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FBB0B2" w14:textId="362C0C77" w:rsidR="00B42DAC" w:rsidRDefault="001B32E1">
      <w:pPr>
        <w:spacing w:after="0" w:line="240" w:lineRule="auto"/>
        <w:jc w:val="center"/>
        <w:rPr>
          <w:rFonts w:ascii="Times New Roman" w:eastAsia="Calibri" w:hAnsi="Times New Roman" w:cs="Times New Roman"/>
          <w:sz w:val="28"/>
          <w:szCs w:val="28"/>
          <w:lang w:val="kk-KZ"/>
        </w:rPr>
      </w:pPr>
      <w:bookmarkStart w:id="0" w:name="_GoBack"/>
      <w:bookmarkEnd w:id="0"/>
      <w:r>
        <w:rPr>
          <w:rFonts w:ascii="Times New Roman" w:eastAsia="Calibri" w:hAnsi="Times New Roman" w:cs="Times New Roman"/>
          <w:sz w:val="28"/>
          <w:szCs w:val="28"/>
          <w:lang w:val="kk-KZ"/>
        </w:rPr>
        <w:t>«Л.Н.</w:t>
      </w:r>
      <w:r w:rsidR="00E1404F">
        <w:rPr>
          <w:rFonts w:ascii="Times New Roman" w:eastAsia="Calibri" w:hAnsi="Times New Roman" w:cs="Times New Roman"/>
          <w:sz w:val="28"/>
          <w:szCs w:val="28"/>
          <w:lang w:val="kk-KZ"/>
        </w:rPr>
        <w:t>Гумилев атындағы Еуразия ұлттық университеті» КеАҚ</w:t>
      </w:r>
    </w:p>
    <w:p w14:paraId="60B69778" w14:textId="77777777" w:rsidR="00B42DAC" w:rsidRDefault="00B42DAC">
      <w:pPr>
        <w:spacing w:after="0" w:line="240" w:lineRule="auto"/>
        <w:jc w:val="center"/>
        <w:rPr>
          <w:rFonts w:ascii="Times New Roman" w:eastAsia="Calibri" w:hAnsi="Times New Roman" w:cs="Times New Roman"/>
          <w:sz w:val="28"/>
          <w:szCs w:val="28"/>
          <w:lang w:val="kk-KZ"/>
        </w:rPr>
      </w:pPr>
    </w:p>
    <w:tbl>
      <w:tblPr>
        <w:tblStyle w:val="af3"/>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5104"/>
      </w:tblGrid>
      <w:tr w:rsidR="00B42DAC" w14:paraId="21BF6544" w14:textId="77777777">
        <w:tc>
          <w:tcPr>
            <w:tcW w:w="4785" w:type="dxa"/>
          </w:tcPr>
          <w:p w14:paraId="57DDCBA1" w14:textId="77777777" w:rsidR="00B42DAC" w:rsidRDefault="00B42DAC">
            <w:pPr>
              <w:rPr>
                <w:rFonts w:ascii="Times New Roman" w:eastAsia="Calibri" w:hAnsi="Times New Roman" w:cs="Times New Roman"/>
                <w:sz w:val="28"/>
                <w:szCs w:val="28"/>
                <w:lang w:val="kk-KZ"/>
              </w:rPr>
            </w:pPr>
          </w:p>
          <w:p w14:paraId="72D9D50C" w14:textId="77777777" w:rsidR="00B42DAC" w:rsidRDefault="00E1404F">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ӘОЖ 378.147:004</w:t>
            </w:r>
          </w:p>
        </w:tc>
        <w:tc>
          <w:tcPr>
            <w:tcW w:w="5104" w:type="dxa"/>
          </w:tcPr>
          <w:p w14:paraId="29CF2D57" w14:textId="77777777" w:rsidR="00B42DAC" w:rsidRDefault="00B42DAC">
            <w:pPr>
              <w:jc w:val="right"/>
              <w:rPr>
                <w:rFonts w:ascii="Times New Roman" w:eastAsia="Calibri" w:hAnsi="Times New Roman" w:cs="Times New Roman"/>
                <w:sz w:val="28"/>
                <w:szCs w:val="28"/>
                <w:lang w:val="kk-KZ"/>
              </w:rPr>
            </w:pPr>
          </w:p>
          <w:p w14:paraId="0C0B1F60" w14:textId="77777777" w:rsidR="00B42DAC" w:rsidRDefault="00E1404F">
            <w:pPr>
              <w:jc w:val="right"/>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Қолжазба құқығында</w:t>
            </w:r>
          </w:p>
        </w:tc>
      </w:tr>
    </w:tbl>
    <w:p w14:paraId="469CAECE" w14:textId="77777777" w:rsidR="00B42DAC" w:rsidRDefault="00B42DAC">
      <w:pPr>
        <w:spacing w:after="0" w:line="240" w:lineRule="auto"/>
        <w:jc w:val="center"/>
        <w:rPr>
          <w:rFonts w:ascii="Times New Roman" w:eastAsia="Calibri" w:hAnsi="Times New Roman" w:cs="Times New Roman"/>
          <w:b/>
          <w:sz w:val="28"/>
          <w:szCs w:val="28"/>
          <w:lang w:val="kk-KZ"/>
        </w:rPr>
      </w:pPr>
    </w:p>
    <w:p w14:paraId="03EAEB28" w14:textId="77777777" w:rsidR="00B42DAC" w:rsidRDefault="00B42DAC">
      <w:pPr>
        <w:spacing w:after="0" w:line="240" w:lineRule="auto"/>
        <w:jc w:val="center"/>
        <w:rPr>
          <w:rFonts w:ascii="Times New Roman" w:eastAsia="Calibri" w:hAnsi="Times New Roman" w:cs="Times New Roman"/>
          <w:b/>
          <w:sz w:val="28"/>
          <w:szCs w:val="28"/>
          <w:lang w:val="kk-KZ"/>
        </w:rPr>
      </w:pPr>
    </w:p>
    <w:p w14:paraId="664C1A99" w14:textId="77777777" w:rsidR="00B42DAC" w:rsidRDefault="00B42DAC">
      <w:pPr>
        <w:spacing w:after="0" w:line="240" w:lineRule="auto"/>
        <w:jc w:val="center"/>
        <w:rPr>
          <w:rFonts w:ascii="Times New Roman" w:eastAsia="Calibri" w:hAnsi="Times New Roman" w:cs="Times New Roman"/>
          <w:b/>
          <w:sz w:val="28"/>
          <w:szCs w:val="28"/>
          <w:lang w:val="kk-KZ"/>
        </w:rPr>
      </w:pPr>
    </w:p>
    <w:p w14:paraId="10A53AD9" w14:textId="77777777" w:rsidR="00B42DAC" w:rsidRDefault="00E1404F">
      <w:pPr>
        <w:spacing w:after="0" w:line="240"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ШЫНАТАЙ ГУЛНАР</w:t>
      </w:r>
    </w:p>
    <w:p w14:paraId="2DCF5373" w14:textId="77777777" w:rsidR="00B42DAC" w:rsidRDefault="00B42DAC">
      <w:pPr>
        <w:spacing w:after="0" w:line="240" w:lineRule="auto"/>
        <w:jc w:val="center"/>
        <w:rPr>
          <w:rFonts w:ascii="Times New Roman" w:eastAsia="Calibri" w:hAnsi="Times New Roman" w:cs="Times New Roman"/>
          <w:b/>
          <w:sz w:val="28"/>
          <w:szCs w:val="28"/>
          <w:lang w:val="kk-KZ"/>
        </w:rPr>
      </w:pPr>
    </w:p>
    <w:p w14:paraId="05C13A99" w14:textId="77777777" w:rsidR="00B42DAC" w:rsidRDefault="00B42DAC">
      <w:pPr>
        <w:spacing w:after="0" w:line="240" w:lineRule="auto"/>
        <w:jc w:val="center"/>
        <w:rPr>
          <w:rFonts w:ascii="Times New Roman" w:eastAsia="Calibri" w:hAnsi="Times New Roman" w:cs="Times New Roman"/>
          <w:b/>
          <w:sz w:val="28"/>
          <w:szCs w:val="28"/>
          <w:lang w:val="kk-KZ"/>
        </w:rPr>
      </w:pPr>
    </w:p>
    <w:p w14:paraId="60F1AE8F" w14:textId="77777777" w:rsidR="00B42DAC" w:rsidRDefault="00B42DAC">
      <w:pPr>
        <w:spacing w:after="0" w:line="240" w:lineRule="auto"/>
        <w:jc w:val="center"/>
        <w:rPr>
          <w:rFonts w:ascii="Times New Roman" w:eastAsia="Calibri" w:hAnsi="Times New Roman" w:cs="Times New Roman"/>
          <w:b/>
          <w:sz w:val="28"/>
          <w:szCs w:val="28"/>
          <w:lang w:val="kk-KZ"/>
        </w:rPr>
      </w:pPr>
    </w:p>
    <w:p w14:paraId="32C29FE2" w14:textId="77777777" w:rsidR="00B42DAC" w:rsidRDefault="00E1404F">
      <w:pPr>
        <w:spacing w:after="0" w:line="240"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Жоғары оқу орындарында студенттерге виртуалды технологиялар негізінде білім берудің әдістерін жетілдіру</w:t>
      </w:r>
    </w:p>
    <w:p w14:paraId="6F7C6535" w14:textId="77777777" w:rsidR="00B42DAC" w:rsidRDefault="00B42DAC">
      <w:pPr>
        <w:spacing w:after="0" w:line="240" w:lineRule="auto"/>
        <w:jc w:val="center"/>
        <w:rPr>
          <w:rFonts w:ascii="Times New Roman" w:eastAsia="Calibri" w:hAnsi="Times New Roman" w:cs="Times New Roman"/>
          <w:b/>
          <w:sz w:val="28"/>
          <w:szCs w:val="28"/>
          <w:lang w:val="kk-KZ"/>
        </w:rPr>
      </w:pPr>
    </w:p>
    <w:p w14:paraId="1243A6BB" w14:textId="77777777" w:rsidR="00B42DAC" w:rsidRDefault="00B42DAC">
      <w:pPr>
        <w:spacing w:after="0" w:line="240" w:lineRule="auto"/>
        <w:jc w:val="center"/>
        <w:rPr>
          <w:rFonts w:ascii="Times New Roman" w:eastAsia="Calibri" w:hAnsi="Times New Roman" w:cs="Times New Roman"/>
          <w:b/>
          <w:sz w:val="28"/>
          <w:szCs w:val="28"/>
          <w:lang w:val="kk-KZ"/>
        </w:rPr>
      </w:pPr>
    </w:p>
    <w:p w14:paraId="48600CCE" w14:textId="77777777" w:rsidR="00B42DAC" w:rsidRDefault="00B42DAC">
      <w:pPr>
        <w:spacing w:after="0" w:line="240" w:lineRule="auto"/>
        <w:jc w:val="center"/>
        <w:rPr>
          <w:rFonts w:ascii="Times New Roman" w:eastAsia="Calibri" w:hAnsi="Times New Roman" w:cs="Times New Roman"/>
          <w:b/>
          <w:sz w:val="28"/>
          <w:szCs w:val="28"/>
          <w:lang w:val="kk-KZ"/>
        </w:rPr>
      </w:pPr>
    </w:p>
    <w:p w14:paraId="27D80F82" w14:textId="77777777" w:rsidR="00B42DAC" w:rsidRDefault="00E1404F">
      <w:pPr>
        <w:spacing w:after="0" w:line="240"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8</w:t>
      </w:r>
      <w:r>
        <w:rPr>
          <w:rFonts w:ascii="Times New Roman" w:eastAsia="Calibri" w:hAnsi="Times New Roman" w:cs="Times New Roman"/>
          <w:sz w:val="28"/>
          <w:szCs w:val="28"/>
          <w:lang w:val="en-US"/>
        </w:rPr>
        <w:t>D</w:t>
      </w:r>
      <w:r>
        <w:rPr>
          <w:rFonts w:ascii="Times New Roman" w:eastAsia="Calibri" w:hAnsi="Times New Roman" w:cs="Times New Roman"/>
          <w:sz w:val="28"/>
          <w:szCs w:val="28"/>
          <w:lang w:val="kk-KZ"/>
        </w:rPr>
        <w:t>01511 – Информатика</w:t>
      </w:r>
    </w:p>
    <w:p w14:paraId="26D7AB72" w14:textId="77777777" w:rsidR="00B42DAC" w:rsidRDefault="00B42DAC">
      <w:pPr>
        <w:spacing w:after="0" w:line="240" w:lineRule="auto"/>
        <w:jc w:val="center"/>
        <w:rPr>
          <w:rFonts w:ascii="Times New Roman" w:eastAsia="Calibri" w:hAnsi="Times New Roman" w:cs="Times New Roman"/>
          <w:b/>
          <w:sz w:val="28"/>
          <w:szCs w:val="28"/>
          <w:lang w:val="kk-KZ"/>
        </w:rPr>
      </w:pPr>
    </w:p>
    <w:p w14:paraId="3AD8F740" w14:textId="77777777" w:rsidR="00B42DAC" w:rsidRDefault="00B42DAC">
      <w:pPr>
        <w:spacing w:after="0" w:line="240" w:lineRule="auto"/>
        <w:jc w:val="center"/>
        <w:rPr>
          <w:rFonts w:ascii="Times New Roman" w:eastAsia="Calibri" w:hAnsi="Times New Roman" w:cs="Times New Roman"/>
          <w:b/>
          <w:sz w:val="28"/>
          <w:szCs w:val="28"/>
          <w:lang w:val="kk-KZ"/>
        </w:rPr>
      </w:pPr>
    </w:p>
    <w:p w14:paraId="30922CFD" w14:textId="77777777" w:rsidR="00B42DAC" w:rsidRDefault="00B42DAC">
      <w:pPr>
        <w:spacing w:after="0" w:line="240" w:lineRule="auto"/>
        <w:jc w:val="center"/>
        <w:rPr>
          <w:rFonts w:ascii="Times New Roman" w:eastAsia="Calibri" w:hAnsi="Times New Roman" w:cs="Times New Roman"/>
          <w:b/>
          <w:sz w:val="28"/>
          <w:szCs w:val="28"/>
          <w:lang w:val="kk-KZ"/>
        </w:rPr>
      </w:pPr>
    </w:p>
    <w:p w14:paraId="72D4BE79" w14:textId="77777777" w:rsidR="00B42DAC" w:rsidRDefault="00E1404F">
      <w:pPr>
        <w:spacing w:after="0" w:line="240"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Философия докторы (PhD)</w:t>
      </w:r>
    </w:p>
    <w:p w14:paraId="669C1C9E" w14:textId="77777777" w:rsidR="00B42DAC" w:rsidRDefault="00E1404F">
      <w:pPr>
        <w:spacing w:after="0" w:line="240"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дәрежесін алу үшін дайындалған диссертация</w:t>
      </w:r>
    </w:p>
    <w:p w14:paraId="0E02D290" w14:textId="77777777" w:rsidR="00B42DAC" w:rsidRDefault="00B42DAC">
      <w:pPr>
        <w:spacing w:after="0" w:line="240" w:lineRule="auto"/>
        <w:jc w:val="center"/>
        <w:rPr>
          <w:rFonts w:ascii="Times New Roman" w:eastAsia="Calibri" w:hAnsi="Times New Roman" w:cs="Times New Roman"/>
          <w:sz w:val="28"/>
          <w:szCs w:val="28"/>
          <w:lang w:val="kk-KZ"/>
        </w:rPr>
      </w:pPr>
    </w:p>
    <w:p w14:paraId="1D5486C7" w14:textId="77777777" w:rsidR="00B42DAC" w:rsidRDefault="00B42DAC">
      <w:pPr>
        <w:spacing w:after="0" w:line="240" w:lineRule="auto"/>
        <w:jc w:val="center"/>
        <w:rPr>
          <w:rFonts w:ascii="Times New Roman" w:eastAsia="Calibri" w:hAnsi="Times New Roman" w:cs="Times New Roman"/>
          <w:sz w:val="28"/>
          <w:szCs w:val="28"/>
          <w:lang w:val="kk-KZ"/>
        </w:rPr>
      </w:pPr>
    </w:p>
    <w:p w14:paraId="4EC33711" w14:textId="77777777" w:rsidR="00B42DAC" w:rsidRDefault="00B42DAC">
      <w:pPr>
        <w:spacing w:after="0" w:line="240" w:lineRule="auto"/>
        <w:jc w:val="center"/>
        <w:rPr>
          <w:rFonts w:ascii="Times New Roman" w:eastAsia="Calibri" w:hAnsi="Times New Roman" w:cs="Times New Roman"/>
          <w:sz w:val="28"/>
          <w:szCs w:val="28"/>
          <w:lang w:val="kk-KZ"/>
        </w:rPr>
      </w:pPr>
    </w:p>
    <w:p w14:paraId="3224588D" w14:textId="77777777" w:rsidR="00B42DAC" w:rsidRDefault="00E1404F">
      <w:pPr>
        <w:spacing w:after="0" w:line="240" w:lineRule="auto"/>
        <w:jc w:val="right"/>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Ғылыми кеңесші</w:t>
      </w:r>
    </w:p>
    <w:p w14:paraId="3765D6BD" w14:textId="77777777" w:rsidR="00B42DAC" w:rsidRDefault="00E1404F">
      <w:pPr>
        <w:spacing w:after="0" w:line="240" w:lineRule="auto"/>
        <w:jc w:val="right"/>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педагогика ғылымдарының кандидаты,</w:t>
      </w:r>
    </w:p>
    <w:p w14:paraId="58EBEF5E" w14:textId="77777777" w:rsidR="00B42DAC" w:rsidRDefault="00E1404F">
      <w:pPr>
        <w:spacing w:after="0" w:line="240" w:lineRule="auto"/>
        <w:jc w:val="right"/>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қауымдастырылған профессор </w:t>
      </w:r>
    </w:p>
    <w:p w14:paraId="6E4AD9C3" w14:textId="77777777" w:rsidR="00B42DAC" w:rsidRDefault="00E1404F">
      <w:pPr>
        <w:spacing w:after="0" w:line="240" w:lineRule="auto"/>
        <w:jc w:val="right"/>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Шындалиев Н.Т.</w:t>
      </w:r>
    </w:p>
    <w:p w14:paraId="48910E44" w14:textId="77777777" w:rsidR="00B42DAC" w:rsidRDefault="00B42DAC">
      <w:pPr>
        <w:spacing w:after="0" w:line="240" w:lineRule="auto"/>
        <w:jc w:val="right"/>
        <w:rPr>
          <w:rFonts w:ascii="Times New Roman" w:eastAsia="Calibri" w:hAnsi="Times New Roman" w:cs="Times New Roman"/>
          <w:sz w:val="16"/>
          <w:szCs w:val="16"/>
          <w:lang w:val="kk-KZ"/>
        </w:rPr>
      </w:pPr>
    </w:p>
    <w:p w14:paraId="7FDD2D6D" w14:textId="77777777" w:rsidR="00B42DAC" w:rsidRDefault="00E1404F">
      <w:pPr>
        <w:spacing w:after="0" w:line="240" w:lineRule="auto"/>
        <w:jc w:val="right"/>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Шетелдік ғылыми кеңесші</w:t>
      </w:r>
    </w:p>
    <w:p w14:paraId="117DDE5C" w14:textId="1CFF6BF3" w:rsidR="00B42DAC" w:rsidRDefault="005E054A" w:rsidP="005A45C1">
      <w:pPr>
        <w:spacing w:after="0" w:line="240" w:lineRule="auto"/>
        <w:jc w:val="right"/>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005A45C1">
        <w:rPr>
          <w:rFonts w:ascii="Times New Roman" w:eastAsia="Calibri" w:hAnsi="Times New Roman" w:cs="Times New Roman"/>
          <w:sz w:val="28"/>
          <w:szCs w:val="28"/>
          <w:lang w:val="kk-KZ"/>
        </w:rPr>
        <w:t>философия докторы</w:t>
      </w:r>
      <w:r w:rsidR="007E6BD3">
        <w:rPr>
          <w:rFonts w:ascii="Times New Roman" w:eastAsia="Calibri" w:hAnsi="Times New Roman" w:cs="Times New Roman"/>
          <w:sz w:val="28"/>
          <w:szCs w:val="28"/>
          <w:lang w:val="kk-KZ"/>
        </w:rPr>
        <w:t xml:space="preserve"> </w:t>
      </w:r>
      <w:r w:rsidR="005A45C1" w:rsidRPr="00C727EF">
        <w:rPr>
          <w:rFonts w:ascii="Times New Roman" w:eastAsia="Calibri" w:hAnsi="Times New Roman" w:cs="Times New Roman"/>
          <w:sz w:val="28"/>
          <w:szCs w:val="28"/>
          <w:lang w:val="kk-KZ"/>
        </w:rPr>
        <w:t>(</w:t>
      </w:r>
      <w:r w:rsidR="00E1404F">
        <w:rPr>
          <w:rFonts w:ascii="Times New Roman" w:eastAsia="Calibri" w:hAnsi="Times New Roman" w:cs="Times New Roman"/>
          <w:sz w:val="28"/>
          <w:szCs w:val="28"/>
          <w:lang w:val="kk-KZ"/>
        </w:rPr>
        <w:t>PhD</w:t>
      </w:r>
      <w:r w:rsidR="005A45C1" w:rsidRPr="00C727EF">
        <w:rPr>
          <w:rFonts w:ascii="Times New Roman" w:eastAsia="Calibri" w:hAnsi="Times New Roman" w:cs="Times New Roman"/>
          <w:sz w:val="28"/>
          <w:szCs w:val="28"/>
          <w:lang w:val="kk-KZ"/>
        </w:rPr>
        <w:t>)</w:t>
      </w:r>
      <w:r w:rsidR="00E1404F">
        <w:rPr>
          <w:rFonts w:ascii="Times New Roman" w:eastAsia="Calibri" w:hAnsi="Times New Roman" w:cs="Times New Roman"/>
          <w:sz w:val="28"/>
          <w:szCs w:val="28"/>
          <w:lang w:val="kk-KZ"/>
        </w:rPr>
        <w:t xml:space="preserve">, </w:t>
      </w:r>
      <w:r w:rsidR="005A45C1">
        <w:rPr>
          <w:rFonts w:ascii="Times New Roman" w:eastAsia="Calibri" w:hAnsi="Times New Roman" w:cs="Times New Roman"/>
          <w:sz w:val="28"/>
          <w:szCs w:val="28"/>
          <w:lang w:val="kk-KZ"/>
        </w:rPr>
        <w:t xml:space="preserve">   </w:t>
      </w:r>
      <w:r w:rsidR="00837D4C">
        <w:rPr>
          <w:rFonts w:ascii="Times New Roman" w:eastAsia="Calibri" w:hAnsi="Times New Roman" w:cs="Times New Roman"/>
          <w:sz w:val="28"/>
          <w:szCs w:val="28"/>
          <w:lang w:val="kk-KZ"/>
        </w:rPr>
        <w:t xml:space="preserve">қауымдастырылған </w:t>
      </w:r>
      <w:r w:rsidR="00E1404F">
        <w:rPr>
          <w:rFonts w:ascii="Times New Roman" w:eastAsia="Calibri" w:hAnsi="Times New Roman" w:cs="Times New Roman"/>
          <w:sz w:val="28"/>
          <w:szCs w:val="28"/>
          <w:lang w:val="kk-KZ"/>
        </w:rPr>
        <w:t xml:space="preserve">профессор </w:t>
      </w:r>
    </w:p>
    <w:p w14:paraId="24C818EF" w14:textId="77777777" w:rsidR="00B42DAC" w:rsidRDefault="00E1404F">
      <w:pPr>
        <w:spacing w:after="0" w:line="240" w:lineRule="auto"/>
        <w:jc w:val="right"/>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И</w:t>
      </w:r>
      <w:r w:rsidR="00837D4C">
        <w:rPr>
          <w:rFonts w:ascii="Times New Roman" w:eastAsia="Calibri" w:hAnsi="Times New Roman" w:cs="Times New Roman"/>
          <w:sz w:val="28"/>
          <w:szCs w:val="28"/>
          <w:lang w:val="kk-KZ"/>
        </w:rPr>
        <w:t>нже Г</w:t>
      </w:r>
      <w:r>
        <w:rPr>
          <w:rFonts w:ascii="Times New Roman" w:eastAsia="Calibri" w:hAnsi="Times New Roman" w:cs="Times New Roman"/>
          <w:sz w:val="28"/>
          <w:szCs w:val="28"/>
          <w:lang w:val="kk-KZ"/>
        </w:rPr>
        <w:t>.</w:t>
      </w:r>
    </w:p>
    <w:p w14:paraId="2B71546E" w14:textId="0BFCE5DF" w:rsidR="00B42DAC" w:rsidRDefault="00E1404F">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w:t>
      </w:r>
      <w:r w:rsidR="00D6579E">
        <w:rPr>
          <w:rFonts w:ascii="Times New Roman" w:eastAsia="Calibri" w:hAnsi="Times New Roman" w:cs="Times New Roman"/>
          <w:sz w:val="28"/>
          <w:szCs w:val="28"/>
          <w:lang w:val="kk-KZ"/>
        </w:rPr>
        <w:t>Түркия</w:t>
      </w:r>
      <w:r>
        <w:rPr>
          <w:rFonts w:ascii="Times New Roman" w:eastAsia="Calibri" w:hAnsi="Times New Roman" w:cs="Times New Roman"/>
          <w:sz w:val="28"/>
          <w:szCs w:val="28"/>
          <w:lang w:val="kk-KZ"/>
        </w:rPr>
        <w:t xml:space="preserve"> Республикасы</w:t>
      </w:r>
      <w:r>
        <w:rPr>
          <w:rFonts w:ascii="Times New Roman" w:eastAsia="Calibri" w:hAnsi="Times New Roman" w:cs="Times New Roman"/>
          <w:sz w:val="28"/>
          <w:szCs w:val="28"/>
        </w:rPr>
        <w:t>)</w:t>
      </w:r>
    </w:p>
    <w:p w14:paraId="35C0BE01" w14:textId="77777777" w:rsidR="00B42DAC" w:rsidRDefault="00B42DAC">
      <w:pPr>
        <w:spacing w:after="0" w:line="240" w:lineRule="auto"/>
        <w:jc w:val="right"/>
        <w:rPr>
          <w:rFonts w:ascii="Times New Roman" w:eastAsia="Calibri" w:hAnsi="Times New Roman" w:cs="Times New Roman"/>
          <w:sz w:val="28"/>
          <w:szCs w:val="28"/>
          <w:lang w:val="kk-KZ"/>
        </w:rPr>
      </w:pPr>
    </w:p>
    <w:p w14:paraId="3E45EF20" w14:textId="77777777" w:rsidR="00B42DAC" w:rsidRDefault="00B42DAC">
      <w:pPr>
        <w:spacing w:after="0" w:line="240" w:lineRule="auto"/>
        <w:jc w:val="right"/>
        <w:rPr>
          <w:rFonts w:ascii="Times New Roman" w:eastAsia="Calibri" w:hAnsi="Times New Roman" w:cs="Times New Roman"/>
          <w:sz w:val="28"/>
          <w:szCs w:val="28"/>
          <w:lang w:val="kk-KZ"/>
        </w:rPr>
      </w:pPr>
    </w:p>
    <w:p w14:paraId="1BF37266" w14:textId="77777777" w:rsidR="00B42DAC" w:rsidRDefault="00B42DAC">
      <w:pPr>
        <w:spacing w:after="0" w:line="240" w:lineRule="auto"/>
        <w:jc w:val="right"/>
        <w:rPr>
          <w:rFonts w:ascii="Times New Roman" w:eastAsia="Calibri" w:hAnsi="Times New Roman" w:cs="Times New Roman"/>
          <w:sz w:val="28"/>
          <w:szCs w:val="28"/>
          <w:lang w:val="kk-KZ"/>
        </w:rPr>
      </w:pPr>
    </w:p>
    <w:p w14:paraId="65786960" w14:textId="77777777" w:rsidR="00B42DAC" w:rsidRDefault="00B42DAC">
      <w:pPr>
        <w:spacing w:after="0" w:line="240" w:lineRule="auto"/>
        <w:jc w:val="right"/>
        <w:rPr>
          <w:rFonts w:ascii="Times New Roman" w:eastAsia="Calibri" w:hAnsi="Times New Roman" w:cs="Times New Roman"/>
          <w:sz w:val="28"/>
          <w:szCs w:val="28"/>
          <w:lang w:val="kk-KZ"/>
        </w:rPr>
      </w:pPr>
    </w:p>
    <w:p w14:paraId="576F7C2A" w14:textId="77777777" w:rsidR="00B42DAC" w:rsidRDefault="00B42DAC">
      <w:pPr>
        <w:spacing w:after="0" w:line="240" w:lineRule="auto"/>
        <w:jc w:val="right"/>
        <w:rPr>
          <w:rFonts w:ascii="Times New Roman" w:eastAsia="Calibri" w:hAnsi="Times New Roman" w:cs="Times New Roman"/>
          <w:sz w:val="28"/>
          <w:szCs w:val="28"/>
          <w:lang w:val="kk-KZ"/>
        </w:rPr>
      </w:pPr>
    </w:p>
    <w:p w14:paraId="6AFB2D7F" w14:textId="77777777" w:rsidR="00B42DAC" w:rsidRDefault="00B42DAC">
      <w:pPr>
        <w:spacing w:after="0" w:line="240" w:lineRule="auto"/>
        <w:jc w:val="right"/>
        <w:rPr>
          <w:rFonts w:ascii="Times New Roman" w:eastAsia="Calibri" w:hAnsi="Times New Roman" w:cs="Times New Roman"/>
          <w:sz w:val="28"/>
          <w:szCs w:val="28"/>
          <w:lang w:val="kk-KZ"/>
        </w:rPr>
      </w:pPr>
    </w:p>
    <w:p w14:paraId="410D63F6" w14:textId="77777777" w:rsidR="00B42DAC" w:rsidRDefault="00B42DAC">
      <w:pPr>
        <w:spacing w:after="0" w:line="240" w:lineRule="auto"/>
        <w:rPr>
          <w:rFonts w:ascii="Times New Roman" w:eastAsia="Calibri" w:hAnsi="Times New Roman" w:cs="Times New Roman"/>
          <w:sz w:val="28"/>
          <w:szCs w:val="28"/>
          <w:lang w:val="kk-KZ"/>
        </w:rPr>
      </w:pPr>
    </w:p>
    <w:p w14:paraId="39C0B3E7" w14:textId="77777777" w:rsidR="00B42DAC" w:rsidRDefault="00E1404F">
      <w:pPr>
        <w:spacing w:after="0" w:line="240"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Қазақстан Республикасы</w:t>
      </w:r>
    </w:p>
    <w:p w14:paraId="30C26F19" w14:textId="2231D582" w:rsidR="00B42DAC" w:rsidRDefault="00D63473">
      <w:pPr>
        <w:spacing w:after="0" w:line="240" w:lineRule="auto"/>
        <w:jc w:val="center"/>
        <w:rPr>
          <w:rFonts w:ascii="Times New Roman" w:hAnsi="Times New Roman" w:cs="Times New Roman"/>
        </w:rPr>
      </w:pPr>
      <w:r>
        <w:rPr>
          <w:rFonts w:ascii="Times New Roman" w:eastAsia="Calibri" w:hAnsi="Times New Roman" w:cs="Times New Roman"/>
          <w:sz w:val="28"/>
          <w:szCs w:val="28"/>
          <w:lang w:val="kk-KZ"/>
        </w:rPr>
        <w:t>Астана, 202</w:t>
      </w:r>
      <w:r>
        <w:rPr>
          <w:rFonts w:ascii="Times New Roman" w:eastAsia="Calibri" w:hAnsi="Times New Roman" w:cs="Times New Roman"/>
          <w:sz w:val="28"/>
          <w:szCs w:val="28"/>
          <w:lang w:val="en-US"/>
        </w:rPr>
        <w:t>6</w:t>
      </w:r>
      <w:r w:rsidR="00E1404F">
        <w:rPr>
          <w:rFonts w:ascii="Times New Roman" w:hAnsi="Times New Roman" w:cs="Times New Roman"/>
        </w:rPr>
        <w:br w:type="page"/>
      </w:r>
    </w:p>
    <w:p w14:paraId="2E2CE52E" w14:textId="77777777" w:rsidR="00B42DAC" w:rsidRDefault="00E1404F">
      <w:pPr>
        <w:spacing w:after="0" w:line="240" w:lineRule="auto"/>
        <w:jc w:val="center"/>
        <w:rPr>
          <w:rFonts w:ascii="Times New Roman" w:eastAsia="Calibri" w:hAnsi="Times New Roman" w:cs="Times New Roman"/>
          <w:b/>
          <w:sz w:val="28"/>
          <w:szCs w:val="28"/>
          <w:lang w:val="kk-KZ" w:eastAsia="ru-RU"/>
        </w:rPr>
      </w:pPr>
      <w:r>
        <w:rPr>
          <w:rFonts w:ascii="Times New Roman" w:eastAsia="Calibri" w:hAnsi="Times New Roman" w:cs="Times New Roman"/>
          <w:b/>
          <w:sz w:val="28"/>
          <w:szCs w:val="28"/>
          <w:lang w:val="kk-KZ" w:eastAsia="ru-RU"/>
        </w:rPr>
        <w:lastRenderedPageBreak/>
        <w:t>МАЗМҰНЫ</w:t>
      </w:r>
    </w:p>
    <w:p w14:paraId="0B60DA0D" w14:textId="77777777" w:rsidR="00B42DAC" w:rsidRDefault="00B42DAC">
      <w:pPr>
        <w:spacing w:after="0" w:line="240" w:lineRule="auto"/>
        <w:jc w:val="center"/>
        <w:rPr>
          <w:rFonts w:ascii="Times New Roman" w:eastAsia="Calibri" w:hAnsi="Times New Roman" w:cs="Times New Roman"/>
          <w:b/>
          <w:sz w:val="28"/>
          <w:szCs w:val="28"/>
          <w:lang w:val="kk-KZ" w:eastAsia="ru-RU"/>
        </w:rPr>
      </w:pPr>
    </w:p>
    <w:tbl>
      <w:tblPr>
        <w:tblStyle w:val="af3"/>
        <w:tblW w:w="9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7"/>
        <w:gridCol w:w="8255"/>
        <w:gridCol w:w="706"/>
      </w:tblGrid>
      <w:tr w:rsidR="00B42DAC" w14:paraId="6CA828E8" w14:textId="77777777">
        <w:tc>
          <w:tcPr>
            <w:tcW w:w="817" w:type="dxa"/>
          </w:tcPr>
          <w:p w14:paraId="1D99CB03" w14:textId="77777777" w:rsidR="00B42DAC" w:rsidRDefault="00B42DAC">
            <w:pPr>
              <w:spacing w:after="0" w:line="240" w:lineRule="auto"/>
              <w:jc w:val="center"/>
              <w:rPr>
                <w:rFonts w:ascii="Times New Roman" w:eastAsia="Calibri" w:hAnsi="Times New Roman" w:cs="Times New Roman"/>
                <w:b/>
                <w:sz w:val="28"/>
                <w:szCs w:val="28"/>
                <w:lang w:val="kk-KZ" w:eastAsia="ru-RU"/>
              </w:rPr>
            </w:pPr>
          </w:p>
        </w:tc>
        <w:tc>
          <w:tcPr>
            <w:tcW w:w="8255" w:type="dxa"/>
          </w:tcPr>
          <w:p w14:paraId="300E04F6" w14:textId="77777777" w:rsidR="00B42DAC" w:rsidRDefault="00E1404F">
            <w:pPr>
              <w:spacing w:after="0" w:line="240" w:lineRule="auto"/>
              <w:rPr>
                <w:rFonts w:ascii="Times New Roman" w:eastAsia="Calibri" w:hAnsi="Times New Roman" w:cs="Times New Roman"/>
                <w:b/>
                <w:sz w:val="28"/>
                <w:szCs w:val="28"/>
                <w:lang w:val="kk-KZ" w:eastAsia="ru-RU"/>
              </w:rPr>
            </w:pPr>
            <w:r>
              <w:rPr>
                <w:rFonts w:ascii="Times New Roman" w:eastAsia="Calibri" w:hAnsi="Times New Roman" w:cs="Times New Roman"/>
                <w:b/>
                <w:sz w:val="28"/>
                <w:szCs w:val="28"/>
                <w:lang w:val="kk-KZ" w:eastAsia="ru-RU"/>
              </w:rPr>
              <w:t>НОРМАТИВТІК СІЛТЕМЕЛЕР</w:t>
            </w:r>
            <w:r>
              <w:rPr>
                <w:rFonts w:ascii="Times New Roman" w:hAnsi="Times New Roman" w:cs="Times New Roman"/>
                <w:sz w:val="28"/>
                <w:szCs w:val="28"/>
                <w:lang w:val="kk-KZ"/>
              </w:rPr>
              <w:t>.......................................................</w:t>
            </w:r>
          </w:p>
        </w:tc>
        <w:tc>
          <w:tcPr>
            <w:tcW w:w="706" w:type="dxa"/>
          </w:tcPr>
          <w:p w14:paraId="24E12729" w14:textId="77777777" w:rsidR="00B42DAC" w:rsidRDefault="00E1404F">
            <w:pPr>
              <w:spacing w:after="0" w:line="240" w:lineRule="auto"/>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4</w:t>
            </w:r>
          </w:p>
        </w:tc>
      </w:tr>
      <w:tr w:rsidR="00B42DAC" w14:paraId="59462E03" w14:textId="77777777">
        <w:tc>
          <w:tcPr>
            <w:tcW w:w="817" w:type="dxa"/>
          </w:tcPr>
          <w:p w14:paraId="0A364465" w14:textId="77777777" w:rsidR="00B42DAC" w:rsidRDefault="00B42DAC">
            <w:pPr>
              <w:spacing w:after="0" w:line="240" w:lineRule="auto"/>
              <w:jc w:val="both"/>
              <w:rPr>
                <w:rFonts w:ascii="Times New Roman" w:hAnsi="Times New Roman" w:cs="Times New Roman"/>
                <w:b/>
                <w:sz w:val="28"/>
                <w:szCs w:val="28"/>
                <w:lang w:val="kk-KZ"/>
              </w:rPr>
            </w:pPr>
          </w:p>
        </w:tc>
        <w:tc>
          <w:tcPr>
            <w:tcW w:w="8255" w:type="dxa"/>
          </w:tcPr>
          <w:p w14:paraId="5EEA90C2" w14:textId="77777777" w:rsidR="00B42DAC" w:rsidRDefault="00E1404F">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АНЫҚТАМАЛАР</w:t>
            </w:r>
            <w:r>
              <w:rPr>
                <w:rFonts w:ascii="Times New Roman" w:hAnsi="Times New Roman" w:cs="Times New Roman"/>
                <w:sz w:val="28"/>
                <w:szCs w:val="28"/>
                <w:lang w:val="kk-KZ"/>
              </w:rPr>
              <w:t>.................................................................................</w:t>
            </w:r>
          </w:p>
        </w:tc>
        <w:tc>
          <w:tcPr>
            <w:tcW w:w="706" w:type="dxa"/>
          </w:tcPr>
          <w:p w14:paraId="67C059E9" w14:textId="77777777" w:rsidR="00B42DAC" w:rsidRDefault="00E1404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w:t>
            </w:r>
          </w:p>
        </w:tc>
      </w:tr>
      <w:tr w:rsidR="00B42DAC" w:rsidRPr="006D3A04" w14:paraId="5C7963E8" w14:textId="77777777">
        <w:tc>
          <w:tcPr>
            <w:tcW w:w="817" w:type="dxa"/>
          </w:tcPr>
          <w:p w14:paraId="74601848" w14:textId="77777777" w:rsidR="00B42DAC" w:rsidRPr="006D3A04" w:rsidRDefault="00B42DAC">
            <w:pPr>
              <w:spacing w:after="0" w:line="240" w:lineRule="auto"/>
              <w:jc w:val="both"/>
              <w:rPr>
                <w:rFonts w:ascii="Times New Roman" w:hAnsi="Times New Roman" w:cs="Times New Roman"/>
                <w:b/>
                <w:color w:val="000000" w:themeColor="text1"/>
                <w:sz w:val="28"/>
                <w:szCs w:val="28"/>
                <w:lang w:val="kk-KZ"/>
              </w:rPr>
            </w:pPr>
          </w:p>
        </w:tc>
        <w:tc>
          <w:tcPr>
            <w:tcW w:w="8255" w:type="dxa"/>
          </w:tcPr>
          <w:p w14:paraId="25907147" w14:textId="77777777" w:rsidR="00B42DAC" w:rsidRPr="006D3A04" w:rsidRDefault="00E1404F">
            <w:pPr>
              <w:spacing w:after="0" w:line="240" w:lineRule="auto"/>
              <w:jc w:val="both"/>
              <w:rPr>
                <w:rFonts w:ascii="Times New Roman" w:hAnsi="Times New Roman" w:cs="Times New Roman"/>
                <w:b/>
                <w:color w:val="000000" w:themeColor="text1"/>
                <w:sz w:val="28"/>
                <w:szCs w:val="28"/>
                <w:lang w:val="kk-KZ"/>
              </w:rPr>
            </w:pPr>
            <w:r w:rsidRPr="006D3A04">
              <w:rPr>
                <w:rFonts w:ascii="Times New Roman" w:hAnsi="Times New Roman" w:cs="Times New Roman"/>
                <w:b/>
                <w:color w:val="000000" w:themeColor="text1"/>
                <w:sz w:val="28"/>
                <w:szCs w:val="28"/>
                <w:lang w:val="kk-KZ"/>
              </w:rPr>
              <w:t>БЕЛГІЛЕУЛЕР МЕН ҚЫСҚАРТУЛАР</w:t>
            </w:r>
            <w:r w:rsidRPr="006D3A04">
              <w:rPr>
                <w:rFonts w:ascii="Times New Roman" w:hAnsi="Times New Roman" w:cs="Times New Roman"/>
                <w:color w:val="000000" w:themeColor="text1"/>
                <w:sz w:val="28"/>
                <w:szCs w:val="28"/>
                <w:lang w:val="kk-KZ"/>
              </w:rPr>
              <w:t>..........................................</w:t>
            </w:r>
          </w:p>
        </w:tc>
        <w:tc>
          <w:tcPr>
            <w:tcW w:w="706" w:type="dxa"/>
          </w:tcPr>
          <w:p w14:paraId="315672A8" w14:textId="4823FE2A" w:rsidR="00B42DAC" w:rsidRPr="006D3A04" w:rsidRDefault="00D176DF">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6</w:t>
            </w:r>
          </w:p>
        </w:tc>
      </w:tr>
      <w:tr w:rsidR="00B42DAC" w:rsidRPr="006D3A04" w14:paraId="7491A2EB" w14:textId="77777777">
        <w:tc>
          <w:tcPr>
            <w:tcW w:w="817" w:type="dxa"/>
          </w:tcPr>
          <w:p w14:paraId="37FAA30F" w14:textId="77777777" w:rsidR="00B42DAC" w:rsidRPr="006D3A04" w:rsidRDefault="00B42DAC">
            <w:pPr>
              <w:spacing w:after="0" w:line="240" w:lineRule="auto"/>
              <w:jc w:val="both"/>
              <w:rPr>
                <w:rFonts w:ascii="Times New Roman" w:hAnsi="Times New Roman" w:cs="Times New Roman"/>
                <w:b/>
                <w:color w:val="000000" w:themeColor="text1"/>
                <w:sz w:val="28"/>
                <w:szCs w:val="28"/>
                <w:lang w:val="kk-KZ"/>
              </w:rPr>
            </w:pPr>
          </w:p>
        </w:tc>
        <w:tc>
          <w:tcPr>
            <w:tcW w:w="8255" w:type="dxa"/>
          </w:tcPr>
          <w:p w14:paraId="254E3FE2" w14:textId="77777777" w:rsidR="00B42DAC" w:rsidRPr="006D3A04" w:rsidRDefault="00E1404F">
            <w:pPr>
              <w:spacing w:after="0" w:line="240" w:lineRule="auto"/>
              <w:jc w:val="both"/>
              <w:rPr>
                <w:rFonts w:ascii="Times New Roman" w:hAnsi="Times New Roman" w:cs="Times New Roman"/>
                <w:b/>
                <w:color w:val="000000" w:themeColor="text1"/>
                <w:sz w:val="28"/>
                <w:szCs w:val="28"/>
                <w:lang w:val="kk-KZ"/>
              </w:rPr>
            </w:pPr>
            <w:r w:rsidRPr="006D3A04">
              <w:rPr>
                <w:rFonts w:ascii="Times New Roman" w:hAnsi="Times New Roman" w:cs="Times New Roman"/>
                <w:b/>
                <w:color w:val="000000" w:themeColor="text1"/>
                <w:sz w:val="28"/>
                <w:szCs w:val="28"/>
                <w:lang w:val="kk-KZ"/>
              </w:rPr>
              <w:t>КІРІСПЕ</w:t>
            </w:r>
            <w:r w:rsidRPr="006D3A04">
              <w:rPr>
                <w:rFonts w:ascii="Times New Roman" w:hAnsi="Times New Roman" w:cs="Times New Roman"/>
                <w:color w:val="000000" w:themeColor="text1"/>
                <w:sz w:val="28"/>
                <w:szCs w:val="28"/>
                <w:lang w:val="kk-KZ"/>
              </w:rPr>
              <w:t>.................................................................................................</w:t>
            </w:r>
          </w:p>
        </w:tc>
        <w:tc>
          <w:tcPr>
            <w:tcW w:w="706" w:type="dxa"/>
          </w:tcPr>
          <w:p w14:paraId="45F574E1" w14:textId="02BB5F34" w:rsidR="00B42DAC" w:rsidRPr="006D3A04" w:rsidRDefault="00D176DF">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7</w:t>
            </w:r>
          </w:p>
        </w:tc>
      </w:tr>
      <w:tr w:rsidR="00B42DAC" w:rsidRPr="006D3A04" w14:paraId="2513CF9A" w14:textId="77777777">
        <w:tc>
          <w:tcPr>
            <w:tcW w:w="817" w:type="dxa"/>
          </w:tcPr>
          <w:p w14:paraId="122400A5" w14:textId="77777777" w:rsidR="00B42DAC" w:rsidRPr="006575FE" w:rsidRDefault="00E1404F">
            <w:pPr>
              <w:spacing w:after="0" w:line="240" w:lineRule="auto"/>
              <w:jc w:val="both"/>
              <w:rPr>
                <w:rFonts w:ascii="Times New Roman" w:hAnsi="Times New Roman" w:cs="Times New Roman"/>
                <w:b/>
                <w:color w:val="000000" w:themeColor="text1"/>
                <w:sz w:val="28"/>
                <w:szCs w:val="28"/>
                <w:lang w:val="kk-KZ"/>
              </w:rPr>
            </w:pPr>
            <w:r w:rsidRPr="006575FE">
              <w:rPr>
                <w:rFonts w:ascii="Times New Roman" w:hAnsi="Times New Roman" w:cs="Times New Roman"/>
                <w:b/>
                <w:color w:val="000000" w:themeColor="text1"/>
                <w:sz w:val="28"/>
                <w:szCs w:val="28"/>
                <w:lang w:val="kk-KZ"/>
              </w:rPr>
              <w:t>1</w:t>
            </w:r>
          </w:p>
        </w:tc>
        <w:tc>
          <w:tcPr>
            <w:tcW w:w="8255" w:type="dxa"/>
          </w:tcPr>
          <w:p w14:paraId="0A396361" w14:textId="4FDC0B02" w:rsidR="00B42DAC" w:rsidRPr="006575FE" w:rsidRDefault="00E1404F">
            <w:pPr>
              <w:spacing w:after="0" w:line="240" w:lineRule="auto"/>
              <w:jc w:val="both"/>
              <w:rPr>
                <w:rFonts w:ascii="Times New Roman" w:hAnsi="Times New Roman" w:cs="Times New Roman"/>
                <w:b/>
                <w:color w:val="000000" w:themeColor="text1"/>
                <w:sz w:val="28"/>
                <w:szCs w:val="28"/>
                <w:lang w:val="kk-KZ"/>
              </w:rPr>
            </w:pPr>
            <w:r w:rsidRPr="006575FE">
              <w:rPr>
                <w:rFonts w:ascii="Times New Roman" w:eastAsia="Calibri" w:hAnsi="Times New Roman" w:cs="Times New Roman"/>
                <w:b/>
                <w:color w:val="000000" w:themeColor="text1"/>
                <w:sz w:val="28"/>
                <w:szCs w:val="28"/>
                <w:lang w:val="kk-KZ" w:eastAsia="ru-RU"/>
              </w:rPr>
              <w:t>ЖОҒАРЫ ОҚУ ОРЫНДАРЫНДА СТУДЕНТТЕРГЕ ВИРТУАЛДЫ ТЕХНОЛОГИЯЛАР НЕГІЗІНДЕ БІЛІМ БЕРУДІҢ ӘДІСТЕРІН ЖЕТІЛДІРУ</w:t>
            </w:r>
            <w:r w:rsidR="0008035A" w:rsidRPr="006575FE">
              <w:rPr>
                <w:rFonts w:ascii="Times New Roman" w:eastAsia="Calibri" w:hAnsi="Times New Roman" w:cs="Times New Roman"/>
                <w:b/>
                <w:color w:val="000000" w:themeColor="text1"/>
                <w:sz w:val="28"/>
                <w:szCs w:val="28"/>
                <w:lang w:val="kk-KZ" w:eastAsia="ru-RU"/>
              </w:rPr>
              <w:t xml:space="preserve">ДІҢ </w:t>
            </w:r>
            <w:r w:rsidRPr="006575FE">
              <w:rPr>
                <w:rFonts w:ascii="Times New Roman" w:eastAsia="Calibri" w:hAnsi="Times New Roman" w:cs="Times New Roman"/>
                <w:b/>
                <w:color w:val="000000" w:themeColor="text1"/>
                <w:sz w:val="28"/>
                <w:szCs w:val="28"/>
                <w:lang w:val="kk-KZ" w:eastAsia="ru-RU"/>
              </w:rPr>
              <w:t xml:space="preserve"> </w:t>
            </w:r>
            <w:r w:rsidR="00AB7F02" w:rsidRPr="006575FE">
              <w:rPr>
                <w:rFonts w:ascii="Times New Roman" w:eastAsia="Calibri" w:hAnsi="Times New Roman" w:cs="Times New Roman"/>
                <w:b/>
                <w:color w:val="000000" w:themeColor="text1"/>
                <w:sz w:val="28"/>
                <w:szCs w:val="28"/>
                <w:lang w:val="kk-KZ" w:eastAsia="ru-RU"/>
              </w:rPr>
              <w:t xml:space="preserve">ӘДІСНАМАЛЫҚ </w:t>
            </w:r>
            <w:r w:rsidRPr="006575FE">
              <w:rPr>
                <w:rFonts w:ascii="Times New Roman" w:eastAsia="Calibri" w:hAnsi="Times New Roman" w:cs="Times New Roman"/>
                <w:b/>
                <w:color w:val="000000" w:themeColor="text1"/>
                <w:sz w:val="28"/>
                <w:szCs w:val="28"/>
                <w:lang w:val="kk-KZ" w:eastAsia="ru-RU"/>
              </w:rPr>
              <w:t>НЕГІЗДЕРІ</w:t>
            </w:r>
            <w:r w:rsidRPr="006575FE">
              <w:rPr>
                <w:rFonts w:ascii="Times New Roman" w:hAnsi="Times New Roman" w:cs="Times New Roman"/>
                <w:color w:val="000000" w:themeColor="text1"/>
                <w:sz w:val="28"/>
                <w:szCs w:val="28"/>
                <w:lang w:val="kk-KZ"/>
              </w:rPr>
              <w:t>.............................................................................................</w:t>
            </w:r>
          </w:p>
        </w:tc>
        <w:tc>
          <w:tcPr>
            <w:tcW w:w="706" w:type="dxa"/>
          </w:tcPr>
          <w:p w14:paraId="56A644DF" w14:textId="77777777" w:rsidR="00B42DAC" w:rsidRPr="006D3A04" w:rsidRDefault="00B42DAC">
            <w:pPr>
              <w:spacing w:after="0" w:line="240" w:lineRule="auto"/>
              <w:rPr>
                <w:rFonts w:ascii="Times New Roman" w:hAnsi="Times New Roman" w:cs="Times New Roman"/>
                <w:color w:val="000000" w:themeColor="text1"/>
                <w:sz w:val="28"/>
                <w:szCs w:val="28"/>
                <w:lang w:val="kk-KZ"/>
              </w:rPr>
            </w:pPr>
          </w:p>
          <w:p w14:paraId="43AD0789" w14:textId="77777777" w:rsidR="00B42DAC" w:rsidRPr="006D3A04" w:rsidRDefault="00B42DAC">
            <w:pPr>
              <w:spacing w:after="0" w:line="240" w:lineRule="auto"/>
              <w:rPr>
                <w:rFonts w:ascii="Times New Roman" w:hAnsi="Times New Roman" w:cs="Times New Roman"/>
                <w:color w:val="000000" w:themeColor="text1"/>
                <w:sz w:val="28"/>
                <w:szCs w:val="28"/>
                <w:lang w:val="kk-KZ"/>
              </w:rPr>
            </w:pPr>
          </w:p>
          <w:p w14:paraId="6006FB85" w14:textId="77777777" w:rsidR="00B42DAC" w:rsidRPr="006D3A04" w:rsidRDefault="00B42DAC">
            <w:pPr>
              <w:spacing w:after="0" w:line="240" w:lineRule="auto"/>
              <w:rPr>
                <w:rFonts w:ascii="Times New Roman" w:hAnsi="Times New Roman" w:cs="Times New Roman"/>
                <w:color w:val="000000" w:themeColor="text1"/>
                <w:sz w:val="28"/>
                <w:szCs w:val="28"/>
                <w:lang w:val="kk-KZ"/>
              </w:rPr>
            </w:pPr>
          </w:p>
          <w:p w14:paraId="06EBF49D" w14:textId="42693899" w:rsidR="00B42DAC" w:rsidRPr="006D3A04" w:rsidRDefault="003D23A5">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21</w:t>
            </w:r>
          </w:p>
        </w:tc>
      </w:tr>
      <w:tr w:rsidR="00B42DAC" w:rsidRPr="006D3A04" w14:paraId="00B805C6" w14:textId="77777777">
        <w:tc>
          <w:tcPr>
            <w:tcW w:w="817" w:type="dxa"/>
          </w:tcPr>
          <w:p w14:paraId="04101300" w14:textId="77777777" w:rsidR="00B42DAC" w:rsidRPr="006575FE" w:rsidRDefault="00E1404F">
            <w:pPr>
              <w:spacing w:after="0" w:line="240" w:lineRule="auto"/>
              <w:jc w:val="both"/>
              <w:rPr>
                <w:rFonts w:ascii="Times New Roman" w:hAnsi="Times New Roman" w:cs="Times New Roman"/>
                <w:color w:val="000000" w:themeColor="text1"/>
                <w:sz w:val="28"/>
                <w:szCs w:val="28"/>
                <w:lang w:val="kk-KZ"/>
              </w:rPr>
            </w:pPr>
            <w:r w:rsidRPr="006575FE">
              <w:rPr>
                <w:rFonts w:ascii="Times New Roman" w:hAnsi="Times New Roman" w:cs="Times New Roman"/>
                <w:color w:val="000000" w:themeColor="text1"/>
                <w:sz w:val="28"/>
                <w:szCs w:val="28"/>
                <w:lang w:val="kk-KZ"/>
              </w:rPr>
              <w:t>1.1</w:t>
            </w:r>
          </w:p>
        </w:tc>
        <w:tc>
          <w:tcPr>
            <w:tcW w:w="8255" w:type="dxa"/>
          </w:tcPr>
          <w:p w14:paraId="77B5A87C" w14:textId="1B8E4F52" w:rsidR="00B42DAC" w:rsidRPr="006575FE" w:rsidRDefault="003F4F13" w:rsidP="003F4F13">
            <w:pPr>
              <w:spacing w:after="0" w:line="240" w:lineRule="auto"/>
              <w:jc w:val="both"/>
              <w:rPr>
                <w:rFonts w:ascii="Times New Roman" w:hAnsi="Times New Roman" w:cs="Times New Roman"/>
                <w:color w:val="000000" w:themeColor="text1"/>
                <w:sz w:val="28"/>
                <w:szCs w:val="28"/>
                <w:lang w:val="kk-KZ"/>
              </w:rPr>
            </w:pPr>
            <w:r w:rsidRPr="006575FE">
              <w:rPr>
                <w:rFonts w:ascii="Times New Roman" w:hAnsi="Times New Roman" w:cs="Times New Roman"/>
                <w:color w:val="000000" w:themeColor="text1"/>
                <w:sz w:val="28"/>
                <w:szCs w:val="28"/>
                <w:lang w:val="kk-KZ"/>
              </w:rPr>
              <w:t>Ж</w:t>
            </w:r>
            <w:r w:rsidR="005E054A" w:rsidRPr="006575FE">
              <w:rPr>
                <w:rFonts w:ascii="Times New Roman" w:hAnsi="Times New Roman" w:cs="Times New Roman"/>
                <w:color w:val="000000" w:themeColor="text1"/>
                <w:sz w:val="28"/>
                <w:szCs w:val="28"/>
                <w:lang w:val="kk-KZ"/>
              </w:rPr>
              <w:t>оғары оқу орындарының оқ</w:t>
            </w:r>
            <w:r w:rsidR="000D5647" w:rsidRPr="006575FE">
              <w:rPr>
                <w:rFonts w:ascii="Times New Roman" w:hAnsi="Times New Roman" w:cs="Times New Roman"/>
                <w:color w:val="000000" w:themeColor="text1"/>
                <w:sz w:val="28"/>
                <w:szCs w:val="28"/>
                <w:lang w:val="kk-KZ"/>
              </w:rPr>
              <w:t>ыт</w:t>
            </w:r>
            <w:r w:rsidRPr="006575FE">
              <w:rPr>
                <w:rFonts w:ascii="Times New Roman" w:hAnsi="Times New Roman" w:cs="Times New Roman"/>
                <w:color w:val="000000" w:themeColor="text1"/>
                <w:sz w:val="28"/>
                <w:szCs w:val="28"/>
                <w:lang w:val="kk-KZ"/>
              </w:rPr>
              <w:t xml:space="preserve">у үдерісінде  виртуалды технологиялардың қолданылу жағдайы </w:t>
            </w:r>
            <w:r w:rsidR="00E1404F" w:rsidRPr="006575FE">
              <w:rPr>
                <w:rFonts w:ascii="Times New Roman" w:hAnsi="Times New Roman" w:cs="Times New Roman"/>
                <w:color w:val="000000" w:themeColor="text1"/>
                <w:sz w:val="28"/>
                <w:szCs w:val="28"/>
                <w:lang w:val="kk-KZ"/>
              </w:rPr>
              <w:t>.................</w:t>
            </w:r>
            <w:r w:rsidRPr="006575FE">
              <w:rPr>
                <w:rFonts w:ascii="Times New Roman" w:hAnsi="Times New Roman" w:cs="Times New Roman"/>
                <w:color w:val="000000" w:themeColor="text1"/>
                <w:sz w:val="28"/>
                <w:szCs w:val="28"/>
                <w:lang w:val="kk-KZ"/>
              </w:rPr>
              <w:t>.............................</w:t>
            </w:r>
          </w:p>
        </w:tc>
        <w:tc>
          <w:tcPr>
            <w:tcW w:w="706" w:type="dxa"/>
          </w:tcPr>
          <w:p w14:paraId="0F0D93D0" w14:textId="77777777" w:rsidR="00B42DAC" w:rsidRPr="006D3A04" w:rsidRDefault="00B42DAC">
            <w:pPr>
              <w:spacing w:after="0" w:line="240" w:lineRule="auto"/>
              <w:rPr>
                <w:rFonts w:ascii="Times New Roman" w:hAnsi="Times New Roman" w:cs="Times New Roman"/>
                <w:color w:val="000000" w:themeColor="text1"/>
                <w:sz w:val="28"/>
                <w:szCs w:val="28"/>
                <w:lang w:val="kk-KZ"/>
              </w:rPr>
            </w:pPr>
          </w:p>
          <w:p w14:paraId="16EC424B" w14:textId="629558A7" w:rsidR="00B42DAC" w:rsidRPr="006D3A04" w:rsidRDefault="003D23A5">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21</w:t>
            </w:r>
          </w:p>
        </w:tc>
      </w:tr>
      <w:tr w:rsidR="00B42DAC" w:rsidRPr="006D3A04" w14:paraId="522F4585" w14:textId="77777777">
        <w:tc>
          <w:tcPr>
            <w:tcW w:w="817" w:type="dxa"/>
          </w:tcPr>
          <w:p w14:paraId="2EC23E32" w14:textId="77777777" w:rsidR="00B42DAC" w:rsidRPr="006575FE" w:rsidRDefault="00E1404F">
            <w:pPr>
              <w:spacing w:after="0" w:line="240" w:lineRule="auto"/>
              <w:jc w:val="both"/>
              <w:rPr>
                <w:rFonts w:ascii="Times New Roman" w:hAnsi="Times New Roman" w:cs="Times New Roman"/>
                <w:color w:val="000000" w:themeColor="text1"/>
                <w:sz w:val="28"/>
                <w:szCs w:val="28"/>
                <w:lang w:val="kk-KZ"/>
              </w:rPr>
            </w:pPr>
            <w:r w:rsidRPr="006575FE">
              <w:rPr>
                <w:rFonts w:ascii="Times New Roman" w:hAnsi="Times New Roman" w:cs="Times New Roman"/>
                <w:color w:val="000000" w:themeColor="text1"/>
                <w:sz w:val="28"/>
                <w:szCs w:val="28"/>
                <w:lang w:val="kk-KZ"/>
              </w:rPr>
              <w:t>1.2</w:t>
            </w:r>
          </w:p>
        </w:tc>
        <w:tc>
          <w:tcPr>
            <w:tcW w:w="8255" w:type="dxa"/>
          </w:tcPr>
          <w:p w14:paraId="6CD8BFA8" w14:textId="153E5EFA" w:rsidR="00B42DAC" w:rsidRPr="006575FE" w:rsidRDefault="005E054A" w:rsidP="00EB5548">
            <w:pPr>
              <w:spacing w:after="0" w:line="240" w:lineRule="auto"/>
              <w:jc w:val="both"/>
              <w:rPr>
                <w:rFonts w:ascii="Times New Roman" w:hAnsi="Times New Roman" w:cs="Times New Roman"/>
                <w:color w:val="000000" w:themeColor="text1"/>
                <w:sz w:val="28"/>
                <w:szCs w:val="28"/>
                <w:lang w:val="kk-KZ"/>
              </w:rPr>
            </w:pPr>
            <w:r w:rsidRPr="006575FE">
              <w:rPr>
                <w:rFonts w:ascii="Times New Roman" w:hAnsi="Times New Roman" w:cs="Times New Roman"/>
                <w:color w:val="000000" w:themeColor="text1"/>
                <w:sz w:val="28"/>
                <w:szCs w:val="28"/>
                <w:lang w:val="kk-KZ"/>
              </w:rPr>
              <w:t>Виртуалды технологиялар негізінде оқытудың</w:t>
            </w:r>
            <w:r w:rsidR="003F4F13" w:rsidRPr="006575FE">
              <w:rPr>
                <w:rFonts w:ascii="Times New Roman" w:hAnsi="Times New Roman" w:cs="Times New Roman"/>
                <w:color w:val="000000" w:themeColor="text1"/>
                <w:sz w:val="28"/>
                <w:szCs w:val="28"/>
                <w:lang w:val="kk-KZ"/>
              </w:rPr>
              <w:t xml:space="preserve"> заманауи</w:t>
            </w:r>
            <w:r w:rsidRPr="006575FE">
              <w:rPr>
                <w:rFonts w:ascii="Times New Roman" w:hAnsi="Times New Roman" w:cs="Times New Roman"/>
                <w:color w:val="000000" w:themeColor="text1"/>
                <w:sz w:val="28"/>
                <w:szCs w:val="28"/>
                <w:lang w:val="kk-KZ"/>
              </w:rPr>
              <w:t xml:space="preserve"> педагогикалық және технологиялық шешімдері</w:t>
            </w:r>
            <w:r w:rsidR="00CE1618" w:rsidRPr="006575FE">
              <w:rPr>
                <w:rFonts w:ascii="Times New Roman" w:hAnsi="Times New Roman" w:cs="Times New Roman"/>
                <w:color w:val="000000" w:themeColor="text1"/>
                <w:sz w:val="28"/>
                <w:szCs w:val="28"/>
                <w:lang w:val="kk-KZ"/>
              </w:rPr>
              <w:t>не шолу</w:t>
            </w:r>
            <w:r w:rsidR="007F544B" w:rsidRPr="006575FE">
              <w:rPr>
                <w:rFonts w:ascii="Times New Roman" w:hAnsi="Times New Roman" w:cs="Times New Roman"/>
                <w:color w:val="000000" w:themeColor="text1"/>
                <w:sz w:val="28"/>
                <w:szCs w:val="28"/>
                <w:lang w:val="kk-KZ"/>
              </w:rPr>
              <w:t xml:space="preserve"> </w:t>
            </w:r>
            <w:r w:rsidR="003F4F13" w:rsidRPr="006575FE">
              <w:rPr>
                <w:rFonts w:ascii="Times New Roman" w:hAnsi="Times New Roman" w:cs="Times New Roman"/>
                <w:color w:val="000000" w:themeColor="text1"/>
                <w:sz w:val="28"/>
                <w:szCs w:val="28"/>
                <w:lang w:val="kk-KZ"/>
              </w:rPr>
              <w:t>...............</w:t>
            </w:r>
            <w:r w:rsidR="007F544B" w:rsidRPr="006575FE">
              <w:rPr>
                <w:rFonts w:ascii="Times New Roman" w:hAnsi="Times New Roman" w:cs="Times New Roman"/>
                <w:color w:val="000000" w:themeColor="text1"/>
                <w:sz w:val="28"/>
                <w:szCs w:val="28"/>
                <w:lang w:val="kk-KZ"/>
              </w:rPr>
              <w:t>....</w:t>
            </w:r>
          </w:p>
        </w:tc>
        <w:tc>
          <w:tcPr>
            <w:tcW w:w="706" w:type="dxa"/>
          </w:tcPr>
          <w:p w14:paraId="523D7DEA" w14:textId="44518256" w:rsidR="00B42DAC" w:rsidRPr="006575FE" w:rsidRDefault="00B42DAC">
            <w:pPr>
              <w:spacing w:after="0" w:line="240" w:lineRule="auto"/>
              <w:rPr>
                <w:rFonts w:ascii="Times New Roman" w:hAnsi="Times New Roman" w:cs="Times New Roman"/>
                <w:color w:val="000000" w:themeColor="text1"/>
                <w:sz w:val="28"/>
                <w:szCs w:val="28"/>
                <w:lang w:val="kk-KZ"/>
              </w:rPr>
            </w:pPr>
          </w:p>
          <w:p w14:paraId="1C144F34" w14:textId="7F653BB5" w:rsidR="00B42DAC" w:rsidRPr="006575FE" w:rsidRDefault="00560A12">
            <w:pPr>
              <w:spacing w:after="0" w:line="240" w:lineRule="auto"/>
              <w:rPr>
                <w:rFonts w:ascii="Times New Roman" w:hAnsi="Times New Roman" w:cs="Times New Roman"/>
                <w:color w:val="000000" w:themeColor="text1"/>
                <w:sz w:val="28"/>
                <w:szCs w:val="28"/>
                <w:lang w:val="kk-KZ"/>
              </w:rPr>
            </w:pPr>
            <w:r w:rsidRPr="006575FE">
              <w:rPr>
                <w:rFonts w:ascii="Times New Roman" w:hAnsi="Times New Roman" w:cs="Times New Roman"/>
                <w:color w:val="000000" w:themeColor="text1"/>
                <w:sz w:val="28"/>
                <w:szCs w:val="28"/>
                <w:lang w:val="kk-KZ"/>
              </w:rPr>
              <w:t>39</w:t>
            </w:r>
          </w:p>
        </w:tc>
      </w:tr>
      <w:tr w:rsidR="00B42DAC" w:rsidRPr="006D3A04" w14:paraId="73C7C460" w14:textId="77777777">
        <w:tc>
          <w:tcPr>
            <w:tcW w:w="817" w:type="dxa"/>
          </w:tcPr>
          <w:p w14:paraId="7A8AF207" w14:textId="77777777" w:rsidR="00B42DAC" w:rsidRPr="006575FE" w:rsidRDefault="00E1404F">
            <w:pPr>
              <w:spacing w:after="0" w:line="240" w:lineRule="auto"/>
              <w:jc w:val="both"/>
              <w:rPr>
                <w:rFonts w:ascii="Times New Roman" w:hAnsi="Times New Roman" w:cs="Times New Roman"/>
                <w:color w:val="000000" w:themeColor="text1"/>
                <w:sz w:val="28"/>
                <w:szCs w:val="28"/>
                <w:lang w:val="kk-KZ"/>
              </w:rPr>
            </w:pPr>
            <w:r w:rsidRPr="006575FE">
              <w:rPr>
                <w:rFonts w:ascii="Times New Roman" w:hAnsi="Times New Roman" w:cs="Times New Roman"/>
                <w:color w:val="000000" w:themeColor="text1"/>
                <w:sz w:val="28"/>
                <w:szCs w:val="28"/>
                <w:lang w:val="kk-KZ"/>
              </w:rPr>
              <w:t>1.3</w:t>
            </w:r>
          </w:p>
        </w:tc>
        <w:tc>
          <w:tcPr>
            <w:tcW w:w="8255" w:type="dxa"/>
          </w:tcPr>
          <w:p w14:paraId="3F73FA44" w14:textId="0B912E61" w:rsidR="00B42DAC" w:rsidRPr="006575FE" w:rsidRDefault="005E054A">
            <w:pPr>
              <w:spacing w:after="0" w:line="240" w:lineRule="auto"/>
              <w:jc w:val="both"/>
              <w:rPr>
                <w:rFonts w:ascii="Times New Roman" w:hAnsi="Times New Roman" w:cs="Times New Roman"/>
                <w:color w:val="000000" w:themeColor="text1"/>
                <w:sz w:val="28"/>
                <w:szCs w:val="28"/>
                <w:lang w:val="kk-KZ"/>
              </w:rPr>
            </w:pPr>
            <w:r w:rsidRPr="006575FE">
              <w:rPr>
                <w:rFonts w:ascii="Times New Roman" w:hAnsi="Times New Roman" w:cs="Times New Roman"/>
                <w:color w:val="000000" w:themeColor="text1"/>
                <w:sz w:val="28"/>
                <w:szCs w:val="28"/>
                <w:lang w:val="kk-KZ"/>
              </w:rPr>
              <w:t>Жоғары оқу орындарында виртуалды технологиялар негізінде студенттерге білім берудің әдістерін жетілдіру моделі......................</w:t>
            </w:r>
          </w:p>
        </w:tc>
        <w:tc>
          <w:tcPr>
            <w:tcW w:w="706" w:type="dxa"/>
          </w:tcPr>
          <w:p w14:paraId="5F54E921" w14:textId="77777777" w:rsidR="00B42DAC" w:rsidRPr="006575FE" w:rsidRDefault="00B42DAC">
            <w:pPr>
              <w:spacing w:after="0" w:line="240" w:lineRule="auto"/>
              <w:rPr>
                <w:rFonts w:ascii="Times New Roman" w:hAnsi="Times New Roman" w:cs="Times New Roman"/>
                <w:color w:val="000000" w:themeColor="text1"/>
                <w:sz w:val="28"/>
                <w:szCs w:val="28"/>
                <w:lang w:val="kk-KZ"/>
              </w:rPr>
            </w:pPr>
          </w:p>
          <w:p w14:paraId="7732D2A4" w14:textId="0CF4E444" w:rsidR="00B42DAC" w:rsidRPr="006575FE" w:rsidRDefault="00212B48">
            <w:pPr>
              <w:spacing w:after="0" w:line="240" w:lineRule="auto"/>
              <w:rPr>
                <w:rFonts w:ascii="Times New Roman" w:hAnsi="Times New Roman" w:cs="Times New Roman"/>
                <w:color w:val="000000" w:themeColor="text1"/>
                <w:sz w:val="28"/>
                <w:szCs w:val="28"/>
                <w:lang w:val="kk-KZ"/>
              </w:rPr>
            </w:pPr>
            <w:r w:rsidRPr="006575FE">
              <w:rPr>
                <w:rFonts w:ascii="Times New Roman" w:hAnsi="Times New Roman" w:cs="Times New Roman"/>
                <w:color w:val="000000" w:themeColor="text1"/>
                <w:sz w:val="28"/>
                <w:szCs w:val="28"/>
                <w:lang w:val="kk-KZ"/>
              </w:rPr>
              <w:t>67</w:t>
            </w:r>
          </w:p>
        </w:tc>
      </w:tr>
      <w:tr w:rsidR="00B42DAC" w:rsidRPr="006D3A04" w14:paraId="15050EC8" w14:textId="77777777">
        <w:tc>
          <w:tcPr>
            <w:tcW w:w="817" w:type="dxa"/>
          </w:tcPr>
          <w:p w14:paraId="51C59F2B" w14:textId="77777777" w:rsidR="00B42DAC" w:rsidRPr="006575FE" w:rsidRDefault="00B42DAC">
            <w:pPr>
              <w:spacing w:after="0" w:line="240" w:lineRule="auto"/>
              <w:jc w:val="both"/>
              <w:rPr>
                <w:rFonts w:ascii="Times New Roman" w:hAnsi="Times New Roman" w:cs="Times New Roman"/>
                <w:color w:val="000000" w:themeColor="text1"/>
                <w:sz w:val="28"/>
                <w:szCs w:val="28"/>
                <w:lang w:val="kk-KZ"/>
              </w:rPr>
            </w:pPr>
          </w:p>
        </w:tc>
        <w:tc>
          <w:tcPr>
            <w:tcW w:w="8255" w:type="dxa"/>
          </w:tcPr>
          <w:p w14:paraId="25781E0C" w14:textId="77777777" w:rsidR="00B42DAC" w:rsidRPr="006575FE" w:rsidRDefault="00E1404F">
            <w:pPr>
              <w:spacing w:after="0" w:line="240" w:lineRule="auto"/>
              <w:jc w:val="both"/>
              <w:rPr>
                <w:rFonts w:ascii="Times New Roman" w:hAnsi="Times New Roman" w:cs="Times New Roman"/>
                <w:color w:val="000000" w:themeColor="text1"/>
                <w:sz w:val="28"/>
                <w:szCs w:val="28"/>
                <w:lang w:val="kk-KZ"/>
              </w:rPr>
            </w:pPr>
            <w:r w:rsidRPr="006575FE">
              <w:rPr>
                <w:rFonts w:ascii="Times New Roman" w:hAnsi="Times New Roman" w:cs="Times New Roman"/>
                <w:color w:val="000000" w:themeColor="text1"/>
                <w:sz w:val="28"/>
                <w:szCs w:val="28"/>
                <w:lang w:val="kk-KZ"/>
              </w:rPr>
              <w:t>Бірінші бөлім бойынша тұжырым.......................................................</w:t>
            </w:r>
          </w:p>
        </w:tc>
        <w:tc>
          <w:tcPr>
            <w:tcW w:w="706" w:type="dxa"/>
          </w:tcPr>
          <w:p w14:paraId="0C257BA5" w14:textId="5ADC6076" w:rsidR="00B42DAC" w:rsidRPr="006D3A04" w:rsidRDefault="005D064E">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82</w:t>
            </w:r>
          </w:p>
        </w:tc>
      </w:tr>
      <w:tr w:rsidR="00B42DAC" w:rsidRPr="006D3A04" w14:paraId="6C443F26" w14:textId="77777777">
        <w:tc>
          <w:tcPr>
            <w:tcW w:w="817" w:type="dxa"/>
          </w:tcPr>
          <w:p w14:paraId="7E14DE14" w14:textId="77777777" w:rsidR="00B42DAC" w:rsidRPr="006575FE" w:rsidRDefault="00E1404F">
            <w:pPr>
              <w:spacing w:after="0" w:line="240" w:lineRule="auto"/>
              <w:jc w:val="both"/>
              <w:rPr>
                <w:rFonts w:ascii="Times New Roman" w:hAnsi="Times New Roman" w:cs="Times New Roman"/>
                <w:b/>
                <w:color w:val="000000" w:themeColor="text1"/>
                <w:sz w:val="28"/>
                <w:szCs w:val="28"/>
                <w:lang w:val="kk-KZ"/>
              </w:rPr>
            </w:pPr>
            <w:r w:rsidRPr="006575FE">
              <w:rPr>
                <w:rFonts w:ascii="Times New Roman" w:hAnsi="Times New Roman" w:cs="Times New Roman"/>
                <w:b/>
                <w:color w:val="000000" w:themeColor="text1"/>
                <w:sz w:val="28"/>
                <w:szCs w:val="28"/>
                <w:lang w:val="kk-KZ"/>
              </w:rPr>
              <w:t>2</w:t>
            </w:r>
          </w:p>
        </w:tc>
        <w:tc>
          <w:tcPr>
            <w:tcW w:w="8255" w:type="dxa"/>
          </w:tcPr>
          <w:p w14:paraId="019893CA" w14:textId="18BCD76D" w:rsidR="00B42DAC" w:rsidRPr="006575FE" w:rsidRDefault="00E1404F" w:rsidP="00892FA5">
            <w:pPr>
              <w:spacing w:after="0" w:line="240" w:lineRule="auto"/>
              <w:jc w:val="both"/>
              <w:rPr>
                <w:rFonts w:ascii="Times New Roman" w:eastAsia="Calibri" w:hAnsi="Times New Roman" w:cs="Times New Roman"/>
                <w:b/>
                <w:color w:val="000000" w:themeColor="text1"/>
                <w:sz w:val="28"/>
                <w:szCs w:val="28"/>
                <w:lang w:val="kk-KZ" w:eastAsia="ru-RU"/>
              </w:rPr>
            </w:pPr>
            <w:r w:rsidRPr="006575FE">
              <w:rPr>
                <w:rFonts w:ascii="Times New Roman" w:eastAsia="Calibri" w:hAnsi="Times New Roman" w:cs="Times New Roman"/>
                <w:b/>
                <w:color w:val="000000" w:themeColor="text1"/>
                <w:sz w:val="28"/>
                <w:szCs w:val="28"/>
                <w:lang w:val="kk-KZ" w:eastAsia="ru-RU"/>
              </w:rPr>
              <w:t>ЖОҒАРЫ ОҚУ ОРЫНДАРЫНДА ВИРТУАЛДЫ ТЕХНОЛОГИЯЛАР НЕГІЗІНДЕ БІЛІМ БЕРУДІҢ ӘДІСТЕРІН ЖЕТІЛДІРУ</w:t>
            </w:r>
            <w:r w:rsidR="00EB5548" w:rsidRPr="006575FE">
              <w:rPr>
                <w:rFonts w:ascii="Times New Roman" w:eastAsia="Calibri" w:hAnsi="Times New Roman" w:cs="Times New Roman"/>
                <w:b/>
                <w:color w:val="000000" w:themeColor="text1"/>
                <w:sz w:val="28"/>
                <w:szCs w:val="28"/>
                <w:lang w:val="kk-KZ" w:eastAsia="ru-RU"/>
              </w:rPr>
              <w:t xml:space="preserve">ДІҢ </w:t>
            </w:r>
            <w:r w:rsidR="0008035A" w:rsidRPr="006575FE">
              <w:rPr>
                <w:rFonts w:ascii="Times New Roman" w:eastAsia="Calibri" w:hAnsi="Times New Roman" w:cs="Times New Roman"/>
                <w:b/>
                <w:color w:val="000000" w:themeColor="text1"/>
                <w:sz w:val="28"/>
                <w:szCs w:val="28"/>
                <w:lang w:val="kk-KZ" w:eastAsia="ru-RU"/>
              </w:rPr>
              <w:t xml:space="preserve">ПРАКТИКАЛЫҚ НЕГІЗДЕРІ </w:t>
            </w:r>
            <w:r w:rsidRPr="006575FE">
              <w:rPr>
                <w:rFonts w:ascii="Times New Roman" w:hAnsi="Times New Roman" w:cs="Times New Roman"/>
                <w:color w:val="000000" w:themeColor="text1"/>
                <w:sz w:val="28"/>
                <w:szCs w:val="28"/>
                <w:lang w:val="kk-KZ"/>
              </w:rPr>
              <w:t>.</w:t>
            </w:r>
            <w:r w:rsidR="00EB5548" w:rsidRPr="006575FE">
              <w:rPr>
                <w:rFonts w:ascii="Times New Roman" w:hAnsi="Times New Roman" w:cs="Times New Roman"/>
                <w:color w:val="000000" w:themeColor="text1"/>
                <w:sz w:val="28"/>
                <w:szCs w:val="28"/>
                <w:lang w:val="kk-KZ"/>
              </w:rPr>
              <w:t>...</w:t>
            </w:r>
          </w:p>
        </w:tc>
        <w:tc>
          <w:tcPr>
            <w:tcW w:w="706" w:type="dxa"/>
          </w:tcPr>
          <w:p w14:paraId="556A5CDC" w14:textId="77777777" w:rsidR="00B42DAC" w:rsidRPr="006D3A04" w:rsidRDefault="00B42DAC">
            <w:pPr>
              <w:spacing w:after="0" w:line="240" w:lineRule="auto"/>
              <w:jc w:val="both"/>
              <w:rPr>
                <w:rFonts w:ascii="Times New Roman" w:hAnsi="Times New Roman" w:cs="Times New Roman"/>
                <w:color w:val="000000" w:themeColor="text1"/>
                <w:sz w:val="28"/>
                <w:szCs w:val="28"/>
                <w:lang w:val="kk-KZ"/>
              </w:rPr>
            </w:pPr>
          </w:p>
          <w:p w14:paraId="6C7951C4" w14:textId="77777777" w:rsidR="00B42DAC" w:rsidRPr="006D3A04" w:rsidRDefault="00B42DAC">
            <w:pPr>
              <w:spacing w:after="0" w:line="240" w:lineRule="auto"/>
              <w:jc w:val="both"/>
              <w:rPr>
                <w:rFonts w:ascii="Times New Roman" w:hAnsi="Times New Roman" w:cs="Times New Roman"/>
                <w:color w:val="000000" w:themeColor="text1"/>
                <w:sz w:val="28"/>
                <w:szCs w:val="28"/>
                <w:lang w:val="kk-KZ"/>
              </w:rPr>
            </w:pPr>
          </w:p>
          <w:p w14:paraId="0542BC73" w14:textId="27EC32B4" w:rsidR="00B42DAC" w:rsidRPr="006D3A04" w:rsidRDefault="005D064E">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83</w:t>
            </w:r>
          </w:p>
        </w:tc>
      </w:tr>
      <w:tr w:rsidR="00EA0F6A" w:rsidRPr="00DA664B" w14:paraId="192CDF29" w14:textId="77777777">
        <w:tc>
          <w:tcPr>
            <w:tcW w:w="817" w:type="dxa"/>
          </w:tcPr>
          <w:p w14:paraId="2EEC543B" w14:textId="6979EB67" w:rsidR="00EA0F6A" w:rsidRPr="006575FE" w:rsidRDefault="00EA0F6A">
            <w:pPr>
              <w:spacing w:after="0" w:line="240" w:lineRule="auto"/>
              <w:jc w:val="both"/>
              <w:rPr>
                <w:rFonts w:ascii="Times New Roman" w:hAnsi="Times New Roman" w:cs="Times New Roman"/>
                <w:color w:val="000000" w:themeColor="text1"/>
                <w:sz w:val="28"/>
                <w:szCs w:val="28"/>
                <w:lang w:val="kk-KZ"/>
              </w:rPr>
            </w:pPr>
            <w:r w:rsidRPr="006575FE">
              <w:rPr>
                <w:rFonts w:ascii="Times New Roman" w:hAnsi="Times New Roman" w:cs="Times New Roman"/>
                <w:color w:val="000000" w:themeColor="text1"/>
                <w:sz w:val="28"/>
                <w:szCs w:val="28"/>
                <w:lang w:val="kk-KZ"/>
              </w:rPr>
              <w:t>2.1</w:t>
            </w:r>
          </w:p>
        </w:tc>
        <w:tc>
          <w:tcPr>
            <w:tcW w:w="8255" w:type="dxa"/>
          </w:tcPr>
          <w:p w14:paraId="3B682B75" w14:textId="11B0A31B" w:rsidR="00EA0F6A" w:rsidRPr="006575FE" w:rsidRDefault="00024BB8" w:rsidP="00892FA5">
            <w:pPr>
              <w:spacing w:after="0" w:line="240" w:lineRule="auto"/>
              <w:jc w:val="both"/>
              <w:rPr>
                <w:rFonts w:ascii="Times New Roman" w:hAnsi="Times New Roman" w:cs="Times New Roman"/>
                <w:color w:val="000000" w:themeColor="text1"/>
                <w:sz w:val="28"/>
                <w:szCs w:val="28"/>
                <w:lang w:val="kk-KZ"/>
              </w:rPr>
            </w:pPr>
            <w:r w:rsidRPr="006575FE">
              <w:rPr>
                <w:rFonts w:ascii="Times New Roman" w:hAnsi="Times New Roman" w:cs="Times New Roman"/>
                <w:color w:val="000000" w:themeColor="text1"/>
                <w:sz w:val="28"/>
                <w:szCs w:val="28"/>
                <w:lang w:val="kk-KZ"/>
              </w:rPr>
              <w:t xml:space="preserve">Виртуалды технологияларды оқу үдерісіне енгізуде 2D–VR, </w:t>
            </w:r>
            <w:r w:rsidR="007F544B" w:rsidRPr="006575FE">
              <w:rPr>
                <w:rFonts w:ascii="Times New Roman" w:hAnsi="Times New Roman" w:cs="Times New Roman"/>
                <w:color w:val="000000" w:themeColor="text1"/>
                <w:sz w:val="28"/>
                <w:szCs w:val="28"/>
                <w:lang w:val="kk-KZ"/>
              </w:rPr>
              <w:t>VR–AR кешенді әдістерін қолдану...............................................................</w:t>
            </w:r>
          </w:p>
        </w:tc>
        <w:tc>
          <w:tcPr>
            <w:tcW w:w="706" w:type="dxa"/>
          </w:tcPr>
          <w:p w14:paraId="550A3BCD" w14:textId="77777777" w:rsidR="00EA0F6A" w:rsidRDefault="00EA0F6A">
            <w:pPr>
              <w:spacing w:after="0" w:line="240" w:lineRule="auto"/>
              <w:jc w:val="both"/>
              <w:rPr>
                <w:rFonts w:ascii="Times New Roman" w:hAnsi="Times New Roman" w:cs="Times New Roman"/>
                <w:color w:val="000000" w:themeColor="text1"/>
                <w:sz w:val="28"/>
                <w:szCs w:val="28"/>
                <w:lang w:val="kk-KZ"/>
              </w:rPr>
            </w:pPr>
          </w:p>
          <w:p w14:paraId="2658010C" w14:textId="65CCF9AD" w:rsidR="00926C28" w:rsidRPr="006D3A04" w:rsidRDefault="005D064E">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83</w:t>
            </w:r>
          </w:p>
        </w:tc>
      </w:tr>
      <w:tr w:rsidR="00892FA5" w:rsidRPr="005A289C" w14:paraId="559E2B69" w14:textId="77777777">
        <w:tc>
          <w:tcPr>
            <w:tcW w:w="817" w:type="dxa"/>
          </w:tcPr>
          <w:p w14:paraId="50DF585D" w14:textId="53347211" w:rsidR="00892FA5" w:rsidRPr="006575FE" w:rsidRDefault="00EA0F6A" w:rsidP="00892FA5">
            <w:pPr>
              <w:spacing w:after="0" w:line="240" w:lineRule="auto"/>
              <w:jc w:val="both"/>
              <w:rPr>
                <w:rFonts w:ascii="Times New Roman" w:hAnsi="Times New Roman" w:cs="Times New Roman"/>
                <w:color w:val="000000" w:themeColor="text1"/>
                <w:sz w:val="28"/>
                <w:szCs w:val="28"/>
                <w:lang w:val="kk-KZ"/>
              </w:rPr>
            </w:pPr>
            <w:r w:rsidRPr="006575FE">
              <w:rPr>
                <w:rFonts w:ascii="Times New Roman" w:hAnsi="Times New Roman" w:cs="Times New Roman"/>
                <w:color w:val="000000" w:themeColor="text1"/>
                <w:sz w:val="28"/>
                <w:szCs w:val="28"/>
                <w:lang w:val="kk-KZ"/>
              </w:rPr>
              <w:t>2.2</w:t>
            </w:r>
          </w:p>
        </w:tc>
        <w:tc>
          <w:tcPr>
            <w:tcW w:w="8255" w:type="dxa"/>
          </w:tcPr>
          <w:p w14:paraId="234DBE8E" w14:textId="17C84891" w:rsidR="00892FA5" w:rsidRPr="006575FE" w:rsidRDefault="0041045E" w:rsidP="005A289C">
            <w:pPr>
              <w:spacing w:after="0" w:line="240" w:lineRule="auto"/>
              <w:jc w:val="both"/>
              <w:rPr>
                <w:rFonts w:ascii="Times New Roman" w:hAnsi="Times New Roman" w:cs="Times New Roman"/>
                <w:color w:val="000000" w:themeColor="text1"/>
                <w:sz w:val="28"/>
                <w:szCs w:val="28"/>
                <w:lang w:val="kk-KZ"/>
              </w:rPr>
            </w:pPr>
            <w:r w:rsidRPr="006575FE">
              <w:rPr>
                <w:rFonts w:ascii="Times New Roman" w:hAnsi="Times New Roman" w:cs="Times New Roman"/>
                <w:color w:val="000000" w:themeColor="text1"/>
                <w:sz w:val="28"/>
                <w:szCs w:val="28"/>
                <w:lang w:val="kk-KZ"/>
              </w:rPr>
              <w:t>Жоғары оқу орындарында виртуалды технологиялар негізінде білім берудің</w:t>
            </w:r>
            <w:r w:rsidR="00C2255B" w:rsidRPr="006575FE">
              <w:rPr>
                <w:rFonts w:ascii="Times New Roman" w:hAnsi="Times New Roman" w:cs="Times New Roman"/>
                <w:color w:val="000000" w:themeColor="text1"/>
                <w:sz w:val="28"/>
                <w:szCs w:val="28"/>
                <w:lang w:val="kk-KZ"/>
              </w:rPr>
              <w:t xml:space="preserve"> әдістерін жетілдірудің</w:t>
            </w:r>
            <w:r w:rsidR="0014771A" w:rsidRPr="006575FE">
              <w:rPr>
                <w:rFonts w:ascii="Times New Roman" w:hAnsi="Times New Roman" w:cs="Times New Roman"/>
                <w:color w:val="000000" w:themeColor="text1"/>
                <w:sz w:val="28"/>
                <w:szCs w:val="28"/>
                <w:lang w:val="kk-KZ"/>
              </w:rPr>
              <w:t xml:space="preserve"> </w:t>
            </w:r>
            <w:r w:rsidR="00024BB8" w:rsidRPr="006575FE">
              <w:rPr>
                <w:rFonts w:ascii="Times New Roman" w:hAnsi="Times New Roman" w:cs="Times New Roman"/>
                <w:color w:val="000000" w:themeColor="text1"/>
                <w:sz w:val="28"/>
                <w:szCs w:val="28"/>
                <w:lang w:val="kk-KZ"/>
              </w:rPr>
              <w:t>оқу-әдістемелік</w:t>
            </w:r>
            <w:r w:rsidR="005A289C" w:rsidRPr="006575FE">
              <w:rPr>
                <w:rFonts w:ascii="Times New Roman" w:hAnsi="Times New Roman" w:cs="Times New Roman"/>
                <w:color w:val="000000" w:themeColor="text1"/>
                <w:sz w:val="28"/>
                <w:szCs w:val="28"/>
                <w:lang w:val="kk-KZ"/>
              </w:rPr>
              <w:t xml:space="preserve"> тұрғыдан</w:t>
            </w:r>
            <w:r w:rsidR="00024BB8" w:rsidRPr="006575FE">
              <w:rPr>
                <w:rFonts w:ascii="Times New Roman" w:hAnsi="Times New Roman" w:cs="Times New Roman"/>
                <w:color w:val="000000" w:themeColor="text1"/>
                <w:sz w:val="28"/>
                <w:szCs w:val="28"/>
                <w:lang w:val="kk-KZ"/>
              </w:rPr>
              <w:t xml:space="preserve"> қамтамасы</w:t>
            </w:r>
            <w:r w:rsidR="005A289C" w:rsidRPr="006575FE">
              <w:rPr>
                <w:rFonts w:ascii="Times New Roman" w:hAnsi="Times New Roman" w:cs="Times New Roman"/>
                <w:color w:val="000000" w:themeColor="text1"/>
                <w:sz w:val="28"/>
                <w:szCs w:val="28"/>
                <w:lang w:val="kk-KZ"/>
              </w:rPr>
              <w:t>з етілуі...............................................................................</w:t>
            </w:r>
            <w:r w:rsidR="007F544B" w:rsidRPr="006575FE">
              <w:rPr>
                <w:rFonts w:ascii="Times New Roman" w:hAnsi="Times New Roman" w:cs="Times New Roman"/>
                <w:color w:val="000000" w:themeColor="text1"/>
                <w:sz w:val="28"/>
                <w:szCs w:val="28"/>
                <w:lang w:val="kk-KZ"/>
              </w:rPr>
              <w:t>.....</w:t>
            </w:r>
          </w:p>
        </w:tc>
        <w:tc>
          <w:tcPr>
            <w:tcW w:w="706" w:type="dxa"/>
          </w:tcPr>
          <w:p w14:paraId="78940E19" w14:textId="77777777" w:rsidR="00892FA5" w:rsidRPr="006D3A04" w:rsidRDefault="00892FA5" w:rsidP="00892FA5">
            <w:pPr>
              <w:spacing w:after="0" w:line="240" w:lineRule="auto"/>
              <w:jc w:val="both"/>
              <w:rPr>
                <w:rFonts w:ascii="Times New Roman" w:hAnsi="Times New Roman" w:cs="Times New Roman"/>
                <w:color w:val="000000" w:themeColor="text1"/>
                <w:sz w:val="28"/>
                <w:szCs w:val="28"/>
                <w:lang w:val="kk-KZ"/>
              </w:rPr>
            </w:pPr>
          </w:p>
          <w:p w14:paraId="79949B2B" w14:textId="77777777" w:rsidR="005A289C" w:rsidRDefault="005A289C" w:rsidP="00892FA5">
            <w:pPr>
              <w:spacing w:after="0" w:line="240" w:lineRule="auto"/>
              <w:jc w:val="both"/>
              <w:rPr>
                <w:rFonts w:ascii="Times New Roman" w:hAnsi="Times New Roman" w:cs="Times New Roman"/>
                <w:color w:val="000000" w:themeColor="text1"/>
                <w:sz w:val="28"/>
                <w:szCs w:val="28"/>
                <w:lang w:val="kk-KZ"/>
              </w:rPr>
            </w:pPr>
          </w:p>
          <w:p w14:paraId="62EDBDFB" w14:textId="475667B5" w:rsidR="00892FA5" w:rsidRPr="006D3A04" w:rsidRDefault="005D064E" w:rsidP="00892FA5">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89</w:t>
            </w:r>
          </w:p>
        </w:tc>
      </w:tr>
      <w:tr w:rsidR="00892FA5" w:rsidRPr="006D3A04" w14:paraId="01B92050" w14:textId="77777777">
        <w:tc>
          <w:tcPr>
            <w:tcW w:w="817" w:type="dxa"/>
          </w:tcPr>
          <w:p w14:paraId="2FF44432" w14:textId="51E7A939" w:rsidR="00892FA5" w:rsidRPr="006D3A04" w:rsidRDefault="00EA0F6A" w:rsidP="00892FA5">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2.3</w:t>
            </w:r>
          </w:p>
        </w:tc>
        <w:tc>
          <w:tcPr>
            <w:tcW w:w="8255" w:type="dxa"/>
          </w:tcPr>
          <w:p w14:paraId="48E8FEF7" w14:textId="6D770C6F" w:rsidR="00892FA5" w:rsidRPr="006D3A04" w:rsidRDefault="00DE7107" w:rsidP="00892FA5">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В</w:t>
            </w:r>
            <w:r w:rsidR="00892FA5" w:rsidRPr="006D3A04">
              <w:rPr>
                <w:rFonts w:ascii="Times New Roman" w:hAnsi="Times New Roman" w:cs="Times New Roman"/>
                <w:color w:val="000000" w:themeColor="text1"/>
                <w:sz w:val="28"/>
                <w:szCs w:val="28"/>
                <w:lang w:val="kk-KZ"/>
              </w:rPr>
              <w:t>иртуалды технологияларға негізделген жасанды интел</w:t>
            </w:r>
            <w:r w:rsidR="005A289C">
              <w:rPr>
                <w:rFonts w:ascii="Times New Roman" w:hAnsi="Times New Roman" w:cs="Times New Roman"/>
                <w:color w:val="000000" w:themeColor="text1"/>
                <w:sz w:val="28"/>
                <w:szCs w:val="28"/>
                <w:lang w:val="kk-KZ"/>
              </w:rPr>
              <w:t>лект және геймификация қосымшасы....</w:t>
            </w:r>
            <w:r>
              <w:rPr>
                <w:rFonts w:ascii="Times New Roman" w:hAnsi="Times New Roman" w:cs="Times New Roman"/>
                <w:color w:val="000000" w:themeColor="text1"/>
                <w:sz w:val="28"/>
                <w:szCs w:val="28"/>
                <w:lang w:val="kk-KZ"/>
              </w:rPr>
              <w:t>...........................................</w:t>
            </w:r>
            <w:r w:rsidR="00D37B21">
              <w:rPr>
                <w:rFonts w:ascii="Times New Roman" w:hAnsi="Times New Roman" w:cs="Times New Roman"/>
                <w:color w:val="000000" w:themeColor="text1"/>
                <w:sz w:val="28"/>
                <w:szCs w:val="28"/>
                <w:lang w:val="kk-KZ"/>
              </w:rPr>
              <w:t>.....................</w:t>
            </w:r>
          </w:p>
        </w:tc>
        <w:tc>
          <w:tcPr>
            <w:tcW w:w="706" w:type="dxa"/>
          </w:tcPr>
          <w:p w14:paraId="2D8A2A8A" w14:textId="77777777" w:rsidR="00892FA5" w:rsidRPr="006D3A04" w:rsidRDefault="00892FA5" w:rsidP="00892FA5">
            <w:pPr>
              <w:spacing w:after="0" w:line="240" w:lineRule="auto"/>
              <w:jc w:val="both"/>
              <w:rPr>
                <w:rFonts w:ascii="Times New Roman" w:hAnsi="Times New Roman" w:cs="Times New Roman"/>
                <w:color w:val="000000" w:themeColor="text1"/>
                <w:sz w:val="28"/>
                <w:szCs w:val="28"/>
                <w:lang w:val="kk-KZ"/>
              </w:rPr>
            </w:pPr>
          </w:p>
          <w:p w14:paraId="070FBC58" w14:textId="0BE8BF42" w:rsidR="00892FA5" w:rsidRPr="006D3A04" w:rsidRDefault="005D064E" w:rsidP="00892FA5">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95</w:t>
            </w:r>
          </w:p>
        </w:tc>
      </w:tr>
      <w:tr w:rsidR="00892FA5" w:rsidRPr="006D3A04" w14:paraId="6DAA8D0F" w14:textId="77777777">
        <w:tc>
          <w:tcPr>
            <w:tcW w:w="817" w:type="dxa"/>
          </w:tcPr>
          <w:p w14:paraId="44A3EEAC" w14:textId="77777777" w:rsidR="00892FA5" w:rsidRPr="006D3A04" w:rsidRDefault="00892FA5" w:rsidP="00892FA5">
            <w:pPr>
              <w:spacing w:after="0" w:line="240" w:lineRule="auto"/>
              <w:jc w:val="both"/>
              <w:rPr>
                <w:rFonts w:ascii="Times New Roman" w:hAnsi="Times New Roman" w:cs="Times New Roman"/>
                <w:b/>
                <w:color w:val="000000" w:themeColor="text1"/>
                <w:sz w:val="28"/>
                <w:szCs w:val="28"/>
                <w:lang w:val="kk-KZ"/>
              </w:rPr>
            </w:pPr>
          </w:p>
        </w:tc>
        <w:tc>
          <w:tcPr>
            <w:tcW w:w="8255" w:type="dxa"/>
          </w:tcPr>
          <w:p w14:paraId="60081BCB" w14:textId="77777777" w:rsidR="00892FA5" w:rsidRPr="006D3A04" w:rsidRDefault="00892FA5" w:rsidP="00892FA5">
            <w:pPr>
              <w:spacing w:after="0" w:line="240" w:lineRule="auto"/>
              <w:jc w:val="both"/>
              <w:rPr>
                <w:rFonts w:ascii="Times New Roman" w:hAnsi="Times New Roman" w:cs="Times New Roman"/>
                <w:color w:val="000000" w:themeColor="text1"/>
                <w:sz w:val="28"/>
                <w:szCs w:val="28"/>
                <w:lang w:val="kk-KZ"/>
              </w:rPr>
            </w:pPr>
            <w:r w:rsidRPr="006D3A04">
              <w:rPr>
                <w:rFonts w:ascii="Times New Roman" w:hAnsi="Times New Roman" w:cs="Times New Roman"/>
                <w:color w:val="000000" w:themeColor="text1"/>
                <w:sz w:val="28"/>
                <w:szCs w:val="28"/>
                <w:lang w:val="kk-KZ"/>
              </w:rPr>
              <w:t>Екінші бөлім бойынша тұжырым..........................................................</w:t>
            </w:r>
          </w:p>
        </w:tc>
        <w:tc>
          <w:tcPr>
            <w:tcW w:w="706" w:type="dxa"/>
          </w:tcPr>
          <w:p w14:paraId="321F1662" w14:textId="1F6658D4" w:rsidR="00892FA5" w:rsidRPr="006D3A04" w:rsidRDefault="005D064E" w:rsidP="00892FA5">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125</w:t>
            </w:r>
          </w:p>
        </w:tc>
      </w:tr>
      <w:tr w:rsidR="00892FA5" w:rsidRPr="006D3A04" w14:paraId="103714D1" w14:textId="77777777">
        <w:tc>
          <w:tcPr>
            <w:tcW w:w="817" w:type="dxa"/>
          </w:tcPr>
          <w:p w14:paraId="42F26206" w14:textId="77777777" w:rsidR="00892FA5" w:rsidRPr="006D3A04" w:rsidRDefault="00892FA5" w:rsidP="00892FA5">
            <w:pPr>
              <w:spacing w:after="0" w:line="240" w:lineRule="auto"/>
              <w:jc w:val="both"/>
              <w:rPr>
                <w:rFonts w:ascii="Times New Roman" w:hAnsi="Times New Roman" w:cs="Times New Roman"/>
                <w:b/>
                <w:color w:val="000000" w:themeColor="text1"/>
                <w:sz w:val="28"/>
                <w:szCs w:val="28"/>
                <w:lang w:val="kk-KZ"/>
              </w:rPr>
            </w:pPr>
            <w:r w:rsidRPr="006D3A04">
              <w:rPr>
                <w:rFonts w:ascii="Times New Roman" w:hAnsi="Times New Roman" w:cs="Times New Roman"/>
                <w:b/>
                <w:color w:val="000000" w:themeColor="text1"/>
                <w:sz w:val="28"/>
                <w:szCs w:val="28"/>
                <w:lang w:val="kk-KZ"/>
              </w:rPr>
              <w:t>3</w:t>
            </w:r>
          </w:p>
        </w:tc>
        <w:tc>
          <w:tcPr>
            <w:tcW w:w="8255" w:type="dxa"/>
          </w:tcPr>
          <w:p w14:paraId="67A75778" w14:textId="77777777" w:rsidR="00892FA5" w:rsidRPr="006D3A04" w:rsidRDefault="00892FA5" w:rsidP="00892FA5">
            <w:pPr>
              <w:spacing w:after="0" w:line="240" w:lineRule="auto"/>
              <w:jc w:val="both"/>
              <w:rPr>
                <w:rFonts w:ascii="Times New Roman" w:eastAsia="Calibri" w:hAnsi="Times New Roman" w:cs="Times New Roman"/>
                <w:b/>
                <w:color w:val="000000" w:themeColor="text1"/>
                <w:sz w:val="28"/>
                <w:szCs w:val="28"/>
                <w:lang w:val="kk-KZ" w:eastAsia="ru-RU"/>
              </w:rPr>
            </w:pPr>
            <w:r w:rsidRPr="006D3A04">
              <w:rPr>
                <w:rFonts w:ascii="Times New Roman" w:eastAsia="Calibri" w:hAnsi="Times New Roman" w:cs="Times New Roman"/>
                <w:b/>
                <w:color w:val="000000" w:themeColor="text1"/>
                <w:sz w:val="28"/>
                <w:szCs w:val="28"/>
                <w:lang w:val="kk-KZ" w:eastAsia="ru-RU"/>
              </w:rPr>
              <w:t>ЖОҒАРЫ ОҚУ ОРЫНДАРЫНДА СТУДЕНТТЕРГЕ ВИРТУАЛДЫ ТЕХНОЛОГИЯЛАР НЕГІЗІНДЕ БІЛІМ БЕРУДІҢ ӘДІСТЕРІН ЖЕТІЛДІРУДІҢ ЭКСПЕРИМЕНТТІК ЖҰМЫСТАРЫ МЕН НӘТИЖЕЛЕРІ</w:t>
            </w:r>
            <w:r w:rsidRPr="006D3A04">
              <w:rPr>
                <w:rFonts w:ascii="Times New Roman" w:hAnsi="Times New Roman" w:cs="Times New Roman"/>
                <w:color w:val="000000" w:themeColor="text1"/>
                <w:sz w:val="28"/>
                <w:szCs w:val="28"/>
                <w:lang w:val="kk-KZ"/>
              </w:rPr>
              <w:t>.............................................</w:t>
            </w:r>
          </w:p>
        </w:tc>
        <w:tc>
          <w:tcPr>
            <w:tcW w:w="706" w:type="dxa"/>
          </w:tcPr>
          <w:p w14:paraId="19D387E3" w14:textId="77777777" w:rsidR="00892FA5" w:rsidRPr="006D3A04" w:rsidRDefault="00892FA5" w:rsidP="00892FA5">
            <w:pPr>
              <w:spacing w:after="0" w:line="240" w:lineRule="auto"/>
              <w:jc w:val="both"/>
              <w:rPr>
                <w:rFonts w:ascii="Times New Roman" w:hAnsi="Times New Roman" w:cs="Times New Roman"/>
                <w:color w:val="000000" w:themeColor="text1"/>
                <w:sz w:val="28"/>
                <w:szCs w:val="28"/>
                <w:lang w:val="kk-KZ"/>
              </w:rPr>
            </w:pPr>
          </w:p>
          <w:p w14:paraId="6310DB84" w14:textId="77777777" w:rsidR="00892FA5" w:rsidRPr="006D3A04" w:rsidRDefault="00892FA5" w:rsidP="00892FA5">
            <w:pPr>
              <w:spacing w:after="0" w:line="240" w:lineRule="auto"/>
              <w:jc w:val="both"/>
              <w:rPr>
                <w:rFonts w:ascii="Times New Roman" w:hAnsi="Times New Roman" w:cs="Times New Roman"/>
                <w:color w:val="000000" w:themeColor="text1"/>
                <w:sz w:val="28"/>
                <w:szCs w:val="28"/>
                <w:lang w:val="kk-KZ"/>
              </w:rPr>
            </w:pPr>
          </w:p>
          <w:p w14:paraId="18C23ECE" w14:textId="77777777" w:rsidR="00892FA5" w:rsidRPr="006D3A04" w:rsidRDefault="00892FA5" w:rsidP="00892FA5">
            <w:pPr>
              <w:spacing w:after="0" w:line="240" w:lineRule="auto"/>
              <w:jc w:val="both"/>
              <w:rPr>
                <w:rFonts w:ascii="Times New Roman" w:hAnsi="Times New Roman" w:cs="Times New Roman"/>
                <w:color w:val="000000" w:themeColor="text1"/>
                <w:sz w:val="28"/>
                <w:szCs w:val="28"/>
                <w:lang w:val="kk-KZ"/>
              </w:rPr>
            </w:pPr>
          </w:p>
          <w:p w14:paraId="6EF0353B" w14:textId="73AC54F5" w:rsidR="00892FA5" w:rsidRPr="006D3A04" w:rsidRDefault="005D064E" w:rsidP="00892FA5">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126</w:t>
            </w:r>
          </w:p>
        </w:tc>
      </w:tr>
      <w:tr w:rsidR="00892FA5" w:rsidRPr="006D3A04" w14:paraId="30C5984A" w14:textId="77777777">
        <w:tc>
          <w:tcPr>
            <w:tcW w:w="817" w:type="dxa"/>
          </w:tcPr>
          <w:p w14:paraId="2C265D7C" w14:textId="77777777" w:rsidR="00892FA5" w:rsidRPr="006D3A04" w:rsidRDefault="00892FA5" w:rsidP="00892FA5">
            <w:pPr>
              <w:spacing w:after="0" w:line="240" w:lineRule="auto"/>
              <w:jc w:val="both"/>
              <w:rPr>
                <w:rFonts w:ascii="Times New Roman" w:hAnsi="Times New Roman" w:cs="Times New Roman"/>
                <w:color w:val="000000" w:themeColor="text1"/>
                <w:sz w:val="28"/>
                <w:szCs w:val="28"/>
                <w:lang w:val="kk-KZ"/>
              </w:rPr>
            </w:pPr>
            <w:r w:rsidRPr="006D3A04">
              <w:rPr>
                <w:rFonts w:ascii="Times New Roman" w:hAnsi="Times New Roman" w:cs="Times New Roman"/>
                <w:color w:val="000000" w:themeColor="text1"/>
                <w:sz w:val="28"/>
                <w:szCs w:val="28"/>
                <w:lang w:val="kk-KZ"/>
              </w:rPr>
              <w:t>3.1</w:t>
            </w:r>
          </w:p>
        </w:tc>
        <w:tc>
          <w:tcPr>
            <w:tcW w:w="8255" w:type="dxa"/>
          </w:tcPr>
          <w:p w14:paraId="56DD236E" w14:textId="1EABC24C" w:rsidR="00892FA5" w:rsidRPr="006D3A04" w:rsidRDefault="00892FA5" w:rsidP="00892FA5">
            <w:pPr>
              <w:spacing w:after="0" w:line="240" w:lineRule="auto"/>
              <w:jc w:val="both"/>
              <w:rPr>
                <w:rFonts w:ascii="Times New Roman" w:hAnsi="Times New Roman" w:cs="Times New Roman"/>
                <w:color w:val="000000" w:themeColor="text1"/>
                <w:sz w:val="28"/>
                <w:szCs w:val="28"/>
                <w:lang w:val="kk-KZ"/>
              </w:rPr>
            </w:pPr>
            <w:r w:rsidRPr="006D3A04">
              <w:rPr>
                <w:rFonts w:ascii="Times New Roman" w:hAnsi="Times New Roman" w:cs="Times New Roman"/>
                <w:color w:val="000000" w:themeColor="text1"/>
                <w:sz w:val="28"/>
                <w:szCs w:val="28"/>
                <w:lang w:val="kk-KZ"/>
              </w:rPr>
              <w:t xml:space="preserve">Жоғары оқу орындарында виртуалды технологияларды </w:t>
            </w:r>
            <w:r w:rsidR="0056539B">
              <w:rPr>
                <w:rFonts w:ascii="Times New Roman" w:hAnsi="Times New Roman" w:cs="Times New Roman"/>
                <w:color w:val="000000" w:themeColor="text1"/>
                <w:sz w:val="28"/>
                <w:szCs w:val="28"/>
                <w:lang w:val="kk-KZ"/>
              </w:rPr>
              <w:t xml:space="preserve">енгізу </w:t>
            </w:r>
            <w:r w:rsidRPr="006D3A04">
              <w:rPr>
                <w:rFonts w:ascii="Times New Roman" w:hAnsi="Times New Roman" w:cs="Times New Roman"/>
                <w:color w:val="000000" w:themeColor="text1"/>
                <w:sz w:val="28"/>
                <w:szCs w:val="28"/>
                <w:lang w:val="kk-KZ"/>
              </w:rPr>
              <w:t>бойынша тәжірбиелік экперименттік жұмыстарды ұйымдастыру кезеңдері..................................................................................................</w:t>
            </w:r>
          </w:p>
        </w:tc>
        <w:tc>
          <w:tcPr>
            <w:tcW w:w="706" w:type="dxa"/>
          </w:tcPr>
          <w:p w14:paraId="7CA51470" w14:textId="77777777" w:rsidR="00892FA5" w:rsidRPr="006D3A04" w:rsidRDefault="00892FA5" w:rsidP="00892FA5">
            <w:pPr>
              <w:spacing w:after="0" w:line="240" w:lineRule="auto"/>
              <w:jc w:val="both"/>
              <w:rPr>
                <w:rFonts w:ascii="Times New Roman" w:hAnsi="Times New Roman" w:cs="Times New Roman"/>
                <w:color w:val="000000" w:themeColor="text1"/>
                <w:sz w:val="28"/>
                <w:szCs w:val="28"/>
                <w:lang w:val="kk-KZ"/>
              </w:rPr>
            </w:pPr>
          </w:p>
          <w:p w14:paraId="640E18F4" w14:textId="77777777" w:rsidR="00892FA5" w:rsidRPr="006D3A04" w:rsidRDefault="00892FA5" w:rsidP="00892FA5">
            <w:pPr>
              <w:spacing w:after="0" w:line="240" w:lineRule="auto"/>
              <w:jc w:val="both"/>
              <w:rPr>
                <w:rFonts w:ascii="Times New Roman" w:hAnsi="Times New Roman" w:cs="Times New Roman"/>
                <w:color w:val="000000" w:themeColor="text1"/>
                <w:sz w:val="28"/>
                <w:szCs w:val="28"/>
                <w:lang w:val="kk-KZ"/>
              </w:rPr>
            </w:pPr>
          </w:p>
          <w:p w14:paraId="0BE023AF" w14:textId="1560F4D9" w:rsidR="00892FA5" w:rsidRPr="006D3A04" w:rsidRDefault="005D064E" w:rsidP="00892FA5">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126</w:t>
            </w:r>
          </w:p>
        </w:tc>
      </w:tr>
      <w:tr w:rsidR="00892FA5" w:rsidRPr="006D3A04" w14:paraId="1F778502" w14:textId="77777777">
        <w:tc>
          <w:tcPr>
            <w:tcW w:w="817" w:type="dxa"/>
          </w:tcPr>
          <w:p w14:paraId="27700CB3" w14:textId="77777777" w:rsidR="00892FA5" w:rsidRPr="006D3A04" w:rsidRDefault="00892FA5" w:rsidP="00892FA5">
            <w:pPr>
              <w:spacing w:after="0" w:line="240" w:lineRule="auto"/>
              <w:jc w:val="both"/>
              <w:rPr>
                <w:rFonts w:ascii="Times New Roman" w:hAnsi="Times New Roman" w:cs="Times New Roman"/>
                <w:color w:val="000000" w:themeColor="text1"/>
                <w:sz w:val="28"/>
                <w:szCs w:val="28"/>
                <w:lang w:val="kk-KZ"/>
              </w:rPr>
            </w:pPr>
            <w:r w:rsidRPr="006D3A04">
              <w:rPr>
                <w:rFonts w:ascii="Times New Roman" w:hAnsi="Times New Roman" w:cs="Times New Roman"/>
                <w:color w:val="000000" w:themeColor="text1"/>
                <w:sz w:val="28"/>
                <w:szCs w:val="28"/>
                <w:lang w:val="kk-KZ"/>
              </w:rPr>
              <w:t>3.2</w:t>
            </w:r>
          </w:p>
        </w:tc>
        <w:tc>
          <w:tcPr>
            <w:tcW w:w="8255" w:type="dxa"/>
          </w:tcPr>
          <w:p w14:paraId="10A40340" w14:textId="7A16FB64" w:rsidR="00892FA5" w:rsidRPr="006D3A04" w:rsidRDefault="00892FA5" w:rsidP="00892FA5">
            <w:pPr>
              <w:spacing w:after="0" w:line="240" w:lineRule="auto"/>
              <w:jc w:val="both"/>
              <w:rPr>
                <w:rFonts w:ascii="Times New Roman" w:hAnsi="Times New Roman" w:cs="Times New Roman"/>
                <w:color w:val="000000" w:themeColor="text1"/>
                <w:sz w:val="28"/>
                <w:szCs w:val="28"/>
                <w:lang w:val="kk-KZ"/>
              </w:rPr>
            </w:pPr>
            <w:r w:rsidRPr="006D3A04">
              <w:rPr>
                <w:rFonts w:ascii="Times New Roman" w:hAnsi="Times New Roman" w:cs="Times New Roman"/>
                <w:color w:val="000000" w:themeColor="text1"/>
                <w:sz w:val="28"/>
                <w:szCs w:val="28"/>
                <w:lang w:val="kk-KZ"/>
              </w:rPr>
              <w:t>Виртуалды технологияларды оқу үдерісінде қолдану жағдайында білім алушылардың білімін жетілдіру және жаңа білігін, дағдысын қалыптастыру компоненттері, критерийлері мен көрсеткіштері......</w:t>
            </w:r>
          </w:p>
        </w:tc>
        <w:tc>
          <w:tcPr>
            <w:tcW w:w="706" w:type="dxa"/>
          </w:tcPr>
          <w:p w14:paraId="7F1D6804" w14:textId="77777777" w:rsidR="00892FA5" w:rsidRPr="006D3A04" w:rsidRDefault="00892FA5" w:rsidP="00892FA5">
            <w:pPr>
              <w:spacing w:after="0" w:line="240" w:lineRule="auto"/>
              <w:jc w:val="both"/>
              <w:rPr>
                <w:rFonts w:ascii="Times New Roman" w:hAnsi="Times New Roman" w:cs="Times New Roman"/>
                <w:color w:val="000000" w:themeColor="text1"/>
                <w:sz w:val="28"/>
                <w:szCs w:val="28"/>
                <w:lang w:val="kk-KZ"/>
              </w:rPr>
            </w:pPr>
          </w:p>
          <w:p w14:paraId="262C6361" w14:textId="77777777" w:rsidR="00892FA5" w:rsidRPr="006D3A04" w:rsidRDefault="00892FA5" w:rsidP="00892FA5">
            <w:pPr>
              <w:spacing w:after="0" w:line="240" w:lineRule="auto"/>
              <w:jc w:val="both"/>
              <w:rPr>
                <w:rFonts w:ascii="Times New Roman" w:hAnsi="Times New Roman" w:cs="Times New Roman"/>
                <w:color w:val="000000" w:themeColor="text1"/>
                <w:sz w:val="28"/>
                <w:szCs w:val="28"/>
                <w:lang w:val="kk-KZ"/>
              </w:rPr>
            </w:pPr>
          </w:p>
          <w:p w14:paraId="0FED58E2" w14:textId="1D2A5111" w:rsidR="00892FA5" w:rsidRPr="006D3A04" w:rsidRDefault="005D064E" w:rsidP="00892FA5">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130</w:t>
            </w:r>
          </w:p>
        </w:tc>
      </w:tr>
      <w:tr w:rsidR="00892FA5" w:rsidRPr="006D3A04" w14:paraId="7439EE46" w14:textId="77777777">
        <w:tc>
          <w:tcPr>
            <w:tcW w:w="817" w:type="dxa"/>
          </w:tcPr>
          <w:p w14:paraId="47366C54" w14:textId="77777777" w:rsidR="00892FA5" w:rsidRPr="006D3A04" w:rsidRDefault="00892FA5" w:rsidP="00892FA5">
            <w:pPr>
              <w:spacing w:after="0" w:line="240" w:lineRule="auto"/>
              <w:jc w:val="both"/>
              <w:rPr>
                <w:rFonts w:ascii="Times New Roman" w:hAnsi="Times New Roman" w:cs="Times New Roman"/>
                <w:color w:val="000000" w:themeColor="text1"/>
                <w:sz w:val="28"/>
                <w:szCs w:val="28"/>
                <w:lang w:val="kk-KZ"/>
              </w:rPr>
            </w:pPr>
            <w:r w:rsidRPr="006D3A04">
              <w:rPr>
                <w:rFonts w:ascii="Times New Roman" w:hAnsi="Times New Roman" w:cs="Times New Roman"/>
                <w:color w:val="000000" w:themeColor="text1"/>
                <w:sz w:val="28"/>
                <w:szCs w:val="28"/>
                <w:lang w:val="kk-KZ"/>
              </w:rPr>
              <w:t>3.3</w:t>
            </w:r>
          </w:p>
        </w:tc>
        <w:tc>
          <w:tcPr>
            <w:tcW w:w="8255" w:type="dxa"/>
          </w:tcPr>
          <w:p w14:paraId="0DE69AC0" w14:textId="081C2E99" w:rsidR="00892FA5" w:rsidRPr="00220B01" w:rsidRDefault="00892FA5" w:rsidP="00892FA5">
            <w:pPr>
              <w:spacing w:after="0" w:line="240" w:lineRule="auto"/>
              <w:jc w:val="both"/>
              <w:rPr>
                <w:rFonts w:ascii="Times New Roman" w:hAnsi="Times New Roman" w:cs="Times New Roman"/>
                <w:color w:val="000000" w:themeColor="text1"/>
                <w:sz w:val="28"/>
                <w:szCs w:val="28"/>
                <w:lang w:val="kk-KZ"/>
              </w:rPr>
            </w:pPr>
            <w:r w:rsidRPr="00220B01">
              <w:rPr>
                <w:rFonts w:ascii="Times New Roman" w:hAnsi="Times New Roman" w:cs="Times New Roman"/>
                <w:color w:val="000000" w:themeColor="text1"/>
                <w:sz w:val="28"/>
                <w:szCs w:val="28"/>
                <w:lang w:val="kk-KZ"/>
              </w:rPr>
              <w:t>Жоғарғы оқу орындарының оқу үдерісінде виртуалды технологияларды қолдану бойынша тәжірбиелік-эксперименттік жұмыстар</w:t>
            </w:r>
            <w:r w:rsidR="00EB5548">
              <w:rPr>
                <w:rFonts w:ascii="Times New Roman" w:hAnsi="Times New Roman" w:cs="Times New Roman"/>
                <w:color w:val="000000" w:themeColor="text1"/>
                <w:sz w:val="28"/>
                <w:szCs w:val="28"/>
                <w:lang w:val="kk-KZ"/>
              </w:rPr>
              <w:t>дың</w:t>
            </w:r>
            <w:r w:rsidRPr="00220B01">
              <w:rPr>
                <w:rFonts w:ascii="Times New Roman" w:hAnsi="Times New Roman" w:cs="Times New Roman"/>
                <w:color w:val="000000" w:themeColor="text1"/>
                <w:sz w:val="28"/>
                <w:szCs w:val="28"/>
                <w:lang w:val="kk-KZ"/>
              </w:rPr>
              <w:t xml:space="preserve"> нәтижелері ...........................................</w:t>
            </w:r>
            <w:r w:rsidR="00EB5548">
              <w:rPr>
                <w:rFonts w:ascii="Times New Roman" w:hAnsi="Times New Roman" w:cs="Times New Roman"/>
                <w:color w:val="000000" w:themeColor="text1"/>
                <w:sz w:val="28"/>
                <w:szCs w:val="28"/>
                <w:lang w:val="kk-KZ"/>
              </w:rPr>
              <w:t>..........................</w:t>
            </w:r>
          </w:p>
        </w:tc>
        <w:tc>
          <w:tcPr>
            <w:tcW w:w="706" w:type="dxa"/>
          </w:tcPr>
          <w:p w14:paraId="62CB6F1F" w14:textId="77777777" w:rsidR="00892FA5" w:rsidRPr="00220B01" w:rsidRDefault="00892FA5" w:rsidP="00892FA5">
            <w:pPr>
              <w:spacing w:after="0" w:line="240" w:lineRule="auto"/>
              <w:jc w:val="both"/>
              <w:rPr>
                <w:rFonts w:ascii="Times New Roman" w:hAnsi="Times New Roman" w:cs="Times New Roman"/>
                <w:color w:val="000000" w:themeColor="text1"/>
                <w:sz w:val="28"/>
                <w:szCs w:val="28"/>
                <w:lang w:val="kk-KZ"/>
              </w:rPr>
            </w:pPr>
          </w:p>
          <w:p w14:paraId="3172DB05" w14:textId="77777777" w:rsidR="00892FA5" w:rsidRPr="00220B01" w:rsidRDefault="00892FA5" w:rsidP="00892FA5">
            <w:pPr>
              <w:spacing w:after="0" w:line="240" w:lineRule="auto"/>
              <w:jc w:val="both"/>
              <w:rPr>
                <w:rFonts w:ascii="Times New Roman" w:hAnsi="Times New Roman" w:cs="Times New Roman"/>
                <w:color w:val="000000" w:themeColor="text1"/>
                <w:sz w:val="28"/>
                <w:szCs w:val="28"/>
                <w:lang w:val="kk-KZ"/>
              </w:rPr>
            </w:pPr>
          </w:p>
          <w:p w14:paraId="1E4911BB" w14:textId="49DEC880" w:rsidR="00892FA5" w:rsidRPr="00220B01" w:rsidRDefault="005D064E" w:rsidP="00892FA5">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142</w:t>
            </w:r>
          </w:p>
        </w:tc>
      </w:tr>
      <w:tr w:rsidR="00892FA5" w:rsidRPr="006D3A04" w14:paraId="4F2F48ED" w14:textId="77777777">
        <w:tc>
          <w:tcPr>
            <w:tcW w:w="817" w:type="dxa"/>
          </w:tcPr>
          <w:p w14:paraId="6D76EE3C" w14:textId="77777777" w:rsidR="00892FA5" w:rsidRPr="006D3A04" w:rsidRDefault="00892FA5" w:rsidP="00892FA5">
            <w:pPr>
              <w:spacing w:after="0" w:line="240" w:lineRule="auto"/>
              <w:jc w:val="both"/>
              <w:rPr>
                <w:rFonts w:ascii="Times New Roman" w:hAnsi="Times New Roman" w:cs="Times New Roman"/>
                <w:b/>
                <w:color w:val="000000" w:themeColor="text1"/>
                <w:sz w:val="28"/>
                <w:szCs w:val="28"/>
                <w:lang w:val="kk-KZ"/>
              </w:rPr>
            </w:pPr>
          </w:p>
        </w:tc>
        <w:tc>
          <w:tcPr>
            <w:tcW w:w="8255" w:type="dxa"/>
          </w:tcPr>
          <w:p w14:paraId="069E68EA" w14:textId="77777777" w:rsidR="00892FA5" w:rsidRPr="00220B01" w:rsidRDefault="00892FA5" w:rsidP="00892FA5">
            <w:pPr>
              <w:spacing w:after="0" w:line="240" w:lineRule="auto"/>
              <w:jc w:val="both"/>
              <w:rPr>
                <w:rFonts w:ascii="Times New Roman" w:hAnsi="Times New Roman" w:cs="Times New Roman"/>
                <w:color w:val="000000" w:themeColor="text1"/>
                <w:sz w:val="28"/>
                <w:szCs w:val="28"/>
                <w:lang w:val="kk-KZ"/>
              </w:rPr>
            </w:pPr>
            <w:r w:rsidRPr="00220B01">
              <w:rPr>
                <w:rFonts w:ascii="Times New Roman" w:hAnsi="Times New Roman" w:cs="Times New Roman"/>
                <w:color w:val="000000" w:themeColor="text1"/>
                <w:sz w:val="28"/>
                <w:szCs w:val="28"/>
                <w:lang w:val="kk-KZ"/>
              </w:rPr>
              <w:t>Үшінші бөлім бойынша тұжырым........................................................</w:t>
            </w:r>
          </w:p>
        </w:tc>
        <w:tc>
          <w:tcPr>
            <w:tcW w:w="706" w:type="dxa"/>
          </w:tcPr>
          <w:p w14:paraId="062B88E4" w14:textId="660D2778" w:rsidR="00892FA5" w:rsidRPr="00220B01" w:rsidRDefault="005D064E" w:rsidP="00892FA5">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166</w:t>
            </w:r>
          </w:p>
        </w:tc>
      </w:tr>
      <w:tr w:rsidR="00892FA5" w:rsidRPr="006D3A04" w14:paraId="73F3885D" w14:textId="77777777">
        <w:tc>
          <w:tcPr>
            <w:tcW w:w="817" w:type="dxa"/>
          </w:tcPr>
          <w:p w14:paraId="640D8B7B" w14:textId="77777777" w:rsidR="00892FA5" w:rsidRPr="006D3A04" w:rsidRDefault="00892FA5" w:rsidP="00892FA5">
            <w:pPr>
              <w:spacing w:after="0" w:line="240" w:lineRule="auto"/>
              <w:jc w:val="both"/>
              <w:rPr>
                <w:rFonts w:ascii="Times New Roman" w:hAnsi="Times New Roman" w:cs="Times New Roman"/>
                <w:b/>
                <w:color w:val="000000" w:themeColor="text1"/>
                <w:sz w:val="28"/>
                <w:szCs w:val="28"/>
                <w:lang w:val="kk-KZ"/>
              </w:rPr>
            </w:pPr>
          </w:p>
        </w:tc>
        <w:tc>
          <w:tcPr>
            <w:tcW w:w="8255" w:type="dxa"/>
          </w:tcPr>
          <w:p w14:paraId="76ACD049" w14:textId="77777777" w:rsidR="00892FA5" w:rsidRPr="00220B01" w:rsidRDefault="00892FA5" w:rsidP="00892FA5">
            <w:pPr>
              <w:spacing w:after="0" w:line="240" w:lineRule="auto"/>
              <w:jc w:val="both"/>
              <w:rPr>
                <w:rFonts w:ascii="Times New Roman" w:hAnsi="Times New Roman" w:cs="Times New Roman"/>
                <w:b/>
                <w:color w:val="000000" w:themeColor="text1"/>
                <w:sz w:val="28"/>
                <w:szCs w:val="28"/>
                <w:lang w:val="kk-KZ"/>
              </w:rPr>
            </w:pPr>
            <w:r w:rsidRPr="00220B01">
              <w:rPr>
                <w:rFonts w:ascii="Times New Roman" w:hAnsi="Times New Roman" w:cs="Times New Roman"/>
                <w:b/>
                <w:color w:val="000000" w:themeColor="text1"/>
                <w:sz w:val="28"/>
                <w:szCs w:val="28"/>
                <w:lang w:val="kk-KZ"/>
              </w:rPr>
              <w:t>ҚОРЫТЫНДЫ</w:t>
            </w:r>
            <w:r w:rsidRPr="00220B01">
              <w:rPr>
                <w:rFonts w:ascii="Times New Roman" w:hAnsi="Times New Roman" w:cs="Times New Roman"/>
                <w:color w:val="000000" w:themeColor="text1"/>
                <w:sz w:val="28"/>
                <w:szCs w:val="28"/>
                <w:lang w:val="kk-KZ"/>
              </w:rPr>
              <w:t>......................................................................................</w:t>
            </w:r>
          </w:p>
        </w:tc>
        <w:tc>
          <w:tcPr>
            <w:tcW w:w="706" w:type="dxa"/>
          </w:tcPr>
          <w:p w14:paraId="5EBF8238" w14:textId="7A637019" w:rsidR="00892FA5" w:rsidRPr="00220B01" w:rsidRDefault="005D064E" w:rsidP="00892FA5">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168</w:t>
            </w:r>
          </w:p>
        </w:tc>
      </w:tr>
      <w:tr w:rsidR="00892FA5" w:rsidRPr="006D3A04" w14:paraId="3916E18E" w14:textId="77777777" w:rsidTr="008E3803">
        <w:tc>
          <w:tcPr>
            <w:tcW w:w="817" w:type="dxa"/>
          </w:tcPr>
          <w:p w14:paraId="60C358CF" w14:textId="77777777" w:rsidR="00892FA5" w:rsidRPr="006D3A04" w:rsidRDefault="00892FA5" w:rsidP="00892FA5">
            <w:pPr>
              <w:spacing w:after="0" w:line="240" w:lineRule="auto"/>
              <w:jc w:val="both"/>
              <w:rPr>
                <w:rFonts w:ascii="Times New Roman" w:hAnsi="Times New Roman" w:cs="Times New Roman"/>
                <w:b/>
                <w:color w:val="000000" w:themeColor="text1"/>
                <w:sz w:val="28"/>
                <w:szCs w:val="28"/>
                <w:lang w:val="kk-KZ"/>
              </w:rPr>
            </w:pPr>
          </w:p>
        </w:tc>
        <w:tc>
          <w:tcPr>
            <w:tcW w:w="8255" w:type="dxa"/>
          </w:tcPr>
          <w:p w14:paraId="4132F54F" w14:textId="77777777" w:rsidR="00892FA5" w:rsidRPr="006D3A04" w:rsidRDefault="00892FA5" w:rsidP="00892FA5">
            <w:pPr>
              <w:spacing w:after="0" w:line="240" w:lineRule="auto"/>
              <w:jc w:val="both"/>
              <w:rPr>
                <w:rFonts w:ascii="Times New Roman" w:hAnsi="Times New Roman" w:cs="Times New Roman"/>
                <w:b/>
                <w:color w:val="000000" w:themeColor="text1"/>
                <w:sz w:val="28"/>
                <w:szCs w:val="28"/>
                <w:lang w:val="kk-KZ"/>
              </w:rPr>
            </w:pPr>
            <w:r w:rsidRPr="006D3A04">
              <w:rPr>
                <w:rFonts w:ascii="Times New Roman" w:hAnsi="Times New Roman" w:cs="Times New Roman"/>
                <w:b/>
                <w:color w:val="000000" w:themeColor="text1"/>
                <w:sz w:val="28"/>
                <w:szCs w:val="28"/>
                <w:lang w:val="kk-KZ"/>
              </w:rPr>
              <w:t>ПАЙДАЛАНЫЛҒАН ӘДЕБИЕТТЕР ТІЗІМІ</w:t>
            </w:r>
            <w:r w:rsidRPr="006D3A04">
              <w:rPr>
                <w:rFonts w:ascii="Times New Roman" w:hAnsi="Times New Roman" w:cs="Times New Roman"/>
                <w:color w:val="000000" w:themeColor="text1"/>
                <w:sz w:val="28"/>
                <w:szCs w:val="28"/>
                <w:lang w:val="kk-KZ"/>
              </w:rPr>
              <w:t>.................................</w:t>
            </w:r>
          </w:p>
        </w:tc>
        <w:tc>
          <w:tcPr>
            <w:tcW w:w="706" w:type="dxa"/>
          </w:tcPr>
          <w:p w14:paraId="5AF9B80E" w14:textId="6DD955E6" w:rsidR="00892FA5" w:rsidRPr="006D3A04" w:rsidRDefault="00897B41" w:rsidP="00892FA5">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171</w:t>
            </w:r>
          </w:p>
        </w:tc>
      </w:tr>
      <w:tr w:rsidR="00892FA5" w:rsidRPr="006D3A04" w14:paraId="4573669F" w14:textId="77777777" w:rsidTr="008E3803">
        <w:tc>
          <w:tcPr>
            <w:tcW w:w="817" w:type="dxa"/>
          </w:tcPr>
          <w:p w14:paraId="3DD7D0B7" w14:textId="77777777" w:rsidR="00892FA5" w:rsidRPr="006D3A04" w:rsidRDefault="00892FA5" w:rsidP="00892FA5">
            <w:pPr>
              <w:spacing w:after="0" w:line="240" w:lineRule="auto"/>
              <w:jc w:val="both"/>
              <w:rPr>
                <w:rFonts w:ascii="Times New Roman" w:hAnsi="Times New Roman" w:cs="Times New Roman"/>
                <w:b/>
                <w:color w:val="000000" w:themeColor="text1"/>
                <w:sz w:val="28"/>
                <w:szCs w:val="28"/>
                <w:lang w:val="kk-KZ"/>
              </w:rPr>
            </w:pPr>
          </w:p>
        </w:tc>
        <w:tc>
          <w:tcPr>
            <w:tcW w:w="8255" w:type="dxa"/>
          </w:tcPr>
          <w:p w14:paraId="1B6EC4F0" w14:textId="6E5B29AE" w:rsidR="00892FA5" w:rsidRPr="006D3A04" w:rsidRDefault="00892FA5" w:rsidP="00B04588">
            <w:pPr>
              <w:spacing w:after="0" w:line="240" w:lineRule="auto"/>
              <w:jc w:val="both"/>
              <w:rPr>
                <w:rFonts w:ascii="Times New Roman" w:hAnsi="Times New Roman" w:cs="Times New Roman"/>
                <w:color w:val="000000" w:themeColor="text1"/>
                <w:sz w:val="28"/>
                <w:szCs w:val="28"/>
                <w:lang w:val="kk-KZ"/>
              </w:rPr>
            </w:pPr>
            <w:r w:rsidRPr="006D3A04">
              <w:rPr>
                <w:rFonts w:ascii="Times New Roman" w:hAnsi="Times New Roman" w:cs="Times New Roman"/>
                <w:b/>
                <w:color w:val="000000" w:themeColor="text1"/>
                <w:sz w:val="28"/>
                <w:szCs w:val="28"/>
                <w:lang w:val="kk-KZ"/>
              </w:rPr>
              <w:t>ҚОСЫМША А</w:t>
            </w:r>
            <w:r w:rsidR="004F3FA1">
              <w:rPr>
                <w:rFonts w:ascii="Times New Roman" w:hAnsi="Times New Roman" w:cs="Times New Roman"/>
                <w:color w:val="000000" w:themeColor="text1"/>
                <w:sz w:val="28"/>
                <w:szCs w:val="28"/>
                <w:lang w:val="kk-KZ"/>
              </w:rPr>
              <w:t xml:space="preserve"> </w:t>
            </w:r>
            <w:r w:rsidRPr="006D3A04">
              <w:rPr>
                <w:rFonts w:ascii="Times New Roman" w:hAnsi="Times New Roman" w:cs="Times New Roman"/>
                <w:color w:val="000000" w:themeColor="text1"/>
                <w:sz w:val="28"/>
                <w:szCs w:val="28"/>
                <w:lang w:val="kk-KZ"/>
              </w:rPr>
              <w:t>–</w:t>
            </w:r>
            <w:r w:rsidR="004F3FA1">
              <w:rPr>
                <w:rFonts w:ascii="Times New Roman" w:hAnsi="Times New Roman" w:cs="Times New Roman"/>
                <w:color w:val="000000" w:themeColor="text1"/>
                <w:sz w:val="28"/>
                <w:szCs w:val="28"/>
                <w:lang w:val="kk-KZ"/>
              </w:rPr>
              <w:t xml:space="preserve"> </w:t>
            </w:r>
            <w:r w:rsidR="007E6BD3">
              <w:rPr>
                <w:rFonts w:ascii="Times New Roman" w:hAnsi="Times New Roman" w:cs="Times New Roman"/>
                <w:color w:val="000000" w:themeColor="text1"/>
                <w:sz w:val="28"/>
                <w:szCs w:val="28"/>
                <w:lang w:val="kk-KZ"/>
              </w:rPr>
              <w:t>Х.</w:t>
            </w:r>
            <w:r w:rsidR="00DA664B">
              <w:rPr>
                <w:rFonts w:ascii="Times New Roman" w:hAnsi="Times New Roman" w:cs="Times New Roman"/>
                <w:color w:val="000000" w:themeColor="text1"/>
                <w:sz w:val="28"/>
                <w:szCs w:val="28"/>
                <w:lang w:val="kk-KZ"/>
              </w:rPr>
              <w:t xml:space="preserve"> </w:t>
            </w:r>
            <w:r w:rsidR="00B04588" w:rsidRPr="006D3A04">
              <w:rPr>
                <w:rFonts w:ascii="Times New Roman" w:hAnsi="Times New Roman" w:cs="Times New Roman"/>
                <w:color w:val="000000" w:themeColor="text1"/>
                <w:sz w:val="28"/>
                <w:szCs w:val="28"/>
                <w:lang w:val="kk-KZ"/>
              </w:rPr>
              <w:t>Досмұхамедов атындағы Атыр</w:t>
            </w:r>
            <w:r w:rsidR="004F3FA1">
              <w:rPr>
                <w:rFonts w:ascii="Times New Roman" w:hAnsi="Times New Roman" w:cs="Times New Roman"/>
                <w:color w:val="000000" w:themeColor="text1"/>
                <w:sz w:val="28"/>
                <w:szCs w:val="28"/>
                <w:lang w:val="kk-KZ"/>
              </w:rPr>
              <w:t>а</w:t>
            </w:r>
            <w:r w:rsidR="00B04588" w:rsidRPr="006D3A04">
              <w:rPr>
                <w:rFonts w:ascii="Times New Roman" w:hAnsi="Times New Roman" w:cs="Times New Roman"/>
                <w:color w:val="000000" w:themeColor="text1"/>
                <w:sz w:val="28"/>
                <w:szCs w:val="28"/>
                <w:lang w:val="kk-KZ"/>
              </w:rPr>
              <w:t>у университетінде педагогикалық экспериментті өткізу туралы актісі</w:t>
            </w:r>
          </w:p>
        </w:tc>
        <w:tc>
          <w:tcPr>
            <w:tcW w:w="706" w:type="dxa"/>
          </w:tcPr>
          <w:p w14:paraId="0385F778" w14:textId="22A27CD1" w:rsidR="00892FA5" w:rsidRPr="006D3A04" w:rsidRDefault="00897B41" w:rsidP="00892FA5">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185</w:t>
            </w:r>
          </w:p>
        </w:tc>
      </w:tr>
      <w:tr w:rsidR="00B04588" w:rsidRPr="006D3A04" w14:paraId="1745982A" w14:textId="77777777" w:rsidTr="008E3803">
        <w:tc>
          <w:tcPr>
            <w:tcW w:w="817" w:type="dxa"/>
          </w:tcPr>
          <w:p w14:paraId="4D3A3DA2" w14:textId="77777777" w:rsidR="00B04588" w:rsidRPr="006D3A04" w:rsidRDefault="00B04588" w:rsidP="00892FA5">
            <w:pPr>
              <w:spacing w:after="0" w:line="240" w:lineRule="auto"/>
              <w:jc w:val="both"/>
              <w:rPr>
                <w:rFonts w:ascii="Times New Roman" w:hAnsi="Times New Roman" w:cs="Times New Roman"/>
                <w:b/>
                <w:color w:val="000000" w:themeColor="text1"/>
                <w:sz w:val="28"/>
                <w:szCs w:val="28"/>
                <w:lang w:val="kk-KZ"/>
              </w:rPr>
            </w:pPr>
          </w:p>
        </w:tc>
        <w:tc>
          <w:tcPr>
            <w:tcW w:w="8255" w:type="dxa"/>
          </w:tcPr>
          <w:p w14:paraId="4E5B4D96" w14:textId="501B1EDB" w:rsidR="00B04588" w:rsidRPr="006D3A04" w:rsidRDefault="00B04588" w:rsidP="00B04588">
            <w:pPr>
              <w:spacing w:after="0" w:line="240" w:lineRule="auto"/>
              <w:jc w:val="both"/>
              <w:rPr>
                <w:rFonts w:ascii="Times New Roman" w:hAnsi="Times New Roman" w:cs="Times New Roman"/>
                <w:b/>
                <w:color w:val="000000" w:themeColor="text1"/>
                <w:sz w:val="28"/>
                <w:szCs w:val="28"/>
                <w:lang w:val="kk-KZ"/>
              </w:rPr>
            </w:pPr>
            <w:r w:rsidRPr="006D3A04">
              <w:rPr>
                <w:rFonts w:ascii="Times New Roman" w:hAnsi="Times New Roman" w:cs="Times New Roman"/>
                <w:b/>
                <w:color w:val="000000" w:themeColor="text1"/>
                <w:sz w:val="28"/>
                <w:szCs w:val="28"/>
                <w:lang w:val="kk-KZ"/>
              </w:rPr>
              <w:t xml:space="preserve">ҚОСЫМША Ә – </w:t>
            </w:r>
            <w:r w:rsidRPr="006D3A04">
              <w:rPr>
                <w:rFonts w:ascii="Times New Roman" w:hAnsi="Times New Roman" w:cs="Times New Roman"/>
                <w:color w:val="000000" w:themeColor="text1"/>
                <w:sz w:val="28"/>
                <w:szCs w:val="28"/>
                <w:lang w:val="kk-KZ"/>
              </w:rPr>
              <w:t>Alikhan Bokeikhan university-де педагогикалық эксперимент өткізу туралы актісі</w:t>
            </w:r>
            <w:r w:rsidR="009120BE">
              <w:rPr>
                <w:rFonts w:ascii="Times New Roman" w:hAnsi="Times New Roman" w:cs="Times New Roman"/>
                <w:color w:val="000000" w:themeColor="text1"/>
                <w:sz w:val="28"/>
                <w:szCs w:val="28"/>
                <w:lang w:val="kk-KZ"/>
              </w:rPr>
              <w:t>..........................................................</w:t>
            </w:r>
          </w:p>
        </w:tc>
        <w:tc>
          <w:tcPr>
            <w:tcW w:w="706" w:type="dxa"/>
          </w:tcPr>
          <w:p w14:paraId="30FA3CBD" w14:textId="77777777" w:rsidR="00B04588" w:rsidRPr="006D3A04" w:rsidRDefault="00B04588" w:rsidP="00892FA5">
            <w:pPr>
              <w:spacing w:after="0" w:line="240" w:lineRule="auto"/>
              <w:jc w:val="both"/>
              <w:rPr>
                <w:rFonts w:ascii="Times New Roman" w:hAnsi="Times New Roman" w:cs="Times New Roman"/>
                <w:color w:val="000000" w:themeColor="text1"/>
                <w:sz w:val="28"/>
                <w:szCs w:val="28"/>
                <w:lang w:val="kk-KZ"/>
              </w:rPr>
            </w:pPr>
          </w:p>
          <w:p w14:paraId="1FBC5640" w14:textId="465C938D" w:rsidR="008E3803" w:rsidRPr="006D3A04" w:rsidRDefault="00897B41" w:rsidP="008E3803">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186</w:t>
            </w:r>
          </w:p>
        </w:tc>
      </w:tr>
      <w:tr w:rsidR="00B04588" w:rsidRPr="006D3A04" w14:paraId="08A66DC1" w14:textId="77777777" w:rsidTr="008E3803">
        <w:tc>
          <w:tcPr>
            <w:tcW w:w="817" w:type="dxa"/>
          </w:tcPr>
          <w:p w14:paraId="0A11F30B" w14:textId="77777777" w:rsidR="00B04588" w:rsidRPr="006D3A04" w:rsidRDefault="00B04588" w:rsidP="00892FA5">
            <w:pPr>
              <w:spacing w:after="0" w:line="240" w:lineRule="auto"/>
              <w:jc w:val="both"/>
              <w:rPr>
                <w:rFonts w:ascii="Times New Roman" w:hAnsi="Times New Roman" w:cs="Times New Roman"/>
                <w:b/>
                <w:color w:val="000000" w:themeColor="text1"/>
                <w:sz w:val="28"/>
                <w:szCs w:val="28"/>
                <w:lang w:val="kk-KZ"/>
              </w:rPr>
            </w:pPr>
          </w:p>
        </w:tc>
        <w:tc>
          <w:tcPr>
            <w:tcW w:w="8255" w:type="dxa"/>
          </w:tcPr>
          <w:p w14:paraId="6DA5A14B" w14:textId="49BCE288" w:rsidR="00B04588" w:rsidRPr="006D3A04" w:rsidRDefault="00B04588" w:rsidP="00B04588">
            <w:pPr>
              <w:spacing w:after="0" w:line="240" w:lineRule="auto"/>
              <w:jc w:val="both"/>
              <w:rPr>
                <w:rFonts w:ascii="Times New Roman" w:hAnsi="Times New Roman" w:cs="Times New Roman"/>
                <w:b/>
                <w:color w:val="000000" w:themeColor="text1"/>
                <w:sz w:val="28"/>
                <w:szCs w:val="28"/>
                <w:lang w:val="kk-KZ"/>
              </w:rPr>
            </w:pPr>
            <w:r w:rsidRPr="006D3A04">
              <w:rPr>
                <w:rFonts w:ascii="Times New Roman" w:hAnsi="Times New Roman" w:cs="Times New Roman"/>
                <w:b/>
                <w:color w:val="000000" w:themeColor="text1"/>
                <w:sz w:val="28"/>
                <w:szCs w:val="28"/>
                <w:lang w:val="kk-KZ"/>
              </w:rPr>
              <w:t>ҚОСЫМША</w:t>
            </w:r>
            <w:r w:rsidR="004F3FA1">
              <w:rPr>
                <w:rFonts w:ascii="Times New Roman" w:hAnsi="Times New Roman" w:cs="Times New Roman"/>
                <w:b/>
                <w:color w:val="000000" w:themeColor="text1"/>
                <w:sz w:val="28"/>
                <w:szCs w:val="28"/>
                <w:lang w:val="kk-KZ"/>
              </w:rPr>
              <w:t xml:space="preserve"> Б – </w:t>
            </w:r>
            <w:r w:rsidRPr="006D3A04">
              <w:rPr>
                <w:rFonts w:ascii="Times New Roman" w:hAnsi="Times New Roman" w:cs="Times New Roman"/>
                <w:color w:val="000000" w:themeColor="text1"/>
                <w:sz w:val="28"/>
                <w:szCs w:val="28"/>
                <w:lang w:val="kk-KZ"/>
              </w:rPr>
              <w:t>Астана медицина университетінде педагогикалық эксперимент өткізу туралы актісі</w:t>
            </w:r>
            <w:r w:rsidR="009120BE">
              <w:rPr>
                <w:rFonts w:ascii="Times New Roman" w:hAnsi="Times New Roman" w:cs="Times New Roman"/>
                <w:color w:val="000000" w:themeColor="text1"/>
                <w:sz w:val="28"/>
                <w:szCs w:val="28"/>
                <w:lang w:val="kk-KZ"/>
              </w:rPr>
              <w:t>................................</w:t>
            </w:r>
          </w:p>
        </w:tc>
        <w:tc>
          <w:tcPr>
            <w:tcW w:w="706" w:type="dxa"/>
          </w:tcPr>
          <w:p w14:paraId="0EE9C9D9" w14:textId="77777777" w:rsidR="00B04588" w:rsidRPr="006D3A04" w:rsidRDefault="00B04588" w:rsidP="00892FA5">
            <w:pPr>
              <w:spacing w:after="0" w:line="240" w:lineRule="auto"/>
              <w:jc w:val="both"/>
              <w:rPr>
                <w:rFonts w:ascii="Times New Roman" w:hAnsi="Times New Roman" w:cs="Times New Roman"/>
                <w:color w:val="000000" w:themeColor="text1"/>
                <w:sz w:val="28"/>
                <w:szCs w:val="28"/>
                <w:lang w:val="kk-KZ"/>
              </w:rPr>
            </w:pPr>
          </w:p>
          <w:p w14:paraId="0629B236" w14:textId="1896BE4E" w:rsidR="008E3803" w:rsidRPr="006D3A04" w:rsidRDefault="00897B41" w:rsidP="00856FC1">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187</w:t>
            </w:r>
          </w:p>
        </w:tc>
      </w:tr>
      <w:tr w:rsidR="00B04588" w:rsidRPr="006D3A04" w14:paraId="025B1381" w14:textId="77777777" w:rsidTr="008E3803">
        <w:tc>
          <w:tcPr>
            <w:tcW w:w="817" w:type="dxa"/>
          </w:tcPr>
          <w:p w14:paraId="1ABB8A61" w14:textId="77777777" w:rsidR="00B04588" w:rsidRPr="006D3A04" w:rsidRDefault="00B04588" w:rsidP="00892FA5">
            <w:pPr>
              <w:spacing w:after="0" w:line="240" w:lineRule="auto"/>
              <w:jc w:val="both"/>
              <w:rPr>
                <w:rFonts w:ascii="Times New Roman" w:hAnsi="Times New Roman" w:cs="Times New Roman"/>
                <w:b/>
                <w:color w:val="000000" w:themeColor="text1"/>
                <w:sz w:val="28"/>
                <w:szCs w:val="28"/>
                <w:lang w:val="kk-KZ"/>
              </w:rPr>
            </w:pPr>
          </w:p>
        </w:tc>
        <w:tc>
          <w:tcPr>
            <w:tcW w:w="8255" w:type="dxa"/>
          </w:tcPr>
          <w:p w14:paraId="27B8659C" w14:textId="0FDF2E32" w:rsidR="00B04588" w:rsidRPr="00801FE8" w:rsidRDefault="00B04588" w:rsidP="00B04588">
            <w:pPr>
              <w:spacing w:after="0" w:line="240" w:lineRule="auto"/>
              <w:jc w:val="both"/>
              <w:rPr>
                <w:rFonts w:ascii="Times New Roman" w:hAnsi="Times New Roman" w:cs="Times New Roman"/>
                <w:b/>
                <w:color w:val="000000" w:themeColor="text1"/>
                <w:sz w:val="28"/>
                <w:szCs w:val="28"/>
                <w:lang w:val="kk-KZ"/>
              </w:rPr>
            </w:pPr>
            <w:r w:rsidRPr="00801FE8">
              <w:rPr>
                <w:rFonts w:ascii="Times New Roman" w:hAnsi="Times New Roman" w:cs="Times New Roman"/>
                <w:b/>
                <w:color w:val="000000" w:themeColor="text1"/>
                <w:sz w:val="28"/>
                <w:szCs w:val="28"/>
                <w:lang w:val="kk-KZ"/>
              </w:rPr>
              <w:t xml:space="preserve">ҚОСЫМША В ‒ </w:t>
            </w:r>
            <w:r w:rsidRPr="00801FE8">
              <w:rPr>
                <w:rFonts w:ascii="Times New Roman" w:hAnsi="Times New Roman" w:cs="Times New Roman"/>
                <w:color w:val="000000" w:themeColor="text1"/>
                <w:sz w:val="28"/>
                <w:szCs w:val="28"/>
                <w:lang w:val="kk-KZ"/>
              </w:rPr>
              <w:t>Оңтүстік Қазақстан медицина академиясында педагогикалық эксперимент өткізу туралы актісі</w:t>
            </w:r>
            <w:r w:rsidR="009120BE" w:rsidRPr="00801FE8">
              <w:rPr>
                <w:rFonts w:ascii="Times New Roman" w:hAnsi="Times New Roman" w:cs="Times New Roman"/>
                <w:color w:val="000000" w:themeColor="text1"/>
                <w:sz w:val="28"/>
                <w:szCs w:val="28"/>
                <w:lang w:val="kk-KZ"/>
              </w:rPr>
              <w:t>...............................</w:t>
            </w:r>
          </w:p>
        </w:tc>
        <w:tc>
          <w:tcPr>
            <w:tcW w:w="706" w:type="dxa"/>
          </w:tcPr>
          <w:p w14:paraId="7D02EBEF" w14:textId="77777777" w:rsidR="00B04588" w:rsidRPr="006D3A04" w:rsidRDefault="00B04588" w:rsidP="00892FA5">
            <w:pPr>
              <w:spacing w:after="0" w:line="240" w:lineRule="auto"/>
              <w:jc w:val="both"/>
              <w:rPr>
                <w:rFonts w:ascii="Times New Roman" w:hAnsi="Times New Roman" w:cs="Times New Roman"/>
                <w:color w:val="000000" w:themeColor="text1"/>
                <w:sz w:val="28"/>
                <w:szCs w:val="28"/>
                <w:lang w:val="kk-KZ"/>
              </w:rPr>
            </w:pPr>
          </w:p>
          <w:p w14:paraId="681ED841" w14:textId="6EB10755" w:rsidR="008E3803" w:rsidRPr="006D3A04" w:rsidRDefault="00897B41" w:rsidP="00892FA5">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188</w:t>
            </w:r>
          </w:p>
        </w:tc>
      </w:tr>
      <w:tr w:rsidR="002E477E" w:rsidRPr="006D3A04" w14:paraId="593F526A" w14:textId="77777777" w:rsidTr="008E3803">
        <w:tc>
          <w:tcPr>
            <w:tcW w:w="817" w:type="dxa"/>
          </w:tcPr>
          <w:p w14:paraId="26C6751D" w14:textId="77777777" w:rsidR="002E477E" w:rsidRPr="006D3A04" w:rsidRDefault="002E477E" w:rsidP="002E477E">
            <w:pPr>
              <w:spacing w:after="0" w:line="240" w:lineRule="auto"/>
              <w:jc w:val="both"/>
              <w:rPr>
                <w:rFonts w:ascii="Times New Roman" w:hAnsi="Times New Roman" w:cs="Times New Roman"/>
                <w:b/>
                <w:color w:val="000000" w:themeColor="text1"/>
                <w:sz w:val="28"/>
                <w:szCs w:val="28"/>
                <w:lang w:val="kk-KZ"/>
              </w:rPr>
            </w:pPr>
          </w:p>
        </w:tc>
        <w:tc>
          <w:tcPr>
            <w:tcW w:w="8255" w:type="dxa"/>
          </w:tcPr>
          <w:p w14:paraId="2687A79D" w14:textId="4CFE5BC6" w:rsidR="002E477E" w:rsidRPr="0096424C" w:rsidRDefault="002E477E" w:rsidP="002E477E">
            <w:pPr>
              <w:spacing w:after="0" w:line="240" w:lineRule="auto"/>
              <w:jc w:val="both"/>
              <w:rPr>
                <w:rFonts w:ascii="Times New Roman" w:hAnsi="Times New Roman" w:cs="Times New Roman"/>
                <w:color w:val="000000" w:themeColor="text1"/>
                <w:sz w:val="28"/>
                <w:szCs w:val="28"/>
                <w:lang w:val="kk-KZ"/>
              </w:rPr>
            </w:pPr>
            <w:r w:rsidRPr="00801FE8">
              <w:rPr>
                <w:rFonts w:ascii="Times New Roman" w:hAnsi="Times New Roman" w:cs="Times New Roman"/>
                <w:b/>
                <w:color w:val="000000" w:themeColor="text1"/>
                <w:sz w:val="28"/>
                <w:szCs w:val="28"/>
                <w:lang w:val="kk-KZ"/>
              </w:rPr>
              <w:t>ҚОСЫМША</w:t>
            </w:r>
            <w:r>
              <w:rPr>
                <w:rFonts w:ascii="Times New Roman" w:hAnsi="Times New Roman" w:cs="Times New Roman"/>
                <w:b/>
                <w:color w:val="000000" w:themeColor="text1"/>
                <w:sz w:val="28"/>
                <w:szCs w:val="28"/>
                <w:lang w:val="kk-KZ"/>
              </w:rPr>
              <w:t xml:space="preserve"> </w:t>
            </w:r>
            <w:r w:rsidRPr="00801FE8">
              <w:rPr>
                <w:rFonts w:ascii="Times New Roman" w:hAnsi="Times New Roman" w:cs="Times New Roman"/>
                <w:b/>
                <w:color w:val="000000" w:themeColor="text1"/>
                <w:sz w:val="28"/>
                <w:szCs w:val="28"/>
                <w:lang w:val="kk-KZ"/>
              </w:rPr>
              <w:t>Г</w:t>
            </w:r>
            <w:r w:rsidRPr="00801FE8">
              <w:rPr>
                <w:rFonts w:ascii="Times New Roman" w:hAnsi="Times New Roman" w:cs="Times New Roman"/>
                <w:color w:val="000000" w:themeColor="text1"/>
                <w:sz w:val="28"/>
                <w:szCs w:val="28"/>
                <w:lang w:val="kk-KZ"/>
              </w:rPr>
              <w:t xml:space="preserve"> ‒ «Астана медициналық  университет» КеАҚ Биоэтика жөніндегі жергілікті комиссия шешімі .................................................................................................</w:t>
            </w:r>
            <w:r w:rsidR="0096424C">
              <w:rPr>
                <w:rFonts w:ascii="Times New Roman" w:hAnsi="Times New Roman" w:cs="Times New Roman"/>
                <w:color w:val="000000" w:themeColor="text1"/>
                <w:sz w:val="28"/>
                <w:szCs w:val="28"/>
                <w:lang w:val="kk-KZ"/>
              </w:rPr>
              <w:t>....</w:t>
            </w:r>
          </w:p>
        </w:tc>
        <w:tc>
          <w:tcPr>
            <w:tcW w:w="706" w:type="dxa"/>
          </w:tcPr>
          <w:p w14:paraId="2C98FC1F" w14:textId="77777777" w:rsidR="002E477E" w:rsidRPr="006D3A04" w:rsidRDefault="002E477E" w:rsidP="002E477E">
            <w:pPr>
              <w:spacing w:after="0" w:line="240" w:lineRule="auto"/>
              <w:jc w:val="both"/>
              <w:rPr>
                <w:rFonts w:ascii="Times New Roman" w:hAnsi="Times New Roman" w:cs="Times New Roman"/>
                <w:color w:val="000000" w:themeColor="text1"/>
                <w:sz w:val="28"/>
                <w:szCs w:val="28"/>
                <w:lang w:val="kk-KZ"/>
              </w:rPr>
            </w:pPr>
          </w:p>
          <w:p w14:paraId="040CF770" w14:textId="77777777" w:rsidR="002E477E" w:rsidRPr="006D3A04" w:rsidRDefault="002E477E" w:rsidP="002E477E">
            <w:pPr>
              <w:spacing w:after="0" w:line="240" w:lineRule="auto"/>
              <w:jc w:val="both"/>
              <w:rPr>
                <w:rFonts w:ascii="Times New Roman" w:hAnsi="Times New Roman" w:cs="Times New Roman"/>
                <w:color w:val="000000" w:themeColor="text1"/>
                <w:sz w:val="28"/>
                <w:szCs w:val="28"/>
                <w:lang w:val="kk-KZ"/>
              </w:rPr>
            </w:pPr>
          </w:p>
          <w:p w14:paraId="3D35EFDA" w14:textId="1795F6EA" w:rsidR="002E477E" w:rsidRPr="006D3A04" w:rsidRDefault="00897B41" w:rsidP="002E477E">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189</w:t>
            </w:r>
          </w:p>
        </w:tc>
      </w:tr>
      <w:tr w:rsidR="0096424C" w:rsidRPr="0096424C" w14:paraId="715A6386" w14:textId="77777777" w:rsidTr="008E3803">
        <w:tc>
          <w:tcPr>
            <w:tcW w:w="817" w:type="dxa"/>
          </w:tcPr>
          <w:p w14:paraId="6E06E033" w14:textId="77777777" w:rsidR="0096424C" w:rsidRPr="006D3A04" w:rsidRDefault="0096424C" w:rsidP="002E477E">
            <w:pPr>
              <w:spacing w:after="0" w:line="240" w:lineRule="auto"/>
              <w:jc w:val="both"/>
              <w:rPr>
                <w:rFonts w:ascii="Times New Roman" w:hAnsi="Times New Roman" w:cs="Times New Roman"/>
                <w:b/>
                <w:color w:val="000000" w:themeColor="text1"/>
                <w:sz w:val="28"/>
                <w:szCs w:val="28"/>
                <w:lang w:val="kk-KZ"/>
              </w:rPr>
            </w:pPr>
          </w:p>
        </w:tc>
        <w:tc>
          <w:tcPr>
            <w:tcW w:w="8255" w:type="dxa"/>
          </w:tcPr>
          <w:p w14:paraId="777C07F1" w14:textId="77777777" w:rsidR="0096424C" w:rsidRPr="00801FE8" w:rsidRDefault="0096424C" w:rsidP="0096424C">
            <w:pPr>
              <w:spacing w:after="0" w:line="240" w:lineRule="auto"/>
              <w:jc w:val="both"/>
              <w:rPr>
                <w:rFonts w:ascii="Times New Roman" w:hAnsi="Times New Roman" w:cs="Times New Roman"/>
                <w:b/>
                <w:color w:val="000000" w:themeColor="text1"/>
                <w:sz w:val="28"/>
                <w:szCs w:val="28"/>
                <w:lang w:val="kk-KZ"/>
              </w:rPr>
            </w:pPr>
            <w:r w:rsidRPr="00801FE8">
              <w:rPr>
                <w:rFonts w:ascii="Times New Roman" w:hAnsi="Times New Roman" w:cs="Times New Roman"/>
                <w:b/>
                <w:color w:val="000000" w:themeColor="text1"/>
                <w:sz w:val="28"/>
                <w:szCs w:val="28"/>
                <w:lang w:val="kk-KZ"/>
              </w:rPr>
              <w:t xml:space="preserve">ҚОСЫМША Ғ </w:t>
            </w:r>
            <w:r w:rsidRPr="00801FE8">
              <w:rPr>
                <w:rFonts w:ascii="Times New Roman" w:hAnsi="Times New Roman" w:cs="Times New Roman"/>
                <w:color w:val="000000" w:themeColor="text1"/>
                <w:sz w:val="28"/>
                <w:szCs w:val="28"/>
                <w:lang w:val="kk-KZ"/>
              </w:rPr>
              <w:t>‒</w:t>
            </w:r>
            <w:r w:rsidRPr="00801FE8">
              <w:rPr>
                <w:rFonts w:ascii="Times New Roman" w:eastAsia="Times New Roman" w:hAnsi="Times New Roman" w:cs="Times New Roman"/>
                <w:sz w:val="28"/>
                <w:szCs w:val="28"/>
                <w:lang w:val="kk-KZ"/>
              </w:rPr>
              <w:t xml:space="preserve"> Нөлдік емес импак-факторы бар Scopus деректер қорына кіретін халықаралық ғылыми журналдарда  мақала жарияланғандығын растайтын анықтама.............................................</w:t>
            </w:r>
            <w:r>
              <w:rPr>
                <w:rFonts w:ascii="Times New Roman" w:eastAsia="Times New Roman" w:hAnsi="Times New Roman" w:cs="Times New Roman"/>
                <w:sz w:val="28"/>
                <w:szCs w:val="28"/>
                <w:lang w:val="kk-KZ"/>
              </w:rPr>
              <w:t xml:space="preserve">   </w:t>
            </w:r>
          </w:p>
          <w:p w14:paraId="18D3EB68" w14:textId="7578A123" w:rsidR="0096424C" w:rsidRPr="00801FE8" w:rsidRDefault="0096424C" w:rsidP="002E477E">
            <w:pPr>
              <w:spacing w:after="0" w:line="240" w:lineRule="auto"/>
              <w:jc w:val="both"/>
              <w:rPr>
                <w:rFonts w:ascii="Times New Roman" w:hAnsi="Times New Roman" w:cs="Times New Roman"/>
                <w:b/>
                <w:color w:val="000000" w:themeColor="text1"/>
                <w:sz w:val="28"/>
                <w:szCs w:val="28"/>
                <w:lang w:val="kk-KZ"/>
              </w:rPr>
            </w:pPr>
            <w:r w:rsidRPr="00801FE8">
              <w:rPr>
                <w:rFonts w:ascii="Times New Roman" w:hAnsi="Times New Roman" w:cs="Times New Roman"/>
                <w:b/>
                <w:color w:val="000000" w:themeColor="text1"/>
                <w:sz w:val="28"/>
                <w:szCs w:val="28"/>
                <w:lang w:val="kk-KZ"/>
              </w:rPr>
              <w:t xml:space="preserve">ҚОСЫМША Д – </w:t>
            </w:r>
            <w:r w:rsidRPr="00801FE8">
              <w:rPr>
                <w:rFonts w:ascii="Times New Roman" w:hAnsi="Times New Roman" w:cs="Times New Roman"/>
                <w:color w:val="000000" w:themeColor="text1"/>
                <w:sz w:val="28"/>
                <w:szCs w:val="28"/>
                <w:lang w:val="kk-KZ"/>
              </w:rPr>
              <w:t>«Компьютерлік желі» пәні бойынша виртуалды технологиялар негізінде білім берудің әдістерін жетілдіруге арналған цифрлық білім беру ресурсы................................................................................................</w:t>
            </w:r>
            <w:r>
              <w:rPr>
                <w:rFonts w:ascii="Times New Roman" w:hAnsi="Times New Roman" w:cs="Times New Roman"/>
                <w:color w:val="000000" w:themeColor="text1"/>
                <w:sz w:val="28"/>
                <w:szCs w:val="28"/>
                <w:lang w:val="kk-KZ"/>
              </w:rPr>
              <w:t>....</w:t>
            </w:r>
          </w:p>
        </w:tc>
        <w:tc>
          <w:tcPr>
            <w:tcW w:w="706" w:type="dxa"/>
          </w:tcPr>
          <w:p w14:paraId="68A9E9C0" w14:textId="77777777" w:rsidR="0096424C" w:rsidRDefault="0096424C" w:rsidP="002E477E">
            <w:pPr>
              <w:spacing w:after="0" w:line="240" w:lineRule="auto"/>
              <w:jc w:val="both"/>
              <w:rPr>
                <w:rFonts w:ascii="Times New Roman" w:hAnsi="Times New Roman" w:cs="Times New Roman"/>
                <w:color w:val="000000" w:themeColor="text1"/>
                <w:sz w:val="28"/>
                <w:szCs w:val="28"/>
                <w:lang w:val="kk-KZ"/>
              </w:rPr>
            </w:pPr>
          </w:p>
          <w:p w14:paraId="59796BDA" w14:textId="77777777" w:rsidR="0096424C" w:rsidRDefault="0096424C" w:rsidP="002E477E">
            <w:pPr>
              <w:spacing w:after="0" w:line="240" w:lineRule="auto"/>
              <w:jc w:val="both"/>
              <w:rPr>
                <w:rFonts w:ascii="Times New Roman" w:hAnsi="Times New Roman" w:cs="Times New Roman"/>
                <w:color w:val="000000" w:themeColor="text1"/>
                <w:sz w:val="28"/>
                <w:szCs w:val="28"/>
                <w:lang w:val="kk-KZ"/>
              </w:rPr>
            </w:pPr>
          </w:p>
          <w:p w14:paraId="2FCAB4CD" w14:textId="5C1270FF" w:rsidR="0096424C" w:rsidRDefault="00897B41" w:rsidP="002E477E">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190</w:t>
            </w:r>
          </w:p>
          <w:p w14:paraId="0E86E455" w14:textId="77777777" w:rsidR="0096424C" w:rsidRDefault="0096424C" w:rsidP="002E477E">
            <w:pPr>
              <w:spacing w:after="0" w:line="240" w:lineRule="auto"/>
              <w:jc w:val="both"/>
              <w:rPr>
                <w:rFonts w:ascii="Times New Roman" w:hAnsi="Times New Roman" w:cs="Times New Roman"/>
                <w:color w:val="000000" w:themeColor="text1"/>
                <w:sz w:val="28"/>
                <w:szCs w:val="28"/>
                <w:lang w:val="kk-KZ"/>
              </w:rPr>
            </w:pPr>
          </w:p>
          <w:p w14:paraId="67F24BC5" w14:textId="77777777" w:rsidR="0096424C" w:rsidRDefault="0096424C" w:rsidP="002E477E">
            <w:pPr>
              <w:spacing w:after="0" w:line="240" w:lineRule="auto"/>
              <w:jc w:val="both"/>
              <w:rPr>
                <w:rFonts w:ascii="Times New Roman" w:hAnsi="Times New Roman" w:cs="Times New Roman"/>
                <w:color w:val="000000" w:themeColor="text1"/>
                <w:sz w:val="28"/>
                <w:szCs w:val="28"/>
                <w:lang w:val="kk-KZ"/>
              </w:rPr>
            </w:pPr>
          </w:p>
          <w:p w14:paraId="5551BBED" w14:textId="77777777" w:rsidR="0096424C" w:rsidRDefault="0096424C" w:rsidP="002E477E">
            <w:pPr>
              <w:spacing w:after="0" w:line="240" w:lineRule="auto"/>
              <w:jc w:val="both"/>
              <w:rPr>
                <w:rFonts w:ascii="Times New Roman" w:hAnsi="Times New Roman" w:cs="Times New Roman"/>
                <w:color w:val="000000" w:themeColor="text1"/>
                <w:sz w:val="28"/>
                <w:szCs w:val="28"/>
                <w:lang w:val="kk-KZ"/>
              </w:rPr>
            </w:pPr>
          </w:p>
          <w:p w14:paraId="14FAB765" w14:textId="0A3B42B8" w:rsidR="0096424C" w:rsidRPr="006D3A04" w:rsidRDefault="00897B41" w:rsidP="002E477E">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191</w:t>
            </w:r>
          </w:p>
        </w:tc>
      </w:tr>
      <w:tr w:rsidR="0096424C" w:rsidRPr="0096424C" w14:paraId="22E47C68" w14:textId="77777777" w:rsidTr="008E3803">
        <w:tc>
          <w:tcPr>
            <w:tcW w:w="817" w:type="dxa"/>
          </w:tcPr>
          <w:p w14:paraId="0ACD6740" w14:textId="04D3AD75" w:rsidR="0096424C" w:rsidRPr="006D3A04" w:rsidRDefault="0096424C" w:rsidP="002E477E">
            <w:pPr>
              <w:spacing w:after="0" w:line="240" w:lineRule="auto"/>
              <w:jc w:val="both"/>
              <w:rPr>
                <w:rFonts w:ascii="Times New Roman" w:hAnsi="Times New Roman" w:cs="Times New Roman"/>
                <w:b/>
                <w:color w:val="000000" w:themeColor="text1"/>
                <w:sz w:val="28"/>
                <w:szCs w:val="28"/>
                <w:lang w:val="kk-KZ"/>
              </w:rPr>
            </w:pPr>
          </w:p>
        </w:tc>
        <w:tc>
          <w:tcPr>
            <w:tcW w:w="8255" w:type="dxa"/>
          </w:tcPr>
          <w:p w14:paraId="04FEC5D7" w14:textId="1E3EA879" w:rsidR="0096424C" w:rsidRPr="00801FE8" w:rsidRDefault="0096424C" w:rsidP="002E477E">
            <w:pPr>
              <w:spacing w:after="0" w:line="240" w:lineRule="auto"/>
              <w:jc w:val="both"/>
              <w:rPr>
                <w:rFonts w:ascii="Times New Roman" w:hAnsi="Times New Roman" w:cs="Times New Roman"/>
                <w:b/>
                <w:color w:val="000000" w:themeColor="text1"/>
                <w:sz w:val="28"/>
                <w:szCs w:val="28"/>
                <w:lang w:val="kk-KZ"/>
              </w:rPr>
            </w:pPr>
            <w:r w:rsidRPr="006D3A04">
              <w:rPr>
                <w:rFonts w:ascii="Times New Roman" w:hAnsi="Times New Roman" w:cs="Times New Roman"/>
                <w:b/>
                <w:color w:val="000000" w:themeColor="text1"/>
                <w:sz w:val="28"/>
                <w:szCs w:val="28"/>
                <w:lang w:val="kk-KZ"/>
              </w:rPr>
              <w:t>ҚОСЫМША</w:t>
            </w:r>
            <w:r>
              <w:rPr>
                <w:rFonts w:ascii="Times New Roman" w:hAnsi="Times New Roman" w:cs="Times New Roman"/>
                <w:b/>
                <w:color w:val="000000" w:themeColor="text1"/>
                <w:sz w:val="28"/>
                <w:szCs w:val="28"/>
                <w:lang w:val="kk-KZ"/>
              </w:rPr>
              <w:t xml:space="preserve"> Е </w:t>
            </w:r>
            <w:r w:rsidRPr="006D3A04">
              <w:rPr>
                <w:rFonts w:ascii="Times New Roman" w:hAnsi="Times New Roman" w:cs="Times New Roman"/>
                <w:b/>
                <w:color w:val="000000" w:themeColor="text1"/>
                <w:sz w:val="28"/>
                <w:szCs w:val="28"/>
                <w:lang w:val="kk-KZ"/>
              </w:rPr>
              <w:t xml:space="preserve">‒ </w:t>
            </w:r>
            <w:r w:rsidRPr="006D3A04">
              <w:rPr>
                <w:rFonts w:ascii="Times New Roman" w:hAnsi="Times New Roman" w:cs="Times New Roman"/>
                <w:color w:val="000000" w:themeColor="text1"/>
                <w:sz w:val="28"/>
                <w:szCs w:val="28"/>
                <w:lang w:val="kk-KZ"/>
              </w:rPr>
              <w:t>«Болашақ стоматологтардың анестезия дағдысын қалыптастырудағы виртуалды технологиялар: VR-симуляторды қолдану»</w:t>
            </w:r>
            <w:r>
              <w:rPr>
                <w:rFonts w:ascii="Times New Roman" w:hAnsi="Times New Roman" w:cs="Times New Roman"/>
                <w:color w:val="000000" w:themeColor="text1"/>
                <w:sz w:val="28"/>
                <w:szCs w:val="28"/>
                <w:lang w:val="kk-KZ"/>
              </w:rPr>
              <w:t xml:space="preserve"> </w:t>
            </w:r>
            <w:r w:rsidRPr="006D3A04">
              <w:rPr>
                <w:rFonts w:ascii="Times New Roman" w:hAnsi="Times New Roman" w:cs="Times New Roman"/>
                <w:color w:val="000000" w:themeColor="text1"/>
                <w:sz w:val="28"/>
                <w:szCs w:val="28"/>
                <w:lang w:val="kk-KZ"/>
              </w:rPr>
              <w:t>цифрлық білім беру ресурсы.</w:t>
            </w:r>
            <w:r>
              <w:rPr>
                <w:rFonts w:ascii="Times New Roman" w:hAnsi="Times New Roman" w:cs="Times New Roman"/>
                <w:color w:val="000000" w:themeColor="text1"/>
                <w:sz w:val="28"/>
                <w:szCs w:val="28"/>
                <w:lang w:val="kk-KZ"/>
              </w:rPr>
              <w:t xml:space="preserve">...................................................................................................   </w:t>
            </w:r>
          </w:p>
        </w:tc>
        <w:tc>
          <w:tcPr>
            <w:tcW w:w="706" w:type="dxa"/>
          </w:tcPr>
          <w:p w14:paraId="133DF0FE" w14:textId="77777777" w:rsidR="0096424C" w:rsidRDefault="0096424C" w:rsidP="002E477E">
            <w:pPr>
              <w:spacing w:after="0" w:line="240" w:lineRule="auto"/>
              <w:jc w:val="both"/>
              <w:rPr>
                <w:rFonts w:ascii="Times New Roman" w:hAnsi="Times New Roman" w:cs="Times New Roman"/>
                <w:color w:val="000000" w:themeColor="text1"/>
                <w:sz w:val="28"/>
                <w:szCs w:val="28"/>
                <w:lang w:val="kk-KZ"/>
              </w:rPr>
            </w:pPr>
          </w:p>
          <w:p w14:paraId="4A52F46C" w14:textId="77777777" w:rsidR="0096424C" w:rsidRDefault="0096424C" w:rsidP="002E477E">
            <w:pPr>
              <w:spacing w:after="0" w:line="240" w:lineRule="auto"/>
              <w:jc w:val="both"/>
              <w:rPr>
                <w:rFonts w:ascii="Times New Roman" w:hAnsi="Times New Roman" w:cs="Times New Roman"/>
                <w:color w:val="000000" w:themeColor="text1"/>
                <w:sz w:val="28"/>
                <w:szCs w:val="28"/>
                <w:lang w:val="kk-KZ"/>
              </w:rPr>
            </w:pPr>
          </w:p>
          <w:p w14:paraId="6B77BD41" w14:textId="77777777" w:rsidR="0096424C" w:rsidRDefault="0096424C" w:rsidP="002E477E">
            <w:pPr>
              <w:spacing w:after="0" w:line="240" w:lineRule="auto"/>
              <w:jc w:val="both"/>
              <w:rPr>
                <w:rFonts w:ascii="Times New Roman" w:hAnsi="Times New Roman" w:cs="Times New Roman"/>
                <w:color w:val="000000" w:themeColor="text1"/>
                <w:sz w:val="28"/>
                <w:szCs w:val="28"/>
                <w:lang w:val="kk-KZ"/>
              </w:rPr>
            </w:pPr>
          </w:p>
          <w:p w14:paraId="3CF87670" w14:textId="775FB27A" w:rsidR="0096424C" w:rsidRPr="006D3A04" w:rsidRDefault="00897B41" w:rsidP="002E477E">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192</w:t>
            </w:r>
          </w:p>
        </w:tc>
      </w:tr>
      <w:tr w:rsidR="002D0E99" w:rsidRPr="006D3A04" w14:paraId="68F1BBF0" w14:textId="77777777" w:rsidTr="008E3803">
        <w:tc>
          <w:tcPr>
            <w:tcW w:w="817" w:type="dxa"/>
          </w:tcPr>
          <w:p w14:paraId="46876C88" w14:textId="77777777" w:rsidR="002D0E99" w:rsidRPr="006D3A04" w:rsidRDefault="002D0E99" w:rsidP="00892FA5">
            <w:pPr>
              <w:spacing w:after="0" w:line="240" w:lineRule="auto"/>
              <w:jc w:val="both"/>
              <w:rPr>
                <w:rFonts w:ascii="Times New Roman" w:hAnsi="Times New Roman" w:cs="Times New Roman"/>
                <w:b/>
                <w:color w:val="000000" w:themeColor="text1"/>
                <w:sz w:val="28"/>
                <w:szCs w:val="28"/>
                <w:lang w:val="kk-KZ"/>
              </w:rPr>
            </w:pPr>
          </w:p>
        </w:tc>
        <w:tc>
          <w:tcPr>
            <w:tcW w:w="8255" w:type="dxa"/>
          </w:tcPr>
          <w:p w14:paraId="545B827C" w14:textId="6FFAD5FD" w:rsidR="002D0E99" w:rsidRPr="006D3A04" w:rsidRDefault="002D0E99" w:rsidP="004F3FA1">
            <w:pPr>
              <w:spacing w:after="0" w:line="240" w:lineRule="auto"/>
              <w:jc w:val="both"/>
              <w:rPr>
                <w:rFonts w:ascii="Times New Roman" w:hAnsi="Times New Roman" w:cs="Times New Roman"/>
                <w:b/>
                <w:color w:val="000000" w:themeColor="text1"/>
                <w:sz w:val="28"/>
                <w:szCs w:val="28"/>
                <w:lang w:val="kk-KZ"/>
              </w:rPr>
            </w:pPr>
            <w:r w:rsidRPr="006D3A04">
              <w:rPr>
                <w:rFonts w:ascii="Times New Roman" w:hAnsi="Times New Roman" w:cs="Times New Roman"/>
                <w:b/>
                <w:color w:val="000000" w:themeColor="text1"/>
                <w:sz w:val="28"/>
                <w:szCs w:val="28"/>
                <w:lang w:val="kk-KZ"/>
              </w:rPr>
              <w:t>ҚОСЫМША</w:t>
            </w:r>
            <w:r w:rsidR="006E495B">
              <w:rPr>
                <w:rFonts w:ascii="Times New Roman" w:hAnsi="Times New Roman" w:cs="Times New Roman"/>
                <w:b/>
                <w:color w:val="000000" w:themeColor="text1"/>
                <w:sz w:val="28"/>
                <w:szCs w:val="28"/>
                <w:lang w:val="kk-KZ"/>
              </w:rPr>
              <w:t xml:space="preserve"> Ж</w:t>
            </w:r>
            <w:r w:rsidR="004F3FA1">
              <w:rPr>
                <w:rFonts w:ascii="Times New Roman" w:hAnsi="Times New Roman" w:cs="Times New Roman"/>
                <w:b/>
                <w:color w:val="000000" w:themeColor="text1"/>
                <w:sz w:val="28"/>
                <w:szCs w:val="28"/>
                <w:lang w:val="kk-KZ"/>
              </w:rPr>
              <w:t xml:space="preserve"> </w:t>
            </w:r>
            <w:r w:rsidRPr="006D3A04">
              <w:rPr>
                <w:rFonts w:ascii="Times New Roman" w:hAnsi="Times New Roman" w:cs="Times New Roman"/>
                <w:b/>
                <w:color w:val="000000" w:themeColor="text1"/>
                <w:sz w:val="28"/>
                <w:szCs w:val="28"/>
                <w:lang w:val="kk-KZ"/>
              </w:rPr>
              <w:t>‒</w:t>
            </w:r>
            <w:r w:rsidR="006E495B">
              <w:rPr>
                <w:rFonts w:ascii="Times New Roman" w:hAnsi="Times New Roman" w:cs="Times New Roman"/>
                <w:b/>
                <w:color w:val="000000" w:themeColor="text1"/>
                <w:sz w:val="28"/>
                <w:szCs w:val="28"/>
                <w:lang w:val="kk-KZ"/>
              </w:rPr>
              <w:t xml:space="preserve"> </w:t>
            </w:r>
            <w:r w:rsidR="006E495B" w:rsidRPr="006D3A04">
              <w:rPr>
                <w:rFonts w:ascii="Times New Roman" w:hAnsi="Times New Roman" w:cs="Times New Roman"/>
                <w:color w:val="000000" w:themeColor="text1"/>
                <w:sz w:val="28"/>
                <w:szCs w:val="28"/>
                <w:lang w:val="kk-KZ"/>
              </w:rPr>
              <w:t>К</w:t>
            </w:r>
            <w:r w:rsidR="006E495B">
              <w:rPr>
                <w:rFonts w:ascii="Times New Roman" w:hAnsi="Times New Roman" w:cs="Times New Roman"/>
                <w:color w:val="000000" w:themeColor="text1"/>
                <w:sz w:val="28"/>
                <w:szCs w:val="28"/>
                <w:lang w:val="kk-KZ"/>
              </w:rPr>
              <w:t>омпьютерлік желіл</w:t>
            </w:r>
            <w:r w:rsidR="006E495B" w:rsidRPr="006D3A04">
              <w:rPr>
                <w:rFonts w:ascii="Times New Roman" w:hAnsi="Times New Roman" w:cs="Times New Roman"/>
                <w:color w:val="000000" w:themeColor="text1"/>
                <w:sz w:val="28"/>
                <w:szCs w:val="28"/>
                <w:lang w:val="kk-KZ"/>
              </w:rPr>
              <w:t>ерді оқытуға арналған «NetVR» виртуалды шынайылық қосымшасы. ЭЕМ-ге арналған бағдарлама</w:t>
            </w:r>
            <w:r w:rsidR="009120BE">
              <w:rPr>
                <w:rFonts w:ascii="Times New Roman" w:hAnsi="Times New Roman" w:cs="Times New Roman"/>
                <w:color w:val="000000" w:themeColor="text1"/>
                <w:sz w:val="28"/>
                <w:szCs w:val="28"/>
                <w:lang w:val="kk-KZ"/>
              </w:rPr>
              <w:t>..........................................</w:t>
            </w:r>
            <w:r w:rsidR="00856FC1">
              <w:rPr>
                <w:rFonts w:ascii="Times New Roman" w:hAnsi="Times New Roman" w:cs="Times New Roman"/>
                <w:color w:val="000000" w:themeColor="text1"/>
                <w:sz w:val="28"/>
                <w:szCs w:val="28"/>
                <w:lang w:val="kk-KZ"/>
              </w:rPr>
              <w:t>....................................................</w:t>
            </w:r>
            <w:r w:rsidR="007E6BD3">
              <w:rPr>
                <w:rFonts w:ascii="Times New Roman" w:hAnsi="Times New Roman" w:cs="Times New Roman"/>
                <w:color w:val="000000" w:themeColor="text1"/>
                <w:sz w:val="28"/>
                <w:szCs w:val="28"/>
                <w:lang w:val="kk-KZ"/>
              </w:rPr>
              <w:t>.</w:t>
            </w:r>
          </w:p>
        </w:tc>
        <w:tc>
          <w:tcPr>
            <w:tcW w:w="706" w:type="dxa"/>
          </w:tcPr>
          <w:p w14:paraId="2CE7C3AB" w14:textId="77777777" w:rsidR="002D0E99" w:rsidRPr="006D3A04" w:rsidRDefault="002D0E99" w:rsidP="00892FA5">
            <w:pPr>
              <w:spacing w:after="0" w:line="240" w:lineRule="auto"/>
              <w:jc w:val="both"/>
              <w:rPr>
                <w:rFonts w:ascii="Times New Roman" w:hAnsi="Times New Roman" w:cs="Times New Roman"/>
                <w:color w:val="000000" w:themeColor="text1"/>
                <w:sz w:val="28"/>
                <w:szCs w:val="28"/>
                <w:lang w:val="kk-KZ"/>
              </w:rPr>
            </w:pPr>
          </w:p>
          <w:p w14:paraId="78901A11" w14:textId="77777777" w:rsidR="008E3803" w:rsidRPr="006D3A04" w:rsidRDefault="008E3803" w:rsidP="00892FA5">
            <w:pPr>
              <w:spacing w:after="0" w:line="240" w:lineRule="auto"/>
              <w:jc w:val="both"/>
              <w:rPr>
                <w:rFonts w:ascii="Times New Roman" w:hAnsi="Times New Roman" w:cs="Times New Roman"/>
                <w:color w:val="000000" w:themeColor="text1"/>
                <w:sz w:val="28"/>
                <w:szCs w:val="28"/>
                <w:lang w:val="kk-KZ"/>
              </w:rPr>
            </w:pPr>
          </w:p>
          <w:p w14:paraId="55A9AA29" w14:textId="495BC92F" w:rsidR="008E3803" w:rsidRPr="006D3A04" w:rsidRDefault="008E3803" w:rsidP="00897B41">
            <w:pPr>
              <w:spacing w:after="0" w:line="240" w:lineRule="auto"/>
              <w:jc w:val="both"/>
              <w:rPr>
                <w:rFonts w:ascii="Times New Roman" w:hAnsi="Times New Roman" w:cs="Times New Roman"/>
                <w:color w:val="000000" w:themeColor="text1"/>
                <w:sz w:val="28"/>
                <w:szCs w:val="28"/>
                <w:lang w:val="kk-KZ"/>
              </w:rPr>
            </w:pPr>
            <w:r w:rsidRPr="006D3A04">
              <w:rPr>
                <w:rFonts w:ascii="Times New Roman" w:hAnsi="Times New Roman" w:cs="Times New Roman"/>
                <w:color w:val="000000" w:themeColor="text1"/>
                <w:sz w:val="28"/>
                <w:szCs w:val="28"/>
                <w:lang w:val="kk-KZ"/>
              </w:rPr>
              <w:t>19</w:t>
            </w:r>
            <w:r w:rsidR="00897B41">
              <w:rPr>
                <w:rFonts w:ascii="Times New Roman" w:hAnsi="Times New Roman" w:cs="Times New Roman"/>
                <w:color w:val="000000" w:themeColor="text1"/>
                <w:sz w:val="28"/>
                <w:szCs w:val="28"/>
                <w:lang w:val="kk-KZ"/>
              </w:rPr>
              <w:t>3</w:t>
            </w:r>
          </w:p>
        </w:tc>
      </w:tr>
      <w:tr w:rsidR="002D0E99" w:rsidRPr="006D3A04" w14:paraId="6079CE15" w14:textId="77777777" w:rsidTr="008E3803">
        <w:tc>
          <w:tcPr>
            <w:tcW w:w="817" w:type="dxa"/>
          </w:tcPr>
          <w:p w14:paraId="40545933" w14:textId="77777777" w:rsidR="002D0E99" w:rsidRPr="006D3A04" w:rsidRDefault="002D0E99" w:rsidP="00892FA5">
            <w:pPr>
              <w:spacing w:after="0" w:line="240" w:lineRule="auto"/>
              <w:jc w:val="both"/>
              <w:rPr>
                <w:rFonts w:ascii="Times New Roman" w:hAnsi="Times New Roman" w:cs="Times New Roman"/>
                <w:b/>
                <w:color w:val="000000" w:themeColor="text1"/>
                <w:sz w:val="28"/>
                <w:szCs w:val="28"/>
                <w:lang w:val="kk-KZ"/>
              </w:rPr>
            </w:pPr>
          </w:p>
        </w:tc>
        <w:tc>
          <w:tcPr>
            <w:tcW w:w="8255" w:type="dxa"/>
          </w:tcPr>
          <w:p w14:paraId="149072BD" w14:textId="23033E79" w:rsidR="002D0E99" w:rsidRDefault="002D0E99" w:rsidP="006E495B">
            <w:pPr>
              <w:spacing w:after="0" w:line="240" w:lineRule="auto"/>
              <w:jc w:val="both"/>
              <w:rPr>
                <w:rFonts w:ascii="Times New Roman" w:hAnsi="Times New Roman" w:cs="Times New Roman"/>
                <w:color w:val="000000" w:themeColor="text1"/>
                <w:sz w:val="28"/>
                <w:szCs w:val="28"/>
                <w:lang w:val="kk-KZ"/>
              </w:rPr>
            </w:pPr>
            <w:r w:rsidRPr="006D3A04">
              <w:rPr>
                <w:rFonts w:ascii="Times New Roman" w:hAnsi="Times New Roman" w:cs="Times New Roman"/>
                <w:b/>
                <w:color w:val="000000" w:themeColor="text1"/>
                <w:sz w:val="28"/>
                <w:szCs w:val="28"/>
                <w:lang w:val="kk-KZ"/>
              </w:rPr>
              <w:t>ҚОСЫМША</w:t>
            </w:r>
            <w:r w:rsidR="006E495B">
              <w:rPr>
                <w:rFonts w:ascii="Times New Roman" w:hAnsi="Times New Roman" w:cs="Times New Roman"/>
                <w:b/>
                <w:color w:val="000000" w:themeColor="text1"/>
                <w:sz w:val="28"/>
                <w:szCs w:val="28"/>
                <w:lang w:val="kk-KZ"/>
              </w:rPr>
              <w:t xml:space="preserve"> З</w:t>
            </w:r>
            <w:r w:rsidRPr="006D3A04">
              <w:rPr>
                <w:rFonts w:ascii="Times New Roman" w:hAnsi="Times New Roman" w:cs="Times New Roman"/>
                <w:b/>
                <w:color w:val="000000" w:themeColor="text1"/>
                <w:sz w:val="28"/>
                <w:szCs w:val="28"/>
                <w:lang w:val="kk-KZ"/>
              </w:rPr>
              <w:t xml:space="preserve"> ‒ </w:t>
            </w:r>
            <w:r w:rsidR="006E495B" w:rsidRPr="006D3A04">
              <w:rPr>
                <w:rFonts w:ascii="Times New Roman" w:hAnsi="Times New Roman" w:cs="Times New Roman"/>
                <w:color w:val="000000" w:themeColor="text1"/>
                <w:sz w:val="28"/>
                <w:szCs w:val="28"/>
                <w:lang w:val="kk-KZ"/>
              </w:rPr>
              <w:t>«VirtualLab_edu» вир</w:t>
            </w:r>
            <w:r w:rsidR="007E6BD3">
              <w:rPr>
                <w:rFonts w:ascii="Times New Roman" w:hAnsi="Times New Roman" w:cs="Times New Roman"/>
                <w:color w:val="000000" w:themeColor="text1"/>
                <w:sz w:val="28"/>
                <w:szCs w:val="28"/>
                <w:lang w:val="kk-KZ"/>
              </w:rPr>
              <w:t xml:space="preserve">туалды лабораториясы қосымшасы. ЭЕМ-ге </w:t>
            </w:r>
            <w:r w:rsidR="006E495B" w:rsidRPr="006D3A04">
              <w:rPr>
                <w:rFonts w:ascii="Times New Roman" w:hAnsi="Times New Roman" w:cs="Times New Roman"/>
                <w:color w:val="000000" w:themeColor="text1"/>
                <w:sz w:val="28"/>
                <w:szCs w:val="28"/>
                <w:lang w:val="kk-KZ"/>
              </w:rPr>
              <w:t>арналған бағдарлама</w:t>
            </w:r>
            <w:r w:rsidR="007E6BD3">
              <w:rPr>
                <w:rFonts w:ascii="Times New Roman" w:hAnsi="Times New Roman" w:cs="Times New Roman"/>
                <w:color w:val="000000" w:themeColor="text1"/>
                <w:sz w:val="28"/>
                <w:szCs w:val="28"/>
                <w:lang w:val="kk-KZ"/>
              </w:rPr>
              <w:t>........................................</w:t>
            </w:r>
            <w:r w:rsidR="009120BE">
              <w:rPr>
                <w:rFonts w:ascii="Times New Roman" w:hAnsi="Times New Roman" w:cs="Times New Roman"/>
                <w:color w:val="000000" w:themeColor="text1"/>
                <w:sz w:val="28"/>
                <w:szCs w:val="28"/>
                <w:lang w:val="kk-KZ"/>
              </w:rPr>
              <w:t>.</w:t>
            </w:r>
            <w:r w:rsidR="007E6BD3">
              <w:rPr>
                <w:rFonts w:ascii="Times New Roman" w:hAnsi="Times New Roman" w:cs="Times New Roman"/>
                <w:color w:val="000000" w:themeColor="text1"/>
                <w:sz w:val="28"/>
                <w:szCs w:val="28"/>
                <w:lang w:val="kk-KZ"/>
              </w:rPr>
              <w:t>.</w:t>
            </w:r>
          </w:p>
          <w:p w14:paraId="7EEED1B7" w14:textId="52F93516" w:rsidR="00801FE8" w:rsidRPr="006D3A04" w:rsidRDefault="00801FE8" w:rsidP="006E495B">
            <w:pPr>
              <w:spacing w:after="0" w:line="240" w:lineRule="auto"/>
              <w:jc w:val="both"/>
              <w:rPr>
                <w:rFonts w:ascii="Times New Roman" w:hAnsi="Times New Roman" w:cs="Times New Roman"/>
                <w:b/>
                <w:color w:val="000000" w:themeColor="text1"/>
                <w:sz w:val="28"/>
                <w:szCs w:val="28"/>
                <w:lang w:val="kk-KZ"/>
              </w:rPr>
            </w:pPr>
            <w:r w:rsidRPr="006D3A04">
              <w:rPr>
                <w:rFonts w:ascii="Times New Roman" w:hAnsi="Times New Roman" w:cs="Times New Roman"/>
                <w:b/>
                <w:color w:val="000000" w:themeColor="text1"/>
                <w:sz w:val="28"/>
                <w:szCs w:val="28"/>
                <w:lang w:val="kk-KZ"/>
              </w:rPr>
              <w:t xml:space="preserve">ҚОСЫМША </w:t>
            </w:r>
            <w:r>
              <w:rPr>
                <w:rFonts w:ascii="Times New Roman" w:hAnsi="Times New Roman" w:cs="Times New Roman"/>
                <w:b/>
                <w:color w:val="000000" w:themeColor="text1"/>
                <w:sz w:val="28"/>
                <w:szCs w:val="28"/>
                <w:lang w:val="kk-KZ"/>
              </w:rPr>
              <w:t xml:space="preserve">И </w:t>
            </w:r>
            <w:r w:rsidRPr="006D3A04">
              <w:rPr>
                <w:rFonts w:ascii="Times New Roman" w:hAnsi="Times New Roman" w:cs="Times New Roman"/>
                <w:b/>
                <w:color w:val="000000" w:themeColor="text1"/>
                <w:sz w:val="28"/>
                <w:szCs w:val="28"/>
                <w:lang w:val="kk-KZ"/>
              </w:rPr>
              <w:t xml:space="preserve">‒ </w:t>
            </w:r>
            <w:r w:rsidRPr="006D3A04">
              <w:rPr>
                <w:rFonts w:ascii="Times New Roman" w:hAnsi="Times New Roman" w:cs="Times New Roman"/>
                <w:color w:val="000000" w:themeColor="text1"/>
                <w:sz w:val="28"/>
                <w:szCs w:val="28"/>
                <w:lang w:val="kk-KZ"/>
              </w:rPr>
              <w:t>«VR_Simulator» ‒ виртуалды технологияларды білім беруде қолдануға арналған виртуалды шынайылық симуляторы. ЭЕМ-ге арналған бағдарлама</w:t>
            </w:r>
            <w:r>
              <w:rPr>
                <w:rFonts w:ascii="Times New Roman" w:hAnsi="Times New Roman" w:cs="Times New Roman"/>
                <w:color w:val="000000" w:themeColor="text1"/>
                <w:sz w:val="28"/>
                <w:szCs w:val="28"/>
                <w:lang w:val="kk-KZ"/>
              </w:rPr>
              <w:t>..........................................</w:t>
            </w:r>
          </w:p>
        </w:tc>
        <w:tc>
          <w:tcPr>
            <w:tcW w:w="706" w:type="dxa"/>
          </w:tcPr>
          <w:p w14:paraId="5ED30A5A" w14:textId="77777777" w:rsidR="002D0E99" w:rsidRPr="006D3A04" w:rsidRDefault="002D0E99" w:rsidP="00892FA5">
            <w:pPr>
              <w:spacing w:after="0" w:line="240" w:lineRule="auto"/>
              <w:jc w:val="both"/>
              <w:rPr>
                <w:rFonts w:ascii="Times New Roman" w:hAnsi="Times New Roman" w:cs="Times New Roman"/>
                <w:color w:val="000000" w:themeColor="text1"/>
                <w:sz w:val="28"/>
                <w:szCs w:val="28"/>
                <w:lang w:val="kk-KZ"/>
              </w:rPr>
            </w:pPr>
          </w:p>
          <w:p w14:paraId="527F420C" w14:textId="77777777" w:rsidR="008E3803" w:rsidRPr="006D3A04" w:rsidRDefault="008E3803" w:rsidP="00892FA5">
            <w:pPr>
              <w:spacing w:after="0" w:line="240" w:lineRule="auto"/>
              <w:jc w:val="both"/>
              <w:rPr>
                <w:rFonts w:ascii="Times New Roman" w:hAnsi="Times New Roman" w:cs="Times New Roman"/>
                <w:color w:val="000000" w:themeColor="text1"/>
                <w:sz w:val="28"/>
                <w:szCs w:val="28"/>
                <w:lang w:val="kk-KZ"/>
              </w:rPr>
            </w:pPr>
          </w:p>
          <w:p w14:paraId="290BF4C2" w14:textId="399A9D77" w:rsidR="008E3803" w:rsidRPr="006D3A04" w:rsidRDefault="00897B41" w:rsidP="00892FA5">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194</w:t>
            </w:r>
          </w:p>
          <w:p w14:paraId="1D28D054" w14:textId="77777777" w:rsidR="008E3803" w:rsidRDefault="008E3803" w:rsidP="00892FA5">
            <w:pPr>
              <w:spacing w:after="0" w:line="240" w:lineRule="auto"/>
              <w:jc w:val="both"/>
              <w:rPr>
                <w:rFonts w:ascii="Times New Roman" w:hAnsi="Times New Roman" w:cs="Times New Roman"/>
                <w:color w:val="000000" w:themeColor="text1"/>
                <w:sz w:val="28"/>
                <w:szCs w:val="28"/>
                <w:lang w:val="kk-KZ"/>
              </w:rPr>
            </w:pPr>
          </w:p>
          <w:p w14:paraId="2AF051AB" w14:textId="03A05D31" w:rsidR="0096424C" w:rsidRPr="006D3A04" w:rsidRDefault="00897B41" w:rsidP="00892FA5">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195</w:t>
            </w:r>
          </w:p>
        </w:tc>
      </w:tr>
      <w:tr w:rsidR="00801FE8" w:rsidRPr="006D3A04" w14:paraId="2D22DC31" w14:textId="77777777" w:rsidTr="008E3803">
        <w:tc>
          <w:tcPr>
            <w:tcW w:w="817" w:type="dxa"/>
          </w:tcPr>
          <w:p w14:paraId="47BF5D46" w14:textId="77777777" w:rsidR="00801FE8" w:rsidRPr="006D3A04" w:rsidRDefault="00801FE8" w:rsidP="00892FA5">
            <w:pPr>
              <w:spacing w:after="0" w:line="240" w:lineRule="auto"/>
              <w:jc w:val="both"/>
              <w:rPr>
                <w:rFonts w:ascii="Times New Roman" w:hAnsi="Times New Roman" w:cs="Times New Roman"/>
                <w:b/>
                <w:color w:val="000000" w:themeColor="text1"/>
                <w:sz w:val="28"/>
                <w:szCs w:val="28"/>
                <w:lang w:val="kk-KZ"/>
              </w:rPr>
            </w:pPr>
          </w:p>
        </w:tc>
        <w:tc>
          <w:tcPr>
            <w:tcW w:w="8255" w:type="dxa"/>
          </w:tcPr>
          <w:p w14:paraId="136A218C" w14:textId="6CE81616" w:rsidR="00801FE8" w:rsidRPr="006D3A04" w:rsidRDefault="00801FE8" w:rsidP="006E495B">
            <w:pPr>
              <w:spacing w:after="0" w:line="240" w:lineRule="auto"/>
              <w:jc w:val="both"/>
              <w:rPr>
                <w:rFonts w:ascii="Times New Roman" w:hAnsi="Times New Roman" w:cs="Times New Roman"/>
                <w:b/>
                <w:color w:val="000000" w:themeColor="text1"/>
                <w:sz w:val="28"/>
                <w:szCs w:val="28"/>
                <w:lang w:val="kk-KZ"/>
              </w:rPr>
            </w:pPr>
          </w:p>
        </w:tc>
        <w:tc>
          <w:tcPr>
            <w:tcW w:w="706" w:type="dxa"/>
          </w:tcPr>
          <w:p w14:paraId="1AAECC2A" w14:textId="77777777" w:rsidR="00801FE8" w:rsidRPr="006D3A04" w:rsidRDefault="00801FE8" w:rsidP="00892FA5">
            <w:pPr>
              <w:spacing w:after="0" w:line="240" w:lineRule="auto"/>
              <w:jc w:val="both"/>
              <w:rPr>
                <w:rFonts w:ascii="Times New Roman" w:hAnsi="Times New Roman" w:cs="Times New Roman"/>
                <w:color w:val="000000" w:themeColor="text1"/>
                <w:sz w:val="28"/>
                <w:szCs w:val="28"/>
                <w:lang w:val="kk-KZ"/>
              </w:rPr>
            </w:pPr>
          </w:p>
          <w:p w14:paraId="6995A68A" w14:textId="1EA42867" w:rsidR="00801FE8" w:rsidRPr="006D3A04" w:rsidRDefault="00801FE8" w:rsidP="00892FA5">
            <w:pPr>
              <w:spacing w:after="0" w:line="240" w:lineRule="auto"/>
              <w:jc w:val="both"/>
              <w:rPr>
                <w:rFonts w:ascii="Times New Roman" w:hAnsi="Times New Roman" w:cs="Times New Roman"/>
                <w:color w:val="000000" w:themeColor="text1"/>
                <w:sz w:val="28"/>
                <w:szCs w:val="28"/>
                <w:lang w:val="kk-KZ"/>
              </w:rPr>
            </w:pPr>
          </w:p>
        </w:tc>
      </w:tr>
      <w:tr w:rsidR="00801FE8" w:rsidRPr="006D3A04" w14:paraId="135DC02E" w14:textId="77777777" w:rsidTr="008E3803">
        <w:trPr>
          <w:trHeight w:val="76"/>
        </w:trPr>
        <w:tc>
          <w:tcPr>
            <w:tcW w:w="817" w:type="dxa"/>
          </w:tcPr>
          <w:p w14:paraId="48090DE6" w14:textId="77777777" w:rsidR="00801FE8" w:rsidRPr="006D3A04" w:rsidRDefault="00801FE8" w:rsidP="00892FA5">
            <w:pPr>
              <w:spacing w:after="0" w:line="240" w:lineRule="auto"/>
              <w:jc w:val="both"/>
              <w:rPr>
                <w:rFonts w:ascii="Times New Roman" w:hAnsi="Times New Roman" w:cs="Times New Roman"/>
                <w:b/>
                <w:color w:val="000000" w:themeColor="text1"/>
                <w:sz w:val="28"/>
                <w:szCs w:val="28"/>
                <w:lang w:val="kk-KZ"/>
              </w:rPr>
            </w:pPr>
          </w:p>
        </w:tc>
        <w:tc>
          <w:tcPr>
            <w:tcW w:w="8255" w:type="dxa"/>
          </w:tcPr>
          <w:p w14:paraId="1E670F31" w14:textId="59FB97CA" w:rsidR="00801FE8" w:rsidRPr="00E30CD7" w:rsidRDefault="00801FE8" w:rsidP="0068694F">
            <w:pPr>
              <w:spacing w:after="0" w:line="240" w:lineRule="auto"/>
              <w:jc w:val="both"/>
              <w:rPr>
                <w:rFonts w:ascii="Times New Roman" w:hAnsi="Times New Roman" w:cs="Times New Roman"/>
                <w:color w:val="000000" w:themeColor="text1"/>
                <w:sz w:val="28"/>
                <w:szCs w:val="28"/>
                <w:highlight w:val="yellow"/>
                <w:lang w:val="kk-KZ"/>
              </w:rPr>
            </w:pPr>
          </w:p>
        </w:tc>
        <w:tc>
          <w:tcPr>
            <w:tcW w:w="706" w:type="dxa"/>
          </w:tcPr>
          <w:p w14:paraId="72BE8E15" w14:textId="3D766196" w:rsidR="00801FE8" w:rsidRPr="006D3A04" w:rsidRDefault="00801FE8" w:rsidP="00892FA5">
            <w:pPr>
              <w:spacing w:after="0" w:line="240" w:lineRule="auto"/>
              <w:jc w:val="both"/>
              <w:rPr>
                <w:rFonts w:ascii="Times New Roman" w:hAnsi="Times New Roman" w:cs="Times New Roman"/>
                <w:color w:val="000000" w:themeColor="text1"/>
                <w:sz w:val="28"/>
                <w:szCs w:val="28"/>
                <w:lang w:val="kk-KZ"/>
              </w:rPr>
            </w:pPr>
          </w:p>
        </w:tc>
      </w:tr>
    </w:tbl>
    <w:p w14:paraId="0EA264A1" w14:textId="77777777" w:rsidR="00B42DAC" w:rsidRPr="006D3A04" w:rsidRDefault="00B42DAC">
      <w:pPr>
        <w:spacing w:after="0"/>
        <w:jc w:val="both"/>
        <w:rPr>
          <w:rFonts w:ascii="Times New Roman" w:hAnsi="Times New Roman" w:cs="Times New Roman"/>
          <w:b/>
          <w:color w:val="000000" w:themeColor="text1"/>
          <w:sz w:val="28"/>
          <w:szCs w:val="28"/>
          <w:lang w:val="kk-KZ"/>
        </w:rPr>
      </w:pPr>
    </w:p>
    <w:p w14:paraId="06FB25A5" w14:textId="77777777" w:rsidR="00B42DAC" w:rsidRPr="006D3A04" w:rsidRDefault="00B42DAC">
      <w:pPr>
        <w:spacing w:after="0"/>
        <w:rPr>
          <w:rFonts w:ascii="Times New Roman" w:hAnsi="Times New Roman" w:cs="Times New Roman"/>
          <w:color w:val="000000" w:themeColor="text1"/>
          <w:sz w:val="28"/>
          <w:szCs w:val="28"/>
        </w:rPr>
      </w:pPr>
    </w:p>
    <w:p w14:paraId="6BDFE469" w14:textId="77777777" w:rsidR="00B42DAC" w:rsidRPr="006D3A04" w:rsidRDefault="00B42DAC">
      <w:pPr>
        <w:spacing w:after="0"/>
        <w:rPr>
          <w:rFonts w:ascii="Times New Roman" w:hAnsi="Times New Roman" w:cs="Times New Roman"/>
          <w:color w:val="000000" w:themeColor="text1"/>
          <w:sz w:val="28"/>
          <w:szCs w:val="28"/>
        </w:rPr>
      </w:pPr>
    </w:p>
    <w:p w14:paraId="074A7633" w14:textId="77777777" w:rsidR="00B42DAC" w:rsidRPr="006D3A04" w:rsidRDefault="00B42DAC">
      <w:pPr>
        <w:spacing w:after="0" w:line="240" w:lineRule="auto"/>
        <w:rPr>
          <w:rFonts w:ascii="Times New Roman" w:hAnsi="Times New Roman" w:cs="Times New Roman"/>
          <w:color w:val="000000" w:themeColor="text1"/>
        </w:rPr>
      </w:pPr>
    </w:p>
    <w:p w14:paraId="4EA5454A" w14:textId="77777777" w:rsidR="00B42DAC" w:rsidRPr="006D3A04" w:rsidRDefault="00E1404F">
      <w:pPr>
        <w:spacing w:after="160" w:line="259" w:lineRule="auto"/>
        <w:rPr>
          <w:rFonts w:ascii="Times New Roman" w:eastAsia="Times New Roman" w:hAnsi="Times New Roman" w:cs="Times New Roman"/>
          <w:color w:val="000000" w:themeColor="text1"/>
          <w:sz w:val="27"/>
          <w:szCs w:val="27"/>
          <w:lang w:val="kk-KZ"/>
        </w:rPr>
      </w:pPr>
      <w:r w:rsidRPr="006D3A04">
        <w:rPr>
          <w:rFonts w:ascii="Times New Roman" w:eastAsia="Times New Roman" w:hAnsi="Times New Roman" w:cs="Times New Roman"/>
          <w:color w:val="000000" w:themeColor="text1"/>
          <w:sz w:val="27"/>
          <w:szCs w:val="27"/>
          <w:lang w:val="kk-KZ"/>
        </w:rPr>
        <w:br w:type="page"/>
      </w:r>
    </w:p>
    <w:p w14:paraId="355FFBA7" w14:textId="77777777" w:rsidR="00B42DAC" w:rsidRDefault="00E1404F">
      <w:pPr>
        <w:spacing w:after="0" w:line="240"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НОРМАТИВТІ СІЛТЕМЕЛЕР</w:t>
      </w:r>
    </w:p>
    <w:p w14:paraId="3E46125B" w14:textId="77777777" w:rsidR="00B42DAC" w:rsidRDefault="00B42DAC">
      <w:pPr>
        <w:spacing w:after="0" w:line="240" w:lineRule="auto"/>
        <w:ind w:firstLine="708"/>
        <w:jc w:val="both"/>
        <w:rPr>
          <w:rFonts w:ascii="Times New Roman" w:eastAsia="Calibri" w:hAnsi="Times New Roman" w:cs="Times New Roman"/>
          <w:sz w:val="28"/>
          <w:szCs w:val="28"/>
          <w:lang w:val="kk-KZ"/>
        </w:rPr>
      </w:pPr>
    </w:p>
    <w:p w14:paraId="213AFAFC" w14:textId="77777777" w:rsidR="00B42DAC" w:rsidRPr="00220B01" w:rsidRDefault="00E1404F">
      <w:pPr>
        <w:spacing w:after="0" w:line="240" w:lineRule="auto"/>
        <w:ind w:firstLine="709"/>
        <w:jc w:val="both"/>
        <w:rPr>
          <w:rFonts w:ascii="Times New Roman" w:eastAsia="TimesNewRomanPSMT" w:hAnsi="Times New Roman" w:cs="Times New Roman"/>
          <w:sz w:val="28"/>
          <w:szCs w:val="28"/>
          <w:lang w:val="kk-KZ"/>
        </w:rPr>
      </w:pPr>
      <w:r w:rsidRPr="00220B01">
        <w:rPr>
          <w:rFonts w:ascii="Times New Roman" w:eastAsia="Calibri" w:hAnsi="Times New Roman" w:cs="Times New Roman"/>
          <w:sz w:val="28"/>
          <w:szCs w:val="28"/>
          <w:lang w:val="kk-KZ"/>
        </w:rPr>
        <w:t>Диссертациялық жұмыста келесідей мемлекеттік үлгіқалыптарға сілтемелер жасалды:</w:t>
      </w:r>
      <w:r w:rsidRPr="00220B01">
        <w:rPr>
          <w:rFonts w:ascii="Times New Roman" w:eastAsia="TimesNewRomanPSMT" w:hAnsi="Times New Roman" w:cs="Times New Roman"/>
          <w:sz w:val="28"/>
          <w:szCs w:val="28"/>
          <w:lang w:val="kk-KZ"/>
        </w:rPr>
        <w:t xml:space="preserve"> </w:t>
      </w:r>
    </w:p>
    <w:p w14:paraId="1E401D84" w14:textId="77777777" w:rsidR="00D5143A" w:rsidRPr="00220B01" w:rsidRDefault="00D5143A">
      <w:pPr>
        <w:autoSpaceDE w:val="0"/>
        <w:autoSpaceDN w:val="0"/>
        <w:adjustRightInd w:val="0"/>
        <w:spacing w:after="0" w:line="240" w:lineRule="auto"/>
        <w:ind w:firstLine="709"/>
        <w:jc w:val="both"/>
        <w:rPr>
          <w:rFonts w:ascii="Times New Roman" w:eastAsia="Calibri" w:hAnsi="Times New Roman" w:cs="Times New Roman"/>
          <w:sz w:val="28"/>
          <w:szCs w:val="28"/>
          <w:lang w:val="kk-KZ"/>
        </w:rPr>
      </w:pPr>
      <w:r w:rsidRPr="00220B01">
        <w:rPr>
          <w:rFonts w:ascii="Times New Roman" w:eastAsia="Calibri" w:hAnsi="Times New Roman" w:cs="Times New Roman"/>
          <w:sz w:val="28"/>
          <w:szCs w:val="28"/>
          <w:lang w:val="kk-KZ"/>
        </w:rPr>
        <w:t>Қазақстан Республикасының Президенті Қасым-Жомарт Тоқаевтың 2024 жылғы 2 қыркүйектегі «Әділетті Қазақстан: заң мен тәртіп, экономикалық өсім, қоғамдық оптимизм» атты Қазақстан халқына Жолдауы.</w:t>
      </w:r>
    </w:p>
    <w:p w14:paraId="2CBE1495" w14:textId="77777777" w:rsidR="00D5143A" w:rsidRPr="00220B01" w:rsidRDefault="00D5143A" w:rsidP="00D5143A">
      <w:pPr>
        <w:spacing w:after="0" w:line="240" w:lineRule="auto"/>
        <w:ind w:firstLine="567"/>
        <w:jc w:val="both"/>
        <w:rPr>
          <w:rFonts w:ascii="Times New Roman" w:eastAsia="Calibri" w:hAnsi="Times New Roman" w:cs="Times New Roman"/>
          <w:sz w:val="28"/>
          <w:szCs w:val="28"/>
          <w:lang w:val="kk-KZ"/>
        </w:rPr>
      </w:pPr>
      <w:r w:rsidRPr="00220B01">
        <w:rPr>
          <w:rFonts w:ascii="Times New Roman" w:eastAsia="Calibri" w:hAnsi="Times New Roman" w:cs="Times New Roman"/>
          <w:sz w:val="28"/>
          <w:szCs w:val="28"/>
          <w:lang w:val="kk-KZ"/>
        </w:rPr>
        <w:t>Қазақстан Республикасының жоғары білімді және ғылымды дамытудың 2023-2029 жылдарға арналған тұжырымдамасы (Қазақстан Республикасы Үкіметінің 2023 жылғы 28 наурыздағы №248 қаулысы).</w:t>
      </w:r>
    </w:p>
    <w:p w14:paraId="21791D7B" w14:textId="1EC68088" w:rsidR="00F74BAC" w:rsidRPr="00220B01" w:rsidRDefault="00F74BAC" w:rsidP="00F74BAC">
      <w:pPr>
        <w:spacing w:after="0" w:line="240" w:lineRule="auto"/>
        <w:ind w:firstLine="709"/>
        <w:jc w:val="both"/>
        <w:rPr>
          <w:rFonts w:ascii="Times New Roman" w:hAnsi="Times New Roman" w:cs="Times New Roman"/>
          <w:sz w:val="28"/>
          <w:szCs w:val="28"/>
          <w:lang w:val="kk-KZ"/>
        </w:rPr>
      </w:pPr>
      <w:r w:rsidRPr="00220B01">
        <w:rPr>
          <w:rFonts w:ascii="Times New Roman" w:hAnsi="Times New Roman" w:cs="Times New Roman"/>
          <w:sz w:val="28"/>
          <w:szCs w:val="28"/>
          <w:lang w:val="kk-KZ"/>
        </w:rPr>
        <w:t xml:space="preserve">Президент </w:t>
      </w:r>
      <w:r w:rsidR="00B1622A" w:rsidRPr="00220B01">
        <w:rPr>
          <w:rFonts w:ascii="Times New Roman" w:eastAsia="Calibri" w:hAnsi="Times New Roman" w:cs="Times New Roman"/>
          <w:sz w:val="28"/>
          <w:szCs w:val="28"/>
          <w:lang w:val="kk-KZ"/>
        </w:rPr>
        <w:t>Қасым-Жомарт Тоқаев</w:t>
      </w:r>
      <w:r w:rsidRPr="00220B01">
        <w:rPr>
          <w:rFonts w:ascii="Times New Roman" w:hAnsi="Times New Roman" w:cs="Times New Roman"/>
          <w:sz w:val="28"/>
          <w:szCs w:val="28"/>
          <w:lang w:val="kk-KZ"/>
        </w:rPr>
        <w:t>тың «Әділетті Қазақстан</w:t>
      </w:r>
      <w:r w:rsidR="009D5EFC">
        <w:rPr>
          <w:rFonts w:ascii="Times New Roman" w:hAnsi="Times New Roman" w:cs="Times New Roman"/>
          <w:sz w:val="28"/>
          <w:szCs w:val="28"/>
          <w:lang w:val="kk-KZ"/>
        </w:rPr>
        <w:t xml:space="preserve">ның экономикалық бағдары» атты </w:t>
      </w:r>
      <w:r w:rsidRPr="00220B01">
        <w:rPr>
          <w:rFonts w:ascii="Times New Roman" w:hAnsi="Times New Roman" w:cs="Times New Roman"/>
          <w:sz w:val="28"/>
          <w:szCs w:val="28"/>
          <w:lang w:val="kk-KZ"/>
        </w:rPr>
        <w:t xml:space="preserve">2023 жылғы 1 қыркүйекте баяндалған Қазақстан халқына жолдауы.  </w:t>
      </w:r>
    </w:p>
    <w:p w14:paraId="7D313F2C" w14:textId="32EE4862" w:rsidR="00F74BAC" w:rsidRPr="00220B01" w:rsidRDefault="00F74BAC" w:rsidP="00F74BAC">
      <w:pPr>
        <w:spacing w:after="0" w:line="240" w:lineRule="auto"/>
        <w:ind w:firstLine="709"/>
        <w:jc w:val="both"/>
        <w:rPr>
          <w:rFonts w:ascii="Times New Roman" w:hAnsi="Times New Roman" w:cs="Times New Roman"/>
          <w:sz w:val="28"/>
          <w:szCs w:val="28"/>
          <w:lang w:val="kk-KZ"/>
        </w:rPr>
      </w:pPr>
      <w:r w:rsidRPr="00220B01">
        <w:rPr>
          <w:rFonts w:ascii="Times New Roman" w:hAnsi="Times New Roman" w:cs="Times New Roman"/>
          <w:sz w:val="28"/>
          <w:szCs w:val="28"/>
          <w:lang w:val="kk-KZ"/>
        </w:rPr>
        <w:t>Жоғары білім берудің мемлекеттік жалпыға міндетті стандарты. Қазақстан Республикасы Ғылым және жоғары білім министрінің 2022 жы</w:t>
      </w:r>
      <w:r w:rsidR="009D5EFC">
        <w:rPr>
          <w:rFonts w:ascii="Times New Roman" w:hAnsi="Times New Roman" w:cs="Times New Roman"/>
          <w:sz w:val="28"/>
          <w:szCs w:val="28"/>
          <w:lang w:val="kk-KZ"/>
        </w:rPr>
        <w:t>лғы 20 шiлдедегi №2 бұйрығына 1-</w:t>
      </w:r>
      <w:r w:rsidRPr="00220B01">
        <w:rPr>
          <w:rFonts w:ascii="Times New Roman" w:hAnsi="Times New Roman" w:cs="Times New Roman"/>
          <w:sz w:val="28"/>
          <w:szCs w:val="28"/>
          <w:lang w:val="kk-KZ"/>
        </w:rPr>
        <w:t>қосымша.  </w:t>
      </w:r>
    </w:p>
    <w:p w14:paraId="272300D9" w14:textId="13286682" w:rsidR="00B42DAC" w:rsidRPr="00220B01" w:rsidRDefault="00E1404F" w:rsidP="00D5143A">
      <w:pPr>
        <w:spacing w:after="0" w:line="240" w:lineRule="auto"/>
        <w:ind w:firstLine="567"/>
        <w:jc w:val="both"/>
        <w:rPr>
          <w:rFonts w:ascii="Times New Roman" w:eastAsia="Calibri" w:hAnsi="Times New Roman" w:cs="Times New Roman"/>
          <w:sz w:val="28"/>
          <w:szCs w:val="28"/>
          <w:lang w:val="kk-KZ"/>
        </w:rPr>
      </w:pPr>
      <w:r w:rsidRPr="00220B01">
        <w:rPr>
          <w:rFonts w:ascii="Times New Roman" w:eastAsia="TimesNewRomanPSMT" w:hAnsi="Times New Roman" w:cs="Times New Roman"/>
          <w:sz w:val="28"/>
          <w:szCs w:val="28"/>
          <w:lang w:val="kk-KZ"/>
        </w:rPr>
        <w:t>Қазақстан Республикасының Заңы. Білім туралы: 2007 жылдың 27 шілдесі, №319 қабылданған.</w:t>
      </w:r>
    </w:p>
    <w:p w14:paraId="71A6B11D" w14:textId="77777777" w:rsidR="00F74BAC" w:rsidRDefault="00E1404F" w:rsidP="00F74BAC">
      <w:pPr>
        <w:spacing w:after="0" w:line="240" w:lineRule="auto"/>
        <w:ind w:firstLine="709"/>
        <w:jc w:val="both"/>
        <w:rPr>
          <w:rFonts w:ascii="Times New Roman" w:hAnsi="Times New Roman" w:cs="Times New Roman"/>
          <w:sz w:val="28"/>
          <w:szCs w:val="28"/>
          <w:lang w:val="kk-KZ"/>
        </w:rPr>
      </w:pPr>
      <w:r w:rsidRPr="00220B01">
        <w:rPr>
          <w:rFonts w:ascii="Times New Roman" w:hAnsi="Times New Roman" w:cs="Times New Roman"/>
          <w:sz w:val="28"/>
          <w:szCs w:val="28"/>
          <w:lang w:val="kk-KZ"/>
        </w:rPr>
        <w:t>Қазақстан Республикасы Білім және ғылым министрінің Бұйрығы. Оқу-әдістемелік және ғылыми-әдістемелік</w:t>
      </w:r>
      <w:r>
        <w:rPr>
          <w:rFonts w:ascii="Times New Roman" w:hAnsi="Times New Roman" w:cs="Times New Roman"/>
          <w:sz w:val="28"/>
          <w:szCs w:val="28"/>
          <w:lang w:val="kk-KZ"/>
        </w:rPr>
        <w:t xml:space="preserve"> жұмысты ұйымдастыру және жүзеге асыру қағидаларын бекіту туралы: 2007 жылдың 29 қарашада, №583 бекітілген.</w:t>
      </w:r>
    </w:p>
    <w:p w14:paraId="265CC04F" w14:textId="7C20BF9D" w:rsidR="00F74BAC" w:rsidRDefault="00F74BAC" w:rsidP="009D5EFC">
      <w:pPr>
        <w:spacing w:after="0" w:line="240" w:lineRule="auto"/>
        <w:ind w:firstLine="709"/>
        <w:jc w:val="both"/>
        <w:rPr>
          <w:rFonts w:ascii="Times New Roman" w:hAnsi="Times New Roman" w:cs="Times New Roman"/>
          <w:sz w:val="28"/>
          <w:szCs w:val="28"/>
          <w:lang w:val="kk-KZ"/>
        </w:rPr>
      </w:pPr>
      <w:r w:rsidRPr="00F74BAC">
        <w:rPr>
          <w:rFonts w:ascii="Times New Roman" w:hAnsi="Times New Roman" w:cs="Times New Roman"/>
          <w:sz w:val="28"/>
          <w:szCs w:val="28"/>
          <w:lang w:val="kk-KZ"/>
        </w:rPr>
        <w:t xml:space="preserve">Білім беру ұйымдарында оқу-әдістемелік және ғылыми-әдістемелік жұмысты ұйымдастыру және жүзеге асыру қағидаларын бекіту туралы Қазақстан Республикасы Білім және ғылым министрінің 2007 жылғы </w:t>
      </w:r>
      <w:r w:rsidR="009D5EFC">
        <w:rPr>
          <w:rFonts w:ascii="Times New Roman" w:hAnsi="Times New Roman" w:cs="Times New Roman"/>
          <w:sz w:val="28"/>
          <w:szCs w:val="28"/>
          <w:lang w:val="kk-KZ"/>
        </w:rPr>
        <w:t xml:space="preserve">                                 </w:t>
      </w:r>
      <w:r w:rsidRPr="00F74BAC">
        <w:rPr>
          <w:rFonts w:ascii="Times New Roman" w:hAnsi="Times New Roman" w:cs="Times New Roman"/>
          <w:sz w:val="28"/>
          <w:szCs w:val="28"/>
          <w:lang w:val="kk-KZ"/>
        </w:rPr>
        <w:t xml:space="preserve">29 қарашадағы №583 Бұйрығы. Қазақстан Республикасының Әділет министрлігінің 2007 жылғы 13 желтоқсандағы Нормативтік құқықтық кесімдерді мемлекеттік тіркеудің тізіліміне №5036 енгізілді. </w:t>
      </w:r>
    </w:p>
    <w:p w14:paraId="4E3C4988" w14:textId="3E6A0C81" w:rsidR="00F74BAC" w:rsidRPr="00F74BAC" w:rsidRDefault="00F74BAC" w:rsidP="00F74BAC">
      <w:pPr>
        <w:spacing w:after="0" w:line="240" w:lineRule="auto"/>
        <w:ind w:firstLine="709"/>
        <w:jc w:val="both"/>
        <w:rPr>
          <w:rFonts w:ascii="Times New Roman" w:hAnsi="Times New Roman" w:cs="Times New Roman"/>
          <w:sz w:val="28"/>
          <w:szCs w:val="28"/>
          <w:lang w:val="kk-KZ"/>
        </w:rPr>
      </w:pPr>
      <w:r w:rsidRPr="00F74BAC">
        <w:rPr>
          <w:rFonts w:ascii="Times New Roman" w:hAnsi="Times New Roman" w:cs="Times New Roman"/>
          <w:sz w:val="28"/>
          <w:szCs w:val="28"/>
          <w:lang w:val="kk-KZ"/>
        </w:rPr>
        <w:t>«Педагог мәртебесі туралы» Қазақстан Республикасының  Заңы</w:t>
      </w:r>
      <w:r w:rsidR="00C70925">
        <w:rPr>
          <w:rFonts w:ascii="Times New Roman" w:hAnsi="Times New Roman" w:cs="Times New Roman"/>
          <w:sz w:val="28"/>
          <w:szCs w:val="28"/>
          <w:lang w:val="kk-KZ"/>
        </w:rPr>
        <w:t>.</w:t>
      </w:r>
      <w:r w:rsidRPr="00F74BAC">
        <w:rPr>
          <w:rFonts w:ascii="Times New Roman" w:hAnsi="Times New Roman" w:cs="Times New Roman"/>
          <w:sz w:val="28"/>
          <w:szCs w:val="28"/>
          <w:lang w:val="kk-KZ"/>
        </w:rPr>
        <w:t xml:space="preserve"> </w:t>
      </w:r>
      <w:r w:rsidR="009D5EFC">
        <w:rPr>
          <w:rFonts w:ascii="Times New Roman" w:hAnsi="Times New Roman" w:cs="Times New Roman"/>
          <w:sz w:val="28"/>
          <w:szCs w:val="28"/>
          <w:lang w:val="kk-KZ"/>
        </w:rPr>
        <w:t xml:space="preserve">                            </w:t>
      </w:r>
      <w:r w:rsidRPr="00F74BAC">
        <w:rPr>
          <w:rFonts w:ascii="Times New Roman" w:hAnsi="Times New Roman" w:cs="Times New Roman"/>
          <w:sz w:val="28"/>
          <w:szCs w:val="28"/>
          <w:lang w:val="kk-KZ"/>
        </w:rPr>
        <w:t xml:space="preserve">2019 жылғы 27 желтоқсандағы №293-VI. </w:t>
      </w:r>
    </w:p>
    <w:p w14:paraId="79DDC1D1" w14:textId="77777777" w:rsidR="00F74BAC" w:rsidRPr="00F74BAC" w:rsidRDefault="00F74BAC" w:rsidP="00F74BAC">
      <w:pPr>
        <w:spacing w:after="0" w:line="240" w:lineRule="auto"/>
        <w:rPr>
          <w:rFonts w:ascii="Times New Roman" w:hAnsi="Times New Roman" w:cs="Times New Roman"/>
          <w:sz w:val="28"/>
          <w:szCs w:val="28"/>
          <w:lang w:val="kk-KZ"/>
        </w:rPr>
      </w:pPr>
      <w:r w:rsidRPr="00F74BAC">
        <w:rPr>
          <w:rFonts w:ascii="Times New Roman" w:hAnsi="Times New Roman" w:cs="Times New Roman"/>
          <w:sz w:val="28"/>
          <w:szCs w:val="28"/>
          <w:lang w:val="kk-KZ"/>
        </w:rPr>
        <w:t xml:space="preserve"> </w:t>
      </w:r>
      <w:r w:rsidRPr="00F74BAC">
        <w:rPr>
          <w:rFonts w:ascii="Times New Roman" w:hAnsi="Times New Roman" w:cs="Times New Roman"/>
          <w:sz w:val="28"/>
          <w:szCs w:val="28"/>
          <w:lang w:val="kk-KZ"/>
        </w:rPr>
        <w:tab/>
        <w:t xml:space="preserve"> </w:t>
      </w:r>
    </w:p>
    <w:p w14:paraId="45309A0C" w14:textId="77777777" w:rsidR="00B42DAC" w:rsidRDefault="00B42DAC">
      <w:pPr>
        <w:rPr>
          <w:rFonts w:ascii="Times New Roman" w:hAnsi="Times New Roman" w:cs="Times New Roman"/>
          <w:lang w:val="kk-KZ"/>
        </w:rPr>
      </w:pPr>
    </w:p>
    <w:p w14:paraId="74928709" w14:textId="77777777" w:rsidR="00B42DAC" w:rsidRDefault="00B42DAC">
      <w:pPr>
        <w:rPr>
          <w:rFonts w:ascii="Times New Roman" w:hAnsi="Times New Roman" w:cs="Times New Roman"/>
          <w:lang w:val="kk-KZ"/>
        </w:rPr>
      </w:pPr>
    </w:p>
    <w:p w14:paraId="34536BD1" w14:textId="77777777" w:rsidR="00B42DAC" w:rsidRDefault="00B42DAC">
      <w:pPr>
        <w:rPr>
          <w:rFonts w:ascii="Times New Roman" w:hAnsi="Times New Roman" w:cs="Times New Roman"/>
          <w:lang w:val="kk-KZ"/>
        </w:rPr>
      </w:pPr>
    </w:p>
    <w:p w14:paraId="7F5BFB07" w14:textId="77777777" w:rsidR="00B42DAC" w:rsidRDefault="00B42DAC">
      <w:pPr>
        <w:rPr>
          <w:rFonts w:ascii="Times New Roman" w:hAnsi="Times New Roman" w:cs="Times New Roman"/>
          <w:lang w:val="kk-KZ"/>
        </w:rPr>
      </w:pPr>
    </w:p>
    <w:p w14:paraId="06BA2E0A" w14:textId="77777777" w:rsidR="00B42DAC" w:rsidRDefault="00B42DAC">
      <w:pPr>
        <w:rPr>
          <w:rFonts w:ascii="Times New Roman" w:hAnsi="Times New Roman" w:cs="Times New Roman"/>
          <w:lang w:val="kk-KZ"/>
        </w:rPr>
      </w:pPr>
    </w:p>
    <w:p w14:paraId="2F84D7BA" w14:textId="77777777" w:rsidR="00B42DAC" w:rsidRDefault="00B42DAC">
      <w:pPr>
        <w:rPr>
          <w:rFonts w:ascii="Times New Roman" w:hAnsi="Times New Roman" w:cs="Times New Roman"/>
          <w:lang w:val="kk-KZ"/>
        </w:rPr>
      </w:pPr>
    </w:p>
    <w:p w14:paraId="1654C6DA" w14:textId="77777777" w:rsidR="00B42DAC" w:rsidRDefault="00B42DAC">
      <w:pPr>
        <w:rPr>
          <w:rFonts w:ascii="Times New Roman" w:hAnsi="Times New Roman" w:cs="Times New Roman"/>
          <w:lang w:val="kk-KZ"/>
        </w:rPr>
      </w:pPr>
    </w:p>
    <w:p w14:paraId="4D5D4939" w14:textId="77777777" w:rsidR="00B42DAC" w:rsidRDefault="00B42DAC">
      <w:pPr>
        <w:rPr>
          <w:rFonts w:ascii="Times New Roman" w:hAnsi="Times New Roman" w:cs="Times New Roman"/>
          <w:lang w:val="kk-KZ"/>
        </w:rPr>
      </w:pPr>
    </w:p>
    <w:p w14:paraId="0ECEFA1C" w14:textId="77777777" w:rsidR="00B42DAC" w:rsidRDefault="00B42DAC">
      <w:pPr>
        <w:rPr>
          <w:rFonts w:ascii="Times New Roman" w:hAnsi="Times New Roman" w:cs="Times New Roman"/>
          <w:lang w:val="kk-KZ"/>
        </w:rPr>
      </w:pPr>
    </w:p>
    <w:p w14:paraId="4FDCBDF0" w14:textId="77777777" w:rsidR="00B42DAC" w:rsidRDefault="00B42DAC">
      <w:pPr>
        <w:rPr>
          <w:rFonts w:ascii="Times New Roman" w:hAnsi="Times New Roman" w:cs="Times New Roman"/>
          <w:lang w:val="kk-KZ"/>
        </w:rPr>
      </w:pPr>
    </w:p>
    <w:p w14:paraId="626F790D" w14:textId="77777777" w:rsidR="00B42DAC" w:rsidRDefault="00E1404F">
      <w:pPr>
        <w:spacing w:after="0" w:line="240"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АНЫҚТАМАЛАР</w:t>
      </w:r>
    </w:p>
    <w:p w14:paraId="6983D1E5" w14:textId="77777777" w:rsidR="00B42DAC" w:rsidRDefault="00B42DAC">
      <w:pPr>
        <w:spacing w:after="0" w:line="240" w:lineRule="auto"/>
        <w:ind w:firstLine="708"/>
        <w:jc w:val="center"/>
        <w:rPr>
          <w:rFonts w:ascii="Times New Roman" w:eastAsia="Calibri" w:hAnsi="Times New Roman" w:cs="Times New Roman"/>
          <w:b/>
          <w:sz w:val="28"/>
          <w:szCs w:val="28"/>
          <w:lang w:val="kk-KZ"/>
        </w:rPr>
      </w:pPr>
    </w:p>
    <w:p w14:paraId="011826CC" w14:textId="77777777" w:rsidR="00B42DAC" w:rsidRDefault="00E1404F">
      <w:pPr>
        <w:spacing w:after="0" w:line="240" w:lineRule="auto"/>
        <w:ind w:firstLine="70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Диссертациялық жұмыста төмендегідей анықтамаларға сәйкес терминдер қолданылды:</w:t>
      </w:r>
    </w:p>
    <w:p w14:paraId="1695031B" w14:textId="5EF561CC" w:rsidR="00B42DAC" w:rsidRDefault="00E1404F">
      <w:pPr>
        <w:spacing w:after="0" w:line="240" w:lineRule="auto"/>
        <w:ind w:firstLine="709"/>
        <w:jc w:val="both"/>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 xml:space="preserve">Виртуалды технологиялар </w:t>
      </w:r>
      <w:r w:rsidR="001A7AE9">
        <w:rPr>
          <w:rFonts w:ascii="Times New Roman" w:eastAsia="Calibri" w:hAnsi="Times New Roman" w:cs="Times New Roman"/>
          <w:sz w:val="28"/>
          <w:szCs w:val="28"/>
          <w:lang w:val="kk-KZ"/>
        </w:rPr>
        <w:t>–</w:t>
      </w:r>
      <w:r>
        <w:rPr>
          <w:rFonts w:ascii="Times New Roman" w:hAnsi="Times New Roman" w:cs="Times New Roman"/>
          <w:sz w:val="28"/>
          <w:szCs w:val="28"/>
          <w:lang w:val="kk-KZ"/>
        </w:rPr>
        <w:t xml:space="preserve"> шынайылықты имитациялауға немесе толықтыруға қабілетті цифрлық ортаны құратын құралдар мен платформалар жиынтығы.</w:t>
      </w:r>
    </w:p>
    <w:p w14:paraId="6DA4CF9D" w14:textId="1D9BDA89" w:rsidR="00B42DAC" w:rsidRDefault="00E1404F">
      <w:pPr>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
          <w:bCs/>
          <w:sz w:val="28"/>
          <w:szCs w:val="28"/>
          <w:lang w:val="kk-KZ"/>
        </w:rPr>
        <w:t>Виртуалды шынайылық (VR)</w:t>
      </w:r>
      <w:r>
        <w:rPr>
          <w:rFonts w:ascii="Times New Roman" w:hAnsi="Times New Roman" w:cs="Times New Roman"/>
          <w:bCs/>
          <w:sz w:val="28"/>
          <w:szCs w:val="28"/>
          <w:lang w:val="kk-KZ"/>
        </w:rPr>
        <w:t xml:space="preserve"> </w:t>
      </w:r>
      <w:r w:rsidR="009D5EFC">
        <w:rPr>
          <w:rFonts w:ascii="Times New Roman" w:hAnsi="Times New Roman" w:cs="Times New Roman"/>
          <w:bCs/>
          <w:sz w:val="28"/>
          <w:szCs w:val="28"/>
          <w:lang w:val="kk-KZ"/>
        </w:rPr>
        <w:t>– техникалық құралдармен жасал</w:t>
      </w:r>
      <w:r>
        <w:rPr>
          <w:rFonts w:ascii="Times New Roman" w:hAnsi="Times New Roman" w:cs="Times New Roman"/>
          <w:bCs/>
          <w:sz w:val="28"/>
          <w:szCs w:val="28"/>
          <w:lang w:val="kk-KZ"/>
        </w:rPr>
        <w:t>ған,</w:t>
      </w:r>
    </w:p>
    <w:p w14:paraId="66BDB733" w14:textId="77777777" w:rsidR="00B42DAC" w:rsidRDefault="00E1404F" w:rsidP="00D176DF">
      <w:pPr>
        <w:spacing w:after="0" w:line="240" w:lineRule="auto"/>
        <w:rPr>
          <w:rFonts w:ascii="Times New Roman" w:eastAsia="Calibri" w:hAnsi="Times New Roman" w:cs="Times New Roman"/>
          <w:b/>
          <w:sz w:val="28"/>
          <w:szCs w:val="28"/>
          <w:lang w:val="kk-KZ"/>
        </w:rPr>
      </w:pPr>
      <w:r>
        <w:rPr>
          <w:rFonts w:ascii="Times New Roman" w:hAnsi="Times New Roman" w:cs="Times New Roman"/>
          <w:bCs/>
          <w:sz w:val="28"/>
          <w:szCs w:val="28"/>
          <w:lang w:val="kk-KZ"/>
        </w:rPr>
        <w:t xml:space="preserve">адамның сезімдері арқылы берілетін виртуалды әлем. </w:t>
      </w:r>
    </w:p>
    <w:p w14:paraId="172A1D2F" w14:textId="54B88177" w:rsidR="00B42DAC" w:rsidRDefault="00E1404F">
      <w:pPr>
        <w:pStyle w:val="1"/>
        <w:spacing w:before="0" w:line="240" w:lineRule="auto"/>
        <w:ind w:firstLine="709"/>
        <w:jc w:val="both"/>
        <w:rPr>
          <w:rFonts w:ascii="Times New Roman" w:hAnsi="Times New Roman" w:cs="Times New Roman"/>
          <w:bCs/>
          <w:color w:val="auto"/>
          <w:sz w:val="28"/>
          <w:szCs w:val="28"/>
          <w:lang w:val="kk-KZ"/>
        </w:rPr>
      </w:pPr>
      <w:r>
        <w:rPr>
          <w:rFonts w:ascii="Times New Roman" w:hAnsi="Times New Roman" w:cs="Times New Roman"/>
          <w:b/>
          <w:bCs/>
          <w:color w:val="auto"/>
          <w:sz w:val="28"/>
          <w:szCs w:val="28"/>
          <w:lang w:val="kk-KZ"/>
        </w:rPr>
        <w:t>Толықтырылған шынайылық (AR)</w:t>
      </w:r>
      <w:r w:rsidR="001A7AE9">
        <w:rPr>
          <w:rFonts w:ascii="Times New Roman" w:hAnsi="Times New Roman" w:cs="Times New Roman"/>
          <w:bCs/>
          <w:color w:val="auto"/>
          <w:sz w:val="28"/>
          <w:szCs w:val="28"/>
          <w:lang w:val="kk-KZ"/>
        </w:rPr>
        <w:t xml:space="preserve"> – </w:t>
      </w:r>
      <w:r w:rsidR="009D5EFC">
        <w:rPr>
          <w:rFonts w:ascii="Times New Roman" w:hAnsi="Times New Roman" w:cs="Times New Roman"/>
          <w:bCs/>
          <w:color w:val="auto"/>
          <w:sz w:val="28"/>
          <w:szCs w:val="28"/>
          <w:lang w:val="kk-KZ"/>
        </w:rPr>
        <w:t>шынайы әлемді әр</w:t>
      </w:r>
      <w:r>
        <w:rPr>
          <w:rFonts w:ascii="Times New Roman" w:hAnsi="Times New Roman" w:cs="Times New Roman"/>
          <w:bCs/>
          <w:color w:val="auto"/>
          <w:sz w:val="28"/>
          <w:szCs w:val="28"/>
          <w:lang w:val="kk-KZ"/>
        </w:rPr>
        <w:t>түрлі виртуалды объектілермен толықтыратын технология.</w:t>
      </w:r>
    </w:p>
    <w:p w14:paraId="45AE5F01" w14:textId="48B96BBF" w:rsidR="00B42DAC" w:rsidRPr="00E66FCB" w:rsidRDefault="00E1404F">
      <w:pPr>
        <w:spacing w:after="0" w:line="240" w:lineRule="auto"/>
        <w:ind w:firstLine="709"/>
        <w:jc w:val="both"/>
        <w:rPr>
          <w:rFonts w:ascii="Times New Roman" w:hAnsi="Times New Roman" w:cs="Times New Roman"/>
          <w:bCs/>
          <w:sz w:val="28"/>
          <w:szCs w:val="28"/>
          <w:lang w:val="kk-KZ"/>
        </w:rPr>
      </w:pPr>
      <w:r>
        <w:rPr>
          <w:rFonts w:ascii="Times New Roman" w:eastAsia="Calibri" w:hAnsi="Times New Roman" w:cs="Times New Roman"/>
          <w:b/>
          <w:sz w:val="28"/>
          <w:szCs w:val="28"/>
          <w:lang w:val="kk-KZ"/>
        </w:rPr>
        <w:t xml:space="preserve">Аралас шынайылық (MR) </w:t>
      </w:r>
      <w:r>
        <w:rPr>
          <w:rFonts w:ascii="Times New Roman" w:eastAsia="Calibri" w:hAnsi="Times New Roman" w:cs="Times New Roman"/>
          <w:sz w:val="28"/>
          <w:szCs w:val="28"/>
          <w:lang w:val="kk-KZ"/>
        </w:rPr>
        <w:t xml:space="preserve">– </w:t>
      </w:r>
      <w:r w:rsidR="00E66FCB" w:rsidRPr="00E66FCB">
        <w:rPr>
          <w:rFonts w:ascii="Times New Roman" w:hAnsi="Times New Roman" w:cs="Times New Roman"/>
          <w:bCs/>
          <w:sz w:val="28"/>
          <w:szCs w:val="28"/>
          <w:lang w:val="kk-KZ"/>
        </w:rPr>
        <w:t xml:space="preserve">пайдаланушының шынайы және виртуалды объектілермен бір кеңістікте </w:t>
      </w:r>
      <w:r w:rsidR="00E66FCB" w:rsidRPr="00E66FCB">
        <w:rPr>
          <w:rFonts w:ascii="Times New Roman" w:hAnsi="Times New Roman" w:cs="Times New Roman"/>
          <w:sz w:val="28"/>
          <w:szCs w:val="28"/>
          <w:lang w:val="kk-KZ"/>
        </w:rPr>
        <w:t>реалды уақыт режимінде өзара әрекеттесуіне</w:t>
      </w:r>
      <w:r w:rsidR="00E66FCB" w:rsidRPr="00E66FCB">
        <w:rPr>
          <w:rFonts w:ascii="Times New Roman" w:hAnsi="Times New Roman" w:cs="Times New Roman"/>
          <w:bCs/>
          <w:sz w:val="28"/>
          <w:szCs w:val="28"/>
          <w:lang w:val="kk-KZ"/>
        </w:rPr>
        <w:t xml:space="preserve"> мүмкіндік беретін иммерсивті технология түрі.</w:t>
      </w:r>
    </w:p>
    <w:p w14:paraId="4D7F756A" w14:textId="060C3496" w:rsidR="00B42DAC" w:rsidRDefault="00E1404F">
      <w:pPr>
        <w:spacing w:after="0" w:line="240" w:lineRule="auto"/>
        <w:ind w:firstLine="709"/>
        <w:jc w:val="both"/>
        <w:rPr>
          <w:rFonts w:ascii="Times New Roman" w:hAnsi="Times New Roman" w:cs="Times New Roman"/>
          <w:bCs/>
          <w:sz w:val="28"/>
          <w:szCs w:val="28"/>
          <w:lang w:val="kk-KZ"/>
        </w:rPr>
      </w:pPr>
      <w:r>
        <w:rPr>
          <w:rFonts w:ascii="Times New Roman" w:eastAsia="Calibri" w:hAnsi="Times New Roman" w:cs="Times New Roman"/>
          <w:b/>
          <w:sz w:val="28"/>
          <w:szCs w:val="28"/>
          <w:lang w:val="kk-KZ"/>
        </w:rPr>
        <w:t xml:space="preserve">Әдіснама </w:t>
      </w:r>
      <w:r>
        <w:rPr>
          <w:rFonts w:ascii="Times New Roman" w:eastAsia="Calibri" w:hAnsi="Times New Roman" w:cs="Times New Roman"/>
          <w:sz w:val="28"/>
          <w:szCs w:val="28"/>
          <w:lang w:val="kk-KZ"/>
        </w:rPr>
        <w:t xml:space="preserve">– </w:t>
      </w:r>
      <w:r>
        <w:rPr>
          <w:rFonts w:ascii="Times New Roman" w:hAnsi="Times New Roman" w:cs="Times New Roman"/>
          <w:bCs/>
          <w:sz w:val="28"/>
          <w:szCs w:val="28"/>
          <w:lang w:val="kk-KZ"/>
        </w:rPr>
        <w:t xml:space="preserve">ғылыми зерттеулер мен тәжірибелік қызметті ұйымдастырудың теориялық-әдістемелік негіздерін, практикалық іске асыру механизмдерін және нәтижелік бағалау жүйелерін біріктіретін ғылыми білімдер жүйесі. </w:t>
      </w:r>
    </w:p>
    <w:p w14:paraId="2DC84B5C" w14:textId="36BCD377" w:rsidR="00B42DAC" w:rsidRDefault="00E1404F">
      <w:pPr>
        <w:spacing w:after="0" w:line="240" w:lineRule="auto"/>
        <w:ind w:firstLine="709"/>
        <w:jc w:val="both"/>
        <w:rPr>
          <w:rFonts w:ascii="Times New Roman" w:hAnsi="Times New Roman" w:cs="Times New Roman"/>
          <w:bCs/>
          <w:sz w:val="28"/>
          <w:szCs w:val="28"/>
          <w:lang w:val="kk-KZ"/>
        </w:rPr>
      </w:pPr>
      <w:r>
        <w:rPr>
          <w:rFonts w:ascii="Times New Roman" w:eastAsia="Calibri" w:hAnsi="Times New Roman" w:cs="Times New Roman"/>
          <w:b/>
          <w:sz w:val="28"/>
          <w:szCs w:val="28"/>
          <w:lang w:val="kk-KZ"/>
        </w:rPr>
        <w:t xml:space="preserve">Әдістеме </w:t>
      </w:r>
      <w:r>
        <w:rPr>
          <w:rFonts w:ascii="Times New Roman" w:eastAsia="Calibri" w:hAnsi="Times New Roman" w:cs="Times New Roman"/>
          <w:sz w:val="28"/>
          <w:szCs w:val="28"/>
          <w:lang w:val="kk-KZ"/>
        </w:rPr>
        <w:t xml:space="preserve">– </w:t>
      </w:r>
      <w:r>
        <w:rPr>
          <w:rFonts w:ascii="Times New Roman" w:hAnsi="Times New Roman" w:cs="Times New Roman"/>
          <w:bCs/>
          <w:sz w:val="28"/>
          <w:szCs w:val="28"/>
          <w:lang w:val="kk-KZ"/>
        </w:rPr>
        <w:t>белгілі бір оқу үдерісін ұйымдастырудың нақты жүйесі, ол әдістің тұжырымдалған</w:t>
      </w:r>
      <w:r w:rsidR="009D5EFC">
        <w:rPr>
          <w:rFonts w:ascii="Times New Roman" w:hAnsi="Times New Roman" w:cs="Times New Roman"/>
          <w:bCs/>
          <w:sz w:val="28"/>
          <w:szCs w:val="28"/>
          <w:lang w:val="kk-KZ"/>
        </w:rPr>
        <w:t xml:space="preserve"> түрі ретінде оқытудың мақсат</w:t>
      </w:r>
      <w:r>
        <w:rPr>
          <w:rFonts w:ascii="Times New Roman" w:hAnsi="Times New Roman" w:cs="Times New Roman"/>
          <w:bCs/>
          <w:sz w:val="28"/>
          <w:szCs w:val="28"/>
          <w:lang w:val="kk-KZ"/>
        </w:rPr>
        <w:t>ын, мазмұнын, қолданылатын құралдарын, өткіз</w:t>
      </w:r>
      <w:r w:rsidR="009D5EFC">
        <w:rPr>
          <w:rFonts w:ascii="Times New Roman" w:hAnsi="Times New Roman" w:cs="Times New Roman"/>
          <w:bCs/>
          <w:sz w:val="28"/>
          <w:szCs w:val="28"/>
          <w:lang w:val="kk-KZ"/>
        </w:rPr>
        <w:t>ілу</w:t>
      </w:r>
      <w:r>
        <w:rPr>
          <w:rFonts w:ascii="Times New Roman" w:hAnsi="Times New Roman" w:cs="Times New Roman"/>
          <w:bCs/>
          <w:sz w:val="28"/>
          <w:szCs w:val="28"/>
          <w:lang w:val="kk-KZ"/>
        </w:rPr>
        <w:t xml:space="preserve"> формаларын және тәсілдерін айқындайды.</w:t>
      </w:r>
    </w:p>
    <w:p w14:paraId="77FFD8D1" w14:textId="440FF5E8" w:rsidR="00B42DAC" w:rsidRDefault="00E1404F">
      <w:pPr>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
          <w:bCs/>
          <w:sz w:val="28"/>
          <w:szCs w:val="28"/>
          <w:lang w:val="kk-KZ"/>
        </w:rPr>
        <w:t>Әдіс</w:t>
      </w:r>
      <w:r>
        <w:rPr>
          <w:rFonts w:ascii="Times New Roman" w:hAnsi="Times New Roman" w:cs="Times New Roman"/>
          <w:bCs/>
          <w:sz w:val="28"/>
          <w:szCs w:val="28"/>
          <w:lang w:val="kk-KZ"/>
        </w:rPr>
        <w:t xml:space="preserve"> </w:t>
      </w:r>
      <w:r>
        <w:rPr>
          <w:rFonts w:ascii="Times New Roman" w:eastAsia="Calibri" w:hAnsi="Times New Roman" w:cs="Times New Roman"/>
          <w:sz w:val="28"/>
          <w:szCs w:val="28"/>
          <w:lang w:val="kk-KZ"/>
        </w:rPr>
        <w:t>–</w:t>
      </w:r>
      <w:r w:rsidR="001A5CF4">
        <w:rPr>
          <w:rFonts w:ascii="Times New Roman" w:eastAsia="Calibri" w:hAnsi="Times New Roman" w:cs="Times New Roman"/>
          <w:sz w:val="28"/>
          <w:szCs w:val="28"/>
          <w:lang w:val="kk-KZ"/>
        </w:rPr>
        <w:t xml:space="preserve"> </w:t>
      </w:r>
      <w:r w:rsidR="001A5CF4">
        <w:rPr>
          <w:rFonts w:ascii="Times New Roman" w:hAnsi="Times New Roman" w:cs="Times New Roman"/>
          <w:bCs/>
          <w:sz w:val="28"/>
          <w:szCs w:val="28"/>
          <w:lang w:val="kk-KZ"/>
        </w:rPr>
        <w:t>белгілі бір мақсатқа жету немесе міндеттерді орындау барысында қолданылатын жүйеленген іс-әрекеттер</w:t>
      </w:r>
      <w:r>
        <w:rPr>
          <w:rFonts w:ascii="Times New Roman" w:hAnsi="Times New Roman" w:cs="Times New Roman"/>
          <w:bCs/>
          <w:sz w:val="28"/>
          <w:szCs w:val="28"/>
          <w:lang w:val="kk-KZ"/>
        </w:rPr>
        <w:t xml:space="preserve"> жиынтығы.</w:t>
      </w:r>
    </w:p>
    <w:p w14:paraId="2D2DC64F" w14:textId="202D546A" w:rsidR="00B42DAC" w:rsidRDefault="00E1404F">
      <w:pPr>
        <w:spacing w:after="0" w:line="240" w:lineRule="auto"/>
        <w:ind w:firstLine="709"/>
        <w:jc w:val="both"/>
        <w:rPr>
          <w:rFonts w:ascii="Times New Roman" w:hAnsi="Times New Roman" w:cs="Times New Roman"/>
          <w:bCs/>
          <w:sz w:val="28"/>
          <w:szCs w:val="28"/>
          <w:lang w:val="kk-KZ"/>
        </w:rPr>
      </w:pPr>
      <w:r>
        <w:rPr>
          <w:rFonts w:ascii="Times New Roman" w:eastAsia="Calibri" w:hAnsi="Times New Roman" w:cs="Times New Roman"/>
          <w:b/>
          <w:sz w:val="28"/>
          <w:szCs w:val="28"/>
          <w:lang w:val="kk-KZ"/>
        </w:rPr>
        <w:t xml:space="preserve">Технология </w:t>
      </w:r>
      <w:r>
        <w:rPr>
          <w:rFonts w:ascii="Times New Roman" w:eastAsia="Calibri" w:hAnsi="Times New Roman" w:cs="Times New Roman"/>
          <w:sz w:val="28"/>
          <w:szCs w:val="28"/>
          <w:lang w:val="kk-KZ"/>
        </w:rPr>
        <w:t xml:space="preserve">– </w:t>
      </w:r>
      <w:r>
        <w:rPr>
          <w:rFonts w:ascii="Times New Roman" w:hAnsi="Times New Roman" w:cs="Times New Roman"/>
          <w:bCs/>
          <w:sz w:val="28"/>
          <w:szCs w:val="28"/>
          <w:lang w:val="kk-KZ"/>
        </w:rPr>
        <w:t xml:space="preserve">белгілі бір мақсатқа жету үшін әдістемелік түрде әзірленген және жүйеге келтірілген әрекеттер мен үдерістердің жиынтығы. </w:t>
      </w:r>
    </w:p>
    <w:p w14:paraId="501D8C41" w14:textId="24AC5E91" w:rsidR="00B42DAC" w:rsidRDefault="00E1404F">
      <w:pPr>
        <w:pStyle w:val="1"/>
        <w:spacing w:before="0" w:line="240" w:lineRule="auto"/>
        <w:ind w:firstLine="709"/>
        <w:jc w:val="both"/>
        <w:rPr>
          <w:rFonts w:ascii="Times New Roman" w:eastAsia="Calibri" w:hAnsi="Times New Roman" w:cs="Times New Roman"/>
          <w:b/>
          <w:color w:val="auto"/>
          <w:sz w:val="28"/>
          <w:szCs w:val="28"/>
          <w:lang w:val="kk-KZ"/>
        </w:rPr>
      </w:pPr>
      <w:r>
        <w:rPr>
          <w:rFonts w:ascii="Times New Roman" w:eastAsia="Calibri" w:hAnsi="Times New Roman" w:cs="Times New Roman"/>
          <w:b/>
          <w:color w:val="auto"/>
          <w:sz w:val="28"/>
          <w:szCs w:val="28"/>
          <w:lang w:val="kk-KZ"/>
        </w:rPr>
        <w:t xml:space="preserve">Геймификация </w:t>
      </w:r>
      <w:r>
        <w:rPr>
          <w:rFonts w:ascii="Times New Roman" w:eastAsia="Calibri" w:hAnsi="Times New Roman" w:cs="Times New Roman"/>
          <w:color w:val="auto"/>
          <w:sz w:val="28"/>
          <w:szCs w:val="28"/>
          <w:lang w:val="kk-KZ"/>
        </w:rPr>
        <w:t xml:space="preserve">– </w:t>
      </w:r>
      <w:r>
        <w:rPr>
          <w:rFonts w:ascii="Times New Roman" w:eastAsia="Times New Roman" w:hAnsi="Times New Roman" w:cs="Times New Roman"/>
          <w:color w:val="auto"/>
          <w:sz w:val="28"/>
          <w:szCs w:val="28"/>
          <w:lang w:val="kk-KZ"/>
        </w:rPr>
        <w:t>білім алушылардың ішкі мотивациясы мен қызығушылықтарын арттыру үшін иммерсивті, интерактивті виртуалды орталарда ойын элементтерін ( балл, лидердер кестесі, квест және т.б.) қолдану</w:t>
      </w:r>
      <w:r w:rsidR="00A54C12">
        <w:rPr>
          <w:rFonts w:ascii="Times New Roman" w:eastAsia="Times New Roman" w:hAnsi="Times New Roman" w:cs="Times New Roman"/>
          <w:color w:val="auto"/>
          <w:sz w:val="28"/>
          <w:szCs w:val="28"/>
          <w:lang w:val="kk-KZ"/>
        </w:rPr>
        <w:t xml:space="preserve"> негізі</w:t>
      </w:r>
      <w:r>
        <w:rPr>
          <w:rFonts w:ascii="Times New Roman" w:eastAsia="Times New Roman" w:hAnsi="Times New Roman" w:cs="Times New Roman"/>
          <w:color w:val="auto"/>
          <w:sz w:val="28"/>
          <w:szCs w:val="28"/>
          <w:lang w:val="kk-KZ"/>
        </w:rPr>
        <w:t>.</w:t>
      </w:r>
    </w:p>
    <w:p w14:paraId="189A855D" w14:textId="3E3C08E0" w:rsidR="00B42DAC" w:rsidRDefault="00E1404F">
      <w:pPr>
        <w:pStyle w:val="1"/>
        <w:spacing w:before="0" w:line="240" w:lineRule="auto"/>
        <w:ind w:firstLine="709"/>
        <w:jc w:val="both"/>
        <w:rPr>
          <w:rFonts w:ascii="Times New Roman" w:eastAsia="Calibri" w:hAnsi="Times New Roman" w:cs="Times New Roman"/>
          <w:b/>
          <w:color w:val="auto"/>
          <w:sz w:val="28"/>
          <w:szCs w:val="28"/>
          <w:lang w:val="kk-KZ"/>
        </w:rPr>
      </w:pPr>
      <w:r>
        <w:rPr>
          <w:rFonts w:ascii="Times New Roman" w:eastAsia="Calibri" w:hAnsi="Times New Roman" w:cs="Times New Roman"/>
          <w:b/>
          <w:color w:val="auto"/>
          <w:sz w:val="28"/>
          <w:szCs w:val="28"/>
          <w:lang w:val="kk-KZ"/>
        </w:rPr>
        <w:t xml:space="preserve">Жасанды интеллект </w:t>
      </w:r>
      <w:r>
        <w:rPr>
          <w:rFonts w:ascii="Times New Roman" w:eastAsia="Times New Roman" w:hAnsi="Times New Roman" w:cs="Times New Roman"/>
          <w:bCs/>
          <w:color w:val="auto"/>
          <w:sz w:val="28"/>
          <w:szCs w:val="28"/>
          <w:lang w:val="kk-KZ"/>
        </w:rPr>
        <w:t>(Artificial Intelligence, AI)</w:t>
      </w:r>
      <w:r>
        <w:rPr>
          <w:rFonts w:ascii="Times New Roman" w:eastAsia="Times New Roman" w:hAnsi="Times New Roman" w:cs="Times New Roman"/>
          <w:b/>
          <w:bCs/>
          <w:color w:val="auto"/>
          <w:sz w:val="28"/>
          <w:szCs w:val="28"/>
          <w:lang w:val="kk-KZ"/>
        </w:rPr>
        <w:t xml:space="preserve"> </w:t>
      </w:r>
      <w:r w:rsidR="001A5CF4">
        <w:rPr>
          <w:rFonts w:ascii="Times New Roman" w:eastAsia="Times New Roman" w:hAnsi="Times New Roman" w:cs="Times New Roman"/>
          <w:color w:val="auto"/>
          <w:sz w:val="28"/>
          <w:szCs w:val="28"/>
          <w:lang w:val="kk-KZ"/>
        </w:rPr>
        <w:t xml:space="preserve">– </w:t>
      </w:r>
      <w:r>
        <w:rPr>
          <w:rFonts w:ascii="Times New Roman" w:eastAsia="Times New Roman" w:hAnsi="Times New Roman" w:cs="Times New Roman"/>
          <w:color w:val="auto"/>
          <w:sz w:val="28"/>
          <w:szCs w:val="28"/>
          <w:lang w:val="kk-KZ"/>
        </w:rPr>
        <w:t xml:space="preserve">адам интеллектісінің қызметін имитациялауға, талдауға және шешім қабылдауға қабілетті компьютерлік жүйелер мен алгоритмдерді дамытумен айналысатын ғылыми-техникалық сала. </w:t>
      </w:r>
    </w:p>
    <w:p w14:paraId="7AFAFBE6" w14:textId="3B41149F" w:rsidR="00B42DAC" w:rsidRDefault="00E1404F">
      <w:pPr>
        <w:tabs>
          <w:tab w:val="left" w:pos="360"/>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
          <w:bCs/>
          <w:sz w:val="28"/>
          <w:szCs w:val="28"/>
          <w:lang w:val="kk-KZ"/>
        </w:rPr>
        <w:t xml:space="preserve">Виртуалды лабораториялар </w:t>
      </w:r>
      <w:r>
        <w:rPr>
          <w:rFonts w:ascii="Times New Roman" w:hAnsi="Times New Roman" w:cs="Times New Roman"/>
          <w:bCs/>
          <w:sz w:val="28"/>
          <w:szCs w:val="28"/>
          <w:lang w:val="kk-KZ"/>
        </w:rPr>
        <w:t>(2D, 3D) – құрылғыларда ақау пайда болуы мен қолданушылардың қауіпсіздігін қамтамасыз етуге арналып, максималды түрде шынайы тәжірибелік ортаға к</w:t>
      </w:r>
      <w:r w:rsidR="009D5EFC">
        <w:rPr>
          <w:rFonts w:ascii="Times New Roman" w:hAnsi="Times New Roman" w:cs="Times New Roman"/>
          <w:bCs/>
          <w:sz w:val="28"/>
          <w:szCs w:val="28"/>
          <w:lang w:val="kk-KZ"/>
        </w:rPr>
        <w:t>елтіріп жасал</w:t>
      </w:r>
      <w:r w:rsidR="00A54C12">
        <w:rPr>
          <w:rFonts w:ascii="Times New Roman" w:hAnsi="Times New Roman" w:cs="Times New Roman"/>
          <w:bCs/>
          <w:sz w:val="28"/>
          <w:szCs w:val="28"/>
          <w:lang w:val="kk-KZ"/>
        </w:rPr>
        <w:t>ған программалық</w:t>
      </w:r>
      <w:r>
        <w:rPr>
          <w:rFonts w:ascii="Times New Roman" w:hAnsi="Times New Roman" w:cs="Times New Roman"/>
          <w:bCs/>
          <w:sz w:val="28"/>
          <w:szCs w:val="28"/>
          <w:lang w:val="kk-KZ"/>
        </w:rPr>
        <w:t>-аппараттық кешен.</w:t>
      </w:r>
    </w:p>
    <w:p w14:paraId="099EB2D3" w14:textId="62B56165" w:rsidR="00B42DAC" w:rsidRPr="00E66FCB" w:rsidRDefault="00E1404F">
      <w:pPr>
        <w:spacing w:after="0" w:line="240" w:lineRule="auto"/>
        <w:ind w:firstLine="709"/>
        <w:jc w:val="both"/>
        <w:rPr>
          <w:rFonts w:ascii="Times New Roman" w:hAnsi="Times New Roman" w:cs="Times New Roman"/>
          <w:bCs/>
          <w:sz w:val="28"/>
          <w:szCs w:val="28"/>
          <w:lang w:val="kk-KZ"/>
        </w:rPr>
      </w:pPr>
      <w:r w:rsidRPr="00E66FCB">
        <w:rPr>
          <w:rFonts w:ascii="Times New Roman" w:hAnsi="Times New Roman" w:cs="Times New Roman"/>
          <w:b/>
          <w:sz w:val="28"/>
          <w:szCs w:val="28"/>
          <w:lang w:val="kk-KZ"/>
        </w:rPr>
        <w:t>Иммерсивтілік</w:t>
      </w:r>
      <w:r w:rsidRPr="00E66FCB">
        <w:rPr>
          <w:rFonts w:ascii="Times New Roman" w:hAnsi="Times New Roman" w:cs="Times New Roman"/>
          <w:sz w:val="28"/>
          <w:szCs w:val="28"/>
          <w:lang w:val="kk-KZ"/>
        </w:rPr>
        <w:t xml:space="preserve"> </w:t>
      </w:r>
      <w:r w:rsidRPr="00E66FCB">
        <w:rPr>
          <w:rFonts w:ascii="Times New Roman" w:hAnsi="Times New Roman" w:cs="Times New Roman"/>
          <w:bCs/>
          <w:sz w:val="28"/>
          <w:szCs w:val="28"/>
          <w:lang w:val="kk-KZ"/>
        </w:rPr>
        <w:t xml:space="preserve">– </w:t>
      </w:r>
      <w:r w:rsidR="00E66FCB" w:rsidRPr="00E66FCB">
        <w:rPr>
          <w:rFonts w:ascii="Times New Roman" w:hAnsi="Times New Roman" w:cs="Times New Roman"/>
          <w:sz w:val="28"/>
          <w:szCs w:val="28"/>
          <w:lang w:val="kk-KZ"/>
        </w:rPr>
        <w:t>виртуалды орта мен пайдаланушының өзара әрекеттесу деңгейін</w:t>
      </w:r>
      <w:r w:rsidR="00E66FCB" w:rsidRPr="00E66FCB">
        <w:rPr>
          <w:rFonts w:ascii="Times New Roman" w:hAnsi="Times New Roman" w:cs="Times New Roman"/>
          <w:bCs/>
          <w:sz w:val="28"/>
          <w:szCs w:val="28"/>
          <w:lang w:val="kk-KZ"/>
        </w:rPr>
        <w:t xml:space="preserve"> сипаттайтын көрсеткіш. </w:t>
      </w:r>
    </w:p>
    <w:p w14:paraId="28402E2F" w14:textId="05014C12" w:rsidR="00E66FCB" w:rsidRPr="00E66FCB" w:rsidRDefault="00E1404F">
      <w:pPr>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
          <w:bCs/>
          <w:sz w:val="28"/>
          <w:szCs w:val="28"/>
          <w:lang w:val="kk-KZ"/>
        </w:rPr>
        <w:t>Адаптивті оқыту</w:t>
      </w:r>
      <w:r>
        <w:rPr>
          <w:rFonts w:ascii="Times New Roman" w:hAnsi="Times New Roman" w:cs="Times New Roman"/>
          <w:bCs/>
          <w:sz w:val="28"/>
          <w:szCs w:val="28"/>
          <w:lang w:val="kk-KZ"/>
        </w:rPr>
        <w:t xml:space="preserve"> ‒ </w:t>
      </w:r>
      <w:r w:rsidR="00E66FCB" w:rsidRPr="00E66FCB">
        <w:rPr>
          <w:rFonts w:ascii="Times New Roman" w:hAnsi="Times New Roman" w:cs="Times New Roman"/>
          <w:bCs/>
          <w:sz w:val="28"/>
          <w:szCs w:val="28"/>
          <w:lang w:val="kk-KZ"/>
        </w:rPr>
        <w:t>әрбір студенттің жеке ерекшеліктеріне, білім деңгейіне, қызығушылығына және оқу қарқынына қарай бейімделетін оқыту</w:t>
      </w:r>
      <w:r w:rsidR="00E66FCB">
        <w:rPr>
          <w:rFonts w:ascii="Times New Roman" w:hAnsi="Times New Roman" w:cs="Times New Roman"/>
          <w:bCs/>
          <w:sz w:val="28"/>
          <w:szCs w:val="28"/>
          <w:lang w:val="kk-KZ"/>
        </w:rPr>
        <w:t xml:space="preserve"> </w:t>
      </w:r>
      <w:r w:rsidR="00007FE0" w:rsidRPr="00007FE0">
        <w:rPr>
          <w:rFonts w:ascii="Times New Roman" w:hAnsi="Times New Roman" w:cs="Times New Roman"/>
          <w:bCs/>
          <w:sz w:val="28"/>
          <w:szCs w:val="28"/>
          <w:lang w:val="kk-KZ"/>
        </w:rPr>
        <w:t>әдісі</w:t>
      </w:r>
      <w:r w:rsidR="00E66FCB" w:rsidRPr="00007FE0">
        <w:rPr>
          <w:rFonts w:ascii="Times New Roman" w:hAnsi="Times New Roman" w:cs="Times New Roman"/>
          <w:bCs/>
          <w:sz w:val="28"/>
          <w:szCs w:val="28"/>
          <w:lang w:val="kk-KZ"/>
        </w:rPr>
        <w:t>.</w:t>
      </w:r>
    </w:p>
    <w:p w14:paraId="31FA690B" w14:textId="77777777" w:rsidR="000F2F09" w:rsidRDefault="000F2F09">
      <w:pPr>
        <w:spacing w:after="0" w:line="240" w:lineRule="auto"/>
        <w:jc w:val="center"/>
        <w:rPr>
          <w:rFonts w:ascii="Times New Roman" w:hAnsi="Times New Roman" w:cs="Times New Roman"/>
          <w:b/>
          <w:bCs/>
          <w:sz w:val="28"/>
          <w:szCs w:val="28"/>
          <w:lang w:val="kk-KZ"/>
        </w:rPr>
      </w:pPr>
    </w:p>
    <w:p w14:paraId="273113E5" w14:textId="77777777" w:rsidR="007E2634" w:rsidRDefault="007E2634">
      <w:pPr>
        <w:spacing w:after="0" w:line="240" w:lineRule="auto"/>
        <w:jc w:val="center"/>
        <w:rPr>
          <w:rFonts w:ascii="Times New Roman" w:hAnsi="Times New Roman" w:cs="Times New Roman"/>
          <w:b/>
          <w:bCs/>
          <w:sz w:val="28"/>
          <w:szCs w:val="28"/>
          <w:lang w:val="kk-KZ"/>
        </w:rPr>
      </w:pPr>
    </w:p>
    <w:p w14:paraId="20D4FA48" w14:textId="77777777" w:rsidR="007E2634" w:rsidRDefault="007E2634">
      <w:pPr>
        <w:spacing w:after="0" w:line="240" w:lineRule="auto"/>
        <w:jc w:val="center"/>
        <w:rPr>
          <w:rFonts w:ascii="Times New Roman" w:hAnsi="Times New Roman" w:cs="Times New Roman"/>
          <w:b/>
          <w:bCs/>
          <w:sz w:val="28"/>
          <w:szCs w:val="28"/>
          <w:lang w:val="kk-KZ"/>
        </w:rPr>
      </w:pPr>
    </w:p>
    <w:p w14:paraId="26A5CA0F" w14:textId="77777777" w:rsidR="00B42DAC" w:rsidRDefault="00E1404F">
      <w:pPr>
        <w:spacing w:after="0" w:line="240" w:lineRule="auto"/>
        <w:jc w:val="center"/>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БЕЛГІЛЕУЛЕР МЕН ҚЫСҚАРТУЛАР</w:t>
      </w:r>
    </w:p>
    <w:p w14:paraId="414579F1" w14:textId="77777777" w:rsidR="00B42DAC" w:rsidRDefault="00B42DAC">
      <w:pPr>
        <w:spacing w:after="0" w:line="240" w:lineRule="auto"/>
        <w:rPr>
          <w:rFonts w:ascii="Times New Roman" w:hAnsi="Times New Roman" w:cs="Times New Roman"/>
          <w:sz w:val="28"/>
          <w:szCs w:val="28"/>
          <w:lang w:val="en-US"/>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0"/>
        <w:gridCol w:w="8168"/>
      </w:tblGrid>
      <w:tr w:rsidR="00B42DAC" w14:paraId="3F7AD065" w14:textId="77777777" w:rsidTr="009A03AC">
        <w:tc>
          <w:tcPr>
            <w:tcW w:w="1470" w:type="dxa"/>
          </w:tcPr>
          <w:p w14:paraId="2163D9E2" w14:textId="1B16D69A" w:rsidR="00B42DAC" w:rsidRDefault="00562C93">
            <w:pPr>
              <w:spacing w:after="0" w:line="240" w:lineRule="auto"/>
              <w:rPr>
                <w:rFonts w:ascii="Times New Roman" w:hAnsi="Times New Roman" w:cs="Times New Roman"/>
                <w:lang w:val="kk-KZ"/>
              </w:rPr>
            </w:pPr>
            <w:r>
              <w:rPr>
                <w:rFonts w:ascii="Times New Roman" w:hAnsi="Times New Roman" w:cs="Times New Roman"/>
                <w:bCs/>
                <w:sz w:val="28"/>
                <w:szCs w:val="28"/>
                <w:lang w:val="en-US"/>
              </w:rPr>
              <w:t>A</w:t>
            </w:r>
            <w:r w:rsidR="00E1404F">
              <w:rPr>
                <w:rFonts w:ascii="Times New Roman" w:hAnsi="Times New Roman" w:cs="Times New Roman"/>
                <w:bCs/>
                <w:sz w:val="28"/>
                <w:szCs w:val="28"/>
                <w:lang w:val="kk-KZ"/>
              </w:rPr>
              <w:t>R</w:t>
            </w:r>
          </w:p>
        </w:tc>
        <w:tc>
          <w:tcPr>
            <w:tcW w:w="8168" w:type="dxa"/>
          </w:tcPr>
          <w:p w14:paraId="0EAA89F2" w14:textId="77777777" w:rsidR="00B42DAC" w:rsidRDefault="00E1404F">
            <w:pPr>
              <w:spacing w:after="0" w:line="240" w:lineRule="auto"/>
              <w:rPr>
                <w:rFonts w:ascii="Times New Roman" w:eastAsiaTheme="majorEastAsia" w:hAnsi="Times New Roman" w:cs="Times New Roman"/>
                <w:sz w:val="28"/>
                <w:szCs w:val="28"/>
                <w:lang w:val="kk-KZ"/>
              </w:rPr>
            </w:pPr>
            <w:r>
              <w:rPr>
                <w:rFonts w:ascii="Times New Roman" w:eastAsia="Calibri" w:hAnsi="Times New Roman" w:cs="Times New Roman"/>
                <w:sz w:val="28"/>
                <w:szCs w:val="28"/>
                <w:lang w:val="kk-KZ"/>
              </w:rPr>
              <w:t xml:space="preserve">– </w:t>
            </w:r>
            <w:r w:rsidR="00562C93">
              <w:rPr>
                <w:rFonts w:ascii="Times New Roman" w:eastAsia="Calibri" w:hAnsi="Times New Roman" w:cs="Times New Roman"/>
                <w:sz w:val="28"/>
                <w:szCs w:val="28"/>
                <w:lang w:val="en-US"/>
              </w:rPr>
              <w:t>Augmented</w:t>
            </w:r>
            <w:r>
              <w:rPr>
                <w:rFonts w:ascii="Times New Roman" w:eastAsia="Calibri" w:hAnsi="Times New Roman" w:cs="Times New Roman"/>
                <w:sz w:val="28"/>
                <w:szCs w:val="28"/>
                <w:lang w:val="en-US"/>
              </w:rPr>
              <w:t xml:space="preserve"> reality</w:t>
            </w:r>
          </w:p>
        </w:tc>
      </w:tr>
      <w:tr w:rsidR="009A03AC" w14:paraId="2FA954C8" w14:textId="77777777" w:rsidTr="009A03AC">
        <w:tc>
          <w:tcPr>
            <w:tcW w:w="1470" w:type="dxa"/>
          </w:tcPr>
          <w:p w14:paraId="4A4F9ED7" w14:textId="7F57C34E" w:rsidR="009A03AC" w:rsidRDefault="009A03AC" w:rsidP="009A03AC">
            <w:pPr>
              <w:spacing w:after="0" w:line="240" w:lineRule="auto"/>
              <w:rPr>
                <w:rFonts w:ascii="Times New Roman" w:hAnsi="Times New Roman" w:cs="Times New Roman"/>
                <w:bCs/>
                <w:sz w:val="28"/>
                <w:szCs w:val="28"/>
                <w:lang w:val="en-US"/>
              </w:rPr>
            </w:pPr>
            <w:r>
              <w:rPr>
                <w:rFonts w:ascii="Times New Roman" w:eastAsia="Times New Roman" w:hAnsi="Times New Roman" w:cs="Times New Roman"/>
                <w:bCs/>
                <w:sz w:val="28"/>
                <w:szCs w:val="28"/>
                <w:lang w:val="kk-KZ"/>
              </w:rPr>
              <w:t>AI</w:t>
            </w:r>
          </w:p>
        </w:tc>
        <w:tc>
          <w:tcPr>
            <w:tcW w:w="8168" w:type="dxa"/>
          </w:tcPr>
          <w:p w14:paraId="6B8D880D" w14:textId="64EC855D" w:rsidR="009A03AC" w:rsidRDefault="009A03AC" w:rsidP="009A03AC">
            <w:pPr>
              <w:spacing w:after="0" w:line="240" w:lineRule="auto"/>
              <w:rPr>
                <w:rFonts w:ascii="Times New Roman" w:eastAsia="Calibri" w:hAnsi="Times New Roman" w:cs="Times New Roman"/>
                <w:sz w:val="28"/>
                <w:szCs w:val="28"/>
                <w:lang w:val="kk-KZ"/>
              </w:rPr>
            </w:pPr>
            <w:r>
              <w:rPr>
                <w:rFonts w:ascii="Times New Roman" w:eastAsia="Times New Roman" w:hAnsi="Times New Roman" w:cs="Times New Roman"/>
                <w:b/>
                <w:bCs/>
                <w:sz w:val="28"/>
                <w:szCs w:val="28"/>
                <w:lang w:val="kk-KZ"/>
              </w:rPr>
              <w:t>–</w:t>
            </w:r>
            <w:r>
              <w:rPr>
                <w:rFonts w:ascii="Times New Roman" w:eastAsia="Times New Roman" w:hAnsi="Times New Roman" w:cs="Times New Roman"/>
                <w:bCs/>
                <w:sz w:val="28"/>
                <w:szCs w:val="28"/>
                <w:lang w:val="kk-KZ"/>
              </w:rPr>
              <w:t xml:space="preserve"> Artificial Intelligence</w:t>
            </w:r>
          </w:p>
        </w:tc>
      </w:tr>
      <w:tr w:rsidR="00F8580E" w14:paraId="42289A52" w14:textId="77777777" w:rsidTr="009A03AC">
        <w:tc>
          <w:tcPr>
            <w:tcW w:w="1470" w:type="dxa"/>
          </w:tcPr>
          <w:p w14:paraId="01252F5A" w14:textId="2AB51691" w:rsidR="00F8580E" w:rsidRPr="00F8580E" w:rsidRDefault="00F8580E" w:rsidP="009A03AC">
            <w:pPr>
              <w:spacing w:after="0" w:line="240" w:lineRule="auto"/>
              <w:rPr>
                <w:rFonts w:ascii="Times New Roman" w:eastAsia="Times New Roman" w:hAnsi="Times New Roman" w:cs="Times New Roman"/>
                <w:bCs/>
                <w:sz w:val="28"/>
                <w:szCs w:val="28"/>
                <w:lang w:val="en-US"/>
              </w:rPr>
            </w:pPr>
            <w:r>
              <w:rPr>
                <w:rFonts w:ascii="Times New Roman" w:eastAsia="Times New Roman" w:hAnsi="Times New Roman" w:cs="Times New Roman"/>
                <w:bCs/>
                <w:sz w:val="28"/>
                <w:szCs w:val="28"/>
                <w:lang w:val="en-US"/>
              </w:rPr>
              <w:t>API</w:t>
            </w:r>
          </w:p>
        </w:tc>
        <w:tc>
          <w:tcPr>
            <w:tcW w:w="8168" w:type="dxa"/>
          </w:tcPr>
          <w:p w14:paraId="0A9646D9" w14:textId="32CA19B6" w:rsidR="00F8580E" w:rsidRPr="00F8580E" w:rsidRDefault="00F8580E" w:rsidP="009A03AC">
            <w:pPr>
              <w:spacing w:after="0" w:line="240" w:lineRule="auto"/>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 Aplication Programming Interface</w:t>
            </w:r>
          </w:p>
        </w:tc>
      </w:tr>
      <w:tr w:rsidR="009A03AC" w14:paraId="4BF8FE54" w14:textId="77777777" w:rsidTr="009A03AC">
        <w:tc>
          <w:tcPr>
            <w:tcW w:w="1470" w:type="dxa"/>
          </w:tcPr>
          <w:p w14:paraId="106D79F4" w14:textId="2A41B54F" w:rsidR="009A03AC" w:rsidRPr="009A03AC" w:rsidRDefault="009A03AC" w:rsidP="009A03AC">
            <w:pPr>
              <w:spacing w:after="0" w:line="240" w:lineRule="auto"/>
              <w:rPr>
                <w:rFonts w:ascii="Times New Roman" w:eastAsia="Times New Roman" w:hAnsi="Times New Roman" w:cs="Times New Roman"/>
                <w:bCs/>
                <w:sz w:val="28"/>
                <w:szCs w:val="28"/>
                <w:lang w:val="en-US"/>
              </w:rPr>
            </w:pPr>
            <w:r>
              <w:rPr>
                <w:rFonts w:ascii="Times New Roman" w:eastAsia="Times New Roman" w:hAnsi="Times New Roman" w:cs="Times New Roman"/>
                <w:bCs/>
                <w:sz w:val="28"/>
                <w:szCs w:val="28"/>
                <w:lang w:val="en-US"/>
              </w:rPr>
              <w:t>ASU</w:t>
            </w:r>
          </w:p>
        </w:tc>
        <w:tc>
          <w:tcPr>
            <w:tcW w:w="8168" w:type="dxa"/>
          </w:tcPr>
          <w:p w14:paraId="52EC3D50" w14:textId="2D344B31" w:rsidR="009A03AC" w:rsidRPr="00F8580E" w:rsidRDefault="009A03AC" w:rsidP="001444F4">
            <w:pPr>
              <w:pStyle w:val="af4"/>
              <w:numPr>
                <w:ilvl w:val="0"/>
                <w:numId w:val="55"/>
              </w:numPr>
              <w:spacing w:after="0" w:line="240" w:lineRule="auto"/>
              <w:ind w:left="265" w:hanging="265"/>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Arizona State University</w:t>
            </w:r>
          </w:p>
        </w:tc>
      </w:tr>
      <w:tr w:rsidR="009A03AC" w14:paraId="738DCB43" w14:textId="77777777" w:rsidTr="009A03AC">
        <w:tc>
          <w:tcPr>
            <w:tcW w:w="1470" w:type="dxa"/>
          </w:tcPr>
          <w:p w14:paraId="0356E238" w14:textId="21BBC3ED" w:rsidR="009A03AC" w:rsidRPr="009A03AC" w:rsidRDefault="009A03AC" w:rsidP="009A03AC">
            <w:pPr>
              <w:spacing w:after="0" w:line="240" w:lineRule="auto"/>
              <w:rPr>
                <w:rFonts w:ascii="Times New Roman" w:eastAsia="Times New Roman" w:hAnsi="Times New Roman" w:cs="Times New Roman"/>
                <w:bCs/>
                <w:sz w:val="28"/>
                <w:szCs w:val="28"/>
                <w:lang w:val="en-US"/>
              </w:rPr>
            </w:pPr>
            <w:r>
              <w:rPr>
                <w:rFonts w:ascii="Times New Roman" w:eastAsia="Times New Roman" w:hAnsi="Times New Roman" w:cs="Times New Roman"/>
                <w:bCs/>
                <w:sz w:val="28"/>
                <w:szCs w:val="28"/>
                <w:lang w:val="en-US"/>
              </w:rPr>
              <w:t>CAVE</w:t>
            </w:r>
          </w:p>
        </w:tc>
        <w:tc>
          <w:tcPr>
            <w:tcW w:w="8168" w:type="dxa"/>
          </w:tcPr>
          <w:p w14:paraId="3731260E" w14:textId="2CBE690F" w:rsidR="009A03AC" w:rsidRPr="00F8580E" w:rsidRDefault="009A03AC" w:rsidP="001444F4">
            <w:pPr>
              <w:pStyle w:val="af4"/>
              <w:numPr>
                <w:ilvl w:val="0"/>
                <w:numId w:val="54"/>
              </w:numPr>
              <w:tabs>
                <w:tab w:val="left" w:pos="265"/>
              </w:tabs>
              <w:spacing w:after="0" w:line="240" w:lineRule="auto"/>
              <w:ind w:left="-18" w:firstLine="18"/>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Cave automatic virtual environment</w:t>
            </w:r>
          </w:p>
        </w:tc>
      </w:tr>
      <w:tr w:rsidR="00DF21E9" w14:paraId="37859EB6" w14:textId="77777777" w:rsidTr="009A03AC">
        <w:tc>
          <w:tcPr>
            <w:tcW w:w="1470" w:type="dxa"/>
          </w:tcPr>
          <w:p w14:paraId="6D511438" w14:textId="1221A4F4" w:rsidR="00DF21E9" w:rsidRPr="00DF2336" w:rsidRDefault="00393B27" w:rsidP="009A03AC">
            <w:pPr>
              <w:spacing w:after="0" w:line="240" w:lineRule="auto"/>
              <w:rPr>
                <w:rFonts w:ascii="Times New Roman" w:eastAsia="Times New Roman" w:hAnsi="Times New Roman" w:cs="Times New Roman"/>
                <w:bCs/>
                <w:sz w:val="28"/>
                <w:szCs w:val="28"/>
                <w:lang w:val="en-US"/>
              </w:rPr>
            </w:pPr>
            <w:r>
              <w:rPr>
                <w:rFonts w:ascii="Times New Roman" w:eastAsia="Times New Roman" w:hAnsi="Times New Roman" w:cs="Times New Roman"/>
                <w:bCs/>
                <w:sz w:val="28"/>
                <w:szCs w:val="28"/>
                <w:lang w:val="en-US"/>
              </w:rPr>
              <w:t>CLT</w:t>
            </w:r>
          </w:p>
        </w:tc>
        <w:tc>
          <w:tcPr>
            <w:tcW w:w="8168" w:type="dxa"/>
          </w:tcPr>
          <w:p w14:paraId="5A819031" w14:textId="3D6407DA" w:rsidR="00DF21E9" w:rsidRPr="00F8580E" w:rsidRDefault="00393B27" w:rsidP="001444F4">
            <w:pPr>
              <w:pStyle w:val="af4"/>
              <w:numPr>
                <w:ilvl w:val="0"/>
                <w:numId w:val="54"/>
              </w:numPr>
              <w:tabs>
                <w:tab w:val="left" w:pos="265"/>
              </w:tabs>
              <w:spacing w:after="0" w:line="240" w:lineRule="auto"/>
              <w:ind w:left="-18" w:firstLine="18"/>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Cognitive load theory</w:t>
            </w:r>
          </w:p>
        </w:tc>
      </w:tr>
      <w:tr w:rsidR="00DF21E9" w:rsidRPr="007C73F0" w14:paraId="4B9ED188" w14:textId="77777777" w:rsidTr="009A03AC">
        <w:tc>
          <w:tcPr>
            <w:tcW w:w="1470" w:type="dxa"/>
          </w:tcPr>
          <w:p w14:paraId="42E6727A" w14:textId="418E08C4" w:rsidR="00DF21E9" w:rsidRDefault="00393B27" w:rsidP="009A03AC">
            <w:pPr>
              <w:spacing w:after="0" w:line="240" w:lineRule="auto"/>
              <w:rPr>
                <w:rFonts w:ascii="Times New Roman" w:eastAsia="Times New Roman" w:hAnsi="Times New Roman" w:cs="Times New Roman"/>
                <w:bCs/>
                <w:sz w:val="28"/>
                <w:szCs w:val="28"/>
                <w:lang w:val="en-US"/>
              </w:rPr>
            </w:pPr>
            <w:r>
              <w:rPr>
                <w:rFonts w:ascii="Times New Roman" w:eastAsia="Times New Roman" w:hAnsi="Times New Roman" w:cs="Times New Roman"/>
                <w:bCs/>
                <w:sz w:val="28"/>
                <w:szCs w:val="28"/>
                <w:lang w:val="en-US"/>
              </w:rPr>
              <w:t>CTML</w:t>
            </w:r>
          </w:p>
        </w:tc>
        <w:tc>
          <w:tcPr>
            <w:tcW w:w="8168" w:type="dxa"/>
          </w:tcPr>
          <w:p w14:paraId="1DC28CC3" w14:textId="6BAC88AB" w:rsidR="00DF21E9" w:rsidRPr="00F8580E" w:rsidRDefault="00A20879" w:rsidP="001444F4">
            <w:pPr>
              <w:pStyle w:val="af4"/>
              <w:numPr>
                <w:ilvl w:val="0"/>
                <w:numId w:val="54"/>
              </w:numPr>
              <w:tabs>
                <w:tab w:val="left" w:pos="265"/>
              </w:tabs>
              <w:spacing w:after="0" w:line="240" w:lineRule="auto"/>
              <w:ind w:left="-18" w:firstLine="18"/>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Сognitive Theory of Multimedia Learning</w:t>
            </w:r>
          </w:p>
        </w:tc>
      </w:tr>
      <w:tr w:rsidR="009C6305" w:rsidRPr="00A20879" w14:paraId="3AADFBD4" w14:textId="77777777" w:rsidTr="009A03AC">
        <w:tc>
          <w:tcPr>
            <w:tcW w:w="1470" w:type="dxa"/>
          </w:tcPr>
          <w:p w14:paraId="3D73415C" w14:textId="59F30BEF" w:rsidR="009C6305" w:rsidRDefault="009C6305" w:rsidP="009A03AC">
            <w:pPr>
              <w:spacing w:after="0" w:line="240" w:lineRule="auto"/>
              <w:rPr>
                <w:rFonts w:ascii="Times New Roman" w:eastAsia="Times New Roman" w:hAnsi="Times New Roman" w:cs="Times New Roman"/>
                <w:bCs/>
                <w:sz w:val="28"/>
                <w:szCs w:val="28"/>
                <w:lang w:val="en-US"/>
              </w:rPr>
            </w:pPr>
            <w:r>
              <w:rPr>
                <w:rFonts w:ascii="Times New Roman" w:eastAsia="Times New Roman" w:hAnsi="Times New Roman" w:cs="Times New Roman"/>
                <w:bCs/>
                <w:sz w:val="28"/>
                <w:szCs w:val="28"/>
                <w:lang w:val="en-US"/>
              </w:rPr>
              <w:t>CS</w:t>
            </w:r>
          </w:p>
        </w:tc>
        <w:tc>
          <w:tcPr>
            <w:tcW w:w="8168" w:type="dxa"/>
          </w:tcPr>
          <w:p w14:paraId="099F2DD5" w14:textId="4B2FA005" w:rsidR="009C6305" w:rsidRPr="00F8580E" w:rsidRDefault="009C6305" w:rsidP="001444F4">
            <w:pPr>
              <w:pStyle w:val="af4"/>
              <w:numPr>
                <w:ilvl w:val="0"/>
                <w:numId w:val="54"/>
              </w:numPr>
              <w:tabs>
                <w:tab w:val="left" w:pos="265"/>
              </w:tabs>
              <w:spacing w:after="0" w:line="240" w:lineRule="auto"/>
              <w:ind w:left="-18" w:firstLine="18"/>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Computer Science</w:t>
            </w:r>
          </w:p>
        </w:tc>
      </w:tr>
      <w:tr w:rsidR="00A20879" w:rsidRPr="00A20879" w14:paraId="696D395A" w14:textId="77777777" w:rsidTr="009A03AC">
        <w:tc>
          <w:tcPr>
            <w:tcW w:w="1470" w:type="dxa"/>
          </w:tcPr>
          <w:p w14:paraId="33D45FD2" w14:textId="1E3E126E" w:rsidR="00A20879" w:rsidRDefault="00A20879" w:rsidP="009A03AC">
            <w:pPr>
              <w:spacing w:after="0" w:line="240" w:lineRule="auto"/>
              <w:rPr>
                <w:rFonts w:ascii="Times New Roman" w:eastAsia="Times New Roman" w:hAnsi="Times New Roman" w:cs="Times New Roman"/>
                <w:bCs/>
                <w:sz w:val="28"/>
                <w:szCs w:val="28"/>
                <w:lang w:val="en-US"/>
              </w:rPr>
            </w:pPr>
            <w:r>
              <w:rPr>
                <w:rFonts w:ascii="Times New Roman" w:eastAsia="Times New Roman" w:hAnsi="Times New Roman" w:cs="Times New Roman"/>
                <w:bCs/>
                <w:sz w:val="28"/>
                <w:szCs w:val="28"/>
                <w:lang w:val="en-US"/>
              </w:rPr>
              <w:t>DT</w:t>
            </w:r>
          </w:p>
        </w:tc>
        <w:tc>
          <w:tcPr>
            <w:tcW w:w="8168" w:type="dxa"/>
          </w:tcPr>
          <w:p w14:paraId="756CC923" w14:textId="4C94CE61" w:rsidR="00A20879" w:rsidRPr="00F8580E" w:rsidRDefault="00A20879" w:rsidP="001444F4">
            <w:pPr>
              <w:pStyle w:val="af4"/>
              <w:numPr>
                <w:ilvl w:val="0"/>
                <w:numId w:val="54"/>
              </w:numPr>
              <w:tabs>
                <w:tab w:val="left" w:pos="265"/>
              </w:tabs>
              <w:spacing w:after="0" w:line="240" w:lineRule="auto"/>
              <w:ind w:left="-18" w:firstLine="18"/>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Design thinking</w:t>
            </w:r>
          </w:p>
        </w:tc>
      </w:tr>
      <w:tr w:rsidR="00F8580E" w:rsidRPr="00A20879" w14:paraId="63EEE27F" w14:textId="77777777" w:rsidTr="009A03AC">
        <w:tc>
          <w:tcPr>
            <w:tcW w:w="1470" w:type="dxa"/>
          </w:tcPr>
          <w:p w14:paraId="0D9496EC" w14:textId="5E740185" w:rsidR="00F8580E" w:rsidRDefault="00F8580E" w:rsidP="009A03AC">
            <w:pPr>
              <w:spacing w:after="0" w:line="240" w:lineRule="auto"/>
              <w:rPr>
                <w:rFonts w:ascii="Times New Roman" w:eastAsia="Times New Roman" w:hAnsi="Times New Roman" w:cs="Times New Roman"/>
                <w:bCs/>
                <w:sz w:val="28"/>
                <w:szCs w:val="28"/>
                <w:lang w:val="en-US"/>
              </w:rPr>
            </w:pPr>
            <w:r>
              <w:rPr>
                <w:rFonts w:ascii="Times New Roman" w:eastAsia="Times New Roman" w:hAnsi="Times New Roman" w:cs="Times New Roman"/>
                <w:bCs/>
                <w:sz w:val="28"/>
                <w:szCs w:val="28"/>
                <w:lang w:val="en-US"/>
              </w:rPr>
              <w:t>HTC</w:t>
            </w:r>
          </w:p>
        </w:tc>
        <w:tc>
          <w:tcPr>
            <w:tcW w:w="8168" w:type="dxa"/>
          </w:tcPr>
          <w:p w14:paraId="186E8B9E" w14:textId="1DBDFB3A" w:rsidR="00F8580E" w:rsidRPr="00F8580E" w:rsidRDefault="00F8580E" w:rsidP="001444F4">
            <w:pPr>
              <w:pStyle w:val="af4"/>
              <w:numPr>
                <w:ilvl w:val="0"/>
                <w:numId w:val="54"/>
              </w:numPr>
              <w:tabs>
                <w:tab w:val="left" w:pos="265"/>
              </w:tabs>
              <w:spacing w:after="0" w:line="240" w:lineRule="auto"/>
              <w:ind w:left="-18" w:firstLine="18"/>
              <w:rPr>
                <w:rFonts w:ascii="Times New Roman" w:eastAsia="Calibri" w:hAnsi="Times New Roman" w:cs="Times New Roman"/>
                <w:sz w:val="28"/>
                <w:szCs w:val="28"/>
                <w:lang w:val="en-US"/>
              </w:rPr>
            </w:pPr>
            <w:r w:rsidRPr="00F8580E">
              <w:rPr>
                <w:rFonts w:ascii="Times New Roman" w:eastAsia="Calibri" w:hAnsi="Times New Roman" w:cs="Times New Roman"/>
                <w:bCs/>
                <w:sz w:val="28"/>
                <w:szCs w:val="28"/>
                <w:lang w:val="en-US"/>
              </w:rPr>
              <w:t>High Tech Computer</w:t>
            </w:r>
          </w:p>
        </w:tc>
      </w:tr>
      <w:tr w:rsidR="00F8580E" w:rsidRPr="00A20879" w14:paraId="167A1FB8" w14:textId="77777777" w:rsidTr="009A03AC">
        <w:tc>
          <w:tcPr>
            <w:tcW w:w="1470" w:type="dxa"/>
          </w:tcPr>
          <w:p w14:paraId="59ABACD4" w14:textId="661F9827" w:rsidR="00F8580E" w:rsidRDefault="00F8580E" w:rsidP="009A03AC">
            <w:pPr>
              <w:spacing w:after="0" w:line="240" w:lineRule="auto"/>
              <w:rPr>
                <w:rFonts w:ascii="Times New Roman" w:eastAsia="Times New Roman" w:hAnsi="Times New Roman" w:cs="Times New Roman"/>
                <w:bCs/>
                <w:sz w:val="28"/>
                <w:szCs w:val="28"/>
                <w:lang w:val="en-US"/>
              </w:rPr>
            </w:pPr>
            <w:r>
              <w:rPr>
                <w:rFonts w:ascii="Times New Roman" w:eastAsia="Times New Roman" w:hAnsi="Times New Roman" w:cs="Times New Roman"/>
                <w:bCs/>
                <w:sz w:val="28"/>
                <w:szCs w:val="28"/>
                <w:lang w:val="en-US"/>
              </w:rPr>
              <w:t>iOS</w:t>
            </w:r>
          </w:p>
        </w:tc>
        <w:tc>
          <w:tcPr>
            <w:tcW w:w="8168" w:type="dxa"/>
          </w:tcPr>
          <w:p w14:paraId="2A122DF7" w14:textId="4F067DE8" w:rsidR="00F8580E" w:rsidRPr="00F8580E" w:rsidRDefault="00F8580E" w:rsidP="001444F4">
            <w:pPr>
              <w:pStyle w:val="af4"/>
              <w:numPr>
                <w:ilvl w:val="0"/>
                <w:numId w:val="54"/>
              </w:numPr>
              <w:tabs>
                <w:tab w:val="left" w:pos="265"/>
              </w:tabs>
              <w:spacing w:after="0" w:line="240" w:lineRule="auto"/>
              <w:ind w:left="-18" w:firstLine="18"/>
              <w:rPr>
                <w:rFonts w:ascii="Times New Roman" w:eastAsia="Calibri" w:hAnsi="Times New Roman" w:cs="Times New Roman"/>
                <w:b/>
                <w:bCs/>
                <w:sz w:val="28"/>
                <w:szCs w:val="28"/>
                <w:lang w:val="en-US"/>
              </w:rPr>
            </w:pPr>
            <w:r w:rsidRPr="00F8580E">
              <w:rPr>
                <w:rFonts w:ascii="Times New Roman" w:eastAsia="Calibri" w:hAnsi="Times New Roman" w:cs="Times New Roman"/>
                <w:sz w:val="28"/>
                <w:szCs w:val="28"/>
                <w:lang w:val="en-US"/>
              </w:rPr>
              <w:t>iPhone Operating System</w:t>
            </w:r>
          </w:p>
        </w:tc>
      </w:tr>
      <w:tr w:rsidR="009C6305" w:rsidRPr="00A20879" w14:paraId="2F6B3D91" w14:textId="77777777" w:rsidTr="009A03AC">
        <w:tc>
          <w:tcPr>
            <w:tcW w:w="1470" w:type="dxa"/>
          </w:tcPr>
          <w:p w14:paraId="0AA44EF5" w14:textId="48CA3E60" w:rsidR="009C6305" w:rsidRDefault="009C6305" w:rsidP="009A03AC">
            <w:pPr>
              <w:spacing w:after="0" w:line="240" w:lineRule="auto"/>
              <w:rPr>
                <w:rFonts w:ascii="Times New Roman" w:eastAsia="Times New Roman" w:hAnsi="Times New Roman" w:cs="Times New Roman"/>
                <w:bCs/>
                <w:sz w:val="28"/>
                <w:szCs w:val="28"/>
                <w:lang w:val="en-US"/>
              </w:rPr>
            </w:pPr>
            <w:r>
              <w:rPr>
                <w:rFonts w:ascii="Times New Roman" w:eastAsia="Calibri" w:hAnsi="Times New Roman" w:cs="Times New Roman"/>
                <w:sz w:val="28"/>
                <w:szCs w:val="28"/>
                <w:lang w:val="en-US"/>
              </w:rPr>
              <w:t>IT</w:t>
            </w:r>
          </w:p>
        </w:tc>
        <w:tc>
          <w:tcPr>
            <w:tcW w:w="8168" w:type="dxa"/>
          </w:tcPr>
          <w:p w14:paraId="5C75D4A2" w14:textId="2A18C8A0" w:rsidR="009C6305" w:rsidRPr="00F8580E" w:rsidRDefault="009C6305" w:rsidP="001444F4">
            <w:pPr>
              <w:pStyle w:val="af4"/>
              <w:numPr>
                <w:ilvl w:val="0"/>
                <w:numId w:val="54"/>
              </w:numPr>
              <w:tabs>
                <w:tab w:val="left" w:pos="265"/>
              </w:tabs>
              <w:spacing w:after="0" w:line="240" w:lineRule="auto"/>
              <w:ind w:left="-18" w:firstLine="18"/>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Information Technology</w:t>
            </w:r>
          </w:p>
        </w:tc>
      </w:tr>
      <w:tr w:rsidR="00F8580E" w:rsidRPr="00A20879" w14:paraId="05BC45DC" w14:textId="77777777" w:rsidTr="009A03AC">
        <w:tc>
          <w:tcPr>
            <w:tcW w:w="1470" w:type="dxa"/>
          </w:tcPr>
          <w:p w14:paraId="30447A20" w14:textId="22D0B6B5" w:rsidR="00F8580E" w:rsidRDefault="00F8580E" w:rsidP="009A03AC">
            <w:pPr>
              <w:spacing w:after="0" w:line="240" w:lineRule="auto"/>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JSON</w:t>
            </w:r>
          </w:p>
        </w:tc>
        <w:tc>
          <w:tcPr>
            <w:tcW w:w="8168" w:type="dxa"/>
          </w:tcPr>
          <w:p w14:paraId="4E0DE2A2" w14:textId="5F8BC59E" w:rsidR="00F8580E" w:rsidRDefault="00F8580E" w:rsidP="001444F4">
            <w:pPr>
              <w:pStyle w:val="af4"/>
              <w:numPr>
                <w:ilvl w:val="0"/>
                <w:numId w:val="54"/>
              </w:numPr>
              <w:tabs>
                <w:tab w:val="left" w:pos="265"/>
              </w:tabs>
              <w:spacing w:after="0" w:line="240" w:lineRule="auto"/>
              <w:ind w:left="-18" w:firstLine="18"/>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JavaScript Object Notation</w:t>
            </w:r>
          </w:p>
        </w:tc>
      </w:tr>
      <w:tr w:rsidR="009C6305" w:rsidRPr="00A20879" w14:paraId="528DC33C" w14:textId="77777777" w:rsidTr="009A03AC">
        <w:tc>
          <w:tcPr>
            <w:tcW w:w="1470" w:type="dxa"/>
          </w:tcPr>
          <w:p w14:paraId="47F1005C" w14:textId="77C94663" w:rsidR="009C6305" w:rsidRDefault="009C6305" w:rsidP="009A03AC">
            <w:pPr>
              <w:spacing w:after="0" w:line="240" w:lineRule="auto"/>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LPS</w:t>
            </w:r>
          </w:p>
        </w:tc>
        <w:tc>
          <w:tcPr>
            <w:tcW w:w="8168" w:type="dxa"/>
          </w:tcPr>
          <w:p w14:paraId="03A7AC68" w14:textId="3FD0A845" w:rsidR="009C6305" w:rsidRDefault="009C6305" w:rsidP="001444F4">
            <w:pPr>
              <w:pStyle w:val="af4"/>
              <w:numPr>
                <w:ilvl w:val="0"/>
                <w:numId w:val="54"/>
              </w:numPr>
              <w:tabs>
                <w:tab w:val="left" w:pos="265"/>
              </w:tabs>
              <w:spacing w:after="0" w:line="240" w:lineRule="auto"/>
              <w:ind w:left="-18" w:firstLine="18"/>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Learning through problem solving</w:t>
            </w:r>
          </w:p>
        </w:tc>
      </w:tr>
      <w:tr w:rsidR="00F8580E" w:rsidRPr="00A20879" w14:paraId="6AE5F595" w14:textId="77777777" w:rsidTr="009A03AC">
        <w:tc>
          <w:tcPr>
            <w:tcW w:w="1470" w:type="dxa"/>
          </w:tcPr>
          <w:p w14:paraId="1E3E4606" w14:textId="3E35B54C" w:rsidR="00F8580E" w:rsidRDefault="00F8580E" w:rsidP="009A03AC">
            <w:pPr>
              <w:spacing w:after="0" w:line="240" w:lineRule="auto"/>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ML</w:t>
            </w:r>
          </w:p>
        </w:tc>
        <w:tc>
          <w:tcPr>
            <w:tcW w:w="8168" w:type="dxa"/>
          </w:tcPr>
          <w:p w14:paraId="561125DA" w14:textId="48DC159B" w:rsidR="00F8580E" w:rsidRDefault="00F8580E" w:rsidP="001444F4">
            <w:pPr>
              <w:pStyle w:val="af4"/>
              <w:numPr>
                <w:ilvl w:val="0"/>
                <w:numId w:val="54"/>
              </w:numPr>
              <w:tabs>
                <w:tab w:val="left" w:pos="265"/>
              </w:tabs>
              <w:spacing w:after="0" w:line="240" w:lineRule="auto"/>
              <w:ind w:left="-18" w:firstLine="18"/>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Machine Learning</w:t>
            </w:r>
          </w:p>
        </w:tc>
      </w:tr>
      <w:tr w:rsidR="009C6305" w:rsidRPr="00A20879" w14:paraId="198AFCA3" w14:textId="77777777" w:rsidTr="009A03AC">
        <w:tc>
          <w:tcPr>
            <w:tcW w:w="1470" w:type="dxa"/>
          </w:tcPr>
          <w:p w14:paraId="0967306B" w14:textId="5A295927" w:rsidR="009C6305" w:rsidRDefault="009C6305" w:rsidP="009A03AC">
            <w:pPr>
              <w:spacing w:after="0" w:line="240" w:lineRule="auto"/>
              <w:rPr>
                <w:rFonts w:ascii="Times New Roman" w:eastAsia="Calibri" w:hAnsi="Times New Roman" w:cs="Times New Roman"/>
                <w:sz w:val="28"/>
                <w:szCs w:val="28"/>
                <w:lang w:val="en-US"/>
              </w:rPr>
            </w:pPr>
            <w:r>
              <w:rPr>
                <w:rFonts w:ascii="Times New Roman" w:eastAsia="Calibri" w:hAnsi="Times New Roman" w:cs="Times New Roman"/>
                <w:sz w:val="28"/>
                <w:szCs w:val="28"/>
                <w:lang w:val="kk-KZ"/>
              </w:rPr>
              <w:t>MR</w:t>
            </w:r>
          </w:p>
        </w:tc>
        <w:tc>
          <w:tcPr>
            <w:tcW w:w="8168" w:type="dxa"/>
          </w:tcPr>
          <w:p w14:paraId="56B9309E" w14:textId="54F06119" w:rsidR="009C6305" w:rsidRDefault="009C6305" w:rsidP="001444F4">
            <w:pPr>
              <w:pStyle w:val="af4"/>
              <w:numPr>
                <w:ilvl w:val="0"/>
                <w:numId w:val="54"/>
              </w:numPr>
              <w:tabs>
                <w:tab w:val="left" w:pos="265"/>
              </w:tabs>
              <w:spacing w:after="0" w:line="240" w:lineRule="auto"/>
              <w:ind w:left="-18" w:firstLine="18"/>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Mixed reality</w:t>
            </w:r>
          </w:p>
        </w:tc>
      </w:tr>
      <w:tr w:rsidR="009C6305" w:rsidRPr="00A20879" w14:paraId="15415BCC" w14:textId="77777777" w:rsidTr="009A03AC">
        <w:tc>
          <w:tcPr>
            <w:tcW w:w="1470" w:type="dxa"/>
          </w:tcPr>
          <w:p w14:paraId="036EC3C0" w14:textId="7BB53A65" w:rsidR="009C6305" w:rsidRDefault="009C6305" w:rsidP="009C6305">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en-US"/>
              </w:rPr>
              <w:t>MS</w:t>
            </w:r>
          </w:p>
        </w:tc>
        <w:tc>
          <w:tcPr>
            <w:tcW w:w="8168" w:type="dxa"/>
          </w:tcPr>
          <w:p w14:paraId="4B584AFB" w14:textId="549006F0" w:rsidR="009C6305" w:rsidRDefault="009C6305" w:rsidP="001444F4">
            <w:pPr>
              <w:pStyle w:val="af4"/>
              <w:numPr>
                <w:ilvl w:val="0"/>
                <w:numId w:val="54"/>
              </w:numPr>
              <w:tabs>
                <w:tab w:val="left" w:pos="265"/>
              </w:tabs>
              <w:spacing w:after="0" w:line="240" w:lineRule="auto"/>
              <w:ind w:left="-18" w:firstLine="18"/>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Microsoft</w:t>
            </w:r>
          </w:p>
        </w:tc>
      </w:tr>
      <w:tr w:rsidR="009C6305" w:rsidRPr="007C73F0" w14:paraId="76042CAF" w14:textId="77777777" w:rsidTr="009A03AC">
        <w:tc>
          <w:tcPr>
            <w:tcW w:w="1470" w:type="dxa"/>
          </w:tcPr>
          <w:p w14:paraId="6091E0DD" w14:textId="19333FAB" w:rsidR="009C6305" w:rsidRPr="009C6305" w:rsidRDefault="009C6305" w:rsidP="009C6305">
            <w:pPr>
              <w:spacing w:after="0" w:line="240" w:lineRule="auto"/>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TPACK</w:t>
            </w:r>
          </w:p>
        </w:tc>
        <w:tc>
          <w:tcPr>
            <w:tcW w:w="8168" w:type="dxa"/>
          </w:tcPr>
          <w:p w14:paraId="576C6FA7" w14:textId="1ED58525" w:rsidR="009C6305" w:rsidRDefault="009C6305" w:rsidP="001444F4">
            <w:pPr>
              <w:pStyle w:val="af4"/>
              <w:numPr>
                <w:ilvl w:val="0"/>
                <w:numId w:val="54"/>
              </w:numPr>
              <w:tabs>
                <w:tab w:val="left" w:pos="265"/>
              </w:tabs>
              <w:spacing w:after="0" w:line="240" w:lineRule="auto"/>
              <w:ind w:left="-18" w:firstLine="18"/>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Technological Pedagogical Content Knowledge Framework</w:t>
            </w:r>
          </w:p>
        </w:tc>
      </w:tr>
      <w:tr w:rsidR="00F8580E" w:rsidRPr="00A20879" w14:paraId="465E1D5F" w14:textId="77777777" w:rsidTr="009A03AC">
        <w:tc>
          <w:tcPr>
            <w:tcW w:w="1470" w:type="dxa"/>
          </w:tcPr>
          <w:p w14:paraId="3CBD16FF" w14:textId="23998CEC" w:rsidR="00F8580E" w:rsidRDefault="00F8580E" w:rsidP="009C6305">
            <w:pPr>
              <w:spacing w:after="0" w:line="240" w:lineRule="auto"/>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USB</w:t>
            </w:r>
          </w:p>
        </w:tc>
        <w:tc>
          <w:tcPr>
            <w:tcW w:w="8168" w:type="dxa"/>
          </w:tcPr>
          <w:p w14:paraId="3D281944" w14:textId="11ED4499" w:rsidR="00F8580E" w:rsidRDefault="00F8580E" w:rsidP="001444F4">
            <w:pPr>
              <w:pStyle w:val="af4"/>
              <w:numPr>
                <w:ilvl w:val="0"/>
                <w:numId w:val="54"/>
              </w:numPr>
              <w:tabs>
                <w:tab w:val="left" w:pos="265"/>
              </w:tabs>
              <w:spacing w:after="0" w:line="240" w:lineRule="auto"/>
              <w:ind w:left="-18" w:firstLine="18"/>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Universal Serial Bus</w:t>
            </w:r>
          </w:p>
        </w:tc>
      </w:tr>
      <w:tr w:rsidR="00F8580E" w:rsidRPr="00A20879" w14:paraId="777A80E4" w14:textId="77777777" w:rsidTr="009A03AC">
        <w:tc>
          <w:tcPr>
            <w:tcW w:w="1470" w:type="dxa"/>
          </w:tcPr>
          <w:p w14:paraId="5966D025" w14:textId="31AFA2CA" w:rsidR="00F8580E" w:rsidRDefault="00F8580E" w:rsidP="009C6305">
            <w:pPr>
              <w:spacing w:after="0" w:line="240" w:lineRule="auto"/>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UTP</w:t>
            </w:r>
          </w:p>
        </w:tc>
        <w:tc>
          <w:tcPr>
            <w:tcW w:w="8168" w:type="dxa"/>
          </w:tcPr>
          <w:p w14:paraId="584C0577" w14:textId="29791FAD" w:rsidR="00F8580E" w:rsidRPr="00F8580E" w:rsidRDefault="00F8580E" w:rsidP="001444F4">
            <w:pPr>
              <w:pStyle w:val="af4"/>
              <w:numPr>
                <w:ilvl w:val="0"/>
                <w:numId w:val="54"/>
              </w:numPr>
              <w:tabs>
                <w:tab w:val="left" w:pos="265"/>
              </w:tabs>
              <w:spacing w:after="0" w:line="240" w:lineRule="auto"/>
              <w:ind w:left="-18" w:firstLine="18"/>
              <w:rPr>
                <w:rFonts w:ascii="Times New Roman" w:eastAsia="Calibri" w:hAnsi="Times New Roman" w:cs="Times New Roman"/>
                <w:sz w:val="28"/>
                <w:szCs w:val="28"/>
                <w:lang w:val="en-US"/>
              </w:rPr>
            </w:pPr>
            <w:r w:rsidRPr="00F8580E">
              <w:rPr>
                <w:rFonts w:ascii="Times New Roman" w:eastAsia="Calibri" w:hAnsi="Times New Roman" w:cs="Times New Roman"/>
                <w:bCs/>
                <w:sz w:val="28"/>
                <w:szCs w:val="28"/>
                <w:lang w:val="en-US"/>
              </w:rPr>
              <w:t>Unshielded Twisted Pair</w:t>
            </w:r>
          </w:p>
        </w:tc>
      </w:tr>
      <w:tr w:rsidR="009C6305" w14:paraId="5DC4AFB1" w14:textId="77777777" w:rsidTr="009A03AC">
        <w:tc>
          <w:tcPr>
            <w:tcW w:w="1470" w:type="dxa"/>
          </w:tcPr>
          <w:p w14:paraId="65999778" w14:textId="143E7321" w:rsidR="009C6305" w:rsidRDefault="009C6305" w:rsidP="009C6305">
            <w:pPr>
              <w:spacing w:after="0" w:line="240" w:lineRule="auto"/>
              <w:rPr>
                <w:rFonts w:ascii="Times New Roman" w:hAnsi="Times New Roman" w:cs="Times New Roman"/>
                <w:lang w:val="kk-KZ"/>
              </w:rPr>
            </w:pPr>
            <w:r>
              <w:rPr>
                <w:rFonts w:ascii="Times New Roman" w:hAnsi="Times New Roman" w:cs="Times New Roman"/>
                <w:bCs/>
                <w:sz w:val="28"/>
                <w:szCs w:val="28"/>
                <w:lang w:val="en-US"/>
              </w:rPr>
              <w:t>V</w:t>
            </w:r>
            <w:r>
              <w:rPr>
                <w:rFonts w:ascii="Times New Roman" w:hAnsi="Times New Roman" w:cs="Times New Roman"/>
                <w:bCs/>
                <w:sz w:val="28"/>
                <w:szCs w:val="28"/>
                <w:lang w:val="kk-KZ"/>
              </w:rPr>
              <w:t>R</w:t>
            </w:r>
          </w:p>
        </w:tc>
        <w:tc>
          <w:tcPr>
            <w:tcW w:w="8168" w:type="dxa"/>
          </w:tcPr>
          <w:p w14:paraId="5054BC32" w14:textId="6B83FDB8" w:rsidR="009C6305" w:rsidRPr="00F8580E" w:rsidRDefault="009C6305" w:rsidP="009C6305">
            <w:pPr>
              <w:spacing w:after="0" w:line="240" w:lineRule="auto"/>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 xml:space="preserve">– </w:t>
            </w:r>
            <w:r>
              <w:rPr>
                <w:rFonts w:ascii="Times New Roman" w:eastAsia="Calibri" w:hAnsi="Times New Roman" w:cs="Times New Roman"/>
                <w:sz w:val="28"/>
                <w:szCs w:val="28"/>
                <w:lang w:val="en-US"/>
              </w:rPr>
              <w:t>Virtual reality</w:t>
            </w:r>
          </w:p>
        </w:tc>
      </w:tr>
      <w:tr w:rsidR="00F8580E" w14:paraId="1E0236CA" w14:textId="77777777" w:rsidTr="009A03AC">
        <w:tc>
          <w:tcPr>
            <w:tcW w:w="1470" w:type="dxa"/>
          </w:tcPr>
          <w:p w14:paraId="27524AB0" w14:textId="55FCB368" w:rsidR="00F8580E" w:rsidRDefault="00F8580E" w:rsidP="009C6305">
            <w:pPr>
              <w:spacing w:after="0" w:line="240" w:lineRule="auto"/>
              <w:rPr>
                <w:rFonts w:ascii="Times New Roman" w:hAnsi="Times New Roman" w:cs="Times New Roman"/>
                <w:bCs/>
                <w:sz w:val="28"/>
                <w:szCs w:val="28"/>
                <w:lang w:val="en-US"/>
              </w:rPr>
            </w:pPr>
            <w:r>
              <w:rPr>
                <w:rFonts w:ascii="Times New Roman" w:hAnsi="Times New Roman" w:cs="Times New Roman"/>
                <w:bCs/>
                <w:sz w:val="28"/>
                <w:szCs w:val="28"/>
                <w:lang w:val="en-US"/>
              </w:rPr>
              <w:t>XR</w:t>
            </w:r>
          </w:p>
        </w:tc>
        <w:tc>
          <w:tcPr>
            <w:tcW w:w="8168" w:type="dxa"/>
          </w:tcPr>
          <w:p w14:paraId="1B080706" w14:textId="257D5AE6" w:rsidR="00F8580E" w:rsidRPr="00F8580E" w:rsidRDefault="00F8580E" w:rsidP="009C6305">
            <w:pPr>
              <w:spacing w:after="0" w:line="240" w:lineRule="auto"/>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w:t>
            </w:r>
            <w:r>
              <w:rPr>
                <w:rFonts w:ascii="Times New Roman" w:eastAsia="Calibri" w:hAnsi="Times New Roman" w:cs="Times New Roman"/>
                <w:sz w:val="28"/>
                <w:szCs w:val="28"/>
                <w:lang w:val="en-US"/>
              </w:rPr>
              <w:t xml:space="preserve"> </w:t>
            </w:r>
            <w:r w:rsidRPr="00F8580E">
              <w:rPr>
                <w:rFonts w:ascii="Times New Roman" w:eastAsia="Calibri" w:hAnsi="Times New Roman" w:cs="Times New Roman"/>
                <w:sz w:val="28"/>
                <w:szCs w:val="28"/>
                <w:lang w:val="en-US"/>
              </w:rPr>
              <w:t>Extended Reality</w:t>
            </w:r>
          </w:p>
        </w:tc>
      </w:tr>
      <w:tr w:rsidR="009C6305" w14:paraId="2D23E20D" w14:textId="77777777" w:rsidTr="009A03AC">
        <w:tc>
          <w:tcPr>
            <w:tcW w:w="1470" w:type="dxa"/>
          </w:tcPr>
          <w:p w14:paraId="718946B7" w14:textId="77777777" w:rsidR="009C6305" w:rsidRDefault="009C6305" w:rsidP="009C6305">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АКТ</w:t>
            </w:r>
          </w:p>
        </w:tc>
        <w:tc>
          <w:tcPr>
            <w:tcW w:w="8168" w:type="dxa"/>
          </w:tcPr>
          <w:p w14:paraId="3A6AC567" w14:textId="77777777" w:rsidR="009C6305" w:rsidRPr="00F8580E" w:rsidRDefault="009C6305" w:rsidP="009C6305">
            <w:pPr>
              <w:spacing w:after="0" w:line="240" w:lineRule="auto"/>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 Ақпараттық коммуникациялық технологиялар</w:t>
            </w:r>
          </w:p>
        </w:tc>
      </w:tr>
      <w:tr w:rsidR="009C6305" w14:paraId="48C05CF3" w14:textId="77777777" w:rsidTr="009A03AC">
        <w:tc>
          <w:tcPr>
            <w:tcW w:w="1470" w:type="dxa"/>
          </w:tcPr>
          <w:p w14:paraId="1CB4AD14" w14:textId="16BAA93A" w:rsidR="009C6305" w:rsidRDefault="009C6305" w:rsidP="009C6305">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АҚШ</w:t>
            </w:r>
          </w:p>
        </w:tc>
        <w:tc>
          <w:tcPr>
            <w:tcW w:w="8168" w:type="dxa"/>
          </w:tcPr>
          <w:p w14:paraId="5A60A5AA" w14:textId="5464A4C6" w:rsidR="009C6305" w:rsidRPr="00F8580E" w:rsidRDefault="009C6305" w:rsidP="001444F4">
            <w:pPr>
              <w:pStyle w:val="af4"/>
              <w:numPr>
                <w:ilvl w:val="0"/>
                <w:numId w:val="54"/>
              </w:numPr>
              <w:spacing w:after="0" w:line="240" w:lineRule="auto"/>
              <w:ind w:left="265" w:hanging="283"/>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Америка Құрама Штаттары</w:t>
            </w:r>
          </w:p>
        </w:tc>
      </w:tr>
      <w:tr w:rsidR="009C6305" w14:paraId="0DCAA3FB" w14:textId="77777777" w:rsidTr="009A03AC">
        <w:tc>
          <w:tcPr>
            <w:tcW w:w="1470" w:type="dxa"/>
          </w:tcPr>
          <w:p w14:paraId="54A3DA33" w14:textId="77777777" w:rsidR="009C6305" w:rsidRDefault="009C6305" w:rsidP="009C630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АТ</w:t>
            </w:r>
          </w:p>
        </w:tc>
        <w:tc>
          <w:tcPr>
            <w:tcW w:w="8168" w:type="dxa"/>
          </w:tcPr>
          <w:p w14:paraId="2CF6A953" w14:textId="77777777" w:rsidR="009C6305" w:rsidRPr="00F8580E" w:rsidRDefault="009C6305" w:rsidP="009C6305">
            <w:pPr>
              <w:spacing w:after="0" w:line="240" w:lineRule="auto"/>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 Ақпараттық технологиялар</w:t>
            </w:r>
          </w:p>
        </w:tc>
      </w:tr>
      <w:tr w:rsidR="009C6305" w14:paraId="326108C1" w14:textId="77777777" w:rsidTr="009A03AC">
        <w:tc>
          <w:tcPr>
            <w:tcW w:w="1470" w:type="dxa"/>
          </w:tcPr>
          <w:p w14:paraId="32018AF5" w14:textId="77777777" w:rsidR="009C6305" w:rsidRDefault="009C6305" w:rsidP="009C6305">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БҒМ</w:t>
            </w:r>
          </w:p>
        </w:tc>
        <w:tc>
          <w:tcPr>
            <w:tcW w:w="8168" w:type="dxa"/>
          </w:tcPr>
          <w:p w14:paraId="003CAA61" w14:textId="77777777" w:rsidR="009C6305" w:rsidRPr="00F8580E" w:rsidRDefault="009C6305" w:rsidP="009C6305">
            <w:pPr>
              <w:spacing w:after="0" w:line="240" w:lineRule="auto"/>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 Білім және ғылым министрлігі</w:t>
            </w:r>
          </w:p>
        </w:tc>
      </w:tr>
      <w:tr w:rsidR="009C6305" w14:paraId="5A000F83" w14:textId="77777777" w:rsidTr="009A03AC">
        <w:tc>
          <w:tcPr>
            <w:tcW w:w="1470" w:type="dxa"/>
          </w:tcPr>
          <w:p w14:paraId="4F99B2D3" w14:textId="77777777" w:rsidR="009C6305" w:rsidRDefault="009C6305" w:rsidP="009C6305">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БӨЖ</w:t>
            </w:r>
          </w:p>
        </w:tc>
        <w:tc>
          <w:tcPr>
            <w:tcW w:w="8168" w:type="dxa"/>
          </w:tcPr>
          <w:p w14:paraId="566E214B" w14:textId="77777777" w:rsidR="009C6305" w:rsidRPr="00F8580E" w:rsidRDefault="009C6305" w:rsidP="009C6305">
            <w:pPr>
              <w:spacing w:after="0" w:line="240" w:lineRule="auto"/>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 Білім алушының өздік жұмысы</w:t>
            </w:r>
          </w:p>
        </w:tc>
      </w:tr>
      <w:tr w:rsidR="009C6305" w14:paraId="74D1B3A8" w14:textId="77777777" w:rsidTr="009A03AC">
        <w:tc>
          <w:tcPr>
            <w:tcW w:w="1470" w:type="dxa"/>
          </w:tcPr>
          <w:p w14:paraId="4F60098D" w14:textId="77777777" w:rsidR="009C6305" w:rsidRDefault="009C6305" w:rsidP="009C6305">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БТ</w:t>
            </w:r>
          </w:p>
        </w:tc>
        <w:tc>
          <w:tcPr>
            <w:tcW w:w="8168" w:type="dxa"/>
          </w:tcPr>
          <w:p w14:paraId="325B54D1" w14:textId="77777777" w:rsidR="009C6305" w:rsidRPr="00F8580E" w:rsidRDefault="009C6305" w:rsidP="009C6305">
            <w:pPr>
              <w:spacing w:after="0" w:line="240" w:lineRule="auto"/>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 Бақылау тобы</w:t>
            </w:r>
          </w:p>
        </w:tc>
      </w:tr>
      <w:tr w:rsidR="009C6305" w14:paraId="29A8D4B7" w14:textId="77777777" w:rsidTr="009A03AC">
        <w:tc>
          <w:tcPr>
            <w:tcW w:w="1470" w:type="dxa"/>
          </w:tcPr>
          <w:p w14:paraId="2BE63D27" w14:textId="77777777" w:rsidR="009C6305" w:rsidRDefault="009C6305" w:rsidP="009C6305">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ЕҰУ</w:t>
            </w:r>
          </w:p>
        </w:tc>
        <w:tc>
          <w:tcPr>
            <w:tcW w:w="8168" w:type="dxa"/>
          </w:tcPr>
          <w:p w14:paraId="3AC4C43B" w14:textId="77777777" w:rsidR="009C6305" w:rsidRPr="00F8580E" w:rsidRDefault="009C6305" w:rsidP="009C6305">
            <w:pPr>
              <w:spacing w:after="0" w:line="240" w:lineRule="auto"/>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 Еуразия ұлттық университеті</w:t>
            </w:r>
          </w:p>
        </w:tc>
      </w:tr>
      <w:tr w:rsidR="009C6305" w14:paraId="01692929" w14:textId="77777777" w:rsidTr="009A03AC">
        <w:tc>
          <w:tcPr>
            <w:tcW w:w="1470" w:type="dxa"/>
          </w:tcPr>
          <w:p w14:paraId="4CF53CAF" w14:textId="77777777" w:rsidR="009C6305" w:rsidRDefault="009C6305" w:rsidP="009C6305">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ЖОО</w:t>
            </w:r>
          </w:p>
        </w:tc>
        <w:tc>
          <w:tcPr>
            <w:tcW w:w="8168" w:type="dxa"/>
          </w:tcPr>
          <w:p w14:paraId="7725D4FF" w14:textId="77777777" w:rsidR="009C6305" w:rsidRPr="00F8580E" w:rsidRDefault="009C6305" w:rsidP="009C6305">
            <w:pPr>
              <w:spacing w:after="0" w:line="240" w:lineRule="auto"/>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 Жоғары оқу орындары</w:t>
            </w:r>
          </w:p>
        </w:tc>
      </w:tr>
      <w:tr w:rsidR="009C6305" w:rsidRPr="007C73F0" w14:paraId="0A54DF4E" w14:textId="77777777" w:rsidTr="009A03AC">
        <w:trPr>
          <w:trHeight w:val="497"/>
        </w:trPr>
        <w:tc>
          <w:tcPr>
            <w:tcW w:w="1470" w:type="dxa"/>
          </w:tcPr>
          <w:p w14:paraId="3A5CBA60" w14:textId="77777777" w:rsidR="009C6305" w:rsidRDefault="009C6305" w:rsidP="009C6305">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ЖЖОКБҰ</w:t>
            </w:r>
          </w:p>
        </w:tc>
        <w:tc>
          <w:tcPr>
            <w:tcW w:w="8168" w:type="dxa"/>
          </w:tcPr>
          <w:p w14:paraId="1266BC5C" w14:textId="2707BABB" w:rsidR="009C6305" w:rsidRPr="00220B01" w:rsidRDefault="009C6305" w:rsidP="009C6305">
            <w:pPr>
              <w:spacing w:after="0" w:line="240" w:lineRule="auto"/>
              <w:ind w:left="180" w:hanging="182"/>
              <w:rPr>
                <w:rFonts w:ascii="Times New Roman" w:eastAsia="Calibri" w:hAnsi="Times New Roman" w:cs="Times New Roman"/>
                <w:sz w:val="28"/>
                <w:szCs w:val="28"/>
                <w:lang w:val="kk-KZ"/>
              </w:rPr>
            </w:pPr>
            <w:r w:rsidRPr="00220B01">
              <w:rPr>
                <w:rFonts w:ascii="Times New Roman" w:eastAsia="Calibri" w:hAnsi="Times New Roman" w:cs="Times New Roman"/>
                <w:sz w:val="28"/>
                <w:szCs w:val="28"/>
                <w:lang w:val="kk-KZ"/>
              </w:rPr>
              <w:t>– Жоғары және (немесе) жоғары оқу орнынан кейінгі білім беру ұйымдары</w:t>
            </w:r>
          </w:p>
        </w:tc>
      </w:tr>
      <w:tr w:rsidR="009C6305" w:rsidRPr="00562C93" w14:paraId="725131D2" w14:textId="77777777" w:rsidTr="009A03AC">
        <w:trPr>
          <w:trHeight w:val="80"/>
        </w:trPr>
        <w:tc>
          <w:tcPr>
            <w:tcW w:w="1470" w:type="dxa"/>
          </w:tcPr>
          <w:p w14:paraId="650BF5CE" w14:textId="2FF12F2A" w:rsidR="009C6305" w:rsidRPr="006D3A04" w:rsidRDefault="009C6305" w:rsidP="009C6305">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КеАҚ</w:t>
            </w:r>
          </w:p>
        </w:tc>
        <w:tc>
          <w:tcPr>
            <w:tcW w:w="8168" w:type="dxa"/>
          </w:tcPr>
          <w:p w14:paraId="16E1DFBE" w14:textId="4E043D8D" w:rsidR="009C6305" w:rsidRPr="00F8580E" w:rsidRDefault="009C6305" w:rsidP="009C6305">
            <w:pPr>
              <w:spacing w:after="0" w:line="240" w:lineRule="auto"/>
              <w:ind w:left="180" w:hanging="182"/>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 Коммерциялық емес Акционерлік Қоғам</w:t>
            </w:r>
          </w:p>
        </w:tc>
      </w:tr>
      <w:tr w:rsidR="009C6305" w14:paraId="7E7C84B7" w14:textId="77777777" w:rsidTr="009A03AC">
        <w:tc>
          <w:tcPr>
            <w:tcW w:w="1470" w:type="dxa"/>
          </w:tcPr>
          <w:p w14:paraId="75076A8E" w14:textId="77777777" w:rsidR="009C6305" w:rsidRDefault="009C6305" w:rsidP="009C6305">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ҚР</w:t>
            </w:r>
          </w:p>
        </w:tc>
        <w:tc>
          <w:tcPr>
            <w:tcW w:w="8168" w:type="dxa"/>
          </w:tcPr>
          <w:p w14:paraId="388FC4C5" w14:textId="77777777" w:rsidR="009C6305" w:rsidRPr="00F8580E" w:rsidRDefault="009C6305" w:rsidP="009C6305">
            <w:pPr>
              <w:spacing w:after="0" w:line="240" w:lineRule="auto"/>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 Қазақстан Республикасы</w:t>
            </w:r>
          </w:p>
        </w:tc>
      </w:tr>
      <w:tr w:rsidR="009C6305" w14:paraId="7A15B4A1" w14:textId="77777777" w:rsidTr="009A03AC">
        <w:tc>
          <w:tcPr>
            <w:tcW w:w="1470" w:type="dxa"/>
          </w:tcPr>
          <w:p w14:paraId="09FC67CE" w14:textId="77777777" w:rsidR="009C6305" w:rsidRDefault="009C6305" w:rsidP="009C6305">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ОӘК</w:t>
            </w:r>
          </w:p>
        </w:tc>
        <w:tc>
          <w:tcPr>
            <w:tcW w:w="8168" w:type="dxa"/>
          </w:tcPr>
          <w:p w14:paraId="3326FF1C" w14:textId="77777777" w:rsidR="009C6305" w:rsidRPr="00F8580E" w:rsidRDefault="009C6305" w:rsidP="009C6305">
            <w:pPr>
              <w:spacing w:after="0" w:line="240" w:lineRule="auto"/>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 Оқу-әдістемелік кешен</w:t>
            </w:r>
          </w:p>
        </w:tc>
      </w:tr>
      <w:tr w:rsidR="009C6305" w14:paraId="7D03CEF8" w14:textId="77777777" w:rsidTr="009A03AC">
        <w:tc>
          <w:tcPr>
            <w:tcW w:w="1470" w:type="dxa"/>
          </w:tcPr>
          <w:p w14:paraId="1CDDAF91" w14:textId="7FB88AF8" w:rsidR="009C6305" w:rsidRDefault="009C6305" w:rsidP="009C6305">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ММУ</w:t>
            </w:r>
          </w:p>
        </w:tc>
        <w:tc>
          <w:tcPr>
            <w:tcW w:w="8168" w:type="dxa"/>
          </w:tcPr>
          <w:p w14:paraId="7FA52184" w14:textId="09CFB0A6" w:rsidR="009C6305" w:rsidRPr="00F8580E" w:rsidRDefault="009C6305" w:rsidP="001444F4">
            <w:pPr>
              <w:pStyle w:val="af4"/>
              <w:numPr>
                <w:ilvl w:val="0"/>
                <w:numId w:val="54"/>
              </w:numPr>
              <w:spacing w:after="0" w:line="240" w:lineRule="auto"/>
              <w:ind w:left="265" w:hanging="265"/>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Мәскеу мемлекеттік университеті</w:t>
            </w:r>
          </w:p>
        </w:tc>
      </w:tr>
      <w:tr w:rsidR="009C6305" w14:paraId="22DC4C54" w14:textId="77777777" w:rsidTr="009A03AC">
        <w:tc>
          <w:tcPr>
            <w:tcW w:w="1470" w:type="dxa"/>
          </w:tcPr>
          <w:p w14:paraId="3637E1B7" w14:textId="7868F81F" w:rsidR="009C6305" w:rsidRDefault="009C6305" w:rsidP="009C6305">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УМАТУ</w:t>
            </w:r>
          </w:p>
        </w:tc>
        <w:tc>
          <w:tcPr>
            <w:tcW w:w="8168" w:type="dxa"/>
          </w:tcPr>
          <w:p w14:paraId="18DAF456" w14:textId="6E03B3A5" w:rsidR="009C6305" w:rsidRPr="00220B01" w:rsidRDefault="009C6305" w:rsidP="001444F4">
            <w:pPr>
              <w:pStyle w:val="af4"/>
              <w:numPr>
                <w:ilvl w:val="0"/>
                <w:numId w:val="54"/>
              </w:numPr>
              <w:spacing w:after="0" w:line="240" w:lineRule="auto"/>
              <w:ind w:left="265" w:hanging="265"/>
              <w:rPr>
                <w:rFonts w:ascii="Times New Roman" w:eastAsia="Calibri" w:hAnsi="Times New Roman" w:cs="Times New Roman"/>
                <w:sz w:val="28"/>
                <w:szCs w:val="28"/>
              </w:rPr>
            </w:pPr>
            <w:r w:rsidRPr="00220B01">
              <w:rPr>
                <w:rFonts w:ascii="Times New Roman" w:eastAsia="Calibri" w:hAnsi="Times New Roman" w:cs="Times New Roman"/>
                <w:sz w:val="28"/>
                <w:szCs w:val="28"/>
              </w:rPr>
              <w:t>Уфа мемлекеттік авиациялық технникалық университет</w:t>
            </w:r>
          </w:p>
        </w:tc>
      </w:tr>
      <w:tr w:rsidR="009C6305" w14:paraId="1F54A9D4" w14:textId="77777777" w:rsidTr="009A03AC">
        <w:tc>
          <w:tcPr>
            <w:tcW w:w="1470" w:type="dxa"/>
          </w:tcPr>
          <w:p w14:paraId="4195D938" w14:textId="30C51048" w:rsidR="009C6305" w:rsidRDefault="009C6305" w:rsidP="009C6305">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РҒДИ</w:t>
            </w:r>
          </w:p>
        </w:tc>
        <w:tc>
          <w:tcPr>
            <w:tcW w:w="8168" w:type="dxa"/>
          </w:tcPr>
          <w:p w14:paraId="2CBB0FAA" w14:textId="2BBE783C" w:rsidR="009C6305" w:rsidRPr="00F8580E" w:rsidRDefault="009C6305" w:rsidP="001444F4">
            <w:pPr>
              <w:pStyle w:val="af4"/>
              <w:numPr>
                <w:ilvl w:val="0"/>
                <w:numId w:val="54"/>
              </w:numPr>
              <w:spacing w:after="0" w:line="240" w:lineRule="auto"/>
              <w:ind w:left="265" w:hanging="265"/>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Ресей ғылыми дәйексөз индексі</w:t>
            </w:r>
          </w:p>
        </w:tc>
      </w:tr>
      <w:tr w:rsidR="009C6305" w14:paraId="042B5DBE" w14:textId="77777777" w:rsidTr="009A03AC">
        <w:tc>
          <w:tcPr>
            <w:tcW w:w="1470" w:type="dxa"/>
          </w:tcPr>
          <w:p w14:paraId="2DBF6E10" w14:textId="77777777" w:rsidR="009C6305" w:rsidRDefault="009C6305" w:rsidP="009C6305">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ЦББР</w:t>
            </w:r>
          </w:p>
        </w:tc>
        <w:tc>
          <w:tcPr>
            <w:tcW w:w="8168" w:type="dxa"/>
          </w:tcPr>
          <w:p w14:paraId="23EE331B" w14:textId="77777777" w:rsidR="009C6305" w:rsidRPr="00F8580E" w:rsidRDefault="009C6305" w:rsidP="009C6305">
            <w:pPr>
              <w:spacing w:after="0" w:line="240" w:lineRule="auto"/>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 Цифрлық білім беру ресурстары</w:t>
            </w:r>
          </w:p>
        </w:tc>
      </w:tr>
      <w:tr w:rsidR="009C6305" w14:paraId="1C67B27F" w14:textId="77777777" w:rsidTr="009A03AC">
        <w:tc>
          <w:tcPr>
            <w:tcW w:w="1470" w:type="dxa"/>
          </w:tcPr>
          <w:p w14:paraId="0EB7E7B7" w14:textId="77777777" w:rsidR="009C6305" w:rsidRDefault="009C6305" w:rsidP="009C6305">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ЭТ</w:t>
            </w:r>
          </w:p>
        </w:tc>
        <w:tc>
          <w:tcPr>
            <w:tcW w:w="8168" w:type="dxa"/>
          </w:tcPr>
          <w:p w14:paraId="404118F8" w14:textId="77777777" w:rsidR="009C6305" w:rsidRPr="00F8580E" w:rsidRDefault="009C6305" w:rsidP="009C6305">
            <w:pPr>
              <w:spacing w:after="0" w:line="240" w:lineRule="auto"/>
              <w:rPr>
                <w:rFonts w:ascii="Times New Roman" w:eastAsia="Calibri" w:hAnsi="Times New Roman" w:cs="Times New Roman"/>
                <w:sz w:val="28"/>
                <w:szCs w:val="28"/>
                <w:lang w:val="en-US"/>
              </w:rPr>
            </w:pPr>
            <w:r w:rsidRPr="00F8580E">
              <w:rPr>
                <w:rFonts w:ascii="Times New Roman" w:eastAsia="Calibri" w:hAnsi="Times New Roman" w:cs="Times New Roman"/>
                <w:sz w:val="28"/>
                <w:szCs w:val="28"/>
                <w:lang w:val="en-US"/>
              </w:rPr>
              <w:t>– Эксперименттік топ</w:t>
            </w:r>
          </w:p>
        </w:tc>
      </w:tr>
      <w:tr w:rsidR="009C6305" w14:paraId="697425B8" w14:textId="77777777" w:rsidTr="009A03AC">
        <w:tc>
          <w:tcPr>
            <w:tcW w:w="1470" w:type="dxa"/>
          </w:tcPr>
          <w:p w14:paraId="513761CA" w14:textId="1C7952D5" w:rsidR="009C6305" w:rsidRDefault="009C6305" w:rsidP="009C6305">
            <w:pPr>
              <w:spacing w:after="0" w:line="240" w:lineRule="auto"/>
              <w:rPr>
                <w:rFonts w:ascii="Times New Roman" w:hAnsi="Times New Roman" w:cs="Times New Roman"/>
                <w:lang w:val="kk-KZ"/>
              </w:rPr>
            </w:pPr>
          </w:p>
        </w:tc>
        <w:tc>
          <w:tcPr>
            <w:tcW w:w="8168" w:type="dxa"/>
          </w:tcPr>
          <w:p w14:paraId="640675B6" w14:textId="1DCEAAC0" w:rsidR="009C6305" w:rsidRPr="00F8580E" w:rsidRDefault="009C6305" w:rsidP="009C6305">
            <w:pPr>
              <w:spacing w:after="0" w:line="240" w:lineRule="auto"/>
              <w:rPr>
                <w:rFonts w:ascii="Times New Roman" w:eastAsia="Calibri" w:hAnsi="Times New Roman" w:cs="Times New Roman"/>
                <w:sz w:val="28"/>
                <w:szCs w:val="28"/>
                <w:lang w:val="en-US"/>
              </w:rPr>
            </w:pPr>
          </w:p>
          <w:p w14:paraId="66DEAA3F" w14:textId="77777777" w:rsidR="009C6305" w:rsidRPr="00F8580E" w:rsidRDefault="009C6305" w:rsidP="009C6305">
            <w:pPr>
              <w:spacing w:after="0" w:line="240" w:lineRule="auto"/>
              <w:rPr>
                <w:rFonts w:ascii="Times New Roman" w:eastAsia="Calibri" w:hAnsi="Times New Roman" w:cs="Times New Roman"/>
                <w:sz w:val="28"/>
                <w:szCs w:val="28"/>
                <w:lang w:val="en-US"/>
              </w:rPr>
            </w:pPr>
          </w:p>
          <w:p w14:paraId="54AF704D" w14:textId="77777777" w:rsidR="009C6305" w:rsidRPr="00F8580E" w:rsidRDefault="009C6305" w:rsidP="009C6305">
            <w:pPr>
              <w:spacing w:after="0" w:line="240" w:lineRule="auto"/>
              <w:rPr>
                <w:rFonts w:ascii="Times New Roman" w:eastAsia="Calibri" w:hAnsi="Times New Roman" w:cs="Times New Roman"/>
                <w:sz w:val="28"/>
                <w:szCs w:val="28"/>
                <w:lang w:val="en-US"/>
              </w:rPr>
            </w:pPr>
          </w:p>
        </w:tc>
      </w:tr>
      <w:tr w:rsidR="009C6305" w14:paraId="44B94C38" w14:textId="77777777" w:rsidTr="009A03AC">
        <w:tc>
          <w:tcPr>
            <w:tcW w:w="1470" w:type="dxa"/>
          </w:tcPr>
          <w:p w14:paraId="052BA188" w14:textId="77777777" w:rsidR="009C6305" w:rsidRDefault="009C6305" w:rsidP="009C6305">
            <w:pPr>
              <w:spacing w:after="0" w:line="240" w:lineRule="auto"/>
              <w:rPr>
                <w:rFonts w:ascii="Times New Roman" w:eastAsia="Calibri" w:hAnsi="Times New Roman" w:cs="Times New Roman"/>
                <w:sz w:val="28"/>
                <w:szCs w:val="28"/>
                <w:lang w:val="kk-KZ"/>
              </w:rPr>
            </w:pPr>
          </w:p>
        </w:tc>
        <w:tc>
          <w:tcPr>
            <w:tcW w:w="8168" w:type="dxa"/>
          </w:tcPr>
          <w:p w14:paraId="75E09B78" w14:textId="77777777" w:rsidR="009C6305" w:rsidRDefault="009C6305" w:rsidP="009C6305">
            <w:pPr>
              <w:spacing w:after="0" w:line="240" w:lineRule="auto"/>
              <w:rPr>
                <w:rFonts w:ascii="Times New Roman" w:eastAsia="Calibri" w:hAnsi="Times New Roman" w:cs="Times New Roman"/>
                <w:sz w:val="28"/>
                <w:szCs w:val="28"/>
                <w:lang w:val="kk-KZ"/>
              </w:rPr>
            </w:pPr>
          </w:p>
        </w:tc>
      </w:tr>
    </w:tbl>
    <w:p w14:paraId="2085870F" w14:textId="5F8BB76D" w:rsidR="00B42DAC" w:rsidRDefault="00E1404F" w:rsidP="00220B01">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КІРІСПЕ</w:t>
      </w:r>
    </w:p>
    <w:p w14:paraId="3D9AFF20" w14:textId="77777777" w:rsidR="00B42DAC" w:rsidRPr="006575FE" w:rsidRDefault="00E1404F">
      <w:pPr>
        <w:spacing w:after="0" w:line="240" w:lineRule="auto"/>
        <w:ind w:left="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p>
    <w:p w14:paraId="64E3B092" w14:textId="4F390F26" w:rsidR="00700816" w:rsidRPr="00766904" w:rsidRDefault="00E1404F" w:rsidP="00700816">
      <w:pPr>
        <w:pStyle w:val="af2"/>
        <w:spacing w:before="0" w:beforeAutospacing="0" w:after="0" w:afterAutospacing="0"/>
        <w:ind w:firstLine="567"/>
        <w:jc w:val="both"/>
        <w:rPr>
          <w:strike/>
          <w:sz w:val="28"/>
          <w:szCs w:val="28"/>
          <w:lang w:val="kk-KZ" w:eastAsia="en-US"/>
        </w:rPr>
      </w:pPr>
      <w:r w:rsidRPr="006575FE">
        <w:rPr>
          <w:b/>
          <w:sz w:val="28"/>
          <w:szCs w:val="28"/>
          <w:lang w:val="kk-KZ"/>
        </w:rPr>
        <w:t>Зерттеудің өзектілігі.</w:t>
      </w:r>
      <w:r w:rsidRPr="006575FE">
        <w:rPr>
          <w:sz w:val="28"/>
          <w:szCs w:val="28"/>
          <w:lang w:val="kk-KZ"/>
        </w:rPr>
        <w:t xml:space="preserve"> </w:t>
      </w:r>
      <w:r w:rsidR="00700816" w:rsidRPr="006575FE">
        <w:rPr>
          <w:sz w:val="28"/>
          <w:szCs w:val="28"/>
          <w:lang w:val="kk-KZ" w:eastAsia="en-US"/>
        </w:rPr>
        <w:t>Қазақстан Республикасы қазіргі таңда «цифрлық қоғам» құру жол</w:t>
      </w:r>
      <w:r w:rsidR="00151914" w:rsidRPr="006575FE">
        <w:rPr>
          <w:sz w:val="28"/>
          <w:szCs w:val="28"/>
          <w:lang w:val="kk-KZ" w:eastAsia="en-US"/>
        </w:rPr>
        <w:t xml:space="preserve">ында </w:t>
      </w:r>
      <w:r w:rsidR="00700816" w:rsidRPr="006575FE">
        <w:rPr>
          <w:sz w:val="28"/>
          <w:szCs w:val="28"/>
          <w:lang w:val="kk-KZ" w:eastAsia="en-US"/>
        </w:rPr>
        <w:t>инновациялық технологияларды барлық салаға енгізу</w:t>
      </w:r>
      <w:r w:rsidR="00766904" w:rsidRPr="006575FE">
        <w:rPr>
          <w:sz w:val="28"/>
          <w:szCs w:val="28"/>
          <w:lang w:val="kk-KZ" w:eastAsia="en-US"/>
        </w:rPr>
        <w:t xml:space="preserve"> бағытына</w:t>
      </w:r>
      <w:r w:rsidR="00700816" w:rsidRPr="006575FE">
        <w:rPr>
          <w:sz w:val="28"/>
          <w:szCs w:val="28"/>
          <w:lang w:val="kk-KZ" w:eastAsia="en-US"/>
        </w:rPr>
        <w:t xml:space="preserve"> басымдық беруде. Жаһандық деңгейде университеттер білім алушылардың құзыреттілігін арттыру үшін виртуалды және толықтырылған шынайылық</w:t>
      </w:r>
      <w:r w:rsidR="00AD46AB" w:rsidRPr="006575FE">
        <w:rPr>
          <w:sz w:val="28"/>
          <w:szCs w:val="28"/>
          <w:lang w:val="kk-KZ" w:eastAsia="en-US"/>
        </w:rPr>
        <w:t>, жасанды интеллект</w:t>
      </w:r>
      <w:r w:rsidR="00700816" w:rsidRPr="006575FE">
        <w:rPr>
          <w:sz w:val="28"/>
          <w:szCs w:val="28"/>
          <w:lang w:val="kk-KZ" w:eastAsia="en-US"/>
        </w:rPr>
        <w:t>, геймификация сияқты жаңа технологияларды қолдан</w:t>
      </w:r>
      <w:r w:rsidR="000C55B7" w:rsidRPr="006575FE">
        <w:rPr>
          <w:sz w:val="28"/>
          <w:szCs w:val="28"/>
          <w:lang w:val="kk-KZ" w:eastAsia="en-US"/>
        </w:rPr>
        <w:t>уда</w:t>
      </w:r>
      <w:r w:rsidR="00766904" w:rsidRPr="006575FE">
        <w:rPr>
          <w:sz w:val="28"/>
          <w:szCs w:val="28"/>
          <w:lang w:val="kk-KZ" w:eastAsia="en-US"/>
        </w:rPr>
        <w:t xml:space="preserve">, аталмыш бағыттан </w:t>
      </w:r>
      <w:r w:rsidR="00C2255B" w:rsidRPr="006575FE">
        <w:rPr>
          <w:sz w:val="28"/>
          <w:szCs w:val="28"/>
          <w:lang w:val="kk-KZ" w:eastAsia="en-US"/>
        </w:rPr>
        <w:t xml:space="preserve">еліміздің </w:t>
      </w:r>
      <w:r w:rsidR="00766904" w:rsidRPr="006575FE">
        <w:rPr>
          <w:sz w:val="28"/>
          <w:szCs w:val="28"/>
          <w:lang w:val="kk-KZ" w:eastAsia="en-US"/>
        </w:rPr>
        <w:t>жоғары білім беру жүйесі де тыс қалмауы тиіс</w:t>
      </w:r>
      <w:r w:rsidR="00700816" w:rsidRPr="006575FE">
        <w:rPr>
          <w:sz w:val="28"/>
          <w:szCs w:val="28"/>
          <w:lang w:val="kk-KZ" w:eastAsia="en-US"/>
        </w:rPr>
        <w:t xml:space="preserve">. </w:t>
      </w:r>
      <w:r w:rsidR="009C09D0" w:rsidRPr="006575FE">
        <w:rPr>
          <w:sz w:val="28"/>
          <w:szCs w:val="28"/>
          <w:lang w:val="kk-KZ" w:eastAsia="en-US"/>
        </w:rPr>
        <w:t>Білім беру үдері</w:t>
      </w:r>
      <w:r w:rsidR="00766904" w:rsidRPr="006575FE">
        <w:rPr>
          <w:sz w:val="28"/>
          <w:szCs w:val="28"/>
          <w:lang w:val="kk-KZ" w:eastAsia="en-US"/>
        </w:rPr>
        <w:t>сіне бұл технологияларды енгізу</w:t>
      </w:r>
      <w:r w:rsidR="00700816" w:rsidRPr="006575FE">
        <w:rPr>
          <w:sz w:val="28"/>
          <w:szCs w:val="28"/>
          <w:lang w:val="kk-KZ" w:eastAsia="en-US"/>
        </w:rPr>
        <w:t xml:space="preserve"> студенттердің пәнге деген қызығушылығын арттырып қана қоймай, тәжірибелік дағдыларын жетілдіруге мүмкіндік береді. </w:t>
      </w:r>
      <w:r w:rsidR="004A65DF" w:rsidRPr="006575FE">
        <w:rPr>
          <w:sz w:val="28"/>
          <w:szCs w:val="28"/>
          <w:lang w:val="kk-KZ" w:eastAsia="en-US"/>
        </w:rPr>
        <w:t xml:space="preserve">Қазақстан Республикасының Президенті Тоқаев Қ.К. 2024 жылғы 2 қыркүйектегі «Әділетті Қазақстан: заң мен тәртіп, экономикалық өсім, қоғамдық оптимизм» атты Жолдауында еліміздің тұрақты дамуы үшін адами капиталдың </w:t>
      </w:r>
      <w:r w:rsidR="004A65DF" w:rsidRPr="0051781D">
        <w:rPr>
          <w:sz w:val="28"/>
          <w:szCs w:val="28"/>
          <w:lang w:val="kk-KZ" w:eastAsia="en-US"/>
        </w:rPr>
        <w:t xml:space="preserve">сапасын көтеру қажеттігін айта отырып, заманауи білім беру жүйесін қалыптастыруда цифрландыру мен жасанды интеллектіні қолдану, оқу </w:t>
      </w:r>
      <w:r w:rsidR="004A65DF">
        <w:rPr>
          <w:sz w:val="28"/>
          <w:szCs w:val="28"/>
          <w:lang w:val="kk-KZ" w:eastAsia="en-US"/>
        </w:rPr>
        <w:t>үдеріс</w:t>
      </w:r>
      <w:r w:rsidR="004A65DF" w:rsidRPr="0051781D">
        <w:rPr>
          <w:sz w:val="28"/>
          <w:szCs w:val="28"/>
          <w:lang w:val="kk-KZ" w:eastAsia="en-US"/>
        </w:rPr>
        <w:t>ін жаңа әдістермен жеті</w:t>
      </w:r>
      <w:r w:rsidR="004A65DF">
        <w:rPr>
          <w:sz w:val="28"/>
          <w:szCs w:val="28"/>
          <w:lang w:val="kk-KZ" w:eastAsia="en-US"/>
        </w:rPr>
        <w:t xml:space="preserve">лдіру бағыттарын баса көрсетті </w:t>
      </w:r>
      <w:r w:rsidR="00700816" w:rsidRPr="0051781D">
        <w:rPr>
          <w:sz w:val="28"/>
          <w:szCs w:val="28"/>
          <w:lang w:val="kk-KZ" w:eastAsia="en-US"/>
        </w:rPr>
        <w:t xml:space="preserve">[1]. Президент жастарға сапалы білім беру – мемлекеттің ең басты міндеттерінің бірі екенін айта келе, жоғары оқу орындарының оқыту жүйесін жетілдіру, академиялық сапаны арттыру қажеттігін </w:t>
      </w:r>
      <w:r w:rsidR="00C673D7">
        <w:rPr>
          <w:sz w:val="28"/>
          <w:szCs w:val="28"/>
          <w:lang w:val="kk-KZ" w:eastAsia="en-US"/>
        </w:rPr>
        <w:t xml:space="preserve">нақты атап өтті. </w:t>
      </w:r>
      <w:r w:rsidRPr="0051781D">
        <w:rPr>
          <w:sz w:val="28"/>
          <w:szCs w:val="28"/>
          <w:lang w:val="kk-KZ"/>
        </w:rPr>
        <w:t>Бұл өз кезегінде</w:t>
      </w:r>
      <w:r>
        <w:rPr>
          <w:sz w:val="28"/>
          <w:szCs w:val="28"/>
          <w:lang w:val="kk-KZ"/>
        </w:rPr>
        <w:t xml:space="preserve"> білім беру үдерісінде виртуалды технологияларды қолдану маңыздылығын білдіреді. Жоғары оқу орындарында білім беру әдістерін жетілдіру заманауи ақпараттық технологияларды қолдану және білім беру үдерісіне өзгерістер енгізуді талап етеді. </w:t>
      </w:r>
    </w:p>
    <w:p w14:paraId="7D1A51D8" w14:textId="41EBA522" w:rsidR="00700816" w:rsidRPr="00700816" w:rsidRDefault="00700816" w:rsidP="00700816">
      <w:pPr>
        <w:spacing w:after="0" w:line="240" w:lineRule="auto"/>
        <w:ind w:firstLine="567"/>
        <w:jc w:val="both"/>
        <w:rPr>
          <w:rFonts w:ascii="Times New Roman" w:eastAsia="Times New Roman" w:hAnsi="Times New Roman" w:cs="Times New Roman"/>
          <w:sz w:val="28"/>
          <w:szCs w:val="28"/>
          <w:lang w:val="kk-KZ"/>
        </w:rPr>
      </w:pPr>
      <w:r w:rsidRPr="00700816">
        <w:rPr>
          <w:rFonts w:ascii="Times New Roman" w:eastAsia="Times New Roman" w:hAnsi="Times New Roman" w:cs="Times New Roman"/>
          <w:sz w:val="28"/>
          <w:szCs w:val="28"/>
          <w:lang w:val="kk-KZ"/>
        </w:rPr>
        <w:t>2023 жылғы 1 қыркүйектегі «Әділетті Қазақстанның экономикалық бағыттары» атты Жолдауда да адами капиталды дамыту, білім беру сапасын арттыру және цифрлық шешімдерді жедел енгізу ел дамуының негізгі факторлары ретінде көрсетілді</w:t>
      </w:r>
      <w:r>
        <w:rPr>
          <w:rFonts w:ascii="Times New Roman" w:eastAsia="Times New Roman" w:hAnsi="Times New Roman" w:cs="Times New Roman"/>
          <w:sz w:val="28"/>
          <w:szCs w:val="28"/>
          <w:lang w:val="kk-KZ"/>
        </w:rPr>
        <w:t xml:space="preserve"> [2]. </w:t>
      </w:r>
      <w:r w:rsidRPr="00700816">
        <w:rPr>
          <w:rFonts w:ascii="Times New Roman" w:eastAsia="Times New Roman" w:hAnsi="Times New Roman" w:cs="Times New Roman"/>
          <w:sz w:val="28"/>
          <w:szCs w:val="28"/>
          <w:lang w:val="kk-KZ"/>
        </w:rPr>
        <w:t xml:space="preserve"> Бұл құжатта Президент білім беру жүйесінің еңбек нарығымен өзара байланысын күшейтуді талап етіп, кәсіби даярлаудың жаңа әдістерін енгізуге шақырды. Осыған сәйкес, виртуалды шынайылыққа негізделген оқыту әдістері студенттердің кәсіби </w:t>
      </w:r>
      <w:r>
        <w:rPr>
          <w:rFonts w:ascii="Times New Roman" w:eastAsia="Times New Roman" w:hAnsi="Times New Roman" w:cs="Times New Roman"/>
          <w:sz w:val="28"/>
          <w:szCs w:val="28"/>
          <w:lang w:val="kk-KZ"/>
        </w:rPr>
        <w:t xml:space="preserve">дағдыларын </w:t>
      </w:r>
      <w:r w:rsidRPr="00700816">
        <w:rPr>
          <w:rFonts w:ascii="Times New Roman" w:eastAsia="Times New Roman" w:hAnsi="Times New Roman" w:cs="Times New Roman"/>
          <w:sz w:val="28"/>
          <w:szCs w:val="28"/>
          <w:lang w:val="kk-KZ"/>
        </w:rPr>
        <w:t>қалыптастыруда ерекше маңызға ие болмақ.</w:t>
      </w:r>
    </w:p>
    <w:p w14:paraId="19FB4362" w14:textId="7278BEFC" w:rsidR="00766904" w:rsidRPr="006575FE" w:rsidRDefault="00E80718">
      <w:pPr>
        <w:spacing w:after="0" w:line="24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Жоғары оқу орындарының </w:t>
      </w:r>
      <w:r w:rsidR="00E1404F">
        <w:rPr>
          <w:rFonts w:ascii="Times New Roman" w:eastAsia="Times New Roman" w:hAnsi="Times New Roman" w:cs="Times New Roman"/>
          <w:sz w:val="28"/>
          <w:szCs w:val="28"/>
          <w:lang w:val="kk-KZ"/>
        </w:rPr>
        <w:t>білім беру жүйесі белсенді цифрлық трансформация кезеңін өтуде, заманауи оқыту үдерісін ұйымдастыру аспектісі ретінде виртуалды технологияларды қол</w:t>
      </w:r>
      <w:r w:rsidR="00C673D7">
        <w:rPr>
          <w:rFonts w:ascii="Times New Roman" w:eastAsia="Times New Roman" w:hAnsi="Times New Roman" w:cs="Times New Roman"/>
          <w:sz w:val="28"/>
          <w:szCs w:val="28"/>
          <w:lang w:val="kk-KZ"/>
        </w:rPr>
        <w:t xml:space="preserve">дануға сұраныс артып келеді. Кларк </w:t>
      </w:r>
      <w:r w:rsidR="00AA1EE7">
        <w:rPr>
          <w:rFonts w:ascii="Times New Roman" w:eastAsia="Times New Roman" w:hAnsi="Times New Roman" w:cs="Times New Roman"/>
          <w:sz w:val="28"/>
          <w:szCs w:val="28"/>
          <w:lang w:val="kk-KZ"/>
        </w:rPr>
        <w:t xml:space="preserve">Р. </w:t>
      </w:r>
      <w:r w:rsidR="00C673D7">
        <w:rPr>
          <w:rFonts w:ascii="Times New Roman" w:eastAsia="Times New Roman" w:hAnsi="Times New Roman" w:cs="Times New Roman"/>
          <w:sz w:val="28"/>
          <w:szCs w:val="28"/>
          <w:lang w:val="kk-KZ"/>
        </w:rPr>
        <w:t xml:space="preserve">пен </w:t>
      </w:r>
      <w:r w:rsidR="00AA1EE7">
        <w:rPr>
          <w:rFonts w:ascii="Times New Roman" w:eastAsia="Times New Roman" w:hAnsi="Times New Roman" w:cs="Times New Roman"/>
          <w:sz w:val="28"/>
          <w:szCs w:val="28"/>
          <w:lang w:val="kk-KZ"/>
        </w:rPr>
        <w:t>Майер</w:t>
      </w:r>
      <w:r w:rsidR="00E1404F">
        <w:rPr>
          <w:rFonts w:ascii="Times New Roman" w:eastAsia="Times New Roman" w:hAnsi="Times New Roman" w:cs="Times New Roman"/>
          <w:sz w:val="28"/>
          <w:szCs w:val="28"/>
          <w:lang w:val="kk-KZ"/>
        </w:rPr>
        <w:t xml:space="preserve"> </w:t>
      </w:r>
      <w:r w:rsidR="00AA1EE7">
        <w:rPr>
          <w:rFonts w:ascii="Times New Roman" w:eastAsia="Times New Roman" w:hAnsi="Times New Roman" w:cs="Times New Roman"/>
          <w:sz w:val="28"/>
          <w:szCs w:val="28"/>
          <w:lang w:val="kk-KZ"/>
        </w:rPr>
        <w:t xml:space="preserve">Р. </w:t>
      </w:r>
      <w:r w:rsidR="00E1404F" w:rsidRPr="006575FE">
        <w:rPr>
          <w:rFonts w:ascii="Times New Roman" w:eastAsia="Times New Roman" w:hAnsi="Times New Roman" w:cs="Times New Roman"/>
          <w:sz w:val="28"/>
          <w:szCs w:val="28"/>
          <w:lang w:val="kk-KZ"/>
        </w:rPr>
        <w:t>пікірінше, «мультимедиалық қолдау білім алушылардың кері байланыс жасауына мүмкіндік беретіндіктен, технологиялар білім</w:t>
      </w:r>
      <w:r w:rsidR="001F4858" w:rsidRPr="006575FE">
        <w:rPr>
          <w:rFonts w:ascii="Times New Roman" w:eastAsia="Times New Roman" w:hAnsi="Times New Roman" w:cs="Times New Roman"/>
          <w:sz w:val="28"/>
          <w:szCs w:val="28"/>
          <w:lang w:val="kk-KZ"/>
        </w:rPr>
        <w:t xml:space="preserve"> беру әдістемесіне тікелей</w:t>
      </w:r>
      <w:r w:rsidR="00E1404F" w:rsidRPr="006575FE">
        <w:rPr>
          <w:rFonts w:ascii="Times New Roman" w:eastAsia="Times New Roman" w:hAnsi="Times New Roman" w:cs="Times New Roman"/>
          <w:sz w:val="28"/>
          <w:szCs w:val="28"/>
          <w:lang w:val="kk-KZ"/>
        </w:rPr>
        <w:t xml:space="preserve"> әсер етеді» [3]. </w:t>
      </w:r>
      <w:r w:rsidR="00766904" w:rsidRPr="006575FE">
        <w:rPr>
          <w:rFonts w:ascii="Times New Roman" w:eastAsia="Times New Roman" w:hAnsi="Times New Roman" w:cs="Times New Roman"/>
          <w:sz w:val="28"/>
          <w:szCs w:val="28"/>
          <w:lang w:val="kk-KZ"/>
        </w:rPr>
        <w:t>Мультимедиялық қолдау</w:t>
      </w:r>
      <w:r w:rsidR="00E1404F" w:rsidRPr="006575FE">
        <w:rPr>
          <w:rFonts w:ascii="Times New Roman" w:eastAsia="Times New Roman" w:hAnsi="Times New Roman" w:cs="Times New Roman"/>
          <w:sz w:val="28"/>
          <w:szCs w:val="28"/>
          <w:lang w:val="kk-KZ"/>
        </w:rPr>
        <w:t xml:space="preserve"> </w:t>
      </w:r>
      <w:r w:rsidR="00904905" w:rsidRPr="006575FE">
        <w:rPr>
          <w:rFonts w:ascii="Times New Roman" w:eastAsia="Times New Roman" w:hAnsi="Times New Roman" w:cs="Times New Roman"/>
          <w:sz w:val="28"/>
          <w:szCs w:val="28"/>
          <w:lang w:val="kk-KZ"/>
        </w:rPr>
        <w:t xml:space="preserve">білім </w:t>
      </w:r>
      <w:r w:rsidR="00E1404F" w:rsidRPr="006575FE">
        <w:rPr>
          <w:rFonts w:ascii="Times New Roman" w:eastAsia="Times New Roman" w:hAnsi="Times New Roman" w:cs="Times New Roman"/>
          <w:sz w:val="28"/>
          <w:szCs w:val="28"/>
          <w:lang w:val="kk-KZ"/>
        </w:rPr>
        <w:t>беру нарығында бәсекелестіктің қарқынды өсуі мен білімн</w:t>
      </w:r>
      <w:r w:rsidR="001F4858" w:rsidRPr="006575FE">
        <w:rPr>
          <w:rFonts w:ascii="Times New Roman" w:eastAsia="Times New Roman" w:hAnsi="Times New Roman" w:cs="Times New Roman"/>
          <w:sz w:val="28"/>
          <w:szCs w:val="28"/>
          <w:lang w:val="kk-KZ"/>
        </w:rPr>
        <w:t>ің тез ескіруі себебінен өзекті. Маслова</w:t>
      </w:r>
      <w:r w:rsidR="00E1404F" w:rsidRPr="006575FE">
        <w:rPr>
          <w:rFonts w:ascii="Times New Roman" w:eastAsia="Times New Roman" w:hAnsi="Times New Roman" w:cs="Times New Roman"/>
          <w:sz w:val="28"/>
          <w:szCs w:val="28"/>
          <w:lang w:val="kk-KZ"/>
        </w:rPr>
        <w:t xml:space="preserve"> </w:t>
      </w:r>
      <w:r w:rsidR="001F4858" w:rsidRPr="006575FE">
        <w:rPr>
          <w:rFonts w:ascii="Times New Roman" w:eastAsia="Times New Roman" w:hAnsi="Times New Roman" w:cs="Times New Roman"/>
          <w:sz w:val="28"/>
          <w:szCs w:val="28"/>
          <w:lang w:val="kk-KZ"/>
        </w:rPr>
        <w:t>В.И</w:t>
      </w:r>
      <w:r w:rsidR="006B3E9E" w:rsidRPr="006575FE">
        <w:rPr>
          <w:rFonts w:ascii="Times New Roman" w:eastAsia="Times New Roman" w:hAnsi="Times New Roman" w:cs="Times New Roman"/>
          <w:sz w:val="28"/>
          <w:szCs w:val="28"/>
          <w:lang w:val="kk-KZ"/>
        </w:rPr>
        <w:t>.</w:t>
      </w:r>
      <w:r w:rsidR="001F4858" w:rsidRPr="006575FE">
        <w:rPr>
          <w:rFonts w:ascii="Times New Roman" w:eastAsia="Times New Roman" w:hAnsi="Times New Roman" w:cs="Times New Roman"/>
          <w:sz w:val="28"/>
          <w:szCs w:val="28"/>
          <w:lang w:val="kk-KZ"/>
        </w:rPr>
        <w:t xml:space="preserve"> </w:t>
      </w:r>
      <w:r w:rsidR="00E1404F" w:rsidRPr="006575FE">
        <w:rPr>
          <w:rFonts w:ascii="Times New Roman" w:eastAsia="Times New Roman" w:hAnsi="Times New Roman" w:cs="Times New Roman"/>
          <w:sz w:val="28"/>
          <w:szCs w:val="28"/>
          <w:lang w:val="kk-KZ"/>
        </w:rPr>
        <w:t>пікірінше, «виртуалды технологиялар білім беруді жекел</w:t>
      </w:r>
      <w:r w:rsidR="00F43CC7" w:rsidRPr="006575FE">
        <w:rPr>
          <w:rFonts w:ascii="Times New Roman" w:eastAsia="Times New Roman" w:hAnsi="Times New Roman" w:cs="Times New Roman"/>
          <w:sz w:val="28"/>
          <w:szCs w:val="28"/>
          <w:lang w:val="kk-KZ"/>
        </w:rPr>
        <w:t>енгізу</w:t>
      </w:r>
      <w:r w:rsidR="00E1404F" w:rsidRPr="006575FE">
        <w:rPr>
          <w:rFonts w:ascii="Times New Roman" w:eastAsia="Times New Roman" w:hAnsi="Times New Roman" w:cs="Times New Roman"/>
          <w:sz w:val="28"/>
          <w:szCs w:val="28"/>
          <w:lang w:val="kk-KZ"/>
        </w:rPr>
        <w:t xml:space="preserve">дің жоғары деңгейін қамтамасыз етеді және студенттерге білім мазмұны бойынша қиын пәнаралық жобалармен жұмыс істеуге мүмкіндік береді» [4]. </w:t>
      </w:r>
    </w:p>
    <w:p w14:paraId="3BB15C8C" w14:textId="0E6A6A4A" w:rsidR="00B42DAC" w:rsidRPr="006575FE" w:rsidRDefault="00E1404F">
      <w:pPr>
        <w:spacing w:after="0" w:line="240" w:lineRule="auto"/>
        <w:ind w:firstLine="567"/>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 xml:space="preserve">Білім беруге ендіріліп отырған жаңа технологиялар оқыту үдерісін пән мазмұнына сәйкес қарапайым, қолжетімді </w:t>
      </w:r>
      <w:r>
        <w:rPr>
          <w:rFonts w:ascii="Times New Roman" w:eastAsia="Times New Roman" w:hAnsi="Times New Roman" w:cs="Times New Roman"/>
          <w:sz w:val="28"/>
          <w:szCs w:val="28"/>
          <w:lang w:val="kk-KZ"/>
        </w:rPr>
        <w:t xml:space="preserve">және ойын түрінде  ұйымдастыруға мүмкіндік беретін дидактикалық құралдар болып табылады. Виртуалды шынайылық технологияларын білім беру жүйесіне </w:t>
      </w:r>
      <w:r w:rsidR="0056539B">
        <w:rPr>
          <w:rFonts w:ascii="Times New Roman" w:eastAsia="Times New Roman" w:hAnsi="Times New Roman" w:cs="Times New Roman"/>
          <w:sz w:val="28"/>
          <w:szCs w:val="28"/>
          <w:lang w:val="kk-KZ"/>
        </w:rPr>
        <w:t xml:space="preserve">енгізу </w:t>
      </w:r>
      <w:r>
        <w:rPr>
          <w:rFonts w:ascii="Times New Roman" w:eastAsia="Times New Roman" w:hAnsi="Times New Roman" w:cs="Times New Roman"/>
          <w:sz w:val="28"/>
          <w:szCs w:val="28"/>
          <w:lang w:val="kk-KZ"/>
        </w:rPr>
        <w:t xml:space="preserve">қоғамның қойған талабы мен технологиялық прогрестің басты шарты болып отыр. Замануи қоғам  технологияларды тұтынуды күннен-күнге арттырып келеді, 3D модельдеу, виртуалды шынайылық технологиялары, виртуалды лабораторияларды қолдану тұрғысынан білім беру мен медицина саласында қажеттіліктер байқалады. Бахышева </w:t>
      </w:r>
      <w:r w:rsidR="001F4858">
        <w:rPr>
          <w:rFonts w:ascii="Times New Roman" w:eastAsia="Times New Roman" w:hAnsi="Times New Roman" w:cs="Times New Roman"/>
          <w:sz w:val="28"/>
          <w:szCs w:val="28"/>
          <w:lang w:val="kk-KZ"/>
        </w:rPr>
        <w:t>С. және т.б.</w:t>
      </w:r>
      <w:r>
        <w:rPr>
          <w:rFonts w:ascii="Times New Roman" w:eastAsia="Times New Roman" w:hAnsi="Times New Roman" w:cs="Times New Roman"/>
          <w:sz w:val="28"/>
          <w:szCs w:val="28"/>
          <w:lang w:val="kk-KZ"/>
        </w:rPr>
        <w:t xml:space="preserve"> ғалымдардың пайымдауынша, </w:t>
      </w:r>
      <w:r w:rsidR="001F4858">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цифрлық ресурстардың </w:t>
      </w:r>
      <w:r w:rsidRPr="006575FE">
        <w:rPr>
          <w:rFonts w:ascii="Times New Roman" w:eastAsia="Times New Roman" w:hAnsi="Times New Roman" w:cs="Times New Roman"/>
          <w:sz w:val="28"/>
          <w:szCs w:val="28"/>
          <w:lang w:val="kk-KZ"/>
        </w:rPr>
        <w:t>педагогикалық потенциалдарын анықтау және білім беру бағдарламаларының құрылымын өзгерту мен оқу үдерісі сұрақтарын зерттеу көкейкестілігі артып отыр</w:t>
      </w:r>
      <w:r w:rsidR="00C673D7" w:rsidRPr="006575FE">
        <w:rPr>
          <w:rFonts w:ascii="Times New Roman" w:eastAsia="Times New Roman" w:hAnsi="Times New Roman" w:cs="Times New Roman"/>
          <w:sz w:val="28"/>
          <w:szCs w:val="28"/>
          <w:lang w:val="kk-KZ"/>
        </w:rPr>
        <w:t xml:space="preserve">» </w:t>
      </w:r>
      <w:r w:rsidRPr="006575FE">
        <w:rPr>
          <w:rFonts w:ascii="Times New Roman" w:eastAsia="Times New Roman" w:hAnsi="Times New Roman" w:cs="Times New Roman"/>
          <w:sz w:val="28"/>
          <w:szCs w:val="28"/>
          <w:lang w:val="kk-KZ"/>
        </w:rPr>
        <w:t>[5]. Міне</w:t>
      </w:r>
      <w:r w:rsidR="00C673D7" w:rsidRPr="006575FE">
        <w:rPr>
          <w:rFonts w:ascii="Times New Roman" w:eastAsia="Times New Roman" w:hAnsi="Times New Roman" w:cs="Times New Roman"/>
          <w:sz w:val="28"/>
          <w:szCs w:val="28"/>
          <w:lang w:val="kk-KZ"/>
        </w:rPr>
        <w:t>,</w:t>
      </w:r>
      <w:r w:rsidRPr="006575FE">
        <w:rPr>
          <w:rFonts w:ascii="Times New Roman" w:eastAsia="Times New Roman" w:hAnsi="Times New Roman" w:cs="Times New Roman"/>
          <w:sz w:val="28"/>
          <w:szCs w:val="28"/>
          <w:lang w:val="kk-KZ"/>
        </w:rPr>
        <w:t xml:space="preserve"> сондықтан әр түрлі білім беру бағдарламлары бойынша бейімделіп жасалған әдістемелік кешендерді әзірлеу мен апробациядан өткізу </w:t>
      </w:r>
      <w:r w:rsidR="00766904" w:rsidRPr="006575FE">
        <w:rPr>
          <w:rFonts w:ascii="Times New Roman" w:eastAsia="Times New Roman" w:hAnsi="Times New Roman" w:cs="Times New Roman"/>
          <w:sz w:val="28"/>
          <w:szCs w:val="28"/>
          <w:lang w:val="kk-KZ"/>
        </w:rPr>
        <w:t>жаңа білім беру әдістеріне алғышарт бола алады</w:t>
      </w:r>
      <w:r w:rsidRPr="006575FE">
        <w:rPr>
          <w:rFonts w:ascii="Times New Roman" w:eastAsia="Times New Roman" w:hAnsi="Times New Roman" w:cs="Times New Roman"/>
          <w:sz w:val="28"/>
          <w:szCs w:val="28"/>
          <w:lang w:val="kk-KZ"/>
        </w:rPr>
        <w:t xml:space="preserve">. </w:t>
      </w:r>
    </w:p>
    <w:p w14:paraId="5F1ECB22" w14:textId="48302F81" w:rsidR="00B42DAC" w:rsidRPr="006575FE" w:rsidRDefault="00E1404F" w:rsidP="002B1014">
      <w:pPr>
        <w:spacing w:after="0" w:line="240" w:lineRule="auto"/>
        <w:ind w:right="-1" w:firstLine="567"/>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 xml:space="preserve">Білім беру әдістері – </w:t>
      </w:r>
      <w:r w:rsidR="00151914" w:rsidRPr="006575FE">
        <w:rPr>
          <w:lang w:val="kk-KZ"/>
        </w:rPr>
        <w:t xml:space="preserve"> </w:t>
      </w:r>
      <w:r w:rsidR="00151914" w:rsidRPr="006575FE">
        <w:rPr>
          <w:rFonts w:ascii="Times New Roman" w:hAnsi="Times New Roman" w:cs="Times New Roman"/>
          <w:sz w:val="28"/>
          <w:szCs w:val="28"/>
          <w:lang w:val="kk-KZ"/>
        </w:rPr>
        <w:t xml:space="preserve">оқытушы мен білім алушының өзара әрекеттесуі арқылы оқу материалын меңгеруге, білім, білік және дағдыларды қалыптастыруға бағытталған жүйеленген іс-әрекеттер жиынтығы. </w:t>
      </w:r>
      <w:r w:rsidR="002B1014" w:rsidRPr="006575FE">
        <w:rPr>
          <w:rFonts w:ascii="Times New Roman" w:hAnsi="Times New Roman" w:cs="Times New Roman"/>
          <w:sz w:val="28"/>
          <w:szCs w:val="28"/>
          <w:lang w:val="kk-KZ"/>
        </w:rPr>
        <w:t xml:space="preserve">Ал әдіс туралы айтатын болсақ, </w:t>
      </w:r>
      <w:r w:rsidRPr="006575FE">
        <w:rPr>
          <w:rFonts w:ascii="Times New Roman" w:hAnsi="Times New Roman" w:cs="Times New Roman"/>
          <w:sz w:val="28"/>
          <w:szCs w:val="28"/>
          <w:lang w:val="kk-KZ"/>
        </w:rPr>
        <w:t>Хуторской А.В</w:t>
      </w:r>
      <w:r w:rsidR="001F4858" w:rsidRPr="006575FE">
        <w:rPr>
          <w:rFonts w:ascii="Times New Roman" w:hAnsi="Times New Roman" w:cs="Times New Roman"/>
          <w:sz w:val="28"/>
          <w:szCs w:val="28"/>
          <w:lang w:val="kk-KZ"/>
        </w:rPr>
        <w:t>.</w:t>
      </w:r>
      <w:r w:rsidRPr="006575FE">
        <w:rPr>
          <w:rFonts w:ascii="Times New Roman" w:hAnsi="Times New Roman" w:cs="Times New Roman"/>
          <w:sz w:val="28"/>
          <w:szCs w:val="28"/>
          <w:lang w:val="kk-KZ"/>
        </w:rPr>
        <w:t xml:space="preserve"> [6] </w:t>
      </w:r>
      <w:r w:rsidR="002B1014" w:rsidRPr="006575FE">
        <w:rPr>
          <w:rFonts w:ascii="Times New Roman" w:hAnsi="Times New Roman" w:cs="Times New Roman"/>
          <w:sz w:val="28"/>
          <w:szCs w:val="28"/>
          <w:lang w:val="kk-KZ"/>
        </w:rPr>
        <w:t>«</w:t>
      </w:r>
      <w:r w:rsidRPr="006575FE">
        <w:rPr>
          <w:rFonts w:ascii="Times New Roman" w:hAnsi="Times New Roman" w:cs="Times New Roman"/>
          <w:sz w:val="28"/>
          <w:szCs w:val="28"/>
          <w:lang w:val="kk-KZ"/>
        </w:rPr>
        <w:t>Әдіс ‒ ғылыми зерттеу барысында белгілі бір мақсатқа жету үшін қолданылатын регулятивтік принциптер, тәсілде</w:t>
      </w:r>
      <w:r w:rsidR="00ED0D7F" w:rsidRPr="006575FE">
        <w:rPr>
          <w:rFonts w:ascii="Times New Roman" w:hAnsi="Times New Roman" w:cs="Times New Roman"/>
          <w:sz w:val="28"/>
          <w:szCs w:val="28"/>
          <w:lang w:val="kk-KZ"/>
        </w:rPr>
        <w:t>р, амалдар мен әрекеттер жүйесі</w:t>
      </w:r>
      <w:r w:rsidR="002B1014" w:rsidRPr="006575FE">
        <w:rPr>
          <w:rFonts w:ascii="Times New Roman" w:hAnsi="Times New Roman" w:cs="Times New Roman"/>
          <w:sz w:val="28"/>
          <w:szCs w:val="28"/>
          <w:lang w:val="kk-KZ"/>
        </w:rPr>
        <w:t xml:space="preserve">» деп анықтама берген. </w:t>
      </w:r>
      <w:r w:rsidRPr="006575FE">
        <w:rPr>
          <w:rFonts w:ascii="Times New Roman" w:eastAsia="Times New Roman" w:hAnsi="Times New Roman" w:cs="Times New Roman"/>
          <w:sz w:val="28"/>
          <w:szCs w:val="28"/>
          <w:lang w:val="kk-KZ"/>
        </w:rPr>
        <w:t>Chen</w:t>
      </w:r>
      <w:r w:rsidR="003E71EA" w:rsidRPr="006575FE">
        <w:rPr>
          <w:rFonts w:ascii="Times New Roman" w:eastAsia="Times New Roman" w:hAnsi="Times New Roman" w:cs="Times New Roman"/>
          <w:sz w:val="28"/>
          <w:szCs w:val="28"/>
          <w:lang w:val="kk-KZ"/>
        </w:rPr>
        <w:t xml:space="preserve"> L.</w:t>
      </w:r>
      <w:r w:rsidRPr="006575FE">
        <w:rPr>
          <w:rFonts w:ascii="Times New Roman" w:eastAsia="Times New Roman" w:hAnsi="Times New Roman" w:cs="Times New Roman"/>
          <w:sz w:val="28"/>
          <w:szCs w:val="28"/>
          <w:lang w:val="kk-KZ"/>
        </w:rPr>
        <w:t>, Huang</w:t>
      </w:r>
      <w:r w:rsidR="003E71EA" w:rsidRPr="006575FE">
        <w:rPr>
          <w:rFonts w:ascii="Times New Roman" w:eastAsia="Times New Roman" w:hAnsi="Times New Roman" w:cs="Times New Roman"/>
          <w:sz w:val="28"/>
          <w:szCs w:val="28"/>
          <w:lang w:val="kk-KZ"/>
        </w:rPr>
        <w:t xml:space="preserve"> Y.</w:t>
      </w:r>
      <w:r w:rsidRPr="006575FE">
        <w:rPr>
          <w:rFonts w:ascii="Times New Roman" w:eastAsia="Times New Roman" w:hAnsi="Times New Roman" w:cs="Times New Roman"/>
          <w:sz w:val="28"/>
          <w:szCs w:val="28"/>
          <w:lang w:val="kk-KZ"/>
        </w:rPr>
        <w:t xml:space="preserve"> [7]</w:t>
      </w:r>
      <w:r w:rsidR="002B1014" w:rsidRPr="006575FE">
        <w:rPr>
          <w:rFonts w:ascii="Times New Roman" w:eastAsia="Times New Roman" w:hAnsi="Times New Roman" w:cs="Times New Roman"/>
          <w:sz w:val="28"/>
          <w:szCs w:val="28"/>
          <w:lang w:val="kk-KZ"/>
        </w:rPr>
        <w:t xml:space="preserve"> болса,</w:t>
      </w:r>
      <w:r w:rsidRPr="006575FE">
        <w:rPr>
          <w:rFonts w:ascii="Times New Roman" w:eastAsia="Times New Roman" w:hAnsi="Times New Roman" w:cs="Times New Roman"/>
          <w:sz w:val="28"/>
          <w:szCs w:val="28"/>
          <w:lang w:val="kk-KZ"/>
        </w:rPr>
        <w:t xml:space="preserve"> «Қазіргі заманғы пәнаралық зерттеулерде көптеген әдіс–теориялық көзқарастардың интеграциясына мүмкіндік беретін, зерттеушілерге күрделі жағдайларда бағыт-бағдар табуға және жүйелі нәтижелер алуға көмектесетін эвристикалық және аналитикалық процедуралардың динамикал</w:t>
      </w:r>
      <w:r w:rsidR="00E10B43" w:rsidRPr="006575FE">
        <w:rPr>
          <w:rFonts w:ascii="Times New Roman" w:eastAsia="Times New Roman" w:hAnsi="Times New Roman" w:cs="Times New Roman"/>
          <w:sz w:val="28"/>
          <w:szCs w:val="28"/>
          <w:lang w:val="kk-KZ"/>
        </w:rPr>
        <w:t>ық жиынтығы ретінде түсініледі»</w:t>
      </w:r>
      <w:r w:rsidR="002B1014" w:rsidRPr="006575FE">
        <w:rPr>
          <w:rFonts w:ascii="Times New Roman" w:eastAsia="Times New Roman" w:hAnsi="Times New Roman" w:cs="Times New Roman"/>
          <w:sz w:val="28"/>
          <w:szCs w:val="28"/>
          <w:lang w:val="kk-KZ"/>
        </w:rPr>
        <w:t xml:space="preserve"> деп анықтаған</w:t>
      </w:r>
      <w:r w:rsidR="00E10B43" w:rsidRPr="006575FE">
        <w:rPr>
          <w:rFonts w:ascii="Times New Roman" w:eastAsia="Times New Roman" w:hAnsi="Times New Roman" w:cs="Times New Roman"/>
          <w:sz w:val="28"/>
          <w:szCs w:val="28"/>
          <w:lang w:val="kk-KZ"/>
        </w:rPr>
        <w:t>.</w:t>
      </w:r>
      <w:r w:rsidR="002B1014" w:rsidRPr="006575FE">
        <w:rPr>
          <w:rFonts w:ascii="Times New Roman" w:eastAsia="Times New Roman" w:hAnsi="Times New Roman" w:cs="Times New Roman"/>
          <w:sz w:val="28"/>
          <w:szCs w:val="28"/>
          <w:lang w:val="kk-KZ"/>
        </w:rPr>
        <w:t xml:space="preserve"> </w:t>
      </w:r>
      <w:r w:rsidR="00715500" w:rsidRPr="006575FE">
        <w:rPr>
          <w:rFonts w:ascii="Times New Roman" w:eastAsia="Times New Roman" w:hAnsi="Times New Roman" w:cs="Times New Roman"/>
          <w:sz w:val="28"/>
          <w:szCs w:val="28"/>
          <w:lang w:val="kk-KZ"/>
        </w:rPr>
        <w:t>Кузнецова Е.С.</w:t>
      </w:r>
      <w:r w:rsidR="003E71EA" w:rsidRPr="006575FE">
        <w:rPr>
          <w:rFonts w:ascii="Times New Roman" w:eastAsia="Times New Roman" w:hAnsi="Times New Roman" w:cs="Times New Roman"/>
          <w:sz w:val="28"/>
          <w:szCs w:val="28"/>
          <w:lang w:val="kk-KZ"/>
        </w:rPr>
        <w:t xml:space="preserve"> [8] «Әдіс ‒ </w:t>
      </w:r>
      <w:r w:rsidRPr="006575FE">
        <w:rPr>
          <w:rFonts w:ascii="Times New Roman" w:eastAsia="Times New Roman" w:hAnsi="Times New Roman" w:cs="Times New Roman"/>
          <w:sz w:val="28"/>
          <w:szCs w:val="28"/>
          <w:lang w:val="kk-KZ"/>
        </w:rPr>
        <w:t>ғылыми принциптерді, логикалық процедураларды және аспаптық құралдарды (соның ішінде технологиялық шешімдерді) қамтитын динамикалық құрылым, ол танымдық қызметті бағыттайды және негізделген нәтижелерді алуға мүмкіндік береді, оларды одан әрі тексеру үшін жарамды»</w:t>
      </w:r>
      <w:r w:rsidR="006B3E9E" w:rsidRPr="006575FE">
        <w:rPr>
          <w:rFonts w:ascii="Times New Roman" w:eastAsia="Times New Roman" w:hAnsi="Times New Roman" w:cs="Times New Roman"/>
          <w:sz w:val="28"/>
          <w:szCs w:val="28"/>
          <w:lang w:val="kk-KZ"/>
        </w:rPr>
        <w:t xml:space="preserve"> деп сипаттаған</w:t>
      </w:r>
      <w:r w:rsidRPr="006575FE">
        <w:rPr>
          <w:rFonts w:ascii="Times New Roman" w:eastAsia="Times New Roman" w:hAnsi="Times New Roman" w:cs="Times New Roman"/>
          <w:sz w:val="28"/>
          <w:szCs w:val="28"/>
          <w:lang w:val="kk-KZ"/>
        </w:rPr>
        <w:t>.</w:t>
      </w:r>
    </w:p>
    <w:p w14:paraId="3B63CDE4" w14:textId="318827BB" w:rsidR="00B42DAC" w:rsidRPr="00A77DAF" w:rsidRDefault="00E1404F" w:rsidP="00715500">
      <w:pPr>
        <w:spacing w:after="0" w:line="240" w:lineRule="auto"/>
        <w:ind w:firstLine="567"/>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 xml:space="preserve">Заманауи технологияларды білім беруге </w:t>
      </w:r>
      <w:r w:rsidR="00F43CC7" w:rsidRPr="006575FE">
        <w:rPr>
          <w:rFonts w:ascii="Times New Roman" w:eastAsia="Times New Roman" w:hAnsi="Times New Roman" w:cs="Times New Roman"/>
          <w:sz w:val="28"/>
          <w:szCs w:val="28"/>
          <w:lang w:val="kk-KZ"/>
        </w:rPr>
        <w:t>енгізу</w:t>
      </w:r>
      <w:r w:rsidRPr="006575FE">
        <w:rPr>
          <w:rFonts w:ascii="Times New Roman" w:eastAsia="Times New Roman" w:hAnsi="Times New Roman" w:cs="Times New Roman"/>
          <w:sz w:val="28"/>
          <w:szCs w:val="28"/>
          <w:lang w:val="kk-KZ"/>
        </w:rPr>
        <w:t xml:space="preserve">ді </w:t>
      </w:r>
      <w:r w:rsidR="002B1014" w:rsidRPr="006575FE">
        <w:rPr>
          <w:rFonts w:ascii="Times New Roman" w:eastAsia="Times New Roman" w:hAnsi="Times New Roman" w:cs="Times New Roman"/>
          <w:sz w:val="28"/>
          <w:szCs w:val="28"/>
          <w:lang w:val="kk-KZ"/>
        </w:rPr>
        <w:t>отандық</w:t>
      </w:r>
      <w:r w:rsidRPr="006575FE">
        <w:rPr>
          <w:rFonts w:ascii="Times New Roman" w:eastAsia="Times New Roman" w:hAnsi="Times New Roman" w:cs="Times New Roman"/>
          <w:sz w:val="28"/>
          <w:szCs w:val="28"/>
          <w:lang w:val="kk-KZ"/>
        </w:rPr>
        <w:t xml:space="preserve"> ғалымдар</w:t>
      </w:r>
      <w:r w:rsidR="002B1014" w:rsidRPr="006575FE">
        <w:rPr>
          <w:rFonts w:ascii="Times New Roman" w:eastAsia="Times New Roman" w:hAnsi="Times New Roman" w:cs="Times New Roman"/>
          <w:sz w:val="28"/>
          <w:szCs w:val="28"/>
          <w:lang w:val="kk-KZ"/>
        </w:rPr>
        <w:t xml:space="preserve"> маңызды</w:t>
      </w:r>
      <w:r w:rsidRPr="006575FE">
        <w:rPr>
          <w:rFonts w:ascii="Times New Roman" w:eastAsia="Times New Roman" w:hAnsi="Times New Roman" w:cs="Times New Roman"/>
          <w:sz w:val="28"/>
          <w:szCs w:val="28"/>
          <w:lang w:val="kk-KZ"/>
        </w:rPr>
        <w:t xml:space="preserve"> зерттеу жүргіз</w:t>
      </w:r>
      <w:r w:rsidR="004A65DF" w:rsidRPr="006575FE">
        <w:rPr>
          <w:rFonts w:ascii="Times New Roman" w:eastAsia="Times New Roman" w:hAnsi="Times New Roman" w:cs="Times New Roman"/>
          <w:sz w:val="28"/>
          <w:szCs w:val="28"/>
          <w:lang w:val="kk-KZ"/>
        </w:rPr>
        <w:t>уде</w:t>
      </w:r>
      <w:r w:rsidR="002B1014" w:rsidRPr="006575FE">
        <w:rPr>
          <w:rFonts w:ascii="Times New Roman" w:eastAsia="Times New Roman" w:hAnsi="Times New Roman" w:cs="Times New Roman"/>
          <w:sz w:val="28"/>
          <w:szCs w:val="28"/>
          <w:lang w:val="kk-KZ"/>
        </w:rPr>
        <w:t>, олардың ішінде</w:t>
      </w:r>
      <w:r w:rsidRPr="006575FE">
        <w:rPr>
          <w:rFonts w:ascii="Times New Roman" w:eastAsia="Times New Roman" w:hAnsi="Times New Roman" w:cs="Times New Roman"/>
          <w:sz w:val="28"/>
          <w:szCs w:val="28"/>
          <w:lang w:val="kk-KZ"/>
        </w:rPr>
        <w:t xml:space="preserve"> Серік М., Алматова А.М., </w:t>
      </w:r>
      <w:r w:rsidR="00715500" w:rsidRPr="006575FE">
        <w:rPr>
          <w:rFonts w:ascii="Times New Roman" w:eastAsia="Times New Roman" w:hAnsi="Times New Roman" w:cs="Times New Roman"/>
          <w:sz w:val="28"/>
          <w:szCs w:val="28"/>
          <w:lang w:val="kk-KZ"/>
        </w:rPr>
        <w:t>Шонгалова Қ</w:t>
      </w:r>
      <w:r w:rsidRPr="006575FE">
        <w:rPr>
          <w:rFonts w:ascii="Times New Roman" w:eastAsia="Times New Roman" w:hAnsi="Times New Roman" w:cs="Times New Roman"/>
          <w:sz w:val="28"/>
          <w:szCs w:val="28"/>
          <w:lang w:val="kk-KZ"/>
        </w:rPr>
        <w:t xml:space="preserve">., Ахатова Ж., Байзакова С.С. [9] </w:t>
      </w:r>
      <w:r w:rsidR="002B1014" w:rsidRPr="006575FE">
        <w:rPr>
          <w:rFonts w:ascii="Times New Roman" w:eastAsia="Times New Roman" w:hAnsi="Times New Roman" w:cs="Times New Roman"/>
          <w:sz w:val="28"/>
          <w:szCs w:val="28"/>
          <w:lang w:val="kk-KZ"/>
        </w:rPr>
        <w:t xml:space="preserve"> атап өтуге болады</w:t>
      </w:r>
      <w:r w:rsidRPr="006575FE">
        <w:rPr>
          <w:rFonts w:ascii="Times New Roman" w:eastAsia="Times New Roman" w:hAnsi="Times New Roman" w:cs="Times New Roman"/>
          <w:sz w:val="28"/>
          <w:szCs w:val="28"/>
          <w:lang w:val="kk-KZ"/>
        </w:rPr>
        <w:t xml:space="preserve">. </w:t>
      </w:r>
      <w:r w:rsidR="002B1014" w:rsidRPr="006575FE">
        <w:rPr>
          <w:rFonts w:ascii="Times New Roman" w:eastAsia="Times New Roman" w:hAnsi="Times New Roman" w:cs="Times New Roman"/>
          <w:sz w:val="28"/>
          <w:szCs w:val="28"/>
          <w:lang w:val="kk-KZ"/>
        </w:rPr>
        <w:t>Нақтырақ, c</w:t>
      </w:r>
      <w:r w:rsidRPr="006575FE">
        <w:rPr>
          <w:rFonts w:ascii="Times New Roman" w:eastAsia="Times New Roman" w:hAnsi="Times New Roman" w:cs="Times New Roman"/>
          <w:sz w:val="28"/>
          <w:szCs w:val="28"/>
          <w:lang w:val="kk-KZ"/>
        </w:rPr>
        <w:t>туденттердің компьютерлік операциялық жүйелерді әкімшілікт</w:t>
      </w:r>
      <w:r w:rsidR="00AA597F" w:rsidRPr="006575FE">
        <w:rPr>
          <w:rFonts w:ascii="Times New Roman" w:eastAsia="Times New Roman" w:hAnsi="Times New Roman" w:cs="Times New Roman"/>
          <w:sz w:val="28"/>
          <w:szCs w:val="28"/>
          <w:lang w:val="kk-KZ"/>
        </w:rPr>
        <w:t>ендір</w:t>
      </w:r>
      <w:r w:rsidR="0056539B" w:rsidRPr="006575FE">
        <w:rPr>
          <w:rFonts w:ascii="Times New Roman" w:eastAsia="Times New Roman" w:hAnsi="Times New Roman" w:cs="Times New Roman"/>
          <w:sz w:val="28"/>
          <w:szCs w:val="28"/>
          <w:lang w:val="kk-KZ"/>
        </w:rPr>
        <w:t xml:space="preserve">у </w:t>
      </w:r>
      <w:r w:rsidRPr="006575FE">
        <w:rPr>
          <w:rFonts w:ascii="Times New Roman" w:eastAsia="Times New Roman" w:hAnsi="Times New Roman" w:cs="Times New Roman"/>
          <w:sz w:val="28"/>
          <w:szCs w:val="28"/>
          <w:lang w:val="kk-KZ"/>
        </w:rPr>
        <w:t xml:space="preserve">бойынша кәсіби даярлығын қалыптастыруды теориялық және әдістемелік негіздеп, IT саласындағы мамандарды оқытуға жаңа көзқарасты </w:t>
      </w:r>
      <w:r w:rsidR="00E449F4" w:rsidRPr="006575FE">
        <w:rPr>
          <w:rFonts w:ascii="Times New Roman" w:eastAsia="Times New Roman" w:hAnsi="Times New Roman" w:cs="Times New Roman"/>
          <w:sz w:val="28"/>
          <w:szCs w:val="28"/>
          <w:lang w:val="kk-KZ"/>
        </w:rPr>
        <w:t>Зу</w:t>
      </w:r>
      <w:r w:rsidR="00715500" w:rsidRPr="006575FE">
        <w:rPr>
          <w:rFonts w:ascii="Times New Roman" w:eastAsia="Times New Roman" w:hAnsi="Times New Roman" w:cs="Times New Roman"/>
          <w:sz w:val="28"/>
          <w:szCs w:val="28"/>
          <w:lang w:val="kk-KZ"/>
        </w:rPr>
        <w:t xml:space="preserve">лпыхар Ж.Е. </w:t>
      </w:r>
      <w:r w:rsidRPr="006575FE">
        <w:rPr>
          <w:rFonts w:ascii="Times New Roman" w:eastAsia="Times New Roman" w:hAnsi="Times New Roman" w:cs="Times New Roman"/>
          <w:sz w:val="28"/>
          <w:szCs w:val="28"/>
          <w:lang w:val="kk-KZ"/>
        </w:rPr>
        <w:t>ұсынған [10]. Компьютер сәулетіне оқытуда студенттердің кәсіби даярлығын жетілдіру бағытында Шындалиев Н.Т. [11], болашақ ғалымдарды кәсіби-әдістемелік даярлаудағы ақпараттық құзыреттілік тұрғысынан Кариева К.У., Давлетова А.К. [12], информатика мамандарының кәсіби даярлығын жетілдіру әдістемесі бойынша Ермағанбетова М.А. [13], ал электрондық оқу құралдарын құру және оларды пайдаланудың әдістемесі жөнінде Абильдинова Г.М. [14]</w:t>
      </w:r>
      <w:r w:rsidR="00D75799" w:rsidRPr="006575FE">
        <w:rPr>
          <w:rFonts w:ascii="Times New Roman" w:eastAsia="Times New Roman" w:hAnsi="Times New Roman" w:cs="Times New Roman"/>
          <w:sz w:val="28"/>
          <w:szCs w:val="28"/>
          <w:lang w:val="kk-KZ"/>
        </w:rPr>
        <w:t xml:space="preserve"> зерттеулер жүргізді.</w:t>
      </w:r>
      <w:r w:rsidRPr="006575FE">
        <w:rPr>
          <w:rFonts w:ascii="Times New Roman" w:eastAsia="Times New Roman" w:hAnsi="Times New Roman" w:cs="Times New Roman"/>
          <w:sz w:val="28"/>
          <w:szCs w:val="28"/>
          <w:lang w:val="kk-KZ"/>
        </w:rPr>
        <w:t xml:space="preserve"> Ерланова Г.Ж. [15]</w:t>
      </w:r>
      <w:r w:rsidR="00D75799" w:rsidRPr="006575FE">
        <w:rPr>
          <w:rFonts w:ascii="Times New Roman" w:eastAsia="Times New Roman" w:hAnsi="Times New Roman" w:cs="Times New Roman"/>
          <w:sz w:val="28"/>
          <w:szCs w:val="28"/>
          <w:lang w:val="kk-KZ"/>
        </w:rPr>
        <w:t xml:space="preserve"> </w:t>
      </w:r>
      <w:r w:rsidR="005B522F" w:rsidRPr="006575FE">
        <w:rPr>
          <w:rFonts w:ascii="Times New Roman" w:eastAsia="Times New Roman" w:hAnsi="Times New Roman" w:cs="Times New Roman"/>
          <w:sz w:val="28"/>
          <w:szCs w:val="28"/>
          <w:lang w:val="kk-KZ"/>
        </w:rPr>
        <w:t xml:space="preserve">жоғары өнімді есептеу </w:t>
      </w:r>
      <w:r w:rsidR="00D75799" w:rsidRPr="006575FE">
        <w:rPr>
          <w:rFonts w:ascii="Times New Roman" w:eastAsia="Times New Roman" w:hAnsi="Times New Roman" w:cs="Times New Roman"/>
          <w:sz w:val="28"/>
          <w:szCs w:val="28"/>
          <w:lang w:val="kk-KZ"/>
        </w:rPr>
        <w:t xml:space="preserve">технологияларын қолдану арқылы мамандарды </w:t>
      </w:r>
      <w:r w:rsidR="00D75799" w:rsidRPr="00D75799">
        <w:rPr>
          <w:rFonts w:ascii="Times New Roman" w:eastAsia="Times New Roman" w:hAnsi="Times New Roman" w:cs="Times New Roman"/>
          <w:sz w:val="28"/>
          <w:szCs w:val="28"/>
          <w:lang w:val="kk-KZ"/>
        </w:rPr>
        <w:t>даярлаудың теориялық және п</w:t>
      </w:r>
      <w:r w:rsidR="00D75799">
        <w:rPr>
          <w:rFonts w:ascii="Times New Roman" w:eastAsia="Times New Roman" w:hAnsi="Times New Roman" w:cs="Times New Roman"/>
          <w:sz w:val="28"/>
          <w:szCs w:val="28"/>
          <w:lang w:val="kk-KZ"/>
        </w:rPr>
        <w:t>рактикалық негіздерін анықтаған</w:t>
      </w:r>
      <w:r w:rsidRPr="00A77DAF">
        <w:rPr>
          <w:rFonts w:ascii="Times New Roman" w:eastAsia="Times New Roman" w:hAnsi="Times New Roman" w:cs="Times New Roman"/>
          <w:sz w:val="28"/>
          <w:szCs w:val="28"/>
          <w:lang w:val="kk-KZ"/>
        </w:rPr>
        <w:t>, Мұхамбетов</w:t>
      </w:r>
      <w:r w:rsidR="00715500" w:rsidRPr="00A77DAF">
        <w:rPr>
          <w:rFonts w:ascii="Times New Roman" w:eastAsia="Times New Roman" w:hAnsi="Times New Roman" w:cs="Times New Roman"/>
          <w:sz w:val="28"/>
          <w:szCs w:val="28"/>
          <w:lang w:val="kk-KZ"/>
        </w:rPr>
        <w:t>а М.Ж</w:t>
      </w:r>
      <w:r w:rsidR="00A77DAF" w:rsidRPr="00A77DAF">
        <w:rPr>
          <w:rFonts w:ascii="Times New Roman" w:eastAsia="Times New Roman" w:hAnsi="Times New Roman" w:cs="Times New Roman"/>
          <w:sz w:val="28"/>
          <w:szCs w:val="28"/>
          <w:lang w:val="kk-KZ"/>
        </w:rPr>
        <w:t xml:space="preserve"> [16]</w:t>
      </w:r>
      <w:r w:rsidR="00A77DAF" w:rsidRPr="00D75799">
        <w:rPr>
          <w:rFonts w:ascii="Times New Roman" w:eastAsia="Times New Roman" w:hAnsi="Times New Roman" w:cs="Times New Roman"/>
          <w:sz w:val="28"/>
          <w:szCs w:val="28"/>
          <w:lang w:val="kk-KZ"/>
        </w:rPr>
        <w:t xml:space="preserve"> </w:t>
      </w:r>
      <w:r w:rsidR="00D60E95">
        <w:rPr>
          <w:rFonts w:ascii="Times New Roman" w:eastAsia="Times New Roman" w:hAnsi="Times New Roman" w:cs="Times New Roman"/>
          <w:sz w:val="28"/>
          <w:szCs w:val="28"/>
          <w:lang w:val="kk-KZ"/>
        </w:rPr>
        <w:t>клиент-</w:t>
      </w:r>
      <w:r w:rsidR="00A77DAF" w:rsidRPr="00D75799">
        <w:rPr>
          <w:rFonts w:ascii="Times New Roman" w:eastAsia="Times New Roman" w:hAnsi="Times New Roman" w:cs="Times New Roman"/>
          <w:sz w:val="28"/>
          <w:szCs w:val="28"/>
          <w:lang w:val="kk-KZ"/>
        </w:rPr>
        <w:t xml:space="preserve">сервер </w:t>
      </w:r>
      <w:r w:rsidR="00693D91">
        <w:rPr>
          <w:rFonts w:ascii="Times New Roman" w:eastAsia="Times New Roman" w:hAnsi="Times New Roman" w:cs="Times New Roman"/>
          <w:sz w:val="28"/>
          <w:szCs w:val="28"/>
          <w:lang w:val="kk-KZ"/>
        </w:rPr>
        <w:t xml:space="preserve">технологиясын жоғары оқу орнының </w:t>
      </w:r>
      <w:r w:rsidR="00766A07">
        <w:rPr>
          <w:rFonts w:ascii="Times New Roman" w:eastAsia="Times New Roman" w:hAnsi="Times New Roman" w:cs="Times New Roman"/>
          <w:sz w:val="28"/>
          <w:szCs w:val="28"/>
          <w:lang w:val="kk-KZ"/>
        </w:rPr>
        <w:t>білім мазмұнында жүзеге асырудың</w:t>
      </w:r>
      <w:r w:rsidR="00A77DAF" w:rsidRPr="00D75799">
        <w:rPr>
          <w:rFonts w:ascii="Times New Roman" w:eastAsia="Times New Roman" w:hAnsi="Times New Roman" w:cs="Times New Roman"/>
          <w:sz w:val="28"/>
          <w:szCs w:val="28"/>
          <w:lang w:val="kk-KZ"/>
        </w:rPr>
        <w:t xml:space="preserve"> дидактикалық </w:t>
      </w:r>
      <w:r w:rsidR="00A77DAF" w:rsidRPr="00254E1F">
        <w:rPr>
          <w:rFonts w:ascii="Times New Roman" w:eastAsia="Times New Roman" w:hAnsi="Times New Roman" w:cs="Times New Roman"/>
          <w:sz w:val="28"/>
          <w:szCs w:val="28"/>
          <w:lang w:val="kk-KZ"/>
        </w:rPr>
        <w:t>шарттарын ұсынды</w:t>
      </w:r>
      <w:r w:rsidR="00715500" w:rsidRPr="00254E1F">
        <w:rPr>
          <w:rFonts w:ascii="Times New Roman" w:eastAsia="Times New Roman" w:hAnsi="Times New Roman" w:cs="Times New Roman"/>
          <w:sz w:val="28"/>
          <w:szCs w:val="28"/>
          <w:lang w:val="kk-KZ"/>
        </w:rPr>
        <w:t xml:space="preserve">. </w:t>
      </w:r>
      <w:r w:rsidR="00D75799" w:rsidRPr="00254E1F">
        <w:rPr>
          <w:rFonts w:ascii="Times New Roman" w:eastAsia="Times New Roman" w:hAnsi="Times New Roman" w:cs="Times New Roman"/>
          <w:sz w:val="28"/>
          <w:szCs w:val="28"/>
          <w:lang w:val="kk-KZ"/>
        </w:rPr>
        <w:t>Садвакасова А.К. [17] таратылған технологиялар</w:t>
      </w:r>
      <w:r w:rsidR="00766A07">
        <w:rPr>
          <w:rFonts w:ascii="Times New Roman" w:eastAsia="Times New Roman" w:hAnsi="Times New Roman" w:cs="Times New Roman"/>
          <w:sz w:val="28"/>
          <w:szCs w:val="28"/>
          <w:lang w:val="kk-KZ"/>
        </w:rPr>
        <w:t xml:space="preserve">ды құру мен жүзеге асыру негізінде болашақ информатика </w:t>
      </w:r>
      <w:r w:rsidR="00D75799" w:rsidRPr="00254E1F">
        <w:rPr>
          <w:rFonts w:ascii="Times New Roman" w:eastAsia="Times New Roman" w:hAnsi="Times New Roman" w:cs="Times New Roman"/>
          <w:sz w:val="28"/>
          <w:szCs w:val="28"/>
          <w:lang w:val="kk-KZ"/>
        </w:rPr>
        <w:t xml:space="preserve"> </w:t>
      </w:r>
      <w:r w:rsidR="00766A07">
        <w:rPr>
          <w:rFonts w:ascii="Times New Roman" w:eastAsia="Times New Roman" w:hAnsi="Times New Roman" w:cs="Times New Roman"/>
          <w:sz w:val="28"/>
          <w:szCs w:val="28"/>
          <w:lang w:val="kk-KZ"/>
        </w:rPr>
        <w:t xml:space="preserve">мұғалімдерін даярлауды жетілдірудің </w:t>
      </w:r>
      <w:r w:rsidR="00D75799" w:rsidRPr="00254E1F">
        <w:rPr>
          <w:rFonts w:ascii="Times New Roman" w:eastAsia="Times New Roman" w:hAnsi="Times New Roman" w:cs="Times New Roman"/>
          <w:sz w:val="28"/>
          <w:szCs w:val="28"/>
          <w:lang w:val="kk-KZ"/>
        </w:rPr>
        <w:t xml:space="preserve">моделін ұсынған, Карелхан Н. [18] параллель есептеулер кластерін </w:t>
      </w:r>
      <w:r w:rsidR="00751C9B">
        <w:rPr>
          <w:rFonts w:ascii="Times New Roman" w:eastAsia="Times New Roman" w:hAnsi="Times New Roman" w:cs="Times New Roman"/>
          <w:sz w:val="28"/>
          <w:szCs w:val="28"/>
          <w:lang w:val="kk-KZ"/>
        </w:rPr>
        <w:t xml:space="preserve">баптау мен оқу үдерісіне енгізудің ғылыми-практикалық негіздерін </w:t>
      </w:r>
      <w:r w:rsidR="00D75799" w:rsidRPr="00254E1F">
        <w:rPr>
          <w:rFonts w:ascii="Times New Roman" w:eastAsia="Times New Roman" w:hAnsi="Times New Roman" w:cs="Times New Roman"/>
          <w:sz w:val="28"/>
          <w:szCs w:val="28"/>
          <w:lang w:val="kk-KZ"/>
        </w:rPr>
        <w:t xml:space="preserve">көрсеткен. </w:t>
      </w:r>
      <w:r w:rsidR="00A77DAF" w:rsidRPr="00254E1F">
        <w:rPr>
          <w:rFonts w:ascii="Times New Roman" w:eastAsia="Times New Roman" w:hAnsi="Times New Roman" w:cs="Times New Roman"/>
          <w:sz w:val="28"/>
          <w:szCs w:val="28"/>
          <w:lang w:val="kk-KZ"/>
        </w:rPr>
        <w:t>Мукашева</w:t>
      </w:r>
      <w:r w:rsidR="00A77DAF" w:rsidRPr="00D75799">
        <w:rPr>
          <w:rFonts w:ascii="Times New Roman" w:eastAsia="Times New Roman" w:hAnsi="Times New Roman" w:cs="Times New Roman"/>
          <w:sz w:val="28"/>
          <w:szCs w:val="28"/>
          <w:lang w:val="kk-KZ"/>
        </w:rPr>
        <w:t xml:space="preserve"> М.У. мен Паевская Е.В.</w:t>
      </w:r>
      <w:r w:rsidR="00A77DAF" w:rsidRPr="00A77DAF">
        <w:rPr>
          <w:rFonts w:ascii="Times New Roman" w:eastAsia="Times New Roman" w:hAnsi="Times New Roman" w:cs="Times New Roman"/>
          <w:sz w:val="28"/>
          <w:szCs w:val="28"/>
          <w:lang w:val="kk-KZ"/>
        </w:rPr>
        <w:t xml:space="preserve"> </w:t>
      </w:r>
      <w:r w:rsidR="00D75799">
        <w:rPr>
          <w:rFonts w:ascii="Times New Roman" w:eastAsia="Times New Roman" w:hAnsi="Times New Roman" w:cs="Times New Roman"/>
          <w:sz w:val="28"/>
          <w:szCs w:val="28"/>
          <w:lang w:val="kk-KZ"/>
        </w:rPr>
        <w:t>[19</w:t>
      </w:r>
      <w:r w:rsidR="00A77DAF" w:rsidRPr="00A77DAF">
        <w:rPr>
          <w:rFonts w:ascii="Times New Roman" w:eastAsia="Times New Roman" w:hAnsi="Times New Roman" w:cs="Times New Roman"/>
          <w:sz w:val="28"/>
          <w:szCs w:val="28"/>
          <w:lang w:val="kk-KZ"/>
        </w:rPr>
        <w:t xml:space="preserve">]  </w:t>
      </w:r>
      <w:r w:rsidR="00A77DAF" w:rsidRPr="00D75799">
        <w:rPr>
          <w:rFonts w:ascii="Times New Roman" w:eastAsia="Times New Roman" w:hAnsi="Times New Roman" w:cs="Times New Roman"/>
          <w:sz w:val="28"/>
          <w:szCs w:val="28"/>
          <w:lang w:val="kk-KZ"/>
        </w:rPr>
        <w:t xml:space="preserve"> еңбектерінде</w:t>
      </w:r>
      <w:r w:rsidR="007A404B">
        <w:rPr>
          <w:rFonts w:ascii="Times New Roman" w:eastAsia="Times New Roman" w:hAnsi="Times New Roman" w:cs="Times New Roman"/>
          <w:sz w:val="28"/>
          <w:szCs w:val="28"/>
          <w:lang w:val="kk-KZ"/>
        </w:rPr>
        <w:t xml:space="preserve"> студенттердің ойлау жүйесіне бағдарламалаудың </w:t>
      </w:r>
      <w:r w:rsidR="00A77DAF" w:rsidRPr="00D75799">
        <w:rPr>
          <w:rFonts w:ascii="Times New Roman" w:eastAsia="Times New Roman" w:hAnsi="Times New Roman" w:cs="Times New Roman"/>
          <w:sz w:val="28"/>
          <w:szCs w:val="28"/>
          <w:lang w:val="kk-KZ"/>
        </w:rPr>
        <w:t xml:space="preserve">семантикалық </w:t>
      </w:r>
      <w:r w:rsidR="007A404B">
        <w:rPr>
          <w:rFonts w:ascii="Times New Roman" w:eastAsia="Times New Roman" w:hAnsi="Times New Roman" w:cs="Times New Roman"/>
          <w:sz w:val="28"/>
          <w:szCs w:val="28"/>
          <w:lang w:val="kk-KZ"/>
        </w:rPr>
        <w:t>әсерін зерттеген</w:t>
      </w:r>
      <w:r w:rsidR="00A77DAF" w:rsidRPr="00D75799">
        <w:rPr>
          <w:rFonts w:ascii="Times New Roman" w:eastAsia="Times New Roman" w:hAnsi="Times New Roman" w:cs="Times New Roman"/>
          <w:sz w:val="28"/>
          <w:szCs w:val="28"/>
          <w:lang w:val="kk-KZ"/>
        </w:rPr>
        <w:t xml:space="preserve">. </w:t>
      </w:r>
    </w:p>
    <w:p w14:paraId="15C2690B" w14:textId="2CF55DE8" w:rsidR="00AD00EB" w:rsidRDefault="00E1404F" w:rsidP="00715500">
      <w:pPr>
        <w:spacing w:after="0" w:line="240" w:lineRule="auto"/>
        <w:ind w:firstLine="567"/>
        <w:jc w:val="both"/>
        <w:rPr>
          <w:rFonts w:ascii="Times New Roman" w:eastAsia="Times New Roman" w:hAnsi="Times New Roman" w:cs="Times New Roman"/>
          <w:sz w:val="28"/>
          <w:szCs w:val="28"/>
          <w:lang w:val="kk-KZ"/>
        </w:rPr>
      </w:pPr>
      <w:r w:rsidRPr="00A77DAF">
        <w:rPr>
          <w:rFonts w:ascii="Times New Roman" w:eastAsia="Times New Roman" w:hAnsi="Times New Roman" w:cs="Times New Roman"/>
          <w:sz w:val="28"/>
          <w:szCs w:val="28"/>
          <w:lang w:val="kk-KZ"/>
        </w:rPr>
        <w:t>Сонымен қатар Ал</w:t>
      </w:r>
      <w:r w:rsidR="00D75799">
        <w:rPr>
          <w:rFonts w:ascii="Times New Roman" w:eastAsia="Times New Roman" w:hAnsi="Times New Roman" w:cs="Times New Roman"/>
          <w:sz w:val="28"/>
          <w:szCs w:val="28"/>
          <w:lang w:val="kk-KZ"/>
        </w:rPr>
        <w:t>ьжанов А.К., Джумагалиева С. [20</w:t>
      </w:r>
      <w:r w:rsidRPr="00A77DAF">
        <w:rPr>
          <w:rFonts w:ascii="Times New Roman" w:eastAsia="Times New Roman" w:hAnsi="Times New Roman" w:cs="Times New Roman"/>
          <w:sz w:val="28"/>
          <w:szCs w:val="28"/>
          <w:lang w:val="kk-KZ"/>
        </w:rPr>
        <w:t>]</w:t>
      </w:r>
      <w:r w:rsidR="00A77DAF">
        <w:rPr>
          <w:rFonts w:ascii="Times New Roman" w:eastAsia="Times New Roman" w:hAnsi="Times New Roman" w:cs="Times New Roman"/>
          <w:sz w:val="28"/>
          <w:szCs w:val="28"/>
          <w:lang w:val="kk-KZ"/>
        </w:rPr>
        <w:t xml:space="preserve"> </w:t>
      </w:r>
      <w:r w:rsidR="00A77DAF" w:rsidRPr="00D75799">
        <w:rPr>
          <w:rFonts w:ascii="Times New Roman" w:eastAsia="Times New Roman" w:hAnsi="Times New Roman" w:cs="Times New Roman"/>
          <w:sz w:val="28"/>
          <w:szCs w:val="28"/>
          <w:lang w:val="kk-KZ"/>
        </w:rPr>
        <w:t>ақпараттық-коммуникациялық технологияларды оқытуда тиімді қолданудың әдістемесін ұсынған</w:t>
      </w:r>
      <w:r w:rsidRPr="00A77DAF">
        <w:rPr>
          <w:rFonts w:ascii="Times New Roman" w:eastAsia="Times New Roman" w:hAnsi="Times New Roman" w:cs="Times New Roman"/>
          <w:sz w:val="28"/>
          <w:szCs w:val="28"/>
          <w:lang w:val="kk-KZ"/>
        </w:rPr>
        <w:t xml:space="preserve">, </w:t>
      </w:r>
      <w:r w:rsidRPr="00D75799">
        <w:rPr>
          <w:rFonts w:ascii="Times New Roman" w:eastAsia="Times New Roman" w:hAnsi="Times New Roman" w:cs="Times New Roman"/>
          <w:sz w:val="28"/>
          <w:szCs w:val="28"/>
          <w:lang w:val="kk-KZ"/>
        </w:rPr>
        <w:t xml:space="preserve">Мубараков А.М., Балгынбаева К. </w:t>
      </w:r>
      <w:r w:rsidRPr="00A77DAF">
        <w:rPr>
          <w:rFonts w:ascii="Times New Roman" w:eastAsia="Times New Roman" w:hAnsi="Times New Roman" w:cs="Times New Roman"/>
          <w:sz w:val="28"/>
          <w:szCs w:val="28"/>
          <w:lang w:val="kk-KZ"/>
        </w:rPr>
        <w:t>[21]</w:t>
      </w:r>
      <w:r w:rsidR="00D75799">
        <w:rPr>
          <w:rFonts w:ascii="Times New Roman" w:eastAsia="Times New Roman" w:hAnsi="Times New Roman" w:cs="Times New Roman"/>
          <w:sz w:val="28"/>
          <w:szCs w:val="28"/>
          <w:lang w:val="kk-KZ"/>
        </w:rPr>
        <w:t xml:space="preserve"> </w:t>
      </w:r>
      <w:r w:rsidR="00D75799" w:rsidRPr="00D75799">
        <w:rPr>
          <w:rFonts w:ascii="Times New Roman" w:eastAsia="Times New Roman" w:hAnsi="Times New Roman" w:cs="Times New Roman"/>
          <w:sz w:val="28"/>
          <w:szCs w:val="28"/>
          <w:lang w:val="kk-KZ"/>
        </w:rPr>
        <w:t xml:space="preserve">цифрлық құралдар арқылы </w:t>
      </w:r>
      <w:r w:rsidR="006168E1">
        <w:rPr>
          <w:rFonts w:ascii="Times New Roman" w:eastAsia="Times New Roman" w:hAnsi="Times New Roman" w:cs="Times New Roman"/>
          <w:sz w:val="28"/>
          <w:szCs w:val="28"/>
          <w:lang w:val="kk-KZ"/>
        </w:rPr>
        <w:t xml:space="preserve">студенттердің </w:t>
      </w:r>
      <w:r w:rsidR="00D75799" w:rsidRPr="00D75799">
        <w:rPr>
          <w:rFonts w:ascii="Times New Roman" w:eastAsia="Times New Roman" w:hAnsi="Times New Roman" w:cs="Times New Roman"/>
          <w:sz w:val="28"/>
          <w:szCs w:val="28"/>
          <w:lang w:val="kk-KZ"/>
        </w:rPr>
        <w:t>оқу бел</w:t>
      </w:r>
      <w:r w:rsidR="006168E1">
        <w:rPr>
          <w:rFonts w:ascii="Times New Roman" w:eastAsia="Times New Roman" w:hAnsi="Times New Roman" w:cs="Times New Roman"/>
          <w:sz w:val="28"/>
          <w:szCs w:val="28"/>
          <w:lang w:val="kk-KZ"/>
        </w:rPr>
        <w:t>сенділігін басқаруды зерттеді</w:t>
      </w:r>
      <w:r w:rsidRPr="00A77DAF">
        <w:rPr>
          <w:rFonts w:ascii="Times New Roman" w:eastAsia="Times New Roman" w:hAnsi="Times New Roman" w:cs="Times New Roman"/>
          <w:sz w:val="28"/>
          <w:szCs w:val="28"/>
          <w:lang w:val="kk-KZ"/>
        </w:rPr>
        <w:t>, Базылхан К.Е., Омарбеков Е.Е. [22]</w:t>
      </w:r>
      <w:r w:rsidR="00D75799">
        <w:rPr>
          <w:rFonts w:ascii="Times New Roman" w:eastAsia="Times New Roman" w:hAnsi="Times New Roman" w:cs="Times New Roman"/>
          <w:sz w:val="28"/>
          <w:szCs w:val="28"/>
          <w:lang w:val="kk-KZ"/>
        </w:rPr>
        <w:t xml:space="preserve"> </w:t>
      </w:r>
      <w:r w:rsidR="00D75799" w:rsidRPr="00D75799">
        <w:rPr>
          <w:rFonts w:ascii="Times New Roman" w:eastAsia="Times New Roman" w:hAnsi="Times New Roman" w:cs="Times New Roman"/>
          <w:sz w:val="28"/>
          <w:szCs w:val="28"/>
          <w:lang w:val="kk-KZ"/>
        </w:rPr>
        <w:t xml:space="preserve">мобильді қосымшалар арқылы оқу процесін ұйымдастыру </w:t>
      </w:r>
      <w:r w:rsidR="00D75799">
        <w:rPr>
          <w:rFonts w:ascii="Times New Roman" w:eastAsia="Times New Roman" w:hAnsi="Times New Roman" w:cs="Times New Roman"/>
          <w:sz w:val="28"/>
          <w:szCs w:val="28"/>
          <w:lang w:val="kk-KZ"/>
        </w:rPr>
        <w:t>тәсілдерін қарастырған</w:t>
      </w:r>
      <w:r w:rsidRPr="00A77DAF">
        <w:rPr>
          <w:rFonts w:ascii="Times New Roman" w:eastAsia="Times New Roman" w:hAnsi="Times New Roman" w:cs="Times New Roman"/>
          <w:sz w:val="28"/>
          <w:szCs w:val="28"/>
          <w:lang w:val="kk-KZ"/>
        </w:rPr>
        <w:t xml:space="preserve">, Кариев </w:t>
      </w:r>
      <w:r w:rsidR="00AD00EB" w:rsidRPr="00A77DAF">
        <w:rPr>
          <w:rFonts w:ascii="Times New Roman" w:eastAsia="Times New Roman" w:hAnsi="Times New Roman" w:cs="Times New Roman"/>
          <w:sz w:val="28"/>
          <w:szCs w:val="28"/>
          <w:lang w:val="kk-KZ"/>
        </w:rPr>
        <w:t>С. [23]</w:t>
      </w:r>
      <w:r w:rsidR="00D75799">
        <w:rPr>
          <w:rFonts w:ascii="Times New Roman" w:eastAsia="Times New Roman" w:hAnsi="Times New Roman" w:cs="Times New Roman"/>
          <w:sz w:val="28"/>
          <w:szCs w:val="28"/>
          <w:lang w:val="kk-KZ"/>
        </w:rPr>
        <w:t xml:space="preserve"> </w:t>
      </w:r>
      <w:r w:rsidR="00D75799" w:rsidRPr="00D75799">
        <w:rPr>
          <w:rFonts w:ascii="Times New Roman" w:eastAsia="Times New Roman" w:hAnsi="Times New Roman" w:cs="Times New Roman"/>
          <w:sz w:val="28"/>
          <w:szCs w:val="28"/>
          <w:lang w:val="kk-KZ"/>
        </w:rPr>
        <w:t>информатика пәнін орта білім беру жүйесіне енгіз</w:t>
      </w:r>
      <w:r w:rsidR="00D75799">
        <w:rPr>
          <w:rFonts w:ascii="Times New Roman" w:eastAsia="Times New Roman" w:hAnsi="Times New Roman" w:cs="Times New Roman"/>
          <w:sz w:val="28"/>
          <w:szCs w:val="28"/>
          <w:lang w:val="kk-KZ"/>
        </w:rPr>
        <w:t>удің дидактикалық үлгісін ұсынды</w:t>
      </w:r>
      <w:r w:rsidRPr="00A77DAF">
        <w:rPr>
          <w:rFonts w:ascii="Times New Roman" w:eastAsia="Times New Roman" w:hAnsi="Times New Roman" w:cs="Times New Roman"/>
          <w:sz w:val="28"/>
          <w:szCs w:val="28"/>
          <w:lang w:val="kk-KZ"/>
        </w:rPr>
        <w:t>. Бұл зерттеулердің нәтижелері білім беру мекемелерінің оқыту әдістемесін жетілдіруге және түлектердің</w:t>
      </w:r>
      <w:r>
        <w:rPr>
          <w:rFonts w:ascii="Times New Roman" w:eastAsia="Times New Roman" w:hAnsi="Times New Roman" w:cs="Times New Roman"/>
          <w:sz w:val="28"/>
          <w:szCs w:val="28"/>
          <w:lang w:val="kk-KZ"/>
        </w:rPr>
        <w:t xml:space="preserve"> жұмыс нарығында бәсекеге қаб</w:t>
      </w:r>
      <w:r w:rsidR="00AD00EB">
        <w:rPr>
          <w:rFonts w:ascii="Times New Roman" w:eastAsia="Times New Roman" w:hAnsi="Times New Roman" w:cs="Times New Roman"/>
          <w:sz w:val="28"/>
          <w:szCs w:val="28"/>
          <w:lang w:val="kk-KZ"/>
        </w:rPr>
        <w:t>ілеттілігін арттыруға ықпал етт</w:t>
      </w:r>
      <w:r>
        <w:rPr>
          <w:rFonts w:ascii="Times New Roman" w:eastAsia="Times New Roman" w:hAnsi="Times New Roman" w:cs="Times New Roman"/>
          <w:sz w:val="28"/>
          <w:szCs w:val="28"/>
          <w:lang w:val="kk-KZ"/>
        </w:rPr>
        <w:t>і.</w:t>
      </w:r>
    </w:p>
    <w:p w14:paraId="7EDE64F0" w14:textId="2F42A809" w:rsidR="00B42DAC" w:rsidRDefault="00E1404F" w:rsidP="00715500">
      <w:pPr>
        <w:spacing w:after="0" w:line="24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Виртуалды технологияларды </w:t>
      </w:r>
      <w:r w:rsidR="00AD00EB">
        <w:rPr>
          <w:rFonts w:ascii="Times New Roman" w:eastAsia="Times New Roman" w:hAnsi="Times New Roman" w:cs="Times New Roman"/>
          <w:sz w:val="28"/>
          <w:szCs w:val="28"/>
          <w:lang w:val="kk-KZ"/>
        </w:rPr>
        <w:t>білім беруде қолданысын бірқатар</w:t>
      </w:r>
      <w:r w:rsidR="00E449F4">
        <w:rPr>
          <w:rFonts w:ascii="Times New Roman" w:eastAsia="Times New Roman" w:hAnsi="Times New Roman" w:cs="Times New Roman"/>
          <w:sz w:val="28"/>
          <w:szCs w:val="28"/>
          <w:lang w:val="kk-KZ"/>
        </w:rPr>
        <w:t xml:space="preserve"> шетелдік</w:t>
      </w:r>
      <w:r>
        <w:rPr>
          <w:rFonts w:ascii="Times New Roman" w:eastAsia="Times New Roman" w:hAnsi="Times New Roman" w:cs="Times New Roman"/>
          <w:sz w:val="28"/>
          <w:szCs w:val="28"/>
          <w:lang w:val="kk-KZ"/>
        </w:rPr>
        <w:t xml:space="preserve"> ғалымдар зерттеді. Виртуалды шынайылық негізінде ақпаратты қабылдау тиімділігі туралы </w:t>
      </w:r>
      <w:r w:rsidR="00E37FC4" w:rsidRPr="00E37FC4">
        <w:rPr>
          <w:rStyle w:val="rynqvb"/>
          <w:rFonts w:ascii="Times New Roman" w:hAnsi="Times New Roman" w:cs="Times New Roman"/>
          <w:sz w:val="28"/>
          <w:szCs w:val="28"/>
          <w:lang w:val="kk-KZ"/>
        </w:rPr>
        <w:t>Zhang X., Jiang S., Pablos P.,</w:t>
      </w:r>
      <w:r w:rsidR="00E37FC4">
        <w:rPr>
          <w:rStyle w:val="rynqvb"/>
          <w:rFonts w:ascii="Times New Roman" w:hAnsi="Times New Roman" w:cs="Times New Roman"/>
          <w:sz w:val="28"/>
          <w:szCs w:val="28"/>
          <w:lang w:val="kk-KZ"/>
        </w:rPr>
        <w:t xml:space="preserve"> </w:t>
      </w:r>
      <w:r w:rsidR="00E37FC4" w:rsidRPr="00E37FC4">
        <w:rPr>
          <w:rStyle w:val="rynqvb"/>
          <w:rFonts w:ascii="Times New Roman" w:hAnsi="Times New Roman" w:cs="Times New Roman"/>
          <w:sz w:val="28"/>
          <w:szCs w:val="28"/>
          <w:lang w:val="kk-KZ"/>
        </w:rPr>
        <w:t>Miltiadis D.L., Yongqiang S.</w:t>
      </w:r>
      <w:r w:rsidR="00E37FC4" w:rsidRPr="00E37FC4">
        <w:rPr>
          <w:rStyle w:val="hwtze"/>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rPr>
        <w:t>[24]</w:t>
      </w:r>
      <w:r w:rsidR="00715500">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виртуалды шынайылық симулияциясын білім беруге </w:t>
      </w:r>
      <w:r w:rsidR="0056539B">
        <w:rPr>
          <w:rFonts w:ascii="Times New Roman" w:eastAsia="Times New Roman" w:hAnsi="Times New Roman" w:cs="Times New Roman"/>
          <w:sz w:val="28"/>
          <w:szCs w:val="28"/>
          <w:lang w:val="kk-KZ"/>
        </w:rPr>
        <w:t xml:space="preserve">енгізу </w:t>
      </w:r>
      <w:r w:rsidR="00715500">
        <w:rPr>
          <w:rFonts w:ascii="Times New Roman" w:eastAsia="Times New Roman" w:hAnsi="Times New Roman" w:cs="Times New Roman"/>
          <w:sz w:val="28"/>
          <w:szCs w:val="28"/>
          <w:lang w:val="kk-KZ"/>
        </w:rPr>
        <w:t xml:space="preserve">туралы </w:t>
      </w:r>
      <w:r w:rsidR="00143D39">
        <w:rPr>
          <w:rFonts w:ascii="Times New Roman" w:hAnsi="Times New Roman" w:cs="Times New Roman"/>
          <w:sz w:val="28"/>
          <w:szCs w:val="28"/>
          <w:lang w:val="kk-KZ"/>
        </w:rPr>
        <w:t>Fagan M</w:t>
      </w:r>
      <w:r w:rsidR="00143D39" w:rsidRPr="00143D39">
        <w:rPr>
          <w:rFonts w:ascii="Times New Roman" w:hAnsi="Times New Roman" w:cs="Times New Roman"/>
          <w:sz w:val="28"/>
          <w:szCs w:val="28"/>
          <w:lang w:val="kk-KZ"/>
        </w:rPr>
        <w:t>..</w:t>
      </w:r>
      <w:r w:rsidR="00143D39">
        <w:rPr>
          <w:rFonts w:ascii="Times New Roman" w:hAnsi="Times New Roman" w:cs="Times New Roman"/>
          <w:sz w:val="28"/>
          <w:szCs w:val="28"/>
          <w:lang w:val="kk-KZ"/>
        </w:rPr>
        <w:t xml:space="preserve"> Kilmon C</w:t>
      </w:r>
      <w:r w:rsidR="00143D39" w:rsidRPr="00143D39">
        <w:rPr>
          <w:rFonts w:ascii="Times New Roman" w:hAnsi="Times New Roman" w:cs="Times New Roman"/>
          <w:sz w:val="28"/>
          <w:szCs w:val="28"/>
          <w:lang w:val="kk-KZ"/>
        </w:rPr>
        <w:t>.,</w:t>
      </w:r>
      <w:r w:rsidR="00143D39">
        <w:rPr>
          <w:rFonts w:ascii="Times New Roman" w:hAnsi="Times New Roman" w:cs="Times New Roman"/>
          <w:sz w:val="28"/>
          <w:szCs w:val="28"/>
          <w:lang w:val="kk-KZ"/>
        </w:rPr>
        <w:t xml:space="preserve"> Pandey V. </w:t>
      </w:r>
      <w:r>
        <w:rPr>
          <w:rFonts w:ascii="Times New Roman" w:eastAsia="Times New Roman" w:hAnsi="Times New Roman" w:cs="Times New Roman"/>
          <w:sz w:val="28"/>
          <w:szCs w:val="28"/>
          <w:lang w:val="kk-KZ"/>
        </w:rPr>
        <w:t>[25], виртуалды шына</w:t>
      </w:r>
      <w:r w:rsidR="00BA680D">
        <w:rPr>
          <w:rFonts w:ascii="Times New Roman" w:eastAsia="Times New Roman" w:hAnsi="Times New Roman" w:cs="Times New Roman"/>
          <w:sz w:val="28"/>
          <w:szCs w:val="28"/>
          <w:lang w:val="kk-KZ"/>
        </w:rPr>
        <w:t>йылықты педагогикалық құрал</w:t>
      </w:r>
      <w:r w:rsidR="00143D39">
        <w:rPr>
          <w:rFonts w:ascii="Times New Roman" w:eastAsia="Times New Roman" w:hAnsi="Times New Roman" w:cs="Times New Roman"/>
          <w:sz w:val="28"/>
          <w:szCs w:val="28"/>
          <w:lang w:val="kk-KZ"/>
        </w:rPr>
        <w:t xml:space="preserve"> ретінде Fowler C</w:t>
      </w:r>
      <w:r>
        <w:rPr>
          <w:rFonts w:ascii="Times New Roman" w:eastAsia="Times New Roman" w:hAnsi="Times New Roman" w:cs="Times New Roman"/>
          <w:sz w:val="28"/>
          <w:szCs w:val="28"/>
          <w:lang w:val="kk-KZ"/>
        </w:rPr>
        <w:t>. [26] еңбектерінде қарастырылды. Samadbeik М., Yaaghobi D., Bastani Р., Abhari Ѕ., Rezaee R., Garavand А. [27], B</w:t>
      </w:r>
      <w:r w:rsidR="006F44DA">
        <w:rPr>
          <w:rFonts w:ascii="Times New Roman" w:eastAsia="Times New Roman" w:hAnsi="Times New Roman" w:cs="Times New Roman"/>
          <w:sz w:val="28"/>
          <w:szCs w:val="28"/>
          <w:lang w:val="kk-KZ"/>
        </w:rPr>
        <w:t>runo R.R., Wolff G., We</w:t>
      </w:r>
      <w:r w:rsidR="006F44DA" w:rsidRPr="006F44DA">
        <w:rPr>
          <w:rFonts w:ascii="Times New Roman" w:eastAsia="Times New Roman" w:hAnsi="Times New Roman" w:cs="Times New Roman"/>
          <w:sz w:val="28"/>
          <w:szCs w:val="28"/>
          <w:lang w:val="kk-KZ"/>
        </w:rPr>
        <w:t>rn</w:t>
      </w:r>
      <w:r w:rsidR="00715500">
        <w:rPr>
          <w:rFonts w:ascii="Times New Roman" w:eastAsia="Times New Roman" w:hAnsi="Times New Roman" w:cs="Times New Roman"/>
          <w:sz w:val="28"/>
          <w:szCs w:val="28"/>
          <w:lang w:val="kk-KZ"/>
        </w:rPr>
        <w:t>ly В. жә</w:t>
      </w:r>
      <w:r>
        <w:rPr>
          <w:rFonts w:ascii="Times New Roman" w:eastAsia="Times New Roman" w:hAnsi="Times New Roman" w:cs="Times New Roman"/>
          <w:sz w:val="28"/>
          <w:szCs w:val="28"/>
          <w:lang w:val="kk-KZ"/>
        </w:rPr>
        <w:t xml:space="preserve">не т.б. [28], Bin Ѕ., Masood Ѕ., Jung У. [29], Pantelidis Р., Chorti А., Papagiouvanni І., Paparoidamis G. [30], George О., Foster Ј., Xia Z., Jacobs С. [31], Нео Ѕ., Moon Ѕ., Kim М., Park М., Cha W.C., Son М.Н. [32] медицинада қолданылуын қарастырса, Yulianti У., Wardhani L.K., Hakim A.R., Aji S.D., Hudha M.N. [33], Hemme C.L., Carley R., Norton А., Ghumman М., Nguyen Н., </w:t>
      </w:r>
      <w:r w:rsidR="00715500">
        <w:rPr>
          <w:rFonts w:ascii="Times New Roman" w:eastAsia="Times New Roman" w:hAnsi="Times New Roman" w:cs="Times New Roman"/>
          <w:sz w:val="28"/>
          <w:szCs w:val="28"/>
          <w:lang w:val="kk-KZ"/>
        </w:rPr>
        <w:t>Ivone R., Menon J.U., Shen Ј. жә</w:t>
      </w:r>
      <w:r>
        <w:rPr>
          <w:rFonts w:ascii="Times New Roman" w:eastAsia="Times New Roman" w:hAnsi="Times New Roman" w:cs="Times New Roman"/>
          <w:sz w:val="28"/>
          <w:szCs w:val="28"/>
          <w:lang w:val="kk-KZ"/>
        </w:rPr>
        <w:t>не т.б. [34], Cascales А., Laguna І., Pèrez-Lopez D., Perona Р., Contero М. [35], Soler А.Н., Nicolas A.M.B., Gallego Ѕ.М. [36] жаратылыстану ғылымы бойынша зерттеулер жүргізсе, Gazzotti Ѕ., Ferlay F., Meunier L., Viudes Р. [37], Memarsadeghi N., Varshney А. [38], Tuli N., Singh G., Mantri А., Sharma Ѕ. [39], Nee A.Y.C., Ong Ѕ.К. [40] инженерия саласын виртуалды технологияларды қолданылуын  зерттеген.</w:t>
      </w:r>
    </w:p>
    <w:p w14:paraId="34D34579" w14:textId="346D7511" w:rsidR="00B42DAC" w:rsidRPr="006575FE" w:rsidRDefault="00E1404F">
      <w:pPr>
        <w:pStyle w:val="lat"/>
        <w:spacing w:before="0" w:beforeAutospacing="0" w:after="0" w:afterAutospacing="0"/>
        <w:ind w:firstLine="709"/>
        <w:jc w:val="both"/>
        <w:rPr>
          <w:sz w:val="28"/>
          <w:szCs w:val="28"/>
          <w:lang w:val="kk-KZ"/>
        </w:rPr>
      </w:pPr>
      <w:r w:rsidRPr="002D02F6">
        <w:rPr>
          <w:sz w:val="28"/>
          <w:szCs w:val="28"/>
          <w:lang w:val="kk-KZ"/>
        </w:rPr>
        <w:t>Зулпыхар</w:t>
      </w:r>
      <w:r w:rsidR="00537E46" w:rsidRPr="002D02F6">
        <w:rPr>
          <w:sz w:val="28"/>
          <w:szCs w:val="28"/>
          <w:lang w:val="kk-KZ"/>
        </w:rPr>
        <w:t xml:space="preserve"> Ж.Е.</w:t>
      </w:r>
      <w:r w:rsidRPr="002D02F6">
        <w:rPr>
          <w:sz w:val="28"/>
          <w:szCs w:val="28"/>
          <w:lang w:val="kk-KZ"/>
        </w:rPr>
        <w:t>, Азамат</w:t>
      </w:r>
      <w:r w:rsidR="00537E46" w:rsidRPr="002D02F6">
        <w:rPr>
          <w:sz w:val="28"/>
          <w:szCs w:val="28"/>
          <w:lang w:val="kk-KZ"/>
        </w:rPr>
        <w:t xml:space="preserve"> А.А.</w:t>
      </w:r>
      <w:r w:rsidR="006F44DA" w:rsidRPr="002D02F6">
        <w:rPr>
          <w:sz w:val="28"/>
          <w:szCs w:val="28"/>
          <w:lang w:val="kk-KZ"/>
        </w:rPr>
        <w:t>,</w:t>
      </w:r>
      <w:r w:rsidRPr="002D02F6">
        <w:rPr>
          <w:sz w:val="28"/>
          <w:szCs w:val="28"/>
          <w:lang w:val="kk-KZ"/>
        </w:rPr>
        <w:t xml:space="preserve"> Оразбаева </w:t>
      </w:r>
      <w:r w:rsidR="00537E46" w:rsidRPr="002D02F6">
        <w:rPr>
          <w:sz w:val="28"/>
          <w:szCs w:val="28"/>
          <w:lang w:val="kk-KZ"/>
        </w:rPr>
        <w:t xml:space="preserve">Б.А </w:t>
      </w:r>
      <w:r w:rsidRPr="002D02F6">
        <w:rPr>
          <w:sz w:val="28"/>
          <w:szCs w:val="28"/>
          <w:lang w:val="kk-KZ"/>
        </w:rPr>
        <w:t>[41] виртуалды шынайылық технологияларының оқыту үдерісінде қолдануын қараст</w:t>
      </w:r>
      <w:r w:rsidR="00585009">
        <w:rPr>
          <w:sz w:val="28"/>
          <w:szCs w:val="28"/>
          <w:lang w:val="kk-KZ"/>
        </w:rPr>
        <w:t>ырды. Әл-</w:t>
      </w:r>
      <w:r w:rsidR="006F44DA" w:rsidRPr="002D02F6">
        <w:rPr>
          <w:sz w:val="28"/>
          <w:szCs w:val="28"/>
          <w:lang w:val="kk-KZ"/>
        </w:rPr>
        <w:t>Фараби атындағы Қазақ ұлттық университеті</w:t>
      </w:r>
      <w:r w:rsidRPr="002D02F6">
        <w:rPr>
          <w:sz w:val="28"/>
          <w:szCs w:val="28"/>
          <w:lang w:val="kk-KZ"/>
        </w:rPr>
        <w:t>нің ғалымдары Арымбеков</w:t>
      </w:r>
      <w:r w:rsidR="006F44DA" w:rsidRPr="002D02F6">
        <w:rPr>
          <w:sz w:val="28"/>
          <w:szCs w:val="28"/>
          <w:lang w:val="kk-KZ"/>
        </w:rPr>
        <w:t xml:space="preserve"> Б.С.</w:t>
      </w:r>
      <w:r w:rsidRPr="002D02F6">
        <w:rPr>
          <w:sz w:val="28"/>
          <w:szCs w:val="28"/>
          <w:lang w:val="kk-KZ"/>
        </w:rPr>
        <w:t xml:space="preserve"> пен Туреханов</w:t>
      </w:r>
      <w:r w:rsidR="006F44DA" w:rsidRPr="002D02F6">
        <w:rPr>
          <w:sz w:val="28"/>
          <w:szCs w:val="28"/>
          <w:lang w:val="kk-KZ"/>
        </w:rPr>
        <w:t xml:space="preserve"> К.М. </w:t>
      </w:r>
      <w:r w:rsidRPr="002D02F6">
        <w:rPr>
          <w:sz w:val="28"/>
          <w:szCs w:val="28"/>
          <w:lang w:val="kk-KZ"/>
        </w:rPr>
        <w:t>[42] толықтырылған және виртуалды шынайылық технологияларын</w:t>
      </w:r>
      <w:r w:rsidR="00572305">
        <w:rPr>
          <w:sz w:val="28"/>
          <w:szCs w:val="28"/>
          <w:lang w:val="kk-KZ"/>
        </w:rPr>
        <w:t xml:space="preserve"> физика сабақтарында</w:t>
      </w:r>
      <w:r w:rsidR="002D02F6">
        <w:rPr>
          <w:sz w:val="28"/>
          <w:szCs w:val="28"/>
          <w:lang w:val="kk-KZ"/>
        </w:rPr>
        <w:t xml:space="preserve"> интеллектуалды оқыту құралы ретінде қолданды</w:t>
      </w:r>
      <w:r w:rsidR="008D4BFA" w:rsidRPr="002D02F6">
        <w:rPr>
          <w:sz w:val="28"/>
          <w:szCs w:val="28"/>
          <w:lang w:val="kk-KZ"/>
        </w:rPr>
        <w:t xml:space="preserve">. Елімізде </w:t>
      </w:r>
      <w:r w:rsidR="00C24B66" w:rsidRPr="002D02F6">
        <w:rPr>
          <w:sz w:val="28"/>
          <w:szCs w:val="28"/>
          <w:shd w:val="clear" w:color="auto" w:fill="FFFFFF"/>
          <w:lang w:val="kk-KZ"/>
        </w:rPr>
        <w:t>Мукашева, М.У., Казангапова, Л.К., Найманова, Д.С.</w:t>
      </w:r>
      <w:r w:rsidR="00640CE8">
        <w:rPr>
          <w:sz w:val="28"/>
          <w:szCs w:val="28"/>
          <w:shd w:val="clear" w:color="auto" w:fill="FFFFFF"/>
          <w:lang w:val="kk-KZ"/>
        </w:rPr>
        <w:t xml:space="preserve"> және т.б.</w:t>
      </w:r>
      <w:r w:rsidR="00C24B66" w:rsidRPr="002D02F6">
        <w:rPr>
          <w:sz w:val="28"/>
          <w:szCs w:val="28"/>
          <w:shd w:val="clear" w:color="auto" w:fill="FFFFFF"/>
          <w:lang w:val="kk-KZ"/>
        </w:rPr>
        <w:t xml:space="preserve"> </w:t>
      </w:r>
      <w:r w:rsidR="00C24B66" w:rsidRPr="002D02F6">
        <w:rPr>
          <w:sz w:val="28"/>
          <w:szCs w:val="28"/>
          <w:lang w:val="kk-KZ"/>
        </w:rPr>
        <w:t xml:space="preserve">[43] </w:t>
      </w:r>
      <w:r w:rsidR="00C24B66" w:rsidRPr="002D02F6">
        <w:rPr>
          <w:sz w:val="28"/>
          <w:szCs w:val="28"/>
          <w:shd w:val="clear" w:color="auto" w:fill="FFFFFF"/>
          <w:lang w:val="kk-KZ"/>
        </w:rPr>
        <w:t xml:space="preserve">виртуалды шынайылықты </w:t>
      </w:r>
      <w:r w:rsidR="002D02F6">
        <w:rPr>
          <w:sz w:val="28"/>
          <w:szCs w:val="28"/>
          <w:shd w:val="clear" w:color="auto" w:fill="FFFFFF"/>
          <w:lang w:val="kk-KZ"/>
        </w:rPr>
        <w:t>оқы</w:t>
      </w:r>
      <w:r w:rsidR="00C24B66" w:rsidRPr="002D02F6">
        <w:rPr>
          <w:sz w:val="28"/>
          <w:szCs w:val="28"/>
          <w:shd w:val="clear" w:color="auto" w:fill="FFFFFF"/>
          <w:lang w:val="kk-KZ"/>
        </w:rPr>
        <w:t>ту үдерісінде қолдану барысында кездесуі мүмкін мәселелерді зерттеді</w:t>
      </w:r>
      <w:r w:rsidRPr="002D02F6">
        <w:rPr>
          <w:sz w:val="28"/>
          <w:szCs w:val="28"/>
          <w:lang w:val="kk-KZ"/>
        </w:rPr>
        <w:t xml:space="preserve">. </w:t>
      </w:r>
      <w:r w:rsidR="00F14F7F" w:rsidRPr="002D02F6">
        <w:rPr>
          <w:bCs/>
          <w:sz w:val="28"/>
          <w:szCs w:val="28"/>
          <w:shd w:val="clear" w:color="auto" w:fill="FFFFFF"/>
          <w:lang w:val="kk-KZ"/>
        </w:rPr>
        <w:t>Корнилов Ю. В.</w:t>
      </w:r>
      <w:r w:rsidR="00F14F7F" w:rsidRPr="002D02F6">
        <w:rPr>
          <w:sz w:val="28"/>
          <w:szCs w:val="28"/>
          <w:shd w:val="clear" w:color="auto" w:fill="FFFFFF"/>
          <w:lang w:val="kk-KZ"/>
        </w:rPr>
        <w:t xml:space="preserve">, </w:t>
      </w:r>
      <w:r w:rsidR="00F14F7F" w:rsidRPr="002D02F6">
        <w:rPr>
          <w:bCs/>
          <w:sz w:val="28"/>
          <w:szCs w:val="28"/>
          <w:shd w:val="clear" w:color="auto" w:fill="FFFFFF"/>
          <w:lang w:val="kk-KZ"/>
        </w:rPr>
        <w:t>Сарсимбаева С. М</w:t>
      </w:r>
      <w:r w:rsidR="00BA680D" w:rsidRPr="002D02F6">
        <w:rPr>
          <w:sz w:val="28"/>
          <w:szCs w:val="28"/>
          <w:lang w:val="kk-KZ"/>
        </w:rPr>
        <w:t xml:space="preserve">. [44], </w:t>
      </w:r>
      <w:r w:rsidR="00F14F7F" w:rsidRPr="002D02F6">
        <w:rPr>
          <w:sz w:val="28"/>
          <w:szCs w:val="28"/>
          <w:shd w:val="clear" w:color="auto" w:fill="FFFFFF"/>
          <w:lang w:val="kk-KZ"/>
        </w:rPr>
        <w:t xml:space="preserve">Дайнеко Е.А., Ипалакова М.Т., Цой Д.Д., Сейтнұр А.М. </w:t>
      </w:r>
      <w:r w:rsidR="00640CE8">
        <w:rPr>
          <w:sz w:val="28"/>
          <w:szCs w:val="28"/>
          <w:lang w:val="kk-KZ"/>
        </w:rPr>
        <w:t xml:space="preserve">[45], </w:t>
      </w:r>
      <w:r w:rsidRPr="002D02F6">
        <w:rPr>
          <w:sz w:val="28"/>
          <w:szCs w:val="28"/>
          <w:lang w:val="kk-KZ"/>
        </w:rPr>
        <w:t xml:space="preserve"> </w:t>
      </w:r>
      <w:r w:rsidR="00640CE8">
        <w:rPr>
          <w:sz w:val="28"/>
          <w:szCs w:val="28"/>
          <w:lang w:val="kk-KZ"/>
        </w:rPr>
        <w:t>Нурбекова Ж.К. және т.б.</w:t>
      </w:r>
      <w:r w:rsidRPr="002D02F6">
        <w:rPr>
          <w:sz w:val="28"/>
          <w:szCs w:val="28"/>
          <w:lang w:val="kk-KZ"/>
        </w:rPr>
        <w:t>[46] виртуалды және толықтырылған шынайылық технологияларының негізінде білім беруді қарастырды. Жилмағанбетова Р.З. [47] дербес бейі</w:t>
      </w:r>
      <w:r w:rsidR="006F44DA" w:rsidRPr="002D02F6">
        <w:rPr>
          <w:sz w:val="28"/>
          <w:szCs w:val="28"/>
          <w:lang w:val="kk-KZ"/>
        </w:rPr>
        <w:t>мдеп оқытуды ғылыми-әдістемелік және бағдарламалық жасақтамасын даярлады, Токжигитова А.Н. [48] геймификация технологиясын</w:t>
      </w:r>
      <w:r w:rsidRPr="002D02F6">
        <w:rPr>
          <w:sz w:val="28"/>
          <w:szCs w:val="28"/>
          <w:lang w:val="kk-KZ"/>
        </w:rPr>
        <w:t xml:space="preserve"> оқыту үдерісінде қолдану</w:t>
      </w:r>
      <w:r w:rsidR="006F44DA" w:rsidRPr="002D02F6">
        <w:rPr>
          <w:sz w:val="28"/>
          <w:szCs w:val="28"/>
          <w:lang w:val="kk-KZ"/>
        </w:rPr>
        <w:t>дың</w:t>
      </w:r>
      <w:r w:rsidRPr="002D02F6">
        <w:rPr>
          <w:sz w:val="28"/>
          <w:szCs w:val="28"/>
          <w:lang w:val="kk-KZ"/>
        </w:rPr>
        <w:t xml:space="preserve"> әдіснамасы</w:t>
      </w:r>
      <w:r w:rsidR="006F44DA" w:rsidRPr="002D02F6">
        <w:rPr>
          <w:sz w:val="28"/>
          <w:szCs w:val="28"/>
          <w:lang w:val="kk-KZ"/>
        </w:rPr>
        <w:t>н әзірле</w:t>
      </w:r>
      <w:r w:rsidRPr="002D02F6">
        <w:rPr>
          <w:sz w:val="28"/>
          <w:szCs w:val="28"/>
          <w:lang w:val="kk-KZ"/>
        </w:rPr>
        <w:t xml:space="preserve">ді. Сонымен </w:t>
      </w:r>
      <w:r w:rsidR="006A1EE7" w:rsidRPr="002D02F6">
        <w:rPr>
          <w:sz w:val="28"/>
          <w:szCs w:val="28"/>
          <w:lang w:val="kk-KZ"/>
        </w:rPr>
        <w:t xml:space="preserve">қатар </w:t>
      </w:r>
      <w:r w:rsidRPr="002D02F6">
        <w:rPr>
          <w:sz w:val="28"/>
          <w:szCs w:val="28"/>
          <w:lang w:val="kk-KZ"/>
        </w:rPr>
        <w:t xml:space="preserve">Гриншкун А.В. [49], Матвеева О.Ю. [50], Легостаев Б.Л. [51], Nana Ofosu-Amaah F. [52], Cicek І., Bernik А., </w:t>
      </w:r>
      <w:r w:rsidRPr="006575FE">
        <w:rPr>
          <w:sz w:val="28"/>
          <w:szCs w:val="28"/>
          <w:lang w:val="kk-KZ"/>
        </w:rPr>
        <w:t xml:space="preserve">Tomicic І. [53] </w:t>
      </w:r>
      <w:r w:rsidR="00A32413" w:rsidRPr="006575FE">
        <w:rPr>
          <w:sz w:val="28"/>
          <w:szCs w:val="28"/>
          <w:lang w:val="kk-KZ"/>
        </w:rPr>
        <w:t>жә</w:t>
      </w:r>
      <w:r w:rsidRPr="006575FE">
        <w:rPr>
          <w:sz w:val="28"/>
          <w:szCs w:val="28"/>
          <w:lang w:val="kk-KZ"/>
        </w:rPr>
        <w:t xml:space="preserve">не т.б. </w:t>
      </w:r>
      <w:r w:rsidR="00B22EFC" w:rsidRPr="006575FE">
        <w:rPr>
          <w:sz w:val="28"/>
          <w:szCs w:val="28"/>
          <w:lang w:val="kk-KZ"/>
        </w:rPr>
        <w:t>виртуалды технологияларды</w:t>
      </w:r>
      <w:r w:rsidR="006A1EE7" w:rsidRPr="006575FE">
        <w:rPr>
          <w:sz w:val="28"/>
          <w:szCs w:val="28"/>
          <w:lang w:val="kk-KZ"/>
        </w:rPr>
        <w:t xml:space="preserve"> оқыту үдерісінде қолдану жөнінде </w:t>
      </w:r>
      <w:r w:rsidRPr="006575FE">
        <w:rPr>
          <w:sz w:val="28"/>
          <w:szCs w:val="28"/>
          <w:lang w:val="kk-KZ"/>
        </w:rPr>
        <w:t>зерттеулер жүргізді.</w:t>
      </w:r>
    </w:p>
    <w:p w14:paraId="281CF738" w14:textId="39464CE4" w:rsidR="00312AEB" w:rsidRPr="006575FE" w:rsidRDefault="00E1404F">
      <w:pPr>
        <w:pStyle w:val="lat"/>
        <w:spacing w:before="0" w:beforeAutospacing="0" w:after="0" w:afterAutospacing="0"/>
        <w:ind w:firstLine="709"/>
        <w:jc w:val="both"/>
        <w:rPr>
          <w:sz w:val="28"/>
          <w:szCs w:val="28"/>
          <w:lang w:val="kk-KZ"/>
        </w:rPr>
      </w:pPr>
      <w:r w:rsidRPr="006575FE">
        <w:rPr>
          <w:sz w:val="28"/>
          <w:szCs w:val="28"/>
          <w:lang w:val="kk-KZ"/>
        </w:rPr>
        <w:t>Қазақстан Республикасының білім беру жүйесінде виртуалды технологиялардың қолданылуы жөнінде жазылға</w:t>
      </w:r>
      <w:r w:rsidR="00A32413" w:rsidRPr="006575FE">
        <w:rPr>
          <w:sz w:val="28"/>
          <w:szCs w:val="28"/>
          <w:lang w:val="kk-KZ"/>
        </w:rPr>
        <w:t>н диссертацияларға тоқталайық, О</w:t>
      </w:r>
      <w:r w:rsidRPr="006575FE">
        <w:rPr>
          <w:sz w:val="28"/>
          <w:szCs w:val="28"/>
          <w:lang w:val="kk-KZ"/>
        </w:rPr>
        <w:t xml:space="preserve">тандық зерттеушілер Сембаев Т.М. «Оқу әрекетін бағалау және мониторинг жүргізу мақсатында толықтырылған шынайылық технологиясын </w:t>
      </w:r>
    </w:p>
    <w:p w14:paraId="7A44E506" w14:textId="06100217" w:rsidR="00B42DAC" w:rsidRPr="007676AA" w:rsidRDefault="00E1404F" w:rsidP="00312AEB">
      <w:pPr>
        <w:pStyle w:val="lat"/>
        <w:spacing w:before="0" w:beforeAutospacing="0" w:after="0" w:afterAutospacing="0"/>
        <w:jc w:val="both"/>
        <w:rPr>
          <w:sz w:val="28"/>
          <w:szCs w:val="28"/>
          <w:lang w:val="kk-KZ"/>
        </w:rPr>
      </w:pPr>
      <w:r w:rsidRPr="006575FE">
        <w:rPr>
          <w:sz w:val="28"/>
          <w:szCs w:val="28"/>
          <w:lang w:val="kk-KZ"/>
        </w:rPr>
        <w:t>қолдана отырып, бақылау-өлшеу материалдарын жобалау» [54] зерттеу жұмысында білім беру саласын цифрлық технологиялар арқылы ұйымдастыруды ұсынған. Мухтарқызы К. «Толықтырылған шындықтағы оқыту сапасының арту құралы ретінде физика сабақтарында қолданудың ғылыми-қолданбалы негіздері» [55] жұмысында толықтырылған шындық технологияларын жоғарғы сынып оқушыларының «Физика» пәнінде қолданудың тиімділігін қарастырған. Калкабаева З.К. «VR/AR технологияларын білім беруде қолданып, білім</w:t>
      </w:r>
      <w:r w:rsidR="00A32413" w:rsidRPr="006575FE">
        <w:rPr>
          <w:sz w:val="28"/>
          <w:szCs w:val="28"/>
          <w:lang w:val="kk-KZ"/>
        </w:rPr>
        <w:t xml:space="preserve"> </w:t>
      </w:r>
      <w:r w:rsidRPr="006575FE">
        <w:rPr>
          <w:sz w:val="28"/>
          <w:szCs w:val="28"/>
          <w:lang w:val="kk-KZ"/>
        </w:rPr>
        <w:t>алушылардың кәсіби дағдыларын жетілдіру» [56] зерттеуінде жоғарғы оқу орындарында ви</w:t>
      </w:r>
      <w:r w:rsidR="00A32413" w:rsidRPr="006575FE">
        <w:rPr>
          <w:sz w:val="28"/>
          <w:szCs w:val="28"/>
          <w:lang w:val="kk-KZ"/>
        </w:rPr>
        <w:t>ртуалды және толықтырылған шынайылы</w:t>
      </w:r>
      <w:r w:rsidRPr="006575FE">
        <w:rPr>
          <w:sz w:val="28"/>
          <w:szCs w:val="28"/>
          <w:lang w:val="kk-KZ"/>
        </w:rPr>
        <w:t>қ технологиялары білім алушылардың кәсіби дағдыларын жеті</w:t>
      </w:r>
      <w:r w:rsidR="00507A57" w:rsidRPr="006575FE">
        <w:rPr>
          <w:sz w:val="28"/>
          <w:szCs w:val="28"/>
          <w:lang w:val="kk-KZ"/>
        </w:rPr>
        <w:t>лдірудегі ықпалын көрсеткен. Омирзак</w:t>
      </w:r>
      <w:r w:rsidRPr="006575FE">
        <w:rPr>
          <w:sz w:val="28"/>
          <w:szCs w:val="28"/>
          <w:lang w:val="kk-KZ"/>
        </w:rPr>
        <w:t>ова А.А. «Мектепте иммерсивті оқыту технологияларын қолдану қауіпсіздігі мәселелерін зерттеу» [57] атты жұмысында мектеп жасөспірім білім алушыларының иммерсивті технологияларын қолдану кезіндегі қауіпсіздік мәселесіне әсерін жан-жақты зерттеген, Удербава Н.К. ««Цифрлық</w:t>
      </w:r>
      <w:r w:rsidRPr="007676AA">
        <w:rPr>
          <w:sz w:val="28"/>
          <w:szCs w:val="28"/>
          <w:lang w:val="kk-KZ"/>
        </w:rPr>
        <w:t xml:space="preserve"> сауаттылық» пәнін оқытуда тол</w:t>
      </w:r>
      <w:r w:rsidR="00381D41">
        <w:rPr>
          <w:sz w:val="28"/>
          <w:szCs w:val="28"/>
          <w:lang w:val="kk-KZ"/>
        </w:rPr>
        <w:t>ықтырылған және виртуалды шынайылық</w:t>
      </w:r>
      <w:r w:rsidRPr="007676AA">
        <w:rPr>
          <w:sz w:val="28"/>
          <w:szCs w:val="28"/>
          <w:lang w:val="kk-KZ"/>
        </w:rPr>
        <w:t>ты қолданудың теориялық-практикалық негіздері» [58] атты диссертациялық жұмысында жалпы білім беретін мектептердің бастауыш білім беру деңгейінде толықтырылған және виртуалды шынайылық технологиялары негізінде б</w:t>
      </w:r>
      <w:r w:rsidR="00A32413">
        <w:rPr>
          <w:sz w:val="28"/>
          <w:szCs w:val="28"/>
          <w:lang w:val="kk-KZ"/>
        </w:rPr>
        <w:t>ілім берудің әдістемесін жасап, ұсынған</w:t>
      </w:r>
      <w:r w:rsidRPr="007676AA">
        <w:rPr>
          <w:sz w:val="28"/>
          <w:szCs w:val="28"/>
          <w:lang w:val="kk-KZ"/>
        </w:rPr>
        <w:t>.</w:t>
      </w:r>
    </w:p>
    <w:p w14:paraId="1B76B950" w14:textId="77777777" w:rsidR="00970FEA" w:rsidRDefault="00E1404F" w:rsidP="00970FEA">
      <w:pPr>
        <w:pStyle w:val="lat"/>
        <w:spacing w:before="0" w:beforeAutospacing="0" w:after="0" w:afterAutospacing="0"/>
        <w:ind w:firstLine="709"/>
        <w:jc w:val="both"/>
        <w:rPr>
          <w:sz w:val="28"/>
          <w:szCs w:val="28"/>
          <w:lang w:val="kk-KZ"/>
        </w:rPr>
      </w:pPr>
      <w:r w:rsidRPr="007676AA">
        <w:rPr>
          <w:sz w:val="28"/>
          <w:szCs w:val="28"/>
          <w:lang w:val="kk-KZ"/>
        </w:rPr>
        <w:t>Қазақстанда қорғалған диссертациялық жұмыстардың басым бөлігі білім беру саласындағы өзекті мәселелерді шешуге бағытталғанымен, жасанды интеллект технологияларын интеграциялау мүмкіндіктері әлі де жеткілікті деңгейде қарастырылмаған. Сонымен қатар, жүргізілген зерттеулер көбіне бір ғана пәндік бағытпен шектелген, бұл білім беру жүйесінде виртуалды технологияларды кешенді түрде қолданудың әлеуетін толық ашуға мүмкіндік бермейді. Қазіргі таңда білім алушылардың кәсіби құзыреттілігін қалыптастыруда пәнаралық тәсілдің маңызы артып отырғандықтан, ви</w:t>
      </w:r>
      <w:r w:rsidR="00A32413">
        <w:rPr>
          <w:sz w:val="28"/>
          <w:szCs w:val="28"/>
          <w:lang w:val="kk-KZ"/>
        </w:rPr>
        <w:t>ртуалды және толықтырылған шынайылы</w:t>
      </w:r>
      <w:r w:rsidRPr="007676AA">
        <w:rPr>
          <w:sz w:val="28"/>
          <w:szCs w:val="28"/>
          <w:lang w:val="kk-KZ"/>
        </w:rPr>
        <w:t>қты жасанды интеллект элементтерімен ұштастыра отырып қолдану білім беруді жетілдірудің жаңа мүмкіндіктерін ашады. Біз зерттеу пәні ретінде ақпараттық технологиялар және стоматология бағыттарында білім алушылардың кәсіби құзыреттіліктерін қалыптастыруды қамтамасыз ету мақсатында жасанды интеллектпен біріктірілген виртуалды технологияларды қолданудың педагогикалық негізі ретінде оқыту әдістерін ұсынып отырмыз.</w:t>
      </w:r>
    </w:p>
    <w:p w14:paraId="512AFC3C" w14:textId="3EE2D91E" w:rsidR="00280987" w:rsidRPr="00280987" w:rsidRDefault="00DA46B1" w:rsidP="00970FEA">
      <w:pPr>
        <w:pStyle w:val="lat"/>
        <w:spacing w:before="0" w:beforeAutospacing="0" w:after="0" w:afterAutospacing="0"/>
        <w:ind w:firstLine="709"/>
        <w:jc w:val="both"/>
        <w:rPr>
          <w:sz w:val="28"/>
          <w:szCs w:val="28"/>
          <w:lang w:val="kk-KZ"/>
        </w:rPr>
      </w:pPr>
      <w:r w:rsidRPr="00DA46B1">
        <w:rPr>
          <w:sz w:val="28"/>
          <w:szCs w:val="28"/>
          <w:lang w:val="kk-KZ"/>
        </w:rPr>
        <w:t xml:space="preserve">Елімізде және жаһандық деңгейдегі цифрландыру саласы, цифрлық трансформацияның жаңа стратегиялары мен жаңа технологиялар саласындағы трендтерді қалыптастыру, сондай-ақ халықаралық ынтымақтастықтың алдағы қадамдары мен перспективаларын талқылауға арналған </w:t>
      </w:r>
      <w:r w:rsidRPr="00DA46B1">
        <w:rPr>
          <w:bCs/>
          <w:sz w:val="28"/>
          <w:szCs w:val="28"/>
          <w:lang w:val="kk-KZ"/>
        </w:rPr>
        <w:t xml:space="preserve">«Digital Almaty 2021 – </w:t>
      </w:r>
      <w:r w:rsidRPr="00E449F4">
        <w:rPr>
          <w:bCs/>
          <w:sz w:val="28"/>
          <w:szCs w:val="28"/>
          <w:lang w:val="kk-KZ"/>
        </w:rPr>
        <w:t>Цифрлық қайта жаңғыру: жаңа жағдайға серпіліс»</w:t>
      </w:r>
      <w:r w:rsidRPr="00E449F4">
        <w:rPr>
          <w:sz w:val="28"/>
          <w:szCs w:val="28"/>
          <w:lang w:val="kk-KZ"/>
        </w:rPr>
        <w:t xml:space="preserve"> атты халықаралық форумында Президентіміз</w:t>
      </w:r>
      <w:r w:rsidR="009E5E67">
        <w:rPr>
          <w:sz w:val="28"/>
          <w:szCs w:val="28"/>
          <w:lang w:val="kk-KZ"/>
        </w:rPr>
        <w:t xml:space="preserve"> </w:t>
      </w:r>
      <w:r w:rsidRPr="00E449F4">
        <w:rPr>
          <w:sz w:val="28"/>
          <w:szCs w:val="28"/>
          <w:lang w:val="kk-KZ"/>
        </w:rPr>
        <w:t xml:space="preserve">Тоқаев </w:t>
      </w:r>
      <w:r w:rsidR="00CC75C0">
        <w:rPr>
          <w:sz w:val="28"/>
          <w:szCs w:val="28"/>
          <w:lang w:val="kk-KZ"/>
        </w:rPr>
        <w:t>Қ.К.</w:t>
      </w:r>
      <w:r w:rsidR="00CC75C0" w:rsidRPr="00E449F4">
        <w:rPr>
          <w:bCs/>
          <w:sz w:val="28"/>
          <w:szCs w:val="28"/>
          <w:lang w:val="kk-KZ"/>
        </w:rPr>
        <w:t xml:space="preserve"> </w:t>
      </w:r>
      <w:r w:rsidRPr="00E449F4">
        <w:rPr>
          <w:bCs/>
          <w:sz w:val="28"/>
          <w:szCs w:val="28"/>
          <w:lang w:val="kk-KZ"/>
        </w:rPr>
        <w:t>«Болашақ – технологиялар мен инновациялардың еншісінде екенін»</w:t>
      </w:r>
      <w:r w:rsidR="009E5E67">
        <w:rPr>
          <w:sz w:val="28"/>
          <w:szCs w:val="28"/>
          <w:lang w:val="kk-KZ"/>
        </w:rPr>
        <w:t xml:space="preserve"> атап өтті. Сондықтан</w:t>
      </w:r>
      <w:r w:rsidRPr="00E449F4">
        <w:rPr>
          <w:sz w:val="28"/>
          <w:szCs w:val="28"/>
          <w:lang w:val="kk-KZ"/>
        </w:rPr>
        <w:t xml:space="preserve"> </w:t>
      </w:r>
      <w:r w:rsidR="00E1404F" w:rsidRPr="00E449F4">
        <w:rPr>
          <w:sz w:val="28"/>
          <w:szCs w:val="28"/>
          <w:lang w:val="kk-KZ"/>
        </w:rPr>
        <w:t>виртуалды технологияларды білім саласына ен</w:t>
      </w:r>
      <w:r w:rsidR="0056539B">
        <w:rPr>
          <w:sz w:val="28"/>
          <w:szCs w:val="28"/>
          <w:lang w:val="kk-KZ"/>
        </w:rPr>
        <w:t>гізу</w:t>
      </w:r>
      <w:r w:rsidR="00E1404F" w:rsidRPr="007676AA">
        <w:rPr>
          <w:sz w:val="28"/>
          <w:szCs w:val="28"/>
          <w:lang w:val="kk-KZ"/>
        </w:rPr>
        <w:t xml:space="preserve"> арқылы болашақ мамандардың білік-дағдыларын жетілдіру өзекті мәселе болып отыр. </w:t>
      </w:r>
      <w:r w:rsidR="005F0800" w:rsidRPr="005F0800">
        <w:rPr>
          <w:sz w:val="28"/>
          <w:szCs w:val="28"/>
          <w:lang w:val="kk-KZ"/>
        </w:rPr>
        <w:t>Қазіргі кезеңде білім беру жүйесінде студенттердің оқу қарқынын, жеке ерекшеліктерін ескеретін жаңа әдістер</w:t>
      </w:r>
      <w:r w:rsidR="009E5E67">
        <w:rPr>
          <w:sz w:val="28"/>
          <w:szCs w:val="28"/>
          <w:lang w:val="kk-KZ"/>
        </w:rPr>
        <w:t>ге сұраныс артып отыр. Дегенмен</w:t>
      </w:r>
      <w:r w:rsidR="005F0800" w:rsidRPr="005F0800">
        <w:rPr>
          <w:sz w:val="28"/>
          <w:szCs w:val="28"/>
          <w:lang w:val="kk-KZ"/>
        </w:rPr>
        <w:t xml:space="preserve"> бұл бағыттағы ғылыми-әдістемелік шешімдер әлі де жеткілікті деңгейде қалыптасқан жоқ. </w:t>
      </w:r>
    </w:p>
    <w:p w14:paraId="29C1C1C9" w14:textId="77777777" w:rsidR="00280987" w:rsidRPr="00904905" w:rsidRDefault="005F0800" w:rsidP="00970FEA">
      <w:pPr>
        <w:pStyle w:val="lat"/>
        <w:spacing w:before="0" w:beforeAutospacing="0" w:after="0" w:afterAutospacing="0"/>
        <w:ind w:firstLine="709"/>
        <w:jc w:val="both"/>
        <w:rPr>
          <w:sz w:val="28"/>
          <w:szCs w:val="28"/>
          <w:lang w:val="kk-KZ"/>
        </w:rPr>
      </w:pPr>
      <w:r w:rsidRPr="005F0800">
        <w:rPr>
          <w:sz w:val="28"/>
          <w:szCs w:val="28"/>
          <w:lang w:val="kk-KZ"/>
        </w:rPr>
        <w:t xml:space="preserve">Жасанды интеллект пен геймификация құралдарын біріктіре отырып, оқу </w:t>
      </w:r>
      <w:r w:rsidR="00C727EF">
        <w:rPr>
          <w:sz w:val="28"/>
          <w:szCs w:val="28"/>
          <w:lang w:val="kk-KZ"/>
        </w:rPr>
        <w:t>үдеріс</w:t>
      </w:r>
      <w:r w:rsidRPr="005F0800">
        <w:rPr>
          <w:sz w:val="28"/>
          <w:szCs w:val="28"/>
          <w:lang w:val="kk-KZ"/>
        </w:rPr>
        <w:t>ін бейімдеу мүмкіндігі зор болғанымен, Қазақстанның жоғары білім беру тәжірибесінде мұндай кешенді әдістемелер кең қолданысқа енбеген.</w:t>
      </w:r>
      <w:r>
        <w:rPr>
          <w:sz w:val="28"/>
          <w:szCs w:val="28"/>
          <w:lang w:val="kk-KZ"/>
        </w:rPr>
        <w:t xml:space="preserve"> </w:t>
      </w:r>
      <w:r w:rsidRPr="005F0800">
        <w:rPr>
          <w:sz w:val="28"/>
          <w:szCs w:val="28"/>
          <w:lang w:val="kk-KZ"/>
        </w:rPr>
        <w:t xml:space="preserve">Сонымен қатар, технологиялық дәуірде дүниеге келген қазіргі студенттердің ақпаратты қабылдау, меңгеру ерекшеліктері дәстүрлі оқыту әдістерімен толықтай қамтамасыз етілмейді. Осыған байланысты білім алушылардың мотивациясын арттыру, оқу </w:t>
      </w:r>
      <w:r w:rsidR="00C727EF">
        <w:rPr>
          <w:sz w:val="28"/>
          <w:szCs w:val="28"/>
          <w:lang w:val="kk-KZ"/>
        </w:rPr>
        <w:t>үдеріс</w:t>
      </w:r>
      <w:r w:rsidRPr="005F0800">
        <w:rPr>
          <w:sz w:val="28"/>
          <w:szCs w:val="28"/>
          <w:lang w:val="kk-KZ"/>
        </w:rPr>
        <w:t xml:space="preserve">іне қызығушылығын күшейту, тәжірибелік дағдыларын қалыптастыруға арналған </w:t>
      </w:r>
      <w:r>
        <w:rPr>
          <w:sz w:val="28"/>
          <w:szCs w:val="28"/>
          <w:lang w:val="kk-KZ"/>
        </w:rPr>
        <w:t>заманауи</w:t>
      </w:r>
      <w:r w:rsidRPr="005F0800">
        <w:rPr>
          <w:sz w:val="28"/>
          <w:szCs w:val="28"/>
          <w:lang w:val="kk-KZ"/>
        </w:rPr>
        <w:t xml:space="preserve"> әдістемелерді енгізу қажеттілігі</w:t>
      </w:r>
      <w:r w:rsidR="008B4FE3">
        <w:rPr>
          <w:sz w:val="28"/>
          <w:szCs w:val="28"/>
          <w:lang w:val="kk-KZ"/>
        </w:rPr>
        <w:t xml:space="preserve"> туындайды</w:t>
      </w:r>
      <w:r w:rsidRPr="005F0800">
        <w:rPr>
          <w:sz w:val="28"/>
          <w:szCs w:val="28"/>
          <w:lang w:val="kk-KZ"/>
        </w:rPr>
        <w:t>.</w:t>
      </w:r>
      <w:r>
        <w:rPr>
          <w:sz w:val="28"/>
          <w:szCs w:val="28"/>
          <w:lang w:val="kk-KZ"/>
        </w:rPr>
        <w:t xml:space="preserve"> </w:t>
      </w:r>
      <w:r w:rsidR="0056539B">
        <w:rPr>
          <w:sz w:val="28"/>
          <w:szCs w:val="28"/>
          <w:lang w:val="kk-KZ"/>
        </w:rPr>
        <w:t xml:space="preserve">Осыған орай </w:t>
      </w:r>
      <w:r w:rsidRPr="005F0800">
        <w:rPr>
          <w:sz w:val="28"/>
          <w:szCs w:val="28"/>
          <w:lang w:val="kk-KZ"/>
        </w:rPr>
        <w:t>жасанды интеллект пен геймификацияны виртуалды шынайылықпен ұштастыра отырып, студенттердің жеке оқу траекториясына негізделген</w:t>
      </w:r>
      <w:r w:rsidR="0056539B">
        <w:rPr>
          <w:sz w:val="28"/>
          <w:szCs w:val="28"/>
          <w:lang w:val="kk-KZ"/>
        </w:rPr>
        <w:t xml:space="preserve"> жаңа оқыту әдістемесін әзірлеу </w:t>
      </w:r>
      <w:r w:rsidRPr="005F0800">
        <w:rPr>
          <w:sz w:val="28"/>
          <w:szCs w:val="28"/>
          <w:lang w:val="kk-KZ"/>
        </w:rPr>
        <w:t>қазіргі жоғары білім беру жүйесінің өзекті міндеттерінің бірі болып табылады.</w:t>
      </w:r>
      <w:r w:rsidR="00C16D2C">
        <w:rPr>
          <w:sz w:val="28"/>
          <w:szCs w:val="28"/>
          <w:lang w:val="kk-KZ"/>
        </w:rPr>
        <w:t xml:space="preserve"> </w:t>
      </w:r>
    </w:p>
    <w:p w14:paraId="3707A143" w14:textId="740BE4FE" w:rsidR="00B42DAC" w:rsidRDefault="008B4FE3" w:rsidP="00970FEA">
      <w:pPr>
        <w:pStyle w:val="lat"/>
        <w:spacing w:before="0" w:beforeAutospacing="0" w:after="0" w:afterAutospacing="0"/>
        <w:ind w:firstLine="709"/>
        <w:jc w:val="both"/>
        <w:rPr>
          <w:sz w:val="28"/>
          <w:szCs w:val="28"/>
          <w:lang w:val="kk-KZ"/>
        </w:rPr>
      </w:pPr>
      <w:r>
        <w:rPr>
          <w:sz w:val="28"/>
          <w:szCs w:val="28"/>
          <w:lang w:val="kk-KZ"/>
        </w:rPr>
        <w:t>В</w:t>
      </w:r>
      <w:r w:rsidR="00E1404F" w:rsidRPr="007676AA">
        <w:rPr>
          <w:sz w:val="28"/>
          <w:szCs w:val="28"/>
          <w:lang w:val="kk-KZ"/>
        </w:rPr>
        <w:t>иртуалды технологиялар негізінде студенттерге білім берудің әдістерін жетілдіру бойынша әр түрлі бағат</w:t>
      </w:r>
      <w:r w:rsidR="00A32413">
        <w:rPr>
          <w:sz w:val="28"/>
          <w:szCs w:val="28"/>
          <w:lang w:val="kk-KZ"/>
        </w:rPr>
        <w:t>та</w:t>
      </w:r>
      <w:r w:rsidR="00E1404F" w:rsidRPr="007676AA">
        <w:rPr>
          <w:sz w:val="28"/>
          <w:szCs w:val="28"/>
          <w:lang w:val="kk-KZ"/>
        </w:rPr>
        <w:t xml:space="preserve"> біртұтас зерттеулер жоқ екені анықталды. Жоғары оқу орындарында виртуалды технологиялар негізінде білім берудің әдістері оқу-әдістемелік тұрғыда жеткілікті негізделмеген. Сондықтан виртуалды</w:t>
      </w:r>
      <w:r w:rsidR="00E1404F">
        <w:rPr>
          <w:sz w:val="28"/>
          <w:szCs w:val="28"/>
          <w:lang w:val="kk-KZ"/>
        </w:rPr>
        <w:t xml:space="preserve"> технологиялар негізінде студенттерге білім беруді</w:t>
      </w:r>
      <w:r w:rsidR="00DF2FF6">
        <w:rPr>
          <w:sz w:val="28"/>
          <w:szCs w:val="28"/>
          <w:lang w:val="kk-KZ"/>
        </w:rPr>
        <w:t xml:space="preserve"> жасанды интеллект қолданып,</w:t>
      </w:r>
      <w:r w:rsidR="00E1404F">
        <w:rPr>
          <w:sz w:val="28"/>
          <w:szCs w:val="28"/>
          <w:lang w:val="kk-KZ"/>
        </w:rPr>
        <w:t xml:space="preserve"> ғылыми-теориялық тұрғыда </w:t>
      </w:r>
      <w:r w:rsidR="005F0800">
        <w:rPr>
          <w:sz w:val="28"/>
          <w:szCs w:val="28"/>
          <w:lang w:val="kk-KZ"/>
        </w:rPr>
        <w:t xml:space="preserve">негіздеу қажеттілігі туындайды. </w:t>
      </w:r>
      <w:r w:rsidR="00E1404F">
        <w:rPr>
          <w:sz w:val="28"/>
          <w:szCs w:val="28"/>
          <w:lang w:val="kk-KZ"/>
        </w:rPr>
        <w:t>Бұл</w:t>
      </w:r>
      <w:r w:rsidR="00DF2FF6">
        <w:rPr>
          <w:sz w:val="28"/>
          <w:szCs w:val="28"/>
          <w:lang w:val="kk-KZ"/>
        </w:rPr>
        <w:t>,</w:t>
      </w:r>
      <w:r w:rsidR="00E1404F">
        <w:rPr>
          <w:sz w:val="28"/>
          <w:szCs w:val="28"/>
          <w:lang w:val="kk-KZ"/>
        </w:rPr>
        <w:t xml:space="preserve"> өз кезегінде</w:t>
      </w:r>
      <w:r w:rsidR="00DF2FF6">
        <w:rPr>
          <w:sz w:val="28"/>
          <w:szCs w:val="28"/>
          <w:lang w:val="kk-KZ"/>
        </w:rPr>
        <w:t>,</w:t>
      </w:r>
      <w:r w:rsidR="00E1404F">
        <w:rPr>
          <w:sz w:val="28"/>
          <w:szCs w:val="28"/>
          <w:lang w:val="kk-KZ"/>
        </w:rPr>
        <w:t xml:space="preserve"> </w:t>
      </w:r>
      <w:r w:rsidR="00DF2FF6" w:rsidRPr="00DF2FF6">
        <w:rPr>
          <w:sz w:val="28"/>
          <w:szCs w:val="28"/>
          <w:lang w:val="kk-KZ"/>
        </w:rPr>
        <w:t>студенттің оқу-білімге деген қызығушылығын арттырып, оның жеке оқу қарқыны мен деңге</w:t>
      </w:r>
      <w:r w:rsidR="009C09D0">
        <w:rPr>
          <w:sz w:val="28"/>
          <w:szCs w:val="28"/>
          <w:lang w:val="kk-KZ"/>
        </w:rPr>
        <w:t>йін ескеру арқылы оқыту үдерісін</w:t>
      </w:r>
      <w:r w:rsidR="00DF2FF6" w:rsidRPr="00DF2FF6">
        <w:rPr>
          <w:sz w:val="28"/>
          <w:szCs w:val="28"/>
          <w:lang w:val="kk-KZ"/>
        </w:rPr>
        <w:t xml:space="preserve"> тиімді жүзеге асыруға мүмкіндік </w:t>
      </w:r>
      <w:r w:rsidR="00DF2FF6" w:rsidRPr="00DC5ED8">
        <w:rPr>
          <w:sz w:val="28"/>
          <w:szCs w:val="28"/>
          <w:lang w:val="kk-KZ"/>
        </w:rPr>
        <w:t>береді</w:t>
      </w:r>
      <w:r w:rsidR="00E1404F" w:rsidRPr="00DC5ED8">
        <w:rPr>
          <w:sz w:val="28"/>
          <w:szCs w:val="28"/>
          <w:lang w:val="kk-KZ"/>
        </w:rPr>
        <w:t>. Жоғары оқу орындарында виртуалды технологиялар</w:t>
      </w:r>
      <w:r w:rsidR="00DC5ED8" w:rsidRPr="00DC5ED8">
        <w:rPr>
          <w:sz w:val="28"/>
          <w:szCs w:val="28"/>
          <w:lang w:val="kk-KZ"/>
        </w:rPr>
        <w:t>ға жасанды интеллект элементтерін кіріктіру</w:t>
      </w:r>
      <w:r w:rsidR="00E1404F" w:rsidRPr="00DC5ED8">
        <w:rPr>
          <w:sz w:val="28"/>
          <w:szCs w:val="28"/>
          <w:lang w:val="kk-KZ"/>
        </w:rPr>
        <w:t xml:space="preserve"> арқылы білім алуға сұраныс </w:t>
      </w:r>
      <w:r w:rsidR="00C16D2C" w:rsidRPr="00DC5ED8">
        <w:rPr>
          <w:sz w:val="28"/>
          <w:szCs w:val="28"/>
          <w:lang w:val="kk-KZ"/>
        </w:rPr>
        <w:t xml:space="preserve">пен </w:t>
      </w:r>
      <w:r w:rsidR="00E1404F" w:rsidRPr="00DC5ED8">
        <w:rPr>
          <w:sz w:val="28"/>
          <w:szCs w:val="28"/>
          <w:lang w:val="kk-KZ"/>
        </w:rPr>
        <w:t>оның жеткілікті</w:t>
      </w:r>
      <w:r w:rsidR="00DF2FF6" w:rsidRPr="00DC5ED8">
        <w:rPr>
          <w:sz w:val="28"/>
          <w:szCs w:val="28"/>
          <w:lang w:val="kk-KZ"/>
        </w:rPr>
        <w:t xml:space="preserve"> деңгейде әдіснамалық, програм</w:t>
      </w:r>
      <w:r w:rsidR="00E1404F" w:rsidRPr="00DC5ED8">
        <w:rPr>
          <w:sz w:val="28"/>
          <w:szCs w:val="28"/>
          <w:lang w:val="kk-KZ"/>
        </w:rPr>
        <w:t xml:space="preserve">малық қамсыздандырудың болмауы арасында </w:t>
      </w:r>
      <w:r w:rsidR="00E1404F" w:rsidRPr="00DC5ED8">
        <w:rPr>
          <w:b/>
          <w:sz w:val="28"/>
          <w:szCs w:val="28"/>
          <w:lang w:val="kk-KZ"/>
        </w:rPr>
        <w:t>қарама-қайшылықтар</w:t>
      </w:r>
      <w:r w:rsidR="00E1404F" w:rsidRPr="00DC5ED8">
        <w:rPr>
          <w:sz w:val="28"/>
          <w:szCs w:val="28"/>
          <w:lang w:val="kk-KZ"/>
        </w:rPr>
        <w:t xml:space="preserve"> анықталды.</w:t>
      </w:r>
    </w:p>
    <w:p w14:paraId="3AC26AD8" w14:textId="77777777" w:rsidR="00B42DAC" w:rsidRDefault="00E1404F" w:rsidP="005F0800">
      <w:pPr>
        <w:spacing w:after="0" w:line="24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Қарама-қайшылықтарды шешу қажеттілігі мен өзектілігі, жоғары оқу орындарында студенттерге виртуалды технологиялар негізінде білім берудің әдістерін жетілдірудің негізгі тәсілдерін анықтау зерттеудің ғылыми </w:t>
      </w:r>
      <w:r>
        <w:rPr>
          <w:rFonts w:ascii="Times New Roman" w:eastAsia="Times New Roman" w:hAnsi="Times New Roman" w:cs="Times New Roman"/>
          <w:b/>
          <w:sz w:val="28"/>
          <w:szCs w:val="28"/>
          <w:lang w:val="kk-KZ"/>
        </w:rPr>
        <w:t xml:space="preserve">мәселесін </w:t>
      </w:r>
      <w:r>
        <w:rPr>
          <w:rFonts w:ascii="Times New Roman" w:eastAsia="Times New Roman" w:hAnsi="Times New Roman" w:cs="Times New Roman"/>
          <w:sz w:val="28"/>
          <w:szCs w:val="28"/>
          <w:lang w:val="kk-KZ"/>
        </w:rPr>
        <w:t>тұжырымдауға мүмкіндік береді. Бұл қарама-қайшылықтарды шешу үшін зерттеу тақырыбын «</w:t>
      </w:r>
      <w:r>
        <w:rPr>
          <w:rFonts w:ascii="Times New Roman" w:eastAsia="Times New Roman" w:hAnsi="Times New Roman" w:cs="Times New Roman"/>
          <w:b/>
          <w:sz w:val="28"/>
          <w:szCs w:val="28"/>
          <w:lang w:val="kk-KZ"/>
        </w:rPr>
        <w:t xml:space="preserve">Жоғары оқу орындарында студенттерге виртуалды  </w:t>
      </w:r>
      <w:r w:rsidRPr="004431E7">
        <w:rPr>
          <w:rFonts w:ascii="Times New Roman" w:eastAsia="Times New Roman" w:hAnsi="Times New Roman" w:cs="Times New Roman"/>
          <w:b/>
          <w:sz w:val="28"/>
          <w:szCs w:val="28"/>
          <w:lang w:val="kk-KZ"/>
        </w:rPr>
        <w:t>технологиялар негізінде білім берудің әдістерін жетілдіру</w:t>
      </w:r>
      <w:r w:rsidRPr="004431E7">
        <w:rPr>
          <w:rFonts w:ascii="Times New Roman" w:eastAsia="Times New Roman" w:hAnsi="Times New Roman" w:cs="Times New Roman"/>
          <w:sz w:val="28"/>
          <w:szCs w:val="28"/>
          <w:lang w:val="kk-KZ"/>
        </w:rPr>
        <w:t>» деп алуға негіз</w:t>
      </w:r>
      <w:r>
        <w:rPr>
          <w:rFonts w:ascii="Times New Roman" w:eastAsia="Times New Roman" w:hAnsi="Times New Roman" w:cs="Times New Roman"/>
          <w:sz w:val="28"/>
          <w:szCs w:val="28"/>
          <w:lang w:val="kk-KZ"/>
        </w:rPr>
        <w:t xml:space="preserve"> болды.</w:t>
      </w:r>
    </w:p>
    <w:p w14:paraId="4F89C2B3" w14:textId="77777777" w:rsidR="00B42DAC" w:rsidRPr="006575FE" w:rsidRDefault="00E1404F" w:rsidP="005F0800">
      <w:pPr>
        <w:spacing w:after="0" w:line="24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 xml:space="preserve">Зерттеудің </w:t>
      </w:r>
      <w:r w:rsidRPr="006575FE">
        <w:rPr>
          <w:rFonts w:ascii="Times New Roman" w:eastAsia="Times New Roman" w:hAnsi="Times New Roman" w:cs="Times New Roman"/>
          <w:b/>
          <w:sz w:val="28"/>
          <w:szCs w:val="28"/>
          <w:lang w:val="kk-KZ"/>
        </w:rPr>
        <w:t xml:space="preserve">нысаны: </w:t>
      </w:r>
      <w:r w:rsidRPr="006575FE">
        <w:rPr>
          <w:rFonts w:ascii="Times New Roman" w:eastAsia="Times New Roman" w:hAnsi="Times New Roman" w:cs="Times New Roman"/>
          <w:sz w:val="28"/>
          <w:szCs w:val="28"/>
          <w:lang w:val="kk-KZ"/>
        </w:rPr>
        <w:t>Жоғары оқу орындарының оқу үдерісі.</w:t>
      </w:r>
    </w:p>
    <w:p w14:paraId="72FF2BE2" w14:textId="19591C1E" w:rsidR="00B42DAC" w:rsidRPr="006575FE" w:rsidRDefault="00E1404F" w:rsidP="005F0800">
      <w:pPr>
        <w:spacing w:after="0" w:line="240" w:lineRule="auto"/>
        <w:ind w:firstLine="567"/>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b/>
          <w:sz w:val="28"/>
          <w:szCs w:val="28"/>
          <w:lang w:val="kk-KZ"/>
        </w:rPr>
        <w:t>Зерттеудің пәні:</w:t>
      </w:r>
      <w:r w:rsidRPr="006575FE">
        <w:rPr>
          <w:rFonts w:ascii="Times New Roman" w:eastAsia="Times New Roman" w:hAnsi="Times New Roman" w:cs="Times New Roman"/>
          <w:sz w:val="28"/>
          <w:szCs w:val="28"/>
          <w:lang w:val="kk-KZ"/>
        </w:rPr>
        <w:t xml:space="preserve"> Жоғары оқу орындарында студенттерді виртуалды технологиялар негізінде оқытудың  әдістерін жетілдір</w:t>
      </w:r>
      <w:r w:rsidR="00280987" w:rsidRPr="006575FE">
        <w:rPr>
          <w:rFonts w:ascii="Times New Roman" w:eastAsia="Times New Roman" w:hAnsi="Times New Roman" w:cs="Times New Roman"/>
          <w:sz w:val="28"/>
          <w:szCs w:val="28"/>
          <w:lang w:val="kk-KZ"/>
        </w:rPr>
        <w:t>у</w:t>
      </w:r>
      <w:r w:rsidR="00417014" w:rsidRPr="006575FE">
        <w:rPr>
          <w:rFonts w:ascii="Times New Roman" w:eastAsia="Times New Roman" w:hAnsi="Times New Roman" w:cs="Times New Roman"/>
          <w:sz w:val="28"/>
          <w:szCs w:val="28"/>
          <w:lang w:val="kk-KZ"/>
        </w:rPr>
        <w:t xml:space="preserve"> үдерісі</w:t>
      </w:r>
      <w:r w:rsidRPr="006575FE">
        <w:rPr>
          <w:rFonts w:ascii="Times New Roman" w:eastAsia="Times New Roman" w:hAnsi="Times New Roman" w:cs="Times New Roman"/>
          <w:sz w:val="28"/>
          <w:szCs w:val="28"/>
          <w:lang w:val="kk-KZ"/>
        </w:rPr>
        <w:t>.</w:t>
      </w:r>
    </w:p>
    <w:p w14:paraId="42437BA8" w14:textId="5CC99930" w:rsidR="00B42DAC" w:rsidRPr="006575FE" w:rsidRDefault="00E1404F" w:rsidP="005F0800">
      <w:pPr>
        <w:pStyle w:val="af4"/>
        <w:spacing w:after="0" w:line="240" w:lineRule="auto"/>
        <w:ind w:left="0" w:firstLine="567"/>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b/>
          <w:sz w:val="28"/>
          <w:szCs w:val="28"/>
          <w:lang w:val="kk-KZ"/>
        </w:rPr>
        <w:t>Зерттеудің мақсаты:</w:t>
      </w:r>
      <w:r w:rsidRPr="006575FE">
        <w:rPr>
          <w:rFonts w:ascii="Times New Roman" w:eastAsia="Times New Roman" w:hAnsi="Times New Roman" w:cs="Times New Roman"/>
          <w:sz w:val="28"/>
          <w:szCs w:val="28"/>
          <w:lang w:val="kk-KZ"/>
        </w:rPr>
        <w:t xml:space="preserve"> Жоғары оқу орындарында студенттерге виртуалды технологиялар негізінде білім беру әдістері</w:t>
      </w:r>
      <w:r w:rsidR="005F0800" w:rsidRPr="006575FE">
        <w:rPr>
          <w:rFonts w:ascii="Times New Roman" w:eastAsia="Times New Roman" w:hAnsi="Times New Roman" w:cs="Times New Roman"/>
          <w:sz w:val="28"/>
          <w:szCs w:val="28"/>
          <w:lang w:val="kk-KZ"/>
        </w:rPr>
        <w:t>н жетілдіруді</w:t>
      </w:r>
      <w:r w:rsidR="00B96F60" w:rsidRPr="006575FE">
        <w:rPr>
          <w:rFonts w:ascii="Times New Roman" w:eastAsia="Times New Roman" w:hAnsi="Times New Roman" w:cs="Times New Roman"/>
          <w:sz w:val="28"/>
          <w:szCs w:val="28"/>
          <w:lang w:val="kk-KZ"/>
        </w:rPr>
        <w:t>ң</w:t>
      </w:r>
      <w:r w:rsidR="005F0800" w:rsidRPr="006575FE">
        <w:rPr>
          <w:rFonts w:ascii="Times New Roman" w:eastAsia="Times New Roman" w:hAnsi="Times New Roman" w:cs="Times New Roman"/>
          <w:sz w:val="28"/>
          <w:szCs w:val="28"/>
          <w:lang w:val="kk-KZ"/>
        </w:rPr>
        <w:t xml:space="preserve"> әдіснамалық</w:t>
      </w:r>
      <w:r w:rsidR="00B96F60" w:rsidRPr="006575FE">
        <w:rPr>
          <w:rFonts w:ascii="Times New Roman" w:eastAsia="Times New Roman" w:hAnsi="Times New Roman" w:cs="Times New Roman"/>
          <w:sz w:val="28"/>
          <w:szCs w:val="28"/>
          <w:lang w:val="kk-KZ"/>
        </w:rPr>
        <w:t xml:space="preserve"> негіздерін </w:t>
      </w:r>
      <w:r w:rsidR="00096675" w:rsidRPr="006575FE">
        <w:rPr>
          <w:rFonts w:ascii="Times New Roman" w:eastAsia="Times New Roman" w:hAnsi="Times New Roman" w:cs="Times New Roman"/>
          <w:sz w:val="28"/>
          <w:szCs w:val="28"/>
          <w:lang w:val="kk-KZ"/>
        </w:rPr>
        <w:t>анықтау</w:t>
      </w:r>
      <w:r w:rsidRPr="006575FE">
        <w:rPr>
          <w:rFonts w:ascii="Times New Roman" w:eastAsia="Times New Roman" w:hAnsi="Times New Roman" w:cs="Times New Roman"/>
          <w:sz w:val="28"/>
          <w:szCs w:val="28"/>
          <w:lang w:val="kk-KZ"/>
        </w:rPr>
        <w:t xml:space="preserve"> және практикалық жүзеге асыру.</w:t>
      </w:r>
    </w:p>
    <w:p w14:paraId="31EBADEE" w14:textId="251F7064" w:rsidR="00B42DAC" w:rsidRPr="006575FE" w:rsidRDefault="00E1404F" w:rsidP="005F0800">
      <w:pPr>
        <w:pStyle w:val="af4"/>
        <w:spacing w:after="0" w:line="240" w:lineRule="auto"/>
        <w:ind w:left="0" w:firstLine="567"/>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b/>
          <w:sz w:val="28"/>
          <w:szCs w:val="28"/>
          <w:lang w:val="kk-KZ"/>
        </w:rPr>
        <w:t>Зерттеудің ғылыми болжамы:</w:t>
      </w:r>
      <w:r w:rsidRPr="006575FE">
        <w:rPr>
          <w:rFonts w:ascii="Times New Roman" w:eastAsia="Times New Roman" w:hAnsi="Times New Roman" w:cs="Times New Roman"/>
          <w:sz w:val="28"/>
          <w:szCs w:val="28"/>
          <w:lang w:val="kk-KZ"/>
        </w:rPr>
        <w:t xml:space="preserve"> </w:t>
      </w:r>
      <w:r w:rsidRPr="006575FE">
        <w:rPr>
          <w:rFonts w:ascii="Times New Roman" w:eastAsia="Times New Roman" w:hAnsi="Times New Roman" w:cs="Times New Roman"/>
          <w:b/>
          <w:i/>
          <w:sz w:val="28"/>
          <w:szCs w:val="28"/>
          <w:lang w:val="kk-KZ"/>
        </w:rPr>
        <w:t>егер</w:t>
      </w:r>
      <w:r w:rsidRPr="006575FE">
        <w:rPr>
          <w:rFonts w:ascii="Times New Roman" w:eastAsia="Times New Roman" w:hAnsi="Times New Roman" w:cs="Times New Roman"/>
          <w:sz w:val="28"/>
          <w:szCs w:val="28"/>
          <w:lang w:val="kk-KZ"/>
        </w:rPr>
        <w:t xml:space="preserve"> жоғары оқу орындарының оқу үдерісінде студенттерге виртуалды технологиялар негізінде білім берудің әдістері жетілдірілсе,</w:t>
      </w:r>
      <w:r w:rsidR="00B96F60" w:rsidRPr="006575FE">
        <w:rPr>
          <w:rFonts w:ascii="Times New Roman" w:eastAsia="Times New Roman" w:hAnsi="Times New Roman" w:cs="Times New Roman"/>
          <w:sz w:val="28"/>
          <w:szCs w:val="28"/>
          <w:lang w:val="kk-KZ"/>
        </w:rPr>
        <w:t xml:space="preserve"> </w:t>
      </w:r>
      <w:r w:rsidR="00B96F60" w:rsidRPr="006575FE">
        <w:rPr>
          <w:rFonts w:ascii="Times New Roman" w:eastAsia="Times New Roman" w:hAnsi="Times New Roman" w:cs="Times New Roman"/>
          <w:b/>
          <w:i/>
          <w:sz w:val="28"/>
          <w:szCs w:val="28"/>
          <w:lang w:val="kk-KZ"/>
        </w:rPr>
        <w:t>онда</w:t>
      </w:r>
      <w:r w:rsidRPr="006575FE">
        <w:rPr>
          <w:rFonts w:ascii="Times New Roman" w:eastAsia="Times New Roman" w:hAnsi="Times New Roman" w:cs="Times New Roman"/>
          <w:sz w:val="28"/>
          <w:szCs w:val="28"/>
          <w:lang w:val="kk-KZ"/>
        </w:rPr>
        <w:t xml:space="preserve"> болашақ мамандардың білім сапасының деңгейі, кәсіби дағдысы жоғары дәрежеде қалыптасар еді,</w:t>
      </w:r>
      <w:r w:rsidRPr="006575FE">
        <w:rPr>
          <w:rFonts w:ascii="Times New Roman" w:eastAsia="Times New Roman" w:hAnsi="Times New Roman" w:cs="Times New Roman"/>
          <w:i/>
          <w:sz w:val="28"/>
          <w:szCs w:val="28"/>
          <w:lang w:val="kk-KZ"/>
        </w:rPr>
        <w:t xml:space="preserve"> </w:t>
      </w:r>
      <w:r w:rsidRPr="006575FE">
        <w:rPr>
          <w:rFonts w:ascii="Times New Roman" w:eastAsia="Times New Roman" w:hAnsi="Times New Roman" w:cs="Times New Roman"/>
          <w:b/>
          <w:i/>
          <w:sz w:val="28"/>
          <w:szCs w:val="28"/>
          <w:lang w:val="kk-KZ"/>
        </w:rPr>
        <w:t>өйткені</w:t>
      </w:r>
      <w:r w:rsidRPr="006575FE">
        <w:rPr>
          <w:rFonts w:ascii="Times New Roman" w:eastAsia="Times New Roman" w:hAnsi="Times New Roman" w:cs="Times New Roman"/>
          <w:sz w:val="28"/>
          <w:szCs w:val="28"/>
          <w:lang w:val="kk-KZ"/>
        </w:rPr>
        <w:t xml:space="preserve"> виртуалды технологияларды қолдану білім алушылардың</w:t>
      </w:r>
      <w:r w:rsidR="004431E7" w:rsidRPr="006575FE">
        <w:rPr>
          <w:rFonts w:ascii="Times New Roman" w:eastAsia="Times New Roman" w:hAnsi="Times New Roman" w:cs="Times New Roman"/>
          <w:sz w:val="28"/>
          <w:szCs w:val="28"/>
          <w:lang w:val="kk-KZ"/>
        </w:rPr>
        <w:t xml:space="preserve"> білім сапасының артуына,</w:t>
      </w:r>
      <w:r w:rsidRPr="006575FE">
        <w:rPr>
          <w:rFonts w:ascii="Times New Roman" w:eastAsia="Times New Roman" w:hAnsi="Times New Roman" w:cs="Times New Roman"/>
          <w:sz w:val="28"/>
          <w:szCs w:val="28"/>
          <w:lang w:val="kk-KZ"/>
        </w:rPr>
        <w:t xml:space="preserve"> заман талабына сай бәсекеге қабілетті, кәсіби маман болуына ықпал етеді.</w:t>
      </w:r>
    </w:p>
    <w:p w14:paraId="397C4B65" w14:textId="77777777" w:rsidR="00B42DAC" w:rsidRPr="006575FE" w:rsidRDefault="00E1404F" w:rsidP="005F0800">
      <w:pPr>
        <w:spacing w:after="0" w:line="240" w:lineRule="auto"/>
        <w:ind w:firstLine="567"/>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Зерттеудің мәселесі, нысаны, пәні, мақсаты, болжамына сәйкес міндеттер қойылды.</w:t>
      </w:r>
    </w:p>
    <w:p w14:paraId="5DC955E2" w14:textId="77777777" w:rsidR="0086246E" w:rsidRPr="006575FE" w:rsidRDefault="00E1404F" w:rsidP="0086246E">
      <w:pPr>
        <w:spacing w:after="0" w:line="240" w:lineRule="auto"/>
        <w:ind w:firstLine="567"/>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b/>
          <w:sz w:val="28"/>
          <w:szCs w:val="28"/>
          <w:lang w:val="kk-KZ"/>
        </w:rPr>
        <w:t>Зерттеудің міндеттері:</w:t>
      </w:r>
    </w:p>
    <w:p w14:paraId="09EEE181" w14:textId="35B54CEF" w:rsidR="0086246E" w:rsidRPr="006575FE" w:rsidRDefault="0086246E" w:rsidP="0086246E">
      <w:pPr>
        <w:pStyle w:val="af4"/>
        <w:numPr>
          <w:ilvl w:val="0"/>
          <w:numId w:val="62"/>
        </w:numPr>
        <w:tabs>
          <w:tab w:val="left" w:pos="851"/>
        </w:tabs>
        <w:spacing w:after="0" w:line="240" w:lineRule="auto"/>
        <w:ind w:left="0" w:firstLine="567"/>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ж</w:t>
      </w:r>
      <w:r w:rsidR="00386562" w:rsidRPr="006575FE">
        <w:rPr>
          <w:rFonts w:ascii="Times New Roman" w:eastAsia="Times New Roman" w:hAnsi="Times New Roman" w:cs="Times New Roman"/>
          <w:sz w:val="28"/>
          <w:szCs w:val="28"/>
          <w:lang w:val="kk-KZ"/>
        </w:rPr>
        <w:t>оғары оқу орындарының оқыту үдерісінде виртуалды технологияларды</w:t>
      </w:r>
      <w:r w:rsidR="00D63473" w:rsidRPr="006575FE">
        <w:rPr>
          <w:rFonts w:ascii="Times New Roman" w:eastAsia="Times New Roman" w:hAnsi="Times New Roman" w:cs="Times New Roman"/>
          <w:sz w:val="28"/>
          <w:szCs w:val="28"/>
          <w:lang w:val="kk-KZ"/>
        </w:rPr>
        <w:t>ң</w:t>
      </w:r>
      <w:r w:rsidR="00386562" w:rsidRPr="006575FE">
        <w:rPr>
          <w:rFonts w:ascii="Times New Roman" w:eastAsia="Times New Roman" w:hAnsi="Times New Roman" w:cs="Times New Roman"/>
          <w:sz w:val="28"/>
          <w:szCs w:val="28"/>
          <w:lang w:val="kk-KZ"/>
        </w:rPr>
        <w:t xml:space="preserve"> қолданылу жағдайын анықтау;</w:t>
      </w:r>
    </w:p>
    <w:p w14:paraId="4A664DE9" w14:textId="77777777" w:rsidR="0086246E" w:rsidRPr="006575FE" w:rsidRDefault="0086246E" w:rsidP="0086246E">
      <w:pPr>
        <w:pStyle w:val="af4"/>
        <w:numPr>
          <w:ilvl w:val="0"/>
          <w:numId w:val="62"/>
        </w:numPr>
        <w:tabs>
          <w:tab w:val="left" w:pos="851"/>
        </w:tabs>
        <w:spacing w:after="0" w:line="240" w:lineRule="auto"/>
        <w:ind w:left="0" w:firstLine="567"/>
        <w:jc w:val="both"/>
        <w:rPr>
          <w:rFonts w:ascii="Times New Roman" w:eastAsia="Times New Roman" w:hAnsi="Times New Roman" w:cs="Times New Roman"/>
          <w:sz w:val="28"/>
          <w:szCs w:val="28"/>
          <w:lang w:val="kk-KZ"/>
        </w:rPr>
      </w:pPr>
      <w:r w:rsidRPr="006575FE">
        <w:rPr>
          <w:rFonts w:ascii="Times New Roman" w:hAnsi="Times New Roman" w:cs="Times New Roman"/>
          <w:color w:val="000000" w:themeColor="text1"/>
          <w:sz w:val="28"/>
          <w:szCs w:val="28"/>
          <w:lang w:val="kk-KZ"/>
        </w:rPr>
        <w:t>в</w:t>
      </w:r>
      <w:r w:rsidR="00386562" w:rsidRPr="006575FE">
        <w:rPr>
          <w:rFonts w:ascii="Times New Roman" w:hAnsi="Times New Roman" w:cs="Times New Roman"/>
          <w:color w:val="000000" w:themeColor="text1"/>
          <w:sz w:val="28"/>
          <w:szCs w:val="28"/>
          <w:lang w:val="kk-KZ"/>
        </w:rPr>
        <w:t>иртуалды технологиялар негізінде оқытудың заманауи педагогикалық және технологиялық шешімдеріне шолу</w:t>
      </w:r>
      <w:r w:rsidR="00CE1618" w:rsidRPr="006575FE">
        <w:rPr>
          <w:rFonts w:ascii="Times New Roman" w:hAnsi="Times New Roman" w:cs="Times New Roman"/>
          <w:color w:val="000000" w:themeColor="text1"/>
          <w:sz w:val="28"/>
          <w:szCs w:val="28"/>
          <w:lang w:val="kk-KZ"/>
        </w:rPr>
        <w:t xml:space="preserve"> жасау</w:t>
      </w:r>
      <w:r w:rsidR="0071122E" w:rsidRPr="006575FE">
        <w:rPr>
          <w:rFonts w:ascii="Times New Roman" w:eastAsia="Times New Roman" w:hAnsi="Times New Roman" w:cs="Times New Roman"/>
          <w:sz w:val="28"/>
          <w:szCs w:val="28"/>
          <w:lang w:val="kk-KZ"/>
        </w:rPr>
        <w:t>;</w:t>
      </w:r>
    </w:p>
    <w:p w14:paraId="0C440799" w14:textId="77777777" w:rsidR="0086246E" w:rsidRPr="006575FE" w:rsidRDefault="0086246E" w:rsidP="0086246E">
      <w:pPr>
        <w:pStyle w:val="af4"/>
        <w:numPr>
          <w:ilvl w:val="0"/>
          <w:numId w:val="62"/>
        </w:numPr>
        <w:tabs>
          <w:tab w:val="left" w:pos="851"/>
        </w:tabs>
        <w:spacing w:after="0" w:line="240" w:lineRule="auto"/>
        <w:ind w:left="0" w:firstLine="567"/>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ж</w:t>
      </w:r>
      <w:r w:rsidR="003341BC" w:rsidRPr="006575FE">
        <w:rPr>
          <w:rFonts w:ascii="Times New Roman" w:eastAsia="Times New Roman" w:hAnsi="Times New Roman" w:cs="Times New Roman"/>
          <w:sz w:val="28"/>
          <w:szCs w:val="28"/>
          <w:lang w:val="kk-KZ"/>
        </w:rPr>
        <w:t>оғары оқу орындарында студенттерге виртуалды технологиялар негізінде білім берудің әдістерін жетілдірудің моделін құру;</w:t>
      </w:r>
    </w:p>
    <w:p w14:paraId="50EEF1F5" w14:textId="77777777" w:rsidR="0086246E" w:rsidRPr="006575FE" w:rsidRDefault="0086246E" w:rsidP="0086246E">
      <w:pPr>
        <w:pStyle w:val="af4"/>
        <w:numPr>
          <w:ilvl w:val="0"/>
          <w:numId w:val="62"/>
        </w:numPr>
        <w:tabs>
          <w:tab w:val="left" w:pos="851"/>
        </w:tabs>
        <w:spacing w:after="0" w:line="240" w:lineRule="auto"/>
        <w:ind w:left="0" w:firstLine="567"/>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в</w:t>
      </w:r>
      <w:r w:rsidR="00FB167C" w:rsidRPr="006575FE">
        <w:rPr>
          <w:rFonts w:ascii="Times New Roman" w:eastAsia="Times New Roman" w:hAnsi="Times New Roman" w:cs="Times New Roman"/>
          <w:sz w:val="28"/>
          <w:szCs w:val="28"/>
          <w:lang w:val="kk-KZ"/>
        </w:rPr>
        <w:t>иртуалды технологиялар</w:t>
      </w:r>
      <w:r w:rsidR="00C253D1" w:rsidRPr="006575FE">
        <w:rPr>
          <w:rFonts w:ascii="Times New Roman" w:eastAsia="Times New Roman" w:hAnsi="Times New Roman" w:cs="Times New Roman"/>
          <w:sz w:val="28"/>
          <w:szCs w:val="28"/>
          <w:lang w:val="kk-KZ"/>
        </w:rPr>
        <w:t xml:space="preserve">ға </w:t>
      </w:r>
      <w:r w:rsidR="00FB167C" w:rsidRPr="006575FE">
        <w:rPr>
          <w:rFonts w:ascii="Times New Roman" w:eastAsia="Times New Roman" w:hAnsi="Times New Roman" w:cs="Times New Roman"/>
          <w:sz w:val="28"/>
          <w:szCs w:val="28"/>
          <w:lang w:val="kk-KZ"/>
        </w:rPr>
        <w:t xml:space="preserve">геймификация </w:t>
      </w:r>
      <w:r w:rsidR="00C253D1" w:rsidRPr="006575FE">
        <w:rPr>
          <w:rFonts w:ascii="Times New Roman" w:eastAsia="Times New Roman" w:hAnsi="Times New Roman" w:cs="Times New Roman"/>
          <w:sz w:val="28"/>
          <w:szCs w:val="28"/>
          <w:lang w:val="kk-KZ"/>
        </w:rPr>
        <w:t xml:space="preserve">және жасанды интеллект элементтерін кіріктіру негізіндегі оқытудың </w:t>
      </w:r>
      <w:r w:rsidR="00FB167C" w:rsidRPr="006575FE">
        <w:rPr>
          <w:rFonts w:ascii="Times New Roman" w:eastAsia="Times New Roman" w:hAnsi="Times New Roman" w:cs="Times New Roman"/>
          <w:sz w:val="28"/>
          <w:szCs w:val="28"/>
          <w:lang w:val="kk-KZ"/>
        </w:rPr>
        <w:t>кешенді әдістерін ұсыну;</w:t>
      </w:r>
    </w:p>
    <w:p w14:paraId="62FACEEE" w14:textId="77777777" w:rsidR="0086246E" w:rsidRPr="006575FE" w:rsidRDefault="0086246E" w:rsidP="0086246E">
      <w:pPr>
        <w:pStyle w:val="af4"/>
        <w:numPr>
          <w:ilvl w:val="0"/>
          <w:numId w:val="62"/>
        </w:numPr>
        <w:tabs>
          <w:tab w:val="left" w:pos="851"/>
        </w:tabs>
        <w:spacing w:after="0" w:line="240" w:lineRule="auto"/>
        <w:ind w:left="0" w:firstLine="567"/>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в</w:t>
      </w:r>
      <w:r w:rsidR="00E1404F" w:rsidRPr="006575FE">
        <w:rPr>
          <w:rFonts w:ascii="Times New Roman" w:eastAsia="Times New Roman" w:hAnsi="Times New Roman" w:cs="Times New Roman"/>
          <w:sz w:val="28"/>
          <w:szCs w:val="28"/>
          <w:lang w:val="kk-KZ"/>
        </w:rPr>
        <w:t>иртуалды технологиялар негізінде білім берудің</w:t>
      </w:r>
      <w:r w:rsidR="00835509" w:rsidRPr="006575FE">
        <w:rPr>
          <w:rFonts w:ascii="Times New Roman" w:eastAsia="Times New Roman" w:hAnsi="Times New Roman" w:cs="Times New Roman"/>
          <w:sz w:val="28"/>
          <w:szCs w:val="28"/>
          <w:lang w:val="kk-KZ"/>
        </w:rPr>
        <w:t xml:space="preserve"> әдістерін жетілдіруді </w:t>
      </w:r>
      <w:r w:rsidR="003353DA" w:rsidRPr="006575FE">
        <w:rPr>
          <w:rFonts w:ascii="Times New Roman" w:eastAsia="Times New Roman" w:hAnsi="Times New Roman" w:cs="Times New Roman"/>
          <w:sz w:val="28"/>
          <w:szCs w:val="28"/>
          <w:lang w:val="kk-KZ"/>
        </w:rPr>
        <w:t>оқу-</w:t>
      </w:r>
      <w:r w:rsidR="006B71E1" w:rsidRPr="006575FE">
        <w:rPr>
          <w:rFonts w:ascii="Times New Roman" w:eastAsia="Times New Roman" w:hAnsi="Times New Roman" w:cs="Times New Roman"/>
          <w:sz w:val="28"/>
          <w:szCs w:val="28"/>
          <w:lang w:val="kk-KZ"/>
        </w:rPr>
        <w:t>әдістемелік</w:t>
      </w:r>
      <w:r w:rsidR="00CD67F4" w:rsidRPr="006575FE">
        <w:rPr>
          <w:rFonts w:ascii="Times New Roman" w:eastAsia="Times New Roman" w:hAnsi="Times New Roman" w:cs="Times New Roman"/>
          <w:sz w:val="28"/>
          <w:szCs w:val="28"/>
          <w:lang w:val="kk-KZ"/>
        </w:rPr>
        <w:t xml:space="preserve"> </w:t>
      </w:r>
      <w:r w:rsidR="00DA251E" w:rsidRPr="006575FE">
        <w:rPr>
          <w:rFonts w:ascii="Times New Roman" w:eastAsia="Times New Roman" w:hAnsi="Times New Roman" w:cs="Times New Roman"/>
          <w:sz w:val="28"/>
          <w:szCs w:val="28"/>
          <w:lang w:val="kk-KZ"/>
        </w:rPr>
        <w:t>және программ</w:t>
      </w:r>
      <w:r w:rsidR="00851201" w:rsidRPr="006575FE">
        <w:rPr>
          <w:rFonts w:ascii="Times New Roman" w:eastAsia="Times New Roman" w:hAnsi="Times New Roman" w:cs="Times New Roman"/>
          <w:sz w:val="28"/>
          <w:szCs w:val="28"/>
          <w:lang w:val="kk-KZ"/>
        </w:rPr>
        <w:t>алық</w:t>
      </w:r>
      <w:r w:rsidR="00835509" w:rsidRPr="006575FE">
        <w:rPr>
          <w:rFonts w:ascii="Times New Roman" w:eastAsia="Times New Roman" w:hAnsi="Times New Roman" w:cs="Times New Roman"/>
          <w:sz w:val="28"/>
          <w:szCs w:val="28"/>
          <w:lang w:val="kk-KZ"/>
        </w:rPr>
        <w:t xml:space="preserve"> </w:t>
      </w:r>
      <w:r w:rsidR="00851201" w:rsidRPr="006575FE">
        <w:rPr>
          <w:rFonts w:ascii="Times New Roman" w:eastAsia="Times New Roman" w:hAnsi="Times New Roman" w:cs="Times New Roman"/>
          <w:sz w:val="28"/>
          <w:szCs w:val="28"/>
          <w:lang w:val="kk-KZ"/>
        </w:rPr>
        <w:t>тұрғыдан қамтамасыз ету</w:t>
      </w:r>
      <w:r w:rsidR="00E1404F" w:rsidRPr="006575FE">
        <w:rPr>
          <w:rFonts w:ascii="Times New Roman" w:eastAsia="Times New Roman" w:hAnsi="Times New Roman" w:cs="Times New Roman"/>
          <w:sz w:val="28"/>
          <w:szCs w:val="28"/>
          <w:lang w:val="kk-KZ"/>
        </w:rPr>
        <w:t>;</w:t>
      </w:r>
    </w:p>
    <w:p w14:paraId="36475A4C" w14:textId="08042393" w:rsidR="00B42DAC" w:rsidRPr="006575FE" w:rsidRDefault="0086246E" w:rsidP="0086246E">
      <w:pPr>
        <w:pStyle w:val="af4"/>
        <w:numPr>
          <w:ilvl w:val="0"/>
          <w:numId w:val="62"/>
        </w:numPr>
        <w:tabs>
          <w:tab w:val="left" w:pos="851"/>
        </w:tabs>
        <w:spacing w:after="0" w:line="240" w:lineRule="auto"/>
        <w:ind w:left="0" w:firstLine="567"/>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в</w:t>
      </w:r>
      <w:r w:rsidR="00E1404F" w:rsidRPr="006575FE">
        <w:rPr>
          <w:rFonts w:ascii="Times New Roman" w:eastAsia="Times New Roman" w:hAnsi="Times New Roman" w:cs="Times New Roman"/>
          <w:sz w:val="28"/>
          <w:szCs w:val="28"/>
          <w:lang w:val="kk-KZ"/>
        </w:rPr>
        <w:t>иртуалды технологияларды оқу үдерісінде қолдану тиімділігіне эксперименттік жұмыстар жүргізіп, нәтижелерін талдау.</w:t>
      </w:r>
    </w:p>
    <w:p w14:paraId="6A5FE5C8" w14:textId="4A5A03ED" w:rsidR="00B42DAC" w:rsidRDefault="00E1404F" w:rsidP="00C10FEB">
      <w:pPr>
        <w:spacing w:after="0" w:line="240" w:lineRule="auto"/>
        <w:ind w:firstLine="567"/>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b/>
          <w:sz w:val="28"/>
          <w:szCs w:val="28"/>
          <w:lang w:val="kk-KZ"/>
        </w:rPr>
        <w:t>Зерттеудің жетекші идеясы:</w:t>
      </w:r>
      <w:r w:rsidRPr="006575FE">
        <w:rPr>
          <w:rFonts w:ascii="Times New Roman" w:eastAsia="Times New Roman" w:hAnsi="Times New Roman" w:cs="Times New Roman"/>
          <w:sz w:val="28"/>
          <w:szCs w:val="28"/>
          <w:lang w:val="kk-KZ"/>
        </w:rPr>
        <w:t xml:space="preserve"> Болашақ мамандардың еңбек нарығында бәсекеге қабілеттілігін арттыру үшін заманауи ақпараттық-коммуникациялық технологияларды, атап айтқанда виртуалды технологиялар, жасанды интеллект элементтері және геймификацияны қолдану арқылы білім берудің мазмұнын, әдістерін және формаларын</w:t>
      </w:r>
      <w:r>
        <w:rPr>
          <w:rFonts w:ascii="Times New Roman" w:eastAsia="Times New Roman" w:hAnsi="Times New Roman" w:cs="Times New Roman"/>
          <w:sz w:val="28"/>
          <w:szCs w:val="28"/>
          <w:lang w:val="kk-KZ"/>
        </w:rPr>
        <w:t xml:space="preserve"> жетілдіру қажеттілігі. Бұл идея оқытудың интерактивтілік, иммерсивтілік, персоналдылық, адаптивтілік (жеке білім траекториясын ескеретін ик</w:t>
      </w:r>
      <w:r w:rsidR="00640D54">
        <w:rPr>
          <w:rFonts w:ascii="Times New Roman" w:eastAsia="Times New Roman" w:hAnsi="Times New Roman" w:cs="Times New Roman"/>
          <w:sz w:val="28"/>
          <w:szCs w:val="28"/>
          <w:lang w:val="kk-KZ"/>
        </w:rPr>
        <w:t xml:space="preserve">емділік), тәжірибеге </w:t>
      </w:r>
      <w:r>
        <w:rPr>
          <w:rFonts w:ascii="Times New Roman" w:eastAsia="Times New Roman" w:hAnsi="Times New Roman" w:cs="Times New Roman"/>
          <w:sz w:val="28"/>
          <w:szCs w:val="28"/>
          <w:lang w:val="kk-KZ"/>
        </w:rPr>
        <w:t>және цифрлық ортаға бейімделу сияқты сипаттарын арттыра отырып, студенттердің кәсіби құзыреттілігін кешенді әрі тиімді қалыптастыруға бағытталады.</w:t>
      </w:r>
    </w:p>
    <w:p w14:paraId="7BFF1121" w14:textId="63B6D9CD" w:rsidR="00B42DAC" w:rsidRDefault="00E1404F" w:rsidP="00C10FEB">
      <w:pPr>
        <w:spacing w:after="0" w:line="24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Зерттеудің әдіснамалық және теориялық негіздері</w:t>
      </w:r>
      <w:r>
        <w:rPr>
          <w:rFonts w:ascii="Times New Roman" w:eastAsia="Times New Roman" w:hAnsi="Times New Roman" w:cs="Times New Roman"/>
          <w:sz w:val="28"/>
          <w:szCs w:val="28"/>
          <w:lang w:val="kk-KZ"/>
        </w:rPr>
        <w:t xml:space="preserve"> танымның философиялық негізі; білім беру жүйесін ақпараттандыру тұжырымдамасы мен бағдарламасы; жоғары оқу орындарында оқыту және білім беру үдерісін ұйымдастыру теориясы мен тәжірибесі; біртұтас педагогикалық ү</w:t>
      </w:r>
      <w:r w:rsidR="00D63473">
        <w:rPr>
          <w:rFonts w:ascii="Times New Roman" w:eastAsia="Times New Roman" w:hAnsi="Times New Roman" w:cs="Times New Roman"/>
          <w:sz w:val="28"/>
          <w:szCs w:val="28"/>
          <w:lang w:val="kk-KZ"/>
        </w:rPr>
        <w:t>дерістің теориясы; программалық</w:t>
      </w:r>
      <w:r>
        <w:rPr>
          <w:rFonts w:ascii="Times New Roman" w:eastAsia="Times New Roman" w:hAnsi="Times New Roman" w:cs="Times New Roman"/>
          <w:sz w:val="28"/>
          <w:szCs w:val="28"/>
          <w:lang w:val="kk-KZ"/>
        </w:rPr>
        <w:t xml:space="preserve"> өнімдер мен оқытудың инновациялық технологиясын әзірлеу және қолдану бойынша педагогикалық зерттеулер, виртуалды технологиялар негіздері.</w:t>
      </w:r>
    </w:p>
    <w:p w14:paraId="03411946" w14:textId="78B159A4" w:rsidR="00B42DAC" w:rsidRDefault="00E1404F" w:rsidP="00C10FEB">
      <w:pPr>
        <w:spacing w:after="0" w:line="24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Зерттеудің көздері:</w:t>
      </w:r>
      <w:r>
        <w:rPr>
          <w:rFonts w:ascii="Times New Roman" w:eastAsia="Times New Roman" w:hAnsi="Times New Roman" w:cs="Times New Roman"/>
          <w:sz w:val="28"/>
          <w:szCs w:val="28"/>
          <w:lang w:val="kk-KZ"/>
        </w:rPr>
        <w:t xml:space="preserve"> ҚР «Білім туралы» Заңы, </w:t>
      </w:r>
      <w:r>
        <w:rPr>
          <w:rFonts w:ascii="Times New Roman" w:eastAsia="Times New Roman" w:hAnsi="Times New Roman" w:cs="Times New Roman"/>
          <w:color w:val="000000" w:themeColor="text1"/>
          <w:sz w:val="28"/>
          <w:szCs w:val="28"/>
          <w:lang w:val="kk-KZ"/>
        </w:rPr>
        <w:t>ҚР «</w:t>
      </w:r>
      <w:r>
        <w:rPr>
          <w:rFonts w:ascii="Times New Roman" w:eastAsia="TimesNewRomanPSMT" w:hAnsi="Times New Roman" w:cs="Times New Roman"/>
          <w:color w:val="000000" w:themeColor="text1"/>
          <w:sz w:val="28"/>
          <w:szCs w:val="28"/>
          <w:lang w:val="kk-KZ"/>
        </w:rPr>
        <w:t>Ғылым және технологиялық саясат</w:t>
      </w:r>
      <w:r>
        <w:rPr>
          <w:rFonts w:ascii="Times New Roman" w:eastAsia="Times New Roman" w:hAnsi="Times New Roman" w:cs="Times New Roman"/>
          <w:color w:val="000000" w:themeColor="text1"/>
          <w:sz w:val="28"/>
          <w:szCs w:val="28"/>
          <w:lang w:val="kk-KZ"/>
        </w:rPr>
        <w:t xml:space="preserve">» туралы Заңы, </w:t>
      </w:r>
      <w:r>
        <w:rPr>
          <w:rFonts w:ascii="Times New Roman" w:eastAsia="Times New Roman" w:hAnsi="Times New Roman" w:cs="Times New Roman"/>
          <w:sz w:val="28"/>
          <w:szCs w:val="28"/>
          <w:lang w:val="kk-KZ"/>
        </w:rPr>
        <w:t>«Педагог» кәсіби стандарты, «</w:t>
      </w:r>
      <w:r>
        <w:rPr>
          <w:rFonts w:ascii="Times New Roman" w:hAnsi="Times New Roman" w:cs="Times New Roman"/>
          <w:sz w:val="28"/>
          <w:szCs w:val="28"/>
          <w:lang w:val="kk-KZ"/>
        </w:rPr>
        <w:t>Жоғары және (немесе) жоғары оқу орнынан кейінгі білім беру ұйымдары қызметінің үлгілік қағидалары</w:t>
      </w:r>
      <w:r>
        <w:rPr>
          <w:rFonts w:ascii="Times New Roman" w:eastAsia="Times New Roman" w:hAnsi="Times New Roman" w:cs="Times New Roman"/>
          <w:sz w:val="28"/>
          <w:szCs w:val="28"/>
          <w:lang w:val="kk-KZ"/>
        </w:rPr>
        <w:t>», білім берудегі виртуалды технологиялар бойынша отандық және шетелдік ғылыми еңбектер, білім беру веб-сайттары.</w:t>
      </w:r>
    </w:p>
    <w:p w14:paraId="737356B0" w14:textId="28ABF5C5" w:rsidR="00B42DAC" w:rsidRPr="00A93F20" w:rsidRDefault="006B3E9E" w:rsidP="00C10FEB">
      <w:pPr>
        <w:spacing w:after="0" w:line="240" w:lineRule="auto"/>
        <w:ind w:firstLine="567"/>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Зерттеудің әдістері</w:t>
      </w:r>
      <w:r w:rsidR="00A93F20">
        <w:rPr>
          <w:rFonts w:ascii="Times New Roman" w:eastAsia="Times New Roman" w:hAnsi="Times New Roman" w:cs="Times New Roman"/>
          <w:b/>
          <w:sz w:val="28"/>
          <w:szCs w:val="28"/>
          <w:lang w:val="kk-KZ"/>
        </w:rPr>
        <w:t xml:space="preserve">: </w:t>
      </w:r>
      <w:r w:rsidR="00A93F20">
        <w:rPr>
          <w:rFonts w:ascii="Times New Roman" w:eastAsia="Times New Roman" w:hAnsi="Times New Roman" w:cs="Times New Roman"/>
          <w:sz w:val="28"/>
          <w:szCs w:val="28"/>
          <w:lang w:val="kk-KZ"/>
        </w:rPr>
        <w:t>теориялық әдістер – отандық және шетелдік ғылыми еңбектерге шолу және талдау жасау, зерттеу жұмысының тақырыбына байланысты теориялық мәліметтерді жинақтау және жүйелеу; эмпирикалық әдістер – виртуалды технологиялардың білім беруде қолданылуы бойынша сауалнама және тестілеу жүргізу, педагогикалық эксперимент жүргізу; статистикалық әдістер көмегімен негіздеу.</w:t>
      </w:r>
    </w:p>
    <w:p w14:paraId="2D049216" w14:textId="77777777" w:rsidR="00B42DAC" w:rsidRDefault="00E1404F" w:rsidP="00C10FEB">
      <w:pPr>
        <w:spacing w:after="0" w:line="240" w:lineRule="auto"/>
        <w:ind w:firstLine="567"/>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Зерттеудің негізгі кезеңдері:</w:t>
      </w:r>
    </w:p>
    <w:p w14:paraId="23651648" w14:textId="0F2DCA67" w:rsidR="00B42DAC" w:rsidRDefault="00E1404F" w:rsidP="00C10FEB">
      <w:pPr>
        <w:spacing w:after="0" w:line="240" w:lineRule="auto"/>
        <w:ind w:firstLine="567"/>
        <w:jc w:val="both"/>
        <w:rPr>
          <w:rFonts w:ascii="Times New Roman" w:hAnsi="Times New Roman" w:cs="Times New Roman"/>
          <w:sz w:val="28"/>
          <w:szCs w:val="28"/>
          <w:lang w:val="kk-KZ" w:bidi="kk-KZ"/>
        </w:rPr>
      </w:pPr>
      <w:r>
        <w:rPr>
          <w:rFonts w:ascii="Times New Roman" w:eastAsia="Times New Roman" w:hAnsi="Times New Roman" w:cs="Times New Roman"/>
          <w:sz w:val="28"/>
          <w:szCs w:val="28"/>
          <w:lang w:val="kk-KZ"/>
        </w:rPr>
        <w:t xml:space="preserve">Бірінші кезеңде </w:t>
      </w:r>
      <w:r>
        <w:rPr>
          <w:rFonts w:ascii="Times New Roman" w:hAnsi="Times New Roman" w:cs="Times New Roman"/>
          <w:sz w:val="28"/>
          <w:szCs w:val="28"/>
          <w:lang w:val="kk-KZ" w:bidi="kk-KZ"/>
        </w:rPr>
        <w:t>(2020-2021 жж. бірінші жартысы) зерттеу жұмысының тақырыбы таңдалды. Соған негізделіп ғылыми аппараты, яғни тақырыптың өзектілігі, зерттеудің мақсаты мен негізгі міндеттері, ғылыми жаңалығы, ғылыми болжамы, зерттеу нысаны мен базасы айқындалды. Қараст</w:t>
      </w:r>
      <w:r w:rsidR="003851A7">
        <w:rPr>
          <w:rFonts w:ascii="Times New Roman" w:hAnsi="Times New Roman" w:cs="Times New Roman"/>
          <w:sz w:val="28"/>
          <w:szCs w:val="28"/>
          <w:lang w:val="kk-KZ" w:bidi="kk-KZ"/>
        </w:rPr>
        <w:t xml:space="preserve">ырылатын тақырып бойынша елімізде және шетелдік басылымдарда жарияланған </w:t>
      </w:r>
      <w:r>
        <w:rPr>
          <w:rFonts w:ascii="Times New Roman" w:hAnsi="Times New Roman" w:cs="Times New Roman"/>
          <w:sz w:val="28"/>
          <w:szCs w:val="28"/>
          <w:lang w:val="kk-KZ" w:bidi="kk-KZ"/>
        </w:rPr>
        <w:t>ғылыми мақалалар мен әдебиеттерге шолу жасалды. Жоғары оқу орындарының оқу үдерісінде виртуалды технологияларды қолдану бойынша озық тәжірибелер мен оқыту тиімділігі талданды. Зерттеу нысаны ретінде бірнеше жоғары оқу орындарының оқу үдерісі алынды. Таңдалынған білім беру бағдарламаларының білім алушылары эксперимент мақсатымен таныстырылды және эксперименттік және бақылау топтарына бөлінді.</w:t>
      </w:r>
    </w:p>
    <w:p w14:paraId="78149C26" w14:textId="77777777" w:rsidR="00B42DAC" w:rsidRDefault="00E1404F" w:rsidP="00C10FE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bidi="kk-KZ"/>
        </w:rPr>
        <w:t xml:space="preserve">Экспериментті жүргізу әдістері белгіленді. Зерттеудің теориялық және эмпирикалық әдістері алынды. Эмпирикалық әдістерден бақылау, сауалнама, тестілеу және математикалық-статистикалық әдістер таңдалынды. </w:t>
      </w:r>
      <w:r>
        <w:rPr>
          <w:rFonts w:ascii="Times New Roman" w:hAnsi="Times New Roman" w:cs="Times New Roman"/>
          <w:sz w:val="28"/>
          <w:szCs w:val="28"/>
          <w:lang w:val="kk-KZ"/>
        </w:rPr>
        <w:t>Бақылау әдісі арқылы білім алушылардың сабаққа деген белсенділігі, оқу үдерісіне қатысуы мен қызығушылықтары, сонымен қатар оқу материалдарын меңгеруі, оқытушылармен өзара әрекеті бақыланды.</w:t>
      </w:r>
    </w:p>
    <w:p w14:paraId="49B74F65" w14:textId="77777777" w:rsidR="00B42DAC" w:rsidRDefault="00E1404F" w:rsidP="00C10FEB">
      <w:pPr>
        <w:spacing w:after="0" w:line="240" w:lineRule="auto"/>
        <w:ind w:firstLine="567"/>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bidi="kk-KZ"/>
        </w:rPr>
        <w:t xml:space="preserve">Жоғары оқу орындарында студенттерге виртуалды технологиялар негізінде білім берудің әдістерін жетілдіру мәслелесіне бағытталған сауалнамалар жасалып, респонденттерден алғашқы сауалнама алынды. Сауалнамалар арқылы эксперименттік және бақылау топтарының білімдерінің негізгі параметрлері анықталды. </w:t>
      </w:r>
      <w:r>
        <w:rPr>
          <w:rFonts w:ascii="Times New Roman" w:eastAsia="Times New Roman" w:hAnsi="Times New Roman" w:cs="Times New Roman"/>
          <w:sz w:val="28"/>
          <w:szCs w:val="28"/>
          <w:lang w:val="kk-KZ"/>
        </w:rPr>
        <w:t>Виртуалды технологиялар бойынша отандық және шетелдік ғылыми, оқу-әдістемелік еңбектерді талдап, шолу мақаласы жарияланды.</w:t>
      </w:r>
    </w:p>
    <w:p w14:paraId="186DBD9F" w14:textId="6236F093" w:rsidR="00B42DAC" w:rsidRPr="006575FE" w:rsidRDefault="00E1404F">
      <w:pPr>
        <w:spacing w:after="0" w:line="240" w:lineRule="auto"/>
        <w:ind w:firstLine="709"/>
        <w:jc w:val="both"/>
        <w:rPr>
          <w:rFonts w:ascii="Times New Roman" w:hAnsi="Times New Roman" w:cs="Times New Roman"/>
          <w:sz w:val="28"/>
          <w:szCs w:val="28"/>
          <w:lang w:val="kk-KZ" w:bidi="kk-KZ"/>
        </w:rPr>
      </w:pPr>
      <w:r>
        <w:rPr>
          <w:rFonts w:ascii="Times New Roman" w:hAnsi="Times New Roman" w:cs="Times New Roman"/>
          <w:sz w:val="28"/>
          <w:szCs w:val="28"/>
          <w:lang w:val="kk-KZ" w:bidi="kk-KZ"/>
        </w:rPr>
        <w:t xml:space="preserve">Екінші кезеңде (2020-2021 жж. екінші жартысы, 2021-2022 жж., </w:t>
      </w:r>
      <w:r w:rsidR="00365D27">
        <w:rPr>
          <w:rFonts w:ascii="Times New Roman" w:hAnsi="Times New Roman" w:cs="Times New Roman"/>
          <w:sz w:val="28"/>
          <w:szCs w:val="28"/>
          <w:lang w:val="kk-KZ" w:bidi="kk-KZ"/>
        </w:rPr>
        <w:t xml:space="preserve">                           </w:t>
      </w:r>
      <w:r>
        <w:rPr>
          <w:rFonts w:ascii="Times New Roman" w:hAnsi="Times New Roman" w:cs="Times New Roman"/>
          <w:sz w:val="28"/>
          <w:szCs w:val="28"/>
          <w:lang w:val="kk-KZ" w:bidi="kk-KZ"/>
        </w:rPr>
        <w:t xml:space="preserve">2022-2023 жж. бірінші жартысы) </w:t>
      </w:r>
      <w:r>
        <w:rPr>
          <w:rFonts w:ascii="Times New Roman" w:eastAsia="Times New Roman" w:hAnsi="Times New Roman" w:cs="Times New Roman"/>
          <w:sz w:val="28"/>
          <w:szCs w:val="28"/>
          <w:lang w:val="kk-KZ"/>
        </w:rPr>
        <w:t xml:space="preserve">виртуалды технологияларды қолданып білім алушыларды даярлау барысында білім берудің әдістерін жетілдірудің </w:t>
      </w:r>
      <w:r w:rsidR="00CF5C52">
        <w:rPr>
          <w:rFonts w:ascii="Times New Roman" w:eastAsia="Times New Roman" w:hAnsi="Times New Roman" w:cs="Times New Roman"/>
          <w:sz w:val="28"/>
          <w:szCs w:val="28"/>
          <w:lang w:val="kk-KZ"/>
        </w:rPr>
        <w:t>моделі</w:t>
      </w:r>
      <w:r>
        <w:rPr>
          <w:rFonts w:ascii="Times New Roman" w:eastAsia="Times New Roman" w:hAnsi="Times New Roman" w:cs="Times New Roman"/>
          <w:sz w:val="28"/>
          <w:szCs w:val="28"/>
          <w:lang w:val="kk-KZ"/>
        </w:rPr>
        <w:t xml:space="preserve"> құрылды. Виртуалды технологиялар негізінде білім алушылардың даярлық деңгейін өлшейтін компоненттері, критерийлері мен көрсеткіштері анықталды. Эксперименттік жұмыстар жүргізілді.</w:t>
      </w:r>
      <w:r>
        <w:rPr>
          <w:rFonts w:ascii="Times New Roman" w:hAnsi="Times New Roman" w:cs="Times New Roman"/>
          <w:sz w:val="28"/>
          <w:szCs w:val="28"/>
          <w:lang w:val="kk-KZ" w:bidi="kk-KZ"/>
        </w:rPr>
        <w:t xml:space="preserve"> </w:t>
      </w:r>
      <w:r w:rsidR="00365D27">
        <w:rPr>
          <w:rFonts w:ascii="Times New Roman" w:hAnsi="Times New Roman" w:cs="Times New Roman"/>
          <w:sz w:val="28"/>
          <w:szCs w:val="28"/>
          <w:lang w:val="kk-KZ"/>
        </w:rPr>
        <w:t>Х.</w:t>
      </w:r>
      <w:r>
        <w:rPr>
          <w:rFonts w:ascii="Times New Roman" w:hAnsi="Times New Roman" w:cs="Times New Roman"/>
          <w:sz w:val="28"/>
          <w:szCs w:val="28"/>
          <w:lang w:val="kk-KZ"/>
        </w:rPr>
        <w:t>Досмұхамедов атындағы Атыра</w:t>
      </w:r>
      <w:r w:rsidR="00365D27">
        <w:rPr>
          <w:rFonts w:ascii="Times New Roman" w:hAnsi="Times New Roman" w:cs="Times New Roman"/>
          <w:sz w:val="28"/>
          <w:szCs w:val="28"/>
          <w:lang w:val="kk-KZ"/>
        </w:rPr>
        <w:t xml:space="preserve">у университеті бойынша «6В01503 – </w:t>
      </w:r>
      <w:r>
        <w:rPr>
          <w:rFonts w:ascii="Times New Roman" w:hAnsi="Times New Roman" w:cs="Times New Roman"/>
          <w:sz w:val="28"/>
          <w:szCs w:val="28"/>
          <w:lang w:val="kk-KZ"/>
        </w:rPr>
        <w:t xml:space="preserve">Білім беру жүйесіндегі информатика және ақпараттық-коммуникациялық технологиялар» білім беру бағдарламасының «Компьютерлiк желiлер және бұлттық технологиялар» курсының, </w:t>
      </w:r>
      <w:r w:rsidR="00365D27">
        <w:rPr>
          <w:rFonts w:ascii="Times New Roman" w:hAnsi="Times New Roman" w:cs="Times New Roman"/>
          <w:sz w:val="28"/>
          <w:szCs w:val="28"/>
          <w:lang w:val="kk-KZ"/>
        </w:rPr>
        <w:t>«</w:t>
      </w:r>
      <w:r>
        <w:rPr>
          <w:rFonts w:ascii="Times New Roman" w:hAnsi="Times New Roman" w:cs="Times New Roman"/>
          <w:sz w:val="28"/>
          <w:szCs w:val="28"/>
          <w:lang w:val="kk-KZ" w:bidi="kk-KZ"/>
        </w:rPr>
        <w:t>Alikhan Bokeikhan university</w:t>
      </w:r>
      <w:r w:rsidR="00365D27">
        <w:rPr>
          <w:rFonts w:ascii="Times New Roman" w:hAnsi="Times New Roman" w:cs="Times New Roman"/>
          <w:sz w:val="28"/>
          <w:szCs w:val="28"/>
          <w:lang w:val="kk-KZ" w:bidi="kk-KZ"/>
        </w:rPr>
        <w:t>» бойынша «6B06122 –</w:t>
      </w:r>
      <w:r>
        <w:rPr>
          <w:rFonts w:ascii="Times New Roman" w:hAnsi="Times New Roman" w:cs="Times New Roman"/>
          <w:sz w:val="28"/>
          <w:szCs w:val="28"/>
          <w:lang w:val="kk-KZ" w:bidi="kk-KZ"/>
        </w:rPr>
        <w:t xml:space="preserve"> Информатика» білім беру бағдарламасының «Компьютерлік желілер» курсының мазмұны толықтырылып, силлабустары жасалды. Астана Медицина</w:t>
      </w:r>
      <w:r w:rsidR="00365D27">
        <w:rPr>
          <w:rFonts w:ascii="Times New Roman" w:hAnsi="Times New Roman" w:cs="Times New Roman"/>
          <w:sz w:val="28"/>
          <w:szCs w:val="28"/>
          <w:lang w:val="kk-KZ" w:bidi="kk-KZ"/>
        </w:rPr>
        <w:t xml:space="preserve"> университеті бойынша «6B10108 –</w:t>
      </w:r>
      <w:r>
        <w:rPr>
          <w:rFonts w:ascii="Times New Roman" w:hAnsi="Times New Roman" w:cs="Times New Roman"/>
          <w:sz w:val="28"/>
          <w:szCs w:val="28"/>
          <w:lang w:val="kk-KZ" w:bidi="kk-KZ"/>
        </w:rPr>
        <w:t xml:space="preserve"> Стоматология» білім беру бағдарламасының «Ауыз қуысы хирургиясы» және Оңтүстік Қазақстан Меди</w:t>
      </w:r>
      <w:r w:rsidR="00C10FEB">
        <w:rPr>
          <w:rFonts w:ascii="Times New Roman" w:hAnsi="Times New Roman" w:cs="Times New Roman"/>
          <w:sz w:val="28"/>
          <w:szCs w:val="28"/>
          <w:lang w:val="kk-KZ" w:bidi="kk-KZ"/>
        </w:rPr>
        <w:t>цина академиясы</w:t>
      </w:r>
      <w:r w:rsidR="00365D27">
        <w:rPr>
          <w:rFonts w:ascii="Times New Roman" w:hAnsi="Times New Roman" w:cs="Times New Roman"/>
          <w:sz w:val="28"/>
          <w:szCs w:val="28"/>
          <w:lang w:val="kk-KZ" w:bidi="kk-KZ"/>
        </w:rPr>
        <w:t xml:space="preserve"> бойынша «6B10103 –</w:t>
      </w:r>
      <w:r>
        <w:rPr>
          <w:rFonts w:ascii="Times New Roman" w:hAnsi="Times New Roman" w:cs="Times New Roman"/>
          <w:sz w:val="28"/>
          <w:szCs w:val="28"/>
          <w:lang w:val="kk-KZ" w:bidi="kk-KZ"/>
        </w:rPr>
        <w:t xml:space="preserve"> Стоматология» білім </w:t>
      </w:r>
      <w:r w:rsidRPr="006575FE">
        <w:rPr>
          <w:rFonts w:ascii="Times New Roman" w:hAnsi="Times New Roman" w:cs="Times New Roman"/>
          <w:sz w:val="28"/>
          <w:szCs w:val="28"/>
          <w:lang w:val="kk-KZ" w:bidi="kk-KZ"/>
        </w:rPr>
        <w:t>беру бағдарламасының «Ауыз қуысы хирургиясы 1» курсының мазмұны толықтырылды.</w:t>
      </w:r>
    </w:p>
    <w:p w14:paraId="45102DC4" w14:textId="4F36A33C" w:rsidR="00B42DAC" w:rsidRDefault="00581167">
      <w:pPr>
        <w:spacing w:after="0" w:line="240" w:lineRule="auto"/>
        <w:ind w:firstLine="709"/>
        <w:jc w:val="both"/>
        <w:rPr>
          <w:rFonts w:ascii="Times New Roman" w:hAnsi="Times New Roman" w:cs="Times New Roman"/>
          <w:sz w:val="28"/>
          <w:szCs w:val="28"/>
          <w:lang w:val="kk-KZ" w:bidi="kk-KZ"/>
        </w:rPr>
      </w:pPr>
      <w:r w:rsidRPr="006575FE">
        <w:rPr>
          <w:rFonts w:ascii="Times New Roman" w:hAnsi="Times New Roman" w:cs="Times New Roman"/>
          <w:sz w:val="28"/>
          <w:szCs w:val="28"/>
          <w:lang w:val="kk-KZ" w:bidi="kk-KZ"/>
        </w:rPr>
        <w:t xml:space="preserve">Оқыту үдерісінде пайдалануға </w:t>
      </w:r>
      <w:r w:rsidR="00E1404F" w:rsidRPr="006575FE">
        <w:rPr>
          <w:rFonts w:ascii="Times New Roman" w:hAnsi="Times New Roman" w:cs="Times New Roman"/>
          <w:sz w:val="28"/>
          <w:szCs w:val="28"/>
          <w:lang w:val="kk-KZ" w:bidi="kk-KZ"/>
        </w:rPr>
        <w:t>арналған оқу құралы, цифрлық білім беру ресурстары (ЦББР</w:t>
      </w:r>
      <w:r w:rsidR="00C2255B" w:rsidRPr="006575FE">
        <w:rPr>
          <w:rFonts w:ascii="Times New Roman" w:hAnsi="Times New Roman" w:cs="Times New Roman"/>
          <w:sz w:val="28"/>
          <w:szCs w:val="28"/>
          <w:lang w:val="kk-KZ" w:bidi="kk-KZ"/>
        </w:rPr>
        <w:t xml:space="preserve">), </w:t>
      </w:r>
      <w:r w:rsidR="00E1404F" w:rsidRPr="006575FE">
        <w:rPr>
          <w:rFonts w:ascii="Times New Roman" w:hAnsi="Times New Roman" w:cs="Times New Roman"/>
          <w:sz w:val="28"/>
          <w:szCs w:val="28"/>
          <w:lang w:val="kk-KZ" w:bidi="kk-KZ"/>
        </w:rPr>
        <w:t>қосымшалар жасалды және оқу үдерісіне ендірілді. Эксперименттік топтарда аталған оқу-әдістемелік</w:t>
      </w:r>
      <w:r w:rsidR="006B3E9E" w:rsidRPr="006575FE">
        <w:rPr>
          <w:rFonts w:ascii="Times New Roman" w:hAnsi="Times New Roman" w:cs="Times New Roman"/>
          <w:sz w:val="28"/>
          <w:szCs w:val="28"/>
          <w:lang w:val="kk-KZ" w:bidi="kk-KZ"/>
        </w:rPr>
        <w:t xml:space="preserve"> кешен</w:t>
      </w:r>
      <w:r w:rsidR="00E1404F" w:rsidRPr="006575FE">
        <w:rPr>
          <w:rFonts w:ascii="Times New Roman" w:hAnsi="Times New Roman" w:cs="Times New Roman"/>
          <w:sz w:val="28"/>
          <w:szCs w:val="28"/>
          <w:lang w:val="kk-KZ" w:bidi="kk-KZ"/>
        </w:rPr>
        <w:t xml:space="preserve"> қолданы</w:t>
      </w:r>
      <w:r w:rsidR="006B3E9E" w:rsidRPr="006575FE">
        <w:rPr>
          <w:rFonts w:ascii="Times New Roman" w:hAnsi="Times New Roman" w:cs="Times New Roman"/>
          <w:sz w:val="28"/>
          <w:szCs w:val="28"/>
          <w:lang w:val="kk-KZ" w:bidi="kk-KZ"/>
        </w:rPr>
        <w:t>лы</w:t>
      </w:r>
      <w:r w:rsidR="00E1404F" w:rsidRPr="006575FE">
        <w:rPr>
          <w:rFonts w:ascii="Times New Roman" w:hAnsi="Times New Roman" w:cs="Times New Roman"/>
          <w:sz w:val="28"/>
          <w:szCs w:val="28"/>
          <w:lang w:val="kk-KZ" w:bidi="kk-KZ"/>
        </w:rPr>
        <w:t xml:space="preserve">п, сабақтар жүргізілді. </w:t>
      </w:r>
      <w:r w:rsidR="00E1404F" w:rsidRPr="006575FE">
        <w:rPr>
          <w:rFonts w:ascii="Times New Roman" w:hAnsi="Times New Roman" w:cs="Times New Roman"/>
          <w:sz w:val="28"/>
          <w:szCs w:val="28"/>
          <w:lang w:val="kk-KZ"/>
        </w:rPr>
        <w:t xml:space="preserve">«Компьютерлiк желiлер және бұлттық технологиялар» және </w:t>
      </w:r>
      <w:r w:rsidR="00E1404F" w:rsidRPr="006575FE">
        <w:rPr>
          <w:rFonts w:ascii="Times New Roman" w:hAnsi="Times New Roman" w:cs="Times New Roman"/>
          <w:sz w:val="28"/>
          <w:szCs w:val="28"/>
          <w:lang w:val="kk-KZ" w:bidi="kk-KZ"/>
        </w:rPr>
        <w:t xml:space="preserve">«Компьютерлік желілер» пәндерін өткізуге </w:t>
      </w:r>
      <w:r w:rsidR="006B3E9E" w:rsidRPr="006575FE">
        <w:rPr>
          <w:rFonts w:ascii="Times New Roman" w:hAnsi="Times New Roman" w:cs="Times New Roman"/>
          <w:sz w:val="28"/>
          <w:szCs w:val="28"/>
          <w:lang w:val="kk-KZ"/>
        </w:rPr>
        <w:t>цифрлық</w:t>
      </w:r>
      <w:r w:rsidR="00E1404F" w:rsidRPr="006575FE">
        <w:rPr>
          <w:rFonts w:ascii="Times New Roman" w:hAnsi="Times New Roman" w:cs="Times New Roman"/>
          <w:sz w:val="28"/>
          <w:szCs w:val="28"/>
          <w:lang w:val="kk-KZ"/>
        </w:rPr>
        <w:t xml:space="preserve"> білім</w:t>
      </w:r>
      <w:r w:rsidR="006B3E9E" w:rsidRPr="006575FE">
        <w:rPr>
          <w:rFonts w:ascii="Times New Roman" w:hAnsi="Times New Roman" w:cs="Times New Roman"/>
          <w:sz w:val="28"/>
          <w:szCs w:val="28"/>
          <w:lang w:val="kk-KZ"/>
        </w:rPr>
        <w:t xml:space="preserve"> беру</w:t>
      </w:r>
      <w:r w:rsidR="00E1404F" w:rsidRPr="006575FE">
        <w:rPr>
          <w:rFonts w:ascii="Times New Roman" w:hAnsi="Times New Roman" w:cs="Times New Roman"/>
          <w:sz w:val="28"/>
          <w:szCs w:val="28"/>
          <w:lang w:val="kk-KZ"/>
        </w:rPr>
        <w:t xml:space="preserve"> ресурстарын, «VirtualLab_edu» виртуалды лабораториясын, «NetVR» виртуалды шынайылық (VR) қосымшасы мен Oculus Quest 2 виртуалды </w:t>
      </w:r>
      <w:r w:rsidR="00E1404F">
        <w:rPr>
          <w:rFonts w:ascii="Times New Roman" w:hAnsi="Times New Roman" w:cs="Times New Roman"/>
          <w:sz w:val="28"/>
          <w:szCs w:val="28"/>
          <w:lang w:val="kk-KZ"/>
        </w:rPr>
        <w:t xml:space="preserve">шынайылық көзілдірігі қолданылды. </w:t>
      </w:r>
      <w:r w:rsidR="00365D27">
        <w:rPr>
          <w:rFonts w:ascii="Times New Roman" w:hAnsi="Times New Roman" w:cs="Times New Roman"/>
          <w:sz w:val="28"/>
          <w:szCs w:val="28"/>
          <w:lang w:val="kk-KZ" w:bidi="kk-KZ"/>
        </w:rPr>
        <w:t xml:space="preserve">Ал </w:t>
      </w:r>
      <w:r w:rsidR="00E1404F">
        <w:rPr>
          <w:rFonts w:ascii="Times New Roman" w:hAnsi="Times New Roman" w:cs="Times New Roman"/>
          <w:sz w:val="28"/>
          <w:szCs w:val="28"/>
          <w:lang w:val="kk-KZ" w:bidi="kk-KZ"/>
        </w:rPr>
        <w:t xml:space="preserve">«Стоматология» білім беру бағдарламаларында  «Ауыз қуысы хирургиясы», «Ауыз қуысы хирургиясы 1» курстарын өткізуде </w:t>
      </w:r>
      <w:r w:rsidR="00E1404F">
        <w:rPr>
          <w:rFonts w:ascii="Times New Roman" w:eastAsia="Times New Roman" w:hAnsi="Times New Roman" w:cs="Times New Roman"/>
          <w:bCs/>
          <w:color w:val="000000"/>
          <w:sz w:val="28"/>
          <w:szCs w:val="28"/>
          <w:lang w:val="kk-KZ" w:eastAsia="ru-RU"/>
        </w:rPr>
        <w:t>виртуалды технологиялар негізінде білім берудің әдістерін</w:t>
      </w:r>
      <w:r w:rsidR="00E1404F">
        <w:rPr>
          <w:rFonts w:ascii="Times New Roman" w:hAnsi="Times New Roman" w:cs="Times New Roman"/>
          <w:sz w:val="28"/>
          <w:szCs w:val="28"/>
          <w:lang w:val="kk-KZ"/>
        </w:rPr>
        <w:t xml:space="preserve"> жетілдіру бойынша оқу-әдістемелік құралдарды, сандық білім ресурстарын, ««VR simulator» виртуалды технологияларды білім беруде қолдануға арналған виртуальды шынайылық симуляторы» қосымшасы мен Oculus Quest 2 виртуалды шынайылық көзілдірігі </w:t>
      </w:r>
      <w:r w:rsidR="00E1404F">
        <w:rPr>
          <w:rFonts w:ascii="Times New Roman" w:hAnsi="Times New Roman" w:cs="Times New Roman"/>
          <w:sz w:val="28"/>
          <w:szCs w:val="28"/>
          <w:lang w:val="kk-KZ" w:bidi="kk-KZ"/>
        </w:rPr>
        <w:t>қолданылды. Тәжірибелік-эксперименттік жұмыстар жалғасты. Білім деңгейлерінің өзгеріс динамикасын анықтау мақсатында тест және сауалнамалар жүргізілді. Мақалалар даярланды.</w:t>
      </w:r>
    </w:p>
    <w:p w14:paraId="18B88A1A" w14:textId="77777777" w:rsidR="00B42DAC" w:rsidRDefault="00E1404F">
      <w:pPr>
        <w:spacing w:after="0" w:line="240" w:lineRule="auto"/>
        <w:ind w:firstLine="709"/>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bidi="kk-KZ"/>
        </w:rPr>
        <w:t xml:space="preserve">Үшінші кезеңде (2022-2023 жж. екінші жартысы) </w:t>
      </w:r>
      <w:r>
        <w:rPr>
          <w:rFonts w:ascii="Times New Roman" w:eastAsia="Times New Roman" w:hAnsi="Times New Roman" w:cs="Times New Roman"/>
          <w:sz w:val="28"/>
          <w:szCs w:val="28"/>
          <w:lang w:val="kk-KZ"/>
        </w:rPr>
        <w:t xml:space="preserve">тәжірибелік-эксперименттік жұмыс барысында алынған мәліметтер </w:t>
      </w:r>
      <w:r>
        <w:rPr>
          <w:rFonts w:ascii="Times New Roman" w:hAnsi="Times New Roman" w:cs="Times New Roman"/>
          <w:sz w:val="28"/>
          <w:szCs w:val="28"/>
          <w:lang w:val="kk-KZ" w:bidi="kk-KZ"/>
        </w:rPr>
        <w:t xml:space="preserve">жинақталып, жүйеленді, </w:t>
      </w:r>
      <w:r>
        <w:rPr>
          <w:rFonts w:ascii="Times New Roman" w:eastAsia="Times New Roman" w:hAnsi="Times New Roman" w:cs="Times New Roman"/>
          <w:sz w:val="28"/>
          <w:szCs w:val="28"/>
          <w:lang w:val="kk-KZ"/>
        </w:rPr>
        <w:t>сараланды және талданды, статистикалық әдіспен өңделді. Болжамның дұрыстығы расталды. Зерттеу нәтижелерін берілген талаптар бойынша диссертация ретінде рәсімдеу жүргізілді.</w:t>
      </w:r>
    </w:p>
    <w:p w14:paraId="7A96CF60" w14:textId="77777777" w:rsidR="00B42DAC" w:rsidRDefault="00E1404F" w:rsidP="00C10FEB">
      <w:pPr>
        <w:spacing w:after="0" w:line="240" w:lineRule="auto"/>
        <w:ind w:firstLine="567"/>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Зерттеудің базасы:</w:t>
      </w:r>
    </w:p>
    <w:p w14:paraId="069E7E1B" w14:textId="58ABA4EE" w:rsidR="00B42DAC" w:rsidRPr="006575FE" w:rsidRDefault="00365D27" w:rsidP="00C10FEB">
      <w:pPr>
        <w:spacing w:after="0" w:line="24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Х.</w:t>
      </w:r>
      <w:r w:rsidR="005C0DC2">
        <w:rPr>
          <w:rFonts w:ascii="Times New Roman" w:eastAsia="Times New Roman" w:hAnsi="Times New Roman" w:cs="Times New Roman"/>
          <w:sz w:val="28"/>
          <w:szCs w:val="28"/>
          <w:lang w:val="kk-KZ"/>
        </w:rPr>
        <w:t xml:space="preserve"> </w:t>
      </w:r>
      <w:r w:rsidR="00E1404F">
        <w:rPr>
          <w:rFonts w:ascii="Times New Roman" w:eastAsia="Times New Roman" w:hAnsi="Times New Roman" w:cs="Times New Roman"/>
          <w:sz w:val="28"/>
          <w:szCs w:val="28"/>
          <w:lang w:val="kk-KZ"/>
        </w:rPr>
        <w:t>Досмұхамедов атындағы Атырау университеті</w:t>
      </w:r>
      <w:r w:rsidR="005C0DC2">
        <w:rPr>
          <w:rFonts w:ascii="Times New Roman" w:eastAsia="Times New Roman" w:hAnsi="Times New Roman" w:cs="Times New Roman"/>
          <w:sz w:val="28"/>
          <w:szCs w:val="28"/>
          <w:lang w:val="kk-KZ"/>
        </w:rPr>
        <w:t>,</w:t>
      </w:r>
      <w:r w:rsidR="005C0DC2" w:rsidRPr="005C0DC2">
        <w:rPr>
          <w:rFonts w:ascii="Times New Roman" w:eastAsia="Times New Roman" w:hAnsi="Times New Roman" w:cs="Times New Roman"/>
          <w:sz w:val="28"/>
          <w:szCs w:val="28"/>
          <w:lang w:val="kk-KZ"/>
        </w:rPr>
        <w:t xml:space="preserve"> </w:t>
      </w:r>
      <w:r w:rsidR="005C0DC2">
        <w:rPr>
          <w:rFonts w:ascii="Times New Roman" w:eastAsia="Times New Roman" w:hAnsi="Times New Roman" w:cs="Times New Roman"/>
          <w:sz w:val="28"/>
          <w:szCs w:val="28"/>
          <w:lang w:val="kk-KZ"/>
        </w:rPr>
        <w:t xml:space="preserve">Alikhan Bokeikhan </w:t>
      </w:r>
      <w:r w:rsidR="005C0DC2" w:rsidRPr="006575FE">
        <w:rPr>
          <w:rFonts w:ascii="Times New Roman" w:eastAsia="Times New Roman" w:hAnsi="Times New Roman" w:cs="Times New Roman"/>
          <w:sz w:val="28"/>
          <w:szCs w:val="28"/>
          <w:lang w:val="kk-KZ"/>
        </w:rPr>
        <w:t>university</w:t>
      </w:r>
      <w:r w:rsidR="00E1404F" w:rsidRPr="006575FE">
        <w:rPr>
          <w:rFonts w:ascii="Times New Roman" w:eastAsia="Times New Roman" w:hAnsi="Times New Roman" w:cs="Times New Roman"/>
          <w:sz w:val="28"/>
          <w:szCs w:val="28"/>
          <w:lang w:val="kk-KZ"/>
        </w:rPr>
        <w:t>, Астана Медицина ун</w:t>
      </w:r>
      <w:r w:rsidR="005C0DC2" w:rsidRPr="006575FE">
        <w:rPr>
          <w:rFonts w:ascii="Times New Roman" w:eastAsia="Times New Roman" w:hAnsi="Times New Roman" w:cs="Times New Roman"/>
          <w:sz w:val="28"/>
          <w:szCs w:val="28"/>
          <w:lang w:val="kk-KZ"/>
        </w:rPr>
        <w:t>иверситеті,</w:t>
      </w:r>
      <w:r w:rsidR="00E1404F" w:rsidRPr="006575FE">
        <w:rPr>
          <w:rFonts w:ascii="Times New Roman" w:eastAsia="Times New Roman" w:hAnsi="Times New Roman" w:cs="Times New Roman"/>
          <w:sz w:val="28"/>
          <w:szCs w:val="28"/>
          <w:lang w:val="kk-KZ"/>
        </w:rPr>
        <w:t xml:space="preserve"> Оңтүстік</w:t>
      </w:r>
      <w:r w:rsidR="00E51716" w:rsidRPr="006575FE">
        <w:rPr>
          <w:rFonts w:ascii="Times New Roman" w:eastAsia="Times New Roman" w:hAnsi="Times New Roman" w:cs="Times New Roman"/>
          <w:sz w:val="28"/>
          <w:szCs w:val="28"/>
          <w:lang w:val="kk-KZ"/>
        </w:rPr>
        <w:t xml:space="preserve"> Қазақстан Медицина академиясы</w:t>
      </w:r>
      <w:r w:rsidR="00E1404F" w:rsidRPr="006575FE">
        <w:rPr>
          <w:rFonts w:ascii="Times New Roman" w:eastAsia="Times New Roman" w:hAnsi="Times New Roman" w:cs="Times New Roman"/>
          <w:sz w:val="28"/>
          <w:szCs w:val="28"/>
          <w:lang w:val="kk-KZ"/>
        </w:rPr>
        <w:t>.</w:t>
      </w:r>
    </w:p>
    <w:p w14:paraId="09587866" w14:textId="77777777" w:rsidR="00B42DAC" w:rsidRPr="006575FE" w:rsidRDefault="00E1404F" w:rsidP="00C10FEB">
      <w:pPr>
        <w:tabs>
          <w:tab w:val="left" w:pos="1134"/>
        </w:tabs>
        <w:spacing w:after="0" w:line="240" w:lineRule="auto"/>
        <w:ind w:firstLine="567"/>
        <w:jc w:val="both"/>
        <w:rPr>
          <w:rFonts w:ascii="Times New Roman" w:eastAsia="Times New Roman" w:hAnsi="Times New Roman" w:cs="Times New Roman"/>
          <w:b/>
          <w:sz w:val="28"/>
          <w:szCs w:val="28"/>
          <w:lang w:val="kk-KZ"/>
        </w:rPr>
      </w:pPr>
      <w:r w:rsidRPr="006575FE">
        <w:rPr>
          <w:rFonts w:ascii="Times New Roman" w:eastAsia="Times New Roman" w:hAnsi="Times New Roman" w:cs="Times New Roman"/>
          <w:b/>
          <w:sz w:val="28"/>
          <w:szCs w:val="28"/>
          <w:lang w:val="kk-KZ"/>
        </w:rPr>
        <w:t>Зерттеудің ғылыми жаңалығы мен теориялық маңыздылығы:</w:t>
      </w:r>
    </w:p>
    <w:p w14:paraId="0416FB42" w14:textId="6ACD46C5" w:rsidR="002B795D" w:rsidRPr="006575FE" w:rsidRDefault="002B795D" w:rsidP="000F2F09">
      <w:pPr>
        <w:pStyle w:val="af4"/>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Жоғары оқу орындарының білім беру үдерісінде виртуалды технологиялар негізінде</w:t>
      </w:r>
      <w:r w:rsidR="00C707BF" w:rsidRPr="006575FE">
        <w:rPr>
          <w:rFonts w:ascii="Times New Roman" w:eastAsia="Times New Roman" w:hAnsi="Times New Roman" w:cs="Times New Roman"/>
          <w:sz w:val="28"/>
          <w:szCs w:val="28"/>
          <w:lang w:val="kk-KZ"/>
        </w:rPr>
        <w:t xml:space="preserve"> оқытудың заманауи педагогикалық және технологиялық шешімдері ретінде</w:t>
      </w:r>
      <w:r w:rsidRPr="006575FE">
        <w:rPr>
          <w:rFonts w:ascii="Times New Roman" w:eastAsia="Times New Roman" w:hAnsi="Times New Roman" w:cs="Times New Roman"/>
          <w:sz w:val="28"/>
          <w:szCs w:val="28"/>
          <w:lang w:val="kk-KZ"/>
        </w:rPr>
        <w:t xml:space="preserve"> жасан</w:t>
      </w:r>
      <w:r w:rsidR="00C707BF" w:rsidRPr="006575FE">
        <w:rPr>
          <w:rFonts w:ascii="Times New Roman" w:eastAsia="Times New Roman" w:hAnsi="Times New Roman" w:cs="Times New Roman"/>
          <w:sz w:val="28"/>
          <w:szCs w:val="28"/>
          <w:lang w:val="kk-KZ"/>
        </w:rPr>
        <w:t>ды интеллект және</w:t>
      </w:r>
      <w:r w:rsidR="00C930D1" w:rsidRPr="006575FE">
        <w:rPr>
          <w:rFonts w:ascii="Times New Roman" w:eastAsia="Times New Roman" w:hAnsi="Times New Roman" w:cs="Times New Roman"/>
          <w:sz w:val="28"/>
          <w:szCs w:val="28"/>
          <w:lang w:val="kk-KZ"/>
        </w:rPr>
        <w:t xml:space="preserve"> геймификацияның </w:t>
      </w:r>
      <w:r w:rsidRPr="006575FE">
        <w:rPr>
          <w:rFonts w:ascii="Times New Roman" w:eastAsia="Times New Roman" w:hAnsi="Times New Roman" w:cs="Times New Roman"/>
          <w:sz w:val="28"/>
          <w:szCs w:val="28"/>
          <w:lang w:val="kk-KZ"/>
        </w:rPr>
        <w:t>мүмкіндіктері</w:t>
      </w:r>
      <w:r w:rsidR="00C930D1" w:rsidRPr="006575FE">
        <w:rPr>
          <w:rFonts w:ascii="Times New Roman" w:eastAsia="Times New Roman" w:hAnsi="Times New Roman" w:cs="Times New Roman"/>
          <w:sz w:val="28"/>
          <w:szCs w:val="28"/>
          <w:lang w:val="kk-KZ"/>
        </w:rPr>
        <w:t xml:space="preserve">н қолданып </w:t>
      </w:r>
      <w:r w:rsidR="004D68D1" w:rsidRPr="006575FE">
        <w:rPr>
          <w:rFonts w:ascii="Times New Roman" w:eastAsia="Times New Roman" w:hAnsi="Times New Roman" w:cs="Times New Roman"/>
          <w:sz w:val="28"/>
          <w:szCs w:val="28"/>
          <w:lang w:val="kk-KZ"/>
        </w:rPr>
        <w:t>оқыту</w:t>
      </w:r>
      <w:r w:rsidR="00B05985" w:rsidRPr="006575FE">
        <w:rPr>
          <w:rFonts w:ascii="Times New Roman" w:eastAsia="Times New Roman" w:hAnsi="Times New Roman" w:cs="Times New Roman"/>
          <w:sz w:val="28"/>
          <w:szCs w:val="28"/>
          <w:lang w:val="kk-KZ"/>
        </w:rPr>
        <w:t>дың</w:t>
      </w:r>
      <w:r w:rsidR="004D68D1" w:rsidRPr="006575FE">
        <w:rPr>
          <w:rFonts w:ascii="Times New Roman" w:eastAsia="Times New Roman" w:hAnsi="Times New Roman" w:cs="Times New Roman"/>
          <w:sz w:val="28"/>
          <w:szCs w:val="28"/>
          <w:lang w:val="kk-KZ"/>
        </w:rPr>
        <w:t xml:space="preserve"> әдістері</w:t>
      </w:r>
      <w:r w:rsidR="007C3532" w:rsidRPr="006575FE">
        <w:rPr>
          <w:rFonts w:ascii="Times New Roman" w:eastAsia="Times New Roman" w:hAnsi="Times New Roman" w:cs="Times New Roman"/>
          <w:sz w:val="28"/>
          <w:szCs w:val="28"/>
          <w:lang w:val="kk-KZ"/>
        </w:rPr>
        <w:t>н жүзеге асырудың</w:t>
      </w:r>
      <w:r w:rsidR="00280987" w:rsidRPr="006575FE">
        <w:rPr>
          <w:rFonts w:ascii="Times New Roman" w:eastAsia="Times New Roman" w:hAnsi="Times New Roman" w:cs="Times New Roman"/>
          <w:sz w:val="28"/>
          <w:szCs w:val="28"/>
          <w:lang w:val="kk-KZ"/>
        </w:rPr>
        <w:t xml:space="preserve"> тиімді</w:t>
      </w:r>
      <w:r w:rsidR="007C3532" w:rsidRPr="006575FE">
        <w:rPr>
          <w:rFonts w:ascii="Times New Roman" w:eastAsia="Times New Roman" w:hAnsi="Times New Roman" w:cs="Times New Roman"/>
          <w:sz w:val="28"/>
          <w:szCs w:val="28"/>
          <w:lang w:val="kk-KZ"/>
        </w:rPr>
        <w:t xml:space="preserve"> құралдары</w:t>
      </w:r>
      <w:r w:rsidR="004D68D1" w:rsidRPr="006575FE">
        <w:rPr>
          <w:rFonts w:ascii="Times New Roman" w:eastAsia="Times New Roman" w:hAnsi="Times New Roman" w:cs="Times New Roman"/>
          <w:sz w:val="28"/>
          <w:szCs w:val="28"/>
          <w:lang w:val="kk-KZ"/>
        </w:rPr>
        <w:t xml:space="preserve"> мен принциптері</w:t>
      </w:r>
      <w:r w:rsidR="00096675" w:rsidRPr="006575FE">
        <w:rPr>
          <w:rFonts w:ascii="Times New Roman" w:eastAsia="Times New Roman" w:hAnsi="Times New Roman" w:cs="Times New Roman"/>
          <w:sz w:val="28"/>
          <w:szCs w:val="28"/>
          <w:lang w:val="kk-KZ"/>
        </w:rPr>
        <w:t xml:space="preserve"> анықт</w:t>
      </w:r>
      <w:r w:rsidRPr="006575FE">
        <w:rPr>
          <w:rFonts w:ascii="Times New Roman" w:eastAsia="Times New Roman" w:hAnsi="Times New Roman" w:cs="Times New Roman"/>
          <w:sz w:val="28"/>
          <w:szCs w:val="28"/>
          <w:lang w:val="kk-KZ"/>
        </w:rPr>
        <w:t>а</w:t>
      </w:r>
      <w:r w:rsidR="007C3532" w:rsidRPr="006575FE">
        <w:rPr>
          <w:rFonts w:ascii="Times New Roman" w:eastAsia="Times New Roman" w:hAnsi="Times New Roman" w:cs="Times New Roman"/>
          <w:sz w:val="28"/>
          <w:szCs w:val="28"/>
          <w:lang w:val="kk-KZ"/>
        </w:rPr>
        <w:t>лды</w:t>
      </w:r>
      <w:r w:rsidR="001C1CCF" w:rsidRPr="006575FE">
        <w:rPr>
          <w:rFonts w:ascii="Times New Roman" w:eastAsia="Times New Roman" w:hAnsi="Times New Roman" w:cs="Times New Roman"/>
          <w:sz w:val="28"/>
          <w:szCs w:val="28"/>
          <w:lang w:val="kk-KZ"/>
        </w:rPr>
        <w:t>.</w:t>
      </w:r>
      <w:r w:rsidR="001C1CCF" w:rsidRPr="006575FE">
        <w:rPr>
          <w:lang w:val="kk-KZ"/>
        </w:rPr>
        <w:t xml:space="preserve"> </w:t>
      </w:r>
      <w:r w:rsidR="001C1CCF" w:rsidRPr="006575FE">
        <w:rPr>
          <w:rFonts w:ascii="Times New Roman" w:eastAsia="Times New Roman" w:hAnsi="Times New Roman" w:cs="Times New Roman"/>
          <w:sz w:val="28"/>
          <w:szCs w:val="28"/>
          <w:lang w:val="kk-KZ"/>
        </w:rPr>
        <w:t xml:space="preserve">Отандық және әлемдік әдебиеттерге шолу жасалып, тиімді әдістер мен зерттеуді дамыту бағыты айқындалды. </w:t>
      </w:r>
      <w:r w:rsidR="005E0B7B" w:rsidRPr="006575FE">
        <w:rPr>
          <w:rFonts w:ascii="Times New Roman" w:eastAsia="Times New Roman" w:hAnsi="Times New Roman" w:cs="Times New Roman"/>
          <w:sz w:val="28"/>
          <w:szCs w:val="28"/>
          <w:lang w:val="kk-KZ"/>
        </w:rPr>
        <w:t xml:space="preserve"> </w:t>
      </w:r>
    </w:p>
    <w:p w14:paraId="3CEDFB27" w14:textId="3203371C" w:rsidR="00B42DAC" w:rsidRPr="006575FE" w:rsidRDefault="00E1404F" w:rsidP="00AB4C77">
      <w:pPr>
        <w:pStyle w:val="af4"/>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Жоғары оқу орындарында студенттерге виртуалды технологиялар  негізінде білім берудің әдістерін жетілдірудің нормативтік-м</w:t>
      </w:r>
      <w:r w:rsidR="00184F65" w:rsidRPr="006575FE">
        <w:rPr>
          <w:rFonts w:ascii="Times New Roman" w:eastAsia="Times New Roman" w:hAnsi="Times New Roman" w:cs="Times New Roman"/>
          <w:sz w:val="28"/>
          <w:szCs w:val="28"/>
          <w:lang w:val="kk-KZ"/>
        </w:rPr>
        <w:t>ақсаттық,</w:t>
      </w:r>
      <w:r w:rsidRPr="006575FE">
        <w:rPr>
          <w:rFonts w:ascii="Times New Roman" w:eastAsia="Times New Roman" w:hAnsi="Times New Roman" w:cs="Times New Roman"/>
          <w:sz w:val="28"/>
          <w:szCs w:val="28"/>
          <w:lang w:val="kk-KZ"/>
        </w:rPr>
        <w:t xml:space="preserve"> мазмұндық-әдістемелік және нәтижелік блоктарынан тұратын моделі </w:t>
      </w:r>
      <w:r w:rsidR="002B795D" w:rsidRPr="006575FE">
        <w:rPr>
          <w:rFonts w:ascii="Times New Roman" w:eastAsia="Times New Roman" w:hAnsi="Times New Roman" w:cs="Times New Roman"/>
          <w:sz w:val="28"/>
          <w:szCs w:val="28"/>
          <w:lang w:val="kk-KZ"/>
        </w:rPr>
        <w:t>жасалды</w:t>
      </w:r>
      <w:r w:rsidRPr="006575FE">
        <w:rPr>
          <w:rFonts w:ascii="Times New Roman" w:eastAsia="Times New Roman" w:hAnsi="Times New Roman" w:cs="Times New Roman"/>
          <w:sz w:val="28"/>
          <w:szCs w:val="28"/>
          <w:lang w:val="kk-KZ"/>
        </w:rPr>
        <w:t>.</w:t>
      </w:r>
    </w:p>
    <w:p w14:paraId="50540732" w14:textId="4ADDF7D3" w:rsidR="007C3532" w:rsidRPr="006575FE" w:rsidRDefault="007C3532" w:rsidP="007C3532">
      <w:pPr>
        <w:pStyle w:val="af4"/>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 xml:space="preserve">Виртуалды технологияларға жасанды интеллект және геймификация элементтерін кіріктіріп оқытуға негізделген білім беруді жетілдірудің 2D–VR және AR–VR кешенді әдістері ұсынылды. </w:t>
      </w:r>
    </w:p>
    <w:p w14:paraId="7CBF28EC" w14:textId="058408E5" w:rsidR="00832973" w:rsidRPr="006575FE" w:rsidRDefault="00832973">
      <w:pPr>
        <w:pStyle w:val="af4"/>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 xml:space="preserve">Жоғары оқу орындарында студенттерге виртуалды технологиялар негізінде білім беру </w:t>
      </w:r>
      <w:r w:rsidR="00BE4F6D" w:rsidRPr="006575FE">
        <w:rPr>
          <w:rFonts w:ascii="Times New Roman" w:eastAsia="Times New Roman" w:hAnsi="Times New Roman" w:cs="Times New Roman"/>
          <w:sz w:val="28"/>
          <w:szCs w:val="28"/>
          <w:lang w:val="kk-KZ"/>
        </w:rPr>
        <w:t>әдістерін жетілдіру</w:t>
      </w:r>
      <w:r w:rsidR="00CE1618" w:rsidRPr="006575FE">
        <w:rPr>
          <w:rFonts w:ascii="Times New Roman" w:eastAsia="Times New Roman" w:hAnsi="Times New Roman" w:cs="Times New Roman"/>
          <w:sz w:val="28"/>
          <w:szCs w:val="28"/>
          <w:lang w:val="kk-KZ"/>
        </w:rPr>
        <w:t>дің</w:t>
      </w:r>
      <w:r w:rsidR="000C55B7" w:rsidRPr="006575FE">
        <w:rPr>
          <w:rFonts w:ascii="Times New Roman" w:eastAsia="Times New Roman" w:hAnsi="Times New Roman" w:cs="Times New Roman"/>
          <w:sz w:val="28"/>
          <w:szCs w:val="28"/>
          <w:lang w:val="kk-KZ"/>
        </w:rPr>
        <w:t xml:space="preserve"> </w:t>
      </w:r>
      <w:r w:rsidRPr="006575FE">
        <w:rPr>
          <w:rFonts w:ascii="Times New Roman" w:eastAsia="Times New Roman" w:hAnsi="Times New Roman" w:cs="Times New Roman"/>
          <w:sz w:val="28"/>
          <w:szCs w:val="28"/>
          <w:lang w:val="kk-KZ"/>
        </w:rPr>
        <w:t>оқу-әдістемелік</w:t>
      </w:r>
      <w:r w:rsidR="00DA251E" w:rsidRPr="006575FE">
        <w:rPr>
          <w:rFonts w:ascii="Times New Roman" w:eastAsia="Times New Roman" w:hAnsi="Times New Roman" w:cs="Times New Roman"/>
          <w:sz w:val="28"/>
          <w:szCs w:val="28"/>
          <w:lang w:val="kk-KZ"/>
        </w:rPr>
        <w:t xml:space="preserve"> тұрғыдан</w:t>
      </w:r>
      <w:r w:rsidR="00BE4F6D" w:rsidRPr="006575FE">
        <w:rPr>
          <w:rFonts w:ascii="Times New Roman" w:eastAsia="Times New Roman" w:hAnsi="Times New Roman" w:cs="Times New Roman"/>
          <w:sz w:val="28"/>
          <w:szCs w:val="28"/>
          <w:lang w:val="kk-KZ"/>
        </w:rPr>
        <w:t xml:space="preserve"> қамтамасы</w:t>
      </w:r>
      <w:r w:rsidR="00CE1618" w:rsidRPr="006575FE">
        <w:rPr>
          <w:rFonts w:ascii="Times New Roman" w:eastAsia="Times New Roman" w:hAnsi="Times New Roman" w:cs="Times New Roman"/>
          <w:sz w:val="28"/>
          <w:szCs w:val="28"/>
          <w:lang w:val="kk-KZ"/>
        </w:rPr>
        <w:t>з ет</w:t>
      </w:r>
      <w:r w:rsidR="00DA251E" w:rsidRPr="006575FE">
        <w:rPr>
          <w:rFonts w:ascii="Times New Roman" w:eastAsia="Times New Roman" w:hAnsi="Times New Roman" w:cs="Times New Roman"/>
          <w:sz w:val="28"/>
          <w:szCs w:val="28"/>
          <w:lang w:val="kk-KZ"/>
        </w:rPr>
        <w:t>іл</w:t>
      </w:r>
      <w:r w:rsidR="00CE1618" w:rsidRPr="006575FE">
        <w:rPr>
          <w:rFonts w:ascii="Times New Roman" w:eastAsia="Times New Roman" w:hAnsi="Times New Roman" w:cs="Times New Roman"/>
          <w:sz w:val="28"/>
          <w:szCs w:val="28"/>
          <w:lang w:val="kk-KZ"/>
        </w:rPr>
        <w:t>уі</w:t>
      </w:r>
      <w:r w:rsidR="00594F1B" w:rsidRPr="006575FE">
        <w:rPr>
          <w:rFonts w:ascii="Times New Roman" w:eastAsia="Times New Roman" w:hAnsi="Times New Roman" w:cs="Times New Roman"/>
          <w:sz w:val="28"/>
          <w:szCs w:val="28"/>
          <w:lang w:val="kk-KZ"/>
        </w:rPr>
        <w:t>: о</w:t>
      </w:r>
      <w:r w:rsidR="00BE4F6D" w:rsidRPr="006575FE">
        <w:rPr>
          <w:rFonts w:ascii="Times New Roman" w:eastAsia="Times New Roman" w:hAnsi="Times New Roman" w:cs="Times New Roman"/>
          <w:sz w:val="28"/>
          <w:szCs w:val="28"/>
          <w:lang w:val="kk-KZ"/>
        </w:rPr>
        <w:t xml:space="preserve">қу жұмыс бағдарламасы (силлабус) мен  пәннің оқу-әдістемелік кешенінің мазмұны толықтырылды, оқу үдерісін қолдайтын оқу құралы және цифрлық білім беру ресурустары даярланды.  </w:t>
      </w:r>
    </w:p>
    <w:p w14:paraId="5954F446" w14:textId="10F04A54" w:rsidR="004B3E0D" w:rsidRPr="006575FE" w:rsidRDefault="00BE4F6D" w:rsidP="004B3E0D">
      <w:pPr>
        <w:pStyle w:val="af4"/>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 xml:space="preserve">Жоғары оқу орындарында студенттерге виртуалды технологиялар негізінде білім берудің әдістерін жетілдіру негізінде оқу үдерісінде қолданылатын </w:t>
      </w:r>
      <w:r w:rsidR="00E1404F" w:rsidRPr="006575FE">
        <w:rPr>
          <w:rFonts w:ascii="Times New Roman" w:eastAsia="Times New Roman" w:hAnsi="Times New Roman" w:cs="Times New Roman"/>
          <w:sz w:val="28"/>
          <w:szCs w:val="28"/>
          <w:lang w:val="kk-KZ"/>
        </w:rPr>
        <w:t>«NetVR»</w:t>
      </w:r>
      <w:r w:rsidR="00594F1B" w:rsidRPr="006575FE">
        <w:rPr>
          <w:rFonts w:ascii="Times New Roman" w:eastAsia="Times New Roman" w:hAnsi="Times New Roman" w:cs="Times New Roman"/>
          <w:sz w:val="28"/>
          <w:szCs w:val="28"/>
          <w:lang w:val="kk-KZ"/>
        </w:rPr>
        <w:t xml:space="preserve">, «VR_simulator» </w:t>
      </w:r>
      <w:r w:rsidR="00E1404F" w:rsidRPr="006575FE">
        <w:rPr>
          <w:rFonts w:ascii="Times New Roman" w:eastAsia="Times New Roman" w:hAnsi="Times New Roman" w:cs="Times New Roman"/>
          <w:sz w:val="28"/>
          <w:szCs w:val="28"/>
          <w:lang w:val="kk-KZ"/>
        </w:rPr>
        <w:t xml:space="preserve"> виртуал</w:t>
      </w:r>
      <w:r w:rsidR="00C9633F" w:rsidRPr="006575FE">
        <w:rPr>
          <w:rFonts w:ascii="Times New Roman" w:eastAsia="Times New Roman" w:hAnsi="Times New Roman" w:cs="Times New Roman"/>
          <w:sz w:val="28"/>
          <w:szCs w:val="28"/>
          <w:lang w:val="kk-KZ"/>
        </w:rPr>
        <w:t>ды шынайылық</w:t>
      </w:r>
      <w:r w:rsidR="00E1404F" w:rsidRPr="006575FE">
        <w:rPr>
          <w:rFonts w:ascii="Times New Roman" w:eastAsia="Times New Roman" w:hAnsi="Times New Roman" w:cs="Times New Roman"/>
          <w:sz w:val="28"/>
          <w:szCs w:val="28"/>
          <w:lang w:val="kk-KZ"/>
        </w:rPr>
        <w:t xml:space="preserve"> және ««Virtual</w:t>
      </w:r>
      <w:r w:rsidR="00C9633F" w:rsidRPr="006575FE">
        <w:rPr>
          <w:rFonts w:ascii="Times New Roman" w:eastAsia="Times New Roman" w:hAnsi="Times New Roman" w:cs="Times New Roman"/>
          <w:sz w:val="28"/>
          <w:szCs w:val="28"/>
          <w:lang w:val="kk-KZ"/>
        </w:rPr>
        <w:t>Lab_edu» виртуалды лаборатория</w:t>
      </w:r>
      <w:r w:rsidR="00E1404F" w:rsidRPr="006575FE">
        <w:rPr>
          <w:rFonts w:ascii="Times New Roman" w:eastAsia="Times New Roman" w:hAnsi="Times New Roman" w:cs="Times New Roman"/>
          <w:sz w:val="28"/>
          <w:szCs w:val="28"/>
          <w:lang w:val="kk-KZ"/>
        </w:rPr>
        <w:t>»</w:t>
      </w:r>
      <w:r w:rsidR="00C9633F" w:rsidRPr="006575FE">
        <w:rPr>
          <w:rFonts w:ascii="Times New Roman" w:eastAsia="Times New Roman" w:hAnsi="Times New Roman" w:cs="Times New Roman"/>
          <w:sz w:val="28"/>
          <w:szCs w:val="28"/>
          <w:lang w:val="kk-KZ"/>
        </w:rPr>
        <w:t xml:space="preserve"> қосымшалары</w:t>
      </w:r>
      <w:r w:rsidR="00594F1B" w:rsidRPr="006575FE">
        <w:rPr>
          <w:rFonts w:ascii="Times New Roman" w:eastAsia="Times New Roman" w:hAnsi="Times New Roman" w:cs="Times New Roman"/>
          <w:sz w:val="28"/>
          <w:szCs w:val="28"/>
          <w:lang w:val="kk-KZ"/>
        </w:rPr>
        <w:t xml:space="preserve"> </w:t>
      </w:r>
      <w:r w:rsidRPr="006575FE">
        <w:rPr>
          <w:rFonts w:ascii="Times New Roman" w:eastAsia="Times New Roman" w:hAnsi="Times New Roman" w:cs="Times New Roman"/>
          <w:sz w:val="28"/>
          <w:szCs w:val="28"/>
          <w:lang w:val="kk-KZ"/>
        </w:rPr>
        <w:t>жасақталды.</w:t>
      </w:r>
    </w:p>
    <w:p w14:paraId="72BF7027" w14:textId="2B2BFFB1" w:rsidR="00B42DAC" w:rsidRPr="006575FE" w:rsidRDefault="00E1404F" w:rsidP="004B3E0D">
      <w:pPr>
        <w:pStyle w:val="af4"/>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Виртуалды технологиялар негізінде білім берудің әдістерін жетіл</w:t>
      </w:r>
      <w:r w:rsidR="00594F1B" w:rsidRPr="006575FE">
        <w:rPr>
          <w:rFonts w:ascii="Times New Roman" w:eastAsia="Times New Roman" w:hAnsi="Times New Roman" w:cs="Times New Roman"/>
          <w:sz w:val="28"/>
          <w:szCs w:val="28"/>
          <w:lang w:val="kk-KZ"/>
        </w:rPr>
        <w:t>діру бойынша эксперимент жүзеге асырылып</w:t>
      </w:r>
      <w:r w:rsidRPr="006575FE">
        <w:rPr>
          <w:rFonts w:ascii="Times New Roman" w:eastAsia="Times New Roman" w:hAnsi="Times New Roman" w:cs="Times New Roman"/>
          <w:sz w:val="28"/>
          <w:szCs w:val="28"/>
          <w:lang w:val="kk-KZ"/>
        </w:rPr>
        <w:t>, жүргізілген жұмыстарының нәтижелері зерттеудің ғылыми болжамының дұрыстығын дәлелдеді.</w:t>
      </w:r>
    </w:p>
    <w:p w14:paraId="353E7D95" w14:textId="77777777" w:rsidR="00B42DAC" w:rsidRPr="006575FE" w:rsidRDefault="00E1404F" w:rsidP="00C10FEB">
      <w:pPr>
        <w:spacing w:after="0" w:line="240" w:lineRule="auto"/>
        <w:ind w:firstLine="567"/>
        <w:jc w:val="both"/>
        <w:rPr>
          <w:rFonts w:ascii="Times New Roman" w:eastAsia="Times New Roman" w:hAnsi="Times New Roman" w:cs="Times New Roman"/>
          <w:b/>
          <w:sz w:val="28"/>
          <w:szCs w:val="28"/>
          <w:lang w:val="kk-KZ"/>
        </w:rPr>
      </w:pPr>
      <w:r w:rsidRPr="006575FE">
        <w:rPr>
          <w:rFonts w:ascii="Times New Roman" w:eastAsia="Times New Roman" w:hAnsi="Times New Roman" w:cs="Times New Roman"/>
          <w:b/>
          <w:sz w:val="28"/>
          <w:szCs w:val="28"/>
          <w:lang w:val="kk-KZ"/>
        </w:rPr>
        <w:t>Зерттеудің практикалық маңыздылығы:</w:t>
      </w:r>
    </w:p>
    <w:p w14:paraId="396488E2" w14:textId="496A95CC" w:rsidR="00B42DAC" w:rsidRPr="006575FE" w:rsidRDefault="00E1404F" w:rsidP="00C10FEB">
      <w:pPr>
        <w:tabs>
          <w:tab w:val="left" w:pos="1134"/>
        </w:tabs>
        <w:spacing w:after="0" w:line="240" w:lineRule="auto"/>
        <w:ind w:firstLine="567"/>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Виртуалды технологиялар негізінде білім берудің әдістерін жетілдіруге арна</w:t>
      </w:r>
      <w:r w:rsidR="00DA251E" w:rsidRPr="006575FE">
        <w:rPr>
          <w:rFonts w:ascii="Times New Roman" w:eastAsia="Times New Roman" w:hAnsi="Times New Roman" w:cs="Times New Roman"/>
          <w:sz w:val="28"/>
          <w:szCs w:val="28"/>
          <w:lang w:val="kk-KZ"/>
        </w:rPr>
        <w:t>лған программалық</w:t>
      </w:r>
      <w:r w:rsidRPr="006575FE">
        <w:rPr>
          <w:rFonts w:ascii="Times New Roman" w:eastAsia="Times New Roman" w:hAnsi="Times New Roman" w:cs="Times New Roman"/>
          <w:sz w:val="28"/>
          <w:szCs w:val="28"/>
          <w:lang w:val="kk-KZ"/>
        </w:rPr>
        <w:t xml:space="preserve"> және әдістемелік қамтамалар әзірленді:</w:t>
      </w:r>
    </w:p>
    <w:p w14:paraId="3463EE77" w14:textId="73769B4A" w:rsidR="00703EAC" w:rsidRPr="006575FE" w:rsidRDefault="00703EAC">
      <w:pPr>
        <w:pStyle w:val="af4"/>
        <w:numPr>
          <w:ilvl w:val="0"/>
          <w:numId w:val="5"/>
        </w:numPr>
        <w:tabs>
          <w:tab w:val="left" w:pos="851"/>
          <w:tab w:val="left" w:pos="1134"/>
        </w:tabs>
        <w:spacing w:after="0" w:line="240" w:lineRule="auto"/>
        <w:ind w:left="0" w:firstLine="709"/>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Х. Досмұхамедов атындағы Ат</w:t>
      </w:r>
      <w:r w:rsidR="00365D27" w:rsidRPr="006575FE">
        <w:rPr>
          <w:rFonts w:ascii="Times New Roman" w:eastAsia="Times New Roman" w:hAnsi="Times New Roman" w:cs="Times New Roman"/>
          <w:sz w:val="28"/>
          <w:szCs w:val="28"/>
          <w:lang w:val="kk-KZ"/>
        </w:rPr>
        <w:t>ырау университеті «6В01503 –</w:t>
      </w:r>
      <w:r w:rsidRPr="006575FE">
        <w:rPr>
          <w:rFonts w:ascii="Times New Roman" w:eastAsia="Times New Roman" w:hAnsi="Times New Roman" w:cs="Times New Roman"/>
          <w:sz w:val="28"/>
          <w:szCs w:val="28"/>
          <w:lang w:val="kk-KZ"/>
        </w:rPr>
        <w:t xml:space="preserve"> Білім беру жүйесіндегі информатика және ақпараттық-коммуникациялық технологиялар» білім беру бағдарламасының «Компьютерлік желілер және бұлтты технологиялар» пәні, </w:t>
      </w:r>
      <w:r w:rsidR="00365D27" w:rsidRPr="006575FE">
        <w:rPr>
          <w:rFonts w:ascii="Times New Roman" w:hAnsi="Times New Roman" w:cs="Times New Roman"/>
          <w:sz w:val="28"/>
          <w:szCs w:val="28"/>
          <w:lang w:val="kk-KZ"/>
        </w:rPr>
        <w:t>«</w:t>
      </w:r>
      <w:r w:rsidR="00365D27" w:rsidRPr="006575FE">
        <w:rPr>
          <w:rFonts w:ascii="Times New Roman" w:hAnsi="Times New Roman" w:cs="Times New Roman"/>
          <w:sz w:val="28"/>
          <w:szCs w:val="28"/>
          <w:lang w:val="kk-KZ" w:bidi="kk-KZ"/>
        </w:rPr>
        <w:t>Alikhan Bokeikhan university»</w:t>
      </w:r>
      <w:r w:rsidR="00594F1B" w:rsidRPr="006575FE">
        <w:rPr>
          <w:rFonts w:ascii="Times New Roman" w:eastAsia="Times New Roman" w:hAnsi="Times New Roman" w:cs="Times New Roman"/>
          <w:sz w:val="28"/>
          <w:szCs w:val="28"/>
          <w:lang w:val="kk-KZ"/>
        </w:rPr>
        <w:t xml:space="preserve"> бойынша </w:t>
      </w:r>
      <w:r w:rsidR="00365D27" w:rsidRPr="006575FE">
        <w:rPr>
          <w:rFonts w:ascii="Times New Roman" w:eastAsia="Times New Roman" w:hAnsi="Times New Roman" w:cs="Times New Roman"/>
          <w:sz w:val="28"/>
          <w:szCs w:val="28"/>
          <w:lang w:val="kk-KZ"/>
        </w:rPr>
        <w:t>«6B06122 –</w:t>
      </w:r>
      <w:r w:rsidRPr="006575FE">
        <w:rPr>
          <w:rFonts w:ascii="Times New Roman" w:eastAsia="Times New Roman" w:hAnsi="Times New Roman" w:cs="Times New Roman"/>
          <w:sz w:val="28"/>
          <w:szCs w:val="28"/>
          <w:lang w:val="kk-KZ"/>
        </w:rPr>
        <w:t xml:space="preserve"> Информатика» білім беру бағдарламасының «Компьютерлік желілер» пәні,</w:t>
      </w:r>
      <w:r w:rsidRPr="006575FE">
        <w:rPr>
          <w:rFonts w:ascii="Times New Roman" w:hAnsi="Times New Roman" w:cs="Times New Roman"/>
          <w:sz w:val="28"/>
          <w:szCs w:val="28"/>
          <w:lang w:val="kk-KZ"/>
        </w:rPr>
        <w:t xml:space="preserve"> </w:t>
      </w:r>
      <w:r w:rsidRPr="006575FE">
        <w:rPr>
          <w:rFonts w:ascii="Times New Roman" w:eastAsia="Times New Roman" w:hAnsi="Times New Roman" w:cs="Times New Roman"/>
          <w:sz w:val="28"/>
          <w:szCs w:val="28"/>
          <w:lang w:val="kk-KZ"/>
        </w:rPr>
        <w:t>Астана мед</w:t>
      </w:r>
      <w:r w:rsidR="00365D27" w:rsidRPr="006575FE">
        <w:rPr>
          <w:rFonts w:ascii="Times New Roman" w:eastAsia="Times New Roman" w:hAnsi="Times New Roman" w:cs="Times New Roman"/>
          <w:sz w:val="28"/>
          <w:szCs w:val="28"/>
          <w:lang w:val="kk-KZ"/>
        </w:rPr>
        <w:t>ицина университетінің «6B10108 –</w:t>
      </w:r>
      <w:r w:rsidRPr="006575FE">
        <w:rPr>
          <w:rFonts w:ascii="Times New Roman" w:eastAsia="Times New Roman" w:hAnsi="Times New Roman" w:cs="Times New Roman"/>
          <w:sz w:val="28"/>
          <w:szCs w:val="28"/>
          <w:lang w:val="kk-KZ"/>
        </w:rPr>
        <w:t xml:space="preserve"> Стоматология» білім бағдарламасының </w:t>
      </w:r>
      <w:r w:rsidRPr="006575FE">
        <w:rPr>
          <w:rFonts w:ascii="Times New Roman" w:hAnsi="Times New Roman" w:cs="Times New Roman"/>
          <w:sz w:val="28"/>
          <w:szCs w:val="28"/>
          <w:lang w:val="kk-KZ" w:bidi="kk-KZ"/>
        </w:rPr>
        <w:t>«Ауыз қуысы хирургиясы»</w:t>
      </w:r>
      <w:r w:rsidRPr="006575FE">
        <w:rPr>
          <w:rFonts w:ascii="Times New Roman" w:eastAsia="Times New Roman" w:hAnsi="Times New Roman" w:cs="Times New Roman"/>
          <w:sz w:val="28"/>
          <w:szCs w:val="28"/>
          <w:lang w:val="kk-KZ"/>
        </w:rPr>
        <w:t xml:space="preserve">, </w:t>
      </w:r>
      <w:r w:rsidRPr="006575FE">
        <w:rPr>
          <w:rFonts w:ascii="Times New Roman" w:hAnsi="Times New Roman" w:cs="Times New Roman"/>
          <w:sz w:val="28"/>
          <w:szCs w:val="28"/>
          <w:lang w:val="kk-KZ"/>
        </w:rPr>
        <w:t>Оңтүстік Қа</w:t>
      </w:r>
      <w:r w:rsidR="00594F1B" w:rsidRPr="006575FE">
        <w:rPr>
          <w:rFonts w:ascii="Times New Roman" w:hAnsi="Times New Roman" w:cs="Times New Roman"/>
          <w:sz w:val="28"/>
          <w:szCs w:val="28"/>
          <w:lang w:val="kk-KZ"/>
        </w:rPr>
        <w:t>зақстан Медицина академиясының</w:t>
      </w:r>
      <w:r w:rsidRPr="006575FE">
        <w:rPr>
          <w:rFonts w:ascii="Times New Roman" w:hAnsi="Times New Roman" w:cs="Times New Roman"/>
          <w:sz w:val="28"/>
          <w:szCs w:val="28"/>
          <w:lang w:val="kk-KZ"/>
        </w:rPr>
        <w:t xml:space="preserve"> «6В10103 – Стоматология» білім беру бағдарламасының</w:t>
      </w:r>
      <w:r w:rsidRPr="006575FE">
        <w:rPr>
          <w:rFonts w:ascii="Times New Roman" w:eastAsia="Times New Roman" w:hAnsi="Times New Roman" w:cs="Times New Roman"/>
          <w:sz w:val="28"/>
          <w:szCs w:val="28"/>
          <w:lang w:val="kk-KZ"/>
        </w:rPr>
        <w:t xml:space="preserve"> «Ауыз қуысы хирургиясы 1» пәні</w:t>
      </w:r>
      <w:r w:rsidR="00594F1B" w:rsidRPr="006575FE">
        <w:rPr>
          <w:rFonts w:ascii="Times New Roman" w:eastAsia="Times New Roman" w:hAnsi="Times New Roman" w:cs="Times New Roman"/>
          <w:sz w:val="28"/>
          <w:szCs w:val="28"/>
          <w:lang w:val="kk-KZ"/>
        </w:rPr>
        <w:t xml:space="preserve"> мазмұны (с</w:t>
      </w:r>
      <w:r w:rsidRPr="006575FE">
        <w:rPr>
          <w:rFonts w:ascii="Times New Roman" w:eastAsia="Times New Roman" w:hAnsi="Times New Roman" w:cs="Times New Roman"/>
          <w:sz w:val="28"/>
          <w:szCs w:val="28"/>
          <w:lang w:val="kk-KZ"/>
        </w:rPr>
        <w:t>иллабус) тақырыптармен толықтырылды.</w:t>
      </w:r>
    </w:p>
    <w:p w14:paraId="627444BA" w14:textId="3E70B37B" w:rsidR="00B84406" w:rsidRPr="005954E3" w:rsidRDefault="00B84406" w:rsidP="00B84406">
      <w:pPr>
        <w:pStyle w:val="af4"/>
        <w:numPr>
          <w:ilvl w:val="3"/>
          <w:numId w:val="5"/>
        </w:numPr>
        <w:tabs>
          <w:tab w:val="left" w:pos="1134"/>
        </w:tabs>
        <w:spacing w:after="0" w:line="240" w:lineRule="auto"/>
        <w:ind w:left="0" w:firstLine="709"/>
        <w:jc w:val="both"/>
        <w:rPr>
          <w:rFonts w:ascii="Times New Roman" w:eastAsia="+mn-ea" w:hAnsi="Times New Roman" w:cs="Times New Roman"/>
          <w:sz w:val="28"/>
          <w:szCs w:val="28"/>
          <w:lang w:val="kk-KZ"/>
        </w:rPr>
      </w:pPr>
      <w:r w:rsidRPr="006575FE">
        <w:rPr>
          <w:rFonts w:ascii="Times New Roman" w:eastAsia="+mn-ea" w:hAnsi="Times New Roman" w:cs="Times New Roman"/>
          <w:sz w:val="28"/>
          <w:szCs w:val="28"/>
          <w:lang w:val="kk-KZ"/>
        </w:rPr>
        <w:t xml:space="preserve">Виртуалды технологиялар </w:t>
      </w:r>
      <w:r w:rsidRPr="005954E3">
        <w:rPr>
          <w:rFonts w:ascii="Times New Roman" w:eastAsia="+mn-ea" w:hAnsi="Times New Roman" w:cs="Times New Roman"/>
          <w:sz w:val="28"/>
          <w:szCs w:val="28"/>
          <w:lang w:val="kk-KZ"/>
        </w:rPr>
        <w:t>негізінде білім берудің әдістерін жетілдіру. Оқу құралы.</w:t>
      </w:r>
      <w:r w:rsidR="00365D27">
        <w:rPr>
          <w:rFonts w:ascii="Times New Roman" w:eastAsia="+mn-ea" w:hAnsi="Times New Roman" w:cs="Times New Roman"/>
          <w:sz w:val="28"/>
          <w:szCs w:val="28"/>
          <w:lang w:val="kk-KZ"/>
        </w:rPr>
        <w:t xml:space="preserve"> </w:t>
      </w:r>
      <w:r w:rsidRPr="005954E3">
        <w:rPr>
          <w:rFonts w:ascii="Times New Roman" w:eastAsia="+mn-ea" w:hAnsi="Times New Roman" w:cs="Times New Roman"/>
          <w:sz w:val="28"/>
          <w:szCs w:val="28"/>
          <w:lang w:val="kk-KZ"/>
        </w:rPr>
        <w:t xml:space="preserve">– </w:t>
      </w:r>
      <w:r w:rsidR="00594F1B" w:rsidRPr="005954E3">
        <w:rPr>
          <w:rFonts w:ascii="Times New Roman" w:eastAsia="+mn-ea" w:hAnsi="Times New Roman" w:cs="Times New Roman"/>
          <w:sz w:val="28"/>
          <w:szCs w:val="28"/>
          <w:lang w:val="kk-KZ"/>
        </w:rPr>
        <w:t xml:space="preserve">Семей: </w:t>
      </w:r>
      <w:r w:rsidR="00365D27">
        <w:rPr>
          <w:rFonts w:ascii="Times New Roman" w:hAnsi="Times New Roman" w:cs="Times New Roman"/>
          <w:sz w:val="28"/>
          <w:szCs w:val="28"/>
          <w:lang w:val="kk-KZ"/>
        </w:rPr>
        <w:t>«</w:t>
      </w:r>
      <w:r w:rsidR="00594F1B" w:rsidRPr="005954E3">
        <w:rPr>
          <w:rFonts w:ascii="Times New Roman" w:eastAsia="+mn-ea" w:hAnsi="Times New Roman" w:cs="Times New Roman"/>
          <w:sz w:val="28"/>
          <w:szCs w:val="28"/>
          <w:lang w:val="kk-KZ"/>
        </w:rPr>
        <w:t>Alikhan Bokeik</w:t>
      </w:r>
      <w:r w:rsidRPr="005954E3">
        <w:rPr>
          <w:rFonts w:ascii="Times New Roman" w:eastAsia="+mn-ea" w:hAnsi="Times New Roman" w:cs="Times New Roman"/>
          <w:sz w:val="28"/>
          <w:szCs w:val="28"/>
          <w:lang w:val="kk-KZ"/>
        </w:rPr>
        <w:t>han university</w:t>
      </w:r>
      <w:r w:rsidR="00365D27">
        <w:rPr>
          <w:rFonts w:ascii="Times New Roman" w:hAnsi="Times New Roman" w:cs="Times New Roman"/>
          <w:sz w:val="28"/>
          <w:szCs w:val="28"/>
          <w:lang w:val="kk-KZ" w:bidi="kk-KZ"/>
        </w:rPr>
        <w:t>»</w:t>
      </w:r>
      <w:r w:rsidR="00365D27">
        <w:rPr>
          <w:rFonts w:ascii="Times New Roman" w:eastAsia="+mn-ea" w:hAnsi="Times New Roman" w:cs="Times New Roman"/>
          <w:sz w:val="28"/>
          <w:szCs w:val="28"/>
          <w:lang w:val="kk-KZ"/>
        </w:rPr>
        <w:t xml:space="preserve">, 2025. – </w:t>
      </w:r>
      <w:r w:rsidRPr="005954E3">
        <w:rPr>
          <w:rFonts w:ascii="Times New Roman" w:eastAsia="+mn-ea" w:hAnsi="Times New Roman" w:cs="Times New Roman"/>
          <w:sz w:val="28"/>
          <w:szCs w:val="28"/>
          <w:lang w:val="kk-KZ"/>
        </w:rPr>
        <w:t>110 б. ISBN 978-601-08-5442-0</w:t>
      </w:r>
      <w:r w:rsidR="00E51716" w:rsidRPr="005954E3">
        <w:rPr>
          <w:rFonts w:ascii="Times New Roman" w:eastAsia="+mn-ea" w:hAnsi="Times New Roman" w:cs="Times New Roman"/>
          <w:sz w:val="28"/>
          <w:szCs w:val="28"/>
          <w:lang w:val="kk-KZ"/>
        </w:rPr>
        <w:t>.</w:t>
      </w:r>
    </w:p>
    <w:p w14:paraId="6D3A73F5" w14:textId="61096F1A" w:rsidR="003D2C34" w:rsidRPr="005954E3" w:rsidRDefault="003D2C34" w:rsidP="00B84406">
      <w:pPr>
        <w:pStyle w:val="af4"/>
        <w:numPr>
          <w:ilvl w:val="0"/>
          <w:numId w:val="5"/>
        </w:numPr>
        <w:tabs>
          <w:tab w:val="left" w:pos="851"/>
          <w:tab w:val="left" w:pos="1134"/>
        </w:tabs>
        <w:spacing w:after="0" w:line="240" w:lineRule="auto"/>
        <w:ind w:left="0" w:firstLine="709"/>
        <w:jc w:val="both"/>
        <w:rPr>
          <w:rFonts w:ascii="Times New Roman" w:eastAsia="Times New Roman" w:hAnsi="Times New Roman" w:cs="Times New Roman"/>
          <w:sz w:val="28"/>
          <w:szCs w:val="28"/>
          <w:lang w:val="kk-KZ"/>
        </w:rPr>
      </w:pPr>
      <w:r w:rsidRPr="005954E3">
        <w:rPr>
          <w:rFonts w:ascii="Times New Roman" w:eastAsia="+mn-ea" w:hAnsi="Times New Roman" w:cs="Times New Roman"/>
          <w:sz w:val="28"/>
          <w:szCs w:val="28"/>
          <w:lang w:val="kk-KZ"/>
        </w:rPr>
        <w:t>«Компьютерлік желі» пәні бойынша виртуалды технологиялар негізінде білім берудің әдістерін жетілдіруге арналған цифрлық білім беру ресурстары жасалды. Авторлық құқықпен №59984 қорғалатын объектілерге құқықтардың мемлекеттік тізімге мәліметтерді енгізу турал</w:t>
      </w:r>
      <w:r w:rsidR="003E37F1" w:rsidRPr="005954E3">
        <w:rPr>
          <w:rFonts w:ascii="Times New Roman" w:eastAsia="+mn-ea" w:hAnsi="Times New Roman" w:cs="Times New Roman"/>
          <w:sz w:val="28"/>
          <w:szCs w:val="28"/>
          <w:lang w:val="kk-KZ"/>
        </w:rPr>
        <w:t>ы Куәлік, 16.06.2025 ж</w:t>
      </w:r>
      <w:r w:rsidRPr="005954E3">
        <w:rPr>
          <w:rFonts w:ascii="Times New Roman" w:eastAsia="+mn-ea" w:hAnsi="Times New Roman" w:cs="Times New Roman"/>
          <w:sz w:val="28"/>
          <w:szCs w:val="28"/>
          <w:lang w:val="kk-KZ"/>
        </w:rPr>
        <w:t>.</w:t>
      </w:r>
    </w:p>
    <w:p w14:paraId="767F6028" w14:textId="0B68E0AC" w:rsidR="003D2C34" w:rsidRPr="005954E3" w:rsidRDefault="003D2C34" w:rsidP="003D2C34">
      <w:pPr>
        <w:pStyle w:val="af4"/>
        <w:numPr>
          <w:ilvl w:val="0"/>
          <w:numId w:val="5"/>
        </w:numPr>
        <w:tabs>
          <w:tab w:val="left" w:pos="851"/>
          <w:tab w:val="left" w:pos="1134"/>
        </w:tabs>
        <w:spacing w:after="0" w:line="240" w:lineRule="auto"/>
        <w:ind w:left="0" w:firstLine="709"/>
        <w:jc w:val="both"/>
        <w:rPr>
          <w:rFonts w:ascii="Times New Roman" w:eastAsia="Times New Roman" w:hAnsi="Times New Roman" w:cs="Times New Roman"/>
          <w:sz w:val="28"/>
          <w:szCs w:val="28"/>
          <w:lang w:val="kk-KZ"/>
        </w:rPr>
      </w:pPr>
      <w:r w:rsidRPr="005954E3">
        <w:rPr>
          <w:rFonts w:ascii="Times New Roman" w:eastAsia="+mn-ea" w:hAnsi="Times New Roman" w:cs="Times New Roman"/>
          <w:sz w:val="28"/>
          <w:szCs w:val="28"/>
          <w:lang w:val="kk-KZ"/>
        </w:rPr>
        <w:t xml:space="preserve">«Болашақ стоматологтардың анестезияны орындау дағдысын қалыптастырудағы виртуалды технологиялар: </w:t>
      </w:r>
      <w:r w:rsidRPr="005954E3">
        <w:rPr>
          <w:rFonts w:ascii="Times New Roman" w:hAnsi="Times New Roman" w:cs="Times New Roman"/>
          <w:sz w:val="28"/>
          <w:szCs w:val="28"/>
          <w:lang w:val="kk-KZ"/>
        </w:rPr>
        <w:t>VR-симуляторды қолдану</w:t>
      </w:r>
      <w:r w:rsidRPr="005954E3">
        <w:rPr>
          <w:rFonts w:ascii="Times New Roman" w:eastAsia="+mn-ea" w:hAnsi="Times New Roman" w:cs="Times New Roman"/>
          <w:sz w:val="28"/>
          <w:szCs w:val="28"/>
          <w:lang w:val="kk-KZ"/>
        </w:rPr>
        <w:t xml:space="preserve">» цифрлық білім беру ресурстары жасалды. Авторлық құқықпен қорғалатын объектілерге құқықтардың мемлекеттік тізімге мәліметтерді енгізу туралы Куәлік, </w:t>
      </w:r>
      <w:r w:rsidRPr="005954E3">
        <w:rPr>
          <w:rFonts w:ascii="Times New Roman" w:hAnsi="Times New Roman" w:cs="Times New Roman"/>
          <w:sz w:val="28"/>
          <w:szCs w:val="28"/>
          <w:lang w:val="kk-KZ"/>
        </w:rPr>
        <w:t xml:space="preserve">15.05.2025 ж. </w:t>
      </w:r>
      <w:r w:rsidR="003E37F1" w:rsidRPr="005954E3">
        <w:rPr>
          <w:rFonts w:ascii="Times New Roman" w:eastAsia="+mn-ea" w:hAnsi="Times New Roman" w:cs="Times New Roman"/>
          <w:sz w:val="28"/>
          <w:szCs w:val="28"/>
          <w:lang w:val="kk-KZ"/>
        </w:rPr>
        <w:t>№58053</w:t>
      </w:r>
      <w:r w:rsidRPr="005954E3">
        <w:rPr>
          <w:rFonts w:ascii="Times New Roman" w:eastAsia="+mn-ea" w:hAnsi="Times New Roman" w:cs="Times New Roman"/>
          <w:sz w:val="28"/>
          <w:szCs w:val="28"/>
          <w:lang w:val="kk-KZ"/>
        </w:rPr>
        <w:t>.</w:t>
      </w:r>
    </w:p>
    <w:p w14:paraId="60E41214" w14:textId="7B7C5096" w:rsidR="00B42DAC" w:rsidRPr="005954E3" w:rsidRDefault="00E1404F">
      <w:pPr>
        <w:pStyle w:val="af4"/>
        <w:numPr>
          <w:ilvl w:val="0"/>
          <w:numId w:val="5"/>
        </w:numPr>
        <w:tabs>
          <w:tab w:val="left" w:pos="851"/>
          <w:tab w:val="left" w:pos="1134"/>
        </w:tabs>
        <w:spacing w:after="0" w:line="240" w:lineRule="auto"/>
        <w:ind w:left="0" w:firstLine="709"/>
        <w:jc w:val="both"/>
        <w:rPr>
          <w:rFonts w:ascii="Times New Roman" w:eastAsia="Times New Roman" w:hAnsi="Times New Roman" w:cs="Times New Roman"/>
          <w:sz w:val="28"/>
          <w:szCs w:val="28"/>
          <w:lang w:val="kk-KZ"/>
        </w:rPr>
      </w:pPr>
      <w:r w:rsidRPr="005954E3">
        <w:rPr>
          <w:rFonts w:ascii="Times New Roman" w:eastAsia="Times New Roman" w:hAnsi="Times New Roman" w:cs="Times New Roman"/>
          <w:sz w:val="28"/>
          <w:szCs w:val="28"/>
          <w:lang w:val="kk-KZ"/>
        </w:rPr>
        <w:t>Компьютерлік желілерді оқытуға арналған «NetVR» виртуалды шынайылық қосымшасы әзірленді және оқу үдерісіне ендірілді. Авторлық құқықпен қорғалатын объектілерге құқықтардың мемлекеттік тізілімге мәліметтерді е</w:t>
      </w:r>
      <w:r w:rsidR="00703EAC" w:rsidRPr="005954E3">
        <w:rPr>
          <w:rFonts w:ascii="Times New Roman" w:eastAsia="Times New Roman" w:hAnsi="Times New Roman" w:cs="Times New Roman"/>
          <w:sz w:val="28"/>
          <w:szCs w:val="28"/>
          <w:lang w:val="kk-KZ"/>
        </w:rPr>
        <w:t>н</w:t>
      </w:r>
      <w:r w:rsidRPr="005954E3">
        <w:rPr>
          <w:rFonts w:ascii="Times New Roman" w:eastAsia="Times New Roman" w:hAnsi="Times New Roman" w:cs="Times New Roman"/>
          <w:sz w:val="28"/>
          <w:szCs w:val="28"/>
          <w:lang w:val="kk-KZ"/>
        </w:rPr>
        <w:t>гізу тур</w:t>
      </w:r>
      <w:r w:rsidR="003E37F1" w:rsidRPr="005954E3">
        <w:rPr>
          <w:rFonts w:ascii="Times New Roman" w:eastAsia="Times New Roman" w:hAnsi="Times New Roman" w:cs="Times New Roman"/>
          <w:sz w:val="28"/>
          <w:szCs w:val="28"/>
          <w:lang w:val="kk-KZ"/>
        </w:rPr>
        <w:t>алы куәлік. 11.06.2025 ж</w:t>
      </w:r>
      <w:r w:rsidR="00365D27">
        <w:rPr>
          <w:rFonts w:ascii="Times New Roman" w:eastAsia="Times New Roman" w:hAnsi="Times New Roman" w:cs="Times New Roman"/>
          <w:sz w:val="28"/>
          <w:szCs w:val="28"/>
          <w:lang w:val="kk-KZ"/>
        </w:rPr>
        <w:t>.</w:t>
      </w:r>
      <w:r w:rsidR="003E37F1" w:rsidRPr="005954E3">
        <w:rPr>
          <w:rFonts w:ascii="Times New Roman" w:eastAsia="Times New Roman" w:hAnsi="Times New Roman" w:cs="Times New Roman"/>
          <w:sz w:val="28"/>
          <w:szCs w:val="28"/>
          <w:lang w:val="kk-KZ"/>
        </w:rPr>
        <w:t xml:space="preserve"> №59540</w:t>
      </w:r>
      <w:r w:rsidRPr="005954E3">
        <w:rPr>
          <w:rFonts w:ascii="Times New Roman" w:eastAsia="+mn-ea" w:hAnsi="Times New Roman" w:cs="Times New Roman"/>
          <w:sz w:val="28"/>
          <w:szCs w:val="28"/>
          <w:lang w:val="kk-KZ"/>
        </w:rPr>
        <w:t>.</w:t>
      </w:r>
    </w:p>
    <w:p w14:paraId="28966A26" w14:textId="681D01B4" w:rsidR="00B42DAC" w:rsidRPr="005954E3" w:rsidRDefault="00E1404F">
      <w:pPr>
        <w:pStyle w:val="af4"/>
        <w:numPr>
          <w:ilvl w:val="0"/>
          <w:numId w:val="5"/>
        </w:numPr>
        <w:tabs>
          <w:tab w:val="left" w:pos="851"/>
          <w:tab w:val="left" w:pos="1134"/>
        </w:tabs>
        <w:spacing w:after="0" w:line="240" w:lineRule="auto"/>
        <w:ind w:left="0" w:firstLine="709"/>
        <w:jc w:val="both"/>
        <w:rPr>
          <w:rFonts w:ascii="Times New Roman" w:eastAsia="Times New Roman" w:hAnsi="Times New Roman" w:cs="Times New Roman"/>
          <w:sz w:val="28"/>
          <w:szCs w:val="28"/>
          <w:lang w:val="kk-KZ"/>
        </w:rPr>
      </w:pPr>
      <w:r w:rsidRPr="005954E3">
        <w:rPr>
          <w:rFonts w:ascii="Times New Roman" w:eastAsia="Times New Roman" w:hAnsi="Times New Roman" w:cs="Times New Roman"/>
          <w:sz w:val="28"/>
          <w:szCs w:val="28"/>
          <w:lang w:val="kk-KZ"/>
        </w:rPr>
        <w:t>«Virtual</w:t>
      </w:r>
      <w:r w:rsidR="00C9633F">
        <w:rPr>
          <w:rFonts w:ascii="Times New Roman" w:eastAsia="Times New Roman" w:hAnsi="Times New Roman" w:cs="Times New Roman"/>
          <w:sz w:val="28"/>
          <w:szCs w:val="28"/>
          <w:lang w:val="kk-KZ"/>
        </w:rPr>
        <w:t>Lab_edu» виртуалды лаборатория</w:t>
      </w:r>
      <w:r w:rsidRPr="005954E3">
        <w:rPr>
          <w:rFonts w:ascii="Times New Roman" w:eastAsia="Times New Roman" w:hAnsi="Times New Roman" w:cs="Times New Roman"/>
          <w:sz w:val="28"/>
          <w:szCs w:val="28"/>
          <w:lang w:val="kk-KZ"/>
        </w:rPr>
        <w:t>»</w:t>
      </w:r>
      <w:r w:rsidR="00C9633F">
        <w:rPr>
          <w:rFonts w:ascii="Times New Roman" w:eastAsia="Times New Roman" w:hAnsi="Times New Roman" w:cs="Times New Roman"/>
          <w:sz w:val="28"/>
          <w:szCs w:val="28"/>
          <w:lang w:val="kk-KZ"/>
        </w:rPr>
        <w:t xml:space="preserve"> қосымшасы</w:t>
      </w:r>
      <w:r w:rsidRPr="005954E3">
        <w:rPr>
          <w:rFonts w:ascii="Times New Roman" w:eastAsia="Times New Roman" w:hAnsi="Times New Roman" w:cs="Times New Roman"/>
          <w:sz w:val="28"/>
          <w:szCs w:val="28"/>
          <w:lang w:val="kk-KZ"/>
        </w:rPr>
        <w:t xml:space="preserve"> жасақталды және «Компьютерлiк желiлер және бұлттық технологиялар» пәнi бойынша </w:t>
      </w:r>
      <w:r w:rsidR="00365D27">
        <w:rPr>
          <w:rFonts w:ascii="Times New Roman" w:hAnsi="Times New Roman" w:cs="Times New Roman"/>
          <w:sz w:val="28"/>
          <w:szCs w:val="28"/>
          <w:lang w:val="kk-KZ"/>
        </w:rPr>
        <w:t xml:space="preserve">«6В01503 – </w:t>
      </w:r>
      <w:r w:rsidRPr="005954E3">
        <w:rPr>
          <w:rFonts w:ascii="Times New Roman" w:hAnsi="Times New Roman" w:cs="Times New Roman"/>
          <w:sz w:val="28"/>
          <w:szCs w:val="28"/>
          <w:lang w:val="kk-KZ"/>
        </w:rPr>
        <w:t>Білім беру жүйесіндегі информатика және ақпараттық-коммуникациялық технологиялар»</w:t>
      </w:r>
      <w:r w:rsidRPr="005954E3">
        <w:rPr>
          <w:rFonts w:ascii="Times New Roman" w:eastAsia="Times New Roman" w:hAnsi="Times New Roman" w:cs="Times New Roman"/>
          <w:sz w:val="28"/>
          <w:szCs w:val="28"/>
          <w:lang w:val="kk-KZ"/>
        </w:rPr>
        <w:t xml:space="preserve"> білім беру бағдарламасының, «Компьютерлік </w:t>
      </w:r>
      <w:r w:rsidR="00365D27">
        <w:rPr>
          <w:rFonts w:ascii="Times New Roman" w:eastAsia="Times New Roman" w:hAnsi="Times New Roman" w:cs="Times New Roman"/>
          <w:sz w:val="28"/>
          <w:szCs w:val="28"/>
          <w:lang w:val="kk-KZ"/>
        </w:rPr>
        <w:t>желілер» пәні бойынша «6B06122 –</w:t>
      </w:r>
      <w:r w:rsidRPr="005954E3">
        <w:rPr>
          <w:rFonts w:ascii="Times New Roman" w:eastAsia="Times New Roman" w:hAnsi="Times New Roman" w:cs="Times New Roman"/>
          <w:sz w:val="28"/>
          <w:szCs w:val="28"/>
          <w:lang w:val="kk-KZ"/>
        </w:rPr>
        <w:t xml:space="preserve"> Информатика» </w:t>
      </w:r>
      <w:r w:rsidRPr="005954E3">
        <w:rPr>
          <w:rFonts w:ascii="Times New Roman" w:hAnsi="Times New Roman" w:cs="Times New Roman"/>
          <w:sz w:val="28"/>
          <w:szCs w:val="28"/>
          <w:lang w:val="kk-KZ"/>
        </w:rPr>
        <w:t xml:space="preserve">бiлiм беру бағдарламасының </w:t>
      </w:r>
      <w:r w:rsidR="00C9633F">
        <w:rPr>
          <w:rFonts w:ascii="Times New Roman" w:eastAsia="Times New Roman" w:hAnsi="Times New Roman" w:cs="Times New Roman"/>
          <w:sz w:val="28"/>
          <w:szCs w:val="28"/>
          <w:lang w:val="kk-KZ"/>
        </w:rPr>
        <w:t>оқу үдерісіне енгіз</w:t>
      </w:r>
      <w:r w:rsidRPr="005954E3">
        <w:rPr>
          <w:rFonts w:ascii="Times New Roman" w:eastAsia="Times New Roman" w:hAnsi="Times New Roman" w:cs="Times New Roman"/>
          <w:sz w:val="28"/>
          <w:szCs w:val="28"/>
          <w:lang w:val="kk-KZ"/>
        </w:rPr>
        <w:t>ілді. ЭЕМ-ге арналған бағдарлама. Авторлық құқықпен қорғалатын объектілерге құқықтардың мемлекеттік тізілімге мәліметтерді е</w:t>
      </w:r>
      <w:r w:rsidR="00703EAC" w:rsidRPr="005954E3">
        <w:rPr>
          <w:rFonts w:ascii="Times New Roman" w:eastAsia="Times New Roman" w:hAnsi="Times New Roman" w:cs="Times New Roman"/>
          <w:sz w:val="28"/>
          <w:szCs w:val="28"/>
          <w:lang w:val="kk-KZ"/>
        </w:rPr>
        <w:t>н</w:t>
      </w:r>
      <w:r w:rsidRPr="005954E3">
        <w:rPr>
          <w:rFonts w:ascii="Times New Roman" w:eastAsia="Times New Roman" w:hAnsi="Times New Roman" w:cs="Times New Roman"/>
          <w:sz w:val="28"/>
          <w:szCs w:val="28"/>
          <w:lang w:val="kk-KZ"/>
        </w:rPr>
        <w:t>гізу тур</w:t>
      </w:r>
      <w:r w:rsidR="003E37F1" w:rsidRPr="005954E3">
        <w:rPr>
          <w:rFonts w:ascii="Times New Roman" w:eastAsia="Times New Roman" w:hAnsi="Times New Roman" w:cs="Times New Roman"/>
          <w:sz w:val="28"/>
          <w:szCs w:val="28"/>
          <w:lang w:val="kk-KZ"/>
        </w:rPr>
        <w:t>алы куәлік. 21.06.2024 ж</w:t>
      </w:r>
      <w:r w:rsidR="00365D27">
        <w:rPr>
          <w:rFonts w:ascii="Times New Roman" w:eastAsia="Times New Roman" w:hAnsi="Times New Roman" w:cs="Times New Roman"/>
          <w:sz w:val="28"/>
          <w:szCs w:val="28"/>
          <w:lang w:val="kk-KZ"/>
        </w:rPr>
        <w:t>.</w:t>
      </w:r>
      <w:r w:rsidR="003E37F1" w:rsidRPr="005954E3">
        <w:rPr>
          <w:rFonts w:ascii="Times New Roman" w:eastAsia="Times New Roman" w:hAnsi="Times New Roman" w:cs="Times New Roman"/>
          <w:sz w:val="28"/>
          <w:szCs w:val="28"/>
          <w:lang w:val="kk-KZ"/>
        </w:rPr>
        <w:t xml:space="preserve"> №47824</w:t>
      </w:r>
      <w:r w:rsidRPr="005954E3">
        <w:rPr>
          <w:rFonts w:ascii="Times New Roman" w:eastAsia="+mn-ea" w:hAnsi="Times New Roman" w:cs="Times New Roman"/>
          <w:sz w:val="28"/>
          <w:szCs w:val="28"/>
          <w:lang w:val="kk-KZ"/>
        </w:rPr>
        <w:t>.</w:t>
      </w:r>
    </w:p>
    <w:p w14:paraId="2D730853" w14:textId="1EFC7578" w:rsidR="00B42DAC" w:rsidRPr="005954E3" w:rsidRDefault="00E1404F">
      <w:pPr>
        <w:pStyle w:val="af4"/>
        <w:numPr>
          <w:ilvl w:val="0"/>
          <w:numId w:val="5"/>
        </w:numPr>
        <w:tabs>
          <w:tab w:val="left" w:pos="851"/>
          <w:tab w:val="left" w:pos="1134"/>
        </w:tabs>
        <w:spacing w:after="0" w:line="240" w:lineRule="auto"/>
        <w:ind w:left="0" w:firstLine="709"/>
        <w:jc w:val="both"/>
        <w:rPr>
          <w:rFonts w:ascii="Times New Roman" w:eastAsia="Times New Roman" w:hAnsi="Times New Roman" w:cs="Times New Roman"/>
          <w:sz w:val="28"/>
          <w:szCs w:val="28"/>
          <w:lang w:val="kk-KZ"/>
        </w:rPr>
      </w:pPr>
      <w:r w:rsidRPr="005954E3">
        <w:rPr>
          <w:rFonts w:ascii="Times New Roman" w:eastAsia="Times New Roman" w:hAnsi="Times New Roman" w:cs="Times New Roman"/>
          <w:sz w:val="28"/>
          <w:szCs w:val="28"/>
          <w:lang w:val="kk-KZ"/>
        </w:rPr>
        <w:t>««VR_simulator» виртуалды технологияларды білім беруде қолдануға арналған виртуалды шынайылық симуляторы»</w:t>
      </w:r>
      <w:r w:rsidR="00C9633F">
        <w:rPr>
          <w:rFonts w:ascii="Times New Roman" w:eastAsia="Times New Roman" w:hAnsi="Times New Roman" w:cs="Times New Roman"/>
          <w:sz w:val="28"/>
          <w:szCs w:val="28"/>
          <w:lang w:val="kk-KZ"/>
        </w:rPr>
        <w:t xml:space="preserve"> қосымшасы</w:t>
      </w:r>
      <w:r w:rsidRPr="005954E3">
        <w:rPr>
          <w:rFonts w:ascii="Times New Roman" w:eastAsia="Times New Roman" w:hAnsi="Times New Roman" w:cs="Times New Roman"/>
          <w:sz w:val="28"/>
          <w:szCs w:val="28"/>
          <w:lang w:val="kk-KZ"/>
        </w:rPr>
        <w:t xml:space="preserve"> әзірленіп, «Ауыз қуысы хир</w:t>
      </w:r>
      <w:r w:rsidR="00365D27">
        <w:rPr>
          <w:rFonts w:ascii="Times New Roman" w:eastAsia="Times New Roman" w:hAnsi="Times New Roman" w:cs="Times New Roman"/>
          <w:sz w:val="28"/>
          <w:szCs w:val="28"/>
          <w:lang w:val="kk-KZ"/>
        </w:rPr>
        <w:t>ургиясы» пәні бойынша «6B10108 –</w:t>
      </w:r>
      <w:r w:rsidRPr="005954E3">
        <w:rPr>
          <w:rFonts w:ascii="Times New Roman" w:eastAsia="Times New Roman" w:hAnsi="Times New Roman" w:cs="Times New Roman"/>
          <w:sz w:val="28"/>
          <w:szCs w:val="28"/>
          <w:lang w:val="kk-KZ"/>
        </w:rPr>
        <w:t xml:space="preserve"> Стоматология», </w:t>
      </w:r>
      <w:r w:rsidRPr="005954E3">
        <w:rPr>
          <w:rFonts w:ascii="Times New Roman" w:hAnsi="Times New Roman" w:cs="Times New Roman"/>
          <w:sz w:val="28"/>
          <w:szCs w:val="28"/>
          <w:lang w:val="kk-KZ" w:bidi="kk-KZ"/>
        </w:rPr>
        <w:t xml:space="preserve">«Ауыз қуысы хирургиясы 1» пәні бойынша </w:t>
      </w:r>
      <w:r w:rsidRPr="005954E3">
        <w:rPr>
          <w:rFonts w:ascii="Times New Roman" w:hAnsi="Times New Roman" w:cs="Times New Roman"/>
          <w:sz w:val="28"/>
          <w:szCs w:val="28"/>
          <w:lang w:val="kk-KZ"/>
        </w:rPr>
        <w:t xml:space="preserve">«6В10103 – Стоматология» </w:t>
      </w:r>
      <w:r w:rsidRPr="005954E3">
        <w:rPr>
          <w:rFonts w:ascii="Times New Roman" w:eastAsia="Times New Roman" w:hAnsi="Times New Roman" w:cs="Times New Roman"/>
          <w:sz w:val="28"/>
          <w:szCs w:val="28"/>
          <w:lang w:val="kk-KZ"/>
        </w:rPr>
        <w:t>білім беру бағ</w:t>
      </w:r>
      <w:r w:rsidR="00C9633F">
        <w:rPr>
          <w:rFonts w:ascii="Times New Roman" w:eastAsia="Times New Roman" w:hAnsi="Times New Roman" w:cs="Times New Roman"/>
          <w:sz w:val="28"/>
          <w:szCs w:val="28"/>
          <w:lang w:val="kk-KZ"/>
        </w:rPr>
        <w:t>дарламаларының оқу үдерісіне енгіз</w:t>
      </w:r>
      <w:r w:rsidRPr="005954E3">
        <w:rPr>
          <w:rFonts w:ascii="Times New Roman" w:eastAsia="Times New Roman" w:hAnsi="Times New Roman" w:cs="Times New Roman"/>
          <w:sz w:val="28"/>
          <w:szCs w:val="28"/>
          <w:lang w:val="kk-KZ"/>
        </w:rPr>
        <w:t>ілді. Авторлық құқықпен қорғалатын объектілерге құқықтардың мемлекеттік тізілімге мәліметтерді е</w:t>
      </w:r>
      <w:r w:rsidR="00703EAC" w:rsidRPr="005954E3">
        <w:rPr>
          <w:rFonts w:ascii="Times New Roman" w:eastAsia="Times New Roman" w:hAnsi="Times New Roman" w:cs="Times New Roman"/>
          <w:sz w:val="28"/>
          <w:szCs w:val="28"/>
          <w:lang w:val="kk-KZ"/>
        </w:rPr>
        <w:t>н</w:t>
      </w:r>
      <w:r w:rsidRPr="005954E3">
        <w:rPr>
          <w:rFonts w:ascii="Times New Roman" w:eastAsia="Times New Roman" w:hAnsi="Times New Roman" w:cs="Times New Roman"/>
          <w:sz w:val="28"/>
          <w:szCs w:val="28"/>
          <w:lang w:val="kk-KZ"/>
        </w:rPr>
        <w:t>гізу туралы куәл</w:t>
      </w:r>
      <w:r w:rsidR="003E37F1" w:rsidRPr="005954E3">
        <w:rPr>
          <w:rFonts w:ascii="Times New Roman" w:eastAsia="Times New Roman" w:hAnsi="Times New Roman" w:cs="Times New Roman"/>
          <w:sz w:val="28"/>
          <w:szCs w:val="28"/>
          <w:lang w:val="kk-KZ"/>
        </w:rPr>
        <w:t>ік. 21.06.2024 ж</w:t>
      </w:r>
      <w:r w:rsidR="00365D27">
        <w:rPr>
          <w:rFonts w:ascii="Times New Roman" w:eastAsia="Times New Roman" w:hAnsi="Times New Roman" w:cs="Times New Roman"/>
          <w:sz w:val="28"/>
          <w:szCs w:val="28"/>
          <w:lang w:val="kk-KZ"/>
        </w:rPr>
        <w:t>.</w:t>
      </w:r>
      <w:r w:rsidR="003E37F1" w:rsidRPr="005954E3">
        <w:rPr>
          <w:rFonts w:ascii="Times New Roman" w:eastAsia="Times New Roman" w:hAnsi="Times New Roman" w:cs="Times New Roman"/>
          <w:sz w:val="28"/>
          <w:szCs w:val="28"/>
          <w:lang w:val="kk-KZ"/>
        </w:rPr>
        <w:t xml:space="preserve"> №47808</w:t>
      </w:r>
      <w:r w:rsidRPr="005954E3">
        <w:rPr>
          <w:rFonts w:ascii="Times New Roman" w:eastAsia="+mn-ea" w:hAnsi="Times New Roman" w:cs="Times New Roman"/>
          <w:sz w:val="28"/>
          <w:szCs w:val="28"/>
          <w:lang w:val="kk-KZ"/>
        </w:rPr>
        <w:t>.</w:t>
      </w:r>
    </w:p>
    <w:p w14:paraId="05AE3468" w14:textId="0E6873FC" w:rsidR="00B42DAC" w:rsidRPr="005954E3" w:rsidRDefault="00703EAC">
      <w:pPr>
        <w:pStyle w:val="af4"/>
        <w:numPr>
          <w:ilvl w:val="0"/>
          <w:numId w:val="5"/>
        </w:numPr>
        <w:tabs>
          <w:tab w:val="left" w:pos="851"/>
          <w:tab w:val="left" w:pos="1134"/>
        </w:tabs>
        <w:spacing w:after="0" w:line="240" w:lineRule="auto"/>
        <w:ind w:left="0" w:firstLine="709"/>
        <w:jc w:val="both"/>
        <w:rPr>
          <w:rFonts w:ascii="Times New Roman" w:eastAsia="Times New Roman" w:hAnsi="Times New Roman" w:cs="Times New Roman"/>
          <w:sz w:val="28"/>
          <w:szCs w:val="28"/>
          <w:lang w:val="kk-KZ"/>
        </w:rPr>
      </w:pPr>
      <w:r w:rsidRPr="005954E3">
        <w:rPr>
          <w:rFonts w:ascii="Times New Roman" w:eastAsia="Times New Roman" w:hAnsi="Times New Roman" w:cs="Times New Roman"/>
          <w:sz w:val="28"/>
          <w:szCs w:val="28"/>
          <w:lang w:val="kk-KZ"/>
        </w:rPr>
        <w:t>П</w:t>
      </w:r>
      <w:r w:rsidR="00E1404F" w:rsidRPr="005954E3">
        <w:rPr>
          <w:rFonts w:ascii="Times New Roman" w:eastAsia="Times New Roman" w:hAnsi="Times New Roman" w:cs="Times New Roman"/>
          <w:sz w:val="28"/>
          <w:szCs w:val="28"/>
          <w:lang w:val="kk-KZ"/>
        </w:rPr>
        <w:t>едагогикалық тәжірибенің нәтижесі эксперимент жүргізілген жоғары оқу орындарына енгізілді және апробациядан өтті.</w:t>
      </w:r>
    </w:p>
    <w:p w14:paraId="071D2265" w14:textId="77777777" w:rsidR="00B42DAC" w:rsidRPr="005954E3" w:rsidRDefault="00E1404F">
      <w:pPr>
        <w:spacing w:after="0" w:line="240" w:lineRule="auto"/>
        <w:ind w:right="91" w:firstLine="709"/>
        <w:jc w:val="both"/>
        <w:rPr>
          <w:rFonts w:ascii="Times New Roman" w:eastAsia="Times New Roman" w:hAnsi="Times New Roman" w:cs="Times New Roman"/>
          <w:b/>
          <w:sz w:val="28"/>
          <w:szCs w:val="28"/>
          <w:lang w:val="kk-KZ"/>
        </w:rPr>
      </w:pPr>
      <w:r w:rsidRPr="005954E3">
        <w:rPr>
          <w:rFonts w:ascii="Times New Roman" w:eastAsia="Times New Roman" w:hAnsi="Times New Roman" w:cs="Times New Roman"/>
          <w:b/>
          <w:sz w:val="28"/>
          <w:szCs w:val="28"/>
          <w:lang w:val="kk-KZ"/>
        </w:rPr>
        <w:t>Зерттеу нәтижелерінің дәлелдігі мен негізділігі:</w:t>
      </w:r>
    </w:p>
    <w:p w14:paraId="03BD4168" w14:textId="25A141F9" w:rsidR="00B42DAC" w:rsidRDefault="00E1404F">
      <w:pPr>
        <w:spacing w:after="0" w:line="240" w:lineRule="auto"/>
        <w:ind w:right="91" w:firstLine="709"/>
        <w:jc w:val="both"/>
        <w:rPr>
          <w:rFonts w:ascii="Times New Roman" w:eastAsia="Times New Roman" w:hAnsi="Times New Roman" w:cs="Times New Roman"/>
          <w:sz w:val="28"/>
          <w:szCs w:val="28"/>
          <w:lang w:val="kk-KZ"/>
        </w:rPr>
      </w:pPr>
      <w:r w:rsidRPr="005954E3">
        <w:rPr>
          <w:rFonts w:ascii="Times New Roman" w:eastAsia="Times New Roman" w:hAnsi="Times New Roman" w:cs="Times New Roman"/>
          <w:sz w:val="28"/>
          <w:szCs w:val="28"/>
          <w:lang w:val="kk-KZ"/>
        </w:rPr>
        <w:t>Жоғары оқу орындарында білім беру үдерісін жетілдіруде виртуалды технологияларды қолдану мәселесіне арналған ғылыми, теориялық және әдістемелік әдебиеттерді жан-жақты талдауға негізделген. Зерттеу барысында педагогикалық ғылымдағы дәстүрлі және инновациялық әдістер салыстырылып, олардың артықшылықтары мен шектеулері айқындалды. Осы негізде студенттердің оқу мотивациясын арттыруға, кәсіби құзыреттілігін дамытуға және білім беру мазмұнын</w:t>
      </w:r>
      <w:r>
        <w:rPr>
          <w:rFonts w:ascii="Times New Roman" w:eastAsia="Times New Roman" w:hAnsi="Times New Roman" w:cs="Times New Roman"/>
          <w:sz w:val="28"/>
          <w:szCs w:val="28"/>
          <w:lang w:val="kk-KZ"/>
        </w:rPr>
        <w:t xml:space="preserve"> тиімді меңгертуге бағытталған 2D</w:t>
      </w:r>
      <w:r>
        <w:rPr>
          <w:rFonts w:ascii="Times New Roman" w:hAnsi="Times New Roman" w:cs="Times New Roman"/>
          <w:sz w:val="28"/>
          <w:szCs w:val="28"/>
          <w:lang w:val="kk-KZ"/>
        </w:rPr>
        <w:t>–</w:t>
      </w:r>
      <w:r>
        <w:rPr>
          <w:rFonts w:ascii="Times New Roman" w:eastAsia="Times New Roman" w:hAnsi="Times New Roman" w:cs="Times New Roman"/>
          <w:sz w:val="28"/>
          <w:szCs w:val="28"/>
          <w:lang w:val="kk-KZ"/>
        </w:rPr>
        <w:t>VR, AR</w:t>
      </w:r>
      <w:r>
        <w:rPr>
          <w:rFonts w:ascii="Times New Roman" w:hAnsi="Times New Roman" w:cs="Times New Roman"/>
          <w:sz w:val="28"/>
          <w:szCs w:val="28"/>
          <w:lang w:val="kk-KZ"/>
        </w:rPr>
        <w:t>–VR</w:t>
      </w:r>
      <w:r>
        <w:rPr>
          <w:rFonts w:ascii="Times New Roman" w:eastAsia="Times New Roman" w:hAnsi="Times New Roman" w:cs="Times New Roman"/>
          <w:sz w:val="28"/>
          <w:szCs w:val="28"/>
          <w:lang w:val="kk-KZ"/>
        </w:rPr>
        <w:t xml:space="preserve"> </w:t>
      </w:r>
      <w:r w:rsidR="004D68D1">
        <w:rPr>
          <w:rFonts w:ascii="Times New Roman" w:eastAsia="Times New Roman" w:hAnsi="Times New Roman" w:cs="Times New Roman"/>
          <w:sz w:val="28"/>
          <w:szCs w:val="28"/>
          <w:lang w:val="kk-KZ"/>
        </w:rPr>
        <w:t>кешенді</w:t>
      </w:r>
      <w:r>
        <w:rPr>
          <w:rFonts w:ascii="Times New Roman" w:eastAsia="Times New Roman" w:hAnsi="Times New Roman" w:cs="Times New Roman"/>
          <w:sz w:val="28"/>
          <w:szCs w:val="28"/>
          <w:lang w:val="kk-KZ"/>
        </w:rPr>
        <w:t xml:space="preserve"> оқыту әдістері ұсынылды. Белгіленген зерттеу мақсаттарына сәйкес оқу үдерісінде виртуалды зертханалық жұмыстар мен VR-сценарийлер қолданылып, оларды геймификация элементтерімен толықтыру және жасанды интеллектке негізделген виртуалды ассистентпен интеграциялау жолдары қарастырылды. Бұл шешім студенттердің теориялық білімін тәжірибемен ұштастыруға, күрделі оқу материалдарын визуализациялау арқылы оңай қабылдауға және білімді практикада қолдануға мүмкіндік берді.</w:t>
      </w:r>
    </w:p>
    <w:p w14:paraId="0E82D58D" w14:textId="77777777" w:rsidR="00B42DAC" w:rsidRPr="006575FE" w:rsidRDefault="00E1404F">
      <w:pPr>
        <w:spacing w:after="0" w:line="240" w:lineRule="auto"/>
        <w:ind w:right="91" w:firstLine="709"/>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Жүргізілген эксперименттік жұмыс барысында алынған деректер математикалық-статистикалық әдістер арқылы өңделді: білім алушылардың оқу үлгерімі мен танымдық белсенділігіне қатысты сандық көрсеткіштер салыстырмалы талдаудан өтті, сондай-ақ алынған нәтижелердің сенімділігі дисперсиялық талдау және корреляциялық байланыстарды анықтау әдістері арқылы расталды. Эксперименттік деректер бастапқы болжамдарға толық сәйкес келіп, ұсынылған әдістеменің тиімділігін дәлелдеді.</w:t>
      </w:r>
    </w:p>
    <w:p w14:paraId="0844293B" w14:textId="46E48FF5" w:rsidR="00317CF8" w:rsidRPr="006575FE" w:rsidRDefault="00E1404F" w:rsidP="00BC599B">
      <w:pPr>
        <w:spacing w:after="0" w:line="240" w:lineRule="auto"/>
        <w:ind w:firstLine="709"/>
        <w:jc w:val="both"/>
        <w:rPr>
          <w:rFonts w:ascii="Times New Roman" w:eastAsia="Times New Roman" w:hAnsi="Times New Roman" w:cs="Times New Roman"/>
          <w:b/>
          <w:sz w:val="28"/>
          <w:szCs w:val="28"/>
          <w:lang w:val="kk-KZ"/>
        </w:rPr>
      </w:pPr>
      <w:r w:rsidRPr="006575FE">
        <w:rPr>
          <w:rFonts w:ascii="Times New Roman" w:eastAsia="Times New Roman" w:hAnsi="Times New Roman" w:cs="Times New Roman"/>
          <w:b/>
          <w:sz w:val="28"/>
          <w:szCs w:val="28"/>
          <w:lang w:val="kk-KZ"/>
        </w:rPr>
        <w:t>Қорғауға ұсынылатын қағидалар:</w:t>
      </w:r>
    </w:p>
    <w:p w14:paraId="1788AECF" w14:textId="597E57C2" w:rsidR="00EE2CF3" w:rsidRPr="006575FE" w:rsidRDefault="00E1404F">
      <w:pPr>
        <w:pStyle w:val="af4"/>
        <w:numPr>
          <w:ilvl w:val="0"/>
          <w:numId w:val="6"/>
        </w:numPr>
        <w:tabs>
          <w:tab w:val="left" w:pos="993"/>
          <w:tab w:val="left" w:pos="1276"/>
        </w:tabs>
        <w:spacing w:after="0" w:line="240" w:lineRule="auto"/>
        <w:ind w:left="0" w:firstLine="709"/>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Жоғары оқу орындарында студентте</w:t>
      </w:r>
      <w:r w:rsidR="00C67A06" w:rsidRPr="006575FE">
        <w:rPr>
          <w:rFonts w:ascii="Times New Roman" w:eastAsia="Times New Roman" w:hAnsi="Times New Roman" w:cs="Times New Roman"/>
          <w:sz w:val="28"/>
          <w:szCs w:val="28"/>
          <w:lang w:val="kk-KZ"/>
        </w:rPr>
        <w:t xml:space="preserve">рге виртуалды технологиялар </w:t>
      </w:r>
      <w:r w:rsidRPr="006575FE">
        <w:rPr>
          <w:rFonts w:ascii="Times New Roman" w:eastAsia="Times New Roman" w:hAnsi="Times New Roman" w:cs="Times New Roman"/>
          <w:sz w:val="28"/>
          <w:szCs w:val="28"/>
          <w:lang w:val="kk-KZ"/>
        </w:rPr>
        <w:t xml:space="preserve"> негізінде білім берудің әдістерін жетілдірудің</w:t>
      </w:r>
      <w:r w:rsidR="00EE2CF3" w:rsidRPr="006575FE">
        <w:rPr>
          <w:rFonts w:ascii="Times New Roman" w:eastAsia="Times New Roman" w:hAnsi="Times New Roman" w:cs="Times New Roman"/>
          <w:sz w:val="28"/>
          <w:szCs w:val="28"/>
          <w:lang w:val="kk-KZ"/>
        </w:rPr>
        <w:t xml:space="preserve"> моделі</w:t>
      </w:r>
      <w:r w:rsidR="00EE0C1D" w:rsidRPr="006575FE">
        <w:rPr>
          <w:rFonts w:ascii="Times New Roman" w:eastAsia="Times New Roman" w:hAnsi="Times New Roman" w:cs="Times New Roman"/>
          <w:sz w:val="28"/>
          <w:szCs w:val="28"/>
          <w:lang w:val="kk-KZ"/>
        </w:rPr>
        <w:t>. Модель келесі блоктарды қамтиды</w:t>
      </w:r>
      <w:r w:rsidR="00EE2CF3" w:rsidRPr="006575FE">
        <w:rPr>
          <w:rFonts w:ascii="Times New Roman" w:eastAsia="Times New Roman" w:hAnsi="Times New Roman" w:cs="Times New Roman"/>
          <w:sz w:val="28"/>
          <w:szCs w:val="28"/>
          <w:lang w:val="kk-KZ"/>
        </w:rPr>
        <w:t>:</w:t>
      </w:r>
    </w:p>
    <w:p w14:paraId="2D0160F0" w14:textId="21522994" w:rsidR="00790D44" w:rsidRPr="006575FE" w:rsidRDefault="00D90DBA" w:rsidP="00C00D05">
      <w:pPr>
        <w:pStyle w:val="af4"/>
        <w:tabs>
          <w:tab w:val="left" w:pos="993"/>
          <w:tab w:val="left" w:pos="1276"/>
        </w:tabs>
        <w:spacing w:after="0" w:line="240" w:lineRule="auto"/>
        <w:ind w:left="0" w:firstLine="851"/>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1</w:t>
      </w:r>
      <w:r w:rsidR="00EE2CF3" w:rsidRPr="006575FE">
        <w:rPr>
          <w:rFonts w:ascii="Times New Roman" w:eastAsia="Times New Roman" w:hAnsi="Times New Roman" w:cs="Times New Roman"/>
          <w:sz w:val="28"/>
          <w:szCs w:val="28"/>
          <w:lang w:val="kk-KZ"/>
        </w:rPr>
        <w:t>.1</w:t>
      </w:r>
      <w:r w:rsidR="00E1404F" w:rsidRPr="006575FE">
        <w:rPr>
          <w:rFonts w:ascii="Times New Roman" w:eastAsia="Times New Roman" w:hAnsi="Times New Roman" w:cs="Times New Roman"/>
          <w:sz w:val="28"/>
          <w:szCs w:val="28"/>
          <w:lang w:val="kk-KZ"/>
        </w:rPr>
        <w:t xml:space="preserve"> </w:t>
      </w:r>
      <w:r w:rsidR="007B26C5" w:rsidRPr="006575FE">
        <w:rPr>
          <w:rFonts w:ascii="Times New Roman" w:eastAsia="Times New Roman" w:hAnsi="Times New Roman" w:cs="Times New Roman"/>
          <w:sz w:val="28"/>
          <w:szCs w:val="28"/>
          <w:lang w:val="kk-KZ"/>
        </w:rPr>
        <w:t>нормативті</w:t>
      </w:r>
      <w:r w:rsidR="009F6BB6" w:rsidRPr="006575FE">
        <w:rPr>
          <w:rFonts w:ascii="Times New Roman" w:eastAsia="Times New Roman" w:hAnsi="Times New Roman" w:cs="Times New Roman"/>
          <w:sz w:val="28"/>
          <w:szCs w:val="28"/>
          <w:lang w:val="kk-KZ"/>
        </w:rPr>
        <w:t>к</w:t>
      </w:r>
      <w:r w:rsidR="007B26C5" w:rsidRPr="006575FE">
        <w:rPr>
          <w:rFonts w:ascii="Times New Roman" w:eastAsia="Times New Roman" w:hAnsi="Times New Roman" w:cs="Times New Roman"/>
          <w:sz w:val="28"/>
          <w:szCs w:val="28"/>
          <w:lang w:val="kk-KZ"/>
        </w:rPr>
        <w:t xml:space="preserve">-мақсаттық блок: </w:t>
      </w:r>
      <w:r w:rsidR="00790D44" w:rsidRPr="006575FE">
        <w:rPr>
          <w:rFonts w:ascii="Times New Roman" w:eastAsia="Times New Roman" w:hAnsi="Times New Roman" w:cs="Times New Roman"/>
          <w:sz w:val="28"/>
          <w:szCs w:val="28"/>
          <w:lang w:val="kk-KZ"/>
        </w:rPr>
        <w:t>зерттеуге негіз болатын нормативті-құқықты құжаттар</w:t>
      </w:r>
      <w:r w:rsidR="00D305FD" w:rsidRPr="006575FE">
        <w:rPr>
          <w:rFonts w:ascii="Times New Roman" w:eastAsia="Times New Roman" w:hAnsi="Times New Roman" w:cs="Times New Roman"/>
          <w:sz w:val="28"/>
          <w:szCs w:val="28"/>
          <w:lang w:val="kk-KZ"/>
        </w:rPr>
        <w:t xml:space="preserve">дың негізге алынуы </w:t>
      </w:r>
      <w:r w:rsidR="00790D44" w:rsidRPr="006575FE">
        <w:rPr>
          <w:rFonts w:ascii="Times New Roman" w:eastAsia="Times New Roman" w:hAnsi="Times New Roman" w:cs="Times New Roman"/>
          <w:sz w:val="28"/>
          <w:szCs w:val="28"/>
          <w:lang w:val="kk-KZ"/>
        </w:rPr>
        <w:t>және</w:t>
      </w:r>
      <w:r w:rsidR="00374A8E" w:rsidRPr="006575FE">
        <w:rPr>
          <w:rFonts w:ascii="Times New Roman" w:eastAsia="Times New Roman" w:hAnsi="Times New Roman" w:cs="Times New Roman"/>
          <w:sz w:val="28"/>
          <w:szCs w:val="28"/>
          <w:lang w:val="kk-KZ"/>
        </w:rPr>
        <w:t xml:space="preserve"> жоғары оқу орындарында студенттерге виртуалды технологиялар негізінде білім берудің әдістерін жетілдіру</w:t>
      </w:r>
      <w:r w:rsidR="007B26C5" w:rsidRPr="006575FE">
        <w:rPr>
          <w:rFonts w:ascii="Times New Roman" w:eastAsia="Times New Roman" w:hAnsi="Times New Roman" w:cs="Times New Roman"/>
          <w:sz w:val="28"/>
          <w:szCs w:val="28"/>
          <w:lang w:val="kk-KZ"/>
        </w:rPr>
        <w:t xml:space="preserve"> мақсатының қойылуы</w:t>
      </w:r>
      <w:r w:rsidR="00790D44" w:rsidRPr="006575FE">
        <w:rPr>
          <w:rFonts w:ascii="Times New Roman" w:eastAsia="Times New Roman" w:hAnsi="Times New Roman" w:cs="Times New Roman"/>
          <w:sz w:val="28"/>
          <w:szCs w:val="28"/>
          <w:lang w:val="kk-KZ"/>
        </w:rPr>
        <w:t>;</w:t>
      </w:r>
    </w:p>
    <w:p w14:paraId="363FFED2" w14:textId="0D56858B" w:rsidR="007979CE" w:rsidRPr="006575FE" w:rsidRDefault="00D90DBA" w:rsidP="007979CE">
      <w:pPr>
        <w:spacing w:after="0" w:line="240" w:lineRule="auto"/>
        <w:ind w:firstLine="851"/>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1</w:t>
      </w:r>
      <w:r w:rsidR="007B26C5" w:rsidRPr="006575FE">
        <w:rPr>
          <w:rFonts w:ascii="Times New Roman" w:eastAsia="Times New Roman" w:hAnsi="Times New Roman" w:cs="Times New Roman"/>
          <w:sz w:val="28"/>
          <w:szCs w:val="28"/>
          <w:lang w:val="kk-KZ"/>
        </w:rPr>
        <w:t xml:space="preserve">.2 </w:t>
      </w:r>
      <w:r w:rsidR="00E1404F" w:rsidRPr="006575FE">
        <w:rPr>
          <w:rFonts w:ascii="Times New Roman" w:eastAsia="Times New Roman" w:hAnsi="Times New Roman" w:cs="Times New Roman"/>
          <w:sz w:val="28"/>
          <w:szCs w:val="28"/>
          <w:lang w:val="kk-KZ"/>
        </w:rPr>
        <w:t>мазмұндық-әдістемелік</w:t>
      </w:r>
      <w:r w:rsidR="007B26C5" w:rsidRPr="006575FE">
        <w:rPr>
          <w:rFonts w:ascii="Times New Roman" w:eastAsia="Times New Roman" w:hAnsi="Times New Roman" w:cs="Times New Roman"/>
          <w:sz w:val="28"/>
          <w:szCs w:val="28"/>
          <w:lang w:val="kk-KZ"/>
        </w:rPr>
        <w:t xml:space="preserve"> блок: виртуалды технологиялар негізінде білім берудің әдістерін жетілдіруді жүзеге асыратын </w:t>
      </w:r>
      <w:r w:rsidR="007979CE" w:rsidRPr="006575FE">
        <w:rPr>
          <w:rFonts w:ascii="Times New Roman" w:eastAsia="Times New Roman" w:hAnsi="Times New Roman" w:cs="Times New Roman"/>
          <w:sz w:val="28"/>
          <w:szCs w:val="28"/>
          <w:lang w:val="kk-KZ"/>
        </w:rPr>
        <w:t xml:space="preserve">оқыту әдістері, принциптері, оқу үдерісіне </w:t>
      </w:r>
      <w:r w:rsidR="0056539B" w:rsidRPr="006575FE">
        <w:rPr>
          <w:rFonts w:ascii="Times New Roman" w:eastAsia="Times New Roman" w:hAnsi="Times New Roman" w:cs="Times New Roman"/>
          <w:sz w:val="28"/>
          <w:szCs w:val="28"/>
          <w:lang w:val="kk-KZ"/>
        </w:rPr>
        <w:t xml:space="preserve">енгізу </w:t>
      </w:r>
      <w:r w:rsidR="007979CE" w:rsidRPr="006575FE">
        <w:rPr>
          <w:rFonts w:ascii="Times New Roman" w:eastAsia="Times New Roman" w:hAnsi="Times New Roman" w:cs="Times New Roman"/>
          <w:sz w:val="28"/>
          <w:szCs w:val="28"/>
          <w:lang w:val="kk-KZ"/>
        </w:rPr>
        <w:t>негіздері</w:t>
      </w:r>
      <w:r w:rsidR="007B26C5" w:rsidRPr="006575FE">
        <w:rPr>
          <w:rFonts w:ascii="Times New Roman" w:eastAsia="Times New Roman" w:hAnsi="Times New Roman" w:cs="Times New Roman"/>
          <w:sz w:val="28"/>
          <w:szCs w:val="28"/>
          <w:lang w:val="kk-KZ"/>
        </w:rPr>
        <w:t xml:space="preserve">, </w:t>
      </w:r>
      <w:r w:rsidR="007979CE" w:rsidRPr="006575FE">
        <w:rPr>
          <w:rFonts w:ascii="Times New Roman" w:eastAsia="Times New Roman" w:hAnsi="Times New Roman" w:cs="Times New Roman"/>
          <w:sz w:val="28"/>
          <w:szCs w:val="28"/>
          <w:lang w:val="kk-KZ"/>
        </w:rPr>
        <w:t>оқу-әдістемелік негіздері мен программалық қамтамалар, технологиялық-программалық жабдықтар;</w:t>
      </w:r>
    </w:p>
    <w:p w14:paraId="1915FBBF" w14:textId="4537E8B8" w:rsidR="003F5051" w:rsidRPr="006575FE" w:rsidRDefault="00D90DBA" w:rsidP="00B65137">
      <w:pPr>
        <w:spacing w:after="0" w:line="240" w:lineRule="auto"/>
        <w:ind w:firstLine="851"/>
        <w:jc w:val="both"/>
        <w:rPr>
          <w:lang w:val="kk-KZ"/>
        </w:rPr>
      </w:pPr>
      <w:r w:rsidRPr="006575FE">
        <w:rPr>
          <w:rFonts w:ascii="Times New Roman" w:eastAsia="Times New Roman" w:hAnsi="Times New Roman" w:cs="Times New Roman"/>
          <w:sz w:val="28"/>
          <w:szCs w:val="28"/>
          <w:lang w:val="kk-KZ"/>
        </w:rPr>
        <w:t>1</w:t>
      </w:r>
      <w:r w:rsidR="007979CE" w:rsidRPr="006575FE">
        <w:rPr>
          <w:rFonts w:ascii="Times New Roman" w:eastAsia="Times New Roman" w:hAnsi="Times New Roman" w:cs="Times New Roman"/>
          <w:sz w:val="28"/>
          <w:szCs w:val="28"/>
          <w:lang w:val="kk-KZ"/>
        </w:rPr>
        <w:t xml:space="preserve">.3 </w:t>
      </w:r>
      <w:r w:rsidR="00E1404F" w:rsidRPr="006575FE">
        <w:rPr>
          <w:rFonts w:ascii="Times New Roman" w:eastAsia="Times New Roman" w:hAnsi="Times New Roman" w:cs="Times New Roman"/>
          <w:sz w:val="28"/>
          <w:szCs w:val="28"/>
          <w:lang w:val="kk-KZ"/>
        </w:rPr>
        <w:t>нәт</w:t>
      </w:r>
      <w:r w:rsidR="007979CE" w:rsidRPr="006575FE">
        <w:rPr>
          <w:rFonts w:ascii="Times New Roman" w:eastAsia="Times New Roman" w:hAnsi="Times New Roman" w:cs="Times New Roman"/>
          <w:sz w:val="28"/>
          <w:szCs w:val="28"/>
          <w:lang w:val="kk-KZ"/>
        </w:rPr>
        <w:t xml:space="preserve">ижелік блок: </w:t>
      </w:r>
      <w:r w:rsidR="00B65137" w:rsidRPr="00F0375B">
        <w:rPr>
          <w:rFonts w:ascii="Times New Roman" w:hAnsi="Times New Roman"/>
          <w:sz w:val="28"/>
          <w:szCs w:val="28"/>
          <w:lang w:val="kk-KZ"/>
        </w:rPr>
        <w:t xml:space="preserve">білім алушылардың білімін жетілдіретін, білігі мен дағдыларын қалыптастыратын компоненттер мен критерийлер таңдалынып, зерттеу </w:t>
      </w:r>
      <w:r w:rsidR="00B65137" w:rsidRPr="00F0375B">
        <w:rPr>
          <w:rFonts w:ascii="Times New Roman" w:hAnsi="Times New Roman" w:cs="Times New Roman"/>
          <w:sz w:val="28"/>
          <w:szCs w:val="28"/>
          <w:lang w:val="kk-KZ"/>
        </w:rPr>
        <w:t>жұмысы барысында құрылған болжамның дұрыстығының дәлелденуі.</w:t>
      </w:r>
    </w:p>
    <w:p w14:paraId="0BF46184" w14:textId="6578D4D7" w:rsidR="00D90DBA" w:rsidRPr="006575FE" w:rsidRDefault="00EE3DD2" w:rsidP="00D90DBA">
      <w:pPr>
        <w:pStyle w:val="af4"/>
        <w:numPr>
          <w:ilvl w:val="0"/>
          <w:numId w:val="6"/>
        </w:numPr>
        <w:tabs>
          <w:tab w:val="left" w:pos="993"/>
          <w:tab w:val="left" w:pos="1134"/>
        </w:tabs>
        <w:spacing w:after="0" w:line="240" w:lineRule="auto"/>
        <w:ind w:left="0" w:firstLine="709"/>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Виртуалды технологияларға жасанды интеллект және геймификация элементтерін кіріктіріп оқытуға негізделген кешенді әдістері</w:t>
      </w:r>
      <w:r w:rsidR="00D90DBA" w:rsidRPr="006575FE">
        <w:rPr>
          <w:rFonts w:ascii="Times New Roman" w:eastAsia="Times New Roman" w:hAnsi="Times New Roman" w:cs="Times New Roman"/>
          <w:sz w:val="28"/>
          <w:szCs w:val="28"/>
          <w:lang w:val="kk-KZ"/>
        </w:rPr>
        <w:t>:</w:t>
      </w:r>
      <w:r w:rsidR="00D90DBA" w:rsidRPr="006575FE">
        <w:rPr>
          <w:rFonts w:ascii="Times New Roman" w:hAnsi="Times New Roman" w:cs="Times New Roman"/>
          <w:sz w:val="28"/>
          <w:szCs w:val="28"/>
          <w:lang w:val="kk-KZ"/>
        </w:rPr>
        <w:t xml:space="preserve"> </w:t>
      </w:r>
    </w:p>
    <w:p w14:paraId="394DCD7D" w14:textId="0B99D5B5" w:rsidR="00D90DBA" w:rsidRPr="006575FE" w:rsidRDefault="001416FE" w:rsidP="001416FE">
      <w:pPr>
        <w:pStyle w:val="af4"/>
        <w:numPr>
          <w:ilvl w:val="1"/>
          <w:numId w:val="63"/>
        </w:numPr>
        <w:tabs>
          <w:tab w:val="left" w:pos="993"/>
          <w:tab w:val="left" w:pos="1134"/>
          <w:tab w:val="left" w:pos="1276"/>
        </w:tabs>
        <w:spacing w:after="0" w:line="240" w:lineRule="auto"/>
        <w:ind w:left="0" w:firstLine="851"/>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D90DBA" w:rsidRPr="006575FE">
        <w:rPr>
          <w:rFonts w:ascii="Times New Roman" w:eastAsia="Times New Roman" w:hAnsi="Times New Roman" w:cs="Times New Roman"/>
          <w:sz w:val="28"/>
          <w:szCs w:val="28"/>
          <w:lang w:val="kk-KZ"/>
        </w:rPr>
        <w:t xml:space="preserve">жасанды интеллект, геймификация технологиялары негізіндегі </w:t>
      </w:r>
      <w:r w:rsidR="00D90DBA" w:rsidRPr="006575FE">
        <w:rPr>
          <w:rFonts w:ascii="Times New Roman" w:eastAsia="Times New Roman" w:hAnsi="Times New Roman" w:cs="Times New Roman"/>
          <w:bCs/>
          <w:sz w:val="28"/>
          <w:szCs w:val="28"/>
          <w:lang w:val="kk-KZ"/>
        </w:rPr>
        <w:t>2D–VR</w:t>
      </w:r>
      <w:r w:rsidR="00B6044A" w:rsidRPr="006575FE">
        <w:rPr>
          <w:rFonts w:ascii="Times New Roman" w:eastAsia="Times New Roman" w:hAnsi="Times New Roman" w:cs="Times New Roman"/>
          <w:bCs/>
          <w:sz w:val="28"/>
          <w:szCs w:val="28"/>
          <w:lang w:val="kk-KZ"/>
        </w:rPr>
        <w:t xml:space="preserve"> кешенді әдісі;</w:t>
      </w:r>
    </w:p>
    <w:p w14:paraId="78D0F848" w14:textId="273853EC" w:rsidR="00D90DBA" w:rsidRPr="006575FE" w:rsidRDefault="001416FE" w:rsidP="001416FE">
      <w:pPr>
        <w:pStyle w:val="af4"/>
        <w:numPr>
          <w:ilvl w:val="1"/>
          <w:numId w:val="63"/>
        </w:numPr>
        <w:tabs>
          <w:tab w:val="left" w:pos="993"/>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D90DBA" w:rsidRPr="006575FE">
        <w:rPr>
          <w:rFonts w:ascii="Times New Roman" w:eastAsia="Times New Roman" w:hAnsi="Times New Roman" w:cs="Times New Roman"/>
          <w:sz w:val="28"/>
          <w:szCs w:val="28"/>
          <w:lang w:val="kk-KZ"/>
        </w:rPr>
        <w:t>геймификация технологиясы негізіндегі AR–VR кешенді әдісі.</w:t>
      </w:r>
    </w:p>
    <w:p w14:paraId="4F3AE9BF" w14:textId="1CD01451" w:rsidR="009F73EB" w:rsidRPr="006575FE" w:rsidRDefault="00205521" w:rsidP="00DB1278">
      <w:pPr>
        <w:pStyle w:val="af4"/>
        <w:numPr>
          <w:ilvl w:val="0"/>
          <w:numId w:val="6"/>
        </w:numPr>
        <w:tabs>
          <w:tab w:val="left" w:pos="993"/>
          <w:tab w:val="left" w:pos="1276"/>
        </w:tabs>
        <w:spacing w:after="0" w:line="240" w:lineRule="auto"/>
        <w:ind w:left="0" w:firstLine="709"/>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Жоғары оқу орындарында виртуалды технологиялар негізінде білім беруді</w:t>
      </w:r>
      <w:r w:rsidR="007815E7" w:rsidRPr="006575FE">
        <w:rPr>
          <w:rFonts w:ascii="Times New Roman" w:eastAsia="Times New Roman" w:hAnsi="Times New Roman" w:cs="Times New Roman"/>
          <w:sz w:val="28"/>
          <w:szCs w:val="28"/>
          <w:lang w:val="kk-KZ"/>
        </w:rPr>
        <w:t>ң әдістерін жетілдірудің</w:t>
      </w:r>
      <w:r w:rsidRPr="006575FE">
        <w:rPr>
          <w:rFonts w:ascii="Times New Roman" w:eastAsia="Times New Roman" w:hAnsi="Times New Roman" w:cs="Times New Roman"/>
          <w:sz w:val="28"/>
          <w:szCs w:val="28"/>
          <w:lang w:val="kk-KZ"/>
        </w:rPr>
        <w:t xml:space="preserve"> </w:t>
      </w:r>
      <w:r w:rsidR="00A141A7" w:rsidRPr="006575FE">
        <w:rPr>
          <w:rFonts w:ascii="Times New Roman" w:eastAsia="Times New Roman" w:hAnsi="Times New Roman" w:cs="Times New Roman"/>
          <w:sz w:val="28"/>
          <w:szCs w:val="28"/>
          <w:lang w:val="kk-KZ"/>
        </w:rPr>
        <w:t>оқу-</w:t>
      </w:r>
      <w:r w:rsidR="00E1404F" w:rsidRPr="006575FE">
        <w:rPr>
          <w:rFonts w:ascii="Times New Roman" w:eastAsia="Times New Roman" w:hAnsi="Times New Roman" w:cs="Times New Roman"/>
          <w:sz w:val="28"/>
          <w:szCs w:val="28"/>
          <w:lang w:val="kk-KZ"/>
        </w:rPr>
        <w:t>әдістемелік қамтама</w:t>
      </w:r>
      <w:r w:rsidR="00B502D8" w:rsidRPr="006575FE">
        <w:rPr>
          <w:rFonts w:ascii="Times New Roman" w:eastAsia="Times New Roman" w:hAnsi="Times New Roman" w:cs="Times New Roman"/>
          <w:sz w:val="28"/>
          <w:szCs w:val="28"/>
          <w:lang w:val="kk-KZ"/>
        </w:rPr>
        <w:t>сы</w:t>
      </w:r>
      <w:r w:rsidR="007815E7" w:rsidRPr="006575FE">
        <w:rPr>
          <w:rFonts w:ascii="Times New Roman" w:eastAsia="Times New Roman" w:hAnsi="Times New Roman" w:cs="Times New Roman"/>
          <w:sz w:val="28"/>
          <w:szCs w:val="28"/>
          <w:lang w:val="kk-KZ"/>
        </w:rPr>
        <w:t>з етілуі</w:t>
      </w:r>
      <w:r w:rsidR="00E1404F" w:rsidRPr="006575FE">
        <w:rPr>
          <w:rFonts w:ascii="Times New Roman" w:eastAsia="Times New Roman" w:hAnsi="Times New Roman" w:cs="Times New Roman"/>
          <w:sz w:val="28"/>
          <w:szCs w:val="28"/>
          <w:lang w:val="kk-KZ"/>
        </w:rPr>
        <w:t>:</w:t>
      </w:r>
    </w:p>
    <w:p w14:paraId="05B1A802" w14:textId="2E250B39" w:rsidR="00B502D8" w:rsidRPr="006575FE" w:rsidRDefault="00D90DBA" w:rsidP="009F73EB">
      <w:pPr>
        <w:pStyle w:val="af4"/>
        <w:tabs>
          <w:tab w:val="left" w:pos="1418"/>
        </w:tabs>
        <w:spacing w:after="0" w:line="240" w:lineRule="auto"/>
        <w:ind w:left="0" w:firstLine="851"/>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3</w:t>
      </w:r>
      <w:r w:rsidR="009F73EB" w:rsidRPr="006575FE">
        <w:rPr>
          <w:rFonts w:ascii="Times New Roman" w:eastAsia="Times New Roman" w:hAnsi="Times New Roman" w:cs="Times New Roman"/>
          <w:sz w:val="28"/>
          <w:szCs w:val="28"/>
          <w:lang w:val="kk-KZ"/>
        </w:rPr>
        <w:t>.</w:t>
      </w:r>
      <w:r w:rsidR="00DB1278" w:rsidRPr="006575FE">
        <w:rPr>
          <w:rFonts w:ascii="Times New Roman" w:eastAsia="Times New Roman" w:hAnsi="Times New Roman" w:cs="Times New Roman"/>
          <w:sz w:val="28"/>
          <w:szCs w:val="28"/>
          <w:lang w:val="kk-KZ"/>
        </w:rPr>
        <w:t>1</w:t>
      </w:r>
      <w:r w:rsidR="009F73EB" w:rsidRPr="006575FE">
        <w:rPr>
          <w:rFonts w:ascii="Times New Roman" w:eastAsia="Times New Roman" w:hAnsi="Times New Roman" w:cs="Times New Roman"/>
          <w:sz w:val="28"/>
          <w:szCs w:val="28"/>
          <w:lang w:val="kk-KZ"/>
        </w:rPr>
        <w:t xml:space="preserve"> </w:t>
      </w:r>
      <w:r w:rsidR="00F47624" w:rsidRPr="006575FE">
        <w:rPr>
          <w:rFonts w:ascii="Times New Roman" w:eastAsia="Times New Roman" w:hAnsi="Times New Roman" w:cs="Times New Roman"/>
          <w:sz w:val="28"/>
          <w:szCs w:val="28"/>
          <w:lang w:val="kk-KZ"/>
        </w:rPr>
        <w:t>ж</w:t>
      </w:r>
      <w:r w:rsidR="009431AB" w:rsidRPr="006575FE">
        <w:rPr>
          <w:rFonts w:ascii="Times New Roman" w:eastAsia="Times New Roman" w:hAnsi="Times New Roman" w:cs="Times New Roman"/>
          <w:sz w:val="28"/>
          <w:szCs w:val="28"/>
          <w:lang w:val="kk-KZ"/>
        </w:rPr>
        <w:t>асанды интеллект негізінде студенттің оқу қарқынын ескеріп, тапсырмалар мазмұнын бейімдеп реттейтін адаптивті оқыту жүйесі мен виртуалды ассистент мүмкіндіктері, мотивацияны арттыру мақсатында геймификация технологиясының элементтері енгізілген</w:t>
      </w:r>
      <w:r w:rsidR="000C55B7" w:rsidRPr="006575FE">
        <w:rPr>
          <w:rFonts w:ascii="Times New Roman" w:eastAsia="Times New Roman" w:hAnsi="Times New Roman" w:cs="Times New Roman"/>
          <w:sz w:val="28"/>
          <w:szCs w:val="28"/>
          <w:lang w:val="kk-KZ"/>
        </w:rPr>
        <w:t xml:space="preserve"> 2D–VR және AR–VR кешенді әдістері келтірілген</w:t>
      </w:r>
      <w:r w:rsidR="009431AB" w:rsidRPr="006575FE">
        <w:rPr>
          <w:rFonts w:ascii="Times New Roman" w:eastAsia="Times New Roman" w:hAnsi="Times New Roman" w:cs="Times New Roman"/>
          <w:sz w:val="28"/>
          <w:szCs w:val="28"/>
          <w:lang w:val="kk-KZ"/>
        </w:rPr>
        <w:t xml:space="preserve"> «Виртуалды технологиялар негізінде білім берудің әдістерін жетілдіру</w:t>
      </w:r>
      <w:r w:rsidR="009431AB" w:rsidRPr="006575FE">
        <w:rPr>
          <w:rFonts w:ascii="Times New Roman" w:eastAsia="Times New Roman" w:hAnsi="Times New Roman" w:cs="Times New Roman"/>
          <w:b/>
          <w:bCs/>
          <w:sz w:val="28"/>
          <w:szCs w:val="28"/>
          <w:lang w:val="kk-KZ"/>
        </w:rPr>
        <w:t>»</w:t>
      </w:r>
      <w:r w:rsidR="009431AB" w:rsidRPr="006575FE">
        <w:rPr>
          <w:rFonts w:ascii="Times New Roman" w:eastAsia="Times New Roman" w:hAnsi="Times New Roman" w:cs="Times New Roman"/>
          <w:sz w:val="28"/>
          <w:szCs w:val="28"/>
          <w:lang w:val="kk-KZ"/>
        </w:rPr>
        <w:t xml:space="preserve"> атты оқу құралы</w:t>
      </w:r>
      <w:r w:rsidR="009F73EB" w:rsidRPr="006575FE">
        <w:rPr>
          <w:rFonts w:ascii="Times New Roman" w:eastAsia="Times New Roman" w:hAnsi="Times New Roman" w:cs="Times New Roman"/>
          <w:sz w:val="28"/>
          <w:szCs w:val="28"/>
          <w:lang w:val="kk-KZ"/>
        </w:rPr>
        <w:t>;</w:t>
      </w:r>
    </w:p>
    <w:p w14:paraId="45AD27AD" w14:textId="4507F6CE" w:rsidR="00DB1278" w:rsidRPr="006575FE" w:rsidRDefault="00D90DBA" w:rsidP="009F73EB">
      <w:pPr>
        <w:pStyle w:val="af4"/>
        <w:tabs>
          <w:tab w:val="left" w:pos="993"/>
          <w:tab w:val="left" w:pos="1276"/>
        </w:tabs>
        <w:spacing w:after="0" w:line="240" w:lineRule="auto"/>
        <w:ind w:left="0" w:firstLine="851"/>
        <w:jc w:val="both"/>
        <w:rPr>
          <w:rFonts w:ascii="Times New Roman" w:eastAsia="+mn-ea" w:hAnsi="Times New Roman" w:cs="Times New Roman"/>
          <w:sz w:val="28"/>
          <w:szCs w:val="28"/>
          <w:lang w:val="kk-KZ"/>
        </w:rPr>
      </w:pPr>
      <w:r w:rsidRPr="006575FE">
        <w:rPr>
          <w:rFonts w:ascii="Times New Roman" w:eastAsia="Times New Roman" w:hAnsi="Times New Roman" w:cs="Times New Roman"/>
          <w:sz w:val="28"/>
          <w:szCs w:val="28"/>
          <w:lang w:val="kk-KZ"/>
        </w:rPr>
        <w:t>3</w:t>
      </w:r>
      <w:r w:rsidR="00B502D8" w:rsidRPr="006575FE">
        <w:rPr>
          <w:rFonts w:ascii="Times New Roman" w:eastAsia="Times New Roman" w:hAnsi="Times New Roman" w:cs="Times New Roman"/>
          <w:sz w:val="28"/>
          <w:szCs w:val="28"/>
          <w:lang w:val="kk-KZ"/>
        </w:rPr>
        <w:t xml:space="preserve">.2 </w:t>
      </w:r>
      <w:r w:rsidR="009F73EB" w:rsidRPr="006575FE">
        <w:rPr>
          <w:rFonts w:ascii="Times New Roman" w:eastAsia="+mn-ea" w:hAnsi="Times New Roman" w:cs="Times New Roman"/>
          <w:sz w:val="28"/>
          <w:szCs w:val="28"/>
          <w:lang w:val="kk-KZ"/>
        </w:rPr>
        <w:t xml:space="preserve">«Компьютерлік желі» пәні бойынша виртуалды технологиялар негізінде білім берудің әдістерін жетілдіру және «Болашақ стоматологтардың анестезияны орындау дағдысын қалыптастырудағы виртуалды технологиялар: </w:t>
      </w:r>
      <w:r w:rsidR="009F73EB" w:rsidRPr="006575FE">
        <w:rPr>
          <w:rFonts w:ascii="Times New Roman" w:hAnsi="Times New Roman" w:cs="Times New Roman"/>
          <w:sz w:val="28"/>
          <w:szCs w:val="28"/>
          <w:lang w:val="kk-KZ"/>
        </w:rPr>
        <w:t>VR-</w:t>
      </w:r>
      <w:r w:rsidR="009F73EB" w:rsidRPr="006575FE">
        <w:rPr>
          <w:rFonts w:ascii="Times New Roman" w:eastAsia="+mn-ea" w:hAnsi="Times New Roman" w:cs="Times New Roman"/>
          <w:sz w:val="28"/>
          <w:szCs w:val="28"/>
          <w:lang w:val="kk-KZ"/>
        </w:rPr>
        <w:t>симуляторды қолдану» атты цифрлық білім беру ресурстары;</w:t>
      </w:r>
      <w:r w:rsidR="00DB1278" w:rsidRPr="006575FE">
        <w:rPr>
          <w:rFonts w:ascii="Times New Roman" w:eastAsia="+mn-ea" w:hAnsi="Times New Roman" w:cs="Times New Roman"/>
          <w:sz w:val="28"/>
          <w:szCs w:val="28"/>
          <w:lang w:val="kk-KZ"/>
        </w:rPr>
        <w:t xml:space="preserve"> </w:t>
      </w:r>
    </w:p>
    <w:p w14:paraId="68F56493" w14:textId="7705887A" w:rsidR="00B502D8" w:rsidRPr="006575FE" w:rsidRDefault="00D90DBA" w:rsidP="00DB1278">
      <w:pPr>
        <w:pStyle w:val="af4"/>
        <w:tabs>
          <w:tab w:val="left" w:pos="993"/>
          <w:tab w:val="left" w:pos="1134"/>
          <w:tab w:val="left" w:pos="1418"/>
        </w:tabs>
        <w:spacing w:after="0" w:line="240" w:lineRule="auto"/>
        <w:ind w:left="0" w:firstLine="851"/>
        <w:jc w:val="both"/>
        <w:rPr>
          <w:rFonts w:ascii="Times New Roman" w:eastAsia="Times New Roman" w:hAnsi="Times New Roman" w:cs="Times New Roman"/>
          <w:sz w:val="28"/>
          <w:szCs w:val="28"/>
          <w:lang w:val="kk-KZ"/>
        </w:rPr>
      </w:pPr>
      <w:r w:rsidRPr="006575FE">
        <w:rPr>
          <w:rFonts w:ascii="Times New Roman" w:eastAsia="+mn-ea" w:hAnsi="Times New Roman" w:cs="Times New Roman"/>
          <w:sz w:val="28"/>
          <w:szCs w:val="28"/>
          <w:lang w:val="kk-KZ"/>
        </w:rPr>
        <w:t>3</w:t>
      </w:r>
      <w:r w:rsidR="00DB1278" w:rsidRPr="006575FE">
        <w:rPr>
          <w:rFonts w:ascii="Times New Roman" w:eastAsia="+mn-ea" w:hAnsi="Times New Roman" w:cs="Times New Roman"/>
          <w:sz w:val="28"/>
          <w:szCs w:val="28"/>
          <w:lang w:val="kk-KZ"/>
        </w:rPr>
        <w:t xml:space="preserve">.3 </w:t>
      </w:r>
      <w:r w:rsidR="00E56C89" w:rsidRPr="006575FE">
        <w:rPr>
          <w:rFonts w:ascii="Times New Roman" w:eastAsia="+mn-ea" w:hAnsi="Times New Roman" w:cs="Times New Roman"/>
          <w:sz w:val="28"/>
          <w:szCs w:val="28"/>
          <w:lang w:val="kk-KZ"/>
        </w:rPr>
        <w:t>«6B06122 –</w:t>
      </w:r>
      <w:r w:rsidR="00DB1278" w:rsidRPr="006575FE">
        <w:rPr>
          <w:rFonts w:ascii="Times New Roman" w:eastAsia="+mn-ea" w:hAnsi="Times New Roman" w:cs="Times New Roman"/>
          <w:sz w:val="28"/>
          <w:szCs w:val="28"/>
          <w:lang w:val="kk-KZ"/>
        </w:rPr>
        <w:t xml:space="preserve"> Информатика» білім беру бағдарламасының «</w:t>
      </w:r>
      <w:r w:rsidR="00E56C89" w:rsidRPr="006575FE">
        <w:rPr>
          <w:rFonts w:ascii="Times New Roman" w:eastAsia="+mn-ea" w:hAnsi="Times New Roman" w:cs="Times New Roman"/>
          <w:sz w:val="28"/>
          <w:szCs w:val="28"/>
          <w:lang w:val="kk-KZ"/>
        </w:rPr>
        <w:t xml:space="preserve">Компьютерлік желілер», «6В01503 – </w:t>
      </w:r>
      <w:r w:rsidR="00DB1278" w:rsidRPr="006575FE">
        <w:rPr>
          <w:rFonts w:ascii="Times New Roman" w:eastAsia="+mn-ea" w:hAnsi="Times New Roman" w:cs="Times New Roman"/>
          <w:sz w:val="28"/>
          <w:szCs w:val="28"/>
          <w:lang w:val="kk-KZ"/>
        </w:rPr>
        <w:t>Білім беру жүйесіндегі информатика және ақпараттық-коммуникациялық технологиялар» бiлiм беру бағдарламасының «Компьютерлiк</w:t>
      </w:r>
      <w:r w:rsidR="00DB1278" w:rsidRPr="006575FE">
        <w:rPr>
          <w:rFonts w:ascii="Times New Roman" w:hAnsi="Times New Roman" w:cs="Times New Roman"/>
          <w:sz w:val="28"/>
          <w:szCs w:val="28"/>
          <w:lang w:val="kk-KZ"/>
        </w:rPr>
        <w:t xml:space="preserve"> желiлер және бұлттық технологиялар» курстарының</w:t>
      </w:r>
      <w:r w:rsidR="00DB1278" w:rsidRPr="006575FE">
        <w:rPr>
          <w:rFonts w:ascii="Times New Roman" w:eastAsia="Times New Roman" w:hAnsi="Times New Roman" w:cs="Times New Roman"/>
          <w:sz w:val="28"/>
          <w:szCs w:val="28"/>
          <w:lang w:val="kk-KZ"/>
        </w:rPr>
        <w:t xml:space="preserve"> мазмұны </w:t>
      </w:r>
      <w:r w:rsidR="003F5051" w:rsidRPr="006575FE">
        <w:rPr>
          <w:rFonts w:ascii="Times New Roman" w:hAnsi="Times New Roman" w:cs="Times New Roman"/>
          <w:sz w:val="28"/>
          <w:szCs w:val="28"/>
          <w:lang w:val="kk-KZ"/>
        </w:rPr>
        <w:t>2D-VR</w:t>
      </w:r>
      <w:r w:rsidR="003F5051" w:rsidRPr="006575FE">
        <w:rPr>
          <w:rFonts w:ascii="Times New Roman" w:hAnsi="Times New Roman" w:cs="Times New Roman"/>
          <w:b/>
          <w:sz w:val="28"/>
          <w:szCs w:val="28"/>
          <w:lang w:val="kk-KZ"/>
        </w:rPr>
        <w:t xml:space="preserve"> </w:t>
      </w:r>
      <w:r w:rsidR="003F5051" w:rsidRPr="006575FE">
        <w:rPr>
          <w:rFonts w:ascii="Times New Roman" w:hAnsi="Times New Roman" w:cs="Times New Roman"/>
          <w:bCs/>
          <w:sz w:val="28"/>
          <w:szCs w:val="28"/>
          <w:lang w:val="kk-KZ"/>
        </w:rPr>
        <w:t xml:space="preserve">жасанды интеллект және геймификация әдісі негізіндегі </w:t>
      </w:r>
      <w:r w:rsidR="00DB1278" w:rsidRPr="006575FE">
        <w:rPr>
          <w:rFonts w:ascii="Times New Roman" w:eastAsia="Times New Roman" w:hAnsi="Times New Roman" w:cs="Times New Roman"/>
          <w:sz w:val="28"/>
          <w:szCs w:val="28"/>
          <w:lang w:val="kk-KZ"/>
        </w:rPr>
        <w:t>жаңа тақырыптармен толықт</w:t>
      </w:r>
      <w:r w:rsidR="00E56C89" w:rsidRPr="006575FE">
        <w:rPr>
          <w:rFonts w:ascii="Times New Roman" w:eastAsia="Times New Roman" w:hAnsi="Times New Roman" w:cs="Times New Roman"/>
          <w:sz w:val="28"/>
          <w:szCs w:val="28"/>
          <w:lang w:val="kk-KZ"/>
        </w:rPr>
        <w:t xml:space="preserve">ырылды. Сонымен қатар «6B10108  – </w:t>
      </w:r>
      <w:r w:rsidR="00DB1278" w:rsidRPr="006575FE">
        <w:rPr>
          <w:rFonts w:ascii="Times New Roman" w:eastAsia="Times New Roman" w:hAnsi="Times New Roman" w:cs="Times New Roman"/>
          <w:sz w:val="28"/>
          <w:szCs w:val="28"/>
          <w:lang w:val="kk-KZ"/>
        </w:rPr>
        <w:t xml:space="preserve"> Стоматология» білім бағдарламасының </w:t>
      </w:r>
      <w:r w:rsidR="00DB1278" w:rsidRPr="006575FE">
        <w:rPr>
          <w:rFonts w:ascii="Times New Roman" w:hAnsi="Times New Roman" w:cs="Times New Roman"/>
          <w:sz w:val="28"/>
          <w:szCs w:val="28"/>
          <w:lang w:val="kk-KZ" w:bidi="kk-KZ"/>
        </w:rPr>
        <w:t>«Ауыз қуысы хирургиясы»</w:t>
      </w:r>
      <w:r w:rsidR="00DB1278" w:rsidRPr="006575FE">
        <w:rPr>
          <w:rFonts w:ascii="Times New Roman" w:eastAsia="Times New Roman" w:hAnsi="Times New Roman" w:cs="Times New Roman"/>
          <w:sz w:val="28"/>
          <w:szCs w:val="28"/>
          <w:lang w:val="kk-KZ"/>
        </w:rPr>
        <w:t xml:space="preserve">, </w:t>
      </w:r>
      <w:r w:rsidR="00DB1278" w:rsidRPr="006575FE">
        <w:rPr>
          <w:rFonts w:ascii="Times New Roman" w:hAnsi="Times New Roman" w:cs="Times New Roman"/>
          <w:sz w:val="28"/>
          <w:szCs w:val="28"/>
          <w:lang w:val="kk-KZ"/>
        </w:rPr>
        <w:t>Оңтүстік Қазақстан Медицина университетінің «6В10103 – Стоматология» білім беру бағдарламасының</w:t>
      </w:r>
      <w:r w:rsidR="00DB1278" w:rsidRPr="006575FE">
        <w:rPr>
          <w:rFonts w:ascii="Times New Roman" w:eastAsia="Times New Roman" w:hAnsi="Times New Roman" w:cs="Times New Roman"/>
          <w:sz w:val="28"/>
          <w:szCs w:val="28"/>
          <w:lang w:val="kk-KZ"/>
        </w:rPr>
        <w:t xml:space="preserve"> «Ауыз қуыс хирургиясы 1» пәні мазмұны</w:t>
      </w:r>
      <w:r w:rsidR="003F5051" w:rsidRPr="006575FE">
        <w:rPr>
          <w:rFonts w:ascii="Times New Roman" w:eastAsia="Times New Roman" w:hAnsi="Times New Roman" w:cs="Times New Roman"/>
          <w:sz w:val="28"/>
          <w:szCs w:val="28"/>
          <w:lang w:val="kk-KZ"/>
        </w:rPr>
        <w:t xml:space="preserve"> AR</w:t>
      </w:r>
      <w:r w:rsidR="003F5051" w:rsidRPr="006575FE">
        <w:rPr>
          <w:rFonts w:ascii="Times New Roman" w:eastAsia="Times New Roman" w:hAnsi="Times New Roman" w:cs="Times New Roman"/>
          <w:bCs/>
          <w:sz w:val="28"/>
          <w:szCs w:val="28"/>
          <w:lang w:val="kk-KZ"/>
        </w:rPr>
        <w:t>–</w:t>
      </w:r>
      <w:r w:rsidR="003F5051" w:rsidRPr="006575FE">
        <w:rPr>
          <w:rFonts w:ascii="Times New Roman" w:eastAsia="Times New Roman" w:hAnsi="Times New Roman" w:cs="Times New Roman"/>
          <w:sz w:val="28"/>
          <w:szCs w:val="28"/>
          <w:lang w:val="kk-KZ"/>
        </w:rPr>
        <w:t>VR геймификация негізіндегі</w:t>
      </w:r>
      <w:r w:rsidR="00DB1278" w:rsidRPr="006575FE">
        <w:rPr>
          <w:rFonts w:ascii="Times New Roman" w:eastAsia="Times New Roman" w:hAnsi="Times New Roman" w:cs="Times New Roman"/>
          <w:sz w:val="28"/>
          <w:szCs w:val="28"/>
          <w:lang w:val="kk-KZ"/>
        </w:rPr>
        <w:t xml:space="preserve"> тақырыпта</w:t>
      </w:r>
      <w:r w:rsidR="00734A50" w:rsidRPr="006575FE">
        <w:rPr>
          <w:rFonts w:ascii="Times New Roman" w:eastAsia="Times New Roman" w:hAnsi="Times New Roman" w:cs="Times New Roman"/>
          <w:sz w:val="28"/>
          <w:szCs w:val="28"/>
          <w:lang w:val="kk-KZ"/>
        </w:rPr>
        <w:t>рмен толықтырылуымен негізделуі.</w:t>
      </w:r>
    </w:p>
    <w:p w14:paraId="4016ACD7" w14:textId="77618B58" w:rsidR="00B42DAC" w:rsidRPr="00AA12C0" w:rsidRDefault="00AA12C0" w:rsidP="00AA12C0">
      <w:pPr>
        <w:pStyle w:val="af4"/>
        <w:numPr>
          <w:ilvl w:val="0"/>
          <w:numId w:val="6"/>
        </w:numPr>
        <w:tabs>
          <w:tab w:val="left" w:pos="993"/>
        </w:tabs>
        <w:spacing w:after="0" w:line="240" w:lineRule="auto"/>
        <w:ind w:left="0" w:firstLine="709"/>
        <w:jc w:val="both"/>
        <w:rPr>
          <w:rFonts w:ascii="Times New Roman" w:eastAsia="Times New Roman" w:hAnsi="Times New Roman" w:cs="Times New Roman"/>
          <w:sz w:val="28"/>
          <w:szCs w:val="28"/>
          <w:lang w:val="kk-KZ"/>
        </w:rPr>
      </w:pPr>
      <w:r w:rsidRPr="00F0375B">
        <w:rPr>
          <w:rFonts w:ascii="Times New Roman" w:eastAsia="Times New Roman" w:hAnsi="Times New Roman" w:cs="Times New Roman"/>
          <w:sz w:val="28"/>
          <w:szCs w:val="28"/>
          <w:lang w:val="kk-KZ"/>
        </w:rPr>
        <w:t>Жоғары оқу орындарында виртуалды технологиялар негізінде білім беруд</w:t>
      </w:r>
      <w:r>
        <w:rPr>
          <w:rFonts w:ascii="Times New Roman" w:eastAsia="Times New Roman" w:hAnsi="Times New Roman" w:cs="Times New Roman"/>
          <w:sz w:val="28"/>
          <w:szCs w:val="28"/>
          <w:lang w:val="kk-KZ"/>
        </w:rPr>
        <w:t>ің әдістерін жетілдірудің программалық тұрғыдан қамтамасыз етілуі</w:t>
      </w:r>
      <w:r w:rsidRPr="00F0375B">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BC314B">
        <w:rPr>
          <w:rFonts w:ascii="Times New Roman" w:eastAsia="Times New Roman" w:hAnsi="Times New Roman" w:cs="Times New Roman"/>
          <w:sz w:val="28"/>
          <w:szCs w:val="28"/>
          <w:lang w:val="kk-KZ"/>
        </w:rPr>
        <w:t>«VirtualL</w:t>
      </w:r>
      <w:r>
        <w:rPr>
          <w:rFonts w:ascii="Times New Roman" w:eastAsia="Times New Roman" w:hAnsi="Times New Roman" w:cs="Times New Roman"/>
          <w:sz w:val="28"/>
          <w:szCs w:val="28"/>
          <w:lang w:val="kk-KZ"/>
        </w:rPr>
        <w:t>ab_edu» қосымшасы</w:t>
      </w:r>
      <w:r w:rsidRPr="00BC314B">
        <w:rPr>
          <w:rFonts w:ascii="Times New Roman" w:eastAsia="Times New Roman" w:hAnsi="Times New Roman" w:cs="Times New Roman"/>
          <w:sz w:val="28"/>
          <w:szCs w:val="28"/>
          <w:lang w:val="kk-KZ"/>
        </w:rPr>
        <w:t>, «NetVR»</w:t>
      </w:r>
      <w:r>
        <w:rPr>
          <w:rFonts w:ascii="Times New Roman" w:eastAsia="Times New Roman" w:hAnsi="Times New Roman" w:cs="Times New Roman"/>
          <w:sz w:val="28"/>
          <w:szCs w:val="28"/>
          <w:lang w:val="kk-KZ"/>
        </w:rPr>
        <w:t xml:space="preserve"> және</w:t>
      </w:r>
      <w:r w:rsidRPr="00BC314B">
        <w:rPr>
          <w:rFonts w:ascii="Times New Roman" w:eastAsia="Times New Roman" w:hAnsi="Times New Roman" w:cs="Times New Roman"/>
          <w:sz w:val="28"/>
          <w:szCs w:val="28"/>
          <w:lang w:val="kk-KZ"/>
        </w:rPr>
        <w:t xml:space="preserve"> «VR_S</w:t>
      </w:r>
      <w:r>
        <w:rPr>
          <w:rFonts w:ascii="Times New Roman" w:eastAsia="Times New Roman" w:hAnsi="Times New Roman" w:cs="Times New Roman"/>
          <w:sz w:val="28"/>
          <w:szCs w:val="28"/>
          <w:lang w:val="kk-KZ"/>
        </w:rPr>
        <w:t>imulator»  виртуалды шынайылық  қосымшалары</w:t>
      </w:r>
      <w:r w:rsidRPr="00BC314B">
        <w:rPr>
          <w:rFonts w:ascii="Times New Roman" w:eastAsia="Times New Roman" w:hAnsi="Times New Roman" w:cs="Times New Roman"/>
          <w:sz w:val="28"/>
          <w:szCs w:val="28"/>
          <w:lang w:val="kk-KZ"/>
        </w:rPr>
        <w:t>.</w:t>
      </w:r>
    </w:p>
    <w:p w14:paraId="29012236" w14:textId="6499B3C3" w:rsidR="00B42DAC" w:rsidRPr="006575FE" w:rsidRDefault="002036AA">
      <w:pPr>
        <w:pStyle w:val="af4"/>
        <w:numPr>
          <w:ilvl w:val="0"/>
          <w:numId w:val="6"/>
        </w:numPr>
        <w:tabs>
          <w:tab w:val="left" w:pos="1134"/>
        </w:tabs>
        <w:spacing w:after="0" w:line="240" w:lineRule="auto"/>
        <w:ind w:left="0" w:firstLine="709"/>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В</w:t>
      </w:r>
      <w:r w:rsidR="00E1404F" w:rsidRPr="006575FE">
        <w:rPr>
          <w:rFonts w:ascii="Times New Roman" w:eastAsia="Times New Roman" w:hAnsi="Times New Roman" w:cs="Times New Roman"/>
          <w:sz w:val="28"/>
          <w:szCs w:val="28"/>
          <w:lang w:val="kk-KZ"/>
        </w:rPr>
        <w:t>иртуалды технологиялар негізінде білім берудің әдістерін жетілдіру бойынша эксперимент жасалып, жүргізілген жұмыстарының нәтижелері зерттеудің ғылыми болжамының дұрыстығын дәлелдеді.</w:t>
      </w:r>
    </w:p>
    <w:p w14:paraId="1736129F" w14:textId="7588889A" w:rsidR="003E37F1" w:rsidRPr="006575FE" w:rsidRDefault="003E37F1" w:rsidP="003E37F1">
      <w:pPr>
        <w:pStyle w:val="af4"/>
        <w:spacing w:after="0" w:line="240" w:lineRule="auto"/>
        <w:ind w:left="644"/>
        <w:jc w:val="both"/>
        <w:rPr>
          <w:rFonts w:ascii="Times New Roman" w:eastAsia="Times New Roman" w:hAnsi="Times New Roman" w:cs="Times New Roman"/>
          <w:b/>
          <w:sz w:val="28"/>
          <w:szCs w:val="28"/>
          <w:lang w:val="kk-KZ"/>
        </w:rPr>
      </w:pPr>
      <w:r w:rsidRPr="006575FE">
        <w:rPr>
          <w:rFonts w:ascii="Times New Roman" w:eastAsia="Times New Roman" w:hAnsi="Times New Roman" w:cs="Times New Roman"/>
          <w:b/>
          <w:sz w:val="28"/>
          <w:szCs w:val="28"/>
          <w:lang w:val="kk-KZ"/>
        </w:rPr>
        <w:t xml:space="preserve">Зерттеу нәтижелерін сынақтан өткізу және оқу үдерісіне </w:t>
      </w:r>
      <w:r w:rsidR="00F43CC7" w:rsidRPr="006575FE">
        <w:rPr>
          <w:rFonts w:ascii="Times New Roman" w:eastAsia="Times New Roman" w:hAnsi="Times New Roman" w:cs="Times New Roman"/>
          <w:b/>
          <w:sz w:val="28"/>
          <w:szCs w:val="28"/>
          <w:lang w:val="kk-KZ"/>
        </w:rPr>
        <w:t>енгізу</w:t>
      </w:r>
    </w:p>
    <w:p w14:paraId="4FB05DD5" w14:textId="7B100087" w:rsidR="002A4C86" w:rsidRDefault="003E37F1" w:rsidP="002A4C86">
      <w:pPr>
        <w:pStyle w:val="af4"/>
        <w:spacing w:after="0" w:line="240" w:lineRule="auto"/>
        <w:ind w:left="0" w:firstLine="644"/>
        <w:jc w:val="both"/>
        <w:rPr>
          <w:rFonts w:ascii="Times New Roman" w:hAnsi="Times New Roman" w:cs="Times New Roman"/>
          <w:sz w:val="28"/>
          <w:szCs w:val="28"/>
          <w:lang w:val="kk-KZ" w:bidi="kk-KZ"/>
        </w:rPr>
      </w:pPr>
      <w:r w:rsidRPr="006575FE">
        <w:rPr>
          <w:rFonts w:ascii="Times New Roman" w:eastAsia="Times New Roman" w:hAnsi="Times New Roman" w:cs="Times New Roman"/>
          <w:sz w:val="28"/>
          <w:szCs w:val="28"/>
          <w:lang w:val="kk-KZ"/>
        </w:rPr>
        <w:t>Зерттеу нәтижелері</w:t>
      </w:r>
      <w:r w:rsidR="002A4C86">
        <w:rPr>
          <w:rFonts w:ascii="Times New Roman" w:eastAsia="Times New Roman" w:hAnsi="Times New Roman" w:cs="Times New Roman"/>
          <w:sz w:val="28"/>
          <w:szCs w:val="28"/>
          <w:lang w:val="kk-KZ"/>
        </w:rPr>
        <w:t xml:space="preserve"> еліміздің бірқатар жоғары оқу орындарының оқу үдерісіне  ендіріліп, тиімділігі дәлелденді. </w:t>
      </w:r>
      <w:r w:rsidRPr="006575FE">
        <w:rPr>
          <w:rFonts w:ascii="Times New Roman" w:eastAsia="Times New Roman" w:hAnsi="Times New Roman" w:cs="Times New Roman"/>
          <w:sz w:val="28"/>
          <w:szCs w:val="28"/>
          <w:lang w:val="kk-KZ"/>
        </w:rPr>
        <w:t xml:space="preserve"> </w:t>
      </w:r>
      <w:r w:rsidRPr="006575FE">
        <w:rPr>
          <w:rFonts w:ascii="Times New Roman" w:hAnsi="Times New Roman" w:cs="Times New Roman"/>
          <w:sz w:val="28"/>
          <w:szCs w:val="28"/>
          <w:lang w:val="kk-KZ"/>
        </w:rPr>
        <w:t>Х. Досмұхамедов атындағы Атырау</w:t>
      </w:r>
      <w:r w:rsidR="00E56C89" w:rsidRPr="006575FE">
        <w:rPr>
          <w:rFonts w:ascii="Times New Roman" w:hAnsi="Times New Roman" w:cs="Times New Roman"/>
          <w:sz w:val="28"/>
          <w:szCs w:val="28"/>
          <w:lang w:val="kk-KZ"/>
        </w:rPr>
        <w:t xml:space="preserve"> университеті бойынша «6В01503 –</w:t>
      </w:r>
      <w:r w:rsidRPr="006575FE">
        <w:rPr>
          <w:rFonts w:ascii="Times New Roman" w:hAnsi="Times New Roman" w:cs="Times New Roman"/>
          <w:sz w:val="28"/>
          <w:szCs w:val="28"/>
          <w:lang w:val="kk-KZ"/>
        </w:rPr>
        <w:t xml:space="preserve"> Білім беру жүйесіндегі информатика және ақпараттық-коммуникациялық технологиялар» білім беру бағдарламасының «Компьютерлік желілер </w:t>
      </w:r>
      <w:r w:rsidR="002A4C86">
        <w:rPr>
          <w:rFonts w:ascii="Times New Roman" w:hAnsi="Times New Roman" w:cs="Times New Roman"/>
          <w:sz w:val="28"/>
          <w:szCs w:val="28"/>
          <w:lang w:val="kk-KZ"/>
        </w:rPr>
        <w:t xml:space="preserve"> </w:t>
      </w:r>
      <w:r w:rsidRPr="006575FE">
        <w:rPr>
          <w:rFonts w:ascii="Times New Roman" w:hAnsi="Times New Roman" w:cs="Times New Roman"/>
          <w:sz w:val="28"/>
          <w:szCs w:val="28"/>
          <w:lang w:val="kk-KZ"/>
        </w:rPr>
        <w:t>және</w:t>
      </w:r>
      <w:r w:rsidR="002A4C86">
        <w:rPr>
          <w:rFonts w:ascii="Times New Roman" w:hAnsi="Times New Roman" w:cs="Times New Roman"/>
          <w:sz w:val="28"/>
          <w:szCs w:val="28"/>
          <w:lang w:val="kk-KZ"/>
        </w:rPr>
        <w:t xml:space="preserve"> </w:t>
      </w:r>
      <w:r w:rsidR="00E56C89" w:rsidRPr="006575FE">
        <w:rPr>
          <w:rFonts w:ascii="Times New Roman" w:hAnsi="Times New Roman" w:cs="Times New Roman"/>
          <w:sz w:val="28"/>
          <w:szCs w:val="28"/>
          <w:lang w:val="kk-KZ"/>
        </w:rPr>
        <w:t xml:space="preserve"> бұлтты технологиялар»</w:t>
      </w:r>
      <w:r w:rsidR="002A4C86">
        <w:rPr>
          <w:rFonts w:ascii="Times New Roman" w:hAnsi="Times New Roman" w:cs="Times New Roman"/>
          <w:sz w:val="28"/>
          <w:szCs w:val="28"/>
          <w:lang w:val="kk-KZ"/>
        </w:rPr>
        <w:t xml:space="preserve"> </w:t>
      </w:r>
      <w:r w:rsidR="00E56C89" w:rsidRPr="006575FE">
        <w:rPr>
          <w:rFonts w:ascii="Times New Roman" w:hAnsi="Times New Roman" w:cs="Times New Roman"/>
          <w:sz w:val="28"/>
          <w:szCs w:val="28"/>
          <w:lang w:val="kk-KZ"/>
        </w:rPr>
        <w:t xml:space="preserve"> және «</w:t>
      </w:r>
      <w:r w:rsidRPr="006575FE">
        <w:rPr>
          <w:rFonts w:ascii="Times New Roman" w:hAnsi="Times New Roman" w:cs="Times New Roman"/>
          <w:sz w:val="28"/>
          <w:szCs w:val="28"/>
          <w:lang w:val="kk-KZ" w:bidi="kk-KZ"/>
        </w:rPr>
        <w:t>Alikhan</w:t>
      </w:r>
      <w:r w:rsidR="002A4C86">
        <w:rPr>
          <w:rFonts w:ascii="Times New Roman" w:hAnsi="Times New Roman" w:cs="Times New Roman"/>
          <w:sz w:val="28"/>
          <w:szCs w:val="28"/>
          <w:lang w:val="kk-KZ" w:bidi="kk-KZ"/>
        </w:rPr>
        <w:t xml:space="preserve"> </w:t>
      </w:r>
      <w:r w:rsidRPr="006575FE">
        <w:rPr>
          <w:rFonts w:ascii="Times New Roman" w:hAnsi="Times New Roman" w:cs="Times New Roman"/>
          <w:sz w:val="28"/>
          <w:szCs w:val="28"/>
          <w:lang w:val="kk-KZ" w:bidi="kk-KZ"/>
        </w:rPr>
        <w:t xml:space="preserve"> Bokeikhan univers</w:t>
      </w:r>
      <w:r w:rsidR="00E56C89" w:rsidRPr="006575FE">
        <w:rPr>
          <w:rFonts w:ascii="Times New Roman" w:hAnsi="Times New Roman" w:cs="Times New Roman"/>
          <w:sz w:val="28"/>
          <w:szCs w:val="28"/>
          <w:lang w:val="kk-KZ" w:bidi="kk-KZ"/>
        </w:rPr>
        <w:t>ity»</w:t>
      </w:r>
      <w:r w:rsidR="002A4C86">
        <w:rPr>
          <w:rFonts w:ascii="Times New Roman" w:hAnsi="Times New Roman" w:cs="Times New Roman"/>
          <w:sz w:val="28"/>
          <w:szCs w:val="28"/>
          <w:lang w:val="kk-KZ" w:bidi="kk-KZ"/>
        </w:rPr>
        <w:t xml:space="preserve"> </w:t>
      </w:r>
      <w:r w:rsidR="00E56C89" w:rsidRPr="006575FE">
        <w:rPr>
          <w:rFonts w:ascii="Times New Roman" w:hAnsi="Times New Roman" w:cs="Times New Roman"/>
          <w:sz w:val="28"/>
          <w:szCs w:val="28"/>
          <w:lang w:val="kk-KZ" w:bidi="kk-KZ"/>
        </w:rPr>
        <w:t xml:space="preserve"> бойынша </w:t>
      </w:r>
      <w:r w:rsidR="002A4C86">
        <w:rPr>
          <w:rFonts w:ascii="Times New Roman" w:hAnsi="Times New Roman" w:cs="Times New Roman"/>
          <w:sz w:val="28"/>
          <w:szCs w:val="28"/>
          <w:lang w:val="kk-KZ" w:bidi="kk-KZ"/>
        </w:rPr>
        <w:t xml:space="preserve"> </w:t>
      </w:r>
      <w:r w:rsidR="00E56C89" w:rsidRPr="006575FE">
        <w:rPr>
          <w:rFonts w:ascii="Times New Roman" w:hAnsi="Times New Roman" w:cs="Times New Roman"/>
          <w:sz w:val="28"/>
          <w:szCs w:val="28"/>
          <w:lang w:val="kk-KZ" w:bidi="kk-KZ"/>
        </w:rPr>
        <w:t xml:space="preserve">«6B06122 – </w:t>
      </w:r>
      <w:r w:rsidRPr="006575FE">
        <w:rPr>
          <w:rFonts w:ascii="Times New Roman" w:hAnsi="Times New Roman" w:cs="Times New Roman"/>
          <w:sz w:val="28"/>
          <w:szCs w:val="28"/>
          <w:lang w:val="kk-KZ" w:bidi="kk-KZ"/>
        </w:rPr>
        <w:t xml:space="preserve">Информатика» </w:t>
      </w:r>
      <w:r w:rsidR="002A4C86">
        <w:rPr>
          <w:rFonts w:ascii="Times New Roman" w:hAnsi="Times New Roman" w:cs="Times New Roman"/>
          <w:sz w:val="28"/>
          <w:szCs w:val="28"/>
          <w:lang w:val="kk-KZ" w:bidi="kk-KZ"/>
        </w:rPr>
        <w:t xml:space="preserve">  </w:t>
      </w:r>
      <w:r w:rsidRPr="006575FE">
        <w:rPr>
          <w:rFonts w:ascii="Times New Roman" w:hAnsi="Times New Roman" w:cs="Times New Roman"/>
          <w:sz w:val="28"/>
          <w:szCs w:val="28"/>
          <w:lang w:val="kk-KZ" w:bidi="kk-KZ"/>
        </w:rPr>
        <w:t xml:space="preserve">білім </w:t>
      </w:r>
      <w:r w:rsidR="002A4C86">
        <w:rPr>
          <w:rFonts w:ascii="Times New Roman" w:hAnsi="Times New Roman" w:cs="Times New Roman"/>
          <w:sz w:val="28"/>
          <w:szCs w:val="28"/>
          <w:lang w:val="kk-KZ" w:bidi="kk-KZ"/>
        </w:rPr>
        <w:t xml:space="preserve"> </w:t>
      </w:r>
      <w:r w:rsidRPr="006575FE">
        <w:rPr>
          <w:rFonts w:ascii="Times New Roman" w:hAnsi="Times New Roman" w:cs="Times New Roman"/>
          <w:sz w:val="28"/>
          <w:szCs w:val="28"/>
          <w:lang w:val="kk-KZ" w:bidi="kk-KZ"/>
        </w:rPr>
        <w:t>беру</w:t>
      </w:r>
      <w:r w:rsidR="002A4C86">
        <w:rPr>
          <w:rFonts w:ascii="Times New Roman" w:hAnsi="Times New Roman" w:cs="Times New Roman"/>
          <w:sz w:val="28"/>
          <w:szCs w:val="28"/>
          <w:lang w:val="kk-KZ" w:bidi="kk-KZ"/>
        </w:rPr>
        <w:t xml:space="preserve"> </w:t>
      </w:r>
      <w:r w:rsidRPr="006575FE">
        <w:rPr>
          <w:rFonts w:ascii="Times New Roman" w:hAnsi="Times New Roman" w:cs="Times New Roman"/>
          <w:sz w:val="28"/>
          <w:szCs w:val="28"/>
          <w:lang w:val="kk-KZ" w:bidi="kk-KZ"/>
        </w:rPr>
        <w:t xml:space="preserve"> бағдарламасының </w:t>
      </w:r>
    </w:p>
    <w:p w14:paraId="48D86A98" w14:textId="77777777" w:rsidR="002A4C86" w:rsidRDefault="002A4C86" w:rsidP="002A4C86">
      <w:pPr>
        <w:pStyle w:val="af4"/>
        <w:spacing w:after="0" w:line="240" w:lineRule="auto"/>
        <w:ind w:left="0" w:firstLine="644"/>
        <w:jc w:val="both"/>
        <w:rPr>
          <w:rFonts w:ascii="Times New Roman" w:hAnsi="Times New Roman" w:cs="Times New Roman"/>
          <w:sz w:val="28"/>
          <w:szCs w:val="28"/>
          <w:lang w:val="kk-KZ" w:bidi="kk-KZ"/>
        </w:rPr>
      </w:pPr>
    </w:p>
    <w:p w14:paraId="30F3E9D1" w14:textId="3C0C8F0B" w:rsidR="003E37F1" w:rsidRPr="003E37F1" w:rsidRDefault="003E37F1" w:rsidP="002A4C86">
      <w:pPr>
        <w:pStyle w:val="af4"/>
        <w:spacing w:after="0" w:line="240" w:lineRule="auto"/>
        <w:ind w:left="0"/>
        <w:jc w:val="both"/>
        <w:rPr>
          <w:rFonts w:ascii="Times New Roman" w:eastAsia="Times New Roman" w:hAnsi="Times New Roman" w:cs="Times New Roman"/>
          <w:b/>
          <w:sz w:val="28"/>
          <w:szCs w:val="28"/>
          <w:lang w:val="kk-KZ"/>
        </w:rPr>
      </w:pPr>
      <w:r w:rsidRPr="006575FE">
        <w:rPr>
          <w:rFonts w:ascii="Times New Roman" w:hAnsi="Times New Roman" w:cs="Times New Roman"/>
          <w:sz w:val="28"/>
          <w:szCs w:val="28"/>
          <w:lang w:val="kk-KZ"/>
        </w:rPr>
        <w:t>«Компьютерлік желілер» пәндері бойынша сынақтан өткізіліп, оқу үдерісіне</w:t>
      </w:r>
      <w:r w:rsidR="00E56C89" w:rsidRPr="006575FE">
        <w:rPr>
          <w:rFonts w:ascii="Times New Roman" w:hAnsi="Times New Roman" w:cs="Times New Roman"/>
          <w:sz w:val="28"/>
          <w:szCs w:val="28"/>
          <w:lang w:val="kk-KZ"/>
        </w:rPr>
        <w:t xml:space="preserve"> </w:t>
      </w:r>
      <w:r w:rsidR="00650740" w:rsidRPr="006575FE">
        <w:rPr>
          <w:rFonts w:ascii="Times New Roman" w:hAnsi="Times New Roman" w:cs="Times New Roman"/>
          <w:sz w:val="28"/>
          <w:szCs w:val="28"/>
          <w:lang w:val="kk-KZ"/>
        </w:rPr>
        <w:t>енгізіл</w:t>
      </w:r>
      <w:r w:rsidR="00E56C89" w:rsidRPr="006575FE">
        <w:rPr>
          <w:rFonts w:ascii="Times New Roman" w:hAnsi="Times New Roman" w:cs="Times New Roman"/>
          <w:sz w:val="28"/>
          <w:szCs w:val="28"/>
          <w:lang w:val="kk-KZ"/>
        </w:rPr>
        <w:t xml:space="preserve">ді (Қосымшалар </w:t>
      </w:r>
      <w:r w:rsidRPr="006575FE">
        <w:rPr>
          <w:rFonts w:ascii="Times New Roman" w:hAnsi="Times New Roman" w:cs="Times New Roman"/>
          <w:sz w:val="28"/>
          <w:szCs w:val="28"/>
          <w:lang w:val="kk-KZ"/>
        </w:rPr>
        <w:t xml:space="preserve">А, Ә). Сонымен қатар Астана медицина </w:t>
      </w:r>
      <w:r w:rsidR="00E56C89" w:rsidRPr="006575FE">
        <w:rPr>
          <w:rFonts w:ascii="Times New Roman" w:hAnsi="Times New Roman" w:cs="Times New Roman"/>
          <w:sz w:val="28"/>
          <w:szCs w:val="28"/>
          <w:lang w:val="kk-KZ"/>
        </w:rPr>
        <w:t>университетінің «6B10108 –</w:t>
      </w:r>
      <w:r w:rsidRPr="006575FE">
        <w:rPr>
          <w:rFonts w:ascii="Times New Roman" w:hAnsi="Times New Roman" w:cs="Times New Roman"/>
          <w:sz w:val="28"/>
          <w:szCs w:val="28"/>
          <w:lang w:val="kk-KZ"/>
        </w:rPr>
        <w:t xml:space="preserve"> Стоматология</w:t>
      </w:r>
      <w:r w:rsidRPr="003E37F1">
        <w:rPr>
          <w:rFonts w:ascii="Times New Roman" w:hAnsi="Times New Roman" w:cs="Times New Roman"/>
          <w:sz w:val="28"/>
          <w:szCs w:val="28"/>
          <w:lang w:val="kk-KZ"/>
        </w:rPr>
        <w:t xml:space="preserve">» білім бағдарламасының </w:t>
      </w:r>
      <w:r w:rsidRPr="003E37F1">
        <w:rPr>
          <w:rFonts w:ascii="Times New Roman" w:hAnsi="Times New Roman" w:cs="Times New Roman"/>
          <w:sz w:val="28"/>
          <w:szCs w:val="28"/>
          <w:lang w:val="kk-KZ" w:bidi="kk-KZ"/>
        </w:rPr>
        <w:t xml:space="preserve">«Ауыз қуысы хирургиясы» </w:t>
      </w:r>
      <w:r w:rsidRPr="003E37F1">
        <w:rPr>
          <w:rFonts w:ascii="Times New Roman" w:hAnsi="Times New Roman" w:cs="Times New Roman"/>
          <w:sz w:val="28"/>
          <w:szCs w:val="28"/>
          <w:lang w:val="kk-KZ"/>
        </w:rPr>
        <w:t>және Оңтүстік Қазақстан М</w:t>
      </w:r>
      <w:r w:rsidR="00E56C89">
        <w:rPr>
          <w:rFonts w:ascii="Times New Roman" w:hAnsi="Times New Roman" w:cs="Times New Roman"/>
          <w:sz w:val="28"/>
          <w:szCs w:val="28"/>
          <w:lang w:val="kk-KZ"/>
        </w:rPr>
        <w:t>едицина академиясының «6В10103 –</w:t>
      </w:r>
      <w:r w:rsidRPr="003E37F1">
        <w:rPr>
          <w:rFonts w:ascii="Times New Roman" w:hAnsi="Times New Roman" w:cs="Times New Roman"/>
          <w:sz w:val="28"/>
          <w:szCs w:val="28"/>
          <w:lang w:val="kk-KZ"/>
        </w:rPr>
        <w:t xml:space="preserve"> Стоматология» білім беру бағдарламасының «Ауыз қуысы хирургиясы 1» пәні бойынша сынақта</w:t>
      </w:r>
      <w:r w:rsidR="00650740">
        <w:rPr>
          <w:rFonts w:ascii="Times New Roman" w:hAnsi="Times New Roman" w:cs="Times New Roman"/>
          <w:sz w:val="28"/>
          <w:szCs w:val="28"/>
          <w:lang w:val="kk-KZ"/>
        </w:rPr>
        <w:t>н өткізіліп, оқу үдерісіне енгіз</w:t>
      </w:r>
      <w:r w:rsidRPr="003E37F1">
        <w:rPr>
          <w:rFonts w:ascii="Times New Roman" w:hAnsi="Times New Roman" w:cs="Times New Roman"/>
          <w:sz w:val="28"/>
          <w:szCs w:val="28"/>
          <w:lang w:val="kk-KZ"/>
        </w:rPr>
        <w:t xml:space="preserve">ілді (Қосымшалар Б, В). </w:t>
      </w:r>
      <w:r w:rsidRPr="003E37F1">
        <w:rPr>
          <w:rStyle w:val="rynqvb"/>
          <w:rFonts w:ascii="Times New Roman" w:hAnsi="Times New Roman" w:cs="Times New Roman"/>
          <w:sz w:val="28"/>
          <w:szCs w:val="28"/>
          <w:lang w:val="kk-KZ"/>
        </w:rPr>
        <w:t xml:space="preserve">2022 жылдың 22 желтоқсанында </w:t>
      </w:r>
      <w:r w:rsidRPr="003E37F1">
        <w:rPr>
          <w:rFonts w:ascii="Times New Roman" w:hAnsi="Times New Roman" w:cs="Times New Roman"/>
          <w:sz w:val="28"/>
          <w:szCs w:val="28"/>
          <w:lang w:val="kk-KZ"/>
        </w:rPr>
        <w:t>«Астана медициналық  университет» КеАҚ Биоэтика жөніндегі жергілікті комиссия шешімі зерттеу жүргізуге рұқсат берді</w:t>
      </w:r>
      <w:r w:rsidRPr="003E37F1">
        <w:rPr>
          <w:lang w:val="kk-KZ"/>
        </w:rPr>
        <w:t xml:space="preserve"> </w:t>
      </w:r>
      <w:r>
        <w:rPr>
          <w:rStyle w:val="rynqvb"/>
          <w:rFonts w:ascii="Times New Roman" w:hAnsi="Times New Roman" w:cs="Times New Roman"/>
          <w:sz w:val="28"/>
          <w:szCs w:val="28"/>
          <w:lang w:val="kk-KZ"/>
        </w:rPr>
        <w:t>(Қосымша Г</w:t>
      </w:r>
      <w:r w:rsidRPr="003E37F1">
        <w:rPr>
          <w:rStyle w:val="rynqvb"/>
          <w:rFonts w:ascii="Times New Roman" w:hAnsi="Times New Roman" w:cs="Times New Roman"/>
          <w:sz w:val="28"/>
          <w:szCs w:val="28"/>
          <w:lang w:val="kk-KZ"/>
        </w:rPr>
        <w:t>).</w:t>
      </w:r>
    </w:p>
    <w:p w14:paraId="2B8A4A2F" w14:textId="77777777" w:rsidR="00B42DAC" w:rsidRPr="000820F7" w:rsidRDefault="00E1404F">
      <w:pPr>
        <w:pStyle w:val="af4"/>
        <w:tabs>
          <w:tab w:val="left" w:pos="1134"/>
        </w:tabs>
        <w:spacing w:after="0" w:line="240" w:lineRule="auto"/>
        <w:ind w:left="0" w:firstLine="709"/>
        <w:jc w:val="both"/>
        <w:rPr>
          <w:rFonts w:ascii="Times New Roman" w:eastAsia="Times New Roman" w:hAnsi="Times New Roman" w:cs="Times New Roman"/>
          <w:b/>
          <w:sz w:val="28"/>
          <w:szCs w:val="28"/>
          <w:lang w:val="kk-KZ"/>
        </w:rPr>
      </w:pPr>
      <w:r w:rsidRPr="003E37F1">
        <w:rPr>
          <w:rFonts w:ascii="Times New Roman" w:eastAsia="Times New Roman" w:hAnsi="Times New Roman" w:cs="Times New Roman"/>
          <w:b/>
          <w:sz w:val="28"/>
          <w:szCs w:val="28"/>
          <w:lang w:val="kk-KZ"/>
        </w:rPr>
        <w:t>Зерттеу нәтижесінің талқылануы және жүзеге асырылуы:</w:t>
      </w:r>
    </w:p>
    <w:p w14:paraId="734CBB5F" w14:textId="77777777" w:rsidR="00B42DAC" w:rsidRPr="000820F7" w:rsidRDefault="00E1404F">
      <w:pPr>
        <w:pStyle w:val="af4"/>
        <w:tabs>
          <w:tab w:val="left" w:pos="1134"/>
        </w:tabs>
        <w:spacing w:after="0" w:line="240" w:lineRule="auto"/>
        <w:ind w:left="0" w:firstLine="709"/>
        <w:jc w:val="both"/>
        <w:rPr>
          <w:rFonts w:ascii="Times New Roman" w:eastAsia="Times New Roman" w:hAnsi="Times New Roman" w:cs="Times New Roman"/>
          <w:sz w:val="28"/>
          <w:szCs w:val="28"/>
          <w:lang w:val="kk-KZ"/>
        </w:rPr>
      </w:pPr>
      <w:r w:rsidRPr="000820F7">
        <w:rPr>
          <w:rFonts w:ascii="Times New Roman" w:eastAsia="Times New Roman" w:hAnsi="Times New Roman" w:cs="Times New Roman"/>
          <w:sz w:val="28"/>
          <w:szCs w:val="28"/>
          <w:lang w:val="kk-KZ"/>
        </w:rPr>
        <w:t>Нөлдік емес импак-факторы бар Scopus және Web of Science деректер қорына кіретін халықаралық ғылыми журналдарда 1 мақала:</w:t>
      </w:r>
    </w:p>
    <w:p w14:paraId="61BD2498" w14:textId="7042AD42" w:rsidR="00B42DAC" w:rsidRPr="000820F7" w:rsidRDefault="00E1404F" w:rsidP="0071122E">
      <w:pPr>
        <w:pStyle w:val="af4"/>
        <w:numPr>
          <w:ilvl w:val="0"/>
          <w:numId w:val="7"/>
        </w:numPr>
        <w:tabs>
          <w:tab w:val="clear" w:pos="720"/>
          <w:tab w:val="left" w:pos="360"/>
          <w:tab w:val="left" w:pos="993"/>
        </w:tabs>
        <w:spacing w:after="0" w:line="240" w:lineRule="auto"/>
        <w:ind w:left="0" w:firstLine="709"/>
        <w:jc w:val="both"/>
        <w:rPr>
          <w:rFonts w:ascii="Times New Roman" w:eastAsia="Times New Roman" w:hAnsi="Times New Roman" w:cs="Times New Roman"/>
          <w:sz w:val="28"/>
          <w:szCs w:val="28"/>
          <w:lang w:val="kk-KZ"/>
        </w:rPr>
      </w:pPr>
      <w:r w:rsidRPr="000820F7">
        <w:rPr>
          <w:rFonts w:ascii="Times New Roman" w:eastAsia="Times New Roman" w:hAnsi="Times New Roman" w:cs="Times New Roman"/>
          <w:sz w:val="28"/>
          <w:szCs w:val="28"/>
          <w:lang w:val="kk-KZ"/>
        </w:rPr>
        <w:t>Does Screen-Based VR impove learning performance in Higher Education? A Meta-Analysis of Recent Research // International Journal of Information and Education Technology. – 2024. – №14(11).</w:t>
      </w:r>
      <w:r w:rsidR="003E37F1">
        <w:rPr>
          <w:rFonts w:ascii="Times New Roman" w:eastAsia="Times New Roman" w:hAnsi="Times New Roman" w:cs="Times New Roman"/>
          <w:sz w:val="28"/>
          <w:szCs w:val="28"/>
          <w:lang w:val="kk-KZ"/>
        </w:rPr>
        <w:t xml:space="preserve"> – Р. 1593-1599 </w:t>
      </w:r>
      <w:r w:rsidR="003E37F1">
        <w:rPr>
          <w:rFonts w:ascii="Times New Roman" w:eastAsia="Times New Roman" w:hAnsi="Times New Roman" w:cs="Times New Roman"/>
          <w:sz w:val="28"/>
          <w:szCs w:val="28"/>
          <w:lang w:val="en-US"/>
        </w:rPr>
        <w:t>(</w:t>
      </w:r>
      <w:r w:rsidR="006E495B">
        <w:rPr>
          <w:rFonts w:ascii="Times New Roman" w:eastAsia="Times New Roman" w:hAnsi="Times New Roman" w:cs="Times New Roman"/>
          <w:sz w:val="28"/>
          <w:szCs w:val="28"/>
          <w:lang w:val="kk-KZ"/>
        </w:rPr>
        <w:t>Қосымша Ғ</w:t>
      </w:r>
      <w:r w:rsidR="003E37F1">
        <w:rPr>
          <w:rFonts w:ascii="Times New Roman" w:eastAsia="Times New Roman" w:hAnsi="Times New Roman" w:cs="Times New Roman"/>
          <w:sz w:val="28"/>
          <w:szCs w:val="28"/>
          <w:lang w:val="en-US"/>
        </w:rPr>
        <w:t>)</w:t>
      </w:r>
      <w:r w:rsidRPr="000820F7">
        <w:rPr>
          <w:rFonts w:ascii="Times New Roman" w:eastAsia="Times New Roman" w:hAnsi="Times New Roman" w:cs="Times New Roman"/>
          <w:sz w:val="28"/>
          <w:szCs w:val="28"/>
          <w:lang w:val="kk-KZ"/>
        </w:rPr>
        <w:t>.</w:t>
      </w:r>
    </w:p>
    <w:p w14:paraId="23A4D881" w14:textId="77777777" w:rsidR="0071122E" w:rsidRDefault="00E1404F" w:rsidP="0071122E">
      <w:pPr>
        <w:pStyle w:val="af4"/>
        <w:spacing w:after="0" w:line="240" w:lineRule="auto"/>
        <w:ind w:left="0" w:firstLine="709"/>
        <w:jc w:val="both"/>
        <w:rPr>
          <w:rFonts w:ascii="Times New Roman" w:eastAsia="Times New Roman" w:hAnsi="Times New Roman" w:cs="Times New Roman"/>
          <w:sz w:val="28"/>
          <w:szCs w:val="28"/>
          <w:lang w:val="kk-KZ"/>
        </w:rPr>
      </w:pPr>
      <w:r w:rsidRPr="000820F7">
        <w:rPr>
          <w:rFonts w:ascii="Times New Roman" w:hAnsi="Times New Roman"/>
          <w:bCs/>
          <w:sz w:val="28"/>
          <w:szCs w:val="28"/>
          <w:lang w:val="kk-KZ"/>
        </w:rPr>
        <w:t>Қазақстан Республикасы Ғылым және жоғары білім министрлігінің Ғылым және жоғары білім сапасын қамтамасыз ету комитеті ұсынған ғылыми басылымдарда</w:t>
      </w:r>
      <w:r w:rsidRPr="000820F7">
        <w:rPr>
          <w:rFonts w:ascii="Times New Roman" w:eastAsia="Times New Roman" w:hAnsi="Times New Roman" w:cs="Times New Roman"/>
          <w:sz w:val="28"/>
          <w:szCs w:val="28"/>
          <w:lang w:val="kk-KZ"/>
        </w:rPr>
        <w:t xml:space="preserve"> 4 мақала:</w:t>
      </w:r>
    </w:p>
    <w:p w14:paraId="74D7AABA" w14:textId="6C6609B0" w:rsidR="0071122E" w:rsidRDefault="00E1404F" w:rsidP="0071122E">
      <w:pPr>
        <w:pStyle w:val="af4"/>
        <w:numPr>
          <w:ilvl w:val="0"/>
          <w:numId w:val="7"/>
        </w:numPr>
        <w:tabs>
          <w:tab w:val="clear" w:pos="720"/>
          <w:tab w:val="left" w:pos="851"/>
          <w:tab w:val="left" w:pos="993"/>
        </w:tabs>
        <w:spacing w:after="0" w:line="240" w:lineRule="auto"/>
        <w:ind w:left="0" w:firstLine="709"/>
        <w:jc w:val="both"/>
        <w:rPr>
          <w:rFonts w:ascii="Times New Roman" w:eastAsia="Times New Roman" w:hAnsi="Times New Roman" w:cs="Times New Roman"/>
          <w:sz w:val="28"/>
          <w:szCs w:val="28"/>
          <w:lang w:val="kk-KZ"/>
        </w:rPr>
      </w:pPr>
      <w:r w:rsidRPr="0071122E">
        <w:rPr>
          <w:rFonts w:ascii="Times New Roman" w:eastAsia="Times New Roman" w:hAnsi="Times New Roman" w:cs="Times New Roman"/>
          <w:sz w:val="28"/>
          <w:szCs w:val="28"/>
          <w:lang w:val="kk-KZ"/>
        </w:rPr>
        <w:t>Виртуалды технологиялар арқылы білім беру бағдарламасы бойынша оқыту әдістерін жетілдірудің өзектілігі // Абай атындағы Қазақ ұлттық педагогикалық университеті Хабаршысы. – 2020. – №4(72). – Б. 294-299.</w:t>
      </w:r>
    </w:p>
    <w:p w14:paraId="34C718EB" w14:textId="5A2109CD" w:rsidR="0071122E" w:rsidRDefault="00E1404F" w:rsidP="0071122E">
      <w:pPr>
        <w:pStyle w:val="af4"/>
        <w:numPr>
          <w:ilvl w:val="0"/>
          <w:numId w:val="7"/>
        </w:numPr>
        <w:tabs>
          <w:tab w:val="clear" w:pos="720"/>
          <w:tab w:val="left" w:pos="851"/>
          <w:tab w:val="left" w:pos="993"/>
        </w:tabs>
        <w:spacing w:after="0" w:line="240" w:lineRule="auto"/>
        <w:ind w:left="0" w:firstLine="709"/>
        <w:jc w:val="both"/>
        <w:rPr>
          <w:rFonts w:ascii="Times New Roman" w:eastAsia="Times New Roman" w:hAnsi="Times New Roman" w:cs="Times New Roman"/>
          <w:sz w:val="28"/>
          <w:szCs w:val="28"/>
          <w:lang w:val="kk-KZ"/>
        </w:rPr>
      </w:pPr>
      <w:r w:rsidRPr="0071122E">
        <w:rPr>
          <w:rFonts w:ascii="Times New Roman" w:eastAsia="Times New Roman" w:hAnsi="Times New Roman" w:cs="Times New Roman"/>
          <w:sz w:val="28"/>
          <w:szCs w:val="28"/>
          <w:lang w:val="kk-KZ"/>
        </w:rPr>
        <w:t>Технология виртуальной реальности в высшем образовании: «зонтичный» обзор систематических обзоров и мета-анализ</w:t>
      </w:r>
      <w:r w:rsidR="00E56C89">
        <w:rPr>
          <w:rFonts w:ascii="Times New Roman" w:eastAsia="Times New Roman" w:hAnsi="Times New Roman" w:cs="Times New Roman"/>
          <w:sz w:val="28"/>
          <w:szCs w:val="28"/>
          <w:lang w:val="kk-KZ"/>
        </w:rPr>
        <w:t>ов // ҚазҰУ Хабаршысы. – 2023. –</w:t>
      </w:r>
      <w:r w:rsidRPr="0071122E">
        <w:rPr>
          <w:rFonts w:ascii="Times New Roman" w:eastAsia="Times New Roman" w:hAnsi="Times New Roman" w:cs="Times New Roman"/>
          <w:sz w:val="28"/>
          <w:szCs w:val="28"/>
          <w:lang w:val="kk-KZ"/>
        </w:rPr>
        <w:t xml:space="preserve"> №1(74). – Б. 92-101.</w:t>
      </w:r>
    </w:p>
    <w:p w14:paraId="67D0153E" w14:textId="43FCC4B0" w:rsidR="0071122E" w:rsidRDefault="00E1404F" w:rsidP="0071122E">
      <w:pPr>
        <w:pStyle w:val="af4"/>
        <w:numPr>
          <w:ilvl w:val="0"/>
          <w:numId w:val="7"/>
        </w:numPr>
        <w:tabs>
          <w:tab w:val="clear" w:pos="720"/>
          <w:tab w:val="left" w:pos="851"/>
          <w:tab w:val="left" w:pos="993"/>
        </w:tabs>
        <w:spacing w:after="0" w:line="240" w:lineRule="auto"/>
        <w:ind w:left="0" w:firstLine="709"/>
        <w:jc w:val="both"/>
        <w:rPr>
          <w:rFonts w:ascii="Times New Roman" w:eastAsia="Times New Roman" w:hAnsi="Times New Roman" w:cs="Times New Roman"/>
          <w:sz w:val="28"/>
          <w:szCs w:val="28"/>
          <w:lang w:val="kk-KZ"/>
        </w:rPr>
      </w:pPr>
      <w:r w:rsidRPr="0071122E">
        <w:rPr>
          <w:rFonts w:ascii="Times New Roman" w:eastAsia="Times New Roman" w:hAnsi="Times New Roman" w:cs="Times New Roman"/>
          <w:sz w:val="28"/>
          <w:szCs w:val="28"/>
          <w:lang w:val="kk-KZ"/>
        </w:rPr>
        <w:t>Влияние образовательной виртуальной среды на навыки программирования и вычислительное мышление студентов-пограммистов // Абай атындағы Қазақ ұлттық педагогикалық университеті Хабаршысы. – 2023. – №2(82). – Б. 297-304.</w:t>
      </w:r>
    </w:p>
    <w:p w14:paraId="150708DA" w14:textId="2B9DE223" w:rsidR="00B42DAC" w:rsidRPr="0071122E" w:rsidRDefault="00E1404F" w:rsidP="00C930D1">
      <w:pPr>
        <w:pStyle w:val="af4"/>
        <w:numPr>
          <w:ilvl w:val="0"/>
          <w:numId w:val="7"/>
        </w:numPr>
        <w:tabs>
          <w:tab w:val="clear" w:pos="720"/>
          <w:tab w:val="left" w:pos="426"/>
          <w:tab w:val="left" w:pos="993"/>
        </w:tabs>
        <w:spacing w:after="0" w:line="240" w:lineRule="auto"/>
        <w:ind w:left="0" w:firstLine="709"/>
        <w:jc w:val="both"/>
        <w:rPr>
          <w:rFonts w:ascii="Times New Roman" w:eastAsia="Times New Roman" w:hAnsi="Times New Roman" w:cs="Times New Roman"/>
          <w:sz w:val="28"/>
          <w:szCs w:val="28"/>
          <w:lang w:val="kk-KZ"/>
        </w:rPr>
      </w:pPr>
      <w:r w:rsidRPr="0071122E">
        <w:rPr>
          <w:rFonts w:ascii="Times New Roman" w:eastAsia="Times New Roman" w:hAnsi="Times New Roman" w:cs="Times New Roman"/>
          <w:sz w:val="28"/>
          <w:szCs w:val="28"/>
          <w:lang w:val="kk-KZ"/>
        </w:rPr>
        <w:t>Білім беруде виртуалды технологияларды қолдану өзектілігі // 3i: intellect, i</w:t>
      </w:r>
      <w:r w:rsidR="002D0546">
        <w:rPr>
          <w:rFonts w:ascii="Times New Roman" w:eastAsia="Times New Roman" w:hAnsi="Times New Roman" w:cs="Times New Roman"/>
          <w:sz w:val="28"/>
          <w:szCs w:val="28"/>
          <w:lang w:val="kk-KZ"/>
        </w:rPr>
        <w:t>dea, inovation – интеллект, идея</w:t>
      </w:r>
      <w:r w:rsidRPr="0071122E">
        <w:rPr>
          <w:rFonts w:ascii="Times New Roman" w:eastAsia="Times New Roman" w:hAnsi="Times New Roman" w:cs="Times New Roman"/>
          <w:sz w:val="28"/>
          <w:szCs w:val="28"/>
          <w:lang w:val="kk-KZ"/>
        </w:rPr>
        <w:t>, инновация. – 2024. – №1. – Б. 216-225.</w:t>
      </w:r>
    </w:p>
    <w:p w14:paraId="12973FD0" w14:textId="10CBF48A" w:rsidR="0071122E" w:rsidRDefault="00E1404F" w:rsidP="0071122E">
      <w:pPr>
        <w:pStyle w:val="af4"/>
        <w:tabs>
          <w:tab w:val="left" w:pos="993"/>
        </w:tabs>
        <w:spacing w:after="0" w:line="240" w:lineRule="auto"/>
        <w:ind w:left="0" w:firstLine="709"/>
        <w:jc w:val="both"/>
        <w:rPr>
          <w:rFonts w:ascii="Times New Roman" w:eastAsia="Times New Roman" w:hAnsi="Times New Roman" w:cs="Times New Roman"/>
          <w:sz w:val="28"/>
          <w:szCs w:val="28"/>
          <w:lang w:val="kk-KZ"/>
        </w:rPr>
      </w:pPr>
      <w:r w:rsidRPr="000820F7">
        <w:rPr>
          <w:rFonts w:ascii="Times New Roman" w:eastAsia="Times New Roman" w:hAnsi="Times New Roman" w:cs="Times New Roman"/>
          <w:sz w:val="28"/>
          <w:szCs w:val="28"/>
          <w:lang w:val="kk-KZ"/>
        </w:rPr>
        <w:t>Халықаралық конфере</w:t>
      </w:r>
      <w:r w:rsidR="00BC1C22">
        <w:rPr>
          <w:rFonts w:ascii="Times New Roman" w:eastAsia="Times New Roman" w:hAnsi="Times New Roman" w:cs="Times New Roman"/>
          <w:sz w:val="28"/>
          <w:szCs w:val="28"/>
          <w:lang w:val="kk-KZ"/>
        </w:rPr>
        <w:t>нциялар мен ғылыми журналдарда 3</w:t>
      </w:r>
      <w:r w:rsidRPr="000820F7">
        <w:rPr>
          <w:rFonts w:ascii="Times New Roman" w:eastAsia="Times New Roman" w:hAnsi="Times New Roman" w:cs="Times New Roman"/>
          <w:sz w:val="28"/>
          <w:szCs w:val="28"/>
          <w:lang w:val="kk-KZ"/>
        </w:rPr>
        <w:t xml:space="preserve"> мақала:</w:t>
      </w:r>
    </w:p>
    <w:p w14:paraId="3E66195E" w14:textId="12725821" w:rsidR="0071122E" w:rsidRDefault="0071122E" w:rsidP="0071122E">
      <w:pPr>
        <w:pStyle w:val="af4"/>
        <w:numPr>
          <w:ilvl w:val="0"/>
          <w:numId w:val="7"/>
        </w:numPr>
        <w:tabs>
          <w:tab w:val="clear" w:pos="720"/>
          <w:tab w:val="left" w:pos="993"/>
          <w:tab w:val="left" w:pos="1134"/>
        </w:tabs>
        <w:spacing w:after="0" w:line="240" w:lineRule="auto"/>
        <w:ind w:left="0" w:firstLine="709"/>
        <w:jc w:val="both"/>
        <w:rPr>
          <w:rFonts w:ascii="Times New Roman" w:eastAsia="Times New Roman" w:hAnsi="Times New Roman" w:cs="Times New Roman"/>
          <w:sz w:val="28"/>
          <w:szCs w:val="28"/>
          <w:lang w:val="kk-KZ"/>
        </w:rPr>
      </w:pPr>
      <w:r w:rsidRPr="00B26A99">
        <w:rPr>
          <w:rFonts w:ascii="Times New Roman" w:eastAsia="Times New Roman" w:hAnsi="Times New Roman" w:cs="Times New Roman"/>
          <w:sz w:val="28"/>
          <w:szCs w:val="28"/>
          <w:lang w:val="kk-KZ"/>
        </w:rPr>
        <w:t>Инновациялық технологиялар // «Медицина және медициналық білім берудегі ақпараттық технологиялар және аналитика: инновациялар мен перспективалар» «Астана медицина университтеті» КеАҚ 60 жылдық м</w:t>
      </w:r>
      <w:r w:rsidR="002D0546">
        <w:rPr>
          <w:rFonts w:ascii="Times New Roman" w:eastAsia="Times New Roman" w:hAnsi="Times New Roman" w:cs="Times New Roman"/>
          <w:sz w:val="28"/>
          <w:szCs w:val="28"/>
          <w:lang w:val="kk-KZ"/>
        </w:rPr>
        <w:t xml:space="preserve">ерейтойына арналған халықаралық </w:t>
      </w:r>
      <w:r w:rsidRPr="00B26A99">
        <w:rPr>
          <w:rFonts w:ascii="Times New Roman" w:eastAsia="Times New Roman" w:hAnsi="Times New Roman" w:cs="Times New Roman"/>
          <w:sz w:val="28"/>
          <w:szCs w:val="28"/>
          <w:lang w:val="kk-KZ"/>
        </w:rPr>
        <w:t>республикалық ғылыми конференция. Астана. 2024</w:t>
      </w:r>
      <w:r w:rsidR="002D0546">
        <w:rPr>
          <w:rFonts w:ascii="Times New Roman" w:eastAsia="Times New Roman" w:hAnsi="Times New Roman" w:cs="Times New Roman"/>
          <w:sz w:val="28"/>
          <w:szCs w:val="28"/>
          <w:lang w:val="kk-KZ"/>
        </w:rPr>
        <w:t xml:space="preserve"> </w:t>
      </w:r>
      <w:r w:rsidRPr="00B26A99">
        <w:rPr>
          <w:rFonts w:ascii="Times New Roman" w:eastAsia="Times New Roman" w:hAnsi="Times New Roman" w:cs="Times New Roman"/>
          <w:sz w:val="28"/>
          <w:szCs w:val="28"/>
          <w:lang w:val="kk-KZ"/>
        </w:rPr>
        <w:t>ж. Б.12-13 ISBN 978-601-244-455-1</w:t>
      </w:r>
    </w:p>
    <w:p w14:paraId="6DE81325" w14:textId="29FFEE63" w:rsidR="0071122E" w:rsidRDefault="0071122E" w:rsidP="0071122E">
      <w:pPr>
        <w:pStyle w:val="af4"/>
        <w:numPr>
          <w:ilvl w:val="0"/>
          <w:numId w:val="7"/>
        </w:numPr>
        <w:tabs>
          <w:tab w:val="clear" w:pos="720"/>
          <w:tab w:val="left" w:pos="993"/>
          <w:tab w:val="left" w:pos="1134"/>
        </w:tabs>
        <w:spacing w:after="0" w:line="240" w:lineRule="auto"/>
        <w:ind w:left="0" w:firstLine="709"/>
        <w:jc w:val="both"/>
        <w:rPr>
          <w:rFonts w:ascii="Times New Roman" w:eastAsia="Times New Roman" w:hAnsi="Times New Roman" w:cs="Times New Roman"/>
          <w:sz w:val="28"/>
          <w:szCs w:val="28"/>
          <w:lang w:val="kk-KZ"/>
        </w:rPr>
      </w:pPr>
      <w:r w:rsidRPr="00B26A99">
        <w:rPr>
          <w:rFonts w:ascii="Times New Roman" w:eastAsia="Times New Roman" w:hAnsi="Times New Roman" w:cs="Times New Roman"/>
          <w:sz w:val="28"/>
          <w:szCs w:val="28"/>
          <w:lang w:val="kk-KZ"/>
        </w:rPr>
        <w:t>Виртуалды технологиялар // «Медицина және медициналық білім берудегі ақпараттық технологиялар және аналитика: инновациялар мен перспективалар» «Астана медицина университтеті» КеАҚ 60 жылдық м</w:t>
      </w:r>
      <w:r w:rsidR="002D0546">
        <w:rPr>
          <w:rFonts w:ascii="Times New Roman" w:eastAsia="Times New Roman" w:hAnsi="Times New Roman" w:cs="Times New Roman"/>
          <w:sz w:val="28"/>
          <w:szCs w:val="28"/>
          <w:lang w:val="kk-KZ"/>
        </w:rPr>
        <w:t xml:space="preserve">ерейтойына арналған халықаралық </w:t>
      </w:r>
      <w:r w:rsidRPr="00B26A99">
        <w:rPr>
          <w:rFonts w:ascii="Times New Roman" w:eastAsia="Times New Roman" w:hAnsi="Times New Roman" w:cs="Times New Roman"/>
          <w:sz w:val="28"/>
          <w:szCs w:val="28"/>
          <w:lang w:val="kk-KZ"/>
        </w:rPr>
        <w:t>республикалық ғылыми конференция. Астана. 2024</w:t>
      </w:r>
      <w:r w:rsidR="002D0546">
        <w:rPr>
          <w:rFonts w:ascii="Times New Roman" w:eastAsia="Times New Roman" w:hAnsi="Times New Roman" w:cs="Times New Roman"/>
          <w:sz w:val="28"/>
          <w:szCs w:val="28"/>
          <w:lang w:val="kk-KZ"/>
        </w:rPr>
        <w:t xml:space="preserve"> </w:t>
      </w:r>
      <w:r w:rsidRPr="00B26A99">
        <w:rPr>
          <w:rFonts w:ascii="Times New Roman" w:eastAsia="Times New Roman" w:hAnsi="Times New Roman" w:cs="Times New Roman"/>
          <w:sz w:val="28"/>
          <w:szCs w:val="28"/>
          <w:lang w:val="kk-KZ"/>
        </w:rPr>
        <w:t>ж. Б.35-36  ISBN 978-601-244-455-1</w:t>
      </w:r>
    </w:p>
    <w:p w14:paraId="4549D005" w14:textId="51DB57E6" w:rsidR="0071122E" w:rsidRPr="00D768C5" w:rsidRDefault="0071122E" w:rsidP="00D768C5">
      <w:pPr>
        <w:pStyle w:val="af4"/>
        <w:numPr>
          <w:ilvl w:val="0"/>
          <w:numId w:val="7"/>
        </w:numPr>
        <w:tabs>
          <w:tab w:val="clear" w:pos="720"/>
          <w:tab w:val="left" w:pos="993"/>
          <w:tab w:val="left" w:pos="1134"/>
        </w:tabs>
        <w:spacing w:after="0" w:line="240" w:lineRule="auto"/>
        <w:ind w:left="0" w:firstLine="709"/>
        <w:jc w:val="both"/>
        <w:rPr>
          <w:rFonts w:ascii="Times New Roman" w:eastAsia="Times New Roman" w:hAnsi="Times New Roman" w:cs="Times New Roman"/>
          <w:sz w:val="28"/>
          <w:szCs w:val="28"/>
          <w:lang w:val="kk-KZ"/>
        </w:rPr>
      </w:pPr>
      <w:r w:rsidRPr="00B26A99">
        <w:rPr>
          <w:rFonts w:ascii="Times New Roman" w:eastAsia="Times New Roman" w:hAnsi="Times New Roman" w:cs="Times New Roman"/>
          <w:sz w:val="28"/>
          <w:szCs w:val="28"/>
          <w:lang w:val="kk-KZ"/>
        </w:rPr>
        <w:t>Білім беру саласындағы виртуалды шынайылық технологиялары // «Медицина және медициналық білім берудегі ақпараттық технологиялар және аналитика: инновациялар мен перспективалар» «Астана медицина университтеті» КеАҚ 60 жылдық мерейтойына арналған халықаралық республикалық ғылыми конференция. Астана. 2024ж. Б.36-38 ISBN 978-601-244-455-1</w:t>
      </w:r>
    </w:p>
    <w:p w14:paraId="5F7FAA62" w14:textId="77777777" w:rsidR="0071122E" w:rsidRDefault="00B84406" w:rsidP="0071122E">
      <w:pPr>
        <w:tabs>
          <w:tab w:val="left" w:pos="1134"/>
        </w:tabs>
        <w:spacing w:after="0" w:line="240" w:lineRule="auto"/>
        <w:ind w:firstLine="709"/>
        <w:jc w:val="both"/>
        <w:rPr>
          <w:rFonts w:ascii="Times New Roman" w:eastAsia="Times New Roman" w:hAnsi="Times New Roman" w:cs="Times New Roman"/>
          <w:sz w:val="28"/>
          <w:szCs w:val="28"/>
          <w:lang w:val="kk-KZ"/>
        </w:rPr>
      </w:pPr>
      <w:r w:rsidRPr="000820F7">
        <w:rPr>
          <w:rFonts w:ascii="Times New Roman" w:eastAsia="Times New Roman" w:hAnsi="Times New Roman" w:cs="Times New Roman"/>
          <w:sz w:val="28"/>
          <w:szCs w:val="28"/>
          <w:lang w:val="kk-KZ"/>
        </w:rPr>
        <w:t>Оқу құралы:</w:t>
      </w:r>
    </w:p>
    <w:p w14:paraId="16572DDE" w14:textId="123CA0C7" w:rsidR="00B84406" w:rsidRPr="0071122E" w:rsidRDefault="00B84406" w:rsidP="0071122E">
      <w:pPr>
        <w:pStyle w:val="af4"/>
        <w:numPr>
          <w:ilvl w:val="0"/>
          <w:numId w:val="7"/>
        </w:numPr>
        <w:tabs>
          <w:tab w:val="clear" w:pos="720"/>
          <w:tab w:val="left" w:pos="993"/>
          <w:tab w:val="left" w:pos="1134"/>
        </w:tabs>
        <w:spacing w:after="0" w:line="240" w:lineRule="auto"/>
        <w:ind w:left="0" w:firstLine="709"/>
        <w:jc w:val="both"/>
        <w:rPr>
          <w:rFonts w:ascii="Times New Roman" w:eastAsia="Times New Roman" w:hAnsi="Times New Roman" w:cs="Times New Roman"/>
          <w:sz w:val="28"/>
          <w:szCs w:val="28"/>
          <w:lang w:val="kk-KZ"/>
        </w:rPr>
      </w:pPr>
      <w:r w:rsidRPr="0071122E">
        <w:rPr>
          <w:rFonts w:ascii="Times New Roman" w:eastAsia="+mn-ea" w:hAnsi="Times New Roman" w:cs="Times New Roman"/>
          <w:sz w:val="28"/>
          <w:szCs w:val="28"/>
          <w:lang w:val="kk-KZ"/>
        </w:rPr>
        <w:t>Виртуалды технологиялар негізінде білім берудің әдістерін жетілдіру. Оқу құралы.</w:t>
      </w:r>
      <w:r w:rsidR="002D0546">
        <w:rPr>
          <w:rFonts w:ascii="Times New Roman" w:eastAsia="+mn-ea" w:hAnsi="Times New Roman" w:cs="Times New Roman"/>
          <w:sz w:val="28"/>
          <w:szCs w:val="28"/>
          <w:lang w:val="kk-KZ"/>
        </w:rPr>
        <w:t xml:space="preserve"> </w:t>
      </w:r>
      <w:r w:rsidRPr="0071122E">
        <w:rPr>
          <w:rFonts w:ascii="Times New Roman" w:eastAsia="+mn-ea" w:hAnsi="Times New Roman" w:cs="Times New Roman"/>
          <w:sz w:val="28"/>
          <w:szCs w:val="28"/>
          <w:lang w:val="kk-KZ"/>
        </w:rPr>
        <w:t xml:space="preserve">– </w:t>
      </w:r>
      <w:r w:rsidR="00264520" w:rsidRPr="0071122E">
        <w:rPr>
          <w:rFonts w:ascii="Times New Roman" w:eastAsia="+mn-ea" w:hAnsi="Times New Roman" w:cs="Times New Roman"/>
          <w:sz w:val="28"/>
          <w:szCs w:val="28"/>
          <w:lang w:val="kk-KZ"/>
        </w:rPr>
        <w:t>Семей: Alikhan Bokeik</w:t>
      </w:r>
      <w:r w:rsidR="002D0546">
        <w:rPr>
          <w:rFonts w:ascii="Times New Roman" w:eastAsia="+mn-ea" w:hAnsi="Times New Roman" w:cs="Times New Roman"/>
          <w:sz w:val="28"/>
          <w:szCs w:val="28"/>
          <w:lang w:val="kk-KZ"/>
        </w:rPr>
        <w:t xml:space="preserve">han university, 2025. – </w:t>
      </w:r>
      <w:r w:rsidRPr="0071122E">
        <w:rPr>
          <w:rFonts w:ascii="Times New Roman" w:eastAsia="+mn-ea" w:hAnsi="Times New Roman" w:cs="Times New Roman"/>
          <w:sz w:val="28"/>
          <w:szCs w:val="28"/>
          <w:lang w:val="kk-KZ"/>
        </w:rPr>
        <w:t>110 б. ISBN 978-601-08-5442-0</w:t>
      </w:r>
    </w:p>
    <w:p w14:paraId="37E3A03B" w14:textId="77777777" w:rsidR="0071122E" w:rsidRDefault="00E1404F" w:rsidP="0071122E">
      <w:pPr>
        <w:tabs>
          <w:tab w:val="left" w:pos="993"/>
          <w:tab w:val="left" w:pos="1134"/>
        </w:tabs>
        <w:spacing w:after="0" w:line="240" w:lineRule="auto"/>
        <w:ind w:firstLine="709"/>
        <w:jc w:val="both"/>
        <w:rPr>
          <w:rFonts w:ascii="Times New Roman" w:eastAsia="Times New Roman" w:hAnsi="Times New Roman" w:cs="Times New Roman"/>
          <w:sz w:val="28"/>
          <w:szCs w:val="28"/>
          <w:lang w:val="kk-KZ"/>
        </w:rPr>
      </w:pPr>
      <w:r w:rsidRPr="00AB4C77">
        <w:rPr>
          <w:rFonts w:ascii="Times New Roman" w:eastAsia="Times New Roman" w:hAnsi="Times New Roman" w:cs="Times New Roman"/>
          <w:sz w:val="28"/>
          <w:szCs w:val="28"/>
          <w:lang w:val="kk-KZ"/>
        </w:rPr>
        <w:t>Цифрлық білім беру ресурстары:</w:t>
      </w:r>
    </w:p>
    <w:p w14:paraId="0568E886" w14:textId="209EE5B2" w:rsidR="0071122E" w:rsidRPr="0071122E" w:rsidRDefault="00E1404F" w:rsidP="0071122E">
      <w:pPr>
        <w:pStyle w:val="af4"/>
        <w:numPr>
          <w:ilvl w:val="0"/>
          <w:numId w:val="7"/>
        </w:numPr>
        <w:tabs>
          <w:tab w:val="clear" w:pos="720"/>
          <w:tab w:val="left" w:pos="993"/>
          <w:tab w:val="left" w:pos="1134"/>
        </w:tabs>
        <w:spacing w:after="0" w:line="240" w:lineRule="auto"/>
        <w:ind w:left="0" w:firstLine="709"/>
        <w:jc w:val="both"/>
        <w:rPr>
          <w:rFonts w:ascii="Times New Roman" w:eastAsia="Times New Roman" w:hAnsi="Times New Roman" w:cs="Times New Roman"/>
          <w:sz w:val="28"/>
          <w:szCs w:val="28"/>
          <w:lang w:val="kk-KZ"/>
        </w:rPr>
      </w:pPr>
      <w:r w:rsidRPr="0071122E">
        <w:rPr>
          <w:rFonts w:ascii="Times New Roman" w:eastAsia="+mn-ea" w:hAnsi="Times New Roman" w:cs="Times New Roman"/>
          <w:sz w:val="28"/>
          <w:szCs w:val="28"/>
          <w:lang w:val="kk-KZ"/>
        </w:rPr>
        <w:t>«Компьютерлік желі</w:t>
      </w:r>
      <w:r w:rsidRPr="0071122E">
        <w:rPr>
          <w:rFonts w:ascii="Times New Roman" w:eastAsia="Times New Roman" w:hAnsi="Times New Roman" w:cs="Times New Roman"/>
          <w:sz w:val="28"/>
          <w:szCs w:val="28"/>
          <w:lang w:val="kk-KZ"/>
        </w:rPr>
        <w:t>»</w:t>
      </w:r>
      <w:r w:rsidRPr="0071122E">
        <w:rPr>
          <w:rFonts w:ascii="Times New Roman" w:eastAsia="+mn-ea" w:hAnsi="Times New Roman" w:cs="Times New Roman"/>
          <w:sz w:val="28"/>
          <w:szCs w:val="28"/>
          <w:lang w:val="kk-KZ"/>
        </w:rPr>
        <w:t xml:space="preserve"> пәні бойынша виртуалды технологиялар негізінде білім берудің әдістерін жетілдіруге арналған цифрлық білім беру ресурстары жасалды. Авторлық құқықпен қорғалатын объектілерге құқықтардың мемлекеттік тізімге мәліметтерді енгізу туралы куәлік, </w:t>
      </w:r>
      <w:r w:rsidRPr="0071122E">
        <w:rPr>
          <w:rFonts w:ascii="Times New Roman" w:hAnsi="Times New Roman" w:cs="Times New Roman"/>
          <w:sz w:val="28"/>
          <w:szCs w:val="28"/>
          <w:lang w:val="kk-KZ"/>
        </w:rPr>
        <w:t xml:space="preserve">16.06.2025 ж. </w:t>
      </w:r>
      <w:r w:rsidRPr="0071122E">
        <w:rPr>
          <w:rFonts w:ascii="Times New Roman" w:eastAsia="+mn-ea" w:hAnsi="Times New Roman" w:cs="Times New Roman"/>
          <w:sz w:val="28"/>
          <w:szCs w:val="28"/>
          <w:lang w:val="kk-KZ"/>
        </w:rPr>
        <w:t xml:space="preserve">№59984 </w:t>
      </w:r>
      <w:r w:rsidRPr="0071122E">
        <w:rPr>
          <w:rFonts w:ascii="Times New Roman" w:eastAsiaTheme="minorEastAsia" w:hAnsi="Times New Roman" w:cs="Times New Roman"/>
          <w:sz w:val="28"/>
          <w:szCs w:val="28"/>
          <w:lang w:val="kk-KZ"/>
        </w:rPr>
        <w:t>(Қосымша</w:t>
      </w:r>
      <w:r w:rsidR="00D75D78" w:rsidRPr="0071122E">
        <w:rPr>
          <w:rFonts w:ascii="Times New Roman" w:eastAsiaTheme="minorEastAsia" w:hAnsi="Times New Roman" w:cs="Times New Roman"/>
          <w:sz w:val="28"/>
          <w:szCs w:val="28"/>
          <w:lang w:val="kk-KZ"/>
        </w:rPr>
        <w:t xml:space="preserve"> Д</w:t>
      </w:r>
      <w:r w:rsidRPr="0071122E">
        <w:rPr>
          <w:rFonts w:ascii="Times New Roman" w:eastAsiaTheme="minorEastAsia" w:hAnsi="Times New Roman" w:cs="Times New Roman"/>
          <w:sz w:val="28"/>
          <w:szCs w:val="28"/>
          <w:lang w:val="kk-KZ"/>
        </w:rPr>
        <w:t>)</w:t>
      </w:r>
      <w:r w:rsidRPr="0071122E">
        <w:rPr>
          <w:rFonts w:ascii="Times New Roman" w:eastAsia="+mn-ea" w:hAnsi="Times New Roman" w:cs="Times New Roman"/>
          <w:sz w:val="28"/>
          <w:szCs w:val="28"/>
          <w:lang w:val="kk-KZ"/>
        </w:rPr>
        <w:t>.</w:t>
      </w:r>
    </w:p>
    <w:p w14:paraId="1A460E24" w14:textId="24AD1F85" w:rsidR="00B42DAC" w:rsidRPr="0071122E" w:rsidRDefault="00741175" w:rsidP="0071122E">
      <w:pPr>
        <w:pStyle w:val="af4"/>
        <w:numPr>
          <w:ilvl w:val="0"/>
          <w:numId w:val="7"/>
        </w:numPr>
        <w:tabs>
          <w:tab w:val="clear" w:pos="720"/>
          <w:tab w:val="left" w:pos="993"/>
          <w:tab w:val="left" w:pos="1134"/>
        </w:tabs>
        <w:spacing w:after="0" w:line="240" w:lineRule="auto"/>
        <w:ind w:left="0" w:firstLine="709"/>
        <w:jc w:val="both"/>
        <w:rPr>
          <w:rFonts w:ascii="Times New Roman" w:eastAsia="Times New Roman" w:hAnsi="Times New Roman" w:cs="Times New Roman"/>
          <w:sz w:val="28"/>
          <w:szCs w:val="28"/>
          <w:lang w:val="kk-KZ"/>
        </w:rPr>
      </w:pPr>
      <w:r w:rsidRPr="0071122E">
        <w:rPr>
          <w:rFonts w:ascii="Times New Roman" w:eastAsia="+mn-ea" w:hAnsi="Times New Roman" w:cs="Times New Roman"/>
          <w:sz w:val="28"/>
          <w:szCs w:val="28"/>
          <w:lang w:val="kk-KZ"/>
        </w:rPr>
        <w:t xml:space="preserve">«Болашақ стоматологтардың анестезияны орындау дағдысын қалыптастырудағы виртуалды технологиялар: </w:t>
      </w:r>
      <w:r w:rsidRPr="0071122E">
        <w:rPr>
          <w:rFonts w:ascii="Times New Roman" w:hAnsi="Times New Roman" w:cs="Times New Roman"/>
          <w:sz w:val="28"/>
          <w:szCs w:val="28"/>
          <w:lang w:val="kk-KZ"/>
        </w:rPr>
        <w:t>VR-симуляторды қолдану</w:t>
      </w:r>
      <w:r w:rsidRPr="0071122E">
        <w:rPr>
          <w:rFonts w:ascii="Times New Roman" w:eastAsia="+mn-ea" w:hAnsi="Times New Roman" w:cs="Times New Roman"/>
          <w:sz w:val="28"/>
          <w:szCs w:val="28"/>
          <w:lang w:val="kk-KZ"/>
        </w:rPr>
        <w:t xml:space="preserve">» цифрлық білім беру ресурстары. Авторлық құқықпен қорғалатын объектілерге құқықтардың мемлекеттік тізімге мәліметтерді енгізу туралы Куәлік, </w:t>
      </w:r>
      <w:r w:rsidRPr="0071122E">
        <w:rPr>
          <w:rFonts w:ascii="Times New Roman" w:hAnsi="Times New Roman" w:cs="Times New Roman"/>
          <w:sz w:val="28"/>
          <w:szCs w:val="28"/>
          <w:lang w:val="kk-KZ"/>
        </w:rPr>
        <w:t xml:space="preserve">15.05.2025 ж. </w:t>
      </w:r>
      <w:r w:rsidRPr="0071122E">
        <w:rPr>
          <w:rFonts w:ascii="Times New Roman" w:eastAsia="+mn-ea" w:hAnsi="Times New Roman" w:cs="Times New Roman"/>
          <w:sz w:val="28"/>
          <w:szCs w:val="28"/>
          <w:lang w:val="kk-KZ"/>
        </w:rPr>
        <w:t xml:space="preserve">№58053 </w:t>
      </w:r>
      <w:r w:rsidRPr="0071122E">
        <w:rPr>
          <w:rFonts w:ascii="Times New Roman" w:eastAsiaTheme="minorEastAsia" w:hAnsi="Times New Roman" w:cs="Times New Roman"/>
          <w:sz w:val="28"/>
          <w:szCs w:val="28"/>
          <w:lang w:val="kk-KZ"/>
        </w:rPr>
        <w:t xml:space="preserve">(Қосымша </w:t>
      </w:r>
      <w:r w:rsidR="006E495B" w:rsidRPr="0071122E">
        <w:rPr>
          <w:rFonts w:ascii="Times New Roman" w:eastAsiaTheme="minorEastAsia" w:hAnsi="Times New Roman" w:cs="Times New Roman"/>
          <w:sz w:val="28"/>
          <w:szCs w:val="28"/>
          <w:lang w:val="kk-KZ"/>
        </w:rPr>
        <w:t>Е</w:t>
      </w:r>
      <w:r w:rsidRPr="0071122E">
        <w:rPr>
          <w:rFonts w:ascii="Times New Roman" w:eastAsiaTheme="minorEastAsia" w:hAnsi="Times New Roman" w:cs="Times New Roman"/>
          <w:sz w:val="28"/>
          <w:szCs w:val="28"/>
          <w:lang w:val="kk-KZ"/>
        </w:rPr>
        <w:t>)</w:t>
      </w:r>
      <w:r w:rsidRPr="0071122E">
        <w:rPr>
          <w:rFonts w:ascii="Times New Roman" w:eastAsia="+mn-ea" w:hAnsi="Times New Roman" w:cs="Times New Roman"/>
          <w:sz w:val="28"/>
          <w:szCs w:val="28"/>
          <w:lang w:val="kk-KZ"/>
        </w:rPr>
        <w:t>.</w:t>
      </w:r>
    </w:p>
    <w:p w14:paraId="42F8280A" w14:textId="33423A3E" w:rsidR="0071122E" w:rsidRDefault="00741175" w:rsidP="0071122E">
      <w:pPr>
        <w:tabs>
          <w:tab w:val="left" w:pos="993"/>
        </w:tabs>
        <w:spacing w:after="0" w:line="240" w:lineRule="auto"/>
        <w:ind w:firstLine="709"/>
        <w:jc w:val="both"/>
        <w:rPr>
          <w:rFonts w:ascii="Times New Roman" w:eastAsia="Times New Roman" w:hAnsi="Times New Roman" w:cs="Times New Roman"/>
          <w:sz w:val="28"/>
          <w:szCs w:val="28"/>
          <w:lang w:val="kk-KZ"/>
        </w:rPr>
      </w:pPr>
      <w:r w:rsidRPr="00AB4C77">
        <w:rPr>
          <w:rFonts w:ascii="Times New Roman" w:hAnsi="Times New Roman" w:cs="Times New Roman"/>
          <w:color w:val="000000" w:themeColor="text1"/>
          <w:sz w:val="28"/>
          <w:szCs w:val="28"/>
          <w:lang w:val="kk-KZ"/>
        </w:rPr>
        <w:t>Жоғары оқу орындарында</w:t>
      </w:r>
      <w:r w:rsidR="006B6DB5">
        <w:rPr>
          <w:rFonts w:ascii="Times New Roman" w:hAnsi="Times New Roman" w:cs="Times New Roman"/>
          <w:color w:val="000000" w:themeColor="text1"/>
          <w:sz w:val="28"/>
          <w:szCs w:val="28"/>
          <w:lang w:val="kk-KZ"/>
        </w:rPr>
        <w:t xml:space="preserve"> қолдануға арналған</w:t>
      </w:r>
      <w:r w:rsidRPr="00AB4C77">
        <w:rPr>
          <w:rFonts w:ascii="Times New Roman" w:hAnsi="Times New Roman" w:cs="Times New Roman"/>
          <w:color w:val="000000" w:themeColor="text1"/>
          <w:sz w:val="28"/>
          <w:szCs w:val="28"/>
          <w:lang w:val="kk-KZ"/>
        </w:rPr>
        <w:t xml:space="preserve"> виртуа</w:t>
      </w:r>
      <w:r w:rsidR="006B6DB5">
        <w:rPr>
          <w:rFonts w:ascii="Times New Roman" w:hAnsi="Times New Roman" w:cs="Times New Roman"/>
          <w:color w:val="000000" w:themeColor="text1"/>
          <w:sz w:val="28"/>
          <w:szCs w:val="28"/>
          <w:lang w:val="kk-KZ"/>
        </w:rPr>
        <w:t xml:space="preserve">лды технологияларға </w:t>
      </w:r>
      <w:r w:rsidRPr="00AB4C77">
        <w:rPr>
          <w:rFonts w:ascii="Times New Roman" w:hAnsi="Times New Roman" w:cs="Times New Roman"/>
          <w:color w:val="000000" w:themeColor="text1"/>
          <w:sz w:val="28"/>
          <w:szCs w:val="28"/>
          <w:lang w:val="kk-KZ"/>
        </w:rPr>
        <w:t>жасанды интеллект және геймификация</w:t>
      </w:r>
      <w:r w:rsidR="006B6DB5">
        <w:rPr>
          <w:rFonts w:ascii="Times New Roman" w:hAnsi="Times New Roman" w:cs="Times New Roman"/>
          <w:color w:val="000000" w:themeColor="text1"/>
          <w:sz w:val="28"/>
          <w:szCs w:val="28"/>
          <w:lang w:val="kk-KZ"/>
        </w:rPr>
        <w:t xml:space="preserve"> элементтері кіріктіріліп әзірленген</w:t>
      </w:r>
      <w:r w:rsidRPr="00AB4C77">
        <w:rPr>
          <w:rFonts w:ascii="Times New Roman" w:hAnsi="Times New Roman" w:cs="Times New Roman"/>
          <w:color w:val="000000" w:themeColor="text1"/>
          <w:sz w:val="28"/>
          <w:szCs w:val="28"/>
          <w:lang w:val="kk-KZ"/>
        </w:rPr>
        <w:t xml:space="preserve"> </w:t>
      </w:r>
      <w:r w:rsidR="006B6DB5">
        <w:rPr>
          <w:rFonts w:ascii="Times New Roman" w:hAnsi="Times New Roman" w:cs="Times New Roman"/>
          <w:color w:val="000000" w:themeColor="text1"/>
          <w:sz w:val="28"/>
          <w:szCs w:val="28"/>
          <w:lang w:val="kk-KZ"/>
        </w:rPr>
        <w:t>қосымшалар</w:t>
      </w:r>
      <w:r w:rsidR="00E1404F" w:rsidRPr="00AB4C77">
        <w:rPr>
          <w:rFonts w:ascii="Times New Roman" w:eastAsia="Times New Roman" w:hAnsi="Times New Roman" w:cs="Times New Roman"/>
          <w:sz w:val="28"/>
          <w:szCs w:val="28"/>
          <w:lang w:val="kk-KZ"/>
        </w:rPr>
        <w:t>:</w:t>
      </w:r>
    </w:p>
    <w:p w14:paraId="09B959C6" w14:textId="6F73C739" w:rsidR="0071122E" w:rsidRDefault="00443BBB" w:rsidP="0071122E">
      <w:pPr>
        <w:pStyle w:val="af4"/>
        <w:numPr>
          <w:ilvl w:val="0"/>
          <w:numId w:val="7"/>
        </w:numPr>
        <w:tabs>
          <w:tab w:val="clear" w:pos="720"/>
          <w:tab w:val="left" w:pos="1134"/>
        </w:tabs>
        <w:spacing w:after="0" w:line="240" w:lineRule="auto"/>
        <w:ind w:left="0" w:firstLine="709"/>
        <w:jc w:val="both"/>
        <w:rPr>
          <w:rFonts w:ascii="Times New Roman" w:eastAsia="Times New Roman" w:hAnsi="Times New Roman" w:cs="Times New Roman"/>
          <w:sz w:val="28"/>
          <w:szCs w:val="28"/>
          <w:lang w:val="kk-KZ"/>
        </w:rPr>
      </w:pPr>
      <w:r w:rsidRPr="0071122E">
        <w:rPr>
          <w:rFonts w:ascii="Times New Roman" w:hAnsi="Times New Roman" w:cs="Times New Roman"/>
          <w:sz w:val="28"/>
          <w:szCs w:val="28"/>
          <w:lang w:val="kk-KZ"/>
        </w:rPr>
        <w:t>Компьютерлік желіл</w:t>
      </w:r>
      <w:r w:rsidR="000820F7" w:rsidRPr="0071122E">
        <w:rPr>
          <w:rFonts w:ascii="Times New Roman" w:hAnsi="Times New Roman" w:cs="Times New Roman"/>
          <w:sz w:val="28"/>
          <w:szCs w:val="28"/>
          <w:lang w:val="kk-KZ"/>
        </w:rPr>
        <w:t xml:space="preserve">ерді оқытуға арналған «NetVR» виртуалды шынайылық қосымшасы. </w:t>
      </w:r>
      <w:r w:rsidR="000820F7" w:rsidRPr="0071122E">
        <w:rPr>
          <w:rFonts w:ascii="Times New Roman" w:eastAsia="Times New Roman" w:hAnsi="Times New Roman" w:cs="Times New Roman"/>
          <w:sz w:val="28"/>
          <w:szCs w:val="28"/>
          <w:lang w:val="kk-KZ"/>
        </w:rPr>
        <w:t xml:space="preserve">Авторлық құқықпен қорғалатын объектілерге құқықтардың мемлекеттік тізілімге мәліметтерді </w:t>
      </w:r>
      <w:r w:rsidR="002D0546">
        <w:rPr>
          <w:rFonts w:ascii="Times New Roman" w:eastAsia="Times New Roman" w:hAnsi="Times New Roman" w:cs="Times New Roman"/>
          <w:sz w:val="28"/>
          <w:szCs w:val="28"/>
          <w:lang w:val="kk-KZ"/>
        </w:rPr>
        <w:t>енгізу</w:t>
      </w:r>
      <w:r w:rsidR="000820F7" w:rsidRPr="0071122E">
        <w:rPr>
          <w:rFonts w:ascii="Times New Roman" w:eastAsia="Times New Roman" w:hAnsi="Times New Roman" w:cs="Times New Roman"/>
          <w:sz w:val="28"/>
          <w:szCs w:val="28"/>
          <w:lang w:val="kk-KZ"/>
        </w:rPr>
        <w:t xml:space="preserve"> ту</w:t>
      </w:r>
      <w:r w:rsidR="00267164" w:rsidRPr="0071122E">
        <w:rPr>
          <w:rFonts w:ascii="Times New Roman" w:eastAsia="Times New Roman" w:hAnsi="Times New Roman" w:cs="Times New Roman"/>
          <w:sz w:val="28"/>
          <w:szCs w:val="28"/>
          <w:lang w:val="kk-KZ"/>
        </w:rPr>
        <w:t>ралы куәлік. 11.06.2025</w:t>
      </w:r>
      <w:r w:rsidR="000820F7" w:rsidRPr="0071122E">
        <w:rPr>
          <w:rFonts w:ascii="Times New Roman" w:eastAsia="Times New Roman" w:hAnsi="Times New Roman" w:cs="Times New Roman"/>
          <w:sz w:val="28"/>
          <w:szCs w:val="28"/>
          <w:lang w:val="kk-KZ"/>
        </w:rPr>
        <w:t xml:space="preserve"> ж</w:t>
      </w:r>
      <w:r w:rsidR="002D0546">
        <w:rPr>
          <w:rFonts w:ascii="Times New Roman" w:eastAsia="Times New Roman" w:hAnsi="Times New Roman" w:cs="Times New Roman"/>
          <w:sz w:val="28"/>
          <w:szCs w:val="28"/>
          <w:lang w:val="kk-KZ"/>
        </w:rPr>
        <w:t>.</w:t>
      </w:r>
      <w:r w:rsidR="000820F7" w:rsidRPr="0071122E">
        <w:rPr>
          <w:rFonts w:ascii="Times New Roman" w:eastAsia="Times New Roman" w:hAnsi="Times New Roman" w:cs="Times New Roman"/>
          <w:sz w:val="28"/>
          <w:szCs w:val="28"/>
          <w:lang w:val="kk-KZ"/>
        </w:rPr>
        <w:t xml:space="preserve"> №59540</w:t>
      </w:r>
      <w:r w:rsidR="00B84406" w:rsidRPr="0071122E">
        <w:rPr>
          <w:rFonts w:ascii="Times New Roman" w:eastAsia="Times New Roman" w:hAnsi="Times New Roman" w:cs="Times New Roman"/>
          <w:sz w:val="28"/>
          <w:szCs w:val="28"/>
          <w:lang w:val="kk-KZ"/>
        </w:rPr>
        <w:t xml:space="preserve"> </w:t>
      </w:r>
      <w:r w:rsidR="00D75D78" w:rsidRPr="0071122E">
        <w:rPr>
          <w:rFonts w:ascii="Times New Roman" w:eastAsiaTheme="minorEastAsia" w:hAnsi="Times New Roman" w:cs="Times New Roman"/>
          <w:sz w:val="28"/>
          <w:szCs w:val="28"/>
          <w:lang w:val="kk-KZ"/>
        </w:rPr>
        <w:t>(Қосымша</w:t>
      </w:r>
      <w:r w:rsidR="006E495B" w:rsidRPr="0071122E">
        <w:rPr>
          <w:rFonts w:ascii="Times New Roman" w:eastAsiaTheme="minorEastAsia" w:hAnsi="Times New Roman" w:cs="Times New Roman"/>
          <w:sz w:val="28"/>
          <w:szCs w:val="28"/>
          <w:lang w:val="kk-KZ"/>
        </w:rPr>
        <w:t xml:space="preserve"> Ж</w:t>
      </w:r>
      <w:r w:rsidR="00B84406" w:rsidRPr="0071122E">
        <w:rPr>
          <w:rFonts w:ascii="Times New Roman" w:eastAsiaTheme="minorEastAsia" w:hAnsi="Times New Roman" w:cs="Times New Roman"/>
          <w:sz w:val="28"/>
          <w:szCs w:val="28"/>
          <w:lang w:val="kk-KZ"/>
        </w:rPr>
        <w:t>)</w:t>
      </w:r>
      <w:r w:rsidR="00B84406" w:rsidRPr="0071122E">
        <w:rPr>
          <w:rFonts w:ascii="Times New Roman" w:eastAsia="+mn-ea" w:hAnsi="Times New Roman" w:cs="Times New Roman"/>
          <w:sz w:val="28"/>
          <w:szCs w:val="28"/>
          <w:lang w:val="kk-KZ"/>
        </w:rPr>
        <w:t>.</w:t>
      </w:r>
      <w:r w:rsidR="00741175" w:rsidRPr="0071122E">
        <w:rPr>
          <w:rFonts w:ascii="Times New Roman" w:eastAsia="Times New Roman" w:hAnsi="Times New Roman" w:cs="Times New Roman"/>
          <w:sz w:val="28"/>
          <w:szCs w:val="28"/>
          <w:lang w:val="kk-KZ"/>
        </w:rPr>
        <w:t xml:space="preserve"> </w:t>
      </w:r>
    </w:p>
    <w:p w14:paraId="3F24F0DD" w14:textId="18D2A316" w:rsidR="0071122E" w:rsidRPr="0071122E" w:rsidRDefault="0071122E" w:rsidP="0071122E">
      <w:pPr>
        <w:pStyle w:val="af4"/>
        <w:numPr>
          <w:ilvl w:val="0"/>
          <w:numId w:val="7"/>
        </w:numPr>
        <w:tabs>
          <w:tab w:val="clear" w:pos="720"/>
          <w:tab w:val="left" w:pos="1134"/>
        </w:tabs>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741175" w:rsidRPr="0071122E">
        <w:rPr>
          <w:rFonts w:ascii="Times New Roman" w:eastAsia="Times New Roman" w:hAnsi="Times New Roman" w:cs="Times New Roman"/>
          <w:sz w:val="28"/>
          <w:szCs w:val="28"/>
          <w:lang w:val="kk-KZ"/>
        </w:rPr>
        <w:t xml:space="preserve">««VirtualLab_edu» виртуалды лабораториясы». Авторлық құқықпен қорғалатын объектілерге құқықтардың мемлекеттік тізілімге мәліметтерді </w:t>
      </w:r>
      <w:r w:rsidR="002D0546">
        <w:rPr>
          <w:rFonts w:ascii="Times New Roman" w:eastAsia="Times New Roman" w:hAnsi="Times New Roman" w:cs="Times New Roman"/>
          <w:sz w:val="28"/>
          <w:szCs w:val="28"/>
          <w:lang w:val="kk-KZ"/>
        </w:rPr>
        <w:t>енгізу</w:t>
      </w:r>
      <w:r w:rsidR="00741175" w:rsidRPr="0071122E">
        <w:rPr>
          <w:rFonts w:ascii="Times New Roman" w:eastAsia="Times New Roman" w:hAnsi="Times New Roman" w:cs="Times New Roman"/>
          <w:sz w:val="28"/>
          <w:szCs w:val="28"/>
          <w:lang w:val="kk-KZ"/>
        </w:rPr>
        <w:t xml:space="preserve"> туралы куәлік. 21.06.2024 ж №47824 </w:t>
      </w:r>
      <w:r w:rsidR="006E495B" w:rsidRPr="0071122E">
        <w:rPr>
          <w:rFonts w:ascii="Times New Roman" w:eastAsiaTheme="minorEastAsia" w:hAnsi="Times New Roman" w:cs="Times New Roman"/>
          <w:sz w:val="28"/>
          <w:szCs w:val="28"/>
          <w:lang w:val="kk-KZ"/>
        </w:rPr>
        <w:t>(Қосымша З</w:t>
      </w:r>
      <w:r w:rsidR="00741175" w:rsidRPr="0071122E">
        <w:rPr>
          <w:rFonts w:ascii="Times New Roman" w:eastAsiaTheme="minorEastAsia" w:hAnsi="Times New Roman" w:cs="Times New Roman"/>
          <w:sz w:val="28"/>
          <w:szCs w:val="28"/>
          <w:lang w:val="kk-KZ"/>
        </w:rPr>
        <w:t>)</w:t>
      </w:r>
      <w:r w:rsidR="00741175" w:rsidRPr="0071122E">
        <w:rPr>
          <w:rFonts w:ascii="Times New Roman" w:eastAsia="+mn-ea" w:hAnsi="Times New Roman" w:cs="Times New Roman"/>
          <w:sz w:val="28"/>
          <w:szCs w:val="28"/>
          <w:lang w:val="kk-KZ"/>
        </w:rPr>
        <w:t>.</w:t>
      </w:r>
    </w:p>
    <w:p w14:paraId="3BCB13CF" w14:textId="350CB720" w:rsidR="000820F7" w:rsidRPr="0071122E" w:rsidRDefault="00353F10" w:rsidP="0071122E">
      <w:pPr>
        <w:pStyle w:val="af4"/>
        <w:numPr>
          <w:ilvl w:val="0"/>
          <w:numId w:val="7"/>
        </w:numPr>
        <w:tabs>
          <w:tab w:val="clear" w:pos="720"/>
          <w:tab w:val="left" w:pos="1134"/>
        </w:tabs>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««VR_simulator»</w:t>
      </w:r>
      <w:r w:rsidRPr="00353F10">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(Kzdentalv</w:t>
      </w:r>
      <w:r w:rsidRPr="00353F10">
        <w:rPr>
          <w:rFonts w:ascii="Times New Roman" w:eastAsia="Times New Roman" w:hAnsi="Times New Roman" w:cs="Times New Roman"/>
          <w:sz w:val="28"/>
          <w:szCs w:val="28"/>
          <w:lang w:val="kk-KZ"/>
        </w:rPr>
        <w:t>r</w:t>
      </w:r>
      <w:r>
        <w:rPr>
          <w:rFonts w:ascii="Times New Roman" w:eastAsia="Times New Roman" w:hAnsi="Times New Roman" w:cs="Times New Roman"/>
          <w:sz w:val="28"/>
          <w:szCs w:val="28"/>
          <w:lang w:val="kk-KZ"/>
        </w:rPr>
        <w:t>)</w:t>
      </w:r>
      <w:r w:rsidRPr="00353F10">
        <w:rPr>
          <w:rFonts w:ascii="Times New Roman" w:eastAsia="Times New Roman" w:hAnsi="Times New Roman" w:cs="Times New Roman"/>
          <w:sz w:val="28"/>
          <w:szCs w:val="28"/>
          <w:lang w:val="kk-KZ"/>
        </w:rPr>
        <w:t xml:space="preserve"> </w:t>
      </w:r>
      <w:r w:rsidR="00741175" w:rsidRPr="0071122E">
        <w:rPr>
          <w:rFonts w:ascii="Times New Roman" w:eastAsia="Times New Roman" w:hAnsi="Times New Roman" w:cs="Times New Roman"/>
          <w:sz w:val="28"/>
          <w:szCs w:val="28"/>
          <w:lang w:val="kk-KZ"/>
        </w:rPr>
        <w:t xml:space="preserve">виртуалды технологияларды білім беруде қолдануға арналған виртуалды шынайылық симуляторы». Авторлық құқықпен қорғалатын объектілерге құқықтардың мемлекеттік тізілімге мәліметтерді </w:t>
      </w:r>
      <w:r w:rsidR="002D0546">
        <w:rPr>
          <w:rFonts w:ascii="Times New Roman" w:eastAsia="Times New Roman" w:hAnsi="Times New Roman" w:cs="Times New Roman"/>
          <w:sz w:val="28"/>
          <w:szCs w:val="28"/>
          <w:lang w:val="kk-KZ"/>
        </w:rPr>
        <w:t>енгізу</w:t>
      </w:r>
      <w:r w:rsidR="00741175" w:rsidRPr="0071122E">
        <w:rPr>
          <w:rFonts w:ascii="Times New Roman" w:eastAsia="Times New Roman" w:hAnsi="Times New Roman" w:cs="Times New Roman"/>
          <w:sz w:val="28"/>
          <w:szCs w:val="28"/>
          <w:lang w:val="kk-KZ"/>
        </w:rPr>
        <w:t xml:space="preserve"> туралы куәлік. 21.06.2024 ж №47808 </w:t>
      </w:r>
      <w:r w:rsidR="00741175" w:rsidRPr="0071122E">
        <w:rPr>
          <w:rFonts w:ascii="Times New Roman" w:eastAsiaTheme="minorEastAsia" w:hAnsi="Times New Roman" w:cs="Times New Roman"/>
          <w:sz w:val="28"/>
          <w:szCs w:val="28"/>
          <w:lang w:val="kk-KZ"/>
        </w:rPr>
        <w:t>(Қосымша</w:t>
      </w:r>
      <w:r w:rsidR="006E495B" w:rsidRPr="0071122E">
        <w:rPr>
          <w:rFonts w:ascii="Times New Roman" w:eastAsiaTheme="minorEastAsia" w:hAnsi="Times New Roman" w:cs="Times New Roman"/>
          <w:sz w:val="28"/>
          <w:szCs w:val="28"/>
          <w:lang w:val="kk-KZ"/>
        </w:rPr>
        <w:t xml:space="preserve"> И</w:t>
      </w:r>
      <w:r w:rsidR="00741175" w:rsidRPr="0071122E">
        <w:rPr>
          <w:rFonts w:ascii="Times New Roman" w:eastAsiaTheme="minorEastAsia" w:hAnsi="Times New Roman" w:cs="Times New Roman"/>
          <w:sz w:val="28"/>
          <w:szCs w:val="28"/>
          <w:lang w:val="kk-KZ"/>
        </w:rPr>
        <w:t>)</w:t>
      </w:r>
      <w:r w:rsidR="00741175" w:rsidRPr="0071122E">
        <w:rPr>
          <w:rFonts w:ascii="Times New Roman" w:eastAsia="+mn-ea" w:hAnsi="Times New Roman" w:cs="Times New Roman"/>
          <w:sz w:val="28"/>
          <w:szCs w:val="28"/>
          <w:lang w:val="kk-KZ"/>
        </w:rPr>
        <w:t>.</w:t>
      </w:r>
    </w:p>
    <w:p w14:paraId="4570BFB8" w14:textId="0CC58814" w:rsidR="00B42DAC" w:rsidRPr="00AB4C77" w:rsidRDefault="00E1404F" w:rsidP="009F6BB6">
      <w:pPr>
        <w:pStyle w:val="af2"/>
        <w:shd w:val="clear" w:color="auto" w:fill="FFFFFF"/>
        <w:tabs>
          <w:tab w:val="left" w:pos="993"/>
        </w:tabs>
        <w:spacing w:before="0" w:beforeAutospacing="0" w:after="0" w:afterAutospacing="0"/>
        <w:ind w:firstLine="709"/>
        <w:jc w:val="both"/>
        <w:rPr>
          <w:sz w:val="28"/>
          <w:szCs w:val="28"/>
          <w:lang w:val="kk-KZ"/>
        </w:rPr>
      </w:pPr>
      <w:r w:rsidRPr="00AB4C77">
        <w:rPr>
          <w:b/>
          <w:sz w:val="28"/>
          <w:szCs w:val="28"/>
          <w:lang w:val="kk-KZ"/>
        </w:rPr>
        <w:t>Диссертация құрылымы</w:t>
      </w:r>
      <w:r w:rsidRPr="00AB4C77">
        <w:rPr>
          <w:sz w:val="28"/>
          <w:szCs w:val="28"/>
          <w:lang w:val="kk-KZ"/>
        </w:rPr>
        <w:t xml:space="preserve"> кіріспеден, үш бөлімнен, қорытындыдан, қолданылған әдебиеттер тізімі және қосымшалардан тұрады.</w:t>
      </w:r>
    </w:p>
    <w:p w14:paraId="1177D980" w14:textId="3ACF4997" w:rsidR="00B42DAC" w:rsidRPr="00AB4C77" w:rsidRDefault="00E1404F">
      <w:pPr>
        <w:spacing w:after="0" w:line="240" w:lineRule="auto"/>
        <w:ind w:firstLine="709"/>
        <w:jc w:val="both"/>
        <w:rPr>
          <w:rFonts w:ascii="Times New Roman" w:hAnsi="Times New Roman" w:cs="Times New Roman"/>
          <w:sz w:val="28"/>
          <w:szCs w:val="28"/>
          <w:lang w:val="kk-KZ"/>
        </w:rPr>
      </w:pPr>
      <w:r w:rsidRPr="00AB4C77">
        <w:rPr>
          <w:rFonts w:ascii="Times New Roman" w:hAnsi="Times New Roman" w:cs="Times New Roman"/>
          <w:b/>
          <w:sz w:val="28"/>
          <w:szCs w:val="28"/>
          <w:lang w:val="kk-KZ"/>
        </w:rPr>
        <w:t>Кіріспеде</w:t>
      </w:r>
      <w:r w:rsidRPr="00AB4C77">
        <w:rPr>
          <w:rFonts w:ascii="Times New Roman" w:hAnsi="Times New Roman" w:cs="Times New Roman"/>
          <w:sz w:val="28"/>
          <w:szCs w:val="28"/>
          <w:lang w:val="kk-KZ"/>
        </w:rPr>
        <w:t xml:space="preserve"> зерттеу жұмысының ғылыми аппараты, яғни жұмыстың өзектілігі, зерттеу нысаны мен пәні, мақсаты, ғылыми болжамы, міндеттері, жетекші идеясы анықталды; Зерттеу жұмысының әдіснамалық және теориялық негіздері, зерттеу көздері, әдістері, зерттеудің негізгі кезеңдері, зерттеу базасы берілді; Зерттеудің ғылыми жаңалығы мен теориялық маңыздылығы, практикалық маңыздылығы, з</w:t>
      </w:r>
      <w:r w:rsidRPr="00AB4C77">
        <w:rPr>
          <w:rFonts w:ascii="Times New Roman" w:eastAsia="Times New Roman" w:hAnsi="Times New Roman" w:cs="Times New Roman"/>
          <w:sz w:val="28"/>
          <w:szCs w:val="28"/>
          <w:lang w:val="kk-KZ"/>
        </w:rPr>
        <w:t>ерттеу нәтижелерінің дәлелдігі мен негізділігі</w:t>
      </w:r>
      <w:r w:rsidRPr="00AB4C77">
        <w:rPr>
          <w:rFonts w:ascii="Times New Roman" w:hAnsi="Times New Roman" w:cs="Times New Roman"/>
          <w:sz w:val="28"/>
          <w:szCs w:val="28"/>
          <w:lang w:val="kk-KZ"/>
        </w:rPr>
        <w:t xml:space="preserve">, қорғауға ұсынылатын қағидалар, зерттеу нәтижесінің талқылануы және жүзеге асырылуы, зерттеу нәтижелерін сынақтан өткізу және оқу үдерісіне </w:t>
      </w:r>
      <w:r w:rsidR="0056539B">
        <w:rPr>
          <w:rFonts w:ascii="Times New Roman" w:hAnsi="Times New Roman" w:cs="Times New Roman"/>
          <w:sz w:val="28"/>
          <w:szCs w:val="28"/>
          <w:lang w:val="kk-KZ"/>
        </w:rPr>
        <w:t xml:space="preserve">енгізу </w:t>
      </w:r>
      <w:r w:rsidRPr="00AB4C77">
        <w:rPr>
          <w:rFonts w:ascii="Times New Roman" w:hAnsi="Times New Roman" w:cs="Times New Roman"/>
          <w:sz w:val="28"/>
          <w:szCs w:val="28"/>
          <w:lang w:val="kk-KZ"/>
        </w:rPr>
        <w:t>келтірілді.</w:t>
      </w:r>
    </w:p>
    <w:p w14:paraId="3DDFCD4E" w14:textId="49B2957C" w:rsidR="00B42DAC" w:rsidRPr="00FB3B2D" w:rsidRDefault="00E1404F" w:rsidP="00C0444D">
      <w:pPr>
        <w:pStyle w:val="af2"/>
        <w:shd w:val="clear" w:color="auto" w:fill="FFFFFF"/>
        <w:tabs>
          <w:tab w:val="left" w:pos="993"/>
        </w:tabs>
        <w:spacing w:before="0" w:beforeAutospacing="0" w:after="0" w:afterAutospacing="0"/>
        <w:ind w:firstLine="709"/>
        <w:jc w:val="both"/>
        <w:rPr>
          <w:sz w:val="28"/>
          <w:szCs w:val="28"/>
          <w:lang w:val="kk-KZ"/>
        </w:rPr>
      </w:pPr>
      <w:r w:rsidRPr="00AB4C77">
        <w:rPr>
          <w:rFonts w:eastAsia="Calibri"/>
          <w:sz w:val="28"/>
          <w:szCs w:val="28"/>
          <w:lang w:val="kk-KZ"/>
        </w:rPr>
        <w:t>«</w:t>
      </w:r>
      <w:r w:rsidRPr="00AB4C77">
        <w:rPr>
          <w:rFonts w:eastAsia="Calibri"/>
          <w:b/>
          <w:sz w:val="28"/>
          <w:szCs w:val="28"/>
          <w:lang w:val="kk-KZ"/>
        </w:rPr>
        <w:t>Жоғары оқу орындарында студенттерге виртуалды технологиялар негізінде білім берудің әдістерін жетілдірудің</w:t>
      </w:r>
      <w:r w:rsidR="008C7111" w:rsidRPr="00AB4C77">
        <w:rPr>
          <w:rFonts w:eastAsia="Calibri"/>
          <w:b/>
          <w:sz w:val="28"/>
          <w:szCs w:val="28"/>
          <w:lang w:val="kk-KZ"/>
        </w:rPr>
        <w:t xml:space="preserve"> әдіснамалық</w:t>
      </w:r>
      <w:r w:rsidRPr="00AB4C77">
        <w:rPr>
          <w:rFonts w:eastAsia="Calibri"/>
          <w:b/>
          <w:sz w:val="28"/>
          <w:szCs w:val="28"/>
          <w:lang w:val="kk-KZ"/>
        </w:rPr>
        <w:t xml:space="preserve">  негіздері»</w:t>
      </w:r>
      <w:r w:rsidRPr="00AB4C77">
        <w:rPr>
          <w:rFonts w:eastAsia="Calibri"/>
          <w:sz w:val="28"/>
          <w:szCs w:val="28"/>
          <w:lang w:val="kk-KZ"/>
        </w:rPr>
        <w:t xml:space="preserve"> атты бі</w:t>
      </w:r>
      <w:r w:rsidRPr="00AB4C77">
        <w:rPr>
          <w:sz w:val="28"/>
          <w:szCs w:val="28"/>
          <w:lang w:val="kk-KZ"/>
        </w:rPr>
        <w:t xml:space="preserve">рінші тарауда </w:t>
      </w:r>
      <w:r w:rsidR="00C0444D" w:rsidRPr="00AB4C77">
        <w:rPr>
          <w:sz w:val="28"/>
          <w:szCs w:val="28"/>
          <w:lang w:val="kk-KZ"/>
        </w:rPr>
        <w:t xml:space="preserve">виртуалды технологиялардың мәні, дамуы, білім беру жүйесіндегі рөлі және жоғары оқу орындарының оқыту үдерісінде қолданылу жағдайы қарастырылды. </w:t>
      </w:r>
      <w:r w:rsidRPr="00AB4C77">
        <w:rPr>
          <w:sz w:val="28"/>
          <w:szCs w:val="28"/>
          <w:lang w:val="kk-KZ"/>
        </w:rPr>
        <w:t>Орындалған шолу виртуалды технологияларды оқу үдерісінде қолдану әдістері бойынша шетелде және</w:t>
      </w:r>
      <w:r w:rsidRPr="00FB3B2D">
        <w:rPr>
          <w:sz w:val="28"/>
          <w:szCs w:val="28"/>
          <w:lang w:val="kk-KZ"/>
        </w:rPr>
        <w:t xml:space="preserve"> отандық жоғары оқу орындарында қолданылу жағдайын зерттеп, оны жүзеге асыруға қажетті құралдарды анықтауға көмектесті. </w:t>
      </w:r>
      <w:r w:rsidR="00C0444D" w:rsidRPr="00FB3B2D">
        <w:rPr>
          <w:sz w:val="28"/>
          <w:szCs w:val="28"/>
          <w:lang w:val="kk-KZ"/>
        </w:rPr>
        <w:t xml:space="preserve"> Сонымен қатар </w:t>
      </w:r>
      <w:r w:rsidR="00543FAB">
        <w:rPr>
          <w:sz w:val="28"/>
          <w:szCs w:val="28"/>
          <w:lang w:val="kk-KZ"/>
        </w:rPr>
        <w:t>виртуалды технологиялар негізінде оқытудың</w:t>
      </w:r>
      <w:r w:rsidR="00C9633F">
        <w:rPr>
          <w:sz w:val="28"/>
          <w:szCs w:val="28"/>
          <w:lang w:val="kk-KZ"/>
        </w:rPr>
        <w:t xml:space="preserve"> заманауи</w:t>
      </w:r>
      <w:r w:rsidR="00543FAB">
        <w:rPr>
          <w:sz w:val="28"/>
          <w:szCs w:val="28"/>
          <w:lang w:val="kk-KZ"/>
        </w:rPr>
        <w:t xml:space="preserve"> педагогикалық және технологиялық шешімдері ретінде жасанды интеллект және геймификация мүмкіндіктерін қолданып</w:t>
      </w:r>
      <w:r w:rsidR="002D62FA" w:rsidRPr="002D62FA">
        <w:rPr>
          <w:color w:val="000000" w:themeColor="text1"/>
          <w:sz w:val="28"/>
          <w:szCs w:val="28"/>
          <w:lang w:val="kk-KZ"/>
        </w:rPr>
        <w:t xml:space="preserve"> </w:t>
      </w:r>
      <w:r w:rsidR="002D62FA" w:rsidRPr="006D3A04">
        <w:rPr>
          <w:color w:val="000000" w:themeColor="text1"/>
          <w:sz w:val="28"/>
          <w:szCs w:val="28"/>
          <w:lang w:val="kk-KZ"/>
        </w:rPr>
        <w:t>оқыту</w:t>
      </w:r>
      <w:r w:rsidR="002D62FA">
        <w:rPr>
          <w:color w:val="000000" w:themeColor="text1"/>
          <w:sz w:val="28"/>
          <w:szCs w:val="28"/>
          <w:lang w:val="kk-KZ"/>
        </w:rPr>
        <w:t>дың</w:t>
      </w:r>
      <w:r w:rsidR="002D62FA" w:rsidRPr="006D3A04">
        <w:rPr>
          <w:color w:val="000000" w:themeColor="text1"/>
          <w:sz w:val="28"/>
          <w:szCs w:val="28"/>
          <w:lang w:val="kk-KZ"/>
        </w:rPr>
        <w:t xml:space="preserve"> әдістері</w:t>
      </w:r>
      <w:r w:rsidR="005A0E21">
        <w:rPr>
          <w:color w:val="000000" w:themeColor="text1"/>
          <w:sz w:val="28"/>
          <w:szCs w:val="28"/>
          <w:lang w:val="kk-KZ"/>
        </w:rPr>
        <w:t xml:space="preserve"> </w:t>
      </w:r>
      <w:r w:rsidR="00543FAB">
        <w:rPr>
          <w:sz w:val="28"/>
          <w:szCs w:val="28"/>
          <w:lang w:val="kk-KZ"/>
        </w:rPr>
        <w:t>мен принциптері анықталды</w:t>
      </w:r>
      <w:r w:rsidR="00C0444D" w:rsidRPr="00FB3B2D">
        <w:rPr>
          <w:sz w:val="28"/>
          <w:szCs w:val="28"/>
          <w:lang w:val="kk-KZ"/>
        </w:rPr>
        <w:t>. Жоғары оқу орындарында виртуалды технологиялар негізінде студенттерге білім берудің әдістерін жетілдіру моделі құрылды.</w:t>
      </w:r>
    </w:p>
    <w:p w14:paraId="574746AD" w14:textId="6D5425B0" w:rsidR="00BC0A7B" w:rsidRPr="00FB3B2D" w:rsidRDefault="00E1404F" w:rsidP="00BC0A7B">
      <w:pPr>
        <w:pStyle w:val="af2"/>
        <w:shd w:val="clear" w:color="auto" w:fill="FFFFFF"/>
        <w:tabs>
          <w:tab w:val="left" w:pos="993"/>
        </w:tabs>
        <w:spacing w:before="0" w:beforeAutospacing="0" w:after="0" w:afterAutospacing="0"/>
        <w:ind w:firstLine="709"/>
        <w:jc w:val="both"/>
        <w:rPr>
          <w:rFonts w:eastAsia="Calibri"/>
          <w:sz w:val="28"/>
          <w:szCs w:val="28"/>
          <w:lang w:val="kk-KZ"/>
        </w:rPr>
      </w:pPr>
      <w:r w:rsidRPr="00FB3B2D">
        <w:rPr>
          <w:b/>
          <w:sz w:val="28"/>
          <w:szCs w:val="28"/>
          <w:lang w:val="kk-KZ"/>
        </w:rPr>
        <w:t>«</w:t>
      </w:r>
      <w:r w:rsidRPr="00FB3B2D">
        <w:rPr>
          <w:rFonts w:eastAsia="Calibri"/>
          <w:b/>
          <w:sz w:val="28"/>
          <w:szCs w:val="28"/>
          <w:lang w:val="kk-KZ"/>
        </w:rPr>
        <w:t>Жоғары оқу орындарында виртуалды технологиялар негізінде білім берудің әдістерін жетілдіру</w:t>
      </w:r>
      <w:r w:rsidR="00B65137">
        <w:rPr>
          <w:rFonts w:eastAsia="Calibri"/>
          <w:b/>
          <w:sz w:val="28"/>
          <w:szCs w:val="28"/>
          <w:lang w:val="kk-KZ"/>
        </w:rPr>
        <w:t>дің практикалық негіздері</w:t>
      </w:r>
      <w:r w:rsidRPr="00FB3B2D">
        <w:rPr>
          <w:b/>
          <w:sz w:val="28"/>
          <w:szCs w:val="28"/>
          <w:lang w:val="kk-KZ"/>
        </w:rPr>
        <w:t xml:space="preserve">» </w:t>
      </w:r>
      <w:r w:rsidRPr="00FB3B2D">
        <w:rPr>
          <w:sz w:val="28"/>
          <w:szCs w:val="28"/>
          <w:lang w:val="kk-KZ"/>
        </w:rPr>
        <w:t>атты екінші тарауда</w:t>
      </w:r>
      <w:r w:rsidR="005A0E21">
        <w:rPr>
          <w:sz w:val="28"/>
          <w:szCs w:val="28"/>
          <w:lang w:val="kk-KZ"/>
        </w:rPr>
        <w:t xml:space="preserve"> </w:t>
      </w:r>
      <w:r w:rsidRPr="00FB3B2D">
        <w:rPr>
          <w:sz w:val="28"/>
          <w:szCs w:val="28"/>
          <w:lang w:val="kk-KZ"/>
        </w:rPr>
        <w:t xml:space="preserve">жоғары оқу орындарында виртуалды технологиялар негізінде білім берудің әдістерін жетілдіруге арналған </w:t>
      </w:r>
      <w:r w:rsidR="00B65137" w:rsidRPr="006575FE">
        <w:rPr>
          <w:color w:val="000000" w:themeColor="text1"/>
          <w:sz w:val="28"/>
          <w:szCs w:val="28"/>
          <w:lang w:val="kk-KZ"/>
        </w:rPr>
        <w:t>2D–VR, VR–AR кешенді әдістерін қолдану</w:t>
      </w:r>
      <w:r w:rsidR="00B65137" w:rsidRPr="00FB3B2D">
        <w:rPr>
          <w:sz w:val="28"/>
          <w:szCs w:val="28"/>
          <w:lang w:val="kk-KZ"/>
        </w:rPr>
        <w:t xml:space="preserve"> </w:t>
      </w:r>
      <w:r w:rsidR="00B65137">
        <w:rPr>
          <w:sz w:val="28"/>
          <w:szCs w:val="28"/>
          <w:lang w:val="kk-KZ"/>
        </w:rPr>
        <w:t>ұсынылды</w:t>
      </w:r>
      <w:r w:rsidRPr="00FB3B2D">
        <w:rPr>
          <w:sz w:val="28"/>
          <w:szCs w:val="28"/>
          <w:lang w:val="kk-KZ"/>
        </w:rPr>
        <w:t>.</w:t>
      </w:r>
      <w:r w:rsidR="00B65137">
        <w:rPr>
          <w:sz w:val="28"/>
          <w:szCs w:val="28"/>
          <w:lang w:val="kk-KZ"/>
        </w:rPr>
        <w:t xml:space="preserve"> В</w:t>
      </w:r>
      <w:r w:rsidR="00BC0A7B" w:rsidRPr="00FB3B2D">
        <w:rPr>
          <w:sz w:val="28"/>
          <w:szCs w:val="28"/>
          <w:lang w:val="kk-KZ"/>
        </w:rPr>
        <w:t>иртуалды технологиялар негізінде білім беруді</w:t>
      </w:r>
      <w:r w:rsidR="008E7BDF">
        <w:rPr>
          <w:sz w:val="28"/>
          <w:szCs w:val="28"/>
          <w:lang w:val="kk-KZ"/>
        </w:rPr>
        <w:t xml:space="preserve">ң әдістерін жетілдіру мақсатында </w:t>
      </w:r>
      <w:r w:rsidR="00BC0A7B" w:rsidRPr="00FB3B2D">
        <w:rPr>
          <w:sz w:val="28"/>
          <w:szCs w:val="28"/>
          <w:lang w:val="kk-KZ"/>
        </w:rPr>
        <w:t>оқу-ә</w:t>
      </w:r>
      <w:r w:rsidR="008E7BDF">
        <w:rPr>
          <w:sz w:val="28"/>
          <w:szCs w:val="28"/>
          <w:lang w:val="kk-KZ"/>
        </w:rPr>
        <w:t>дістемелік  қамтамасыз ету жүзеге асырылды</w:t>
      </w:r>
      <w:r w:rsidR="00BC0A7B" w:rsidRPr="00FB3B2D">
        <w:rPr>
          <w:sz w:val="28"/>
          <w:szCs w:val="28"/>
          <w:lang w:val="kk-KZ"/>
        </w:rPr>
        <w:t>. Жоғары оқу орындарында виртуалды технологияларға негізделген жасанды интел</w:t>
      </w:r>
      <w:r w:rsidR="005A0E21">
        <w:rPr>
          <w:sz w:val="28"/>
          <w:szCs w:val="28"/>
          <w:lang w:val="kk-KZ"/>
        </w:rPr>
        <w:t>лект және геймификация қосымшалары</w:t>
      </w:r>
      <w:r w:rsidR="00BC0A7B" w:rsidRPr="00FB3B2D">
        <w:rPr>
          <w:sz w:val="28"/>
          <w:szCs w:val="28"/>
          <w:lang w:val="kk-KZ"/>
        </w:rPr>
        <w:t xml:space="preserve"> әзірленді.</w:t>
      </w:r>
      <w:r w:rsidR="00BC0A7B" w:rsidRPr="00FB3B2D">
        <w:rPr>
          <w:rFonts w:eastAsia="Calibri"/>
          <w:sz w:val="28"/>
          <w:szCs w:val="28"/>
          <w:highlight w:val="red"/>
          <w:lang w:val="kk-KZ"/>
        </w:rPr>
        <w:t xml:space="preserve"> </w:t>
      </w:r>
      <w:r w:rsidR="00BC0A7B" w:rsidRPr="00FB3B2D">
        <w:rPr>
          <w:rFonts w:eastAsia="Calibri"/>
          <w:sz w:val="28"/>
          <w:szCs w:val="28"/>
          <w:lang w:val="kk-KZ"/>
        </w:rPr>
        <w:t xml:space="preserve"> </w:t>
      </w:r>
    </w:p>
    <w:p w14:paraId="590F0C94" w14:textId="79484101" w:rsidR="00B42DAC" w:rsidRPr="00FB3B2D" w:rsidRDefault="00BC0A7B" w:rsidP="00BC0A7B">
      <w:pPr>
        <w:pStyle w:val="af2"/>
        <w:shd w:val="clear" w:color="auto" w:fill="FFFFFF"/>
        <w:tabs>
          <w:tab w:val="left" w:pos="993"/>
        </w:tabs>
        <w:spacing w:before="0" w:beforeAutospacing="0" w:after="0" w:afterAutospacing="0"/>
        <w:ind w:firstLine="709"/>
        <w:jc w:val="both"/>
        <w:rPr>
          <w:rFonts w:eastAsia="Calibri"/>
          <w:sz w:val="28"/>
          <w:szCs w:val="28"/>
          <w:highlight w:val="red"/>
          <w:lang w:val="kk-KZ"/>
        </w:rPr>
      </w:pPr>
      <w:r w:rsidRPr="00FB3B2D">
        <w:rPr>
          <w:rFonts w:eastAsia="Calibri"/>
          <w:sz w:val="28"/>
          <w:szCs w:val="28"/>
          <w:lang w:val="kk-KZ"/>
        </w:rPr>
        <w:t xml:space="preserve"> </w:t>
      </w:r>
      <w:r w:rsidRPr="00FB3B2D">
        <w:rPr>
          <w:sz w:val="28"/>
          <w:szCs w:val="28"/>
          <w:lang w:val="kk-KZ"/>
        </w:rPr>
        <w:t>Зерттеу базалары бойынша білім бағ</w:t>
      </w:r>
      <w:r w:rsidR="00C9633F">
        <w:rPr>
          <w:sz w:val="28"/>
          <w:szCs w:val="28"/>
          <w:lang w:val="kk-KZ"/>
        </w:rPr>
        <w:t>дарламаларының оқу үдерісіне енгіз</w:t>
      </w:r>
      <w:r w:rsidRPr="00FB3B2D">
        <w:rPr>
          <w:sz w:val="28"/>
          <w:szCs w:val="28"/>
          <w:lang w:val="kk-KZ"/>
        </w:rPr>
        <w:t>ілді</w:t>
      </w:r>
      <w:r w:rsidR="00DB0F86">
        <w:rPr>
          <w:sz w:val="28"/>
          <w:szCs w:val="28"/>
          <w:lang w:val="kk-KZ"/>
        </w:rPr>
        <w:t>.</w:t>
      </w:r>
    </w:p>
    <w:p w14:paraId="31627AE9" w14:textId="641D4BC1" w:rsidR="00B42DAC" w:rsidRDefault="00E1404F">
      <w:pPr>
        <w:pStyle w:val="af2"/>
        <w:shd w:val="clear" w:color="auto" w:fill="FFFFFF"/>
        <w:tabs>
          <w:tab w:val="left" w:pos="993"/>
        </w:tabs>
        <w:spacing w:before="0" w:beforeAutospacing="0" w:after="0" w:afterAutospacing="0"/>
        <w:ind w:firstLine="709"/>
        <w:jc w:val="both"/>
        <w:rPr>
          <w:color w:val="000000" w:themeColor="text1"/>
          <w:sz w:val="28"/>
          <w:szCs w:val="28"/>
          <w:lang w:val="kk-KZ"/>
        </w:rPr>
      </w:pPr>
      <w:r w:rsidRPr="00BC0A7B">
        <w:rPr>
          <w:b/>
          <w:sz w:val="28"/>
          <w:szCs w:val="28"/>
          <w:lang w:val="kk-KZ"/>
        </w:rPr>
        <w:t>«</w:t>
      </w:r>
      <w:r w:rsidRPr="00BC0A7B">
        <w:rPr>
          <w:rFonts w:eastAsia="Calibri"/>
          <w:b/>
          <w:sz w:val="28"/>
          <w:szCs w:val="28"/>
          <w:lang w:val="kk-KZ"/>
        </w:rPr>
        <w:t>Жоғары оқу орындарында студенттерге виртуалды технологиялар негізінде білім берудің әдістерін жетілдірудің эксперименттік жұмыстары мен нәтижелері</w:t>
      </w:r>
      <w:r w:rsidRPr="00BC0A7B">
        <w:rPr>
          <w:b/>
          <w:sz w:val="28"/>
          <w:szCs w:val="28"/>
          <w:lang w:val="kk-KZ"/>
        </w:rPr>
        <w:t xml:space="preserve">» </w:t>
      </w:r>
      <w:r w:rsidRPr="00BC0A7B">
        <w:rPr>
          <w:sz w:val="28"/>
          <w:szCs w:val="28"/>
          <w:lang w:val="kk-KZ"/>
        </w:rPr>
        <w:t xml:space="preserve">атты үшінші тарауда жоғары оқу орындарында виртуалды </w:t>
      </w:r>
      <w:r w:rsidRPr="00BC0A7B">
        <w:rPr>
          <w:color w:val="000000" w:themeColor="text1"/>
          <w:sz w:val="28"/>
          <w:szCs w:val="28"/>
          <w:lang w:val="kk-KZ"/>
        </w:rPr>
        <w:t xml:space="preserve">технологияларды </w:t>
      </w:r>
      <w:r w:rsidR="0056539B">
        <w:rPr>
          <w:color w:val="000000" w:themeColor="text1"/>
          <w:sz w:val="28"/>
          <w:szCs w:val="28"/>
          <w:lang w:val="kk-KZ"/>
        </w:rPr>
        <w:t xml:space="preserve">енгізу </w:t>
      </w:r>
      <w:r w:rsidRPr="00BC0A7B">
        <w:rPr>
          <w:color w:val="000000" w:themeColor="text1"/>
          <w:sz w:val="28"/>
          <w:szCs w:val="28"/>
          <w:lang w:val="kk-KZ"/>
        </w:rPr>
        <w:t>бойынша тәжірибелік-эксперименттік жұмыстардың ұйымдастырылу кезеңдері, виртуалды технологияларды оқу үдерісінде қолдану</w:t>
      </w:r>
      <w:r>
        <w:rPr>
          <w:color w:val="000000" w:themeColor="text1"/>
          <w:sz w:val="28"/>
          <w:szCs w:val="28"/>
          <w:lang w:val="kk-KZ"/>
        </w:rPr>
        <w:t xml:space="preserve"> жағдайында білім алушылардың білімін жетілдіру және білігін дағдысын қалыптастыру компоненттері, </w:t>
      </w:r>
      <w:r w:rsidR="002D62FA">
        <w:rPr>
          <w:color w:val="000000" w:themeColor="text1"/>
          <w:sz w:val="28"/>
          <w:szCs w:val="28"/>
          <w:lang w:val="kk-KZ"/>
        </w:rPr>
        <w:t>критерийлері мен көрсеткіштері ж</w:t>
      </w:r>
      <w:r>
        <w:rPr>
          <w:color w:val="000000" w:themeColor="text1"/>
          <w:sz w:val="28"/>
          <w:szCs w:val="28"/>
          <w:lang w:val="kk-KZ"/>
        </w:rPr>
        <w:t>оғарғы оқу орындары оқу үдерісінде виртуалды технологияларды қолдану бойынша тәжірбиелік эксперименттік жұмыстар нәтижелері қарастырылды.</w:t>
      </w:r>
    </w:p>
    <w:p w14:paraId="2A11FAC3" w14:textId="77777777" w:rsidR="00B42DAC" w:rsidRDefault="00E1404F">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rPr>
        <w:t>Қорытындыда</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eastAsia="ru-RU"/>
        </w:rPr>
        <w:t>Жоғары оқу орындарында студенттерге виртуалды технологиялар негізінде білім берудің әдістерін жетілдіру бойынша зерттеудің қорытынды нәтижелері тұжырымдалды, сонымен қатар ұсыныстар берілді. Зерттеу жұмысының нәтижесінің қорытындысы келтірілді.</w:t>
      </w:r>
    </w:p>
    <w:p w14:paraId="0ECDD493" w14:textId="0AB845BE" w:rsidR="00B42DAC" w:rsidRDefault="00E1404F">
      <w:pPr>
        <w:pStyle w:val="af2"/>
        <w:shd w:val="clear" w:color="auto" w:fill="FFFFFF"/>
        <w:tabs>
          <w:tab w:val="left" w:pos="993"/>
        </w:tabs>
        <w:spacing w:before="0" w:beforeAutospacing="0" w:after="0" w:afterAutospacing="0"/>
        <w:ind w:firstLine="709"/>
        <w:jc w:val="both"/>
        <w:rPr>
          <w:sz w:val="28"/>
          <w:szCs w:val="28"/>
          <w:lang w:val="kk-KZ"/>
        </w:rPr>
      </w:pPr>
      <w:r>
        <w:rPr>
          <w:b/>
          <w:sz w:val="28"/>
          <w:szCs w:val="28"/>
          <w:lang w:val="kk-KZ"/>
        </w:rPr>
        <w:t xml:space="preserve">Қосымшада </w:t>
      </w:r>
      <w:r>
        <w:rPr>
          <w:rFonts w:eastAsia="Calibri"/>
          <w:sz w:val="28"/>
          <w:szCs w:val="28"/>
          <w:lang w:val="kk-KZ"/>
        </w:rPr>
        <w:t>Жоғары оқу орындарында студенттерге виртуалды технологиялар негізінде білім берудің әдістерін</w:t>
      </w:r>
      <w:r w:rsidR="00452311">
        <w:rPr>
          <w:rFonts w:eastAsia="Calibri"/>
          <w:sz w:val="28"/>
          <w:szCs w:val="28"/>
          <w:lang w:val="kk-KZ"/>
        </w:rPr>
        <w:t xml:space="preserve"> жетілдіру бойынша</w:t>
      </w:r>
      <w:r>
        <w:rPr>
          <w:rFonts w:eastAsia="Calibri"/>
          <w:sz w:val="28"/>
          <w:szCs w:val="28"/>
          <w:lang w:val="kk-KZ"/>
        </w:rPr>
        <w:t xml:space="preserve"> оқу үдерісіне енгізу </w:t>
      </w:r>
      <w:r>
        <w:rPr>
          <w:sz w:val="28"/>
          <w:szCs w:val="28"/>
          <w:lang w:val="kk-KZ"/>
        </w:rPr>
        <w:t>жөніндегі актілер мен анықтамалар, цифрлық білім беру ресурстарына берілген авторлық құқық куәліктері, виртуалды технологияларға берілген авторлық куәліктер, Web of Science Core Collection және Scopus ақпараттық ресурстарындағы Хирш индексі туралы анықтама берілді.</w:t>
      </w:r>
    </w:p>
    <w:p w14:paraId="0960B4B1"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b/>
          <w:bCs/>
          <w:sz w:val="28"/>
          <w:szCs w:val="28"/>
          <w:lang w:val="kk-KZ"/>
        </w:rPr>
      </w:pPr>
      <w:r>
        <w:rPr>
          <w:rFonts w:ascii="Times New Roman" w:eastAsia="Times New Roman" w:hAnsi="Times New Roman" w:cs="Times New Roman"/>
          <w:sz w:val="28"/>
          <w:szCs w:val="28"/>
          <w:lang w:val="kk-KZ"/>
        </w:rPr>
        <w:br w:type="page"/>
      </w:r>
    </w:p>
    <w:p w14:paraId="5E00A0FF" w14:textId="79B705F7" w:rsidR="00B42DAC" w:rsidRPr="00BC0A7B" w:rsidRDefault="00E1404F" w:rsidP="001444F4">
      <w:pPr>
        <w:pStyle w:val="af4"/>
        <w:numPr>
          <w:ilvl w:val="0"/>
          <w:numId w:val="8"/>
        </w:numPr>
        <w:tabs>
          <w:tab w:val="left" w:pos="720"/>
          <w:tab w:val="left" w:pos="993"/>
          <w:tab w:val="left" w:pos="1416"/>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left="0" w:firstLine="709"/>
        <w:jc w:val="both"/>
        <w:rPr>
          <w:rFonts w:ascii="Times New Roman" w:hAnsi="Times New Roman" w:cs="Times New Roman"/>
          <w:b/>
          <w:sz w:val="28"/>
          <w:szCs w:val="28"/>
          <w:lang w:val="kk-KZ"/>
        </w:rPr>
      </w:pPr>
      <w:r w:rsidRPr="00BC0A7B">
        <w:rPr>
          <w:rFonts w:ascii="Times New Roman" w:eastAsia="Calibri" w:hAnsi="Times New Roman" w:cs="Times New Roman"/>
          <w:b/>
          <w:sz w:val="28"/>
          <w:szCs w:val="28"/>
          <w:lang w:val="kk-KZ" w:eastAsia="ru-RU"/>
        </w:rPr>
        <w:t xml:space="preserve">ЖОҒАРЫ ОҚУ ОРЫНДАРЫНДА СТУДЕНТТЕРГЕ ВИРТУАЛДЫ ТЕХНОЛОГИЯЛАР НЕГІЗІНДЕ БІЛІМ БЕРУДІҢ ӘДІСТЕРІН ЖЕТІЛДІРУДІҢ </w:t>
      </w:r>
      <w:r w:rsidR="00BC0A7B" w:rsidRPr="00BC0A7B">
        <w:rPr>
          <w:rFonts w:ascii="Times New Roman" w:eastAsia="Calibri" w:hAnsi="Times New Roman" w:cs="Times New Roman"/>
          <w:b/>
          <w:sz w:val="28"/>
          <w:szCs w:val="28"/>
          <w:lang w:val="kk-KZ" w:eastAsia="ru-RU"/>
        </w:rPr>
        <w:t>ӘДІСНАМАЛЫҚ</w:t>
      </w:r>
      <w:r w:rsidRPr="00BC0A7B">
        <w:rPr>
          <w:rFonts w:ascii="Times New Roman" w:eastAsia="Calibri" w:hAnsi="Times New Roman" w:cs="Times New Roman"/>
          <w:b/>
          <w:sz w:val="28"/>
          <w:szCs w:val="28"/>
          <w:lang w:val="kk-KZ" w:eastAsia="ru-RU"/>
        </w:rPr>
        <w:t xml:space="preserve"> НЕГІЗДЕРІ</w:t>
      </w:r>
    </w:p>
    <w:p w14:paraId="592D4767" w14:textId="77777777" w:rsidR="00B42DAC" w:rsidRPr="00BC0A7B" w:rsidRDefault="00B42DAC">
      <w:pPr>
        <w:tabs>
          <w:tab w:val="left" w:pos="708"/>
          <w:tab w:val="left" w:pos="993"/>
          <w:tab w:val="left" w:pos="1416"/>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Fonts w:ascii="Times New Roman" w:hAnsi="Times New Roman" w:cs="Times New Roman"/>
          <w:b/>
          <w:sz w:val="28"/>
          <w:szCs w:val="28"/>
          <w:lang w:val="kk-KZ"/>
        </w:rPr>
      </w:pPr>
    </w:p>
    <w:p w14:paraId="3919226B" w14:textId="37FB48E0" w:rsidR="00B42DAC" w:rsidRPr="00BC0A7B" w:rsidRDefault="00E1404F">
      <w:pPr>
        <w:tabs>
          <w:tab w:val="left" w:pos="708"/>
          <w:tab w:val="left" w:pos="993"/>
          <w:tab w:val="left" w:pos="1416"/>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Fonts w:ascii="Times New Roman" w:hAnsi="Times New Roman" w:cs="Times New Roman"/>
          <w:b/>
          <w:sz w:val="28"/>
          <w:szCs w:val="28"/>
          <w:lang w:val="kk-KZ"/>
        </w:rPr>
      </w:pPr>
      <w:r w:rsidRPr="00BC0A7B">
        <w:rPr>
          <w:rFonts w:ascii="Times New Roman" w:hAnsi="Times New Roman" w:cs="Times New Roman"/>
          <w:b/>
          <w:sz w:val="28"/>
          <w:szCs w:val="28"/>
          <w:lang w:val="kk-KZ"/>
        </w:rPr>
        <w:t>1.1</w:t>
      </w:r>
      <w:r w:rsidRPr="00BC0A7B">
        <w:rPr>
          <w:rFonts w:ascii="Times New Roman" w:hAnsi="Times New Roman" w:cs="Times New Roman"/>
          <w:b/>
          <w:sz w:val="28"/>
          <w:szCs w:val="28"/>
          <w:lang w:val="kk-KZ"/>
        </w:rPr>
        <w:tab/>
      </w:r>
      <w:r w:rsidR="003D23A5" w:rsidRPr="003D23A5">
        <w:rPr>
          <w:rFonts w:ascii="Times New Roman" w:hAnsi="Times New Roman" w:cs="Times New Roman"/>
          <w:b/>
          <w:color w:val="000000" w:themeColor="text1"/>
          <w:sz w:val="28"/>
          <w:szCs w:val="28"/>
          <w:lang w:val="kk-KZ"/>
        </w:rPr>
        <w:t>Жоғары оқу орындарының оқыту үдерісінде  виртуалды технологиялардың қолданылу жағдайы</w:t>
      </w:r>
    </w:p>
    <w:p w14:paraId="144A4135"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Fonts w:ascii="Times New Roman" w:hAnsi="Times New Roman" w:cs="Times New Roman"/>
          <w:sz w:val="28"/>
          <w:szCs w:val="28"/>
          <w:lang w:val="kk-KZ"/>
        </w:rPr>
      </w:pPr>
      <w:r w:rsidRPr="00BC0A7B">
        <w:rPr>
          <w:rFonts w:ascii="Times New Roman" w:hAnsi="Times New Roman" w:cs="Times New Roman"/>
          <w:sz w:val="28"/>
          <w:szCs w:val="28"/>
          <w:lang w:val="kk-KZ"/>
        </w:rPr>
        <w:t>Жоғары білім беруді</w:t>
      </w:r>
      <w:r>
        <w:rPr>
          <w:rFonts w:ascii="Times New Roman" w:hAnsi="Times New Roman" w:cs="Times New Roman"/>
          <w:sz w:val="28"/>
          <w:szCs w:val="28"/>
          <w:lang w:val="kk-KZ"/>
        </w:rPr>
        <w:t xml:space="preserve"> жетілдіру ақпараттық, виртуалды және коммуникациялық технологиялардың қарқынды дамуы жағдайында жүзеге асырылады. Қазіргі қоғамда тек компьютер мен ақпарат көздерін қолдану біліктілігі ғана емес, сонымен қатар оларды күнделікті өмірде өзін-өзі дамыту мақсатында талдай білу және тиімді пайдалану қабілеті де маңызды факторларға айналуда. Ақпараттық, виртуалды және коммуникациялық технологиялардың ықпалы, әсіресе, бүгінгі жастардың өмірінде ерекше мәнге ие болып отыр. Заманауи білім беру жүйесі, соның ішінде жоғары оқу орындарында, ақпаратқа тең қолжетімділікті қамтамасыз ету мақсатында жұмыс істейді және білім беру жүйесін қауіпсіз әрі қажетті жағдайлармен қамтамасыз етуді басты міндет ретінде қояды.</w:t>
      </w:r>
    </w:p>
    <w:p w14:paraId="7FB45C07" w14:textId="40BBCD8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Жоғарыда атап өткен технологияларды тиімді интеграциялау оқу сапасын арттыруға, студенттердің шығармашылық қабілеттерін дамытуға, сондай-ақ жаңа білімді үздіксіз игеруге деген ұмтылысын қалыптастыруға бағытталған. Осындай жағдайда оқыту әдістері мен тәсілдері, білім алушылар мен білім беру қауымдастықтары арасындағы өзара әрекеттестік, оқу циклдарының мазмұны және студенттердің рөлі өзгеріске ұшырайды. Қазі</w:t>
      </w:r>
      <w:r w:rsidR="0038118C">
        <w:rPr>
          <w:rFonts w:ascii="Times New Roman" w:hAnsi="Times New Roman" w:cs="Times New Roman"/>
          <w:sz w:val="28"/>
          <w:szCs w:val="28"/>
          <w:lang w:val="kk-KZ"/>
        </w:rPr>
        <w:t>ргі білім беру үдерісінің мәні –</w:t>
      </w:r>
      <w:r>
        <w:rPr>
          <w:rFonts w:ascii="Times New Roman" w:hAnsi="Times New Roman" w:cs="Times New Roman"/>
          <w:sz w:val="28"/>
          <w:szCs w:val="28"/>
          <w:lang w:val="kk-KZ"/>
        </w:rPr>
        <w:t xml:space="preserve"> болашаққа бағдарланған қызметті жүзеге асыру болып табылады.</w:t>
      </w:r>
    </w:p>
    <w:p w14:paraId="453B6736"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Білім беру саласын жетілдірудің бастапқы кезеңінде қазіргі заманғы виртуалды және ақпараттық технологияларды кеңінен енгізу оқу технологияларын жаңарту арқылы мүмкін болады. Мұндай жаңартудың негізін заманауи технологиялар құрайды. Олар адамның жоғары сана функциясының дидактикалық әлеуетін білім беру бағдарламаларына енгізу арқылы білім беру технологияларында серпінді өзгерістер жасауға жол ашады.</w:t>
      </w:r>
    </w:p>
    <w:p w14:paraId="1ED2734C" w14:textId="55B79853" w:rsidR="00B42DAC" w:rsidRDefault="00E1404F" w:rsidP="004523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Жоғары оқу орындарында виртуалды технология</w:t>
      </w:r>
      <w:r w:rsidR="0038118C">
        <w:rPr>
          <w:rFonts w:ascii="Times New Roman" w:hAnsi="Times New Roman" w:cs="Times New Roman"/>
          <w:sz w:val="28"/>
          <w:szCs w:val="28"/>
          <w:lang w:val="kk-KZ"/>
        </w:rPr>
        <w:t>лар арқылы  білім беру үдерісі –</w:t>
      </w:r>
      <w:r>
        <w:rPr>
          <w:rFonts w:ascii="Times New Roman" w:hAnsi="Times New Roman" w:cs="Times New Roman"/>
          <w:sz w:val="28"/>
          <w:szCs w:val="28"/>
          <w:lang w:val="kk-KZ"/>
        </w:rPr>
        <w:t xml:space="preserve"> бұл оқытудың бір формасы болып табылады және ол оқытушылар, студенттер мен оқу нысандары арасындағы дәстүрлі өзара әрекеттестік шеңберінде де жүзеге аса алады (1-сурет). </w:t>
      </w:r>
    </w:p>
    <w:p w14:paraId="0A9DE9C7"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sz w:val="28"/>
          <w:szCs w:val="28"/>
          <w:lang w:val="kk-KZ"/>
        </w:rPr>
      </w:pPr>
      <w:r>
        <w:rPr>
          <w:noProof/>
          <w:sz w:val="28"/>
          <w:szCs w:val="28"/>
          <w:lang w:eastAsia="ru-RU"/>
        </w:rPr>
        <w:drawing>
          <wp:inline distT="0" distB="0" distL="0" distR="0" wp14:anchorId="0146FB41" wp14:editId="1B21A915">
            <wp:extent cx="6101080" cy="1245235"/>
            <wp:effectExtent l="0" t="0" r="52070" b="0"/>
            <wp:docPr id="1028128486"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671E2F7D" w14:textId="25DA8D19" w:rsidR="00B42DAC" w:rsidRDefault="005B5D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w:t>
      </w:r>
      <w:r w:rsidR="00E1404F">
        <w:rPr>
          <w:rFonts w:ascii="Times New Roman" w:hAnsi="Times New Roman" w:cs="Times New Roman"/>
          <w:sz w:val="28"/>
          <w:szCs w:val="28"/>
          <w:lang w:val="kk-KZ"/>
        </w:rPr>
        <w:t>уре</w:t>
      </w:r>
      <w:r w:rsidR="0038118C">
        <w:rPr>
          <w:rFonts w:ascii="Times New Roman" w:hAnsi="Times New Roman" w:cs="Times New Roman"/>
          <w:sz w:val="28"/>
          <w:szCs w:val="28"/>
          <w:lang w:val="kk-KZ"/>
        </w:rPr>
        <w:t>т</w:t>
      </w:r>
      <w:r>
        <w:rPr>
          <w:rFonts w:ascii="Times New Roman" w:hAnsi="Times New Roman" w:cs="Times New Roman"/>
          <w:sz w:val="28"/>
          <w:szCs w:val="28"/>
          <w:lang w:val="kk-KZ"/>
        </w:rPr>
        <w:t xml:space="preserve"> 1</w:t>
      </w:r>
      <w:r w:rsidR="0038118C">
        <w:rPr>
          <w:rFonts w:ascii="Times New Roman" w:hAnsi="Times New Roman" w:cs="Times New Roman"/>
          <w:sz w:val="28"/>
          <w:szCs w:val="28"/>
          <w:lang w:val="kk-KZ"/>
        </w:rPr>
        <w:t xml:space="preserve"> </w:t>
      </w:r>
      <w:r w:rsidR="002177B3">
        <w:rPr>
          <w:rFonts w:ascii="Times New Roman" w:hAnsi="Times New Roman" w:cs="Times New Roman"/>
          <w:sz w:val="28"/>
          <w:szCs w:val="28"/>
          <w:lang w:val="kk-KZ"/>
        </w:rPr>
        <w:t xml:space="preserve"> – Виртуалды технологиялар негізінде</w:t>
      </w:r>
      <w:r w:rsidR="00E1404F">
        <w:rPr>
          <w:rFonts w:ascii="Times New Roman" w:hAnsi="Times New Roman" w:cs="Times New Roman"/>
          <w:sz w:val="28"/>
          <w:szCs w:val="28"/>
          <w:lang w:val="kk-KZ"/>
        </w:rPr>
        <w:t xml:space="preserve"> оқытудағы ақпараттық-мазмұндық аспект</w:t>
      </w:r>
      <w:r w:rsidR="00452311">
        <w:rPr>
          <w:rFonts w:ascii="Times New Roman" w:hAnsi="Times New Roman" w:cs="Times New Roman"/>
          <w:sz w:val="28"/>
          <w:szCs w:val="28"/>
          <w:lang w:val="kk-KZ"/>
        </w:rPr>
        <w:t>ті жүзеге асыру реті</w:t>
      </w:r>
    </w:p>
    <w:p w14:paraId="0C10B118"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rPr>
          <w:rFonts w:ascii="Times New Roman" w:hAnsi="Times New Roman" w:cs="Times New Roman"/>
          <w:sz w:val="16"/>
          <w:szCs w:val="16"/>
          <w:lang w:val="kk-KZ"/>
        </w:rPr>
      </w:pPr>
    </w:p>
    <w:p w14:paraId="7766A1A9"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rPr>
          <w:rFonts w:ascii="Times New Roman" w:hAnsi="Times New Roman" w:cs="Times New Roman"/>
          <w:sz w:val="24"/>
          <w:szCs w:val="24"/>
          <w:lang w:val="kk-KZ"/>
        </w:rPr>
      </w:pPr>
      <w:r>
        <w:rPr>
          <w:rFonts w:ascii="Times New Roman" w:hAnsi="Times New Roman" w:cs="Times New Roman"/>
          <w:sz w:val="24"/>
          <w:szCs w:val="24"/>
          <w:lang w:val="kk-KZ"/>
        </w:rPr>
        <w:t>Ескерту – Әдебиеттер негізінде құралған [59]</w:t>
      </w:r>
    </w:p>
    <w:p w14:paraId="3754B639" w14:textId="5327A68C" w:rsidR="00B42DAC" w:rsidRPr="00AB4C7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Оқытудағы ақпараттық-мазмұндық аспект: білім – білік – тәжірибе жүйесі виртуалды модельдердің дидактикалық компоненттерін біріктіре отырып, өзара әрекеттестіктің белгілі бір жүйе</w:t>
      </w:r>
      <w:r w:rsidR="00452311">
        <w:rPr>
          <w:rFonts w:ascii="Times New Roman" w:hAnsi="Times New Roman" w:cs="Times New Roman"/>
          <w:sz w:val="28"/>
          <w:szCs w:val="28"/>
          <w:lang w:val="kk-KZ"/>
        </w:rPr>
        <w:t xml:space="preserve">сі бойынша іске </w:t>
      </w:r>
      <w:r w:rsidR="00452311" w:rsidRPr="00AB4C77">
        <w:rPr>
          <w:rFonts w:ascii="Times New Roman" w:hAnsi="Times New Roman" w:cs="Times New Roman"/>
          <w:sz w:val="28"/>
          <w:szCs w:val="28"/>
          <w:lang w:val="kk-KZ"/>
        </w:rPr>
        <w:t xml:space="preserve">асырылады </w:t>
      </w:r>
      <w:r w:rsidR="00AB4C77" w:rsidRPr="00AB4C77">
        <w:rPr>
          <w:rFonts w:ascii="Times New Roman" w:hAnsi="Times New Roman" w:cs="Times New Roman"/>
          <w:sz w:val="28"/>
          <w:szCs w:val="28"/>
          <w:lang w:val="kk-KZ"/>
        </w:rPr>
        <w:t>[59, с</w:t>
      </w:r>
      <w:r w:rsidRPr="00AB4C77">
        <w:rPr>
          <w:rFonts w:ascii="Times New Roman" w:hAnsi="Times New Roman" w:cs="Times New Roman"/>
          <w:sz w:val="28"/>
          <w:szCs w:val="28"/>
          <w:lang w:val="kk-KZ"/>
        </w:rPr>
        <w:t xml:space="preserve">. 75]. </w:t>
      </w:r>
    </w:p>
    <w:p w14:paraId="47DF7CDA" w14:textId="5CC558CB"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AB4C77">
        <w:rPr>
          <w:rFonts w:ascii="Times New Roman" w:hAnsi="Times New Roman" w:cs="Times New Roman"/>
          <w:bCs/>
          <w:sz w:val="28"/>
          <w:szCs w:val="28"/>
          <w:lang w:val="kk-KZ"/>
        </w:rPr>
        <w:t>Осы ақпараттық-мазмұндық аспект аясында «виртуалды шынайылық</w:t>
      </w:r>
      <w:r>
        <w:rPr>
          <w:rFonts w:ascii="Times New Roman" w:hAnsi="Times New Roman" w:cs="Times New Roman"/>
          <w:bCs/>
          <w:sz w:val="28"/>
          <w:szCs w:val="28"/>
          <w:lang w:val="kk-KZ"/>
        </w:rPr>
        <w:t xml:space="preserve">» ұғымы ерекше маңызға ие болып отыр, себебі ол оқытудың когнитивтік және тәжірибеге бағытталған компоненттерін интеграциялауға </w:t>
      </w:r>
      <w:r w:rsidR="0038118C">
        <w:rPr>
          <w:rFonts w:ascii="Times New Roman" w:hAnsi="Times New Roman" w:cs="Times New Roman"/>
          <w:bCs/>
          <w:sz w:val="28"/>
          <w:szCs w:val="28"/>
          <w:lang w:val="kk-KZ"/>
        </w:rPr>
        <w:t xml:space="preserve">мүмкіндік береді. Бұл ұғым 1980 </w:t>
      </w:r>
      <w:r>
        <w:rPr>
          <w:rFonts w:ascii="Times New Roman" w:hAnsi="Times New Roman" w:cs="Times New Roman"/>
          <w:bCs/>
          <w:sz w:val="28"/>
          <w:szCs w:val="28"/>
          <w:lang w:val="kk-KZ"/>
        </w:rPr>
        <w:t>жылдардың ортасында кең таралып, виртуалды шынайылық қазіргі уақытта инновациялық білім беру ортасын қалыптастырудағы негізгі құралдардың бір</w:t>
      </w:r>
      <w:r w:rsidR="00452311">
        <w:rPr>
          <w:rFonts w:ascii="Times New Roman" w:hAnsi="Times New Roman" w:cs="Times New Roman"/>
          <w:bCs/>
          <w:sz w:val="28"/>
          <w:szCs w:val="28"/>
          <w:lang w:val="kk-KZ"/>
        </w:rPr>
        <w:t xml:space="preserve">іне айналды. Бұл қз кезегінде </w:t>
      </w:r>
      <w:r>
        <w:rPr>
          <w:rFonts w:ascii="Times New Roman" w:hAnsi="Times New Roman" w:cs="Times New Roman"/>
          <w:bCs/>
          <w:sz w:val="28"/>
          <w:szCs w:val="28"/>
          <w:lang w:val="kk-KZ"/>
        </w:rPr>
        <w:t xml:space="preserve">визуализация, биометриялық технологиялар және VR-құралдарын коммерциялық қолдану салаларының </w:t>
      </w:r>
      <w:r w:rsidR="00452311">
        <w:rPr>
          <w:rFonts w:ascii="Times New Roman" w:hAnsi="Times New Roman" w:cs="Times New Roman"/>
          <w:bCs/>
          <w:sz w:val="28"/>
          <w:szCs w:val="28"/>
          <w:lang w:val="kk-KZ"/>
        </w:rPr>
        <w:t xml:space="preserve">дамуына </w:t>
      </w:r>
      <w:r>
        <w:rPr>
          <w:rFonts w:ascii="Times New Roman" w:hAnsi="Times New Roman" w:cs="Times New Roman"/>
          <w:bCs/>
          <w:sz w:val="28"/>
          <w:szCs w:val="28"/>
          <w:lang w:val="kk-KZ"/>
        </w:rPr>
        <w:t>айрықша үлес қосты.</w:t>
      </w:r>
    </w:p>
    <w:p w14:paraId="63C5905C" w14:textId="094A9FC9" w:rsidR="00B42DAC" w:rsidRDefault="00E1404F" w:rsidP="003811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Виртуалды шынайылық технологияларының белсенді дамуы </w:t>
      </w:r>
      <w:r w:rsidR="0038118C">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XX ғасырдың екінші жартысынан басталғанымен, кейбір зерттеушілер бұл құбылыстың жекелеген элементтері әлдеқайда бұрын, философиялық және ғылыми тұжырымдамаларда сипатталғанын алға тартады. Бұл факт виртуалды шынайылықтың ғылыми негізінің тереңдігін және оның қазіргі білім беру жүйесіндегі болашағы зор бағыт екенін дәлелдейді [60]. </w:t>
      </w:r>
    </w:p>
    <w:p w14:paraId="2D3FF91B"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Осы кезеңнен кейін «виртуалды шынайылық» термині әртүрлі интерпретацияларға ие бола бастады, алайда бұл ұғымның ең орынды және мазмұнды анықтамаларының бірі ретінде EligoVision компаниясының маманы Валерия Холодкованың тұжырымдамасы кеңінен таныла бастады. Бұл анықтамада виртуалды шынайылықтың маңызды сипаттамаларының бірі – ақпаратты визуализациялау мүмкіндігіне ерекше назар аударылады.</w:t>
      </w:r>
    </w:p>
    <w:p w14:paraId="0A4458EE"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Виртуалды шынайылық (ағылш. virtual reality, VR) – бұл адамның компьютер арқылы жасалған синтезделген ортамен кері байланысқа негізделген технология, сондай-ақ адамның цифрлық әлемді визуализациялау, онымен өзара әрекеттесу және оны басқару тәсілі болып табылады [61]. </w:t>
      </w:r>
    </w:p>
    <w:p w14:paraId="7B1446F3" w14:textId="35EE0BD1"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Толықтырылған шынайылық (ағылш. augmented reality, AR) ұғымы да жақында ғылыми айналымға енді. Бұл терминді алғаш рет 1990 жылы Boeing компаниясында жұмыс істеген зерттеуші Том Коделл ұсынған. Ал 1997 жылы </w:t>
      </w:r>
      <w:r w:rsidR="00DA2129" w:rsidRPr="00DA2129">
        <w:rPr>
          <w:rFonts w:ascii="Times New Roman" w:hAnsi="Times New Roman" w:cs="Times New Roman"/>
          <w:bCs/>
          <w:sz w:val="28"/>
          <w:szCs w:val="28"/>
          <w:lang w:val="kk-KZ"/>
        </w:rPr>
        <w:t xml:space="preserve">Azuma R.T. </w:t>
      </w:r>
      <w:r>
        <w:rPr>
          <w:rFonts w:ascii="Times New Roman" w:hAnsi="Times New Roman" w:cs="Times New Roman"/>
          <w:bCs/>
          <w:sz w:val="28"/>
          <w:szCs w:val="28"/>
          <w:lang w:val="kk-KZ"/>
        </w:rPr>
        <w:t>толықтырылған шынайылықты қолданудың әртүрлі тәсілдеріне арналған ғылыми зерттеуінде оған қысқа әрі нақты анықтама берген. Оның айтуынша, толықтырылған шынайылық – бұл жүйе, ол:</w:t>
      </w:r>
    </w:p>
    <w:p w14:paraId="53F2C3B9"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виртуалды және нақты ортаны біріктіреді;</w:t>
      </w:r>
    </w:p>
    <w:p w14:paraId="234B7C55"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нақты уақыт режимінде әрекет етеді;</w:t>
      </w:r>
    </w:p>
    <w:p w14:paraId="21ED807A"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үш өлшемді кеңістікте орналасады [62]. </w:t>
      </w:r>
    </w:p>
    <w:p w14:paraId="2F66999E"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LaValle S.M. авторының зерттеуінде көрсетілгендей адамның миындағы нейрондар виртуалды элементтерге нақты әлемдегі объектілерге қалай әсер етсе, дәл солай жауап қайтарады. Сондықтан адам виртуалды ортаны шынайы орта сияқты қабылдайды және виртуалды әлемде болып жатқан оқиғаларға шынайы өмірдегі оқиғаларға қалай әсер етсе, дәл солай әрекет етеді.</w:t>
      </w:r>
    </w:p>
    <w:p w14:paraId="0E201F50"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Виртуалды және толықтырылған шынайылық арасындағы принциптік айырмашылық – виртуалды шынайылық толықтай цифрлық әлемді құра отырып, пайдаланушыны нақты ортадан оқшаулайды, ал толықтырылған шынайылық нақты ортаға цифрлық элементтерді қосып, пайдаланушыны қоршаған кеңістікті түрлендіреді. Виртуалды шынайылықта орта пайдаланушының қабылдау жүйесіне кешенді әсер ету арқылы, мысалы, виртуалды шынайылық шлемдері немесе басқа да техникалық құралдар арқылы жасалады және бұл құралдар пайдаланушы көріп отырған кеңістікті үнемі жаңартып отырады [63]. </w:t>
      </w:r>
    </w:p>
    <w:p w14:paraId="015DFC89" w14:textId="339D983F"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Осы технологиялардың эволюциялық дамуы барысында физикалық және цифрлық әлемдер арасындағы өзара әрекеттестік шекараларын кеңейтуді сипаттайтын аралас (</w:t>
      </w:r>
      <w:r w:rsidR="00E8060D">
        <w:rPr>
          <w:rFonts w:ascii="Times New Roman" w:hAnsi="Times New Roman" w:cs="Times New Roman"/>
          <w:bCs/>
          <w:sz w:val="28"/>
          <w:szCs w:val="28"/>
          <w:lang w:val="kk-KZ"/>
        </w:rPr>
        <w:t>кешенді</w:t>
      </w:r>
      <w:r>
        <w:rPr>
          <w:rFonts w:ascii="Times New Roman" w:hAnsi="Times New Roman" w:cs="Times New Roman"/>
          <w:bCs/>
          <w:sz w:val="28"/>
          <w:szCs w:val="28"/>
          <w:lang w:val="kk-KZ"/>
        </w:rPr>
        <w:t>) шынайылық тұжырымдамасы қалыптасты. Ең бастапқыда виртуалды шынайылық моделі алғаш рет 19</w:t>
      </w:r>
      <w:r w:rsidR="00B22EFC">
        <w:rPr>
          <w:rFonts w:ascii="Times New Roman" w:hAnsi="Times New Roman" w:cs="Times New Roman"/>
          <w:bCs/>
          <w:sz w:val="28"/>
          <w:szCs w:val="28"/>
          <w:lang w:val="kk-KZ"/>
        </w:rPr>
        <w:t>94 жылы зерттеушілер Milgram P.</w:t>
      </w:r>
      <w:r>
        <w:rPr>
          <w:rFonts w:ascii="Times New Roman" w:hAnsi="Times New Roman" w:cs="Times New Roman"/>
          <w:bCs/>
          <w:sz w:val="28"/>
          <w:szCs w:val="28"/>
          <w:lang w:val="kk-KZ"/>
        </w:rPr>
        <w:t xml:space="preserve"> мен Kishino F. тарапынан сипатталған.</w:t>
      </w:r>
    </w:p>
    <w:p w14:paraId="0DADB74A" w14:textId="09CFFB52"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Аталған модельге</w:t>
      </w:r>
      <w:r w:rsidR="00DA2129">
        <w:rPr>
          <w:rFonts w:ascii="Times New Roman" w:hAnsi="Times New Roman" w:cs="Times New Roman"/>
          <w:bCs/>
          <w:sz w:val="28"/>
          <w:szCs w:val="28"/>
          <w:lang w:val="kk-KZ"/>
        </w:rPr>
        <w:t xml:space="preserve"> сәйкес, аралас шынайылық – </w:t>
      </w:r>
      <w:r>
        <w:rPr>
          <w:rFonts w:ascii="Times New Roman" w:hAnsi="Times New Roman" w:cs="Times New Roman"/>
          <w:bCs/>
          <w:sz w:val="28"/>
          <w:szCs w:val="28"/>
          <w:lang w:val="kk-KZ"/>
        </w:rPr>
        <w:t>нақты және виртуалды әлем нысандары бір уақытта әрекеттесетін және өзара әрекет жасайтын жүйе болып табылады. Бұл өзара әректтестік ішінде аралық буындар ретін</w:t>
      </w:r>
      <w:r w:rsidR="00DA2129">
        <w:rPr>
          <w:rFonts w:ascii="Times New Roman" w:hAnsi="Times New Roman" w:cs="Times New Roman"/>
          <w:bCs/>
          <w:sz w:val="28"/>
          <w:szCs w:val="28"/>
          <w:lang w:val="kk-KZ"/>
        </w:rPr>
        <w:t xml:space="preserve">де толықтырылған шынайылық (AR) – </w:t>
      </w:r>
      <w:r>
        <w:rPr>
          <w:rFonts w:ascii="Times New Roman" w:hAnsi="Times New Roman" w:cs="Times New Roman"/>
          <w:bCs/>
          <w:sz w:val="28"/>
          <w:szCs w:val="28"/>
          <w:lang w:val="kk-KZ"/>
        </w:rPr>
        <w:t>физикалық шынайылыққа жақын, және толықтырылған виртуалдылық (AV)</w:t>
      </w:r>
      <w:r w:rsidR="00DA2129" w:rsidRPr="00DA2129">
        <w:rPr>
          <w:rFonts w:ascii="Times New Roman" w:hAnsi="Times New Roman" w:cs="Times New Roman"/>
          <w:bCs/>
          <w:sz w:val="28"/>
          <w:szCs w:val="28"/>
          <w:lang w:val="kk-KZ"/>
        </w:rPr>
        <w:t xml:space="preserve"> </w:t>
      </w:r>
      <w:r w:rsidR="00DA2129">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толығымен цифрлық ортаға жақын жатқан деңгейлер ретінде ерекшеленеді.</w:t>
      </w:r>
    </w:p>
    <w:p w14:paraId="5C5D491B"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Модель авторлары аралас шынайылықтың келесі негізгі элементтерін бөліп көрсеткен:</w:t>
      </w:r>
    </w:p>
    <w:p w14:paraId="01CA7122" w14:textId="77FEB2BA"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Толық шынайылық </w:t>
      </w:r>
      <w:r w:rsidR="00DA2129">
        <w:rPr>
          <w:rFonts w:ascii="Times New Roman" w:hAnsi="Times New Roman" w:cs="Times New Roman"/>
          <w:bCs/>
          <w:sz w:val="28"/>
          <w:szCs w:val="28"/>
          <w:lang w:val="kk-KZ"/>
        </w:rPr>
        <w:t>–</w:t>
      </w:r>
      <w:r>
        <w:rPr>
          <w:rFonts w:ascii="Times New Roman" w:hAnsi="Times New Roman" w:cs="Times New Roman"/>
          <w:bCs/>
          <w:sz w:val="28"/>
          <w:szCs w:val="28"/>
          <w:lang w:val="kk-KZ"/>
        </w:rPr>
        <w:t xml:space="preserve"> бізді қоршаған қалыпты физикалық әлем;</w:t>
      </w:r>
    </w:p>
    <w:p w14:paraId="4E62D8C0"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Виртуалды шынайылық – заманауи компьютерлік технологиялар арқылы толықтай жасалған цифрлық орта;</w:t>
      </w:r>
    </w:p>
    <w:p w14:paraId="41222ED2" w14:textId="4736A4BB"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Толықтырылған шынайылық</w:t>
      </w:r>
      <w:r w:rsidR="00DA2129">
        <w:rPr>
          <w:rFonts w:ascii="Times New Roman" w:hAnsi="Times New Roman" w:cs="Times New Roman"/>
          <w:bCs/>
          <w:sz w:val="28"/>
          <w:szCs w:val="28"/>
          <w:lang w:val="kk-KZ"/>
        </w:rPr>
        <w:t xml:space="preserve"> – </w:t>
      </w:r>
      <w:r>
        <w:rPr>
          <w:rFonts w:ascii="Times New Roman" w:hAnsi="Times New Roman" w:cs="Times New Roman"/>
          <w:bCs/>
          <w:sz w:val="28"/>
          <w:szCs w:val="28"/>
          <w:lang w:val="kk-KZ"/>
        </w:rPr>
        <w:t>нақты әлем, оған виртуалды элементтер мен сенсорлық деректер енгізіледі;</w:t>
      </w:r>
    </w:p>
    <w:p w14:paraId="576AFC70" w14:textId="17B53A2C"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Толықтырылған виртуалдылық </w:t>
      </w:r>
      <w:r w:rsidR="00DA2129">
        <w:rPr>
          <w:rFonts w:ascii="Times New Roman" w:hAnsi="Times New Roman" w:cs="Times New Roman"/>
          <w:bCs/>
          <w:sz w:val="28"/>
          <w:szCs w:val="28"/>
          <w:lang w:val="kk-KZ"/>
        </w:rPr>
        <w:t>–</w:t>
      </w:r>
      <w:r>
        <w:rPr>
          <w:rFonts w:ascii="Times New Roman" w:hAnsi="Times New Roman" w:cs="Times New Roman"/>
          <w:bCs/>
          <w:sz w:val="28"/>
          <w:szCs w:val="28"/>
          <w:lang w:val="kk-KZ"/>
        </w:rPr>
        <w:t xml:space="preserve"> виртуалды орта, ол нақты әлемнің физикалық элементтерімен толықтырылады [64]. Ол келесі 2-суретте келтірілді.</w:t>
      </w:r>
    </w:p>
    <w:p w14:paraId="3E633FD6"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p>
    <w:p w14:paraId="0094C4D8"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center"/>
        <w:rPr>
          <w:rFonts w:ascii="Times New Roman" w:hAnsi="Times New Roman" w:cs="Times New Roman"/>
          <w:bCs/>
          <w:sz w:val="28"/>
          <w:szCs w:val="28"/>
          <w:lang w:val="kk-KZ"/>
        </w:rPr>
      </w:pPr>
      <w:r>
        <w:rPr>
          <w:rFonts w:ascii="Times New Roman" w:hAnsi="Times New Roman" w:cs="Times New Roman"/>
          <w:noProof/>
          <w:sz w:val="28"/>
          <w:szCs w:val="28"/>
          <w:lang w:eastAsia="ru-RU"/>
        </w:rPr>
        <w:drawing>
          <wp:inline distT="0" distB="0" distL="0" distR="0" wp14:anchorId="75605482" wp14:editId="79A5A11E">
            <wp:extent cx="5459095" cy="1391920"/>
            <wp:effectExtent l="0" t="0" r="8255" b="55880"/>
            <wp:docPr id="8622503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66504C9C"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center"/>
        <w:rPr>
          <w:rFonts w:ascii="Times New Roman" w:hAnsi="Times New Roman" w:cs="Times New Roman"/>
          <w:bCs/>
          <w:sz w:val="16"/>
          <w:szCs w:val="16"/>
          <w:lang w:val="kk-KZ"/>
        </w:rPr>
      </w:pPr>
    </w:p>
    <w:p w14:paraId="3197FB14"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center"/>
        <w:rPr>
          <w:rFonts w:ascii="Times New Roman" w:hAnsi="Times New Roman" w:cs="Times New Roman"/>
          <w:bCs/>
          <w:sz w:val="28"/>
          <w:szCs w:val="28"/>
          <w:lang w:val="kk-KZ"/>
        </w:rPr>
      </w:pPr>
      <w:r>
        <w:rPr>
          <w:rFonts w:ascii="Times New Roman" w:hAnsi="Times New Roman" w:cs="Times New Roman"/>
          <w:bCs/>
          <w:sz w:val="28"/>
          <w:szCs w:val="28"/>
          <w:lang w:val="kk-KZ"/>
        </w:rPr>
        <w:t>Сурет 2 – Виртуалды шынайылық спектрінің жеңілдетілген үлгісі</w:t>
      </w:r>
    </w:p>
    <w:p w14:paraId="2E87FD9E"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rPr>
          <w:rFonts w:ascii="Times New Roman" w:hAnsi="Times New Roman" w:cs="Times New Roman"/>
          <w:sz w:val="16"/>
          <w:szCs w:val="16"/>
          <w:lang w:val="kk-KZ"/>
        </w:rPr>
      </w:pPr>
    </w:p>
    <w:p w14:paraId="32195796"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rPr>
          <w:rFonts w:ascii="Times New Roman" w:hAnsi="Times New Roman" w:cs="Times New Roman"/>
          <w:sz w:val="28"/>
          <w:szCs w:val="28"/>
          <w:lang w:val="kk-KZ"/>
        </w:rPr>
      </w:pPr>
      <w:r>
        <w:rPr>
          <w:rFonts w:ascii="Times New Roman" w:hAnsi="Times New Roman" w:cs="Times New Roman"/>
          <w:sz w:val="24"/>
          <w:szCs w:val="24"/>
          <w:lang w:val="kk-KZ"/>
        </w:rPr>
        <w:t>Ескерту – Әдебиеттер негізінде құралған [64, р. 1322]</w:t>
      </w:r>
    </w:p>
    <w:p w14:paraId="1141F062"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rPr>
          <w:rFonts w:ascii="Times New Roman" w:hAnsi="Times New Roman" w:cs="Times New Roman"/>
          <w:sz w:val="28"/>
          <w:szCs w:val="28"/>
          <w:lang w:val="kk-KZ"/>
        </w:rPr>
      </w:pPr>
    </w:p>
    <w:p w14:paraId="29AF9FBE"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Виртуалды шынайылық тұжырымдамасына негізделе отырып, білім беру үдерісіне деген көзқарасты түбегейлі өзгертетін виртуалды технологиялар жүйесі қалыптасуда. Бұл технологиялар білім алушылар мен оқытушылар арасындағы өзара әрекеттестіктің жаңа формаларын қамтамасыз етіп, дидактикалық мүмкіндіктерді кеңейтеді, сондай-ақ жоғары деңгейдегі интерактивтілікке ие білім беру ортасын модельдеуге жол ашады.</w:t>
      </w:r>
    </w:p>
    <w:p w14:paraId="51900215"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Виртуалды технологиялар цифрлық білім берудің ажырамас құрамдас бөлігіне айналып, визуалды, сенсорлық және когнитивтік элементтерді біріктіру арқылы білімді терең меңгеруге және білім алушылардың практикалық дағдыларын қалыптастыруға ықпал етеді.</w:t>
      </w:r>
    </w:p>
    <w:p w14:paraId="1CACB31A"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1-кестеде виртуалды және толықтырылған шынайылық технологиялар саласында танымал зерттеушілер ұсынған негізгі анықтамалар қарастырылады.</w:t>
      </w:r>
    </w:p>
    <w:p w14:paraId="285FAD43"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p>
    <w:p w14:paraId="79869B62" w14:textId="069D28A8" w:rsidR="00B42DAC" w:rsidRDefault="005B5D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1 – «Виртуалды  технологиялар»</w:t>
      </w:r>
      <w:r w:rsidR="00E1404F">
        <w:rPr>
          <w:rFonts w:ascii="Times New Roman" w:hAnsi="Times New Roman" w:cs="Times New Roman"/>
          <w:sz w:val="28"/>
          <w:szCs w:val="28"/>
          <w:lang w:val="kk-KZ"/>
        </w:rPr>
        <w:t xml:space="preserve"> түсінігінің анықтамасы</w:t>
      </w:r>
    </w:p>
    <w:p w14:paraId="3C03F9B6"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16"/>
          <w:szCs w:val="16"/>
          <w:lang w:val="kk-KZ"/>
        </w:rPr>
      </w:pPr>
    </w:p>
    <w:tbl>
      <w:tblPr>
        <w:tblStyle w:val="af3"/>
        <w:tblW w:w="9493" w:type="dxa"/>
        <w:jc w:val="center"/>
        <w:tblLook w:val="04A0" w:firstRow="1" w:lastRow="0" w:firstColumn="1" w:lastColumn="0" w:noHBand="0" w:noVBand="1"/>
      </w:tblPr>
      <w:tblGrid>
        <w:gridCol w:w="2518"/>
        <w:gridCol w:w="6975"/>
      </w:tblGrid>
      <w:tr w:rsidR="00B42DAC" w14:paraId="5B1D41E0" w14:textId="77777777">
        <w:trPr>
          <w:trHeight w:val="294"/>
          <w:jc w:val="center"/>
        </w:trPr>
        <w:tc>
          <w:tcPr>
            <w:tcW w:w="2518" w:type="dxa"/>
          </w:tcPr>
          <w:p w14:paraId="7F8F7F60"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Авторлар</w:t>
            </w:r>
          </w:p>
        </w:tc>
        <w:tc>
          <w:tcPr>
            <w:tcW w:w="6975" w:type="dxa"/>
          </w:tcPr>
          <w:p w14:paraId="3F1671EC"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Анықтамасы</w:t>
            </w:r>
          </w:p>
        </w:tc>
      </w:tr>
      <w:tr w:rsidR="00B42DAC" w:rsidRPr="007C73F0" w14:paraId="7F12266D" w14:textId="77777777">
        <w:trPr>
          <w:trHeight w:val="1038"/>
          <w:jc w:val="center"/>
        </w:trPr>
        <w:tc>
          <w:tcPr>
            <w:tcW w:w="2518" w:type="dxa"/>
          </w:tcPr>
          <w:p w14:paraId="0C7511BC" w14:textId="14737A5A" w:rsidR="00B42DAC" w:rsidRPr="00DA2129"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Роберт</w:t>
            </w:r>
            <w:r w:rsidRPr="00DA2129">
              <w:rPr>
                <w:rFonts w:ascii="Times New Roman" w:hAnsi="Times New Roman" w:cs="Times New Roman"/>
                <w:sz w:val="24"/>
                <w:szCs w:val="24"/>
              </w:rPr>
              <w:t xml:space="preserve"> </w:t>
            </w:r>
            <w:r w:rsidR="00B11AC7">
              <w:rPr>
                <w:rFonts w:ascii="Times New Roman" w:hAnsi="Times New Roman" w:cs="Times New Roman"/>
                <w:sz w:val="24"/>
                <w:szCs w:val="24"/>
                <w:lang w:val="kk-KZ"/>
              </w:rPr>
              <w:t>И.В.</w:t>
            </w:r>
            <w:r w:rsidR="00DA2129">
              <w:rPr>
                <w:rFonts w:ascii="Times New Roman" w:hAnsi="Times New Roman" w:cs="Times New Roman"/>
                <w:sz w:val="24"/>
                <w:szCs w:val="24"/>
                <w:lang w:val="en-US"/>
              </w:rPr>
              <w:t xml:space="preserve"> </w:t>
            </w:r>
            <w:r w:rsidR="00DA2129" w:rsidRPr="00DA2129">
              <w:rPr>
                <w:rFonts w:ascii="Times New Roman" w:hAnsi="Times New Roman" w:cs="Times New Roman"/>
                <w:sz w:val="24"/>
                <w:szCs w:val="24"/>
              </w:rPr>
              <w:t>[65]</w:t>
            </w:r>
          </w:p>
          <w:p w14:paraId="0236073B"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p>
        </w:tc>
        <w:tc>
          <w:tcPr>
            <w:tcW w:w="6975" w:type="dxa"/>
          </w:tcPr>
          <w:p w14:paraId="6DC0232B" w14:textId="0EFA4031" w:rsidR="00B42DAC" w:rsidRDefault="00E1404F" w:rsidP="0081098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Виртуалды технологиялар </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оқытуда, ғылыми зерттеулер және басқа салаларда қолданылатын виртуал</w:t>
            </w:r>
            <w:r w:rsidR="002E35BC">
              <w:rPr>
                <w:rFonts w:ascii="Times New Roman" w:hAnsi="Times New Roman" w:cs="Times New Roman"/>
                <w:sz w:val="24"/>
                <w:szCs w:val="24"/>
                <w:lang w:val="kk-KZ"/>
              </w:rPr>
              <w:t>ды</w:t>
            </w:r>
            <w:r>
              <w:rPr>
                <w:rFonts w:ascii="Times New Roman" w:hAnsi="Times New Roman" w:cs="Times New Roman"/>
                <w:sz w:val="24"/>
                <w:szCs w:val="24"/>
                <w:lang w:val="kk-KZ"/>
              </w:rPr>
              <w:t xml:space="preserve"> ортада об</w:t>
            </w:r>
            <w:r w:rsidR="0081098F">
              <w:rPr>
                <w:rFonts w:ascii="Times New Roman" w:hAnsi="Times New Roman" w:cs="Times New Roman"/>
                <w:sz w:val="24"/>
                <w:szCs w:val="24"/>
                <w:lang w:val="kk-KZ"/>
              </w:rPr>
              <w:t xml:space="preserve">ъектілер мен үдерістерді модельдеу және визуализацияға </w:t>
            </w:r>
            <w:r>
              <w:rPr>
                <w:rFonts w:ascii="Times New Roman" w:hAnsi="Times New Roman" w:cs="Times New Roman"/>
                <w:sz w:val="24"/>
                <w:szCs w:val="24"/>
                <w:lang w:val="kk-KZ"/>
              </w:rPr>
              <w:t>негізделген   заманауи ақпараттық технологиялар.</w:t>
            </w:r>
          </w:p>
        </w:tc>
      </w:tr>
      <w:tr w:rsidR="00B42DAC" w:rsidRPr="007C73F0" w14:paraId="0727142B" w14:textId="77777777">
        <w:trPr>
          <w:trHeight w:val="346"/>
          <w:jc w:val="center"/>
        </w:trPr>
        <w:tc>
          <w:tcPr>
            <w:tcW w:w="2518" w:type="dxa"/>
          </w:tcPr>
          <w:p w14:paraId="76591376" w14:textId="2D297E47" w:rsidR="00B42DAC" w:rsidRPr="008B6BF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en-US"/>
              </w:rPr>
            </w:pPr>
            <w:r w:rsidRPr="008B6BF7">
              <w:rPr>
                <w:rFonts w:ascii="Times New Roman" w:hAnsi="Times New Roman" w:cs="Times New Roman"/>
                <w:sz w:val="24"/>
                <w:szCs w:val="24"/>
                <w:lang w:val="kk-KZ"/>
              </w:rPr>
              <w:t>Андреев</w:t>
            </w:r>
            <w:r w:rsidRPr="008B6BF7">
              <w:rPr>
                <w:rFonts w:ascii="Times New Roman" w:hAnsi="Times New Roman" w:cs="Times New Roman"/>
                <w:sz w:val="24"/>
                <w:szCs w:val="24"/>
                <w:lang w:val="en-US"/>
              </w:rPr>
              <w:t xml:space="preserve"> </w:t>
            </w:r>
            <w:r w:rsidR="00B11AC7" w:rsidRPr="008B6BF7">
              <w:rPr>
                <w:rFonts w:ascii="Times New Roman" w:hAnsi="Times New Roman" w:cs="Times New Roman"/>
                <w:sz w:val="24"/>
                <w:szCs w:val="24"/>
                <w:lang w:val="kk-KZ"/>
              </w:rPr>
              <w:t>А.А.</w:t>
            </w:r>
            <w:r w:rsidR="00DA2129" w:rsidRPr="008B6BF7">
              <w:rPr>
                <w:rFonts w:ascii="Times New Roman" w:hAnsi="Times New Roman" w:cs="Times New Roman"/>
                <w:sz w:val="24"/>
                <w:szCs w:val="24"/>
                <w:lang w:val="en-US"/>
              </w:rPr>
              <w:t xml:space="preserve"> [66]</w:t>
            </w:r>
          </w:p>
          <w:p w14:paraId="524C9D69" w14:textId="77777777" w:rsidR="00B42DAC" w:rsidRPr="008B6BF7"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p>
        </w:tc>
        <w:tc>
          <w:tcPr>
            <w:tcW w:w="6975" w:type="dxa"/>
          </w:tcPr>
          <w:p w14:paraId="603FB59C" w14:textId="48790C21" w:rsidR="00B42DAC" w:rsidRPr="008B6BF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sidRPr="008B6BF7">
              <w:rPr>
                <w:rFonts w:ascii="Times New Roman" w:hAnsi="Times New Roman" w:cs="Times New Roman"/>
                <w:sz w:val="24"/>
                <w:szCs w:val="24"/>
                <w:lang w:val="kk-KZ"/>
              </w:rPr>
              <w:t xml:space="preserve">Виртуалды технология </w:t>
            </w:r>
            <w:r w:rsidRPr="008B6BF7">
              <w:rPr>
                <w:rFonts w:ascii="Times New Roman" w:hAnsi="Times New Roman" w:cs="Times New Roman"/>
                <w:bCs/>
                <w:sz w:val="24"/>
                <w:szCs w:val="24"/>
                <w:lang w:val="kk-KZ"/>
              </w:rPr>
              <w:t xml:space="preserve">– </w:t>
            </w:r>
            <w:r w:rsidRPr="008B6BF7">
              <w:rPr>
                <w:rFonts w:ascii="Times New Roman" w:hAnsi="Times New Roman" w:cs="Times New Roman"/>
                <w:sz w:val="24"/>
                <w:szCs w:val="24"/>
                <w:lang w:val="kk-KZ"/>
              </w:rPr>
              <w:t>пайдаланушының қоршаған</w:t>
            </w:r>
            <w:r w:rsidR="00E034F5" w:rsidRPr="008B6BF7">
              <w:rPr>
                <w:rFonts w:ascii="Times New Roman" w:hAnsi="Times New Roman" w:cs="Times New Roman"/>
                <w:sz w:val="24"/>
                <w:szCs w:val="24"/>
                <w:lang w:val="kk-KZ"/>
              </w:rPr>
              <w:t xml:space="preserve"> әлемнің  компьютерлік моделімен</w:t>
            </w:r>
            <w:r w:rsidRPr="008B6BF7">
              <w:rPr>
                <w:rFonts w:ascii="Times New Roman" w:hAnsi="Times New Roman" w:cs="Times New Roman"/>
                <w:sz w:val="24"/>
                <w:szCs w:val="24"/>
                <w:lang w:val="kk-KZ"/>
              </w:rPr>
              <w:t xml:space="preserve"> өзара иммерсивті әрекеттесуін қамтамасыз ететін виртуалды шынайылықты жасау технологиясы.</w:t>
            </w:r>
          </w:p>
        </w:tc>
      </w:tr>
      <w:tr w:rsidR="00B42DAC" w:rsidRPr="007C73F0" w14:paraId="1C7A8FDF" w14:textId="77777777">
        <w:trPr>
          <w:trHeight w:val="841"/>
          <w:jc w:val="center"/>
        </w:trPr>
        <w:tc>
          <w:tcPr>
            <w:tcW w:w="2518" w:type="dxa"/>
          </w:tcPr>
          <w:p w14:paraId="2948DA44" w14:textId="77777777" w:rsidR="00C71DFB" w:rsidRPr="008B6BF7" w:rsidRDefault="00C71DFB" w:rsidP="00C71DF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sidRPr="008B6BF7">
              <w:rPr>
                <w:rFonts w:ascii="Times New Roman" w:hAnsi="Times New Roman" w:cs="Times New Roman"/>
                <w:sz w:val="24"/>
                <w:szCs w:val="24"/>
                <w:lang w:val="kk-KZ"/>
              </w:rPr>
              <w:t xml:space="preserve">Burdea G., </w:t>
            </w:r>
          </w:p>
          <w:p w14:paraId="013D57B8" w14:textId="6AEA2EE7" w:rsidR="00B42DAC" w:rsidRPr="008B6BF7" w:rsidRDefault="00C71DFB" w:rsidP="00C71DF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en-US"/>
              </w:rPr>
            </w:pPr>
            <w:r w:rsidRPr="008B6BF7">
              <w:rPr>
                <w:rFonts w:ascii="Times New Roman" w:hAnsi="Times New Roman" w:cs="Times New Roman"/>
                <w:sz w:val="24"/>
                <w:szCs w:val="24"/>
                <w:lang w:val="kk-KZ"/>
              </w:rPr>
              <w:t>Coiffet P.</w:t>
            </w:r>
            <w:r w:rsidRPr="008B6BF7">
              <w:rPr>
                <w:rFonts w:ascii="Times New Roman" w:hAnsi="Times New Roman" w:cs="Times New Roman"/>
                <w:b/>
                <w:bCs/>
                <w:sz w:val="24"/>
                <w:szCs w:val="24"/>
                <w:lang w:val="it-IT"/>
              </w:rPr>
              <w:t xml:space="preserve"> </w:t>
            </w:r>
            <w:r w:rsidR="00DA2129" w:rsidRPr="008B6BF7">
              <w:rPr>
                <w:rFonts w:ascii="Times New Roman" w:hAnsi="Times New Roman" w:cs="Times New Roman"/>
                <w:sz w:val="24"/>
                <w:szCs w:val="24"/>
                <w:lang w:val="en-US"/>
              </w:rPr>
              <w:t>[67]</w:t>
            </w:r>
          </w:p>
        </w:tc>
        <w:tc>
          <w:tcPr>
            <w:tcW w:w="6975" w:type="dxa"/>
          </w:tcPr>
          <w:p w14:paraId="295AD3C2" w14:textId="014E9DE4" w:rsidR="00B42DAC" w:rsidRPr="008B6BF7" w:rsidRDefault="00C71DF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en-US"/>
              </w:rPr>
            </w:pPr>
            <w:r w:rsidRPr="008B6BF7">
              <w:rPr>
                <w:rFonts w:ascii="Times New Roman" w:hAnsi="Times New Roman" w:cs="Times New Roman"/>
                <w:sz w:val="24"/>
                <w:szCs w:val="24"/>
              </w:rPr>
              <w:t>Виртуалды</w:t>
            </w:r>
            <w:r w:rsidRPr="008B6BF7">
              <w:rPr>
                <w:rFonts w:ascii="Times New Roman" w:hAnsi="Times New Roman" w:cs="Times New Roman"/>
                <w:sz w:val="24"/>
                <w:szCs w:val="24"/>
                <w:lang w:val="en-US"/>
              </w:rPr>
              <w:t xml:space="preserve"> </w:t>
            </w:r>
            <w:r w:rsidRPr="008B6BF7">
              <w:rPr>
                <w:rFonts w:ascii="Times New Roman" w:hAnsi="Times New Roman" w:cs="Times New Roman"/>
                <w:sz w:val="24"/>
                <w:szCs w:val="24"/>
              </w:rPr>
              <w:t>технологиялар</w:t>
            </w:r>
            <w:r w:rsidRPr="008B6BF7">
              <w:rPr>
                <w:rFonts w:ascii="Times New Roman" w:hAnsi="Times New Roman" w:cs="Times New Roman"/>
                <w:sz w:val="24"/>
                <w:szCs w:val="24"/>
                <w:lang w:val="en-US"/>
              </w:rPr>
              <w:t xml:space="preserve"> – </w:t>
            </w:r>
            <w:r w:rsidRPr="008B6BF7">
              <w:rPr>
                <w:rFonts w:ascii="Times New Roman" w:hAnsi="Times New Roman" w:cs="Times New Roman"/>
                <w:sz w:val="24"/>
                <w:szCs w:val="24"/>
              </w:rPr>
              <w:t>пайдаланушыға</w:t>
            </w:r>
            <w:r w:rsidRPr="008B6BF7">
              <w:rPr>
                <w:rFonts w:ascii="Times New Roman" w:hAnsi="Times New Roman" w:cs="Times New Roman"/>
                <w:sz w:val="24"/>
                <w:szCs w:val="24"/>
                <w:lang w:val="en-US"/>
              </w:rPr>
              <w:t xml:space="preserve"> </w:t>
            </w:r>
            <w:r w:rsidRPr="008B6BF7">
              <w:rPr>
                <w:rFonts w:ascii="Times New Roman" w:hAnsi="Times New Roman" w:cs="Times New Roman"/>
                <w:sz w:val="24"/>
                <w:szCs w:val="24"/>
              </w:rPr>
              <w:t>сенсорлық</w:t>
            </w:r>
            <w:r w:rsidRPr="008B6BF7">
              <w:rPr>
                <w:rFonts w:ascii="Times New Roman" w:hAnsi="Times New Roman" w:cs="Times New Roman"/>
                <w:sz w:val="24"/>
                <w:szCs w:val="24"/>
                <w:lang w:val="en-US"/>
              </w:rPr>
              <w:t xml:space="preserve"> </w:t>
            </w:r>
            <w:r w:rsidRPr="008B6BF7">
              <w:rPr>
                <w:rFonts w:ascii="Times New Roman" w:hAnsi="Times New Roman" w:cs="Times New Roman"/>
                <w:sz w:val="24"/>
                <w:szCs w:val="24"/>
              </w:rPr>
              <w:t>интерфейстер</w:t>
            </w:r>
            <w:r w:rsidRPr="008B6BF7">
              <w:rPr>
                <w:rFonts w:ascii="Times New Roman" w:hAnsi="Times New Roman" w:cs="Times New Roman"/>
                <w:sz w:val="24"/>
                <w:szCs w:val="24"/>
                <w:lang w:val="en-US"/>
              </w:rPr>
              <w:t xml:space="preserve"> </w:t>
            </w:r>
            <w:r w:rsidRPr="008B6BF7">
              <w:rPr>
                <w:rFonts w:ascii="Times New Roman" w:hAnsi="Times New Roman" w:cs="Times New Roman"/>
                <w:sz w:val="24"/>
                <w:szCs w:val="24"/>
              </w:rPr>
              <w:t>мен</w:t>
            </w:r>
            <w:r w:rsidRPr="008B6BF7">
              <w:rPr>
                <w:rFonts w:ascii="Times New Roman" w:hAnsi="Times New Roman" w:cs="Times New Roman"/>
                <w:sz w:val="24"/>
                <w:szCs w:val="24"/>
                <w:lang w:val="en-US"/>
              </w:rPr>
              <w:t xml:space="preserve"> </w:t>
            </w:r>
            <w:r w:rsidRPr="008B6BF7">
              <w:rPr>
                <w:rFonts w:ascii="Times New Roman" w:hAnsi="Times New Roman" w:cs="Times New Roman"/>
                <w:sz w:val="24"/>
                <w:szCs w:val="24"/>
              </w:rPr>
              <w:t>кері</w:t>
            </w:r>
            <w:r w:rsidRPr="008B6BF7">
              <w:rPr>
                <w:rFonts w:ascii="Times New Roman" w:hAnsi="Times New Roman" w:cs="Times New Roman"/>
                <w:sz w:val="24"/>
                <w:szCs w:val="24"/>
                <w:lang w:val="en-US"/>
              </w:rPr>
              <w:t xml:space="preserve"> </w:t>
            </w:r>
            <w:r w:rsidRPr="008B6BF7">
              <w:rPr>
                <w:rFonts w:ascii="Times New Roman" w:hAnsi="Times New Roman" w:cs="Times New Roman"/>
                <w:sz w:val="24"/>
                <w:szCs w:val="24"/>
              </w:rPr>
              <w:t>байланыс</w:t>
            </w:r>
            <w:r w:rsidRPr="008B6BF7">
              <w:rPr>
                <w:rFonts w:ascii="Times New Roman" w:hAnsi="Times New Roman" w:cs="Times New Roman"/>
                <w:sz w:val="24"/>
                <w:szCs w:val="24"/>
                <w:lang w:val="en-US"/>
              </w:rPr>
              <w:t xml:space="preserve"> </w:t>
            </w:r>
            <w:r w:rsidRPr="008B6BF7">
              <w:rPr>
                <w:rFonts w:ascii="Times New Roman" w:hAnsi="Times New Roman" w:cs="Times New Roman"/>
                <w:sz w:val="24"/>
                <w:szCs w:val="24"/>
              </w:rPr>
              <w:t>арқылы</w:t>
            </w:r>
            <w:r w:rsidRPr="008B6BF7">
              <w:rPr>
                <w:rFonts w:ascii="Times New Roman" w:hAnsi="Times New Roman" w:cs="Times New Roman"/>
                <w:sz w:val="24"/>
                <w:szCs w:val="24"/>
                <w:lang w:val="en-US"/>
              </w:rPr>
              <w:t xml:space="preserve"> </w:t>
            </w:r>
            <w:r w:rsidRPr="008B6BF7">
              <w:rPr>
                <w:rFonts w:ascii="Times New Roman" w:hAnsi="Times New Roman" w:cs="Times New Roman"/>
                <w:sz w:val="24"/>
                <w:szCs w:val="24"/>
              </w:rPr>
              <w:t>виртуалды</w:t>
            </w:r>
            <w:r w:rsidRPr="008B6BF7">
              <w:rPr>
                <w:rFonts w:ascii="Times New Roman" w:hAnsi="Times New Roman" w:cs="Times New Roman"/>
                <w:sz w:val="24"/>
                <w:szCs w:val="24"/>
                <w:lang w:val="en-US"/>
              </w:rPr>
              <w:t xml:space="preserve"> </w:t>
            </w:r>
            <w:r w:rsidRPr="008B6BF7">
              <w:rPr>
                <w:rFonts w:ascii="Times New Roman" w:hAnsi="Times New Roman" w:cs="Times New Roman"/>
                <w:sz w:val="24"/>
                <w:szCs w:val="24"/>
              </w:rPr>
              <w:t>ортамен</w:t>
            </w:r>
            <w:r w:rsidRPr="008B6BF7">
              <w:rPr>
                <w:rFonts w:ascii="Times New Roman" w:hAnsi="Times New Roman" w:cs="Times New Roman"/>
                <w:sz w:val="24"/>
                <w:szCs w:val="24"/>
                <w:lang w:val="en-US"/>
              </w:rPr>
              <w:t xml:space="preserve"> </w:t>
            </w:r>
            <w:r w:rsidRPr="008B6BF7">
              <w:rPr>
                <w:rFonts w:ascii="Times New Roman" w:hAnsi="Times New Roman" w:cs="Times New Roman"/>
                <w:sz w:val="24"/>
                <w:szCs w:val="24"/>
              </w:rPr>
              <w:t>қозғалу</w:t>
            </w:r>
            <w:r w:rsidRPr="008B6BF7">
              <w:rPr>
                <w:rFonts w:ascii="Times New Roman" w:hAnsi="Times New Roman" w:cs="Times New Roman"/>
                <w:sz w:val="24"/>
                <w:szCs w:val="24"/>
                <w:lang w:val="en-US"/>
              </w:rPr>
              <w:t xml:space="preserve"> </w:t>
            </w:r>
            <w:r w:rsidRPr="008B6BF7">
              <w:rPr>
                <w:rFonts w:ascii="Times New Roman" w:hAnsi="Times New Roman" w:cs="Times New Roman"/>
                <w:sz w:val="24"/>
                <w:szCs w:val="24"/>
              </w:rPr>
              <w:t>және</w:t>
            </w:r>
            <w:r w:rsidRPr="008B6BF7">
              <w:rPr>
                <w:rFonts w:ascii="Times New Roman" w:hAnsi="Times New Roman" w:cs="Times New Roman"/>
                <w:sz w:val="24"/>
                <w:szCs w:val="24"/>
                <w:lang w:val="en-US"/>
              </w:rPr>
              <w:t xml:space="preserve"> </w:t>
            </w:r>
            <w:r w:rsidRPr="008B6BF7">
              <w:rPr>
                <w:rFonts w:ascii="Times New Roman" w:hAnsi="Times New Roman" w:cs="Times New Roman"/>
                <w:sz w:val="24"/>
                <w:szCs w:val="24"/>
              </w:rPr>
              <w:t>өзара</w:t>
            </w:r>
            <w:r w:rsidRPr="008B6BF7">
              <w:rPr>
                <w:rFonts w:ascii="Times New Roman" w:hAnsi="Times New Roman" w:cs="Times New Roman"/>
                <w:sz w:val="24"/>
                <w:szCs w:val="24"/>
                <w:lang w:val="en-US"/>
              </w:rPr>
              <w:t xml:space="preserve"> </w:t>
            </w:r>
            <w:r w:rsidRPr="008B6BF7">
              <w:rPr>
                <w:rFonts w:ascii="Times New Roman" w:hAnsi="Times New Roman" w:cs="Times New Roman"/>
                <w:sz w:val="24"/>
                <w:szCs w:val="24"/>
              </w:rPr>
              <w:t>әрекеттесу</w:t>
            </w:r>
            <w:r w:rsidRPr="008B6BF7">
              <w:rPr>
                <w:rFonts w:ascii="Times New Roman" w:hAnsi="Times New Roman" w:cs="Times New Roman"/>
                <w:sz w:val="24"/>
                <w:szCs w:val="24"/>
                <w:lang w:val="en-US"/>
              </w:rPr>
              <w:t xml:space="preserve"> </w:t>
            </w:r>
            <w:r w:rsidRPr="008B6BF7">
              <w:rPr>
                <w:rFonts w:ascii="Times New Roman" w:hAnsi="Times New Roman" w:cs="Times New Roman"/>
                <w:sz w:val="24"/>
                <w:szCs w:val="24"/>
              </w:rPr>
              <w:t>мүмкіндігін</w:t>
            </w:r>
            <w:r w:rsidRPr="008B6BF7">
              <w:rPr>
                <w:rFonts w:ascii="Times New Roman" w:hAnsi="Times New Roman" w:cs="Times New Roman"/>
                <w:sz w:val="24"/>
                <w:szCs w:val="24"/>
                <w:lang w:val="en-US"/>
              </w:rPr>
              <w:t xml:space="preserve"> </w:t>
            </w:r>
            <w:r w:rsidRPr="008B6BF7">
              <w:rPr>
                <w:rFonts w:ascii="Times New Roman" w:hAnsi="Times New Roman" w:cs="Times New Roman"/>
                <w:sz w:val="24"/>
                <w:szCs w:val="24"/>
              </w:rPr>
              <w:t>беретін</w:t>
            </w:r>
            <w:r w:rsidRPr="008B6BF7">
              <w:rPr>
                <w:rFonts w:ascii="Times New Roman" w:hAnsi="Times New Roman" w:cs="Times New Roman"/>
                <w:sz w:val="24"/>
                <w:szCs w:val="24"/>
                <w:lang w:val="en-US"/>
              </w:rPr>
              <w:t xml:space="preserve"> </w:t>
            </w:r>
            <w:r w:rsidRPr="008B6BF7">
              <w:rPr>
                <w:rFonts w:ascii="Times New Roman" w:hAnsi="Times New Roman" w:cs="Times New Roman"/>
                <w:sz w:val="24"/>
                <w:szCs w:val="24"/>
              </w:rPr>
              <w:t>аппараттық</w:t>
            </w:r>
            <w:r w:rsidRPr="008B6BF7">
              <w:rPr>
                <w:rFonts w:ascii="Times New Roman" w:hAnsi="Times New Roman" w:cs="Times New Roman"/>
                <w:sz w:val="24"/>
                <w:szCs w:val="24"/>
                <w:lang w:val="en-US"/>
              </w:rPr>
              <w:t>-</w:t>
            </w:r>
            <w:r w:rsidRPr="008B6BF7">
              <w:rPr>
                <w:rFonts w:ascii="Times New Roman" w:hAnsi="Times New Roman" w:cs="Times New Roman"/>
                <w:sz w:val="24"/>
                <w:szCs w:val="24"/>
              </w:rPr>
              <w:t>бағдарламалық</w:t>
            </w:r>
            <w:r w:rsidRPr="008B6BF7">
              <w:rPr>
                <w:rFonts w:ascii="Times New Roman" w:hAnsi="Times New Roman" w:cs="Times New Roman"/>
                <w:sz w:val="24"/>
                <w:szCs w:val="24"/>
                <w:lang w:val="en-US"/>
              </w:rPr>
              <w:t xml:space="preserve"> </w:t>
            </w:r>
            <w:r w:rsidRPr="008B6BF7">
              <w:rPr>
                <w:rFonts w:ascii="Times New Roman" w:hAnsi="Times New Roman" w:cs="Times New Roman"/>
                <w:sz w:val="24"/>
                <w:szCs w:val="24"/>
              </w:rPr>
              <w:t>жүйелер</w:t>
            </w:r>
            <w:r w:rsidRPr="008B6BF7">
              <w:rPr>
                <w:rFonts w:ascii="Times New Roman" w:hAnsi="Times New Roman" w:cs="Times New Roman"/>
                <w:sz w:val="24"/>
                <w:szCs w:val="24"/>
                <w:lang w:val="en-US"/>
              </w:rPr>
              <w:t xml:space="preserve"> </w:t>
            </w:r>
            <w:r w:rsidRPr="008B6BF7">
              <w:rPr>
                <w:rFonts w:ascii="Times New Roman" w:hAnsi="Times New Roman" w:cs="Times New Roman"/>
                <w:sz w:val="24"/>
                <w:szCs w:val="24"/>
              </w:rPr>
              <w:t>жиынтығы</w:t>
            </w:r>
            <w:r w:rsidRPr="008B6BF7">
              <w:rPr>
                <w:rFonts w:ascii="Times New Roman" w:hAnsi="Times New Roman" w:cs="Times New Roman"/>
                <w:sz w:val="24"/>
                <w:szCs w:val="24"/>
                <w:lang w:val="en-US"/>
              </w:rPr>
              <w:t>.</w:t>
            </w:r>
          </w:p>
        </w:tc>
      </w:tr>
      <w:tr w:rsidR="00B42DAC" w:rsidRPr="007C73F0" w14:paraId="65A78EF0" w14:textId="77777777">
        <w:trPr>
          <w:trHeight w:val="656"/>
          <w:jc w:val="center"/>
        </w:trPr>
        <w:tc>
          <w:tcPr>
            <w:tcW w:w="2518" w:type="dxa"/>
          </w:tcPr>
          <w:p w14:paraId="24EE2D8D" w14:textId="2BDE2A62" w:rsidR="00B42DAC" w:rsidRPr="008B6BF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en-US"/>
              </w:rPr>
            </w:pPr>
            <w:r w:rsidRPr="008B6BF7">
              <w:rPr>
                <w:rFonts w:ascii="Times New Roman" w:hAnsi="Times New Roman" w:cs="Times New Roman"/>
                <w:sz w:val="24"/>
                <w:szCs w:val="24"/>
                <w:lang w:val="kk-KZ"/>
              </w:rPr>
              <w:t>Биджаков</w:t>
            </w:r>
            <w:r w:rsidR="00B11AC7" w:rsidRPr="008B6BF7">
              <w:rPr>
                <w:rFonts w:ascii="Times New Roman" w:hAnsi="Times New Roman" w:cs="Times New Roman"/>
                <w:sz w:val="24"/>
                <w:szCs w:val="24"/>
                <w:lang w:val="kk-KZ"/>
              </w:rPr>
              <w:t xml:space="preserve"> В.Л.</w:t>
            </w:r>
            <w:r w:rsidR="00DA2129" w:rsidRPr="008B6BF7">
              <w:rPr>
                <w:rFonts w:ascii="Times New Roman" w:hAnsi="Times New Roman" w:cs="Times New Roman"/>
                <w:sz w:val="24"/>
                <w:szCs w:val="24"/>
                <w:lang w:val="en-US"/>
              </w:rPr>
              <w:t xml:space="preserve"> [68]</w:t>
            </w:r>
          </w:p>
          <w:p w14:paraId="605639A6" w14:textId="77777777" w:rsidR="00B42DAC" w:rsidRPr="008B6BF7"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p>
        </w:tc>
        <w:tc>
          <w:tcPr>
            <w:tcW w:w="6975" w:type="dxa"/>
          </w:tcPr>
          <w:p w14:paraId="66EE7912" w14:textId="31B2DF34" w:rsidR="00B42DAC" w:rsidRPr="008B6BF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sidRPr="008B6BF7">
              <w:rPr>
                <w:rFonts w:ascii="Times New Roman" w:hAnsi="Times New Roman" w:cs="Times New Roman"/>
                <w:sz w:val="24"/>
                <w:szCs w:val="24"/>
                <w:lang w:val="kk-KZ"/>
              </w:rPr>
              <w:t xml:space="preserve">Виртуалды  технологиялар </w:t>
            </w:r>
            <w:r w:rsidRPr="008B6BF7">
              <w:rPr>
                <w:rFonts w:ascii="Times New Roman" w:hAnsi="Times New Roman" w:cs="Times New Roman"/>
                <w:bCs/>
                <w:sz w:val="24"/>
                <w:szCs w:val="24"/>
                <w:lang w:val="kk-KZ"/>
              </w:rPr>
              <w:t>–</w:t>
            </w:r>
            <w:r w:rsidR="00DA2129" w:rsidRPr="008B6BF7">
              <w:rPr>
                <w:rFonts w:ascii="Times New Roman" w:hAnsi="Times New Roman" w:cs="Times New Roman"/>
                <w:sz w:val="24"/>
                <w:szCs w:val="24"/>
                <w:lang w:val="kk-KZ"/>
              </w:rPr>
              <w:t xml:space="preserve"> </w:t>
            </w:r>
            <w:r w:rsidRPr="008B6BF7">
              <w:rPr>
                <w:rFonts w:ascii="Times New Roman" w:hAnsi="Times New Roman" w:cs="Times New Roman"/>
                <w:sz w:val="24"/>
                <w:szCs w:val="24"/>
                <w:lang w:val="kk-KZ"/>
              </w:rPr>
              <w:t>п</w:t>
            </w:r>
            <w:r w:rsidR="0081098F" w:rsidRPr="008B6BF7">
              <w:rPr>
                <w:rFonts w:ascii="Times New Roman" w:hAnsi="Times New Roman" w:cs="Times New Roman"/>
                <w:sz w:val="24"/>
                <w:szCs w:val="24"/>
                <w:lang w:val="kk-KZ"/>
              </w:rPr>
              <w:t>айдаланушыға шынайылықты модельдеу</w:t>
            </w:r>
            <w:r w:rsidRPr="008B6BF7">
              <w:rPr>
                <w:rFonts w:ascii="Times New Roman" w:hAnsi="Times New Roman" w:cs="Times New Roman"/>
                <w:sz w:val="24"/>
                <w:szCs w:val="24"/>
                <w:lang w:val="kk-KZ"/>
              </w:rPr>
              <w:t xml:space="preserve"> және осы орта объектілерімен қатынасу мен өзара әрекеттесу әсерін қамтамасыз ететін жасанды ортаны жасауға мүмкіндік беретін технологиялар</w:t>
            </w:r>
          </w:p>
        </w:tc>
      </w:tr>
      <w:tr w:rsidR="00B42DAC" w:rsidRPr="007C73F0" w14:paraId="277B3BAE" w14:textId="77777777">
        <w:trPr>
          <w:trHeight w:val="772"/>
          <w:jc w:val="center"/>
        </w:trPr>
        <w:tc>
          <w:tcPr>
            <w:tcW w:w="2518" w:type="dxa"/>
          </w:tcPr>
          <w:p w14:paraId="68238080" w14:textId="050CBB1C" w:rsidR="00B42DAC" w:rsidRPr="00DA2129"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kk-KZ"/>
              </w:rPr>
              <w:t>Полат</w:t>
            </w:r>
            <w:r w:rsidR="00B11AC7">
              <w:rPr>
                <w:rFonts w:ascii="Times New Roman" w:hAnsi="Times New Roman" w:cs="Times New Roman"/>
                <w:sz w:val="24"/>
                <w:szCs w:val="24"/>
                <w:lang w:val="kk-KZ"/>
              </w:rPr>
              <w:t xml:space="preserve"> Е.С.</w:t>
            </w:r>
            <w:r w:rsidR="00DA2129">
              <w:rPr>
                <w:rFonts w:ascii="Times New Roman" w:hAnsi="Times New Roman" w:cs="Times New Roman"/>
                <w:sz w:val="24"/>
                <w:szCs w:val="24"/>
                <w:lang w:val="en-US"/>
              </w:rPr>
              <w:t xml:space="preserve"> [69]</w:t>
            </w:r>
          </w:p>
          <w:p w14:paraId="35059D3F"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p>
        </w:tc>
        <w:tc>
          <w:tcPr>
            <w:tcW w:w="6975" w:type="dxa"/>
          </w:tcPr>
          <w:p w14:paraId="336E3F32" w14:textId="13FE9533"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Білім берудегі виртуалды технологиялар </w:t>
            </w:r>
            <w:r>
              <w:rPr>
                <w:rFonts w:ascii="Times New Roman" w:hAnsi="Times New Roman" w:cs="Times New Roman"/>
                <w:bCs/>
                <w:sz w:val="24"/>
                <w:szCs w:val="24"/>
                <w:lang w:val="kk-KZ"/>
              </w:rPr>
              <w:t>–</w:t>
            </w:r>
            <w:r w:rsidR="00DA2129">
              <w:rPr>
                <w:rFonts w:ascii="Times New Roman" w:hAnsi="Times New Roman" w:cs="Times New Roman"/>
                <w:sz w:val="24"/>
                <w:szCs w:val="24"/>
                <w:lang w:val="kk-KZ"/>
              </w:rPr>
              <w:t xml:space="preserve"> </w:t>
            </w:r>
            <w:r>
              <w:rPr>
                <w:rFonts w:ascii="Times New Roman" w:hAnsi="Times New Roman" w:cs="Times New Roman"/>
                <w:sz w:val="24"/>
                <w:szCs w:val="24"/>
                <w:lang w:val="kk-KZ"/>
              </w:rPr>
              <w:t>оқыту тиімділігін арттыру мақсатымен оқу объектілері, үдерістері</w:t>
            </w:r>
            <w:r w:rsidR="0081098F">
              <w:rPr>
                <w:rFonts w:ascii="Times New Roman" w:hAnsi="Times New Roman" w:cs="Times New Roman"/>
                <w:sz w:val="24"/>
                <w:szCs w:val="24"/>
                <w:lang w:val="kk-KZ"/>
              </w:rPr>
              <w:t xml:space="preserve"> немес</w:t>
            </w:r>
            <w:r w:rsidR="00E034F5">
              <w:rPr>
                <w:rFonts w:ascii="Times New Roman" w:hAnsi="Times New Roman" w:cs="Times New Roman"/>
                <w:sz w:val="24"/>
                <w:szCs w:val="24"/>
                <w:lang w:val="kk-KZ"/>
              </w:rPr>
              <w:t>е құбылыстарының моделін</w:t>
            </w:r>
            <w:r>
              <w:rPr>
                <w:rFonts w:ascii="Times New Roman" w:hAnsi="Times New Roman" w:cs="Times New Roman"/>
                <w:sz w:val="24"/>
                <w:szCs w:val="24"/>
                <w:lang w:val="kk-KZ"/>
              </w:rPr>
              <w:t xml:space="preserve">  қамтамасыз ететін бағдарламалы</w:t>
            </w:r>
            <w:r w:rsidR="0081098F">
              <w:rPr>
                <w:rFonts w:ascii="Times New Roman" w:hAnsi="Times New Roman" w:cs="Times New Roman"/>
                <w:sz w:val="24"/>
                <w:szCs w:val="24"/>
                <w:lang w:val="kk-KZ"/>
              </w:rPr>
              <w:t>қ</w:t>
            </w:r>
            <w:r>
              <w:rPr>
                <w:rFonts w:ascii="Times New Roman" w:hAnsi="Times New Roman" w:cs="Times New Roman"/>
                <w:sz w:val="24"/>
                <w:szCs w:val="24"/>
                <w:lang w:val="kk-KZ"/>
              </w:rPr>
              <w:t>-аппараттық құралдар мен әдістер жиынтығы</w:t>
            </w:r>
          </w:p>
        </w:tc>
      </w:tr>
      <w:tr w:rsidR="00B42DAC" w14:paraId="3B5E56AD" w14:textId="77777777">
        <w:trPr>
          <w:trHeight w:val="293"/>
          <w:jc w:val="center"/>
        </w:trPr>
        <w:tc>
          <w:tcPr>
            <w:tcW w:w="9493" w:type="dxa"/>
            <w:gridSpan w:val="2"/>
          </w:tcPr>
          <w:p w14:paraId="3DAD45DF"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52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Ескерту – Әдебиеттер негізінде құралған [65-69] </w:t>
            </w:r>
          </w:p>
        </w:tc>
      </w:tr>
    </w:tbl>
    <w:p w14:paraId="2D2FFC72"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p>
    <w:p w14:paraId="24F473D6" w14:textId="77777777" w:rsidR="00B42DAC" w:rsidRPr="00AB4C77" w:rsidRDefault="00E1404F">
      <w:pPr>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Виртуалды технологияларды қолдану ауқымы өте кең, ойын-сауық қосымшаларынан бастап әскери жойғыш ұшақтардың кабина интерфейсіне арналған бағдарламалық қамтамасыз етуге дейін жетеді. Көптеген әзірлеушілер бұл технологияны білім беру саласына енгізуге ерекше назар аударды, себебі ол шынайы және виртуалды әлем арасындағы байланыстырушы буын ретінде </w:t>
      </w:r>
      <w:r w:rsidRPr="00AB4C77">
        <w:rPr>
          <w:rFonts w:ascii="Times New Roman" w:hAnsi="Times New Roman" w:cs="Times New Roman"/>
          <w:bCs/>
          <w:sz w:val="28"/>
          <w:szCs w:val="28"/>
          <w:lang w:val="kk-KZ"/>
        </w:rPr>
        <w:t>қарастырылады.</w:t>
      </w:r>
    </w:p>
    <w:p w14:paraId="6E0C5CBB" w14:textId="5E19F641" w:rsidR="00B42DAC" w:rsidRPr="00473B49" w:rsidRDefault="00473B49" w:rsidP="00473B4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AB4C77">
        <w:rPr>
          <w:rFonts w:ascii="Times New Roman" w:hAnsi="Times New Roman" w:cs="Times New Roman"/>
          <w:bCs/>
          <w:sz w:val="28"/>
          <w:szCs w:val="28"/>
          <w:lang w:val="kk-KZ"/>
        </w:rPr>
        <w:t>Виртуалды шынайылықтың виртуалды алғашқы концептуалдық бейнесі</w:t>
      </w:r>
      <w:r w:rsidR="00E1404F" w:rsidRPr="00AB4C77">
        <w:rPr>
          <w:rFonts w:ascii="Times New Roman" w:hAnsi="Times New Roman" w:cs="Times New Roman"/>
          <w:bCs/>
          <w:sz w:val="28"/>
          <w:szCs w:val="28"/>
          <w:lang w:val="kk-KZ"/>
        </w:rPr>
        <w:t xml:space="preserve"> XX ғасырдың ортасында пайда бол</w:t>
      </w:r>
      <w:r w:rsidRPr="00AB4C77">
        <w:rPr>
          <w:rFonts w:ascii="Times New Roman" w:hAnsi="Times New Roman" w:cs="Times New Roman"/>
          <w:bCs/>
          <w:sz w:val="28"/>
          <w:szCs w:val="28"/>
          <w:lang w:val="kk-KZ"/>
        </w:rPr>
        <w:t xml:space="preserve">ды </w:t>
      </w:r>
      <w:r w:rsidR="00E1404F" w:rsidRPr="00AB4C77">
        <w:rPr>
          <w:rFonts w:ascii="Times New Roman" w:hAnsi="Times New Roman" w:cs="Times New Roman"/>
          <w:bCs/>
          <w:sz w:val="28"/>
          <w:szCs w:val="28"/>
          <w:lang w:val="kk-KZ"/>
        </w:rPr>
        <w:t xml:space="preserve">[70]. Шынайылықты қайталаудың алғашқы танымал жүйесін 1956 жылы </w:t>
      </w:r>
      <w:r w:rsidRPr="00AB4C77">
        <w:rPr>
          <w:rFonts w:ascii="Times New Roman" w:hAnsi="Times New Roman" w:cs="Times New Roman"/>
          <w:bCs/>
          <w:sz w:val="28"/>
          <w:szCs w:val="28"/>
          <w:lang w:val="kk-KZ"/>
        </w:rPr>
        <w:t>жасалды</w:t>
      </w:r>
      <w:r w:rsidR="00E1404F" w:rsidRPr="00AB4C77">
        <w:rPr>
          <w:rFonts w:ascii="Times New Roman" w:hAnsi="Times New Roman" w:cs="Times New Roman"/>
          <w:bCs/>
          <w:sz w:val="28"/>
          <w:szCs w:val="28"/>
          <w:lang w:val="kk-KZ"/>
        </w:rPr>
        <w:t>, ал 1962</w:t>
      </w:r>
      <w:r w:rsidRPr="00AB4C77">
        <w:rPr>
          <w:rFonts w:ascii="Times New Roman" w:hAnsi="Times New Roman" w:cs="Times New Roman"/>
          <w:bCs/>
          <w:sz w:val="28"/>
          <w:szCs w:val="28"/>
          <w:lang w:val="kk-KZ"/>
        </w:rPr>
        <w:t xml:space="preserve"> жылы ол бұл жүйеге патент алынды</w:t>
      </w:r>
      <w:r w:rsidR="005B5DA8">
        <w:rPr>
          <w:rFonts w:ascii="Times New Roman" w:hAnsi="Times New Roman" w:cs="Times New Roman"/>
          <w:bCs/>
          <w:sz w:val="28"/>
          <w:szCs w:val="28"/>
          <w:lang w:val="kk-KZ"/>
        </w:rPr>
        <w:t xml:space="preserve">. 1950 </w:t>
      </w:r>
      <w:r w:rsidR="00E1404F" w:rsidRPr="00AB4C77">
        <w:rPr>
          <w:rFonts w:ascii="Times New Roman" w:hAnsi="Times New Roman" w:cs="Times New Roman"/>
          <w:bCs/>
          <w:sz w:val="28"/>
          <w:szCs w:val="28"/>
          <w:lang w:val="kk-KZ"/>
        </w:rPr>
        <w:t>жылдардағы</w:t>
      </w:r>
      <w:r w:rsidR="00E1404F">
        <w:rPr>
          <w:rFonts w:ascii="Times New Roman" w:hAnsi="Times New Roman" w:cs="Times New Roman"/>
          <w:bCs/>
          <w:sz w:val="28"/>
          <w:szCs w:val="28"/>
          <w:lang w:val="kk-KZ"/>
        </w:rPr>
        <w:t xml:space="preserve"> виртуалды шынайылық құрылғысы – ішіне адам сыятын кең кабинка болды. Бұл кабинкаға стереоскопиялық экранға кино көрсететін кинопроекторлар, стереодыбыс жүйесі, кеме батып жатқандағы немесе таудағы көшкін кезіндегі дірілді сезіндіретін виброкресло, әртүрлі иістерді қайталайтын құрылғы мен жел мен жаңбыр сияқты атмосфералық құбылыстарды бейнелейтін эмулятор орнатылған еді [71] (3-сурет). </w:t>
      </w:r>
      <w:r w:rsidR="00E1404F">
        <w:rPr>
          <w:rFonts w:ascii="Times New Roman" w:hAnsi="Times New Roman" w:cs="Times New Roman"/>
          <w:sz w:val="28"/>
          <w:szCs w:val="28"/>
          <w:lang w:val="kk-KZ"/>
        </w:rPr>
        <w:t xml:space="preserve"> </w:t>
      </w:r>
    </w:p>
    <w:p w14:paraId="6B4E67CB"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p>
    <w:p w14:paraId="39F0CC4F"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8"/>
          <w:szCs w:val="28"/>
          <w:lang w:val="kk-KZ"/>
        </w:rPr>
      </w:pPr>
      <w:r>
        <w:rPr>
          <w:rFonts w:ascii="Times New Roman" w:hAnsi="Times New Roman" w:cs="Times New Roman"/>
          <w:noProof/>
          <w:sz w:val="28"/>
          <w:szCs w:val="28"/>
          <w:lang w:eastAsia="ru-RU"/>
        </w:rPr>
        <mc:AlternateContent>
          <mc:Choice Requires="wps">
            <w:drawing>
              <wp:inline distT="0" distB="0" distL="0" distR="0" wp14:anchorId="375B28A5" wp14:editId="3F3304C7">
                <wp:extent cx="308610" cy="308610"/>
                <wp:effectExtent l="0" t="0" r="0" b="0"/>
                <wp:docPr id="1" name="Прямоугольник 1" descr="История VR: от фантастики до повседневного развлечения Компьютерные игры, Будущее, Виртуальная реальность, Vr game, Playstation VR, Геймеры, Playstation, Видео, Длиннопост"/>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D99591E" id="Прямоугольник 1" o:spid="_x0000_s1026" alt="История VR: от фантастики до повседневного развлечения Компьютерные игры, Будущее, Виртуальная реальность, Vr game, Playstation VR, Геймеры, Playstation, Видео, Длиннопост"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" filled="f" stroked="f">
                <o:lock v:ext="edit" aspectratio="t"/>
                <w10:anchorlock/>
              </v:rect>
            </w:pict>
          </mc:Fallback>
        </mc:AlternateContent>
      </w:r>
      <w:r>
        <w:rPr>
          <w:rFonts w:ascii="Times New Roman" w:hAnsi="Times New Roman" w:cs="Times New Roman"/>
          <w:noProof/>
          <w:sz w:val="28"/>
          <w:szCs w:val="28"/>
          <w:lang w:eastAsia="ru-RU"/>
        </w:rPr>
        <w:drawing>
          <wp:inline distT="0" distB="0" distL="0" distR="0" wp14:anchorId="234B2109" wp14:editId="143F0879">
            <wp:extent cx="2825750" cy="1767840"/>
            <wp:effectExtent l="0" t="0" r="0" b="3810"/>
            <wp:docPr id="2" name="Рисунок 2" descr="Немного истории о AR/VR — Центр цифрового образования детей &quot;IT-КУБ&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Немного истории о AR/VR — Центр цифрового образования детей &quot;IT-КУБ&quo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826396" cy="1768486"/>
                    </a:xfrm>
                    <a:prstGeom prst="rect">
                      <a:avLst/>
                    </a:prstGeom>
                    <a:noFill/>
                    <a:ln>
                      <a:noFill/>
                    </a:ln>
                  </pic:spPr>
                </pic:pic>
              </a:graphicData>
            </a:graphic>
          </wp:inline>
        </w:drawing>
      </w:r>
    </w:p>
    <w:p w14:paraId="65DACC63"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3969"/>
        <w:rPr>
          <w:rFonts w:ascii="Times New Roman" w:hAnsi="Times New Roman" w:cs="Times New Roman"/>
          <w:bCs/>
          <w:sz w:val="24"/>
          <w:szCs w:val="24"/>
          <w:lang w:val="kk-KZ"/>
        </w:rPr>
      </w:pPr>
      <w:r>
        <w:rPr>
          <w:rFonts w:ascii="Times New Roman" w:hAnsi="Times New Roman" w:cs="Times New Roman"/>
          <w:bCs/>
          <w:sz w:val="24"/>
          <w:szCs w:val="24"/>
          <w:lang w:val="kk-KZ"/>
        </w:rPr>
        <w:t>а                                   ә</w:t>
      </w:r>
    </w:p>
    <w:p w14:paraId="15DFDC11"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center"/>
        <w:rPr>
          <w:rFonts w:ascii="Times New Roman" w:hAnsi="Times New Roman" w:cs="Times New Roman"/>
          <w:bCs/>
          <w:sz w:val="16"/>
          <w:szCs w:val="16"/>
          <w:lang w:val="kk-KZ"/>
        </w:rPr>
      </w:pPr>
    </w:p>
    <w:p w14:paraId="480A3372"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8"/>
          <w:szCs w:val="28"/>
          <w:lang w:val="kk-KZ"/>
        </w:rPr>
      </w:pPr>
      <w:r>
        <w:rPr>
          <w:rFonts w:ascii="Times New Roman" w:hAnsi="Times New Roman" w:cs="Times New Roman"/>
          <w:bCs/>
          <w:sz w:val="28"/>
          <w:szCs w:val="28"/>
          <w:lang w:val="kk-KZ"/>
        </w:rPr>
        <w:t>Сурет 3 – Sensorama виртуалды шынайылық машинасы</w:t>
      </w:r>
    </w:p>
    <w:p w14:paraId="1455C2A5" w14:textId="77777777" w:rsidR="00E63AB9" w:rsidRDefault="00E63A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8"/>
          <w:szCs w:val="28"/>
          <w:lang w:val="kk-KZ"/>
        </w:rPr>
      </w:pPr>
    </w:p>
    <w:p w14:paraId="3918ECE3" w14:textId="12CA5CF9" w:rsidR="00E63AB9" w:rsidRPr="009A501F" w:rsidRDefault="00E63AB9" w:rsidP="00E63A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rPr>
          <w:rFonts w:ascii="Times New Roman" w:hAnsi="Times New Roman" w:cs="Times New Roman"/>
          <w:bCs/>
          <w:sz w:val="24"/>
          <w:szCs w:val="24"/>
          <w:lang w:val="kk-KZ"/>
        </w:rPr>
      </w:pPr>
      <w:r w:rsidRPr="009A501F">
        <w:rPr>
          <w:rFonts w:ascii="Times New Roman" w:hAnsi="Times New Roman" w:cs="Times New Roman"/>
          <w:bCs/>
          <w:sz w:val="24"/>
          <w:szCs w:val="24"/>
          <w:lang w:val="kk-KZ"/>
        </w:rPr>
        <w:t>Ескерту – әдебиет негізінде құралған [71]</w:t>
      </w:r>
    </w:p>
    <w:p w14:paraId="4A6469E4" w14:textId="77777777" w:rsidR="00B42DAC" w:rsidRPr="009A501F"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4"/>
          <w:szCs w:val="24"/>
          <w:lang w:val="kk-KZ"/>
        </w:rPr>
      </w:pPr>
    </w:p>
    <w:p w14:paraId="093F22A1" w14:textId="151FB285" w:rsidR="00B42DAC" w:rsidRDefault="00E63A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1965 жылы</w:t>
      </w:r>
      <w:r w:rsidR="00B11AC7">
        <w:rPr>
          <w:rFonts w:ascii="Times New Roman" w:hAnsi="Times New Roman" w:cs="Times New Roman"/>
          <w:bCs/>
          <w:sz w:val="28"/>
          <w:szCs w:val="28"/>
          <w:lang w:val="kk-KZ"/>
        </w:rPr>
        <w:t xml:space="preserve"> </w:t>
      </w:r>
      <w:r w:rsidR="00E1404F">
        <w:rPr>
          <w:rFonts w:ascii="Times New Roman" w:hAnsi="Times New Roman" w:cs="Times New Roman"/>
          <w:bCs/>
          <w:sz w:val="28"/>
          <w:szCs w:val="28"/>
          <w:lang w:val="kk-KZ"/>
        </w:rPr>
        <w:t>қолданушыға арнайы шлем арқылы әсер ету арқылы әлемді компьютерлік имит</w:t>
      </w:r>
      <w:r w:rsidR="000946CF">
        <w:rPr>
          <w:rFonts w:ascii="Times New Roman" w:hAnsi="Times New Roman" w:cs="Times New Roman"/>
          <w:bCs/>
          <w:sz w:val="28"/>
          <w:szCs w:val="28"/>
          <w:lang w:val="kk-KZ"/>
        </w:rPr>
        <w:t>ациялау тұжырымдамасы</w:t>
      </w:r>
      <w:r>
        <w:rPr>
          <w:rFonts w:ascii="Times New Roman" w:hAnsi="Times New Roman" w:cs="Times New Roman"/>
          <w:bCs/>
          <w:sz w:val="28"/>
          <w:szCs w:val="28"/>
          <w:lang w:val="kk-KZ"/>
        </w:rPr>
        <w:t xml:space="preserve"> сипатталды</w:t>
      </w:r>
      <w:r w:rsidR="00E1404F">
        <w:rPr>
          <w:rFonts w:ascii="Times New Roman" w:hAnsi="Times New Roman" w:cs="Times New Roman"/>
          <w:bCs/>
          <w:sz w:val="28"/>
          <w:szCs w:val="28"/>
          <w:lang w:val="kk-KZ"/>
        </w:rPr>
        <w:t>. Бұл шлем адамды шынайылық пен имитацияны ажырата алмайтындай деңгейде шынайылыққа ұқсас иллюзиямен қамтамасыз етуі керек еді, сонымен қатар қолданушыға виртуалды шынайылықтағы нысандармен өзара әрекеттесуге мүмкіндік берілді. 1968 жылы алғашқы компьютерлік виртуалд</w:t>
      </w:r>
      <w:r>
        <w:rPr>
          <w:rFonts w:ascii="Times New Roman" w:hAnsi="Times New Roman" w:cs="Times New Roman"/>
          <w:bCs/>
          <w:sz w:val="28"/>
          <w:szCs w:val="28"/>
          <w:lang w:val="kk-KZ"/>
        </w:rPr>
        <w:t>ы шынайылық шлемін жасап шығарылды</w:t>
      </w:r>
      <w:r w:rsidR="00E1404F">
        <w:rPr>
          <w:rFonts w:ascii="Times New Roman" w:hAnsi="Times New Roman" w:cs="Times New Roman"/>
          <w:bCs/>
          <w:sz w:val="28"/>
          <w:szCs w:val="28"/>
          <w:lang w:val="kk-KZ"/>
        </w:rPr>
        <w:t>. Ол құрылғыны стационарлық бекіту ерекшеліктеріне байланысты «Дамокл семсері» деп атады (4-сурет).</w:t>
      </w:r>
    </w:p>
    <w:p w14:paraId="562022F3"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p>
    <w:p w14:paraId="29E9A16A"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8"/>
          <w:szCs w:val="28"/>
          <w:lang w:val="kk-KZ"/>
        </w:rPr>
      </w:pPr>
      <w:r>
        <w:rPr>
          <w:rFonts w:ascii="Times New Roman" w:hAnsi="Times New Roman" w:cs="Times New Roman"/>
          <w:noProof/>
          <w:sz w:val="28"/>
          <w:szCs w:val="28"/>
          <w:lang w:eastAsia="ru-RU"/>
        </w:rPr>
        <w:drawing>
          <wp:inline distT="0" distB="0" distL="0" distR="0" wp14:anchorId="5134D842" wp14:editId="73592EB2">
            <wp:extent cx="2443480" cy="1575435"/>
            <wp:effectExtent l="0" t="0" r="0" b="5715"/>
            <wp:docPr id="3" name="Рисунок 3" descr="Виртуальная и дополненная реально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Виртуальная и дополненная реальность"/>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2443736" cy="1575965"/>
                    </a:xfrm>
                    <a:prstGeom prst="rect">
                      <a:avLst/>
                    </a:prstGeom>
                    <a:noFill/>
                    <a:ln>
                      <a:noFill/>
                    </a:ln>
                  </pic:spPr>
                </pic:pic>
              </a:graphicData>
            </a:graphic>
          </wp:inline>
        </w:drawing>
      </w:r>
    </w:p>
    <w:p w14:paraId="02E230E2"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3969"/>
        <w:rPr>
          <w:rFonts w:ascii="Times New Roman" w:hAnsi="Times New Roman" w:cs="Times New Roman"/>
          <w:bCs/>
          <w:sz w:val="24"/>
          <w:szCs w:val="24"/>
          <w:lang w:val="kk-KZ"/>
        </w:rPr>
      </w:pPr>
      <w:r>
        <w:rPr>
          <w:rFonts w:ascii="Times New Roman" w:hAnsi="Times New Roman" w:cs="Times New Roman"/>
          <w:bCs/>
          <w:sz w:val="24"/>
          <w:szCs w:val="24"/>
          <w:lang w:val="kk-KZ"/>
        </w:rPr>
        <w:t>а                                   ә</w:t>
      </w:r>
    </w:p>
    <w:p w14:paraId="3A7A0B9E"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center"/>
        <w:rPr>
          <w:rFonts w:ascii="Times New Roman" w:hAnsi="Times New Roman" w:cs="Times New Roman"/>
          <w:bCs/>
          <w:sz w:val="16"/>
          <w:szCs w:val="16"/>
          <w:lang w:val="kk-KZ"/>
        </w:rPr>
      </w:pPr>
    </w:p>
    <w:p w14:paraId="771C8B1B"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8"/>
          <w:szCs w:val="28"/>
          <w:lang w:val="kk-KZ"/>
        </w:rPr>
      </w:pPr>
      <w:r>
        <w:rPr>
          <w:rFonts w:ascii="Times New Roman" w:hAnsi="Times New Roman" w:cs="Times New Roman"/>
          <w:bCs/>
          <w:sz w:val="28"/>
          <w:szCs w:val="28"/>
          <w:lang w:val="kk-KZ"/>
        </w:rPr>
        <w:t>Сурет 4 – Дамокл семсері</w:t>
      </w:r>
    </w:p>
    <w:p w14:paraId="005BB894" w14:textId="77777777" w:rsidR="00E63AB9" w:rsidRDefault="00E63AB9" w:rsidP="00E63A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rFonts w:ascii="Times New Roman" w:hAnsi="Times New Roman" w:cs="Times New Roman"/>
          <w:bCs/>
          <w:sz w:val="28"/>
          <w:szCs w:val="28"/>
          <w:lang w:val="kk-KZ"/>
        </w:rPr>
      </w:pPr>
    </w:p>
    <w:p w14:paraId="59C4A921" w14:textId="4AF206FD" w:rsidR="00E63AB9" w:rsidRPr="009A501F" w:rsidRDefault="00E63AB9" w:rsidP="00E63A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rPr>
          <w:rFonts w:ascii="Times New Roman" w:hAnsi="Times New Roman" w:cs="Times New Roman"/>
          <w:bCs/>
          <w:sz w:val="24"/>
          <w:szCs w:val="24"/>
          <w:lang w:val="kk-KZ"/>
        </w:rPr>
      </w:pPr>
      <w:r w:rsidRPr="009A501F">
        <w:rPr>
          <w:rFonts w:ascii="Times New Roman" w:hAnsi="Times New Roman" w:cs="Times New Roman"/>
          <w:bCs/>
          <w:sz w:val="24"/>
          <w:szCs w:val="24"/>
          <w:lang w:val="kk-KZ"/>
        </w:rPr>
        <w:t>Ескерту – әдебиет негізінде құралған [72]</w:t>
      </w:r>
    </w:p>
    <w:p w14:paraId="1D11926E"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p>
    <w:p w14:paraId="462B571C"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color w:val="FF0000"/>
          <w:sz w:val="28"/>
          <w:szCs w:val="28"/>
          <w:lang w:val="kk-KZ"/>
        </w:rPr>
      </w:pPr>
      <w:r>
        <w:rPr>
          <w:rFonts w:ascii="Times New Roman" w:hAnsi="Times New Roman" w:cs="Times New Roman"/>
          <w:bCs/>
          <w:sz w:val="28"/>
          <w:szCs w:val="28"/>
          <w:lang w:val="kk-KZ"/>
        </w:rPr>
        <w:t xml:space="preserve">Қазіргі өлшемдер бойынша бұл құрылғы өте қарапайым болған – экранда тек қарапайым көлемді геометриялық пішіндер түріндегі 3D-модельдер көрсетілген. «Дамокл семсері» бас қозғалысын қадағалау функциясымен жабдықталған еді: адамның басы бұрылған сайын экрандағы көрініс бұрыштары да өзгеріп отырған. Ауыр салмағына байланысты бұл құрылғыны төбеге бекіту қажет болды, сондықтан ол тек зертханалық жағдайда ғана пайдаланылды [72]. </w:t>
      </w:r>
    </w:p>
    <w:p w14:paraId="07B99C26" w14:textId="598C4DD8"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Төменде виртуалды шынайылық (VR) технологиясының дамуының негізгі кезеңдерін көрсететін 2-кесте ұсынылған. Онда уақыт шеңбері, маңызды оқиғалар және </w:t>
      </w:r>
      <w:r w:rsidR="000E23C6">
        <w:rPr>
          <w:rFonts w:ascii="Times New Roman" w:hAnsi="Times New Roman" w:cs="Times New Roman"/>
          <w:sz w:val="28"/>
          <w:szCs w:val="28"/>
          <w:lang w:val="kk-KZ"/>
        </w:rPr>
        <w:t xml:space="preserve">виртуалды шынайылықтың </w:t>
      </w:r>
      <w:r>
        <w:rPr>
          <w:rFonts w:ascii="Times New Roman" w:hAnsi="Times New Roman" w:cs="Times New Roman"/>
          <w:bCs/>
          <w:sz w:val="28"/>
          <w:szCs w:val="28"/>
          <w:lang w:val="kk-KZ"/>
        </w:rPr>
        <w:t>бұқаралық мәдениетте пайда болуынан бастап қазіргі автономды құрылғыларға дейінгі әр кезеңнің ерекшеліктері көрсетілген.</w:t>
      </w:r>
    </w:p>
    <w:p w14:paraId="76A82283"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8"/>
          <w:szCs w:val="28"/>
          <w:lang w:val="kk-KZ"/>
        </w:rPr>
      </w:pPr>
    </w:p>
    <w:p w14:paraId="2B40EB16"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8"/>
          <w:szCs w:val="28"/>
          <w:lang w:val="kk-KZ"/>
        </w:rPr>
      </w:pPr>
      <w:r>
        <w:rPr>
          <w:rFonts w:ascii="Times New Roman" w:hAnsi="Times New Roman" w:cs="Times New Roman"/>
          <w:bCs/>
          <w:sz w:val="28"/>
          <w:szCs w:val="28"/>
          <w:lang w:val="kk-KZ"/>
        </w:rPr>
        <w:t xml:space="preserve">Кесте 2 – </w:t>
      </w:r>
      <w:r>
        <w:rPr>
          <w:rFonts w:ascii="Times New Roman" w:hAnsi="Times New Roman" w:cs="Times New Roman"/>
          <w:sz w:val="28"/>
          <w:szCs w:val="28"/>
          <w:lang w:val="kk-KZ"/>
        </w:rPr>
        <w:t>Виртуалды шынайылық (VR) технологиясының даму кезеңдері</w:t>
      </w:r>
    </w:p>
    <w:p w14:paraId="74876941"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right"/>
        <w:rPr>
          <w:rFonts w:ascii="Times New Roman" w:hAnsi="Times New Roman" w:cs="Times New Roman"/>
          <w:bCs/>
          <w:sz w:val="16"/>
          <w:szCs w:val="16"/>
          <w:lang w:val="kk-KZ"/>
        </w:rPr>
      </w:pPr>
    </w:p>
    <w:tbl>
      <w:tblPr>
        <w:tblStyle w:val="af3"/>
        <w:tblW w:w="0" w:type="auto"/>
        <w:jc w:val="center"/>
        <w:tblLook w:val="04A0" w:firstRow="1" w:lastRow="0" w:firstColumn="1" w:lastColumn="0" w:noHBand="0" w:noVBand="1"/>
      </w:tblPr>
      <w:tblGrid>
        <w:gridCol w:w="2171"/>
        <w:gridCol w:w="1726"/>
        <w:gridCol w:w="3520"/>
        <w:gridCol w:w="2110"/>
      </w:tblGrid>
      <w:tr w:rsidR="00B42DAC" w14:paraId="15BCCD09" w14:textId="77777777">
        <w:trPr>
          <w:jc w:val="center"/>
        </w:trPr>
        <w:tc>
          <w:tcPr>
            <w:tcW w:w="2171" w:type="dxa"/>
            <w:vAlign w:val="center"/>
          </w:tcPr>
          <w:p w14:paraId="09DDE0A5"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Кезең</w:t>
            </w:r>
          </w:p>
        </w:tc>
        <w:tc>
          <w:tcPr>
            <w:tcW w:w="1726" w:type="dxa"/>
            <w:vAlign w:val="center"/>
          </w:tcPr>
          <w:p w14:paraId="1FFFE180"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Жыл/мерзім</w:t>
            </w:r>
          </w:p>
        </w:tc>
        <w:tc>
          <w:tcPr>
            <w:tcW w:w="3520" w:type="dxa"/>
            <w:vAlign w:val="center"/>
          </w:tcPr>
          <w:p w14:paraId="367AB0E2"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Оқиға / Даму</w:t>
            </w:r>
          </w:p>
        </w:tc>
        <w:tc>
          <w:tcPr>
            <w:tcW w:w="2110" w:type="dxa"/>
            <w:vAlign w:val="center"/>
          </w:tcPr>
          <w:p w14:paraId="1BE0AF96"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sz w:val="24"/>
                <w:szCs w:val="24"/>
                <w:lang w:val="kk-KZ"/>
              </w:rPr>
              <w:t>Қысқаша түсініктеме</w:t>
            </w:r>
          </w:p>
        </w:tc>
      </w:tr>
      <w:tr w:rsidR="00B42DAC" w:rsidRPr="007C73F0" w14:paraId="43B3AE7B" w14:textId="77777777">
        <w:trPr>
          <w:jc w:val="center"/>
        </w:trPr>
        <w:tc>
          <w:tcPr>
            <w:tcW w:w="2171" w:type="dxa"/>
          </w:tcPr>
          <w:p w14:paraId="071286F3"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Мәдениетте дәріптеу</w:t>
            </w:r>
          </w:p>
        </w:tc>
        <w:tc>
          <w:tcPr>
            <w:tcW w:w="1726" w:type="dxa"/>
          </w:tcPr>
          <w:p w14:paraId="6CCFBFFD"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1990 жылдардың басы</w:t>
            </w:r>
          </w:p>
        </w:tc>
        <w:tc>
          <w:tcPr>
            <w:tcW w:w="3520" w:type="dxa"/>
          </w:tcPr>
          <w:p w14:paraId="79053116"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Фантастика арқасында қызығушылықтың артуы: Нил Стивенсонның «Снежная ка тастрофа» романы (1992), VPL технологиясымен «Человек-газонокосилка» фильмі</w:t>
            </w:r>
          </w:p>
        </w:tc>
        <w:tc>
          <w:tcPr>
            <w:tcW w:w="2110" w:type="dxa"/>
          </w:tcPr>
          <w:p w14:paraId="573913A6"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Бұқаралық мәдениеттің VR-ға қызығушылықты арттыруы</w:t>
            </w:r>
          </w:p>
        </w:tc>
      </w:tr>
      <w:tr w:rsidR="00B42DAC" w:rsidRPr="007C73F0" w14:paraId="383FD59B" w14:textId="77777777">
        <w:trPr>
          <w:jc w:val="center"/>
        </w:trPr>
        <w:tc>
          <w:tcPr>
            <w:tcW w:w="2171" w:type="dxa"/>
          </w:tcPr>
          <w:p w14:paraId="5F398317"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Ойын саласында алғаш қолдана бастау</w:t>
            </w:r>
          </w:p>
        </w:tc>
        <w:tc>
          <w:tcPr>
            <w:tcW w:w="1726" w:type="dxa"/>
          </w:tcPr>
          <w:p w14:paraId="3C670477"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1990 жылдар</w:t>
            </w:r>
          </w:p>
        </w:tc>
        <w:tc>
          <w:tcPr>
            <w:tcW w:w="3520" w:type="dxa"/>
          </w:tcPr>
          <w:p w14:paraId="57230D6A"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Сауда орталықтарында VR-кабиналардың пайда болуы, Nintendo компаниясының «Virtual Boy» жүйесі</w:t>
            </w:r>
          </w:p>
        </w:tc>
        <w:tc>
          <w:tcPr>
            <w:tcW w:w="2110" w:type="dxa"/>
          </w:tcPr>
          <w:p w14:paraId="76C68095"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Гарнитуралар бас ауруын тудырды, жоба сәтсіз аяқталды</w:t>
            </w:r>
          </w:p>
        </w:tc>
      </w:tr>
      <w:tr w:rsidR="00B42DAC" w:rsidRPr="007C73F0" w14:paraId="05F2651C" w14:textId="77777777">
        <w:trPr>
          <w:jc w:val="center"/>
        </w:trPr>
        <w:tc>
          <w:tcPr>
            <w:tcW w:w="2171" w:type="dxa"/>
          </w:tcPr>
          <w:p w14:paraId="03F2705B"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Қызығушылықтың бәсеңдеуі</w:t>
            </w:r>
          </w:p>
        </w:tc>
        <w:tc>
          <w:tcPr>
            <w:tcW w:w="1726" w:type="dxa"/>
          </w:tcPr>
          <w:p w14:paraId="06CD0CC2"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1990 ж. соңы мен 2000 жылдар</w:t>
            </w:r>
          </w:p>
        </w:tc>
        <w:tc>
          <w:tcPr>
            <w:tcW w:w="3520" w:type="dxa"/>
          </w:tcPr>
          <w:p w14:paraId="036F1CB6"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VR тұтынушылық технология ретінде болашағы жоқ болып көрінді</w:t>
            </w:r>
          </w:p>
        </w:tc>
        <w:tc>
          <w:tcPr>
            <w:tcW w:w="2110" w:type="dxa"/>
          </w:tcPr>
          <w:p w14:paraId="58AD285D"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Техникалық мүм кіндіктердің әлсіз дігі, жоғары баға</w:t>
            </w:r>
          </w:p>
        </w:tc>
      </w:tr>
      <w:tr w:rsidR="00B42DAC" w:rsidRPr="007C73F0" w14:paraId="753EF9CD" w14:textId="77777777">
        <w:trPr>
          <w:jc w:val="center"/>
        </w:trPr>
        <w:tc>
          <w:tcPr>
            <w:tcW w:w="2171" w:type="dxa"/>
          </w:tcPr>
          <w:p w14:paraId="3F1D972C"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VR-дың қайта оралуы</w:t>
            </w:r>
          </w:p>
        </w:tc>
        <w:tc>
          <w:tcPr>
            <w:tcW w:w="1726" w:type="dxa"/>
          </w:tcPr>
          <w:p w14:paraId="6D3D4F12"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2012</w:t>
            </w:r>
          </w:p>
        </w:tc>
        <w:tc>
          <w:tcPr>
            <w:tcW w:w="3520" w:type="dxa"/>
          </w:tcPr>
          <w:p w14:paraId="640F4871"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Джон Кармак E3 көрмесінде Палмер Лакидің гарнитура прототипімен Doom ойынын көрсетеді</w:t>
            </w:r>
          </w:p>
        </w:tc>
        <w:tc>
          <w:tcPr>
            <w:tcW w:w="2110" w:type="dxa"/>
          </w:tcPr>
          <w:p w14:paraId="395B0E43"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Прототип скотч пен және шаңғы белдігімен бекітіл се де, жұмыс істеді</w:t>
            </w:r>
          </w:p>
        </w:tc>
      </w:tr>
      <w:tr w:rsidR="00B42DAC" w:rsidRPr="007C73F0" w14:paraId="7AF45B42" w14:textId="77777777">
        <w:trPr>
          <w:jc w:val="center"/>
        </w:trPr>
        <w:tc>
          <w:tcPr>
            <w:tcW w:w="2171" w:type="dxa"/>
          </w:tcPr>
          <w:p w14:paraId="0C022908"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Тұтынушылық VR-гарнитуралар</w:t>
            </w:r>
          </w:p>
        </w:tc>
        <w:tc>
          <w:tcPr>
            <w:tcW w:w="1726" w:type="dxa"/>
          </w:tcPr>
          <w:p w14:paraId="49ECDF9D"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2016</w:t>
            </w:r>
          </w:p>
        </w:tc>
        <w:tc>
          <w:tcPr>
            <w:tcW w:w="3520" w:type="dxa"/>
          </w:tcPr>
          <w:p w14:paraId="1F4B5D5C"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Алғашқы коммерциялық гарни туралар шықты: Oculus Rift, HTC Vive (ДК үшін), PlayStation VR (PS4 үшін)</w:t>
            </w:r>
          </w:p>
        </w:tc>
        <w:tc>
          <w:tcPr>
            <w:tcW w:w="2110" w:type="dxa"/>
          </w:tcPr>
          <w:p w14:paraId="2949454D"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Автономды емес – қуатты құрыл ғыларға қосылу қажет болды</w:t>
            </w:r>
          </w:p>
        </w:tc>
      </w:tr>
      <w:tr w:rsidR="00B42DAC" w:rsidRPr="007C73F0" w14:paraId="7FEA0AAC" w14:textId="77777777">
        <w:trPr>
          <w:jc w:val="center"/>
        </w:trPr>
        <w:tc>
          <w:tcPr>
            <w:tcW w:w="2171" w:type="dxa"/>
          </w:tcPr>
          <w:p w14:paraId="0B5DED57"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Автономды гарнитуралардың пайда болуы</w:t>
            </w:r>
          </w:p>
        </w:tc>
        <w:tc>
          <w:tcPr>
            <w:tcW w:w="1726" w:type="dxa"/>
          </w:tcPr>
          <w:p w14:paraId="2D66C78C"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2018</w:t>
            </w:r>
          </w:p>
        </w:tc>
        <w:tc>
          <w:tcPr>
            <w:tcW w:w="3520" w:type="dxa"/>
          </w:tcPr>
          <w:p w14:paraId="5B020E63"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ДК не смартфонға қосылуды қажет етпейтін VR-гарнитуралардың пайда болуы</w:t>
            </w:r>
          </w:p>
        </w:tc>
        <w:tc>
          <w:tcPr>
            <w:tcW w:w="2110" w:type="dxa"/>
          </w:tcPr>
          <w:p w14:paraId="78EEE592"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VR-дың ыңғайлы лығы, жылжыма лылығы және қол жетімділігі артты</w:t>
            </w:r>
          </w:p>
        </w:tc>
      </w:tr>
      <w:tr w:rsidR="00B42DAC" w14:paraId="64949E69" w14:textId="77777777">
        <w:trPr>
          <w:jc w:val="center"/>
        </w:trPr>
        <w:tc>
          <w:tcPr>
            <w:tcW w:w="9527" w:type="dxa"/>
            <w:gridSpan w:val="4"/>
          </w:tcPr>
          <w:p w14:paraId="50A85368" w14:textId="50AF7126" w:rsidR="00B42DAC" w:rsidRDefault="00361C5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546"/>
              <w:jc w:val="both"/>
              <w:rPr>
                <w:rFonts w:ascii="Times New Roman" w:hAnsi="Times New Roman" w:cs="Times New Roman"/>
                <w:bCs/>
                <w:color w:val="FF0000"/>
                <w:sz w:val="24"/>
                <w:szCs w:val="24"/>
                <w:lang w:val="kk-KZ"/>
              </w:rPr>
            </w:pPr>
            <w:r>
              <w:rPr>
                <w:rFonts w:ascii="Times New Roman" w:hAnsi="Times New Roman" w:cs="Times New Roman"/>
                <w:sz w:val="24"/>
                <w:szCs w:val="24"/>
                <w:lang w:val="kk-KZ"/>
              </w:rPr>
              <w:t>Ескерту – Әдебиет</w:t>
            </w:r>
            <w:r w:rsidR="00E1404F">
              <w:rPr>
                <w:rFonts w:ascii="Times New Roman" w:hAnsi="Times New Roman" w:cs="Times New Roman"/>
                <w:sz w:val="24"/>
                <w:szCs w:val="24"/>
                <w:lang w:val="kk-KZ"/>
              </w:rPr>
              <w:t xml:space="preserve"> негізінде құралған [73] </w:t>
            </w:r>
          </w:p>
        </w:tc>
      </w:tr>
    </w:tbl>
    <w:p w14:paraId="348E15FC"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p>
    <w:p w14:paraId="49EE3758"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VR-технологияларын білім беру үдерісінде қолданудың алғашқы айқын нұсқасы – оқу материалын тереңірек түсінуге мүмкіндік беретін қосымшаларды пайдалану болып табылады.</w:t>
      </w:r>
    </w:p>
    <w:p w14:paraId="52CDF9CB"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Мұндай қосымшаларға мысал келтіріп көрейік:</w:t>
      </w:r>
    </w:p>
    <w:p w14:paraId="42F4BDE2"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1. «The Body VR» – адам ағзасының тереңдігіне еніп, микроағзалардың жұмысын көрнекі түрде бақылауға мүмкіндік беретін қосымша [74]. </w:t>
      </w:r>
    </w:p>
    <w:p w14:paraId="42255879"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2. Universe Sandbox 2 – бұл гравитация, климат және ғарыштағы физикалық әрекеттесулердің қалай жұмыс істейтінін оқушылар көрнекі түрде бақылай алатын нағыз ғарыштық симулятор [75]. </w:t>
      </w:r>
    </w:p>
    <w:p w14:paraId="2DBFFDD6"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3. 3D Organon VR Anatomy – VR технологиясындағы әлемдегі алғашқы адам анатомиясы атласы. Бұл қосымшада 4 000-нан астам шынайы анатомиялық модельдер жинақталған [76]. Виртуалды шынайылық технологияларының білім беру саласына кеңінен таралуының бірнеше себебін атап көрсетуге болады:</w:t>
      </w:r>
    </w:p>
    <w:p w14:paraId="3979D974" w14:textId="70937FA1" w:rsidR="00B42DAC" w:rsidRDefault="005B5DA8" w:rsidP="001444F4">
      <w:pPr>
        <w:pStyle w:val="af4"/>
        <w:numPr>
          <w:ilvl w:val="0"/>
          <w:numId w:val="9"/>
        </w:numPr>
        <w:tabs>
          <w:tab w:val="left" w:pos="720"/>
          <w:tab w:val="left" w:pos="851"/>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left="0"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Т</w:t>
      </w:r>
      <w:r w:rsidR="00E1404F">
        <w:rPr>
          <w:rFonts w:ascii="Times New Roman" w:hAnsi="Times New Roman" w:cs="Times New Roman"/>
          <w:bCs/>
          <w:sz w:val="28"/>
          <w:szCs w:val="28"/>
          <w:lang w:val="kk-KZ"/>
        </w:rPr>
        <w:t>ехникалық жабдықтардың бағасының төмендеуі;</w:t>
      </w:r>
    </w:p>
    <w:p w14:paraId="12980166" w14:textId="0EB954E6" w:rsidR="00B42DAC" w:rsidRDefault="00BD05D3" w:rsidP="001444F4">
      <w:pPr>
        <w:pStyle w:val="af4"/>
        <w:numPr>
          <w:ilvl w:val="0"/>
          <w:numId w:val="9"/>
        </w:numPr>
        <w:tabs>
          <w:tab w:val="left" w:pos="720"/>
          <w:tab w:val="left" w:pos="851"/>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left="0" w:firstLine="709"/>
        <w:jc w:val="both"/>
        <w:rPr>
          <w:rFonts w:ascii="Times New Roman" w:hAnsi="Times New Roman" w:cs="Times New Roman"/>
          <w:bCs/>
          <w:sz w:val="28"/>
          <w:szCs w:val="28"/>
          <w:lang w:val="kk-KZ"/>
        </w:rPr>
      </w:pPr>
      <w:r>
        <w:rPr>
          <w:rFonts w:ascii="Times New Roman" w:hAnsi="Times New Roman" w:cs="Times New Roman"/>
          <w:sz w:val="28"/>
          <w:szCs w:val="28"/>
          <w:lang w:val="kk-KZ"/>
        </w:rPr>
        <w:t xml:space="preserve">Виртуалды шынайылыққа </w:t>
      </w:r>
      <w:r w:rsidR="00E1404F">
        <w:rPr>
          <w:rFonts w:ascii="Times New Roman" w:hAnsi="Times New Roman" w:cs="Times New Roman"/>
          <w:bCs/>
          <w:sz w:val="28"/>
          <w:szCs w:val="28"/>
          <w:lang w:val="kk-KZ"/>
        </w:rPr>
        <w:t>арналған бағдарламалық қамтамасыз етудің қарқынды өсуі;</w:t>
      </w:r>
    </w:p>
    <w:p w14:paraId="6C7A59C1" w14:textId="18DABDBA" w:rsidR="00B42DAC" w:rsidRDefault="00BD05D3" w:rsidP="001444F4">
      <w:pPr>
        <w:pStyle w:val="af4"/>
        <w:numPr>
          <w:ilvl w:val="0"/>
          <w:numId w:val="9"/>
        </w:numPr>
        <w:tabs>
          <w:tab w:val="left" w:pos="720"/>
          <w:tab w:val="left" w:pos="851"/>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left="0" w:firstLine="709"/>
        <w:jc w:val="both"/>
        <w:rPr>
          <w:rFonts w:ascii="Times New Roman" w:hAnsi="Times New Roman" w:cs="Times New Roman"/>
          <w:bCs/>
          <w:sz w:val="28"/>
          <w:szCs w:val="28"/>
          <w:lang w:val="kk-KZ"/>
        </w:rPr>
      </w:pPr>
      <w:r>
        <w:rPr>
          <w:rFonts w:ascii="Times New Roman" w:hAnsi="Times New Roman" w:cs="Times New Roman"/>
          <w:sz w:val="28"/>
          <w:szCs w:val="28"/>
          <w:lang w:val="kk-KZ"/>
        </w:rPr>
        <w:t>Виртуалды шынайылық</w:t>
      </w:r>
      <w:r w:rsidR="00E1404F">
        <w:rPr>
          <w:rFonts w:ascii="Times New Roman" w:hAnsi="Times New Roman" w:cs="Times New Roman"/>
          <w:bCs/>
          <w:sz w:val="28"/>
          <w:szCs w:val="28"/>
          <w:lang w:val="kk-KZ"/>
        </w:rPr>
        <w:t xml:space="preserve"> саласына салынатын инвестиция көлемінің артуы;</w:t>
      </w:r>
    </w:p>
    <w:p w14:paraId="2CD227B1" w14:textId="500EE847" w:rsidR="00B42DAC" w:rsidRDefault="00BD05D3" w:rsidP="001444F4">
      <w:pPr>
        <w:pStyle w:val="af4"/>
        <w:numPr>
          <w:ilvl w:val="0"/>
          <w:numId w:val="9"/>
        </w:numPr>
        <w:tabs>
          <w:tab w:val="left" w:pos="720"/>
          <w:tab w:val="left" w:pos="851"/>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left="0" w:firstLine="709"/>
        <w:jc w:val="both"/>
        <w:rPr>
          <w:rFonts w:ascii="Times New Roman" w:hAnsi="Times New Roman" w:cs="Times New Roman"/>
          <w:bCs/>
          <w:sz w:val="28"/>
          <w:szCs w:val="28"/>
          <w:lang w:val="kk-KZ"/>
        </w:rPr>
      </w:pPr>
      <w:r>
        <w:rPr>
          <w:rFonts w:ascii="Times New Roman" w:hAnsi="Times New Roman" w:cs="Times New Roman"/>
          <w:sz w:val="28"/>
          <w:szCs w:val="28"/>
          <w:lang w:val="kk-KZ"/>
        </w:rPr>
        <w:t xml:space="preserve">Виртуалды шынайылық </w:t>
      </w:r>
      <w:r w:rsidR="00E1404F">
        <w:rPr>
          <w:rFonts w:ascii="Times New Roman" w:hAnsi="Times New Roman" w:cs="Times New Roman"/>
          <w:bCs/>
          <w:sz w:val="28"/>
          <w:szCs w:val="28"/>
          <w:lang w:val="kk-KZ"/>
        </w:rPr>
        <w:t>саласында жұмыс істейтін ірі компаниялар санының көбеюі;</w:t>
      </w:r>
    </w:p>
    <w:p w14:paraId="15497E68" w14:textId="433F929A" w:rsidR="00B42DAC" w:rsidRDefault="00BD05D3" w:rsidP="001444F4">
      <w:pPr>
        <w:pStyle w:val="af4"/>
        <w:numPr>
          <w:ilvl w:val="0"/>
          <w:numId w:val="9"/>
        </w:numPr>
        <w:tabs>
          <w:tab w:val="left" w:pos="720"/>
          <w:tab w:val="left" w:pos="851"/>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left="0" w:firstLine="709"/>
        <w:jc w:val="both"/>
        <w:rPr>
          <w:rFonts w:ascii="Times New Roman" w:hAnsi="Times New Roman" w:cs="Times New Roman"/>
          <w:bCs/>
          <w:sz w:val="28"/>
          <w:szCs w:val="28"/>
          <w:lang w:val="kk-KZ"/>
        </w:rPr>
      </w:pPr>
      <w:r>
        <w:rPr>
          <w:rFonts w:ascii="Times New Roman" w:hAnsi="Times New Roman" w:cs="Times New Roman"/>
          <w:sz w:val="28"/>
          <w:szCs w:val="28"/>
          <w:lang w:val="kk-KZ"/>
        </w:rPr>
        <w:t xml:space="preserve">Виртуалды шынайылық </w:t>
      </w:r>
      <w:r>
        <w:rPr>
          <w:rFonts w:ascii="Times New Roman" w:hAnsi="Times New Roman" w:cs="Times New Roman"/>
          <w:bCs/>
          <w:sz w:val="28"/>
          <w:szCs w:val="28"/>
          <w:lang w:val="kk-KZ"/>
        </w:rPr>
        <w:t>технологияларының</w:t>
      </w:r>
      <w:r w:rsidR="00E1404F">
        <w:rPr>
          <w:rFonts w:ascii="Times New Roman" w:hAnsi="Times New Roman" w:cs="Times New Roman"/>
          <w:bCs/>
          <w:sz w:val="28"/>
          <w:szCs w:val="28"/>
          <w:lang w:val="kk-KZ"/>
        </w:rPr>
        <w:t xml:space="preserve"> мұнай-газ өнеркәсібі, машина жасау, энергетика, металлургия, телекоммуникация, жарнама және басқа да бірқатар салаларда қолданылуы.</w:t>
      </w:r>
    </w:p>
    <w:p w14:paraId="3F830BBC" w14:textId="44BBE2D7" w:rsidR="00B42DAC" w:rsidRDefault="000946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Елімізде о</w:t>
      </w:r>
      <w:r w:rsidR="00E1404F">
        <w:rPr>
          <w:rFonts w:ascii="Times New Roman" w:hAnsi="Times New Roman" w:cs="Times New Roman"/>
          <w:bCs/>
          <w:sz w:val="28"/>
          <w:szCs w:val="28"/>
          <w:lang w:val="kk-KZ"/>
        </w:rPr>
        <w:t>рта, жоғары және қосымша білім беру салаларында VR технологияларын кеңінен қолдану көбінесе жабдықтардың, сондай-ақ нақты оқу бағдарламаларына арналған бағдарламалық қамтамасыз етудің жоғары құнымен шектеледі. Соған қарамастан, VR технологиялары дәстүрлі оқыту құралдарымен салыстырғанда бірқатар айқын артықшылықтарға ие</w:t>
      </w:r>
      <w:r w:rsidR="00AC4344">
        <w:rPr>
          <w:rFonts w:ascii="Times New Roman" w:hAnsi="Times New Roman" w:cs="Times New Roman"/>
          <w:bCs/>
          <w:sz w:val="28"/>
          <w:szCs w:val="28"/>
          <w:lang w:val="kk-KZ"/>
        </w:rPr>
        <w:t xml:space="preserve"> екендігін ескеріп</w:t>
      </w:r>
      <w:r w:rsidR="00E1404F">
        <w:rPr>
          <w:rFonts w:ascii="Times New Roman" w:hAnsi="Times New Roman" w:cs="Times New Roman"/>
          <w:bCs/>
          <w:sz w:val="28"/>
          <w:szCs w:val="28"/>
          <w:lang w:val="kk-KZ"/>
        </w:rPr>
        <w:t xml:space="preserve">, </w:t>
      </w:r>
      <w:r w:rsidR="00AC4344">
        <w:rPr>
          <w:rFonts w:ascii="Times New Roman" w:hAnsi="Times New Roman" w:cs="Times New Roman"/>
          <w:bCs/>
          <w:sz w:val="28"/>
          <w:szCs w:val="28"/>
          <w:lang w:val="kk-KZ"/>
        </w:rPr>
        <w:t>білім беруге қолдану жолдарын табу қажет</w:t>
      </w:r>
      <w:r w:rsidR="00E1404F">
        <w:rPr>
          <w:rFonts w:ascii="Times New Roman" w:hAnsi="Times New Roman" w:cs="Times New Roman"/>
          <w:bCs/>
          <w:sz w:val="28"/>
          <w:szCs w:val="28"/>
          <w:lang w:val="kk-KZ"/>
        </w:rPr>
        <w:t>.</w:t>
      </w:r>
    </w:p>
    <w:p w14:paraId="21660EBB" w14:textId="75113796"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color w:val="FF0000"/>
          <w:sz w:val="28"/>
          <w:szCs w:val="28"/>
          <w:lang w:val="kk-KZ"/>
        </w:rPr>
      </w:pPr>
      <w:r>
        <w:rPr>
          <w:rFonts w:ascii="Times New Roman" w:hAnsi="Times New Roman" w:cs="Times New Roman"/>
          <w:bCs/>
          <w:sz w:val="28"/>
          <w:szCs w:val="28"/>
          <w:lang w:val="kk-KZ"/>
        </w:rPr>
        <w:t xml:space="preserve">Бұл салада жүргізілген зерттеулер аз, ал қолда бар әзірлемелердің көбі қазіргі таңда әлі де тәжірибелік сипатта. Дегенмен, </w:t>
      </w:r>
      <w:r w:rsidR="00BD05D3">
        <w:rPr>
          <w:rFonts w:ascii="Times New Roman" w:hAnsi="Times New Roman" w:cs="Times New Roman"/>
          <w:sz w:val="28"/>
          <w:szCs w:val="28"/>
          <w:lang w:val="kk-KZ"/>
        </w:rPr>
        <w:t>виртуалды шынайылық</w:t>
      </w:r>
      <w:r>
        <w:rPr>
          <w:rFonts w:ascii="Times New Roman" w:hAnsi="Times New Roman" w:cs="Times New Roman"/>
          <w:bCs/>
          <w:sz w:val="28"/>
          <w:szCs w:val="28"/>
          <w:lang w:val="kk-KZ"/>
        </w:rPr>
        <w:t xml:space="preserve"> технологияларын білім беруде қолданудың мықты жақтарын көрсететін негізгі аспектілер анықталған: мотивация, бақылау, өзара әрекеттестік, тәжірибелік бағыт, интерактивтілік, кеңістікте бағдарлану, мультисенсорлық белсенділік және т.б. [77].</w:t>
      </w:r>
      <w:r>
        <w:rPr>
          <w:rFonts w:ascii="Times New Roman" w:hAnsi="Times New Roman" w:cs="Times New Roman"/>
          <w:bCs/>
          <w:color w:val="FF0000"/>
          <w:sz w:val="28"/>
          <w:szCs w:val="28"/>
          <w:lang w:val="kk-KZ"/>
        </w:rPr>
        <w:t xml:space="preserve"> </w:t>
      </w:r>
    </w:p>
    <w:p w14:paraId="634FD0D5" w14:textId="77777777" w:rsidR="00B42DAC" w:rsidRDefault="00E1404F">
      <w:pPr>
        <w:tabs>
          <w:tab w:val="left" w:pos="708"/>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Зинченко Ю.П., Меньшиков Г.Я., Баяковский Ю.М., Черноризов А.М., Войскунский А.Е. сияқты авторлар өз еңбектерінде келесідей тұжырымдар жасаған:</w:t>
      </w:r>
    </w:p>
    <w:p w14:paraId="080B5E5D" w14:textId="5F2CBA2F" w:rsidR="00B42DAC" w:rsidRDefault="00BD05D3" w:rsidP="001444F4">
      <w:pPr>
        <w:pStyle w:val="af4"/>
        <w:numPr>
          <w:ilvl w:val="0"/>
          <w:numId w:val="10"/>
        </w:numPr>
        <w:tabs>
          <w:tab w:val="left" w:pos="851"/>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left="0" w:firstLine="709"/>
        <w:jc w:val="both"/>
        <w:rPr>
          <w:rFonts w:ascii="Times New Roman" w:hAnsi="Times New Roman" w:cs="Times New Roman"/>
          <w:bCs/>
          <w:sz w:val="28"/>
          <w:szCs w:val="28"/>
          <w:lang w:val="kk-KZ"/>
        </w:rPr>
      </w:pPr>
      <w:r>
        <w:rPr>
          <w:rFonts w:ascii="Times New Roman" w:hAnsi="Times New Roman" w:cs="Times New Roman"/>
          <w:sz w:val="28"/>
          <w:szCs w:val="28"/>
          <w:lang w:val="kk-KZ"/>
        </w:rPr>
        <w:t>Виртуалды шынайылық</w:t>
      </w:r>
      <w:r w:rsidR="00E1404F">
        <w:rPr>
          <w:rFonts w:ascii="Times New Roman" w:hAnsi="Times New Roman" w:cs="Times New Roman"/>
          <w:bCs/>
          <w:sz w:val="28"/>
          <w:szCs w:val="28"/>
          <w:lang w:val="kk-KZ"/>
        </w:rPr>
        <w:t xml:space="preserve"> технологиялары дәстүрлі оқыту формаларымен салыстырғанда оқушыларға анағұрлым күшті мотивациялық әсер етеді. Бұл әсерлер виртуалды ортаға шынайы уақыт режимінде ену және қатысу эффектілерімен түсіндіріледі.</w:t>
      </w:r>
    </w:p>
    <w:p w14:paraId="372FC73D" w14:textId="6BD57CF4" w:rsidR="00B42DAC" w:rsidRDefault="00BD05D3" w:rsidP="001444F4">
      <w:pPr>
        <w:pStyle w:val="af4"/>
        <w:numPr>
          <w:ilvl w:val="0"/>
          <w:numId w:val="10"/>
        </w:numPr>
        <w:tabs>
          <w:tab w:val="left" w:pos="851"/>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left="0" w:firstLine="709"/>
        <w:jc w:val="both"/>
        <w:rPr>
          <w:rFonts w:ascii="Times New Roman" w:hAnsi="Times New Roman" w:cs="Times New Roman"/>
          <w:bCs/>
          <w:sz w:val="28"/>
          <w:szCs w:val="28"/>
          <w:lang w:val="kk-KZ"/>
        </w:rPr>
      </w:pPr>
      <w:r>
        <w:rPr>
          <w:rFonts w:ascii="Times New Roman" w:hAnsi="Times New Roman" w:cs="Times New Roman"/>
          <w:sz w:val="28"/>
          <w:szCs w:val="28"/>
          <w:lang w:val="kk-KZ"/>
        </w:rPr>
        <w:t>Виртуалды шынайылық</w:t>
      </w:r>
      <w:r w:rsidR="00E1404F">
        <w:rPr>
          <w:rFonts w:ascii="Times New Roman" w:hAnsi="Times New Roman" w:cs="Times New Roman"/>
          <w:bCs/>
          <w:sz w:val="28"/>
          <w:szCs w:val="28"/>
          <w:lang w:val="kk-KZ"/>
        </w:rPr>
        <w:t xml:space="preserve"> көмегімен уақыт, кеңістік, ауқым тұрғысынан немесе қауіпсіздік себептерімен зерттеуге болмайтын шынайылықты зерттеуге болады. Бұл әсіресе мүмкіндігі шектеулі балалар үшін маңызды.</w:t>
      </w:r>
    </w:p>
    <w:p w14:paraId="3EFB4481" w14:textId="77777777" w:rsidR="00B42DAC" w:rsidRDefault="00E1404F" w:rsidP="001444F4">
      <w:pPr>
        <w:pStyle w:val="af4"/>
        <w:numPr>
          <w:ilvl w:val="0"/>
          <w:numId w:val="10"/>
        </w:numPr>
        <w:tabs>
          <w:tab w:val="left" w:pos="851"/>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left="0"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Оқытудың бастапқы кезеңдерінде VR технологияларын қолдану оқушының ағымдағы материалды меңгеру көлемі мен сапасын арттыруға, әрі қарай дамуына негіз қалыптастыруға ықпал етеді.</w:t>
      </w:r>
    </w:p>
    <w:p w14:paraId="487FDE6E" w14:textId="3E317954" w:rsidR="00B42DAC" w:rsidRDefault="00E1404F" w:rsidP="001444F4">
      <w:pPr>
        <w:pStyle w:val="af4"/>
        <w:numPr>
          <w:ilvl w:val="0"/>
          <w:numId w:val="10"/>
        </w:numPr>
        <w:tabs>
          <w:tab w:val="left" w:pos="851"/>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left="0"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Балалар ересектерге қарағанда абстрактілі графикалық бейнелерді жеңіл қабылдайды және меңгереді (мысалы, мультфильмдерді қ</w:t>
      </w:r>
      <w:r w:rsidR="005B5DA8">
        <w:rPr>
          <w:rFonts w:ascii="Times New Roman" w:hAnsi="Times New Roman" w:cs="Times New Roman"/>
          <w:bCs/>
          <w:sz w:val="28"/>
          <w:szCs w:val="28"/>
          <w:lang w:val="kk-KZ"/>
        </w:rPr>
        <w:t xml:space="preserve">абылдау арқылы). Сонымен қатар </w:t>
      </w:r>
      <w:r>
        <w:rPr>
          <w:rFonts w:ascii="Times New Roman" w:hAnsi="Times New Roman" w:cs="Times New Roman"/>
          <w:bCs/>
          <w:sz w:val="28"/>
          <w:szCs w:val="28"/>
          <w:lang w:val="kk-KZ"/>
        </w:rPr>
        <w:t>оларда 3D виртуалды ойын кеңістігінде бағдарлану мен интерфейстерді қолдану тәжірибесі жақсырақ болып келеді [78].</w:t>
      </w:r>
    </w:p>
    <w:p w14:paraId="6C850C6F"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Төменде білім беру жобаларында қолданылатын VR-технологиялардың үш сыныбын сипаттайтын 3-кесте ұсынылған. Бұл жіктеу пайдаланушының виртуалды ортаға ену (иммерсивтілік) деңгейіне негізделген. Әрбір классқа тән ерекшеліктер, қолданылатын құрылғылар және пайдалану шарттары көрсетілген.</w:t>
      </w:r>
    </w:p>
    <w:p w14:paraId="4208D2FA" w14:textId="77777777" w:rsidR="00AB4C77" w:rsidRDefault="00AB4C77" w:rsidP="002562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8"/>
          <w:szCs w:val="28"/>
          <w:lang w:val="kk-KZ"/>
        </w:rPr>
      </w:pPr>
    </w:p>
    <w:p w14:paraId="67929C9B" w14:textId="77777777" w:rsidR="00AB4C77" w:rsidRDefault="00AB4C77" w:rsidP="002562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8"/>
          <w:szCs w:val="28"/>
          <w:lang w:val="kk-KZ"/>
        </w:rPr>
      </w:pPr>
    </w:p>
    <w:p w14:paraId="7E8ED3B3" w14:textId="77777777" w:rsidR="00AB4C77" w:rsidRDefault="00AB4C7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p>
    <w:p w14:paraId="473ADC6F" w14:textId="3A3074EC" w:rsidR="00B42DAC" w:rsidRPr="00AB4C7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8"/>
          <w:szCs w:val="28"/>
          <w:lang w:val="kk-KZ"/>
        </w:rPr>
      </w:pPr>
      <w:r w:rsidRPr="00AB4C77">
        <w:rPr>
          <w:rFonts w:ascii="Times New Roman" w:hAnsi="Times New Roman" w:cs="Times New Roman"/>
          <w:bCs/>
          <w:sz w:val="28"/>
          <w:szCs w:val="28"/>
          <w:lang w:val="kk-KZ"/>
        </w:rPr>
        <w:t xml:space="preserve">Кесте 3 – Пайдаланушыны виртуалды </w:t>
      </w:r>
      <w:r w:rsidR="00AB4C77" w:rsidRPr="00AB4C77">
        <w:rPr>
          <w:rFonts w:ascii="Times New Roman" w:hAnsi="Times New Roman" w:cs="Times New Roman"/>
          <w:bCs/>
          <w:sz w:val="28"/>
          <w:szCs w:val="28"/>
          <w:lang w:val="kk-KZ"/>
        </w:rPr>
        <w:t xml:space="preserve">ортаға тарту деңгейі бойынша виртуалды шынайылық </w:t>
      </w:r>
      <w:r w:rsidRPr="00AB4C77">
        <w:rPr>
          <w:rFonts w:ascii="Times New Roman" w:hAnsi="Times New Roman" w:cs="Times New Roman"/>
          <w:bCs/>
          <w:sz w:val="28"/>
          <w:szCs w:val="28"/>
          <w:lang w:val="kk-KZ"/>
        </w:rPr>
        <w:t>технология</w:t>
      </w:r>
      <w:r w:rsidR="00AB4C77" w:rsidRPr="00AB4C77">
        <w:rPr>
          <w:rFonts w:ascii="Times New Roman" w:hAnsi="Times New Roman" w:cs="Times New Roman"/>
          <w:bCs/>
          <w:sz w:val="28"/>
          <w:szCs w:val="28"/>
          <w:lang w:val="kk-KZ"/>
        </w:rPr>
        <w:t>ларын</w:t>
      </w:r>
      <w:r w:rsidRPr="00AB4C77">
        <w:rPr>
          <w:rFonts w:ascii="Times New Roman" w:hAnsi="Times New Roman" w:cs="Times New Roman"/>
          <w:bCs/>
          <w:sz w:val="28"/>
          <w:szCs w:val="28"/>
          <w:lang w:val="kk-KZ"/>
        </w:rPr>
        <w:t xml:space="preserve"> жіктеу</w:t>
      </w:r>
    </w:p>
    <w:p w14:paraId="38276D8F" w14:textId="77777777" w:rsidR="00B42DAC" w:rsidRPr="00AB4C77"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right"/>
        <w:rPr>
          <w:rFonts w:ascii="Times New Roman" w:hAnsi="Times New Roman" w:cs="Times New Roman"/>
          <w:b/>
          <w:sz w:val="16"/>
          <w:szCs w:val="16"/>
          <w:lang w:val="kk-KZ"/>
        </w:rPr>
      </w:pPr>
    </w:p>
    <w:tbl>
      <w:tblPr>
        <w:tblStyle w:val="af3"/>
        <w:tblW w:w="0" w:type="auto"/>
        <w:jc w:val="center"/>
        <w:tblLook w:val="04A0" w:firstRow="1" w:lastRow="0" w:firstColumn="1" w:lastColumn="0" w:noHBand="0" w:noVBand="1"/>
      </w:tblPr>
      <w:tblGrid>
        <w:gridCol w:w="1848"/>
        <w:gridCol w:w="2405"/>
        <w:gridCol w:w="2547"/>
        <w:gridCol w:w="2828"/>
      </w:tblGrid>
      <w:tr w:rsidR="00B42DAC" w:rsidRPr="00AB4C77" w14:paraId="1DA50D3B" w14:textId="77777777">
        <w:trPr>
          <w:jc w:val="center"/>
        </w:trPr>
        <w:tc>
          <w:tcPr>
            <w:tcW w:w="1854" w:type="dxa"/>
            <w:vAlign w:val="center"/>
          </w:tcPr>
          <w:p w14:paraId="5BA2DB9E" w14:textId="77777777" w:rsidR="00B42DAC" w:rsidRPr="00AB4C7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sz w:val="24"/>
                <w:szCs w:val="24"/>
                <w:lang w:val="kk-KZ"/>
              </w:rPr>
            </w:pPr>
            <w:r w:rsidRPr="00AB4C77">
              <w:rPr>
                <w:rFonts w:ascii="Times New Roman" w:hAnsi="Times New Roman" w:cs="Times New Roman"/>
                <w:sz w:val="24"/>
                <w:szCs w:val="24"/>
                <w:lang w:val="kk-KZ"/>
              </w:rPr>
              <w:t>Сынбы</w:t>
            </w:r>
          </w:p>
        </w:tc>
        <w:tc>
          <w:tcPr>
            <w:tcW w:w="2408" w:type="dxa"/>
            <w:vAlign w:val="center"/>
          </w:tcPr>
          <w:p w14:paraId="11D01FFB" w14:textId="77777777" w:rsidR="00B42DAC" w:rsidRPr="00AB4C7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sz w:val="24"/>
                <w:szCs w:val="24"/>
                <w:lang w:val="kk-KZ"/>
              </w:rPr>
            </w:pPr>
            <w:r w:rsidRPr="00AB4C77">
              <w:rPr>
                <w:rFonts w:ascii="Times New Roman" w:hAnsi="Times New Roman" w:cs="Times New Roman"/>
                <w:sz w:val="24"/>
                <w:szCs w:val="24"/>
                <w:lang w:val="kk-KZ"/>
              </w:rPr>
              <w:t>Сипаттамасы</w:t>
            </w:r>
          </w:p>
        </w:tc>
        <w:tc>
          <w:tcPr>
            <w:tcW w:w="2553" w:type="dxa"/>
            <w:vAlign w:val="center"/>
          </w:tcPr>
          <w:p w14:paraId="7867A304" w14:textId="77777777" w:rsidR="00B42DAC" w:rsidRPr="00AB4C7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sz w:val="24"/>
                <w:szCs w:val="24"/>
                <w:lang w:val="kk-KZ"/>
              </w:rPr>
            </w:pPr>
            <w:r w:rsidRPr="00AB4C77">
              <w:rPr>
                <w:rFonts w:ascii="Times New Roman" w:hAnsi="Times New Roman" w:cs="Times New Roman"/>
                <w:sz w:val="24"/>
                <w:szCs w:val="24"/>
                <w:lang w:val="kk-KZ"/>
              </w:rPr>
              <w:t>Жабдықтар</w:t>
            </w:r>
          </w:p>
        </w:tc>
        <w:tc>
          <w:tcPr>
            <w:tcW w:w="2835" w:type="dxa"/>
            <w:vAlign w:val="center"/>
          </w:tcPr>
          <w:p w14:paraId="3AE5D18E" w14:textId="77777777" w:rsidR="00B42DAC" w:rsidRPr="00AB4C7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sz w:val="24"/>
                <w:szCs w:val="24"/>
                <w:lang w:val="kk-KZ"/>
              </w:rPr>
            </w:pPr>
            <w:r w:rsidRPr="00AB4C77">
              <w:rPr>
                <w:rFonts w:ascii="Times New Roman" w:hAnsi="Times New Roman" w:cs="Times New Roman"/>
                <w:sz w:val="24"/>
                <w:szCs w:val="24"/>
                <w:lang w:val="kk-KZ"/>
              </w:rPr>
              <w:t>Қолдану ерекшеліктері</w:t>
            </w:r>
          </w:p>
        </w:tc>
      </w:tr>
      <w:tr w:rsidR="00B42DAC" w:rsidRPr="007C73F0" w14:paraId="7A742D69" w14:textId="77777777">
        <w:trPr>
          <w:jc w:val="center"/>
        </w:trPr>
        <w:tc>
          <w:tcPr>
            <w:tcW w:w="1854" w:type="dxa"/>
          </w:tcPr>
          <w:p w14:paraId="5FF93F56" w14:textId="77777777" w:rsidR="00B42DAC" w:rsidRPr="00AB4C7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sidRPr="00AB4C77">
              <w:rPr>
                <w:rFonts w:ascii="Times New Roman" w:hAnsi="Times New Roman" w:cs="Times New Roman"/>
                <w:bCs/>
                <w:sz w:val="24"/>
                <w:szCs w:val="24"/>
                <w:lang w:val="kk-KZ"/>
              </w:rPr>
              <w:t>Бірінші сынып</w:t>
            </w:r>
          </w:p>
        </w:tc>
        <w:tc>
          <w:tcPr>
            <w:tcW w:w="2408" w:type="dxa"/>
          </w:tcPr>
          <w:p w14:paraId="77FFBB34" w14:textId="77777777" w:rsidR="00B42DAC" w:rsidRPr="00AB4C7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sidRPr="00AB4C77">
              <w:rPr>
                <w:rFonts w:ascii="Times New Roman" w:hAnsi="Times New Roman" w:cs="Times New Roman"/>
                <w:bCs/>
                <w:sz w:val="24"/>
                <w:szCs w:val="24"/>
                <w:lang w:val="kk-KZ"/>
              </w:rPr>
              <w:t>Персоналды компью тер мониторында көрсетілетін, иммерсивтілігі төмен бағдарламалар</w:t>
            </w:r>
          </w:p>
        </w:tc>
        <w:tc>
          <w:tcPr>
            <w:tcW w:w="2553" w:type="dxa"/>
          </w:tcPr>
          <w:p w14:paraId="28BDA87D" w14:textId="3A4C3479" w:rsidR="00B42DAC" w:rsidRPr="00AB4C77" w:rsidRDefault="00B90A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Компьютер және</w:t>
            </w:r>
            <w:r w:rsidR="00E1404F" w:rsidRPr="00AB4C77">
              <w:rPr>
                <w:rFonts w:ascii="Times New Roman" w:hAnsi="Times New Roman" w:cs="Times New Roman"/>
                <w:bCs/>
                <w:sz w:val="24"/>
                <w:szCs w:val="24"/>
                <w:lang w:val="kk-KZ"/>
              </w:rPr>
              <w:t xml:space="preserve"> арнайы көзілдірік</w:t>
            </w:r>
          </w:p>
        </w:tc>
        <w:tc>
          <w:tcPr>
            <w:tcW w:w="2835" w:type="dxa"/>
          </w:tcPr>
          <w:p w14:paraId="0EF57AC9" w14:textId="77777777" w:rsidR="00B42DAC" w:rsidRPr="00AB4C7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sidRPr="00AB4C77">
              <w:rPr>
                <w:rFonts w:ascii="Times New Roman" w:hAnsi="Times New Roman" w:cs="Times New Roman"/>
                <w:bCs/>
                <w:sz w:val="24"/>
                <w:szCs w:val="24"/>
                <w:lang w:val="kk-KZ"/>
              </w:rPr>
              <w:t>Жеке қолдануға арналған, бағасы төмен, аз бюджеті бар мекемелерге жарамды</w:t>
            </w:r>
          </w:p>
        </w:tc>
      </w:tr>
      <w:tr w:rsidR="00B42DAC" w:rsidRPr="007C73F0" w14:paraId="3DD66CA6" w14:textId="77777777">
        <w:trPr>
          <w:jc w:val="center"/>
        </w:trPr>
        <w:tc>
          <w:tcPr>
            <w:tcW w:w="1854" w:type="dxa"/>
          </w:tcPr>
          <w:p w14:paraId="55FEFE6B" w14:textId="77777777" w:rsidR="00B42DAC" w:rsidRPr="00AB4C7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sidRPr="00AB4C77">
              <w:rPr>
                <w:rFonts w:ascii="Times New Roman" w:hAnsi="Times New Roman" w:cs="Times New Roman"/>
                <w:bCs/>
                <w:sz w:val="24"/>
                <w:szCs w:val="24"/>
                <w:lang w:val="kk-KZ"/>
              </w:rPr>
              <w:t>Екінші сынып</w:t>
            </w:r>
          </w:p>
        </w:tc>
        <w:tc>
          <w:tcPr>
            <w:tcW w:w="2408" w:type="dxa"/>
          </w:tcPr>
          <w:p w14:paraId="373C3143" w14:textId="77777777" w:rsidR="00BC03D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sidRPr="00AB4C77">
              <w:rPr>
                <w:rFonts w:ascii="Times New Roman" w:hAnsi="Times New Roman" w:cs="Times New Roman"/>
                <w:bCs/>
                <w:sz w:val="24"/>
                <w:szCs w:val="24"/>
                <w:lang w:val="kk-KZ"/>
              </w:rPr>
              <w:t xml:space="preserve">ImmersaDesk™ </w:t>
            </w:r>
          </w:p>
          <w:p w14:paraId="327330A7" w14:textId="46C57E4C" w:rsidR="00B42DAC" w:rsidRPr="00AB4C7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sidRPr="00AB4C77">
              <w:rPr>
                <w:rFonts w:ascii="Times New Roman" w:hAnsi="Times New Roman" w:cs="Times New Roman"/>
                <w:bCs/>
                <w:sz w:val="24"/>
                <w:szCs w:val="24"/>
                <w:lang w:val="kk-KZ"/>
              </w:rPr>
              <w:t>сияқты экранды еңк</w:t>
            </w:r>
            <w:r w:rsidR="00B90A18">
              <w:rPr>
                <w:rFonts w:ascii="Times New Roman" w:hAnsi="Times New Roman" w:cs="Times New Roman"/>
                <w:bCs/>
                <w:sz w:val="24"/>
                <w:szCs w:val="24"/>
                <w:lang w:val="kk-KZ"/>
              </w:rPr>
              <w:t>ейтіп, бейнені проекциялай</w:t>
            </w:r>
            <w:r w:rsidRPr="00AB4C77">
              <w:rPr>
                <w:rFonts w:ascii="Times New Roman" w:hAnsi="Times New Roman" w:cs="Times New Roman"/>
                <w:bCs/>
                <w:sz w:val="24"/>
                <w:szCs w:val="24"/>
                <w:lang w:val="kk-KZ"/>
              </w:rPr>
              <w:t>тын аралық жүйелер</w:t>
            </w:r>
          </w:p>
        </w:tc>
        <w:tc>
          <w:tcPr>
            <w:tcW w:w="2553" w:type="dxa"/>
          </w:tcPr>
          <w:p w14:paraId="081E5216" w14:textId="77777777" w:rsidR="00B42DAC" w:rsidRPr="00AB4C7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sidRPr="00AB4C77">
              <w:rPr>
                <w:rFonts w:ascii="Times New Roman" w:hAnsi="Times New Roman" w:cs="Times New Roman"/>
                <w:bCs/>
                <w:sz w:val="24"/>
                <w:szCs w:val="24"/>
                <w:lang w:val="kk-KZ"/>
              </w:rPr>
              <w:t>Үлкен экран, проекциялық жүйе, көзілдірік, басқару пульті</w:t>
            </w:r>
          </w:p>
        </w:tc>
        <w:tc>
          <w:tcPr>
            <w:tcW w:w="2835" w:type="dxa"/>
          </w:tcPr>
          <w:p w14:paraId="0E3FBA30" w14:textId="1885E0FF" w:rsidR="00B42DAC" w:rsidRPr="00AB4C7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sidRPr="00AB4C77">
              <w:rPr>
                <w:rFonts w:ascii="Times New Roman" w:hAnsi="Times New Roman" w:cs="Times New Roman"/>
                <w:bCs/>
                <w:sz w:val="24"/>
                <w:szCs w:val="24"/>
                <w:lang w:val="kk-KZ"/>
              </w:rPr>
              <w:t>Иммерсивтілік деңгейі жоғарырақ, көбіне жеке қолдану үшін</w:t>
            </w:r>
            <w:r w:rsidR="00B90A18">
              <w:rPr>
                <w:rFonts w:ascii="Times New Roman" w:hAnsi="Times New Roman" w:cs="Times New Roman"/>
                <w:bCs/>
                <w:sz w:val="24"/>
                <w:szCs w:val="24"/>
                <w:lang w:val="kk-KZ"/>
              </w:rPr>
              <w:t xml:space="preserve"> қажет</w:t>
            </w:r>
          </w:p>
        </w:tc>
      </w:tr>
      <w:tr w:rsidR="00B42DAC" w:rsidRPr="007C73F0" w14:paraId="1A90F554" w14:textId="77777777">
        <w:trPr>
          <w:jc w:val="center"/>
        </w:trPr>
        <w:tc>
          <w:tcPr>
            <w:tcW w:w="1854" w:type="dxa"/>
          </w:tcPr>
          <w:p w14:paraId="6612F265" w14:textId="77777777" w:rsidR="00B42DAC" w:rsidRPr="00AB4C7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sidRPr="00AB4C77">
              <w:rPr>
                <w:rFonts w:ascii="Times New Roman" w:hAnsi="Times New Roman" w:cs="Times New Roman"/>
                <w:bCs/>
                <w:sz w:val="24"/>
                <w:szCs w:val="24"/>
                <w:lang w:val="kk-KZ"/>
              </w:rPr>
              <w:t>Үшінші сынып</w:t>
            </w:r>
          </w:p>
        </w:tc>
        <w:tc>
          <w:tcPr>
            <w:tcW w:w="2408" w:type="dxa"/>
          </w:tcPr>
          <w:p w14:paraId="7FEA0193" w14:textId="77777777" w:rsidR="00B42DAC" w:rsidRPr="00AB4C7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sidRPr="00AB4C77">
              <w:rPr>
                <w:rFonts w:ascii="Times New Roman" w:hAnsi="Times New Roman" w:cs="Times New Roman"/>
                <w:bCs/>
                <w:sz w:val="24"/>
                <w:szCs w:val="24"/>
                <w:lang w:val="kk-KZ"/>
              </w:rPr>
              <w:t>Ең жоғары иммерсив тілік: проекциялық көзілдірік, сенсор лық қолғап, джойс тик, CAVE® бөлмесі</w:t>
            </w:r>
          </w:p>
        </w:tc>
        <w:tc>
          <w:tcPr>
            <w:tcW w:w="2553" w:type="dxa"/>
          </w:tcPr>
          <w:p w14:paraId="4F4B7264" w14:textId="77777777" w:rsidR="00B42DAC" w:rsidRPr="00AB4C7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sidRPr="00AB4C77">
              <w:rPr>
                <w:rFonts w:ascii="Times New Roman" w:hAnsi="Times New Roman" w:cs="Times New Roman"/>
                <w:bCs/>
                <w:sz w:val="24"/>
                <w:szCs w:val="24"/>
                <w:lang w:val="kk-KZ"/>
              </w:rPr>
              <w:t>Проекциялық көзілдірік, сенсорлық қолғаптар, джойстик, CAVE® бөлмесі</w:t>
            </w:r>
          </w:p>
        </w:tc>
        <w:tc>
          <w:tcPr>
            <w:tcW w:w="2835" w:type="dxa"/>
          </w:tcPr>
          <w:p w14:paraId="1C704843" w14:textId="77777777" w:rsidR="00B42DAC" w:rsidRPr="00AB4C7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sidRPr="00AB4C77">
              <w:rPr>
                <w:rFonts w:ascii="Times New Roman" w:hAnsi="Times New Roman" w:cs="Times New Roman"/>
                <w:bCs/>
                <w:sz w:val="24"/>
                <w:szCs w:val="24"/>
                <w:lang w:val="kk-KZ"/>
              </w:rPr>
              <w:t>Жеке немесе топтық қолдану, бағасы жоғары, шынайы әрекеттесуді қамтамасыз етеді</w:t>
            </w:r>
          </w:p>
        </w:tc>
      </w:tr>
      <w:tr w:rsidR="00B42DAC" w:rsidRPr="007C73F0" w14:paraId="6222EA56" w14:textId="77777777">
        <w:trPr>
          <w:jc w:val="center"/>
        </w:trPr>
        <w:tc>
          <w:tcPr>
            <w:tcW w:w="9650" w:type="dxa"/>
            <w:gridSpan w:val="4"/>
          </w:tcPr>
          <w:p w14:paraId="462059D4" w14:textId="366974C2" w:rsidR="00B42DAC" w:rsidRPr="00AB4C7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567"/>
              <w:rPr>
                <w:rFonts w:ascii="Times New Roman" w:hAnsi="Times New Roman" w:cs="Times New Roman"/>
                <w:bCs/>
                <w:sz w:val="24"/>
                <w:szCs w:val="24"/>
                <w:lang w:val="kk-KZ"/>
              </w:rPr>
            </w:pPr>
            <w:r w:rsidRPr="00AB4C77">
              <w:rPr>
                <w:rFonts w:ascii="Times New Roman" w:hAnsi="Times New Roman" w:cs="Times New Roman"/>
                <w:sz w:val="24"/>
                <w:szCs w:val="24"/>
                <w:lang w:val="kk-KZ"/>
              </w:rPr>
              <w:t xml:space="preserve">Ескерту – Әдебиеттер негізінде құралған </w:t>
            </w:r>
            <w:r w:rsidR="009A501F" w:rsidRPr="00AB4C77">
              <w:rPr>
                <w:rFonts w:ascii="Times New Roman" w:hAnsi="Times New Roman" w:cs="Times New Roman"/>
                <w:bCs/>
                <w:sz w:val="24"/>
                <w:szCs w:val="24"/>
                <w:lang w:val="kk-KZ"/>
              </w:rPr>
              <w:t>[78, с</w:t>
            </w:r>
            <w:r w:rsidRPr="00AB4C77">
              <w:rPr>
                <w:rFonts w:ascii="Times New Roman" w:hAnsi="Times New Roman" w:cs="Times New Roman"/>
                <w:bCs/>
                <w:sz w:val="24"/>
                <w:szCs w:val="24"/>
                <w:lang w:val="kk-KZ"/>
              </w:rPr>
              <w:t>. 66]</w:t>
            </w:r>
          </w:p>
        </w:tc>
      </w:tr>
    </w:tbl>
    <w:p w14:paraId="7084DAA7" w14:textId="77777777" w:rsidR="00B42DAC" w:rsidRPr="00AB4C77"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p>
    <w:p w14:paraId="33C52AB6" w14:textId="69897B3F"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AB4C77">
        <w:rPr>
          <w:rFonts w:ascii="Times New Roman" w:hAnsi="Times New Roman" w:cs="Times New Roman"/>
          <w:sz w:val="28"/>
          <w:szCs w:val="28"/>
          <w:lang w:val="kk-KZ"/>
        </w:rPr>
        <w:t>Бүгінг</w:t>
      </w:r>
      <w:r w:rsidR="009A501F" w:rsidRPr="00AB4C77">
        <w:rPr>
          <w:rFonts w:ascii="Times New Roman" w:hAnsi="Times New Roman" w:cs="Times New Roman"/>
          <w:sz w:val="28"/>
          <w:szCs w:val="28"/>
          <w:lang w:val="kk-KZ"/>
        </w:rPr>
        <w:t>і таңда виртуалды шынайылық</w:t>
      </w:r>
      <w:r w:rsidRPr="00AB4C77">
        <w:rPr>
          <w:rFonts w:ascii="Times New Roman" w:hAnsi="Times New Roman" w:cs="Times New Roman"/>
          <w:sz w:val="28"/>
          <w:szCs w:val="28"/>
          <w:lang w:val="kk-KZ"/>
        </w:rPr>
        <w:t xml:space="preserve"> технологияларын</w:t>
      </w:r>
      <w:r>
        <w:rPr>
          <w:rFonts w:ascii="Times New Roman" w:hAnsi="Times New Roman" w:cs="Times New Roman"/>
          <w:sz w:val="28"/>
          <w:szCs w:val="28"/>
          <w:lang w:val="kk-KZ"/>
        </w:rPr>
        <w:t xml:space="preserve"> білім беру саласында пайдаланудың негізгі төрт бағытын атап көрсетуге болады (5-сурет). </w:t>
      </w:r>
    </w:p>
    <w:p w14:paraId="2E044D47"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p>
    <w:p w14:paraId="7615695E"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3F6150E2" wp14:editId="1368CF70">
            <wp:extent cx="6032500" cy="2885440"/>
            <wp:effectExtent l="0" t="0" r="0" b="10160"/>
            <wp:docPr id="442631421"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2E782D6A"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16"/>
          <w:szCs w:val="16"/>
          <w:lang w:val="kk-KZ"/>
        </w:rPr>
      </w:pPr>
    </w:p>
    <w:p w14:paraId="5373157F" w14:textId="5C9DC418" w:rsidR="00B42DAC" w:rsidRDefault="00BD05D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5 – Виртуалды шынайылық</w:t>
      </w:r>
      <w:r w:rsidR="00E1404F">
        <w:rPr>
          <w:rFonts w:ascii="Times New Roman" w:hAnsi="Times New Roman" w:cs="Times New Roman"/>
          <w:sz w:val="28"/>
          <w:szCs w:val="28"/>
          <w:lang w:val="kk-KZ"/>
        </w:rPr>
        <w:t xml:space="preserve"> технологияларын білім беру саласында пайдаланудың негізгі бағыттары</w:t>
      </w:r>
    </w:p>
    <w:p w14:paraId="010C88C0" w14:textId="3DFB9B6E" w:rsidR="00B42DAC" w:rsidRDefault="009A50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Ескерту – </w:t>
      </w:r>
      <w:r w:rsidR="00EA379A">
        <w:rPr>
          <w:rFonts w:ascii="Times New Roman" w:hAnsi="Times New Roman" w:cs="Times New Roman"/>
          <w:sz w:val="24"/>
          <w:szCs w:val="24"/>
          <w:lang w:val="kk-KZ"/>
        </w:rPr>
        <w:t>Автор құрастырған</w:t>
      </w:r>
    </w:p>
    <w:p w14:paraId="63C19D72" w14:textId="77777777" w:rsidR="009A501F" w:rsidRDefault="009A50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p>
    <w:p w14:paraId="58E6D888" w14:textId="4DE575C5"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Соңғы кезде</w:t>
      </w:r>
      <w:r w:rsidR="00BD05D3">
        <w:rPr>
          <w:rFonts w:ascii="Times New Roman" w:hAnsi="Times New Roman" w:cs="Times New Roman"/>
          <w:sz w:val="28"/>
          <w:szCs w:val="28"/>
          <w:lang w:val="kk-KZ"/>
        </w:rPr>
        <w:t>рі мектептен тыс білім беруде виртуалды шынайылық</w:t>
      </w:r>
      <w:r>
        <w:rPr>
          <w:rFonts w:ascii="Times New Roman" w:hAnsi="Times New Roman" w:cs="Times New Roman"/>
          <w:sz w:val="28"/>
          <w:szCs w:val="28"/>
          <w:lang w:val="kk-KZ"/>
        </w:rPr>
        <w:t xml:space="preserve"> технологияларын қолданудың жарқын мысалдарының бірі – балалар мен жасөспірімдерге арналған интерактивті </w:t>
      </w:r>
      <w:r w:rsidR="00FA4CC1">
        <w:rPr>
          <w:rFonts w:ascii="Times New Roman" w:hAnsi="Times New Roman" w:cs="Times New Roman"/>
          <w:sz w:val="28"/>
          <w:szCs w:val="28"/>
          <w:lang w:val="kk-KZ"/>
        </w:rPr>
        <w:t>иммерсивті (</w:t>
      </w:r>
      <w:r>
        <w:rPr>
          <w:rFonts w:ascii="Times New Roman" w:hAnsi="Times New Roman" w:cs="Times New Roman"/>
          <w:sz w:val="28"/>
          <w:szCs w:val="28"/>
          <w:lang w:val="kk-KZ"/>
        </w:rPr>
        <w:t>иіс, стереодыбыс және арнайы сенсорлы тактильді қолғаптарды пайдалану арқылы шынайылық әсерін тудыратын) технологиялар болып табылады.</w:t>
      </w:r>
    </w:p>
    <w:p w14:paraId="2B0DCEBF"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Мысал ретінде келесі тарихи жобаларды атауға болады:</w:t>
      </w:r>
    </w:p>
    <w:p w14:paraId="4BC1458F" w14:textId="77777777" w:rsidR="00B42DAC" w:rsidRDefault="00E1404F" w:rsidP="001444F4">
      <w:pPr>
        <w:pStyle w:val="af4"/>
        <w:numPr>
          <w:ilvl w:val="0"/>
          <w:numId w:val="11"/>
        </w:numPr>
        <w:tabs>
          <w:tab w:val="left" w:pos="708"/>
          <w:tab w:val="left" w:pos="851"/>
          <w:tab w:val="left" w:pos="993"/>
          <w:tab w:val="left" w:pos="127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Foundation of the Hellenic World (FHW) – Ежелгі Афинаның орталық бөлігін (шамамен 35 000 м²) мәдени-тарихи реконструкциялау жобасы.</w:t>
      </w:r>
    </w:p>
    <w:p w14:paraId="5096666D" w14:textId="77777777" w:rsidR="00B42DAC" w:rsidRDefault="00E1404F" w:rsidP="001444F4">
      <w:pPr>
        <w:pStyle w:val="af4"/>
        <w:numPr>
          <w:ilvl w:val="0"/>
          <w:numId w:val="11"/>
        </w:numPr>
        <w:tabs>
          <w:tab w:val="left" w:pos="708"/>
          <w:tab w:val="left" w:pos="851"/>
          <w:tab w:val="left" w:pos="993"/>
          <w:tab w:val="left" w:pos="127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Magical World of Byzantine Costume – Византия дәуіріндегі киім үлгілерінің виртуалды көрмесі.</w:t>
      </w:r>
    </w:p>
    <w:p w14:paraId="34E43785" w14:textId="6C388E25" w:rsidR="00B42DAC" w:rsidRDefault="00E1404F" w:rsidP="001444F4">
      <w:pPr>
        <w:pStyle w:val="af4"/>
        <w:numPr>
          <w:ilvl w:val="0"/>
          <w:numId w:val="11"/>
        </w:numPr>
        <w:tabs>
          <w:tab w:val="left" w:pos="708"/>
          <w:tab w:val="left" w:pos="851"/>
          <w:tab w:val="left" w:pos="993"/>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left="0" w:firstLine="709"/>
        <w:jc w:val="both"/>
        <w:rPr>
          <w:rFonts w:ascii="Times New Roman" w:hAnsi="Times New Roman" w:cs="Times New Roman"/>
          <w:bCs/>
          <w:sz w:val="28"/>
          <w:szCs w:val="28"/>
          <w:lang w:val="kk-KZ"/>
        </w:rPr>
      </w:pPr>
      <w:r>
        <w:rPr>
          <w:rFonts w:ascii="Times New Roman" w:hAnsi="Times New Roman" w:cs="Times New Roman"/>
          <w:sz w:val="28"/>
          <w:szCs w:val="28"/>
          <w:lang w:val="kk-KZ"/>
        </w:rPr>
        <w:t xml:space="preserve">Көне Милет қаласының мәдени-тарихи реконструкциясы – ежелгі мегаполистің архитектуралық және мәдени ерекшеліктерін қайта құру [79]. </w:t>
      </w:r>
      <w:r>
        <w:rPr>
          <w:rFonts w:ascii="Times New Roman" w:hAnsi="Times New Roman" w:cs="Times New Roman"/>
          <w:bCs/>
          <w:sz w:val="28"/>
          <w:szCs w:val="28"/>
          <w:lang w:val="kk-KZ"/>
        </w:rPr>
        <w:t>Арнайы оқытуда VR технологи</w:t>
      </w:r>
      <w:r w:rsidR="00B90A18">
        <w:rPr>
          <w:rFonts w:ascii="Times New Roman" w:hAnsi="Times New Roman" w:cs="Times New Roman"/>
          <w:bCs/>
          <w:sz w:val="28"/>
          <w:szCs w:val="28"/>
          <w:lang w:val="kk-KZ"/>
        </w:rPr>
        <w:t>яларын қолдану түрлі ауытқулары</w:t>
      </w:r>
      <w:r>
        <w:rPr>
          <w:rFonts w:ascii="Times New Roman" w:hAnsi="Times New Roman" w:cs="Times New Roman"/>
          <w:bCs/>
          <w:sz w:val="28"/>
          <w:szCs w:val="28"/>
          <w:lang w:val="kk-KZ"/>
        </w:rPr>
        <w:t xml:space="preserve"> бар пациенттерді оңалту және оқыту үдерісінде тиімді қосымша құрал бола алады. Мысалы, зағип немесе көру қабілеті нашар адамдар үшін арнайы әзірленген виртуалды 3D аудиобөлмеде кеңістіктік бағыт-бағдар мен зерттеуге арналған нақты тапсырмаларды орындау олардың кеңістіктік елестету жүйесін тиімді дамытуға мүмкіндік береді [80]. </w:t>
      </w:r>
    </w:p>
    <w:p w14:paraId="3232AD94" w14:textId="78BB7E3A"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Стентон </w:t>
      </w:r>
      <w:r w:rsidR="00540BD3">
        <w:rPr>
          <w:rFonts w:ascii="Times New Roman" w:hAnsi="Times New Roman" w:cs="Times New Roman"/>
          <w:bCs/>
          <w:sz w:val="28"/>
          <w:szCs w:val="28"/>
          <w:lang w:val="kk-KZ"/>
        </w:rPr>
        <w:t xml:space="preserve">Д. </w:t>
      </w:r>
      <w:r>
        <w:rPr>
          <w:rFonts w:ascii="Times New Roman" w:hAnsi="Times New Roman" w:cs="Times New Roman"/>
          <w:bCs/>
          <w:sz w:val="28"/>
          <w:szCs w:val="28"/>
          <w:lang w:val="kk-KZ"/>
        </w:rPr>
        <w:t xml:space="preserve">және оның әріптестері құрастырған ойын лабиринті түріндегі виртуалды кеңістік тірек-қимыл аппараты бұзылған балаларға жетіспейтін белсенді қозғалыстың орнын толтыруға мүмкіндік береді. Бұл өз кезегінде олардың когнитивтік карталарын қалыптастыруға және кеңістікте бағдарлану қабілеттерін дамытуға оң ықпал етеді [81]. </w:t>
      </w:r>
    </w:p>
    <w:p w14:paraId="5D39CC73"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Төменде ерекше білім беру қажеттіліктері бар балаларды оқыту және дамыту мақсатында виртуалды шынайылық (VR) технологияларын қолданудың түрлі тәсілдерін сипаттайтын кесте берілген. 4-кестеде мақсатты топтар, технологиялық шешімдер және VR қолданудың күтілетін оң әсерлері көрсетілген.</w:t>
      </w:r>
    </w:p>
    <w:p w14:paraId="0D652EC6"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p>
    <w:p w14:paraId="7DC010FB"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4 – Ерекше білім беру қажеттіліктері бар балаларға арналған VR қолдану</w:t>
      </w:r>
    </w:p>
    <w:p w14:paraId="4C587015"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16"/>
          <w:szCs w:val="16"/>
          <w:lang w:val="kk-KZ"/>
        </w:rPr>
      </w:pPr>
    </w:p>
    <w:tbl>
      <w:tblPr>
        <w:tblStyle w:val="af3"/>
        <w:tblW w:w="9626" w:type="dxa"/>
        <w:jc w:val="center"/>
        <w:tblLook w:val="04A0" w:firstRow="1" w:lastRow="0" w:firstColumn="1" w:lastColumn="0" w:noHBand="0" w:noVBand="1"/>
      </w:tblPr>
      <w:tblGrid>
        <w:gridCol w:w="2135"/>
        <w:gridCol w:w="2512"/>
        <w:gridCol w:w="2489"/>
        <w:gridCol w:w="2490"/>
      </w:tblGrid>
      <w:tr w:rsidR="00B42DAC" w14:paraId="09670171" w14:textId="77777777">
        <w:trPr>
          <w:trHeight w:val="551"/>
          <w:jc w:val="center"/>
        </w:trPr>
        <w:tc>
          <w:tcPr>
            <w:tcW w:w="2135" w:type="dxa"/>
            <w:vAlign w:val="center"/>
          </w:tcPr>
          <w:p w14:paraId="77D0BC0E"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Мақсатты топ</w:t>
            </w:r>
          </w:p>
        </w:tc>
        <w:tc>
          <w:tcPr>
            <w:tcW w:w="2512" w:type="dxa"/>
            <w:vAlign w:val="center"/>
          </w:tcPr>
          <w:p w14:paraId="1DCB4A8B"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Қолданылатын VR-технологиялар</w:t>
            </w:r>
          </w:p>
        </w:tc>
        <w:tc>
          <w:tcPr>
            <w:tcW w:w="2489" w:type="dxa"/>
            <w:vAlign w:val="center"/>
          </w:tcPr>
          <w:p w14:paraId="1AF767E0"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Мақсат/әсер</w:t>
            </w:r>
          </w:p>
        </w:tc>
        <w:tc>
          <w:tcPr>
            <w:tcW w:w="2490" w:type="dxa"/>
            <w:vAlign w:val="center"/>
          </w:tcPr>
          <w:p w14:paraId="2058CAC1"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Технология мысалы/шешімдер</w:t>
            </w:r>
          </w:p>
        </w:tc>
      </w:tr>
      <w:tr w:rsidR="00B42DAC" w14:paraId="11B8CBFD" w14:textId="77777777">
        <w:trPr>
          <w:trHeight w:val="1088"/>
          <w:jc w:val="center"/>
        </w:trPr>
        <w:tc>
          <w:tcPr>
            <w:tcW w:w="2135" w:type="dxa"/>
          </w:tcPr>
          <w:p w14:paraId="4FAF0FC9" w14:textId="77777777" w:rsidR="00B42DAC" w:rsidRDefault="00E1404F" w:rsidP="000F210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Тірек-қимыл аппараты бұзылған балалар</w:t>
            </w:r>
          </w:p>
        </w:tc>
        <w:tc>
          <w:tcPr>
            <w:tcW w:w="2512" w:type="dxa"/>
          </w:tcPr>
          <w:p w14:paraId="09FD73A8" w14:textId="77777777" w:rsidR="00B42DAC" w:rsidRDefault="00E1404F" w:rsidP="000F210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Кеңейтілген виртуал ды кеңістік (лабиринт тер, көшелер, жаяу жүргінші өткелдері)</w:t>
            </w:r>
          </w:p>
        </w:tc>
        <w:tc>
          <w:tcPr>
            <w:tcW w:w="2489" w:type="dxa"/>
          </w:tcPr>
          <w:p w14:paraId="5B4A9B24" w14:textId="77777777" w:rsidR="00B42DAC" w:rsidRDefault="00E1404F" w:rsidP="000F210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Кеңістікте бағдар лану мен қауіпсіз мінез-құлық дағды ларын қалыптастыру</w:t>
            </w:r>
          </w:p>
        </w:tc>
        <w:tc>
          <w:tcPr>
            <w:tcW w:w="2490" w:type="dxa"/>
          </w:tcPr>
          <w:p w14:paraId="582EAD3C" w14:textId="77777777" w:rsidR="00B42DAC" w:rsidRDefault="00E1404F" w:rsidP="000F210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Интерактивті элементтері бар ойын VR-лабиринті</w:t>
            </w:r>
          </w:p>
        </w:tc>
      </w:tr>
      <w:tr w:rsidR="00B42DAC" w14:paraId="6F336889" w14:textId="77777777">
        <w:trPr>
          <w:trHeight w:val="697"/>
          <w:jc w:val="center"/>
        </w:trPr>
        <w:tc>
          <w:tcPr>
            <w:tcW w:w="2135" w:type="dxa"/>
          </w:tcPr>
          <w:p w14:paraId="79765FAE" w14:textId="77777777" w:rsidR="00B42DAC" w:rsidRDefault="00E1404F" w:rsidP="000F210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Гипотониясы бар балалар</w:t>
            </w:r>
          </w:p>
        </w:tc>
        <w:tc>
          <w:tcPr>
            <w:tcW w:w="2512" w:type="dxa"/>
          </w:tcPr>
          <w:p w14:paraId="3505A475" w14:textId="77777777" w:rsidR="00053A96" w:rsidRDefault="00E1404F" w:rsidP="000F210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Жартылай мөлдір </w:t>
            </w:r>
          </w:p>
          <w:p w14:paraId="4D418DF2" w14:textId="3DF97C39" w:rsidR="00B42DAC" w:rsidRDefault="00E1404F" w:rsidP="000F210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қосымша шынайылық пен жабдықталған VR-көзілдіріктер</w:t>
            </w:r>
          </w:p>
        </w:tc>
        <w:tc>
          <w:tcPr>
            <w:tcW w:w="2489" w:type="dxa"/>
          </w:tcPr>
          <w:p w14:paraId="66EF60F1" w14:textId="77777777" w:rsidR="00B42DAC" w:rsidRDefault="00E1404F" w:rsidP="000F210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Моторлық бақылауды жақсарту, музыкалық объектілер арқылы оқыту</w:t>
            </w:r>
          </w:p>
        </w:tc>
        <w:tc>
          <w:tcPr>
            <w:tcW w:w="2490" w:type="dxa"/>
          </w:tcPr>
          <w:p w14:paraId="0866EA33" w14:textId="77777777" w:rsidR="00B42DAC" w:rsidRDefault="00E1404F" w:rsidP="000F210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Виртуалды музыкалық аспаптар</w:t>
            </w:r>
          </w:p>
        </w:tc>
      </w:tr>
      <w:tr w:rsidR="00B42DAC" w:rsidRPr="007C73F0" w14:paraId="512BB7C7" w14:textId="77777777">
        <w:trPr>
          <w:trHeight w:val="131"/>
          <w:jc w:val="center"/>
        </w:trPr>
        <w:tc>
          <w:tcPr>
            <w:tcW w:w="2135" w:type="dxa"/>
          </w:tcPr>
          <w:p w14:paraId="223E50F3" w14:textId="6BBF8805" w:rsidR="00B42DAC" w:rsidRDefault="00E1404F" w:rsidP="000F210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Аутистік спектр дағы, зейін тапшы лығының гиперак тивті бұзылуы, фобиялары бар балалар</w:t>
            </w:r>
          </w:p>
        </w:tc>
        <w:tc>
          <w:tcPr>
            <w:tcW w:w="2512" w:type="dxa"/>
          </w:tcPr>
          <w:p w14:paraId="4BB43372" w14:textId="77777777" w:rsidR="00B42DAC" w:rsidRDefault="00E1404F" w:rsidP="000F210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Мұғалім немесе сыныптас рөліндегі аватарлар, бейімделетін орта</w:t>
            </w:r>
          </w:p>
        </w:tc>
        <w:tc>
          <w:tcPr>
            <w:tcW w:w="2489" w:type="dxa"/>
          </w:tcPr>
          <w:p w14:paraId="5B268CF4" w14:textId="77777777" w:rsidR="00B42DAC" w:rsidRDefault="00E1404F" w:rsidP="000F210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Мазасыздықты азайту, назар аудару мен мотивацияны арттыру</w:t>
            </w:r>
          </w:p>
        </w:tc>
        <w:tc>
          <w:tcPr>
            <w:tcW w:w="2490" w:type="dxa"/>
          </w:tcPr>
          <w:p w14:paraId="70FA6619" w14:textId="50B2235E" w:rsidR="00B42DAC" w:rsidRDefault="00E1404F" w:rsidP="000F210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Әртүрлі</w:t>
            </w:r>
            <w:r w:rsidR="00B90A18">
              <w:rPr>
                <w:rFonts w:ascii="Times New Roman" w:hAnsi="Times New Roman" w:cs="Times New Roman"/>
                <w:sz w:val="24"/>
                <w:szCs w:val="24"/>
                <w:lang w:val="kk-KZ"/>
              </w:rPr>
              <w:t xml:space="preserve"> </w:t>
            </w:r>
            <w:r>
              <w:rPr>
                <w:rFonts w:ascii="Times New Roman" w:hAnsi="Times New Roman" w:cs="Times New Roman"/>
                <w:sz w:val="24"/>
                <w:szCs w:val="24"/>
                <w:lang w:val="kk-KZ"/>
              </w:rPr>
              <w:t>егжей-тегжейлілік деңгейі бар VR-орта</w:t>
            </w:r>
          </w:p>
        </w:tc>
      </w:tr>
      <w:tr w:rsidR="00B42DAC" w14:paraId="5D4DE992" w14:textId="77777777">
        <w:trPr>
          <w:trHeight w:val="131"/>
          <w:jc w:val="center"/>
        </w:trPr>
        <w:tc>
          <w:tcPr>
            <w:tcW w:w="9626" w:type="dxa"/>
            <w:gridSpan w:val="4"/>
          </w:tcPr>
          <w:p w14:paraId="15364050"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595"/>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Ескерту – Әдебиеттер негізінде құралған [82] </w:t>
            </w:r>
          </w:p>
        </w:tc>
      </w:tr>
    </w:tbl>
    <w:p w14:paraId="11065BD6"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p>
    <w:p w14:paraId="3BFDD365" w14:textId="3E4E501E"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color w:val="FF0000"/>
          <w:sz w:val="28"/>
          <w:szCs w:val="28"/>
          <w:lang w:val="kk-KZ"/>
        </w:rPr>
      </w:pPr>
      <w:r>
        <w:rPr>
          <w:rFonts w:ascii="Times New Roman" w:hAnsi="Times New Roman" w:cs="Times New Roman"/>
          <w:bCs/>
          <w:sz w:val="28"/>
          <w:szCs w:val="28"/>
          <w:lang w:val="kk-KZ"/>
        </w:rPr>
        <w:t>Кауфман Х., Штайнбюгль К., Дюнсер А., Глюк Й.</w:t>
      </w:r>
      <w:r w:rsidR="00EC4060" w:rsidRPr="00EC4060">
        <w:rPr>
          <w:rFonts w:ascii="Times New Roman" w:hAnsi="Times New Roman" w:cs="Times New Roman"/>
          <w:bCs/>
          <w:sz w:val="28"/>
          <w:szCs w:val="28"/>
          <w:lang w:val="kk-KZ"/>
        </w:rPr>
        <w:t xml:space="preserve"> </w:t>
      </w:r>
      <w:r w:rsidR="00EC4060">
        <w:rPr>
          <w:rFonts w:ascii="Times New Roman" w:hAnsi="Times New Roman" w:cs="Times New Roman"/>
          <w:bCs/>
          <w:sz w:val="28"/>
          <w:szCs w:val="28"/>
          <w:lang w:val="kk-KZ"/>
        </w:rPr>
        <w:t>[83]</w:t>
      </w:r>
      <w:r>
        <w:rPr>
          <w:rFonts w:ascii="Times New Roman" w:hAnsi="Times New Roman" w:cs="Times New Roman"/>
          <w:bCs/>
          <w:sz w:val="28"/>
          <w:szCs w:val="28"/>
          <w:lang w:val="kk-KZ"/>
        </w:rPr>
        <w:t xml:space="preserve"> авторларының пікірінше, «мектептегі білім беру саласында Австрияның Вена технологиялық институтының виртуалды шынайылық зертханасында жүзеге асырылған жобалар ерекше назар аударуға тұрарлық. Аталған зертхананың мамандары мектеп стереометриясы курсын оқытуға арналған бағдарламалық өнімдер әзірледі, бұл оқушылардың кеңістіктік ойлау қабілеттерін дамытуға ықпал етеді. Оқыту үдерісінде «D*STAR» және «Iotraker» жүйелері қолданылды, олар виртуалды нысандарды нақты кеңістікте бейнелеуге мүмкіндік берді. Арнайы жартылай мөлдір көзілдірікті киген оқушы «ауада қалқып тұрған» үш өлшемді нысанды көре алды, оны жан-жағынан айналып қарауға және алдын ала берілген бағдарлама бойынша өзгертуге болады және бұл ретте қоршаған нақты орта да көрініп тұрады. 11-сыныптағы стереометрия бөлімінде – үш өлшемді нысандардың жазықтықпен қиылысу тақырыбы бойынша – оқушыларға көлемді фигура көрсетілді. Оны виртуалды жазықтықтармен кесуге болатын еді, бұл оқу материалының мазмұнын тереңірек әрі көрнекі түрд</w:t>
      </w:r>
      <w:r w:rsidR="00EC4060">
        <w:rPr>
          <w:rFonts w:ascii="Times New Roman" w:hAnsi="Times New Roman" w:cs="Times New Roman"/>
          <w:bCs/>
          <w:sz w:val="28"/>
          <w:szCs w:val="28"/>
          <w:lang w:val="kk-KZ"/>
        </w:rPr>
        <w:t>е түсінуге мүмкіндік берді»</w:t>
      </w:r>
      <w:r>
        <w:rPr>
          <w:rFonts w:ascii="Times New Roman" w:hAnsi="Times New Roman" w:cs="Times New Roman"/>
          <w:bCs/>
          <w:sz w:val="28"/>
          <w:szCs w:val="28"/>
          <w:lang w:val="kk-KZ"/>
        </w:rPr>
        <w:t xml:space="preserve">.  </w:t>
      </w:r>
    </w:p>
    <w:p w14:paraId="13A39B71" w14:textId="2189E1DC" w:rsidR="00B42DAC" w:rsidRDefault="00EC40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EC4060">
        <w:rPr>
          <w:rFonts w:ascii="Times New Roman" w:hAnsi="Times New Roman" w:cs="Times New Roman"/>
          <w:bCs/>
          <w:sz w:val="28"/>
          <w:szCs w:val="28"/>
          <w:lang w:val="kk-KZ"/>
        </w:rPr>
        <w:t>Roussou M</w:t>
      </w:r>
      <w:r>
        <w:rPr>
          <w:rFonts w:ascii="Times New Roman" w:hAnsi="Times New Roman" w:cs="Times New Roman"/>
          <w:bCs/>
          <w:sz w:val="28"/>
          <w:szCs w:val="28"/>
          <w:lang w:val="kk-KZ"/>
        </w:rPr>
        <w:t>., Efraimoglou D</w:t>
      </w:r>
      <w:r w:rsidR="00E1404F">
        <w:rPr>
          <w:rFonts w:ascii="Times New Roman" w:hAnsi="Times New Roman" w:cs="Times New Roman"/>
          <w:bCs/>
          <w:sz w:val="28"/>
          <w:szCs w:val="28"/>
          <w:lang w:val="kk-KZ"/>
        </w:rPr>
        <w:t>. [84] авторларының зерттеулеріне сәйкес, білім беру жүйесінде VR технологияларын қолдану тек қаржылық және ұйымдастырушылық қиындықтармен ғана шектелмейді. Себебі техникалық кеңістікті ұйымдастыру ерекшеліктерінен бөлек, бағдарламалардың өздері де білім берудің белгілі бір этикалық және тұжырымдамалық стандарттарына сәйкес келуі, түрлі оқушылар топтарының мүмкіндіктері мен қажеттіліктеріне бейімделуі тиіс.</w:t>
      </w:r>
    </w:p>
    <w:p w14:paraId="068EF80D" w14:textId="21227B2C"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Біріншіден, VR технологиялары білім беру үдерісінің контекстіне кіріктірілген болуы керек, яғни оқыту кеңістігінің ерекшеліктерін, мұғалімдердің мүмкі</w:t>
      </w:r>
      <w:r w:rsidR="00BD5DDD">
        <w:rPr>
          <w:rFonts w:ascii="Times New Roman" w:hAnsi="Times New Roman" w:cs="Times New Roman"/>
          <w:bCs/>
          <w:sz w:val="28"/>
          <w:szCs w:val="28"/>
          <w:lang w:val="kk-KZ"/>
        </w:rPr>
        <w:t>ндіктерін, ең бастысы – білім алушылардың</w:t>
      </w:r>
      <w:r>
        <w:rPr>
          <w:rFonts w:ascii="Times New Roman" w:hAnsi="Times New Roman" w:cs="Times New Roman"/>
          <w:bCs/>
          <w:sz w:val="28"/>
          <w:szCs w:val="28"/>
          <w:lang w:val="kk-KZ"/>
        </w:rPr>
        <w:t xml:space="preserve"> біртектілігін емес, керісінше әртүрлілігін (жасына, дайындық деңгейіне, қызығушылықтарына және оқыту стратегияларына қарай) ескеруі қажет.</w:t>
      </w:r>
    </w:p>
    <w:p w14:paraId="35CEAE77"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Бағдарлама бірнеше адамның бір мезгілде интерактивті жұмыс істеуіне арналуы тиіс, және бұл өзара әрекеттестік мүмкіндіктері оқушылардың әлеуметтік қарым-қатынасын қалыптастыруға ықпал ететін белгілі бір «нұсқаулар» ретінде жұмыс істеуі керек.</w:t>
      </w:r>
    </w:p>
    <w:p w14:paraId="5507D75B"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Екіншіден, технологияның өзі басты назарда болмауы қажет. Ол – тарих, биология, география, физика сияқты пәндердің түрлі аспектілерін оқып-үйренуге арналған құрал ғана.</w:t>
      </w:r>
    </w:p>
    <w:p w14:paraId="28DDACE1" w14:textId="61E4E5EE"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Үшіншіден, бағдарла</w:t>
      </w:r>
      <w:r w:rsidR="00BD5DDD">
        <w:rPr>
          <w:rFonts w:ascii="Times New Roman" w:hAnsi="Times New Roman" w:cs="Times New Roman"/>
          <w:bCs/>
          <w:sz w:val="28"/>
          <w:szCs w:val="28"/>
          <w:lang w:val="kk-KZ"/>
        </w:rPr>
        <w:t>ма білім алушыға</w:t>
      </w:r>
      <w:r>
        <w:rPr>
          <w:rFonts w:ascii="Times New Roman" w:hAnsi="Times New Roman" w:cs="Times New Roman"/>
          <w:bCs/>
          <w:sz w:val="28"/>
          <w:szCs w:val="28"/>
          <w:lang w:val="kk-KZ"/>
        </w:rPr>
        <w:t xml:space="preserve"> дереу кері байланыс беруі тиіс және әрі қарай тереңірек зерттеуге ынталандыруы қажет.</w:t>
      </w:r>
    </w:p>
    <w:p w14:paraId="5B3E0004" w14:textId="42A1F580"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Норманн </w:t>
      </w:r>
      <w:r w:rsidR="00B11AC7">
        <w:rPr>
          <w:rFonts w:ascii="Times New Roman" w:hAnsi="Times New Roman" w:cs="Times New Roman"/>
          <w:bCs/>
          <w:sz w:val="28"/>
          <w:szCs w:val="28"/>
          <w:lang w:val="kk-KZ"/>
        </w:rPr>
        <w:t xml:space="preserve">Д. </w:t>
      </w:r>
      <w:r>
        <w:rPr>
          <w:rFonts w:ascii="Times New Roman" w:hAnsi="Times New Roman" w:cs="Times New Roman"/>
          <w:bCs/>
          <w:sz w:val="28"/>
          <w:szCs w:val="28"/>
          <w:lang w:val="kk-KZ"/>
        </w:rPr>
        <w:t>ақпараттық орта түсінікті әрі фрустрация тудырмайтындай болуы үшін қажетті төрт негізгі қағидатты атап көрсеткен:</w:t>
      </w:r>
    </w:p>
    <w:p w14:paraId="74936FD8" w14:textId="4A355A6F" w:rsidR="00B42DAC" w:rsidRDefault="00E1404F">
      <w:pPr>
        <w:tabs>
          <w:tab w:val="left" w:pos="851"/>
          <w:tab w:val="left" w:pos="1069"/>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EC4060">
        <w:rPr>
          <w:rFonts w:ascii="Times New Roman" w:hAnsi="Times New Roman" w:cs="Times New Roman"/>
          <w:bCs/>
          <w:sz w:val="28"/>
          <w:szCs w:val="28"/>
          <w:lang w:val="kk-KZ"/>
        </w:rPr>
        <w:t>Көрнек</w:t>
      </w:r>
      <w:r w:rsidR="007072A7" w:rsidRPr="00EC4060">
        <w:rPr>
          <w:rFonts w:ascii="Times New Roman" w:hAnsi="Times New Roman" w:cs="Times New Roman"/>
          <w:bCs/>
          <w:sz w:val="28"/>
          <w:szCs w:val="28"/>
          <w:lang w:val="kk-KZ"/>
        </w:rPr>
        <w:t>т</w:t>
      </w:r>
      <w:r w:rsidRPr="00EC4060">
        <w:rPr>
          <w:rFonts w:ascii="Times New Roman" w:hAnsi="Times New Roman" w:cs="Times New Roman"/>
          <w:bCs/>
          <w:sz w:val="28"/>
          <w:szCs w:val="28"/>
          <w:lang w:val="kk-KZ"/>
        </w:rPr>
        <w:t>ілік</w:t>
      </w:r>
      <w:r>
        <w:rPr>
          <w:rFonts w:ascii="Times New Roman" w:hAnsi="Times New Roman" w:cs="Times New Roman"/>
          <w:bCs/>
          <w:sz w:val="28"/>
          <w:szCs w:val="28"/>
          <w:lang w:val="kk-KZ"/>
        </w:rPr>
        <w:t xml:space="preserve"> – ақпараттың визуалды түрде айқын әрі жеңіл қабылдануы.</w:t>
      </w:r>
    </w:p>
    <w:p w14:paraId="57369BDE" w14:textId="77777777" w:rsidR="00B42DAC" w:rsidRPr="00EC4060" w:rsidRDefault="00E1404F">
      <w:pPr>
        <w:tabs>
          <w:tab w:val="left" w:pos="851"/>
          <w:tab w:val="left" w:pos="1069"/>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EC4060">
        <w:rPr>
          <w:rFonts w:ascii="Times New Roman" w:hAnsi="Times New Roman" w:cs="Times New Roman"/>
          <w:bCs/>
          <w:sz w:val="28"/>
          <w:szCs w:val="28"/>
          <w:lang w:val="kk-KZ"/>
        </w:rPr>
        <w:t>Сапалы тұжырымдамалық модель – пайдаланушының жүйені дұрыс түсініп, қалай жұмыс істейтінін елестете алуы.</w:t>
      </w:r>
    </w:p>
    <w:p w14:paraId="65066ACA" w14:textId="77777777" w:rsidR="00B42DAC" w:rsidRPr="00EC4060" w:rsidRDefault="00E1404F">
      <w:pPr>
        <w:tabs>
          <w:tab w:val="left" w:pos="851"/>
          <w:tab w:val="left" w:pos="1069"/>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EC4060">
        <w:rPr>
          <w:rFonts w:ascii="Times New Roman" w:hAnsi="Times New Roman" w:cs="Times New Roman"/>
          <w:bCs/>
          <w:sz w:val="28"/>
          <w:szCs w:val="28"/>
          <w:lang w:val="kk-KZ"/>
        </w:rPr>
        <w:t>Жақсы топография – ақпараттық құрылымның логикалық әрі қолжетімді орналасуы.</w:t>
      </w:r>
    </w:p>
    <w:p w14:paraId="423BAABD" w14:textId="77777777" w:rsidR="00B42DAC" w:rsidRPr="00EC4060" w:rsidRDefault="00E1404F">
      <w:pPr>
        <w:tabs>
          <w:tab w:val="left" w:pos="851"/>
          <w:tab w:val="left" w:pos="1069"/>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EC4060">
        <w:rPr>
          <w:rFonts w:ascii="Times New Roman" w:hAnsi="Times New Roman" w:cs="Times New Roman"/>
          <w:bCs/>
          <w:sz w:val="28"/>
          <w:szCs w:val="28"/>
          <w:lang w:val="kk-KZ"/>
        </w:rPr>
        <w:t xml:space="preserve">Кері байланыстың болуы – қолданушының әрекетіне жүйенің жедел әрі нақты жауап беруі [85]. </w:t>
      </w:r>
    </w:p>
    <w:p w14:paraId="0611E8F5" w14:textId="337E3A98" w:rsidR="00B42DAC" w:rsidRDefault="00BD5DD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Білім алушылар</w:t>
      </w:r>
      <w:r w:rsidR="00E1404F" w:rsidRPr="00EC4060">
        <w:rPr>
          <w:rFonts w:ascii="Times New Roman" w:hAnsi="Times New Roman" w:cs="Times New Roman"/>
          <w:bCs/>
          <w:sz w:val="28"/>
          <w:szCs w:val="28"/>
          <w:lang w:val="kk-KZ"/>
        </w:rPr>
        <w:t xml:space="preserve"> жедел жауап ала алмаған жағдайда, әдетте, оқу әрекетіне деген қызығушылығын</w:t>
      </w:r>
      <w:r w:rsidR="00E1404F">
        <w:rPr>
          <w:rFonts w:ascii="Times New Roman" w:hAnsi="Times New Roman" w:cs="Times New Roman"/>
          <w:bCs/>
          <w:sz w:val="28"/>
          <w:szCs w:val="28"/>
          <w:lang w:val="kk-KZ"/>
        </w:rPr>
        <w:t xml:space="preserve"> жоғалтады. Ал барлық сыртқы әрекеттерге жылдам әрі егжей-тегжейлі жауап беру – бағдарламалық қамтамасыз ету мен нақты уақыт режимінде жүзеге асыру тұрғысынан тым күрделі үдеріс болып табылады.</w:t>
      </w:r>
    </w:p>
    <w:p w14:paraId="7822BFBD" w14:textId="60F6BE6E"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Бұл мәселенің мүмкін болатын шешімі – жылдам (бірақ тым егжей-тегжейлі емес) кері байланысты тақырыппен тереңірек</w:t>
      </w:r>
      <w:r w:rsidR="00BD5DDD">
        <w:rPr>
          <w:rFonts w:ascii="Times New Roman" w:hAnsi="Times New Roman" w:cs="Times New Roman"/>
          <w:bCs/>
          <w:sz w:val="28"/>
          <w:szCs w:val="28"/>
          <w:lang w:val="kk-KZ"/>
        </w:rPr>
        <w:t xml:space="preserve"> танысуға ынталы білім алушыларға</w:t>
      </w:r>
      <w:r>
        <w:rPr>
          <w:rFonts w:ascii="Times New Roman" w:hAnsi="Times New Roman" w:cs="Times New Roman"/>
          <w:bCs/>
          <w:sz w:val="28"/>
          <w:szCs w:val="28"/>
          <w:lang w:val="kk-KZ"/>
        </w:rPr>
        <w:t xml:space="preserve"> арналған қосымша «шақырумен» үйлестіру. Бұл тәсі</w:t>
      </w:r>
      <w:r w:rsidR="00BD5DDD">
        <w:rPr>
          <w:rFonts w:ascii="Times New Roman" w:hAnsi="Times New Roman" w:cs="Times New Roman"/>
          <w:bCs/>
          <w:sz w:val="28"/>
          <w:szCs w:val="28"/>
          <w:lang w:val="kk-KZ"/>
        </w:rPr>
        <w:t>л бір жағынан барлық білім алушылардың</w:t>
      </w:r>
      <w:r>
        <w:rPr>
          <w:rFonts w:ascii="Times New Roman" w:hAnsi="Times New Roman" w:cs="Times New Roman"/>
          <w:bCs/>
          <w:sz w:val="28"/>
          <w:szCs w:val="28"/>
          <w:lang w:val="kk-KZ"/>
        </w:rPr>
        <w:t xml:space="preserve"> назарын ұстап қалуға мүмкіндік берсе, екінші жағынан – нақты қызығушылық</w:t>
      </w:r>
      <w:r w:rsidR="00BD5DDD">
        <w:rPr>
          <w:rFonts w:ascii="Times New Roman" w:hAnsi="Times New Roman" w:cs="Times New Roman"/>
          <w:bCs/>
          <w:sz w:val="28"/>
          <w:szCs w:val="28"/>
          <w:lang w:val="kk-KZ"/>
        </w:rPr>
        <w:t xml:space="preserve"> танытқан білім алушылардың</w:t>
      </w:r>
      <w:r>
        <w:rPr>
          <w:rFonts w:ascii="Times New Roman" w:hAnsi="Times New Roman" w:cs="Times New Roman"/>
          <w:bCs/>
          <w:sz w:val="28"/>
          <w:szCs w:val="28"/>
          <w:lang w:val="kk-KZ"/>
        </w:rPr>
        <w:t xml:space="preserve"> пәнді тереңірек түсінуіне жол ашады.  </w:t>
      </w:r>
    </w:p>
    <w:p w14:paraId="6822B376" w14:textId="0ED2FE69" w:rsidR="00B42DAC" w:rsidRDefault="00BD05D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Төртіншіден, виртуалды шынайылық негізінде</w:t>
      </w:r>
      <w:r w:rsidR="00E1404F">
        <w:rPr>
          <w:rFonts w:ascii="Times New Roman" w:hAnsi="Times New Roman" w:cs="Times New Roman"/>
          <w:bCs/>
          <w:sz w:val="28"/>
          <w:szCs w:val="28"/>
          <w:lang w:val="kk-KZ"/>
        </w:rPr>
        <w:t xml:space="preserve"> оқыту бағдарламаларын әзірлеу үдерісіне тек бағдарламашылар мен дизайнерлер ғана емес, сонымен қатар пәндік сала мамандары да тартылуы тиіс. Әйтпесе, бағдарламаның мазмұны оның техникалық мүмкіндіктерінен айтарлықтай артта қалып қоюы мүмкін.</w:t>
      </w:r>
    </w:p>
    <w:p w14:paraId="164BB52C" w14:textId="0C4F709A"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Білім берудегі VR технологиялары, ең алдымен, қолданушылар үшін барлық тұрғыдан</w:t>
      </w:r>
      <w:r w:rsidR="00EC4060">
        <w:rPr>
          <w:rFonts w:ascii="Times New Roman" w:hAnsi="Times New Roman" w:cs="Times New Roman"/>
          <w:bCs/>
          <w:sz w:val="28"/>
          <w:szCs w:val="28"/>
          <w:lang w:val="kk-KZ"/>
        </w:rPr>
        <w:t xml:space="preserve"> ыңғайлы болуы керек – </w:t>
      </w:r>
      <w:r w:rsidR="00BD05D3">
        <w:rPr>
          <w:rFonts w:ascii="Times New Roman" w:hAnsi="Times New Roman" w:cs="Times New Roman"/>
          <w:bCs/>
          <w:sz w:val="28"/>
          <w:szCs w:val="28"/>
          <w:lang w:val="kk-KZ"/>
        </w:rPr>
        <w:t>виртуалды шынайылық</w:t>
      </w:r>
      <w:r>
        <w:rPr>
          <w:rFonts w:ascii="Times New Roman" w:hAnsi="Times New Roman" w:cs="Times New Roman"/>
          <w:bCs/>
          <w:sz w:val="28"/>
          <w:szCs w:val="28"/>
          <w:lang w:val="kk-KZ"/>
        </w:rPr>
        <w:t xml:space="preserve"> шлемінің өлшемінен (ол, әдетте, балалардың басына үлке</w:t>
      </w:r>
      <w:r w:rsidR="00BD5DDD">
        <w:rPr>
          <w:rFonts w:ascii="Times New Roman" w:hAnsi="Times New Roman" w:cs="Times New Roman"/>
          <w:bCs/>
          <w:sz w:val="28"/>
          <w:szCs w:val="28"/>
          <w:lang w:val="kk-KZ"/>
        </w:rPr>
        <w:t>н болып келеді) және білім алушылардың</w:t>
      </w:r>
      <w:r>
        <w:rPr>
          <w:rFonts w:ascii="Times New Roman" w:hAnsi="Times New Roman" w:cs="Times New Roman"/>
          <w:bCs/>
          <w:sz w:val="28"/>
          <w:szCs w:val="28"/>
          <w:lang w:val="kk-KZ"/>
        </w:rPr>
        <w:t xml:space="preserve"> ең жақсы көру бұрышына сәйкес дұрыс орналасуынан бастап, интерфейстің қарапайымдылығы мен ыңғайлылығына дейін, сондай-ақ виртуалды қозғалыс кезінде пайда болатын «теңселу», жүрек айну сияқты жағымсыз әсерлердің болмауына дейінгі барлық аспектілерді қамтуы тиіс [79, p. 61]. </w:t>
      </w:r>
    </w:p>
    <w:p w14:paraId="1067D153" w14:textId="77777777" w:rsidR="00560A12" w:rsidRDefault="007072A7" w:rsidP="00560A1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Біз зерттеу барысында жоғарыда аталған қағид</w:t>
      </w:r>
      <w:r w:rsidR="00EC4060">
        <w:rPr>
          <w:rFonts w:ascii="Times New Roman" w:hAnsi="Times New Roman" w:cs="Times New Roman"/>
          <w:bCs/>
          <w:sz w:val="28"/>
          <w:szCs w:val="28"/>
          <w:lang w:val="kk-KZ"/>
        </w:rPr>
        <w:t>аларды қадағаладық. Программалы</w:t>
      </w:r>
      <w:r>
        <w:rPr>
          <w:rFonts w:ascii="Times New Roman" w:hAnsi="Times New Roman" w:cs="Times New Roman"/>
          <w:bCs/>
          <w:sz w:val="28"/>
          <w:szCs w:val="28"/>
          <w:lang w:val="kk-KZ"/>
        </w:rPr>
        <w:t>қ қамтамаларды әзірлеу барысында пәндік сала мамандарына жүгініп, білім алушылардың денсаулықтарына зиян к</w:t>
      </w:r>
      <w:r w:rsidR="00560A12">
        <w:rPr>
          <w:rFonts w:ascii="Times New Roman" w:hAnsi="Times New Roman" w:cs="Times New Roman"/>
          <w:bCs/>
          <w:sz w:val="28"/>
          <w:szCs w:val="28"/>
          <w:lang w:val="kk-KZ"/>
        </w:rPr>
        <w:t xml:space="preserve">елтірмеу шарттарын қарастырдық. </w:t>
      </w:r>
    </w:p>
    <w:p w14:paraId="2D281798" w14:textId="79D62335" w:rsidR="00B42DAC" w:rsidRPr="00560A12" w:rsidRDefault="00E1404F" w:rsidP="00560A1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2137C0">
        <w:rPr>
          <w:rFonts w:ascii="Times New Roman" w:eastAsia="Times New Roman" w:hAnsi="Times New Roman" w:cs="Times New Roman"/>
          <w:sz w:val="28"/>
          <w:szCs w:val="28"/>
          <w:lang w:val="kk-KZ"/>
        </w:rPr>
        <w:t>Виртуалды технологиялар дәстүрлі және заманауи оқыту әдістерін өзгертуге мүмкіндігі бар тиімді және инновациялық бағытқа айналып келеді. Соңғы жылдары виртуалды технологиялардың білім беру үдерісінде қолданылу қарқыны байқалуда. Ғылыми зерттеулер мен практикалық жағдайларды талдай отырып, білім берудегі виртуалды технологияларға деген қызығушылықтың артуының бірқатар себептерін атап өтуге болады.</w:t>
      </w:r>
    </w:p>
    <w:p w14:paraId="761DF8D5" w14:textId="77777777" w:rsidR="00B42DAC" w:rsidRDefault="00E1404F">
      <w:pPr>
        <w:spacing w:after="0" w:line="240" w:lineRule="auto"/>
        <w:ind w:firstLine="709"/>
        <w:jc w:val="both"/>
        <w:rPr>
          <w:rFonts w:ascii="Times New Roman" w:hAnsi="Times New Roman" w:cs="Times New Roman"/>
          <w:color w:val="4472C4" w:themeColor="accent5"/>
          <w:sz w:val="28"/>
          <w:szCs w:val="28"/>
          <w:lang w:val="kk-KZ"/>
        </w:rPr>
      </w:pPr>
      <w:r>
        <w:rPr>
          <w:rFonts w:ascii="Times New Roman" w:hAnsi="Times New Roman" w:cs="Times New Roman"/>
          <w:bCs/>
          <w:sz w:val="28"/>
          <w:szCs w:val="28"/>
          <w:lang w:val="kk-KZ"/>
        </w:rPr>
        <w:t xml:space="preserve">Lanier J., қазіргі заманғы VR эксперименттік орта шеңберінен шығып, кәсіби даярлық пен оқытуға нақты әсер ете бастағанын атап өтеді. Автордың зерттеулерінде виртуалды орта оқытушыларға күрделі дағдыларды қауіпсіз әрі тиімді меңгеруге мүмкіндік беретін иммерсивті және интерактивті жағдайлар тудыруға қабілетті екені ерекше көрсетіледі [86]. </w:t>
      </w:r>
    </w:p>
    <w:p w14:paraId="76E002AE" w14:textId="28E002F3" w:rsidR="00B42DAC" w:rsidRDefault="00B11AC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Жилинская</w:t>
      </w:r>
      <w:r w:rsidR="00E1404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Т.С. </w:t>
      </w:r>
      <w:r w:rsidR="00E1404F">
        <w:rPr>
          <w:rFonts w:ascii="Times New Roman" w:hAnsi="Times New Roman" w:cs="Times New Roman"/>
          <w:sz w:val="28"/>
          <w:szCs w:val="28"/>
          <w:lang w:val="kk-KZ"/>
        </w:rPr>
        <w:t>пікірінше, виртуалды (VR) және</w:t>
      </w:r>
      <w:r w:rsidR="00BD5DDD">
        <w:rPr>
          <w:rFonts w:ascii="Times New Roman" w:hAnsi="Times New Roman" w:cs="Times New Roman"/>
          <w:sz w:val="28"/>
          <w:szCs w:val="28"/>
          <w:lang w:val="kk-KZ"/>
        </w:rPr>
        <w:t xml:space="preserve"> толықтырылған шынайылық</w:t>
      </w:r>
      <w:r w:rsidR="00E1404F">
        <w:rPr>
          <w:rFonts w:ascii="Times New Roman" w:hAnsi="Times New Roman" w:cs="Times New Roman"/>
          <w:sz w:val="28"/>
          <w:szCs w:val="28"/>
          <w:lang w:val="kk-KZ"/>
        </w:rPr>
        <w:t xml:space="preserve"> (AR) технологиялары жоғары білім беруді дамыту үшін жаңа мүмкіндіктер ашады және сонымен қатар бұл технологиялар тиімді қашықтан оқытуды ұйымдастыруға ғана емес, оқыту үдерісіне толықтай енуге – барлық сезім мүшелерінің қатысуымен иммерсивті білім беру ортасын қалыптастыруға мүмкіндік береді. Жилинская </w:t>
      </w:r>
      <w:r>
        <w:rPr>
          <w:rFonts w:ascii="Times New Roman" w:hAnsi="Times New Roman" w:cs="Times New Roman"/>
          <w:sz w:val="28"/>
          <w:szCs w:val="28"/>
          <w:lang w:val="kk-KZ"/>
        </w:rPr>
        <w:t xml:space="preserve">Т.С. </w:t>
      </w:r>
      <w:r w:rsidR="00E1404F">
        <w:rPr>
          <w:rFonts w:ascii="Times New Roman" w:hAnsi="Times New Roman" w:cs="Times New Roman"/>
          <w:sz w:val="28"/>
          <w:szCs w:val="28"/>
          <w:lang w:val="kk-KZ"/>
        </w:rPr>
        <w:t xml:space="preserve">VR/AR технологияларының интерактивтілігі дәстүрлі оқыту формаларына қарағанда асып түсетінін атап көрсетеді, себебі олар білім алушы мен білім беру ортасы арасында екіжақты байланыс орнатуға мүмкіндік береді [87]. </w:t>
      </w:r>
    </w:p>
    <w:p w14:paraId="0AD3BE6E" w14:textId="4E32F439"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bCs/>
          <w:sz w:val="28"/>
          <w:szCs w:val="28"/>
          <w:lang w:val="kk-KZ"/>
        </w:rPr>
        <w:t>Селиван</w:t>
      </w:r>
      <w:r w:rsidR="00B311B9">
        <w:rPr>
          <w:rFonts w:ascii="Times New Roman" w:hAnsi="Times New Roman" w:cs="Times New Roman"/>
          <w:bCs/>
          <w:sz w:val="28"/>
          <w:szCs w:val="28"/>
          <w:lang w:val="kk-KZ"/>
        </w:rPr>
        <w:t>ов В.В. мен Селива</w:t>
      </w:r>
      <w:r w:rsidR="00BC03DC">
        <w:rPr>
          <w:rFonts w:ascii="Times New Roman" w:hAnsi="Times New Roman" w:cs="Times New Roman"/>
          <w:bCs/>
          <w:sz w:val="28"/>
          <w:szCs w:val="28"/>
          <w:lang w:val="kk-KZ"/>
        </w:rPr>
        <w:t xml:space="preserve">нова Л.Н. зерттеулеріне сәйкес </w:t>
      </w:r>
      <w:r w:rsidR="00B311B9">
        <w:rPr>
          <w:rFonts w:ascii="Times New Roman" w:hAnsi="Times New Roman" w:cs="Times New Roman"/>
          <w:bCs/>
          <w:sz w:val="28"/>
          <w:szCs w:val="28"/>
          <w:lang w:val="kk-KZ"/>
        </w:rPr>
        <w:t>виртуалды шынайылы</w:t>
      </w:r>
      <w:r>
        <w:rPr>
          <w:rFonts w:ascii="Times New Roman" w:hAnsi="Times New Roman" w:cs="Times New Roman"/>
          <w:bCs/>
          <w:sz w:val="28"/>
          <w:szCs w:val="28"/>
          <w:lang w:val="kk-KZ"/>
        </w:rPr>
        <w:t>қ (VR, латын тілінен аударғанда virtus – мүмкін және realis – шынайы) – бұл нақты уақыт режимінде үшөлшемді модельдермен интерактивті графиканы қолдану арқылы пайдаланушының виртуалды кеңістіктегі нысандармен белсенді әрекеттесуін қамтамасыз ететін, объективті шындықты сезіну қабілетін жоғалтпайтын технология [88].</w:t>
      </w:r>
      <w:r>
        <w:rPr>
          <w:rFonts w:ascii="Times New Roman" w:hAnsi="Times New Roman" w:cs="Times New Roman"/>
          <w:sz w:val="28"/>
          <w:szCs w:val="28"/>
          <w:lang w:val="kk-KZ"/>
        </w:rPr>
        <w:t xml:space="preserve"> </w:t>
      </w:r>
    </w:p>
    <w:p w14:paraId="177F5730" w14:textId="5AFCE3F1" w:rsidR="00E47B97" w:rsidRDefault="00E47B97">
      <w:pPr>
        <w:spacing w:after="0" w:line="240" w:lineRule="auto"/>
        <w:ind w:firstLine="709"/>
        <w:jc w:val="both"/>
        <w:rPr>
          <w:rFonts w:ascii="Times New Roman" w:hAnsi="Times New Roman" w:cs="Times New Roman"/>
          <w:bCs/>
          <w:sz w:val="28"/>
          <w:szCs w:val="28"/>
          <w:lang w:val="kk-KZ"/>
        </w:rPr>
      </w:pPr>
      <w:r w:rsidRPr="00E47B97">
        <w:rPr>
          <w:rFonts w:ascii="Times New Roman" w:hAnsi="Times New Roman" w:cs="Times New Roman"/>
          <w:bCs/>
          <w:sz w:val="28"/>
          <w:szCs w:val="28"/>
          <w:lang w:val="kk-KZ"/>
        </w:rPr>
        <w:t>Біз зерттеуімізде желілік технологияларды оқыту барысында виртуалды шынайылық технологиясын</w:t>
      </w:r>
      <w:r>
        <w:rPr>
          <w:rFonts w:ascii="Times New Roman" w:hAnsi="Times New Roman" w:cs="Times New Roman"/>
          <w:bCs/>
          <w:sz w:val="28"/>
          <w:szCs w:val="28"/>
          <w:lang w:val="kk-KZ"/>
        </w:rPr>
        <w:t>а</w:t>
      </w:r>
      <w:r w:rsidRPr="00E47B97">
        <w:rPr>
          <w:rFonts w:ascii="Times New Roman" w:hAnsi="Times New Roman" w:cs="Times New Roman"/>
          <w:bCs/>
          <w:sz w:val="28"/>
          <w:szCs w:val="28"/>
          <w:lang w:val="kk-KZ"/>
        </w:rPr>
        <w:t xml:space="preserve"> жа</w:t>
      </w:r>
      <w:r>
        <w:rPr>
          <w:rFonts w:ascii="Times New Roman" w:hAnsi="Times New Roman" w:cs="Times New Roman"/>
          <w:bCs/>
          <w:sz w:val="28"/>
          <w:szCs w:val="28"/>
          <w:lang w:val="kk-KZ"/>
        </w:rPr>
        <w:t>санды интеллект мүмкіндіктерін</w:t>
      </w:r>
      <w:r w:rsidRPr="00E47B97">
        <w:rPr>
          <w:rFonts w:ascii="Times New Roman" w:hAnsi="Times New Roman" w:cs="Times New Roman"/>
          <w:bCs/>
          <w:sz w:val="28"/>
          <w:szCs w:val="28"/>
          <w:lang w:val="kk-KZ"/>
        </w:rPr>
        <w:t xml:space="preserve"> кіріктіре отырып, адаптивті оқыту әдісін жүзеге асырдық. Мұндай тәсіл студенттердің оқу траекториясын олардың білім деңгейі мен жеке қарқынына сәйкес бейімдеуге мүмкіндік берді. Виртуалды ортада орындалатын практикалық тапсырмалар жасанды интеллект негізіндегі кері байланыспен толықтырылып, білім алушылардың мотивациясын арттыруға және оқу үде</w:t>
      </w:r>
      <w:r>
        <w:rPr>
          <w:rFonts w:ascii="Times New Roman" w:hAnsi="Times New Roman" w:cs="Times New Roman"/>
          <w:bCs/>
          <w:sz w:val="28"/>
          <w:szCs w:val="28"/>
          <w:lang w:val="kk-KZ"/>
        </w:rPr>
        <w:t>рісінің тиімділігін арттыруға</w:t>
      </w:r>
      <w:r w:rsidRPr="00E47B97">
        <w:rPr>
          <w:rFonts w:ascii="Times New Roman" w:hAnsi="Times New Roman" w:cs="Times New Roman"/>
          <w:bCs/>
          <w:sz w:val="28"/>
          <w:szCs w:val="28"/>
          <w:lang w:val="kk-KZ"/>
        </w:rPr>
        <w:t xml:space="preserve"> жағдай жасады.</w:t>
      </w:r>
    </w:p>
    <w:p w14:paraId="783D471E" w14:textId="34DDE192" w:rsidR="00B42DAC" w:rsidRDefault="00E1404F">
      <w:pPr>
        <w:spacing w:after="0" w:line="240" w:lineRule="auto"/>
        <w:ind w:firstLine="709"/>
        <w:jc w:val="both"/>
        <w:rPr>
          <w:rFonts w:ascii="Times New Roman" w:hAnsi="Times New Roman" w:cs="Times New Roman"/>
          <w:color w:val="FF0000"/>
          <w:sz w:val="28"/>
          <w:szCs w:val="28"/>
          <w:lang w:val="kk-KZ"/>
        </w:rPr>
      </w:pPr>
      <w:r w:rsidRPr="00E47B97">
        <w:rPr>
          <w:rFonts w:ascii="Times New Roman" w:hAnsi="Times New Roman" w:cs="Times New Roman"/>
          <w:bCs/>
          <w:sz w:val="28"/>
          <w:szCs w:val="28"/>
          <w:lang w:val="kk-KZ"/>
        </w:rPr>
        <w:t>Данильчук</w:t>
      </w:r>
      <w:r w:rsidR="00B11AC7" w:rsidRPr="00E47B97">
        <w:rPr>
          <w:rFonts w:ascii="Times New Roman" w:hAnsi="Times New Roman" w:cs="Times New Roman"/>
          <w:bCs/>
          <w:sz w:val="28"/>
          <w:szCs w:val="28"/>
          <w:lang w:val="kk-KZ"/>
        </w:rPr>
        <w:t xml:space="preserve"> Е.В.</w:t>
      </w:r>
      <w:r w:rsidRPr="00E47B97">
        <w:rPr>
          <w:rFonts w:ascii="Times New Roman" w:hAnsi="Times New Roman" w:cs="Times New Roman"/>
          <w:bCs/>
          <w:sz w:val="28"/>
          <w:szCs w:val="28"/>
          <w:lang w:val="kk-KZ"/>
        </w:rPr>
        <w:t xml:space="preserve">, Куликова </w:t>
      </w:r>
      <w:r w:rsidR="00151B17">
        <w:rPr>
          <w:rFonts w:ascii="Times New Roman" w:hAnsi="Times New Roman" w:cs="Times New Roman"/>
          <w:bCs/>
          <w:sz w:val="28"/>
          <w:szCs w:val="28"/>
          <w:lang w:val="kk-KZ"/>
        </w:rPr>
        <w:t>Н.Ю., Чернышова М.В.</w:t>
      </w:r>
      <w:r w:rsidR="00347536">
        <w:rPr>
          <w:rFonts w:ascii="Times New Roman" w:hAnsi="Times New Roman" w:cs="Times New Roman"/>
          <w:bCs/>
          <w:sz w:val="28"/>
          <w:szCs w:val="28"/>
          <w:lang w:val="kk-KZ"/>
        </w:rPr>
        <w:t xml:space="preserve">, Волкова Д.В. </w:t>
      </w:r>
      <w:r w:rsidR="00DD149C">
        <w:rPr>
          <w:rFonts w:ascii="Times New Roman" w:hAnsi="Times New Roman" w:cs="Times New Roman"/>
          <w:sz w:val="28"/>
          <w:szCs w:val="28"/>
          <w:lang w:val="kk-KZ"/>
        </w:rPr>
        <w:t>[89]</w:t>
      </w:r>
      <w:r w:rsidRPr="00E47B97">
        <w:rPr>
          <w:rFonts w:ascii="Times New Roman" w:hAnsi="Times New Roman" w:cs="Times New Roman"/>
          <w:bCs/>
          <w:sz w:val="28"/>
          <w:szCs w:val="28"/>
          <w:lang w:val="kk-KZ"/>
        </w:rPr>
        <w:t xml:space="preserve"> зерттеушілер өздерінің «Білім беру кеңістігінің виртуалдану жағдайында информатиканы оқыту» атты мақаласында</w:t>
      </w:r>
      <w:r>
        <w:rPr>
          <w:rFonts w:ascii="Times New Roman" w:hAnsi="Times New Roman" w:cs="Times New Roman"/>
          <w:sz w:val="28"/>
          <w:szCs w:val="28"/>
          <w:lang w:val="kk-KZ"/>
        </w:rPr>
        <w:t xml:space="preserve"> информатика пәнін оқытуда виртуалды білім беру ортасының маңыздылығын атап өтеді. Олардың пікірінше, мұндай орта білім алушылар мен оқытушылар арасындағы дәстүрлі өзара әрекеттестікті жаңа деңгейге шығарып, интерактивті және мультимедиалық ресурстарды кеңінен пайдалануға мүмкіндік береді. </w:t>
      </w:r>
    </w:p>
    <w:p w14:paraId="61DE3CD6" w14:textId="0AD9B257"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Чекан </w:t>
      </w:r>
      <w:r w:rsidR="00B11AC7">
        <w:rPr>
          <w:rFonts w:ascii="Times New Roman" w:hAnsi="Times New Roman" w:cs="Times New Roman"/>
          <w:sz w:val="28"/>
          <w:szCs w:val="28"/>
          <w:lang w:val="kk-KZ"/>
        </w:rPr>
        <w:t xml:space="preserve">Е.А. </w:t>
      </w:r>
      <w:r>
        <w:rPr>
          <w:rFonts w:ascii="Times New Roman" w:hAnsi="Times New Roman" w:cs="Times New Roman"/>
          <w:sz w:val="28"/>
          <w:szCs w:val="28"/>
          <w:lang w:val="kk-KZ"/>
        </w:rPr>
        <w:t xml:space="preserve">мен </w:t>
      </w:r>
      <w:r w:rsidR="00B11AC7">
        <w:rPr>
          <w:rFonts w:ascii="Times New Roman" w:hAnsi="Times New Roman" w:cs="Times New Roman"/>
          <w:sz w:val="28"/>
          <w:szCs w:val="28"/>
          <w:lang w:val="kk-KZ"/>
        </w:rPr>
        <w:t>Федулова</w:t>
      </w:r>
      <w:r>
        <w:rPr>
          <w:rFonts w:ascii="Times New Roman" w:hAnsi="Times New Roman" w:cs="Times New Roman"/>
          <w:sz w:val="28"/>
          <w:szCs w:val="28"/>
          <w:lang w:val="kk-KZ"/>
        </w:rPr>
        <w:t xml:space="preserve"> </w:t>
      </w:r>
      <w:r w:rsidR="00B11AC7">
        <w:rPr>
          <w:rFonts w:ascii="Times New Roman" w:hAnsi="Times New Roman" w:cs="Times New Roman"/>
          <w:sz w:val="28"/>
          <w:szCs w:val="28"/>
          <w:lang w:val="kk-KZ"/>
        </w:rPr>
        <w:t>К.А.</w:t>
      </w:r>
      <w:r w:rsidR="00347536" w:rsidRPr="00347536">
        <w:rPr>
          <w:rFonts w:ascii="Times New Roman" w:hAnsi="Times New Roman" w:cs="Times New Roman"/>
          <w:sz w:val="28"/>
          <w:szCs w:val="28"/>
          <w:lang w:val="kk-KZ"/>
        </w:rPr>
        <w:t xml:space="preserve"> </w:t>
      </w:r>
      <w:r w:rsidR="00347536">
        <w:rPr>
          <w:rFonts w:ascii="Times New Roman" w:hAnsi="Times New Roman" w:cs="Times New Roman"/>
          <w:sz w:val="28"/>
          <w:szCs w:val="28"/>
          <w:lang w:val="kk-KZ"/>
        </w:rPr>
        <w:t xml:space="preserve">[90] </w:t>
      </w:r>
      <w:r>
        <w:rPr>
          <w:rFonts w:ascii="Times New Roman" w:hAnsi="Times New Roman" w:cs="Times New Roman"/>
          <w:sz w:val="28"/>
          <w:szCs w:val="28"/>
          <w:lang w:val="kk-KZ"/>
        </w:rPr>
        <w:t>пікірінше, жоғары кәсіби-педагогикалық білім беру жүйесі цифрлық білім деңгейі жоғары, білім беру мен кәсіби міндеттерді шешуде цифрландыру құралдары мен технологияларын тиімді қолдана алатын ма</w:t>
      </w:r>
      <w:r w:rsidR="00347536">
        <w:rPr>
          <w:rFonts w:ascii="Times New Roman" w:hAnsi="Times New Roman" w:cs="Times New Roman"/>
          <w:sz w:val="28"/>
          <w:szCs w:val="28"/>
          <w:lang w:val="kk-KZ"/>
        </w:rPr>
        <w:t>мандарды қалыптастыруы тиіс</w:t>
      </w:r>
      <w:r>
        <w:rPr>
          <w:rFonts w:ascii="Times New Roman" w:hAnsi="Times New Roman" w:cs="Times New Roman"/>
          <w:sz w:val="28"/>
          <w:szCs w:val="28"/>
          <w:lang w:val="kk-KZ"/>
        </w:rPr>
        <w:t xml:space="preserve">.  </w:t>
      </w:r>
    </w:p>
    <w:p w14:paraId="25D0D029" w14:textId="09C30D1E"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Баюров </w:t>
      </w:r>
      <w:r w:rsidR="00B11AC7">
        <w:rPr>
          <w:rFonts w:ascii="Times New Roman" w:hAnsi="Times New Roman" w:cs="Times New Roman"/>
          <w:sz w:val="28"/>
          <w:szCs w:val="28"/>
          <w:lang w:val="kk-KZ"/>
        </w:rPr>
        <w:t xml:space="preserve">А.Е. </w:t>
      </w:r>
      <w:r>
        <w:rPr>
          <w:rFonts w:ascii="Times New Roman" w:hAnsi="Times New Roman" w:cs="Times New Roman"/>
          <w:sz w:val="28"/>
          <w:szCs w:val="28"/>
          <w:lang w:val="kk-KZ"/>
        </w:rPr>
        <w:t xml:space="preserve">пен Петрова </w:t>
      </w:r>
      <w:r w:rsidR="00B11AC7">
        <w:rPr>
          <w:rFonts w:ascii="Times New Roman" w:hAnsi="Times New Roman" w:cs="Times New Roman"/>
          <w:sz w:val="28"/>
          <w:szCs w:val="28"/>
          <w:lang w:val="kk-KZ"/>
        </w:rPr>
        <w:t>О.А.</w:t>
      </w:r>
      <w:r w:rsidR="00347536">
        <w:rPr>
          <w:rFonts w:ascii="Times New Roman" w:hAnsi="Times New Roman" w:cs="Times New Roman"/>
          <w:sz w:val="28"/>
          <w:szCs w:val="28"/>
          <w:lang w:val="kk-KZ"/>
        </w:rPr>
        <w:t xml:space="preserve"> [91] </w:t>
      </w:r>
      <w:r>
        <w:rPr>
          <w:rFonts w:ascii="Times New Roman" w:hAnsi="Times New Roman" w:cs="Times New Roman"/>
          <w:sz w:val="28"/>
          <w:szCs w:val="28"/>
          <w:lang w:val="kk-KZ"/>
        </w:rPr>
        <w:t>вир</w:t>
      </w:r>
      <w:r w:rsidR="0065410E">
        <w:rPr>
          <w:rFonts w:ascii="Times New Roman" w:hAnsi="Times New Roman" w:cs="Times New Roman"/>
          <w:sz w:val="28"/>
          <w:szCs w:val="28"/>
          <w:lang w:val="kk-KZ"/>
        </w:rPr>
        <w:t>туалды шынайылы</w:t>
      </w:r>
      <w:r>
        <w:rPr>
          <w:rFonts w:ascii="Times New Roman" w:hAnsi="Times New Roman" w:cs="Times New Roman"/>
          <w:sz w:val="28"/>
          <w:szCs w:val="28"/>
          <w:lang w:val="kk-KZ"/>
        </w:rPr>
        <w:t>қ технологиясына негізделген әртүрлі оқыту бағдарламалары студенттер мен мамандар үшін енгізіліп жатқанын заңды құбылыс ретінде атап өтеді. Күрделі техникамен жұмыс істеу үшін қажетті білім мен дағдыларды олар арнайы VR-платформад</w:t>
      </w:r>
      <w:r w:rsidR="00347536">
        <w:rPr>
          <w:rFonts w:ascii="Times New Roman" w:hAnsi="Times New Roman" w:cs="Times New Roman"/>
          <w:sz w:val="28"/>
          <w:szCs w:val="28"/>
          <w:lang w:val="kk-KZ"/>
        </w:rPr>
        <w:t>а меңгере алады</w:t>
      </w:r>
      <w:r>
        <w:rPr>
          <w:rFonts w:ascii="Times New Roman" w:hAnsi="Times New Roman" w:cs="Times New Roman"/>
          <w:sz w:val="28"/>
          <w:szCs w:val="28"/>
          <w:lang w:val="kk-KZ"/>
        </w:rPr>
        <w:t xml:space="preserve">. </w:t>
      </w:r>
    </w:p>
    <w:p w14:paraId="797A401B" w14:textId="42AADDB1" w:rsidR="001913C9" w:rsidRPr="001913C9" w:rsidRDefault="001913C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w:t>
      </w:r>
      <w:r w:rsidRPr="001913C9">
        <w:rPr>
          <w:rFonts w:ascii="Times New Roman" w:hAnsi="Times New Roman" w:cs="Times New Roman"/>
          <w:sz w:val="28"/>
          <w:szCs w:val="28"/>
          <w:lang w:val="kk-KZ"/>
        </w:rPr>
        <w:t xml:space="preserve">азіргі білім беру жүйесінде жасанды интеллект технологияларын қолданудың маңызы артып отыр. Бұл технологиялар оқу </w:t>
      </w:r>
      <w:r>
        <w:rPr>
          <w:rFonts w:ascii="Times New Roman" w:hAnsi="Times New Roman" w:cs="Times New Roman"/>
          <w:sz w:val="28"/>
          <w:szCs w:val="28"/>
          <w:lang w:val="kk-KZ"/>
        </w:rPr>
        <w:t>үдерісін</w:t>
      </w:r>
      <w:r w:rsidR="002D5C90">
        <w:rPr>
          <w:rFonts w:ascii="Times New Roman" w:hAnsi="Times New Roman" w:cs="Times New Roman"/>
          <w:sz w:val="28"/>
          <w:szCs w:val="28"/>
          <w:lang w:val="kk-KZ"/>
        </w:rPr>
        <w:t>ің дербес түрін ұйымдастыруға</w:t>
      </w:r>
      <w:r w:rsidRPr="001913C9">
        <w:rPr>
          <w:rFonts w:ascii="Times New Roman" w:hAnsi="Times New Roman" w:cs="Times New Roman"/>
          <w:sz w:val="28"/>
          <w:szCs w:val="28"/>
          <w:lang w:val="kk-KZ"/>
        </w:rPr>
        <w:t>, білім алушылардың қабілеттеріне сәйкес бейімделген оқу траекторияларын құруға, сондай-ақ оқытудың тиімділігін арттыруға мүмкіндік береді. Жасанды интеллекттің виртуалды және толықтырылған шынайылық технологияларымен интеграциясы оқу ортасын неғұрлым интерактивті етіп, студенттердің танымдық белсенділігін күшейтеді және кәсіби құзыреттіліктерін қалыптастыруға ықпал етеді.</w:t>
      </w:r>
    </w:p>
    <w:p w14:paraId="435B50FD" w14:textId="316C3631" w:rsidR="00E47B9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Ермаков</w:t>
      </w:r>
      <w:r w:rsidR="00B11AC7" w:rsidRPr="00B11AC7">
        <w:rPr>
          <w:rFonts w:ascii="Times New Roman" w:hAnsi="Times New Roman" w:cs="Times New Roman"/>
          <w:bCs/>
          <w:sz w:val="28"/>
          <w:szCs w:val="28"/>
          <w:lang w:val="kk-KZ"/>
        </w:rPr>
        <w:t xml:space="preserve"> </w:t>
      </w:r>
      <w:r w:rsidR="00B11AC7">
        <w:rPr>
          <w:rFonts w:ascii="Times New Roman" w:hAnsi="Times New Roman" w:cs="Times New Roman"/>
          <w:bCs/>
          <w:sz w:val="28"/>
          <w:szCs w:val="28"/>
          <w:lang w:val="kk-KZ"/>
        </w:rPr>
        <w:t>Д.Г.</w:t>
      </w:r>
      <w:r>
        <w:rPr>
          <w:rFonts w:ascii="Times New Roman" w:hAnsi="Times New Roman" w:cs="Times New Roman"/>
          <w:bCs/>
          <w:sz w:val="28"/>
          <w:szCs w:val="28"/>
          <w:lang w:val="kk-KZ"/>
        </w:rPr>
        <w:t xml:space="preserve">, Присяжный </w:t>
      </w:r>
      <w:r w:rsidR="00B11AC7">
        <w:rPr>
          <w:rFonts w:ascii="Times New Roman" w:hAnsi="Times New Roman" w:cs="Times New Roman"/>
          <w:bCs/>
          <w:sz w:val="28"/>
          <w:szCs w:val="28"/>
          <w:lang w:val="kk-KZ"/>
        </w:rPr>
        <w:t xml:space="preserve">А.В. </w:t>
      </w:r>
      <w:r>
        <w:rPr>
          <w:rFonts w:ascii="Times New Roman" w:hAnsi="Times New Roman" w:cs="Times New Roman"/>
          <w:bCs/>
          <w:sz w:val="28"/>
          <w:szCs w:val="28"/>
          <w:lang w:val="kk-KZ"/>
        </w:rPr>
        <w:t xml:space="preserve">және Хорев </w:t>
      </w:r>
      <w:r w:rsidR="00B11AC7">
        <w:rPr>
          <w:rFonts w:ascii="Times New Roman" w:hAnsi="Times New Roman" w:cs="Times New Roman"/>
          <w:bCs/>
          <w:sz w:val="28"/>
          <w:szCs w:val="28"/>
          <w:lang w:val="kk-KZ"/>
        </w:rPr>
        <w:t>О.Е.</w:t>
      </w:r>
      <w:r w:rsidR="00347536" w:rsidRPr="00347536">
        <w:rPr>
          <w:rFonts w:ascii="Times New Roman" w:hAnsi="Times New Roman" w:cs="Times New Roman"/>
          <w:bCs/>
          <w:sz w:val="28"/>
          <w:szCs w:val="28"/>
          <w:lang w:val="kk-KZ"/>
        </w:rPr>
        <w:t xml:space="preserve"> </w:t>
      </w:r>
      <w:r w:rsidR="00347536">
        <w:rPr>
          <w:rFonts w:ascii="Times New Roman" w:hAnsi="Times New Roman" w:cs="Times New Roman"/>
          <w:bCs/>
          <w:sz w:val="28"/>
          <w:szCs w:val="28"/>
          <w:lang w:val="kk-KZ"/>
        </w:rPr>
        <w:t>[92]</w:t>
      </w:r>
      <w:r w:rsidR="00B11AC7">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виртуалды технологияларын информатика саласындағы оқыту үдерісінде ІТ-инфрақұрылымды қауіпсіз модельдеуге, әк</w:t>
      </w:r>
      <w:r w:rsidR="002D5C90">
        <w:rPr>
          <w:rFonts w:ascii="Times New Roman" w:hAnsi="Times New Roman" w:cs="Times New Roman"/>
          <w:bCs/>
          <w:sz w:val="28"/>
          <w:szCs w:val="28"/>
          <w:lang w:val="kk-KZ"/>
        </w:rPr>
        <w:t>імшіліктендіру</w:t>
      </w:r>
      <w:r>
        <w:rPr>
          <w:rFonts w:ascii="Times New Roman" w:hAnsi="Times New Roman" w:cs="Times New Roman"/>
          <w:bCs/>
          <w:sz w:val="28"/>
          <w:szCs w:val="28"/>
          <w:lang w:val="kk-KZ"/>
        </w:rPr>
        <w:t xml:space="preserve"> және ақпараттық қауіпсіздік бойынша тәжірибелік дағдыларды игеруге мүмкіндік беретінін, сондай-ақ шектеулі ресурстар жағдайында да оқу үдерісінің көрнекілігі мен тиімділігін </w:t>
      </w:r>
      <w:r w:rsidR="00347536">
        <w:rPr>
          <w:rFonts w:ascii="Times New Roman" w:hAnsi="Times New Roman" w:cs="Times New Roman"/>
          <w:bCs/>
          <w:sz w:val="28"/>
          <w:szCs w:val="28"/>
          <w:lang w:val="kk-KZ"/>
        </w:rPr>
        <w:t>арттыратынын атап көрсетеді</w:t>
      </w:r>
      <w:r>
        <w:rPr>
          <w:rFonts w:ascii="Times New Roman" w:hAnsi="Times New Roman" w:cs="Times New Roman"/>
          <w:bCs/>
          <w:sz w:val="28"/>
          <w:szCs w:val="28"/>
          <w:lang w:val="kk-KZ"/>
        </w:rPr>
        <w:t>.</w:t>
      </w:r>
    </w:p>
    <w:p w14:paraId="56CE7661" w14:textId="68F52205" w:rsidR="00B42DAC" w:rsidRPr="00E47B97" w:rsidRDefault="00E47B9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Fonts w:ascii="Times New Roman" w:hAnsi="Times New Roman" w:cs="Times New Roman"/>
          <w:bCs/>
          <w:sz w:val="28"/>
          <w:szCs w:val="28"/>
          <w:lang w:val="kk-KZ"/>
        </w:rPr>
      </w:pPr>
      <w:r w:rsidRPr="001913C9">
        <w:rPr>
          <w:rFonts w:ascii="Times New Roman" w:hAnsi="Times New Roman" w:cs="Times New Roman"/>
          <w:bCs/>
          <w:sz w:val="28"/>
          <w:szCs w:val="28"/>
          <w:lang w:val="kk-KZ"/>
        </w:rPr>
        <w:t>Зерттеуіміздің екінші бағыты стоматология саласындағы студенттерді кәсіби даярлауға арналды. Осы мақсатта виртуалды және толықтырылған шынайылық технологиялары негізінде кешенді әдіс жасақталды. Интеграциялық оқытуды ұйымдастыру барысында виртуалды симуляция және толықтырылған шы</w:t>
      </w:r>
      <w:r w:rsidR="001913C9" w:rsidRPr="001913C9">
        <w:rPr>
          <w:rFonts w:ascii="Times New Roman" w:hAnsi="Times New Roman" w:cs="Times New Roman"/>
          <w:bCs/>
          <w:sz w:val="28"/>
          <w:szCs w:val="28"/>
          <w:lang w:val="kk-KZ"/>
        </w:rPr>
        <w:t>найылық технологи</w:t>
      </w:r>
      <w:r w:rsidR="002D5C90">
        <w:rPr>
          <w:rFonts w:ascii="Times New Roman" w:hAnsi="Times New Roman" w:cs="Times New Roman"/>
          <w:bCs/>
          <w:sz w:val="28"/>
          <w:szCs w:val="28"/>
          <w:lang w:val="kk-KZ"/>
        </w:rPr>
        <w:t>ялары қолданы</w:t>
      </w:r>
      <w:r w:rsidR="001913C9" w:rsidRPr="001913C9">
        <w:rPr>
          <w:rFonts w:ascii="Times New Roman" w:hAnsi="Times New Roman" w:cs="Times New Roman"/>
          <w:bCs/>
          <w:sz w:val="28"/>
          <w:szCs w:val="28"/>
          <w:lang w:val="kk-KZ"/>
        </w:rPr>
        <w:t>лды</w:t>
      </w:r>
      <w:r w:rsidRPr="001913C9">
        <w:rPr>
          <w:rFonts w:ascii="Times New Roman" w:hAnsi="Times New Roman" w:cs="Times New Roman"/>
          <w:bCs/>
          <w:sz w:val="28"/>
          <w:szCs w:val="28"/>
          <w:lang w:val="kk-KZ"/>
        </w:rPr>
        <w:t>. Мұндай шешім студенттердің клиникалық дағдыларын қауіпсіз ортада қалыптастыруға, кәсіби тәжірибесін жетілдіруге және теориялық білімді практикамен ұштастыруға жағдай жасайды.</w:t>
      </w:r>
    </w:p>
    <w:p w14:paraId="49A05E00" w14:textId="5230136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Style w:val="a7"/>
          <w:rFonts w:ascii="Times New Roman" w:hAnsi="Times New Roman" w:cs="Times New Roman"/>
          <w:b w:val="0"/>
          <w:sz w:val="28"/>
          <w:szCs w:val="28"/>
          <w:lang w:val="kk-KZ"/>
        </w:rPr>
      </w:pPr>
      <w:r>
        <w:rPr>
          <w:rFonts w:ascii="Times New Roman" w:hAnsi="Times New Roman" w:cs="Times New Roman"/>
          <w:bCs/>
          <w:sz w:val="28"/>
          <w:szCs w:val="28"/>
          <w:lang w:val="kk-KZ"/>
        </w:rPr>
        <w:t xml:space="preserve">Белов </w:t>
      </w:r>
      <w:r w:rsidR="00B11AC7">
        <w:rPr>
          <w:rFonts w:ascii="Times New Roman" w:hAnsi="Times New Roman" w:cs="Times New Roman"/>
          <w:bCs/>
          <w:sz w:val="28"/>
          <w:szCs w:val="28"/>
          <w:lang w:val="kk-KZ"/>
        </w:rPr>
        <w:t xml:space="preserve">М.А. </w:t>
      </w:r>
      <w:r w:rsidR="001A390B">
        <w:rPr>
          <w:rFonts w:ascii="Times New Roman" w:hAnsi="Times New Roman" w:cs="Times New Roman"/>
          <w:bCs/>
          <w:sz w:val="28"/>
          <w:szCs w:val="28"/>
          <w:lang w:val="kk-KZ"/>
        </w:rPr>
        <w:t>пен</w:t>
      </w:r>
      <w:r>
        <w:rPr>
          <w:rFonts w:ascii="Times New Roman" w:hAnsi="Times New Roman" w:cs="Times New Roman"/>
          <w:bCs/>
          <w:sz w:val="28"/>
          <w:szCs w:val="28"/>
          <w:lang w:val="kk-KZ"/>
        </w:rPr>
        <w:t xml:space="preserve"> Антипов </w:t>
      </w:r>
      <w:r w:rsidR="00B11AC7">
        <w:rPr>
          <w:rFonts w:ascii="Times New Roman" w:hAnsi="Times New Roman" w:cs="Times New Roman"/>
          <w:bCs/>
          <w:sz w:val="28"/>
          <w:szCs w:val="28"/>
          <w:lang w:val="kk-KZ"/>
        </w:rPr>
        <w:t>О.Е</w:t>
      </w:r>
      <w:r w:rsidR="00347536">
        <w:rPr>
          <w:rFonts w:ascii="Times New Roman" w:hAnsi="Times New Roman" w:cs="Times New Roman"/>
          <w:bCs/>
          <w:sz w:val="28"/>
          <w:szCs w:val="28"/>
          <w:lang w:val="kk-KZ"/>
        </w:rPr>
        <w:t xml:space="preserve"> [93]</w:t>
      </w:r>
      <w:r w:rsidR="00B11AC7">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информатика саласындағы болашақ мама</w:t>
      </w:r>
      <w:r w:rsidR="002D5C90">
        <w:rPr>
          <w:rFonts w:ascii="Times New Roman" w:hAnsi="Times New Roman" w:cs="Times New Roman"/>
          <w:bCs/>
          <w:sz w:val="28"/>
          <w:szCs w:val="28"/>
          <w:lang w:val="kk-KZ"/>
        </w:rPr>
        <w:t>ндарды даярлауда виртуалды шынайылы</w:t>
      </w:r>
      <w:r>
        <w:rPr>
          <w:rFonts w:ascii="Times New Roman" w:hAnsi="Times New Roman" w:cs="Times New Roman"/>
          <w:bCs/>
          <w:sz w:val="28"/>
          <w:szCs w:val="28"/>
          <w:lang w:val="kk-KZ"/>
        </w:rPr>
        <w:t>қтың соның ішінде виртуалды компьютерлік зертханалардың маңызды рөлін ерекше атап өтеді. Авторлардың пікірінше, виртуалды зертханалар білім беру үдерісін қолдаудың инновациялық құралы ретінде қарастырылады және студенттердің практикалық дағдыларын қалыптастыруға, оқыту үдерісінің көрнекілігі мен интерактивтілігін қамтамасыз етуг</w:t>
      </w:r>
      <w:r w:rsidR="002A34EE">
        <w:rPr>
          <w:rFonts w:ascii="Times New Roman" w:hAnsi="Times New Roman" w:cs="Times New Roman"/>
          <w:bCs/>
          <w:sz w:val="28"/>
          <w:szCs w:val="28"/>
          <w:lang w:val="kk-KZ"/>
        </w:rPr>
        <w:t>е және кәсіби дағдыларды</w:t>
      </w:r>
      <w:r w:rsidR="00347536">
        <w:rPr>
          <w:rFonts w:ascii="Times New Roman" w:hAnsi="Times New Roman" w:cs="Times New Roman"/>
          <w:bCs/>
          <w:sz w:val="28"/>
          <w:szCs w:val="28"/>
          <w:lang w:val="kk-KZ"/>
        </w:rPr>
        <w:t xml:space="preserve"> дамытуға мүмкіндік береді</w:t>
      </w:r>
      <w:r>
        <w:rPr>
          <w:rFonts w:ascii="Times New Roman" w:hAnsi="Times New Roman" w:cs="Times New Roman"/>
          <w:bCs/>
          <w:sz w:val="28"/>
          <w:szCs w:val="28"/>
          <w:lang w:val="kk-KZ"/>
        </w:rPr>
        <w:t>.</w:t>
      </w:r>
      <w:r>
        <w:rPr>
          <w:rFonts w:ascii="Times New Roman" w:hAnsi="Times New Roman" w:cs="Times New Roman"/>
          <w:bCs/>
          <w:color w:val="FF0000"/>
          <w:sz w:val="28"/>
          <w:szCs w:val="28"/>
          <w:lang w:val="kk-KZ"/>
        </w:rPr>
        <w:t xml:space="preserve"> </w:t>
      </w:r>
    </w:p>
    <w:p w14:paraId="2842FC05" w14:textId="28937B09"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Корнеева</w:t>
      </w:r>
      <w:r w:rsidR="001A390B">
        <w:rPr>
          <w:rFonts w:ascii="Times New Roman" w:hAnsi="Times New Roman" w:cs="Times New Roman"/>
          <w:bCs/>
          <w:sz w:val="28"/>
          <w:szCs w:val="28"/>
          <w:lang w:val="kk-KZ"/>
        </w:rPr>
        <w:t xml:space="preserve"> Н.Ю мен Уварина Н.В.</w:t>
      </w:r>
      <w:r w:rsidR="00347536">
        <w:rPr>
          <w:rFonts w:ascii="Times New Roman" w:hAnsi="Times New Roman" w:cs="Times New Roman"/>
          <w:bCs/>
          <w:sz w:val="28"/>
          <w:szCs w:val="28"/>
          <w:lang w:val="kk-KZ"/>
        </w:rPr>
        <w:t xml:space="preserve"> [94]</w:t>
      </w:r>
      <w:r>
        <w:rPr>
          <w:rFonts w:ascii="Times New Roman" w:hAnsi="Times New Roman" w:cs="Times New Roman"/>
          <w:bCs/>
          <w:sz w:val="28"/>
          <w:szCs w:val="28"/>
          <w:lang w:val="kk-KZ"/>
        </w:rPr>
        <w:t xml:space="preserve"> айтқандай, бастапқыда VR-технологиялар негізінен ойын индустриясына бағытталған болса да, бүгінде олар конструктивистік тәсілдің арқасында кәсіби оқытуға сәтті енгізілуде. Бұл тәсіл білім алушыға тек ақпаратты меңгеріп қана қоймай, сонымен қатар болашақта жұмыс істейтін ортаға саналы түрде еніп, нақты практикалық тапсырмаларды шешуге мүмкін</w:t>
      </w:r>
      <w:r w:rsidR="00347536">
        <w:rPr>
          <w:rFonts w:ascii="Times New Roman" w:hAnsi="Times New Roman" w:cs="Times New Roman"/>
          <w:bCs/>
          <w:sz w:val="28"/>
          <w:szCs w:val="28"/>
          <w:lang w:val="kk-KZ"/>
        </w:rPr>
        <w:t>дік береді</w:t>
      </w:r>
      <w:r>
        <w:rPr>
          <w:rFonts w:ascii="Times New Roman" w:hAnsi="Times New Roman" w:cs="Times New Roman"/>
          <w:bCs/>
          <w:sz w:val="28"/>
          <w:szCs w:val="28"/>
          <w:lang w:val="kk-KZ"/>
        </w:rPr>
        <w:t xml:space="preserve">. </w:t>
      </w:r>
    </w:p>
    <w:p w14:paraId="027A2254" w14:textId="5AB11D5F" w:rsidR="001913C9" w:rsidRPr="001913C9" w:rsidRDefault="001913C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1913C9">
        <w:rPr>
          <w:rFonts w:ascii="Times New Roman" w:hAnsi="Times New Roman" w:cs="Times New Roman"/>
          <w:bCs/>
          <w:sz w:val="28"/>
          <w:szCs w:val="28"/>
          <w:lang w:val="kk-KZ"/>
        </w:rPr>
        <w:t xml:space="preserve">Әрбір технологияны пәннің мазмұны мен ерекшеліктеріне сәйкес қолдану маңызды. Өйткені білім беру </w:t>
      </w:r>
      <w:r w:rsidR="00C727EF">
        <w:rPr>
          <w:rFonts w:ascii="Times New Roman" w:hAnsi="Times New Roman" w:cs="Times New Roman"/>
          <w:bCs/>
          <w:sz w:val="28"/>
          <w:szCs w:val="28"/>
          <w:lang w:val="kk-KZ"/>
        </w:rPr>
        <w:t>үдеріс</w:t>
      </w:r>
      <w:r w:rsidRPr="001913C9">
        <w:rPr>
          <w:rFonts w:ascii="Times New Roman" w:hAnsi="Times New Roman" w:cs="Times New Roman"/>
          <w:bCs/>
          <w:sz w:val="28"/>
          <w:szCs w:val="28"/>
          <w:lang w:val="kk-KZ"/>
        </w:rPr>
        <w:t>інде қолданылатын виртуалды шынайылық, толықтырылған шынайылық және жасанды интеллект технологиялары оқытудың мақсаттары мен мазмұнымен үйлесімді болған жағдайда ғана күтілетін нәтижеге қол жеткізуге мүмкіндік береді. Технологияны пәннің дидактикалық құрылымына сәйкест</w:t>
      </w:r>
      <w:r w:rsidR="002D5C90">
        <w:rPr>
          <w:rFonts w:ascii="Times New Roman" w:hAnsi="Times New Roman" w:cs="Times New Roman"/>
          <w:bCs/>
          <w:sz w:val="28"/>
          <w:szCs w:val="28"/>
          <w:lang w:val="kk-KZ"/>
        </w:rPr>
        <w:t>ендір</w:t>
      </w:r>
      <w:r w:rsidR="0056539B">
        <w:rPr>
          <w:rFonts w:ascii="Times New Roman" w:hAnsi="Times New Roman" w:cs="Times New Roman"/>
          <w:bCs/>
          <w:sz w:val="28"/>
          <w:szCs w:val="28"/>
          <w:lang w:val="kk-KZ"/>
        </w:rPr>
        <w:t xml:space="preserve">у </w:t>
      </w:r>
      <w:r w:rsidRPr="001913C9">
        <w:rPr>
          <w:rFonts w:ascii="Times New Roman" w:hAnsi="Times New Roman" w:cs="Times New Roman"/>
          <w:bCs/>
          <w:sz w:val="28"/>
          <w:szCs w:val="28"/>
          <w:lang w:val="kk-KZ"/>
        </w:rPr>
        <w:t>студенттердің оқу материалын тереңірек меңгеруіне, теориялық білімді тәжірибемен ұштастыруына және кәсіби құзыреттіліктерді қалыптастыруына ықпал етеді.</w:t>
      </w:r>
    </w:p>
    <w:p w14:paraId="2CCB1360" w14:textId="53A6DBA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Тынчэнко </w:t>
      </w:r>
      <w:r w:rsidR="00B11AC7">
        <w:rPr>
          <w:rFonts w:ascii="Times New Roman" w:hAnsi="Times New Roman" w:cs="Times New Roman"/>
          <w:bCs/>
          <w:sz w:val="28"/>
          <w:szCs w:val="28"/>
          <w:lang w:val="kk-KZ"/>
        </w:rPr>
        <w:t>В.С.</w:t>
      </w:r>
      <w:r w:rsidR="00347536">
        <w:rPr>
          <w:rFonts w:ascii="Times New Roman" w:hAnsi="Times New Roman" w:cs="Times New Roman"/>
          <w:bCs/>
          <w:sz w:val="28"/>
          <w:szCs w:val="28"/>
          <w:lang w:val="kk-KZ"/>
        </w:rPr>
        <w:t xml:space="preserve"> [95] </w:t>
      </w:r>
      <w:r>
        <w:rPr>
          <w:rFonts w:ascii="Times New Roman" w:hAnsi="Times New Roman" w:cs="Times New Roman"/>
          <w:bCs/>
          <w:sz w:val="28"/>
          <w:szCs w:val="28"/>
          <w:lang w:val="kk-KZ"/>
        </w:rPr>
        <w:t>виртуалды</w:t>
      </w:r>
      <w:r w:rsidR="00822338">
        <w:rPr>
          <w:rFonts w:ascii="Times New Roman" w:hAnsi="Times New Roman" w:cs="Times New Roman"/>
          <w:bCs/>
          <w:sz w:val="28"/>
          <w:szCs w:val="28"/>
          <w:lang w:val="kk-KZ"/>
        </w:rPr>
        <w:t xml:space="preserve"> технологияларды</w:t>
      </w:r>
      <w:r w:rsidR="005E256A">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информатика мамандығы бойынша студенттерді кәсіби даярлаудың тиімді педагогикал</w:t>
      </w:r>
      <w:r w:rsidR="00822338">
        <w:rPr>
          <w:rFonts w:ascii="Times New Roman" w:hAnsi="Times New Roman" w:cs="Times New Roman"/>
          <w:bCs/>
          <w:sz w:val="28"/>
          <w:szCs w:val="28"/>
          <w:lang w:val="kk-KZ"/>
        </w:rPr>
        <w:t>ық құралы ретінде қарастырады</w:t>
      </w:r>
      <w:r w:rsidR="00347536">
        <w:rPr>
          <w:rFonts w:ascii="Times New Roman" w:hAnsi="Times New Roman" w:cs="Times New Roman"/>
          <w:bCs/>
          <w:sz w:val="28"/>
          <w:szCs w:val="28"/>
          <w:lang w:val="kk-KZ"/>
        </w:rPr>
        <w:t>.</w:t>
      </w:r>
    </w:p>
    <w:p w14:paraId="05B30F43" w14:textId="5B466F3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Style w:val="a6"/>
          <w:rFonts w:ascii="Times New Roman" w:hAnsi="Times New Roman" w:cs="Times New Roman"/>
          <w:color w:val="FF0000"/>
          <w:sz w:val="28"/>
          <w:szCs w:val="28"/>
          <w:lang w:val="kk-KZ"/>
        </w:rPr>
      </w:pPr>
      <w:r>
        <w:rPr>
          <w:rStyle w:val="a7"/>
          <w:rFonts w:ascii="Times New Roman" w:hAnsi="Times New Roman" w:cs="Times New Roman"/>
          <w:b w:val="0"/>
          <w:sz w:val="28"/>
          <w:szCs w:val="28"/>
          <w:lang w:val="kk-KZ"/>
        </w:rPr>
        <w:t>Dengel A.</w:t>
      </w:r>
      <w:r w:rsidR="00347536">
        <w:rPr>
          <w:rStyle w:val="a7"/>
          <w:rFonts w:ascii="Times New Roman" w:hAnsi="Times New Roman" w:cs="Times New Roman"/>
          <w:b w:val="0"/>
          <w:sz w:val="28"/>
          <w:szCs w:val="28"/>
          <w:lang w:val="kk-KZ"/>
        </w:rPr>
        <w:t xml:space="preserve"> [96]</w:t>
      </w:r>
      <w:r>
        <w:rPr>
          <w:rStyle w:val="a7"/>
          <w:rFonts w:ascii="Times New Roman" w:hAnsi="Times New Roman" w:cs="Times New Roman"/>
          <w:b w:val="0"/>
          <w:sz w:val="28"/>
          <w:szCs w:val="28"/>
          <w:lang w:val="kk-KZ"/>
        </w:rPr>
        <w:t xml:space="preserve"> информатика саласының болашақ маман</w:t>
      </w:r>
      <w:r w:rsidR="00822338">
        <w:rPr>
          <w:rStyle w:val="a7"/>
          <w:rFonts w:ascii="Times New Roman" w:hAnsi="Times New Roman" w:cs="Times New Roman"/>
          <w:b w:val="0"/>
          <w:sz w:val="28"/>
          <w:szCs w:val="28"/>
          <w:lang w:val="kk-KZ"/>
        </w:rPr>
        <w:t>дарын даярлауда виртуалды шынайылық</w:t>
      </w:r>
      <w:r>
        <w:rPr>
          <w:rStyle w:val="a7"/>
          <w:rFonts w:ascii="Times New Roman" w:hAnsi="Times New Roman" w:cs="Times New Roman"/>
          <w:b w:val="0"/>
          <w:sz w:val="28"/>
          <w:szCs w:val="28"/>
          <w:lang w:val="kk-KZ"/>
        </w:rPr>
        <w:t xml:space="preserve"> технологияларын қолданудың мүмкіндігін қарастырып, оның студенттерді толықтай қамтитын білім беру ортасын қалыптастырып, оқу үдерісіне белсенд</w:t>
      </w:r>
      <w:r w:rsidR="00BC03DC">
        <w:rPr>
          <w:rStyle w:val="a7"/>
          <w:rFonts w:ascii="Times New Roman" w:hAnsi="Times New Roman" w:cs="Times New Roman"/>
          <w:b w:val="0"/>
          <w:sz w:val="28"/>
          <w:szCs w:val="28"/>
          <w:lang w:val="kk-KZ"/>
        </w:rPr>
        <w:t xml:space="preserve">і қатысуына ықпал етумен қатар </w:t>
      </w:r>
      <w:r>
        <w:rPr>
          <w:rStyle w:val="a7"/>
          <w:rFonts w:ascii="Times New Roman" w:hAnsi="Times New Roman" w:cs="Times New Roman"/>
          <w:b w:val="0"/>
          <w:sz w:val="28"/>
          <w:szCs w:val="28"/>
          <w:lang w:val="kk-KZ"/>
        </w:rPr>
        <w:t>абстрактілі және техникалық тұрғыдан күрделі құбылыстарды қауіпсіз түрде модельдеуге, виртуалды зертханаларда практикалық сабақтар өткізуге, студенттердің мотивациясын арттыруға және білімді терең меңгеруге мүмкіндік беретін тиімді құрал</w:t>
      </w:r>
      <w:r w:rsidR="00347536">
        <w:rPr>
          <w:rStyle w:val="a7"/>
          <w:rFonts w:ascii="Times New Roman" w:hAnsi="Times New Roman" w:cs="Times New Roman"/>
          <w:b w:val="0"/>
          <w:sz w:val="28"/>
          <w:szCs w:val="28"/>
          <w:lang w:val="kk-KZ"/>
        </w:rPr>
        <w:t xml:space="preserve"> екенін атап көрсетеді</w:t>
      </w:r>
      <w:r>
        <w:rPr>
          <w:rStyle w:val="a7"/>
          <w:rFonts w:ascii="Times New Roman" w:hAnsi="Times New Roman" w:cs="Times New Roman"/>
          <w:b w:val="0"/>
          <w:sz w:val="28"/>
          <w:szCs w:val="28"/>
          <w:lang w:val="kk-KZ"/>
        </w:rPr>
        <w:t>.</w:t>
      </w:r>
      <w:r>
        <w:rPr>
          <w:rStyle w:val="a7"/>
          <w:rFonts w:ascii="Times New Roman" w:hAnsi="Times New Roman" w:cs="Times New Roman"/>
          <w:sz w:val="28"/>
          <w:szCs w:val="28"/>
          <w:lang w:val="kk-KZ"/>
        </w:rPr>
        <w:t xml:space="preserve"> </w:t>
      </w:r>
    </w:p>
    <w:p w14:paraId="415D3875" w14:textId="088605AA" w:rsidR="00B42DAC" w:rsidRDefault="00347536">
      <w:pPr>
        <w:pStyle w:val="af2"/>
        <w:spacing w:before="0" w:beforeAutospacing="0" w:after="0" w:afterAutospacing="0"/>
        <w:ind w:firstLine="567"/>
        <w:jc w:val="both"/>
        <w:rPr>
          <w:rFonts w:eastAsia="Arial Unicode MS"/>
          <w:i/>
          <w:iCs/>
          <w:color w:val="FF0000"/>
          <w:sz w:val="28"/>
          <w:szCs w:val="28"/>
          <w:lang w:val="kk-KZ"/>
        </w:rPr>
      </w:pPr>
      <w:r>
        <w:rPr>
          <w:sz w:val="28"/>
          <w:szCs w:val="28"/>
          <w:lang w:val="kk-KZ"/>
        </w:rPr>
        <w:t>Виртуалды шынайылық</w:t>
      </w:r>
      <w:r w:rsidR="00E1404F">
        <w:rPr>
          <w:sz w:val="28"/>
          <w:szCs w:val="28"/>
          <w:lang w:val="kk-KZ"/>
        </w:rPr>
        <w:t xml:space="preserve">тың кілттік аспектісі иммерсивтілік, Dinis </w:t>
      </w:r>
      <w:r w:rsidR="00B11AC7">
        <w:rPr>
          <w:sz w:val="28"/>
          <w:szCs w:val="28"/>
          <w:lang w:val="kk-KZ"/>
        </w:rPr>
        <w:t>F.M.</w:t>
      </w:r>
      <w:r w:rsidR="007F2E72">
        <w:rPr>
          <w:sz w:val="28"/>
          <w:szCs w:val="28"/>
          <w:lang w:val="kk-KZ"/>
        </w:rPr>
        <w:t xml:space="preserve">, </w:t>
      </w:r>
      <w:r w:rsidR="007F2E72">
        <w:rPr>
          <w:rStyle w:val="a5"/>
          <w:rFonts w:eastAsia="Arial Unicode MS"/>
          <w:i w:val="0"/>
          <w:sz w:val="28"/>
          <w:szCs w:val="28"/>
          <w:lang w:val="kk-KZ"/>
        </w:rPr>
        <w:t>Guimarães A.S.</w:t>
      </w:r>
      <w:r w:rsidR="00B11AC7">
        <w:rPr>
          <w:sz w:val="28"/>
          <w:szCs w:val="28"/>
          <w:lang w:val="kk-KZ"/>
        </w:rPr>
        <w:t> </w:t>
      </w:r>
      <w:r w:rsidR="00E1404F">
        <w:rPr>
          <w:sz w:val="28"/>
          <w:szCs w:val="28"/>
          <w:lang w:val="kk-KZ"/>
        </w:rPr>
        <w:t xml:space="preserve">анықтамасы бойынша «студенттерде қатысудың әсерін қалыптастырады, эмоционалды қатысуды күшейтеді және күрделі ұғымдарды есте сақтауды жақсартады» [97]. Мысалы, </w:t>
      </w:r>
      <w:r w:rsidR="00FB4185">
        <w:rPr>
          <w:sz w:val="28"/>
          <w:szCs w:val="28"/>
          <w:lang w:val="kk-KZ"/>
        </w:rPr>
        <w:t xml:space="preserve">стоматологиялық білім беруде виртуалды шынайылық </w:t>
      </w:r>
      <w:r w:rsidR="00E1404F">
        <w:rPr>
          <w:sz w:val="28"/>
          <w:szCs w:val="28"/>
          <w:lang w:val="kk-KZ"/>
        </w:rPr>
        <w:t>тренажерлары студенттерге науқастар үшін қауіп-қатерсіз анестезия процедураларын мүмкіндігінше нақты жағдайларға жақын жағдайда қолдануға мүмкіндік береді.</w:t>
      </w:r>
    </w:p>
    <w:p w14:paraId="304BC668" w14:textId="38256FD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Style w:val="a7"/>
          <w:rFonts w:ascii="Times New Roman" w:hAnsi="Times New Roman" w:cs="Times New Roman"/>
          <w:b w:val="0"/>
          <w:sz w:val="28"/>
          <w:szCs w:val="28"/>
          <w:lang w:val="kk-KZ"/>
        </w:rPr>
      </w:pPr>
      <w:r>
        <w:rPr>
          <w:rStyle w:val="a7"/>
          <w:rFonts w:ascii="Times New Roman" w:hAnsi="Times New Roman" w:cs="Times New Roman"/>
          <w:b w:val="0"/>
          <w:sz w:val="28"/>
          <w:szCs w:val="28"/>
          <w:lang w:val="kk-KZ"/>
        </w:rPr>
        <w:t>Бұл зерттеулерден информатика саласының болашақ мамандарын оқытуда виртуалды технологияларды пайдалану икемді, қауіпсіз және көрнекі білім беру ортасын қалыптастыруға мүмкіндік беретінін түсінуге болады.</w:t>
      </w:r>
      <w:r w:rsidR="00FB4185">
        <w:rPr>
          <w:rStyle w:val="a7"/>
          <w:rFonts w:ascii="Times New Roman" w:hAnsi="Times New Roman" w:cs="Times New Roman"/>
          <w:b w:val="0"/>
          <w:sz w:val="28"/>
          <w:szCs w:val="28"/>
          <w:lang w:val="kk-KZ"/>
        </w:rPr>
        <w:t xml:space="preserve"> Сонымен қатар виртуалды және толықтырылған шынайылық</w:t>
      </w:r>
      <w:r>
        <w:rPr>
          <w:rStyle w:val="a7"/>
          <w:rFonts w:ascii="Times New Roman" w:hAnsi="Times New Roman" w:cs="Times New Roman"/>
          <w:b w:val="0"/>
          <w:sz w:val="28"/>
          <w:szCs w:val="28"/>
          <w:lang w:val="kk-KZ"/>
        </w:rPr>
        <w:t xml:space="preserve"> технологиялары күрделі IT-инфрақұрылымдарды модельдеуге, әртүрлі операциялық жүйелермен жұмыс істеуге, желілерді басқаруға және ақпараттық қауіпсіздік дағдыларын тәжірибеде меңгеруге жағдай жасайтынын да байқауға болады.</w:t>
      </w:r>
    </w:p>
    <w:p w14:paraId="66075ED1"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Style w:val="a7"/>
          <w:rFonts w:ascii="Times New Roman" w:hAnsi="Times New Roman" w:cs="Times New Roman"/>
          <w:b w:val="0"/>
          <w:sz w:val="28"/>
          <w:szCs w:val="28"/>
          <w:lang w:val="kk-KZ"/>
        </w:rPr>
      </w:pPr>
      <w:r>
        <w:rPr>
          <w:rStyle w:val="a7"/>
          <w:rFonts w:ascii="Times New Roman" w:hAnsi="Times New Roman" w:cs="Times New Roman"/>
          <w:b w:val="0"/>
          <w:sz w:val="28"/>
          <w:szCs w:val="28"/>
          <w:lang w:val="kk-KZ"/>
        </w:rPr>
        <w:t>Бекназарова С.С. өзінің мақаласында жоғары білім беру жүйесінде виртуалды шынайылық технологияларын қолданудың алғашқы бағыттарының бірі ретінде студенттердің тұлғааралық қарым-қатынас дағдыларын қалыптастыру мен дамытуға назар аударады. Автордың айтуынша, виртуалды шынайылық дәстүрлі онлайн-оқыту формаларымен салыстырғанда, қауіпсіз әрі иммерсивті ортада коммуникативтік құзыреттерді тәжірибе жүзінде дамытуға бірегей мүмкіндік береді.</w:t>
      </w:r>
    </w:p>
    <w:p w14:paraId="27835F3F" w14:textId="6A6B5F49" w:rsidR="00B42DAC" w:rsidRPr="002A34EE" w:rsidRDefault="00E1404F" w:rsidP="002A34E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Fonts w:ascii="Times New Roman" w:hAnsi="Times New Roman" w:cs="Times New Roman"/>
          <w:bCs/>
          <w:sz w:val="28"/>
          <w:szCs w:val="28"/>
          <w:lang w:val="kk-KZ"/>
        </w:rPr>
      </w:pPr>
      <w:r>
        <w:rPr>
          <w:rStyle w:val="a7"/>
          <w:rFonts w:ascii="Times New Roman" w:hAnsi="Times New Roman" w:cs="Times New Roman"/>
          <w:b w:val="0"/>
          <w:sz w:val="28"/>
          <w:szCs w:val="28"/>
          <w:lang w:val="kk-KZ"/>
        </w:rPr>
        <w:t>Атап айтқанда, Virtual Speech секілді платформаларды қолдану ерекше атап өтіледі. Бұл платформалар студенттерге кәсіби жағдайларды модельдеуге, сөйлеу мен мінез-құлықты талдау құралдары арқылы кері байланыс алуға, сондай-ақ көпшілік алдында сөйлеуге тән</w:t>
      </w:r>
      <w:r w:rsidR="00822338">
        <w:rPr>
          <w:rStyle w:val="a7"/>
          <w:rFonts w:ascii="Times New Roman" w:hAnsi="Times New Roman" w:cs="Times New Roman"/>
          <w:b w:val="0"/>
          <w:sz w:val="28"/>
          <w:szCs w:val="28"/>
          <w:lang w:val="kk-KZ"/>
        </w:rPr>
        <w:t xml:space="preserve"> тосқауылдар</w:t>
      </w:r>
      <w:r>
        <w:rPr>
          <w:rStyle w:val="a7"/>
          <w:rFonts w:ascii="Times New Roman" w:hAnsi="Times New Roman" w:cs="Times New Roman"/>
          <w:b w:val="0"/>
          <w:sz w:val="28"/>
          <w:szCs w:val="28"/>
          <w:lang w:val="kk-KZ"/>
        </w:rPr>
        <w:t xml:space="preserve"> мен күйзелістік реакцияларды жеңуге мүмкіндік береді. Бекназарова С.С. мұндай технологиялардың Еуропа, Солтүстік Америка және Аустралия университеттерінде белсенді қолданылып жатқанын және олардың студенттерді жұмысқа орналастыру мен кәсіби қарым-қатынасқа дайындауда тиім</w:t>
      </w:r>
      <w:r w:rsidR="002A34EE">
        <w:rPr>
          <w:rStyle w:val="a7"/>
          <w:rFonts w:ascii="Times New Roman" w:hAnsi="Times New Roman" w:cs="Times New Roman"/>
          <w:b w:val="0"/>
          <w:sz w:val="28"/>
          <w:szCs w:val="28"/>
          <w:lang w:val="kk-KZ"/>
        </w:rPr>
        <w:t xml:space="preserve">ділігін дәлелдегенін атап өтеді </w:t>
      </w:r>
      <w:r w:rsidR="002A34EE" w:rsidRPr="002A34EE">
        <w:rPr>
          <w:rStyle w:val="a7"/>
          <w:rFonts w:ascii="Times New Roman" w:hAnsi="Times New Roman" w:cs="Times New Roman"/>
          <w:b w:val="0"/>
          <w:sz w:val="28"/>
          <w:szCs w:val="28"/>
          <w:lang w:val="kk-KZ"/>
        </w:rPr>
        <w:t>[</w:t>
      </w:r>
      <w:r>
        <w:rPr>
          <w:rStyle w:val="a7"/>
          <w:rFonts w:ascii="Times New Roman" w:hAnsi="Times New Roman" w:cs="Times New Roman"/>
          <w:b w:val="0"/>
          <w:sz w:val="28"/>
          <w:szCs w:val="28"/>
          <w:lang w:val="kk-KZ"/>
        </w:rPr>
        <w:t>98].</w:t>
      </w:r>
      <w:r>
        <w:rPr>
          <w:rFonts w:ascii="Times New Roman" w:hAnsi="Times New Roman" w:cs="Times New Roman"/>
          <w:sz w:val="28"/>
          <w:szCs w:val="28"/>
          <w:lang w:val="kk-KZ"/>
        </w:rPr>
        <w:t xml:space="preserve">  </w:t>
      </w:r>
    </w:p>
    <w:p w14:paraId="75E9BB37" w14:textId="77777777" w:rsidR="00B42DAC" w:rsidRDefault="00E1404F">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Халықаралық зерттеушілер виртуалды технологиялардың информатика саласында білім берудің сапасын арттырудағы маңызын атап көрсетеді. Dede C. өзінің еңбектерінде виртуалды және толықтырылған шынайылық технологияларын STEM пәндерін, соның ішінде информатиканы оқытуда қолданудың тиімділігін қарастырады. Ол күрделі жүйелерді модельдеу және интерактивті оқыту орталарын дамыту арқылы студенттердің практикалық дағдыларын қалыптастырудың маңыздылығын ерекше атап өтеді [99]. </w:t>
      </w:r>
    </w:p>
    <w:p w14:paraId="22C02A30" w14:textId="77777777" w:rsidR="00B42DAC" w:rsidRDefault="00E1404F">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Pea R. информатика саласында кооперативті оқыту және бағдарламалау негіздерін виртуалды ортада меңгерудің психологиялық және педагогикалық аспектілерін зерттейді. Оның еңбектері виртуалды ортада топтық жұмыстың тиімділігі мен алгоритмдік ойлауды дамыту мүмкіндіктеріне бағытталған [100]. </w:t>
      </w:r>
    </w:p>
    <w:p w14:paraId="411F3AFF" w14:textId="77777777" w:rsidR="00B42DAC" w:rsidRDefault="00E1404F">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Maroti M.Z., Kovacs A. ғалымдары виртуалды технологияларды қолдана отырып, бағдарламалау және үлестірілген есептеу жүйелері бойынша оқыту әдістемесін әзірлеуге үлес қосқан. Ол виртуалды платформаларда практикалық жаттығулар мен жобалық оқытудың маңызын көрсетеді [101]. </w:t>
      </w:r>
    </w:p>
    <w:p w14:paraId="66270E05" w14:textId="1BCD611B" w:rsidR="00B42DAC" w:rsidRDefault="00E1404F">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Chang M., Kuo R., Kinshuk Chen G.D зерттеушілері виртуалды оқыту жүйелерін, мобильді технологиялар мен геймификация элементтерін информатика сабақтарында қолданудың тиімділігін зерттейді. Оның еңбектері студенттердің мотивациясын а</w:t>
      </w:r>
      <w:r w:rsidR="00822338">
        <w:rPr>
          <w:rFonts w:ascii="Times New Roman" w:eastAsia="Times New Roman" w:hAnsi="Times New Roman" w:cs="Times New Roman"/>
          <w:sz w:val="28"/>
          <w:szCs w:val="28"/>
          <w:lang w:val="kk-KZ"/>
        </w:rPr>
        <w:t>рттыру және оқу үдерісін жекелендіру</w:t>
      </w:r>
      <w:r w:rsidR="0056539B">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мәселелеріне арналған [102]. </w:t>
      </w:r>
    </w:p>
    <w:p w14:paraId="70F1C482" w14:textId="79251377" w:rsidR="00B42DAC" w:rsidRDefault="00E1404F" w:rsidP="00FB418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Төменде халықаралық университеттердегі информатика, ақпар</w:t>
      </w:r>
      <w:r w:rsidR="00FB4185">
        <w:rPr>
          <w:rFonts w:ascii="Times New Roman" w:hAnsi="Times New Roman" w:cs="Times New Roman"/>
          <w:sz w:val="28"/>
          <w:szCs w:val="28"/>
          <w:lang w:val="kk-KZ"/>
        </w:rPr>
        <w:t>аттық технологиялар білім беру бағдарламалары</w:t>
      </w:r>
      <w:r>
        <w:rPr>
          <w:rFonts w:ascii="Times New Roman" w:hAnsi="Times New Roman" w:cs="Times New Roman"/>
          <w:sz w:val="28"/>
          <w:szCs w:val="28"/>
          <w:lang w:val="kk-KZ"/>
        </w:rPr>
        <w:t xml:space="preserve"> бойынша студенттерді оқытуда виртуалды технологияларды қолданудың негізгі бағыттары мен ерекшеліктері көрсетілген (5-кесте).</w:t>
      </w:r>
    </w:p>
    <w:p w14:paraId="0BB47F36" w14:textId="77777777" w:rsidR="00B6767B" w:rsidRDefault="00B6767B" w:rsidP="00FB418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Fonts w:ascii="Times New Roman" w:hAnsi="Times New Roman" w:cs="Times New Roman"/>
          <w:sz w:val="28"/>
          <w:szCs w:val="28"/>
          <w:lang w:val="kk-KZ"/>
        </w:rPr>
      </w:pPr>
    </w:p>
    <w:p w14:paraId="060CB0A2" w14:textId="30E6F91B"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5 – Ақпарат</w:t>
      </w:r>
      <w:r w:rsidR="00FB4185">
        <w:rPr>
          <w:rFonts w:ascii="Times New Roman" w:hAnsi="Times New Roman" w:cs="Times New Roman"/>
          <w:sz w:val="28"/>
          <w:szCs w:val="28"/>
          <w:lang w:val="kk-KZ"/>
        </w:rPr>
        <w:t>тық технологиялар білім беру бағдарламасы</w:t>
      </w:r>
      <w:r>
        <w:rPr>
          <w:rFonts w:ascii="Times New Roman" w:hAnsi="Times New Roman" w:cs="Times New Roman"/>
          <w:sz w:val="28"/>
          <w:szCs w:val="28"/>
          <w:lang w:val="kk-KZ"/>
        </w:rPr>
        <w:t xml:space="preserve"> бойынша студенттерді оқытуда виртуалды технологияларды қолдану</w:t>
      </w:r>
    </w:p>
    <w:p w14:paraId="2FE0F591"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right"/>
        <w:rPr>
          <w:rFonts w:ascii="Times New Roman" w:hAnsi="Times New Roman" w:cs="Times New Roman"/>
          <w:sz w:val="16"/>
          <w:szCs w:val="16"/>
          <w:lang w:val="kk-KZ"/>
        </w:rPr>
      </w:pPr>
    </w:p>
    <w:tbl>
      <w:tblPr>
        <w:tblStyle w:val="af3"/>
        <w:tblW w:w="9650" w:type="dxa"/>
        <w:jc w:val="center"/>
        <w:tblLook w:val="04A0" w:firstRow="1" w:lastRow="0" w:firstColumn="1" w:lastColumn="0" w:noHBand="0" w:noVBand="1"/>
      </w:tblPr>
      <w:tblGrid>
        <w:gridCol w:w="2176"/>
        <w:gridCol w:w="1718"/>
        <w:gridCol w:w="5756"/>
      </w:tblGrid>
      <w:tr w:rsidR="00B42DAC" w14:paraId="6BF99A9F" w14:textId="77777777">
        <w:trPr>
          <w:trHeight w:val="168"/>
          <w:jc w:val="center"/>
        </w:trPr>
        <w:tc>
          <w:tcPr>
            <w:tcW w:w="2176" w:type="dxa"/>
            <w:vAlign w:val="center"/>
          </w:tcPr>
          <w:p w14:paraId="643996C9"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Университет</w:t>
            </w:r>
          </w:p>
        </w:tc>
        <w:tc>
          <w:tcPr>
            <w:tcW w:w="1718" w:type="dxa"/>
            <w:vAlign w:val="center"/>
          </w:tcPr>
          <w:p w14:paraId="105A986E"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Ел</w:t>
            </w:r>
          </w:p>
        </w:tc>
        <w:tc>
          <w:tcPr>
            <w:tcW w:w="5756" w:type="dxa"/>
            <w:vAlign w:val="center"/>
          </w:tcPr>
          <w:p w14:paraId="7E966DA7"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28"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Виртуалды технологияларды қолдану сипаттамасы</w:t>
            </w:r>
          </w:p>
        </w:tc>
      </w:tr>
      <w:tr w:rsidR="00B42DAC" w:rsidRPr="007C73F0" w14:paraId="2B6A6306" w14:textId="77777777">
        <w:trPr>
          <w:jc w:val="center"/>
        </w:trPr>
        <w:tc>
          <w:tcPr>
            <w:tcW w:w="2176" w:type="dxa"/>
            <w:vAlign w:val="center"/>
          </w:tcPr>
          <w:p w14:paraId="61ADC8CF"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University of Washington</w:t>
            </w:r>
          </w:p>
        </w:tc>
        <w:tc>
          <w:tcPr>
            <w:tcW w:w="1718" w:type="dxa"/>
            <w:vAlign w:val="center"/>
          </w:tcPr>
          <w:p w14:paraId="62FDA190"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АҚШ</w:t>
            </w:r>
          </w:p>
        </w:tc>
        <w:tc>
          <w:tcPr>
            <w:tcW w:w="5756" w:type="dxa"/>
            <w:vAlign w:val="center"/>
          </w:tcPr>
          <w:p w14:paraId="372BEE86" w14:textId="218FD9AE" w:rsidR="00B42DAC" w:rsidRDefault="00E1404F" w:rsidP="000F210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28"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Пол Г. Аллен атындағы Компьютерлік ғылымдар мектебінде VR/AR курстары жүргізіледі; </w:t>
            </w:r>
            <w:r w:rsidR="000F210A">
              <w:rPr>
                <w:rFonts w:ascii="Times New Roman" w:hAnsi="Times New Roman" w:cs="Times New Roman"/>
                <w:sz w:val="24"/>
                <w:szCs w:val="24"/>
                <w:lang w:val="kk-KZ"/>
              </w:rPr>
              <w:t xml:space="preserve">                             </w:t>
            </w:r>
            <w:r>
              <w:rPr>
                <w:rFonts w:ascii="Times New Roman" w:hAnsi="Times New Roman" w:cs="Times New Roman"/>
                <w:sz w:val="24"/>
                <w:szCs w:val="24"/>
                <w:lang w:val="kk-KZ"/>
              </w:rPr>
              <w:t>2016 жылдан бастап AR бойынша алғашқы курс енгізілген</w:t>
            </w:r>
          </w:p>
        </w:tc>
      </w:tr>
      <w:tr w:rsidR="00B42DAC" w:rsidRPr="007C73F0" w14:paraId="26BF401D" w14:textId="77777777">
        <w:trPr>
          <w:jc w:val="center"/>
        </w:trPr>
        <w:tc>
          <w:tcPr>
            <w:tcW w:w="2176" w:type="dxa"/>
            <w:vAlign w:val="center"/>
          </w:tcPr>
          <w:p w14:paraId="20157602"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University of Maryland</w:t>
            </w:r>
          </w:p>
        </w:tc>
        <w:tc>
          <w:tcPr>
            <w:tcW w:w="1718" w:type="dxa"/>
            <w:vAlign w:val="center"/>
          </w:tcPr>
          <w:p w14:paraId="725CE624"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АҚШ</w:t>
            </w:r>
          </w:p>
        </w:tc>
        <w:tc>
          <w:tcPr>
            <w:tcW w:w="5756" w:type="dxa"/>
            <w:vAlign w:val="center"/>
          </w:tcPr>
          <w:p w14:paraId="70F5F4DA" w14:textId="77777777" w:rsidR="00B42DAC" w:rsidRDefault="00E1404F" w:rsidP="000F210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28" w:lineRule="auto"/>
              <w:jc w:val="both"/>
              <w:rPr>
                <w:rFonts w:ascii="Times New Roman" w:hAnsi="Times New Roman" w:cs="Times New Roman"/>
                <w:sz w:val="24"/>
                <w:szCs w:val="24"/>
                <w:lang w:val="kk-KZ"/>
              </w:rPr>
            </w:pPr>
            <w:r>
              <w:rPr>
                <w:rFonts w:ascii="Times New Roman" w:hAnsi="Times New Roman" w:cs="Times New Roman"/>
                <w:sz w:val="24"/>
                <w:szCs w:val="24"/>
                <w:lang w:val="kk-KZ"/>
              </w:rPr>
              <w:t>AR технологиясын студенттерді оқытуда, соның ішінде информатика пәндерінде қолданады</w:t>
            </w:r>
          </w:p>
        </w:tc>
      </w:tr>
      <w:tr w:rsidR="00B42DAC" w:rsidRPr="007C73F0" w14:paraId="2656DBE7" w14:textId="77777777">
        <w:trPr>
          <w:jc w:val="center"/>
        </w:trPr>
        <w:tc>
          <w:tcPr>
            <w:tcW w:w="2176" w:type="dxa"/>
            <w:vAlign w:val="center"/>
          </w:tcPr>
          <w:p w14:paraId="120B6830"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Ulster University</w:t>
            </w:r>
          </w:p>
        </w:tc>
        <w:tc>
          <w:tcPr>
            <w:tcW w:w="1718" w:type="dxa"/>
            <w:vAlign w:val="center"/>
          </w:tcPr>
          <w:p w14:paraId="5AA8B022"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Ұлыбритания</w:t>
            </w:r>
          </w:p>
        </w:tc>
        <w:tc>
          <w:tcPr>
            <w:tcW w:w="5756" w:type="dxa"/>
            <w:vAlign w:val="center"/>
          </w:tcPr>
          <w:p w14:paraId="1479F91F" w14:textId="77777777" w:rsidR="00B42DAC" w:rsidRDefault="00E1404F" w:rsidP="000F210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28" w:lineRule="auto"/>
              <w:jc w:val="both"/>
              <w:rPr>
                <w:rFonts w:ascii="Times New Roman" w:hAnsi="Times New Roman" w:cs="Times New Roman"/>
                <w:sz w:val="24"/>
                <w:szCs w:val="24"/>
                <w:lang w:val="kk-KZ"/>
              </w:rPr>
            </w:pPr>
            <w:r>
              <w:rPr>
                <w:rFonts w:ascii="Times New Roman" w:hAnsi="Times New Roman" w:cs="Times New Roman"/>
                <w:sz w:val="24"/>
                <w:szCs w:val="24"/>
                <w:lang w:val="kk-KZ"/>
              </w:rPr>
              <w:t>MAVRLAB зертханасы аралас және виртуалды шын дықты білім беруде және мамандар даярлауда зерттейді</w:t>
            </w:r>
          </w:p>
        </w:tc>
      </w:tr>
      <w:tr w:rsidR="00B42DAC" w:rsidRPr="007C73F0" w14:paraId="0CDE117C" w14:textId="77777777">
        <w:trPr>
          <w:jc w:val="center"/>
        </w:trPr>
        <w:tc>
          <w:tcPr>
            <w:tcW w:w="2176" w:type="dxa"/>
            <w:vAlign w:val="center"/>
          </w:tcPr>
          <w:p w14:paraId="6D3EE4E3"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Trinity College Dublin</w:t>
            </w:r>
          </w:p>
        </w:tc>
        <w:tc>
          <w:tcPr>
            <w:tcW w:w="1718" w:type="dxa"/>
            <w:vAlign w:val="center"/>
          </w:tcPr>
          <w:p w14:paraId="20DFCC9B"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Ирландия</w:t>
            </w:r>
          </w:p>
        </w:tc>
        <w:tc>
          <w:tcPr>
            <w:tcW w:w="5756" w:type="dxa"/>
            <w:vAlign w:val="center"/>
          </w:tcPr>
          <w:p w14:paraId="44B91EC4" w14:textId="77777777" w:rsidR="00B42DAC" w:rsidRDefault="00E1404F" w:rsidP="000F210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28" w:lineRule="auto"/>
              <w:jc w:val="both"/>
              <w:rPr>
                <w:rFonts w:ascii="Times New Roman" w:hAnsi="Times New Roman" w:cs="Times New Roman"/>
                <w:sz w:val="24"/>
                <w:szCs w:val="24"/>
                <w:lang w:val="kk-KZ"/>
              </w:rPr>
            </w:pPr>
            <w:r>
              <w:rPr>
                <w:rFonts w:ascii="Times New Roman" w:hAnsi="Times New Roman" w:cs="Times New Roman"/>
                <w:sz w:val="24"/>
                <w:szCs w:val="24"/>
                <w:lang w:val="kk-KZ"/>
              </w:rPr>
              <w:t>Компьютерлік ғылымдар бойынша магистратура, AR және VR технологияларына ерекше көңіл бөлінеді</w:t>
            </w:r>
          </w:p>
        </w:tc>
      </w:tr>
      <w:tr w:rsidR="00B42DAC" w:rsidRPr="007C73F0" w14:paraId="3F50CDE4" w14:textId="77777777">
        <w:trPr>
          <w:jc w:val="center"/>
        </w:trPr>
        <w:tc>
          <w:tcPr>
            <w:tcW w:w="2176" w:type="dxa"/>
            <w:vAlign w:val="center"/>
          </w:tcPr>
          <w:p w14:paraId="3E517214"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University of Canterbury</w:t>
            </w:r>
          </w:p>
        </w:tc>
        <w:tc>
          <w:tcPr>
            <w:tcW w:w="1718" w:type="dxa"/>
            <w:vAlign w:val="center"/>
          </w:tcPr>
          <w:p w14:paraId="55922D4D"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Жаңа Зеландия</w:t>
            </w:r>
          </w:p>
        </w:tc>
        <w:tc>
          <w:tcPr>
            <w:tcW w:w="5756" w:type="dxa"/>
            <w:vAlign w:val="center"/>
          </w:tcPr>
          <w:p w14:paraId="63E0BA1D" w14:textId="77777777" w:rsidR="00B42DAC" w:rsidRDefault="00E1404F" w:rsidP="000F210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28" w:lineRule="auto"/>
              <w:jc w:val="both"/>
              <w:rPr>
                <w:rFonts w:ascii="Times New Roman" w:hAnsi="Times New Roman" w:cs="Times New Roman"/>
                <w:sz w:val="24"/>
                <w:szCs w:val="24"/>
                <w:lang w:val="kk-KZ"/>
              </w:rPr>
            </w:pPr>
            <w:r>
              <w:rPr>
                <w:rFonts w:ascii="Times New Roman" w:hAnsi="Times New Roman" w:cs="Times New Roman"/>
                <w:sz w:val="24"/>
                <w:szCs w:val="24"/>
                <w:lang w:val="kk-KZ"/>
              </w:rPr>
              <w:t>HIT Lab NZ зерттеу және оқыту жұмыстарын AR және VR саласында жүргізеді; магистратура және докторантура бағдарламалары бар</w:t>
            </w:r>
          </w:p>
        </w:tc>
      </w:tr>
      <w:tr w:rsidR="00B42DAC" w:rsidRPr="007C73F0" w14:paraId="561218EF" w14:textId="77777777">
        <w:trPr>
          <w:jc w:val="center"/>
        </w:trPr>
        <w:tc>
          <w:tcPr>
            <w:tcW w:w="2176" w:type="dxa"/>
            <w:vAlign w:val="center"/>
          </w:tcPr>
          <w:p w14:paraId="19F77820"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University of Illinois at Chicago</w:t>
            </w:r>
          </w:p>
        </w:tc>
        <w:tc>
          <w:tcPr>
            <w:tcW w:w="1718" w:type="dxa"/>
            <w:vAlign w:val="center"/>
          </w:tcPr>
          <w:p w14:paraId="45C8245D"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АҚШ</w:t>
            </w:r>
          </w:p>
        </w:tc>
        <w:tc>
          <w:tcPr>
            <w:tcW w:w="5756" w:type="dxa"/>
            <w:vAlign w:val="center"/>
          </w:tcPr>
          <w:p w14:paraId="2A27DB3A" w14:textId="77777777" w:rsidR="00B42DAC" w:rsidRDefault="00E1404F" w:rsidP="000F210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28" w:lineRule="auto"/>
              <w:jc w:val="both"/>
              <w:rPr>
                <w:rFonts w:ascii="Times New Roman" w:hAnsi="Times New Roman" w:cs="Times New Roman"/>
                <w:sz w:val="24"/>
                <w:szCs w:val="24"/>
                <w:lang w:val="kk-KZ"/>
              </w:rPr>
            </w:pPr>
            <w:r>
              <w:rPr>
                <w:rFonts w:ascii="Times New Roman" w:hAnsi="Times New Roman" w:cs="Times New Roman"/>
                <w:sz w:val="24"/>
                <w:szCs w:val="24"/>
                <w:lang w:val="kk-KZ"/>
              </w:rPr>
              <w:t>EVL зертханасы VR және деректерді визуализациялау бағытында жұмыс істейді, компьютерлік ғылымдарда қолданылады</w:t>
            </w:r>
          </w:p>
        </w:tc>
      </w:tr>
      <w:tr w:rsidR="00B42DAC" w:rsidRPr="007C73F0" w14:paraId="60FD451F" w14:textId="77777777">
        <w:trPr>
          <w:jc w:val="center"/>
        </w:trPr>
        <w:tc>
          <w:tcPr>
            <w:tcW w:w="2176" w:type="dxa"/>
            <w:vAlign w:val="center"/>
          </w:tcPr>
          <w:p w14:paraId="0F537300"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University of Lincoln</w:t>
            </w:r>
          </w:p>
        </w:tc>
        <w:tc>
          <w:tcPr>
            <w:tcW w:w="1718" w:type="dxa"/>
            <w:vAlign w:val="center"/>
          </w:tcPr>
          <w:p w14:paraId="0F6F893D"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Ұлыбритания</w:t>
            </w:r>
          </w:p>
        </w:tc>
        <w:tc>
          <w:tcPr>
            <w:tcW w:w="5756" w:type="dxa"/>
            <w:vAlign w:val="center"/>
          </w:tcPr>
          <w:p w14:paraId="44F0B284" w14:textId="77777777" w:rsidR="00B42DAC" w:rsidRDefault="00E1404F" w:rsidP="000F210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28" w:lineRule="auto"/>
              <w:jc w:val="both"/>
              <w:rPr>
                <w:rFonts w:ascii="Times New Roman" w:hAnsi="Times New Roman" w:cs="Times New Roman"/>
                <w:sz w:val="24"/>
                <w:szCs w:val="24"/>
                <w:lang w:val="kk-KZ"/>
              </w:rPr>
            </w:pPr>
            <w:r>
              <w:rPr>
                <w:rFonts w:ascii="Times New Roman" w:hAnsi="Times New Roman" w:cs="Times New Roman"/>
                <w:sz w:val="24"/>
                <w:szCs w:val="24"/>
                <w:lang w:val="kk-KZ"/>
              </w:rPr>
              <w:t>VR және AR-ға бағытталған ойындық есептеулер бойынша бакалавриат бағдарламасы; әзірлеушілерді даярлау</w:t>
            </w:r>
          </w:p>
        </w:tc>
      </w:tr>
      <w:tr w:rsidR="00B42DAC" w14:paraId="222A737E" w14:textId="77777777">
        <w:trPr>
          <w:jc w:val="center"/>
        </w:trPr>
        <w:tc>
          <w:tcPr>
            <w:tcW w:w="2176" w:type="dxa"/>
            <w:vAlign w:val="center"/>
          </w:tcPr>
          <w:p w14:paraId="0EF0F16B"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Virtual University of Pakistan</w:t>
            </w:r>
          </w:p>
        </w:tc>
        <w:tc>
          <w:tcPr>
            <w:tcW w:w="1718" w:type="dxa"/>
            <w:vAlign w:val="center"/>
          </w:tcPr>
          <w:p w14:paraId="4C6A5110"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Пәкістан</w:t>
            </w:r>
          </w:p>
        </w:tc>
        <w:tc>
          <w:tcPr>
            <w:tcW w:w="5756" w:type="dxa"/>
            <w:vAlign w:val="center"/>
          </w:tcPr>
          <w:p w14:paraId="25B4BFAF"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Қашықтықтан оқытуда VR технологияларын пайдаланады; жасанды интеллектке басымдық береді</w:t>
            </w:r>
          </w:p>
        </w:tc>
      </w:tr>
      <w:tr w:rsidR="00B42DAC" w14:paraId="20F3A65E" w14:textId="77777777">
        <w:trPr>
          <w:jc w:val="center"/>
        </w:trPr>
        <w:tc>
          <w:tcPr>
            <w:tcW w:w="9650" w:type="dxa"/>
            <w:gridSpan w:val="3"/>
            <w:vAlign w:val="center"/>
          </w:tcPr>
          <w:p w14:paraId="519D7739" w14:textId="5EB551EE"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rPr>
                <w:rFonts w:ascii="Times New Roman" w:hAnsi="Times New Roman" w:cs="Times New Roman"/>
                <w:iCs/>
                <w:sz w:val="24"/>
                <w:szCs w:val="24"/>
                <w:lang w:val="kk-KZ"/>
              </w:rPr>
            </w:pPr>
            <w:r>
              <w:rPr>
                <w:rFonts w:ascii="Times New Roman" w:hAnsi="Times New Roman" w:cs="Times New Roman"/>
                <w:iCs/>
                <w:sz w:val="24"/>
                <w:szCs w:val="24"/>
                <w:lang w:val="kk-KZ"/>
              </w:rPr>
              <w:t xml:space="preserve">Ескерту – </w:t>
            </w:r>
            <w:r w:rsidR="00EA379A">
              <w:rPr>
                <w:rFonts w:ascii="Times New Roman" w:hAnsi="Times New Roman" w:cs="Times New Roman"/>
                <w:iCs/>
                <w:sz w:val="24"/>
                <w:szCs w:val="24"/>
                <w:lang w:val="kk-KZ"/>
              </w:rPr>
              <w:t>Автор құрастырған</w:t>
            </w:r>
          </w:p>
        </w:tc>
      </w:tr>
    </w:tbl>
    <w:p w14:paraId="37084275" w14:textId="77777777" w:rsidR="00AD3357" w:rsidRDefault="00AD3357">
      <w:pPr>
        <w:spacing w:after="0" w:line="240" w:lineRule="auto"/>
        <w:ind w:firstLine="709"/>
        <w:jc w:val="both"/>
        <w:rPr>
          <w:rFonts w:ascii="Times New Roman" w:hAnsi="Times New Roman" w:cs="Times New Roman"/>
          <w:sz w:val="28"/>
          <w:szCs w:val="28"/>
        </w:rPr>
      </w:pPr>
    </w:p>
    <w:p w14:paraId="3E4223C3" w14:textId="49B81B9D"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Кейбір зерттеушілер виртуалды технологиялар</w:t>
      </w:r>
      <w:r w:rsidR="00AD3357">
        <w:rPr>
          <w:rFonts w:ascii="Times New Roman" w:hAnsi="Times New Roman" w:cs="Times New Roman"/>
          <w:sz w:val="28"/>
          <w:szCs w:val="28"/>
          <w:lang w:val="kk-KZ"/>
        </w:rPr>
        <w:t xml:space="preserve"> мен жасанды интеллекттің </w:t>
      </w:r>
      <w:r>
        <w:rPr>
          <w:rFonts w:ascii="Times New Roman" w:hAnsi="Times New Roman" w:cs="Times New Roman"/>
          <w:sz w:val="28"/>
          <w:szCs w:val="28"/>
          <w:lang w:val="kk-KZ"/>
        </w:rPr>
        <w:t xml:space="preserve">интеграциясы информатика саласында оқытудың тиімділігін арттыруда ерекше орын алатынын атап көрсетеді. </w:t>
      </w:r>
    </w:p>
    <w:p w14:paraId="0A62D1DA" w14:textId="2B6F2F6D" w:rsidR="00B42DAC" w:rsidRDefault="00FB4185">
      <w:pPr>
        <w:spacing w:after="0" w:line="240" w:lineRule="auto"/>
        <w:ind w:firstLine="709"/>
        <w:jc w:val="both"/>
        <w:rPr>
          <w:rFonts w:ascii="Times New Roman" w:eastAsia="Times New Roman" w:hAnsi="Times New Roman" w:cs="Times New Roman"/>
          <w:color w:val="FF0000"/>
          <w:sz w:val="28"/>
          <w:szCs w:val="28"/>
          <w:lang w:val="kk-KZ"/>
        </w:rPr>
      </w:pPr>
      <w:r w:rsidRPr="00FB4185">
        <w:rPr>
          <w:rFonts w:ascii="Times New Roman" w:eastAsia="Times New Roman" w:hAnsi="Times New Roman" w:cs="Times New Roman"/>
          <w:sz w:val="28"/>
          <w:szCs w:val="28"/>
          <w:lang w:val="kk-KZ"/>
        </w:rPr>
        <w:t>Huang R</w:t>
      </w:r>
      <w:r>
        <w:rPr>
          <w:rFonts w:ascii="Times New Roman" w:eastAsia="Times New Roman" w:hAnsi="Times New Roman" w:cs="Times New Roman"/>
          <w:sz w:val="28"/>
          <w:szCs w:val="28"/>
          <w:lang w:val="kk-KZ"/>
        </w:rPr>
        <w:t xml:space="preserve">., Kinshuk </w:t>
      </w:r>
      <w:r w:rsidRPr="00FB4185">
        <w:rPr>
          <w:rFonts w:ascii="Times New Roman" w:eastAsia="Times New Roman" w:hAnsi="Times New Roman" w:cs="Times New Roman"/>
          <w:sz w:val="28"/>
          <w:szCs w:val="28"/>
          <w:lang w:val="kk-KZ"/>
        </w:rPr>
        <w:t>J</w:t>
      </w:r>
      <w:r w:rsidR="00E1404F">
        <w:rPr>
          <w:rFonts w:ascii="Times New Roman" w:eastAsia="Times New Roman" w:hAnsi="Times New Roman" w:cs="Times New Roman"/>
          <w:sz w:val="28"/>
          <w:szCs w:val="28"/>
          <w:lang w:val="kk-KZ"/>
        </w:rPr>
        <w:t>, S</w:t>
      </w:r>
      <w:r>
        <w:rPr>
          <w:rFonts w:ascii="Times New Roman" w:eastAsia="Times New Roman" w:hAnsi="Times New Roman" w:cs="Times New Roman"/>
          <w:sz w:val="28"/>
          <w:szCs w:val="28"/>
          <w:lang w:val="kk-KZ"/>
        </w:rPr>
        <w:t xml:space="preserve">pector </w:t>
      </w:r>
      <w:r w:rsidR="00E1404F">
        <w:rPr>
          <w:rFonts w:ascii="Times New Roman" w:eastAsia="Times New Roman" w:hAnsi="Times New Roman" w:cs="Times New Roman"/>
          <w:sz w:val="28"/>
          <w:szCs w:val="28"/>
          <w:lang w:val="kk-KZ"/>
        </w:rPr>
        <w:t xml:space="preserve">M. ғалымдары виртуалды зертханалар мен симуляторларды қолдану арқылы ақпараттық-коммуникациялық технологиялар мен информатика пәндерін бейімдеп оқыту әдістерін ұсынады. Оның зерттеулері студенттердің жеке оқу траекторияларын құруға арналған виртуалды жүйелерді дамытуға бағытталған [103]. </w:t>
      </w:r>
    </w:p>
    <w:p w14:paraId="0C193BCA" w14:textId="0E189824" w:rsidR="00B42DAC" w:rsidRDefault="00E1404F">
      <w:pPr>
        <w:tabs>
          <w:tab w:val="left" w:pos="708"/>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Долгая </w:t>
      </w:r>
      <w:r w:rsidR="00B11AC7">
        <w:rPr>
          <w:rFonts w:ascii="Times New Roman" w:eastAsia="Times New Roman" w:hAnsi="Times New Roman" w:cs="Times New Roman"/>
          <w:sz w:val="28"/>
          <w:szCs w:val="28"/>
          <w:lang w:val="kk-KZ"/>
        </w:rPr>
        <w:t xml:space="preserve">О.И. </w:t>
      </w:r>
      <w:r>
        <w:rPr>
          <w:rFonts w:ascii="Times New Roman" w:eastAsia="Times New Roman" w:hAnsi="Times New Roman" w:cs="Times New Roman"/>
          <w:sz w:val="28"/>
          <w:szCs w:val="28"/>
          <w:lang w:val="kk-KZ"/>
        </w:rPr>
        <w:t xml:space="preserve">еңбегінде атап көрсетілгендей, қазірдің өзінде педагогикалық агенттер пайда болды, олар бірлесіп оқитын </w:t>
      </w:r>
      <w:r w:rsidR="00EC2157">
        <w:rPr>
          <w:rFonts w:ascii="Times New Roman" w:eastAsia="Times New Roman" w:hAnsi="Times New Roman" w:cs="Times New Roman"/>
          <w:sz w:val="28"/>
          <w:szCs w:val="28"/>
          <w:lang w:val="kk-KZ"/>
        </w:rPr>
        <w:t xml:space="preserve">топтың мүшесі </w:t>
      </w:r>
      <w:r>
        <w:rPr>
          <w:rFonts w:ascii="Times New Roman" w:eastAsia="Times New Roman" w:hAnsi="Times New Roman" w:cs="Times New Roman"/>
          <w:sz w:val="28"/>
          <w:szCs w:val="28"/>
          <w:lang w:val="kk-KZ"/>
        </w:rPr>
        <w:t>рөлін атқара алады және академикалық емес, әдеттегі адамгершілік әрекеттер мен ыңғайлы әңгімелесу тілін қолданады [104].</w:t>
      </w:r>
      <w:r>
        <w:rPr>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rPr>
        <w:t>Виртуалды агенттер жасанды ителлектпен бірге оқыту үдерісінде пайда болатын мәселелерді шешуге және сұраныстар бойынша ақпараттарды ұсына алады.</w:t>
      </w:r>
    </w:p>
    <w:p w14:paraId="3F177293" w14:textId="77777777" w:rsidR="00B42DAC" w:rsidRDefault="00E1404F">
      <w:pPr>
        <w:tabs>
          <w:tab w:val="left" w:pos="708"/>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Осы авторлардың еңбектері виртуалды технологиялар мен жасанды интеллектіні біріктіре отырып, информатика мамандығы бойынша білім алушылардың танымдық белсенділігі мен оқу жетістіктерін арттыруға бағытталған заманауи әдістемелік негіздерді қалыптастыруға ықпал ететінін көрсетеді.</w:t>
      </w:r>
    </w:p>
    <w:p w14:paraId="0193421B" w14:textId="77777777" w:rsidR="00B42DAC" w:rsidRDefault="00E1404F">
      <w:pPr>
        <w:tabs>
          <w:tab w:val="left" w:pos="708"/>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Жалпы талдау көрсеткендей, әлемдік жетекші университеттерде ақпараттық технологиялар мамандығы бойынша студенттерді оқытуда виртуалды технологияларды қолдану ‒ жоғары тиімділікке ие және келешегі зор бағыт болып есептеледі.</w:t>
      </w:r>
    </w:p>
    <w:p w14:paraId="095BAAFA" w14:textId="77777777" w:rsidR="00B42DAC" w:rsidRDefault="00E1404F">
      <w:pPr>
        <w:tabs>
          <w:tab w:val="left" w:pos="708"/>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Бұл виртуалды технологияларды жоғары оқу орындарында қолданудың тиімділігін мынадай факторлармен түсіндіріледі:</w:t>
      </w:r>
    </w:p>
    <w:p w14:paraId="1CBAEFE5" w14:textId="5D0E6476" w:rsidR="00B42DAC" w:rsidRDefault="00E1404F" w:rsidP="001444F4">
      <w:pPr>
        <w:numPr>
          <w:ilvl w:val="0"/>
          <w:numId w:val="12"/>
        </w:numP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Иммерсивтілік пен интерактивті</w:t>
      </w:r>
      <w:r w:rsidR="00AD3357">
        <w:rPr>
          <w:rFonts w:ascii="Times New Roman" w:hAnsi="Times New Roman" w:cs="Times New Roman"/>
          <w:sz w:val="28"/>
          <w:szCs w:val="28"/>
          <w:lang w:val="kk-KZ"/>
        </w:rPr>
        <w:t>лік деңгейінің жоғарылығы: виртуалды және толықтырылған шынайылық</w:t>
      </w:r>
      <w:r>
        <w:rPr>
          <w:rFonts w:ascii="Times New Roman" w:hAnsi="Times New Roman" w:cs="Times New Roman"/>
          <w:sz w:val="28"/>
          <w:szCs w:val="28"/>
          <w:lang w:val="kk-KZ"/>
        </w:rPr>
        <w:t xml:space="preserve"> технологиялары студенттерге оқу материалын тек теориялық тұрғыда меңгеріп қана қоймай, сонымен қатар оқыту ортасына толықтай енуге, онымен өзара әрекеттесуге және шынайы жағдайларды модельдеуге мүмкіндік береді. Бұл оқу үдерісінің танымдық тереңдігін арттырып, білімді меңгерудің тұрақтылығын қамтамасыз етеді.</w:t>
      </w:r>
    </w:p>
    <w:p w14:paraId="4A91F693" w14:textId="28D726DF" w:rsidR="00B42DAC" w:rsidRDefault="00E1404F" w:rsidP="001444F4">
      <w:pPr>
        <w:numPr>
          <w:ilvl w:val="0"/>
          <w:numId w:val="12"/>
        </w:numP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Практикаға б</w:t>
      </w:r>
      <w:r w:rsidR="00465096">
        <w:rPr>
          <w:rFonts w:ascii="Times New Roman" w:hAnsi="Times New Roman" w:cs="Times New Roman"/>
          <w:sz w:val="28"/>
          <w:szCs w:val="28"/>
          <w:lang w:val="kk-KZ"/>
        </w:rPr>
        <w:t>ағытталған тәсілдің басымдығы: виртуалды шынайылық</w:t>
      </w:r>
      <w:r>
        <w:rPr>
          <w:rFonts w:ascii="Times New Roman" w:hAnsi="Times New Roman" w:cs="Times New Roman"/>
          <w:sz w:val="28"/>
          <w:szCs w:val="28"/>
          <w:lang w:val="kk-KZ"/>
        </w:rPr>
        <w:t xml:space="preserve"> технологиялары студенттерге шынайы өмірде қауіпті немесе қымбат тұратын жағдайларды қауіпсіз әрі қолжетімді ортада пысықтауға мүмкіндік береді. Мысалы, кибершабуылдарды модельдеу, желілерді орнату немесе виртуалды зертханаларда жұмыс істеу сияқты күрделі дағдыларды меңгеруге жағдай жасайды.</w:t>
      </w:r>
    </w:p>
    <w:p w14:paraId="5CAD4772" w14:textId="77777777" w:rsidR="00B42DAC" w:rsidRDefault="00E1404F" w:rsidP="001444F4">
      <w:pPr>
        <w:pStyle w:val="af4"/>
        <w:numPr>
          <w:ilvl w:val="0"/>
          <w:numId w:val="12"/>
        </w:numPr>
        <w:tabs>
          <w:tab w:val="left" w:pos="993"/>
        </w:tabs>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Мотивация мен оқудағы белсенділік: Зерттеулер мен сауалнамалар көрсеткендей, VR-технологияларын қолдана отырып оқитын студенттер оқу үдерісіне көбірек қызығушылық танытады, материалды меңгеру деңгейі жоғарылайды және оқу үдерісіне белсенді қатысады. Бұл оқытудың тиімділігін арттыратын маңызды педагогикалық фактор болып табылады.</w:t>
      </w:r>
    </w:p>
    <w:p w14:paraId="7E9AC111" w14:textId="72BA2296" w:rsidR="00B42DAC" w:rsidRDefault="00E1404F" w:rsidP="001444F4">
      <w:pPr>
        <w:pStyle w:val="af4"/>
        <w:numPr>
          <w:ilvl w:val="0"/>
          <w:numId w:val="12"/>
        </w:numPr>
        <w:tabs>
          <w:tab w:val="left" w:pos="993"/>
        </w:tabs>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Икемділік пен қолжетімділік: Виртуалды те</w:t>
      </w:r>
      <w:r w:rsidR="00A4681D">
        <w:rPr>
          <w:rFonts w:ascii="Times New Roman" w:eastAsia="Times New Roman" w:hAnsi="Times New Roman" w:cs="Times New Roman"/>
          <w:sz w:val="28"/>
          <w:szCs w:val="28"/>
          <w:lang w:val="kk-KZ"/>
        </w:rPr>
        <w:t>хнологияларды пайдалану оқу</w:t>
      </w:r>
      <w:r>
        <w:rPr>
          <w:rFonts w:ascii="Times New Roman" w:eastAsia="Times New Roman" w:hAnsi="Times New Roman" w:cs="Times New Roman"/>
          <w:sz w:val="28"/>
          <w:szCs w:val="28"/>
          <w:lang w:val="kk-KZ"/>
        </w:rPr>
        <w:t>ға зертханаға немесе аудиторияға физикалық түрде бармай-ақ қашықтан білім алуға мүмкіндік береді. Бұл білім берудің жаһандануына және онлайн бағдарламалардың кеңеюіне байланысты ерекше өзектілікке ие.</w:t>
      </w:r>
    </w:p>
    <w:p w14:paraId="11EDB585" w14:textId="77777777" w:rsidR="00B42DAC" w:rsidRDefault="00E1404F">
      <w:pPr>
        <w:tabs>
          <w:tab w:val="left" w:pos="993"/>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Осылайша, виртуалды технологиялар академиялық қатаңдық пен цифрлық жаңашылдықты ұштастыра отырып, білім берудің жаңа стандартының қалыптасуына негіз болады және болашақ IT-мамандарының негізгі құзыреттерін дамытуда маңызды рөл атқарады.</w:t>
      </w:r>
    </w:p>
    <w:p w14:paraId="67596B08" w14:textId="61E62CDD" w:rsidR="00B42DAC" w:rsidRDefault="00181A0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Chekhovskoy Y., Plaksiy K., Nikiforov A.</w:t>
      </w:r>
      <w:r w:rsidRPr="00181A09">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181A09">
        <w:rPr>
          <w:rFonts w:ascii="Times New Roman" w:hAnsi="Times New Roman" w:cs="Times New Roman"/>
          <w:sz w:val="28"/>
          <w:szCs w:val="28"/>
          <w:lang w:val="kk-KZ"/>
        </w:rPr>
        <w:t xml:space="preserve">Miloslavskaya N. </w:t>
      </w:r>
      <w:r>
        <w:rPr>
          <w:rFonts w:ascii="Times New Roman" w:hAnsi="Times New Roman" w:cs="Times New Roman"/>
          <w:sz w:val="28"/>
          <w:szCs w:val="28"/>
          <w:lang w:val="kk-KZ"/>
        </w:rPr>
        <w:t xml:space="preserve">[105] </w:t>
      </w:r>
      <w:r w:rsidR="00826FD3">
        <w:rPr>
          <w:rFonts w:ascii="Times New Roman" w:hAnsi="Times New Roman" w:cs="Times New Roman"/>
          <w:sz w:val="28"/>
          <w:szCs w:val="28"/>
          <w:lang w:val="kk-KZ"/>
        </w:rPr>
        <w:t>виртуалды шынайылық</w:t>
      </w:r>
      <w:r w:rsidR="00E1404F">
        <w:rPr>
          <w:rFonts w:ascii="Times New Roman" w:hAnsi="Times New Roman" w:cs="Times New Roman"/>
          <w:sz w:val="28"/>
          <w:szCs w:val="28"/>
          <w:lang w:val="kk-KZ"/>
        </w:rPr>
        <w:t xml:space="preserve"> технологияларын ақпараттық қауіпсіздік саласындағы мамандарды даярлауда қолдану мүмкіндіктерін қарастырады. Авторлар Unity платформасы негізінде желілік шабуылдарды және оларға қарсы қорғану шараларын модельдеуге мүмкіндік беретін оқу-зертханалық кешен әзірлеген. Жүргіз</w:t>
      </w:r>
      <w:r w:rsidR="00826FD3">
        <w:rPr>
          <w:rFonts w:ascii="Times New Roman" w:hAnsi="Times New Roman" w:cs="Times New Roman"/>
          <w:sz w:val="28"/>
          <w:szCs w:val="28"/>
          <w:lang w:val="kk-KZ"/>
        </w:rPr>
        <w:t>ілген эксперимент нәтижесінде виртуалды шынайылық</w:t>
      </w:r>
      <w:r w:rsidR="00E1404F">
        <w:rPr>
          <w:rFonts w:ascii="Times New Roman" w:hAnsi="Times New Roman" w:cs="Times New Roman"/>
          <w:sz w:val="28"/>
          <w:szCs w:val="28"/>
          <w:lang w:val="kk-KZ"/>
        </w:rPr>
        <w:t xml:space="preserve"> технологияларын қолдана отырып оқыған студенттер материалды меңгерудің жоғары деңгейін көрсетті (89%, ал дәстүрлі топта 71%), сондай-ақ оқу үдерісіне деген қызығушыл</w:t>
      </w:r>
      <w:r>
        <w:rPr>
          <w:rFonts w:ascii="Times New Roman" w:hAnsi="Times New Roman" w:cs="Times New Roman"/>
          <w:sz w:val="28"/>
          <w:szCs w:val="28"/>
          <w:lang w:val="kk-KZ"/>
        </w:rPr>
        <w:t>ықтарының артқаны байқалды</w:t>
      </w:r>
      <w:r w:rsidR="00E1404F">
        <w:rPr>
          <w:rFonts w:ascii="Times New Roman" w:hAnsi="Times New Roman" w:cs="Times New Roman"/>
          <w:sz w:val="28"/>
          <w:szCs w:val="28"/>
          <w:lang w:val="kk-KZ"/>
        </w:rPr>
        <w:t xml:space="preserve">. </w:t>
      </w:r>
    </w:p>
    <w:p w14:paraId="62393E5D" w14:textId="43E5B113" w:rsidR="001913C9" w:rsidRDefault="00E1404F" w:rsidP="001913C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bCs/>
          <w:sz w:val="28"/>
          <w:szCs w:val="28"/>
          <w:lang w:val="kk-KZ"/>
        </w:rPr>
        <w:t xml:space="preserve">Везиров </w:t>
      </w:r>
      <w:r w:rsidR="00676C71">
        <w:rPr>
          <w:rFonts w:ascii="Times New Roman" w:hAnsi="Times New Roman" w:cs="Times New Roman"/>
          <w:bCs/>
          <w:sz w:val="28"/>
          <w:szCs w:val="28"/>
          <w:lang w:val="kk-KZ"/>
        </w:rPr>
        <w:t>Т.Т.</w:t>
      </w:r>
      <w:r w:rsidR="00A72EAF">
        <w:rPr>
          <w:rFonts w:ascii="Times New Roman" w:hAnsi="Times New Roman" w:cs="Times New Roman"/>
          <w:bCs/>
          <w:sz w:val="28"/>
          <w:szCs w:val="28"/>
          <w:lang w:val="kk-KZ"/>
        </w:rPr>
        <w:t xml:space="preserve"> [106]</w:t>
      </w:r>
      <w:r w:rsidR="00676C71">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виртуалды ақпараттық-білім беру ортасы қазіргі жоғары білім беру жүйесінің ажырамас бөлігіне айналғанын атап көрсетеді. </w:t>
      </w:r>
    </w:p>
    <w:p w14:paraId="07A97D3D" w14:textId="40F5B2A7" w:rsidR="00B42DAC" w:rsidRPr="005725D0" w:rsidRDefault="00165C1B" w:rsidP="001913C9">
      <w:pPr>
        <w:spacing w:after="0" w:line="240" w:lineRule="auto"/>
        <w:ind w:firstLine="709"/>
        <w:jc w:val="both"/>
        <w:rPr>
          <w:rFonts w:ascii="Times New Roman" w:eastAsia="Times New Roman" w:hAnsi="Times New Roman" w:cs="Times New Roman"/>
          <w:sz w:val="28"/>
          <w:szCs w:val="28"/>
          <w:lang w:val="kk-KZ"/>
        </w:rPr>
      </w:pPr>
      <w:r>
        <w:rPr>
          <w:rStyle w:val="a7"/>
          <w:rFonts w:ascii="Times New Roman" w:hAnsi="Times New Roman" w:cs="Times New Roman"/>
          <w:b w:val="0"/>
          <w:sz w:val="28"/>
          <w:szCs w:val="28"/>
          <w:lang w:val="kk-KZ"/>
        </w:rPr>
        <w:t>He X</w:t>
      </w:r>
      <w:r w:rsidRPr="00165C1B">
        <w:rPr>
          <w:rStyle w:val="a7"/>
          <w:rFonts w:ascii="Times New Roman" w:hAnsi="Times New Roman" w:cs="Times New Roman"/>
          <w:b w:val="0"/>
          <w:sz w:val="28"/>
          <w:szCs w:val="28"/>
          <w:lang w:val="kk-KZ"/>
        </w:rPr>
        <w:t>.</w:t>
      </w:r>
      <w:r>
        <w:rPr>
          <w:rStyle w:val="a7"/>
          <w:rFonts w:ascii="Times New Roman" w:hAnsi="Times New Roman" w:cs="Times New Roman"/>
          <w:b w:val="0"/>
          <w:sz w:val="28"/>
          <w:szCs w:val="28"/>
          <w:lang w:val="kk-KZ"/>
        </w:rPr>
        <w:t>, Tan W</w:t>
      </w:r>
      <w:r w:rsidRPr="00165C1B">
        <w:rPr>
          <w:rStyle w:val="a7"/>
          <w:rFonts w:ascii="Times New Roman" w:hAnsi="Times New Roman" w:cs="Times New Roman"/>
          <w:b w:val="0"/>
          <w:sz w:val="28"/>
          <w:szCs w:val="28"/>
          <w:lang w:val="kk-KZ"/>
        </w:rPr>
        <w:t>.</w:t>
      </w:r>
      <w:r>
        <w:rPr>
          <w:rStyle w:val="a7"/>
          <w:rFonts w:ascii="Times New Roman" w:hAnsi="Times New Roman" w:cs="Times New Roman"/>
          <w:b w:val="0"/>
          <w:sz w:val="28"/>
          <w:szCs w:val="28"/>
          <w:lang w:val="kk-KZ"/>
        </w:rPr>
        <w:t>H.</w:t>
      </w:r>
      <w:r w:rsidRPr="00165C1B">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[107]</w:t>
      </w:r>
      <w:r>
        <w:rPr>
          <w:rFonts w:ascii="Times New Roman" w:hAnsi="Times New Roman" w:cs="Times New Roman"/>
          <w:sz w:val="28"/>
          <w:szCs w:val="28"/>
          <w:lang w:val="kk-KZ"/>
        </w:rPr>
        <w:t xml:space="preserve"> </w:t>
      </w:r>
      <w:r w:rsidR="00E1404F">
        <w:rPr>
          <w:rFonts w:ascii="Times New Roman" w:eastAsia="Times New Roman" w:hAnsi="Times New Roman" w:cs="Times New Roman"/>
          <w:sz w:val="28"/>
          <w:szCs w:val="28"/>
          <w:lang w:val="kk-KZ"/>
        </w:rPr>
        <w:t>виртуалды шынайылық технологиясы адамның психологиялық және физиологиялық ерекшеліктеріне бағыттала отырып, иммерсивтілік, интерактивтілік және қиялды іске қосу сияқты сипаттамалар</w:t>
      </w:r>
      <w:r>
        <w:rPr>
          <w:rFonts w:ascii="Times New Roman" w:eastAsia="Times New Roman" w:hAnsi="Times New Roman" w:cs="Times New Roman"/>
          <w:sz w:val="28"/>
          <w:szCs w:val="28"/>
          <w:lang w:val="kk-KZ"/>
        </w:rPr>
        <w:t>ға ие екенін атап өтеді</w:t>
      </w:r>
      <w:r w:rsidR="001913C9">
        <w:rPr>
          <w:rFonts w:ascii="Times New Roman" w:eastAsia="Times New Roman" w:hAnsi="Times New Roman" w:cs="Times New Roman"/>
          <w:sz w:val="28"/>
          <w:szCs w:val="28"/>
          <w:lang w:val="kk-KZ"/>
        </w:rPr>
        <w:t>.</w:t>
      </w:r>
      <w:r w:rsidR="001913C9" w:rsidRPr="001913C9">
        <w:rPr>
          <w:lang w:val="kk-KZ"/>
        </w:rPr>
        <w:t xml:space="preserve"> </w:t>
      </w:r>
      <w:r w:rsidR="001913C9" w:rsidRPr="001913C9">
        <w:rPr>
          <w:rFonts w:ascii="Times New Roman" w:eastAsia="Times New Roman" w:hAnsi="Times New Roman" w:cs="Times New Roman"/>
          <w:sz w:val="28"/>
          <w:szCs w:val="28"/>
          <w:lang w:val="kk-KZ"/>
        </w:rPr>
        <w:t>Біздің зерттеуде</w:t>
      </w:r>
      <w:r w:rsidR="001913C9">
        <w:rPr>
          <w:rFonts w:ascii="Times New Roman" w:eastAsia="Times New Roman" w:hAnsi="Times New Roman" w:cs="Times New Roman"/>
          <w:sz w:val="28"/>
          <w:szCs w:val="28"/>
          <w:lang w:val="kk-KZ"/>
        </w:rPr>
        <w:t>,</w:t>
      </w:r>
      <w:r w:rsidR="001913C9" w:rsidRPr="001913C9">
        <w:rPr>
          <w:rFonts w:ascii="Times New Roman" w:eastAsia="Times New Roman" w:hAnsi="Times New Roman" w:cs="Times New Roman"/>
          <w:sz w:val="28"/>
          <w:szCs w:val="28"/>
          <w:lang w:val="kk-KZ"/>
        </w:rPr>
        <w:t xml:space="preserve"> аталған сипаттамалар студенттердің желілік технологияларды меңгеру және стоматология саласында кәсіби дағдыларды қалыптастыру </w:t>
      </w:r>
      <w:r w:rsidR="001913C9">
        <w:rPr>
          <w:rFonts w:ascii="Times New Roman" w:eastAsia="Times New Roman" w:hAnsi="Times New Roman" w:cs="Times New Roman"/>
          <w:sz w:val="28"/>
          <w:szCs w:val="28"/>
          <w:lang w:val="kk-KZ"/>
        </w:rPr>
        <w:t>үдерісінде</w:t>
      </w:r>
      <w:r w:rsidR="001913C9" w:rsidRPr="001913C9">
        <w:rPr>
          <w:rFonts w:ascii="Times New Roman" w:eastAsia="Times New Roman" w:hAnsi="Times New Roman" w:cs="Times New Roman"/>
          <w:sz w:val="28"/>
          <w:szCs w:val="28"/>
          <w:lang w:val="kk-KZ"/>
        </w:rPr>
        <w:t xml:space="preserve"> іске асырылды. Атап айтқанда, иммерсивтілік студенттердің оқу ортасына толық енуін қамтамасыз е</w:t>
      </w:r>
      <w:r w:rsidR="001913C9">
        <w:rPr>
          <w:rFonts w:ascii="Times New Roman" w:eastAsia="Times New Roman" w:hAnsi="Times New Roman" w:cs="Times New Roman"/>
          <w:sz w:val="28"/>
          <w:szCs w:val="28"/>
          <w:lang w:val="kk-KZ"/>
        </w:rPr>
        <w:t>тіп, күрделі процедураларды</w:t>
      </w:r>
      <w:r w:rsidR="001913C9" w:rsidRPr="001913C9">
        <w:rPr>
          <w:rFonts w:ascii="Times New Roman" w:eastAsia="Times New Roman" w:hAnsi="Times New Roman" w:cs="Times New Roman"/>
          <w:sz w:val="28"/>
          <w:szCs w:val="28"/>
          <w:lang w:val="kk-KZ"/>
        </w:rPr>
        <w:t xml:space="preserve"> </w:t>
      </w:r>
      <w:r w:rsidR="001913C9">
        <w:rPr>
          <w:rFonts w:ascii="Times New Roman" w:eastAsia="Times New Roman" w:hAnsi="Times New Roman" w:cs="Times New Roman"/>
          <w:sz w:val="28"/>
          <w:szCs w:val="28"/>
          <w:lang w:val="kk-KZ"/>
        </w:rPr>
        <w:t>орындап кәсіби дағды қалыптастыруына</w:t>
      </w:r>
      <w:r w:rsidR="001913C9" w:rsidRPr="001913C9">
        <w:rPr>
          <w:rFonts w:ascii="Times New Roman" w:eastAsia="Times New Roman" w:hAnsi="Times New Roman" w:cs="Times New Roman"/>
          <w:sz w:val="28"/>
          <w:szCs w:val="28"/>
          <w:lang w:val="kk-KZ"/>
        </w:rPr>
        <w:t xml:space="preserve"> ықпал етті; интерактивтілік білім алушылардың оқу тапсырмаларына белсенді қатысуын арттырып, тәжірибелік әрекеттер арқылы теориялық білімді бекітуге мүмкіндік берді. Осылайша, виртуалды шынайылық технологиясының аталған сипаттамалары зерттеуде оқыту үдерісінің тиімділігін арттырудың негізгі </w:t>
      </w:r>
      <w:r w:rsidR="001913C9" w:rsidRPr="005725D0">
        <w:rPr>
          <w:rFonts w:ascii="Times New Roman" w:eastAsia="Times New Roman" w:hAnsi="Times New Roman" w:cs="Times New Roman"/>
          <w:sz w:val="28"/>
          <w:szCs w:val="28"/>
          <w:lang w:val="kk-KZ"/>
        </w:rPr>
        <w:t>педагогикалық шарттарының бірі ретінде қолданылды.</w:t>
      </w:r>
    </w:p>
    <w:p w14:paraId="0C3637F3" w14:textId="0B3EEF74" w:rsidR="00B42DAC" w:rsidRPr="005725D0" w:rsidRDefault="00E1404F">
      <w:pPr>
        <w:spacing w:after="0" w:line="240" w:lineRule="auto"/>
        <w:ind w:firstLine="709"/>
        <w:jc w:val="both"/>
        <w:rPr>
          <w:rFonts w:ascii="Times New Roman" w:hAnsi="Times New Roman" w:cs="Times New Roman"/>
          <w:sz w:val="28"/>
          <w:szCs w:val="28"/>
          <w:lang w:val="kk-KZ"/>
        </w:rPr>
      </w:pPr>
      <w:r w:rsidRPr="005725D0">
        <w:rPr>
          <w:rFonts w:ascii="Times New Roman" w:eastAsia="Times New Roman" w:hAnsi="Times New Roman" w:cs="Times New Roman"/>
          <w:sz w:val="28"/>
          <w:szCs w:val="28"/>
          <w:lang w:val="kk-KZ"/>
        </w:rPr>
        <w:t>Отандық ғалымдарға келетін болсақ</w:t>
      </w:r>
      <w:r w:rsidR="00165C1B" w:rsidRPr="005725D0">
        <w:rPr>
          <w:rFonts w:ascii="Times New Roman" w:hAnsi="Times New Roman" w:cs="Times New Roman"/>
          <w:sz w:val="28"/>
          <w:szCs w:val="28"/>
          <w:lang w:val="kk-KZ"/>
        </w:rPr>
        <w:t>, Корнилов В Ю. [108] еңбегінде</w:t>
      </w:r>
      <w:r w:rsidRPr="005725D0">
        <w:rPr>
          <w:rFonts w:ascii="Times New Roman" w:hAnsi="Times New Roman" w:cs="Times New Roman"/>
          <w:sz w:val="28"/>
          <w:szCs w:val="28"/>
          <w:lang w:val="kk-KZ"/>
        </w:rPr>
        <w:t xml:space="preserve"> </w:t>
      </w:r>
      <w:r w:rsidR="00165C1B" w:rsidRPr="005725D0">
        <w:rPr>
          <w:rFonts w:ascii="Times New Roman" w:hAnsi="Times New Roman" w:cs="Times New Roman"/>
          <w:sz w:val="28"/>
          <w:szCs w:val="28"/>
          <w:lang w:val="kk-KZ"/>
        </w:rPr>
        <w:t xml:space="preserve">білім беруді цифрлық трансформациялау контекстінде жоғары оқу орындарының оқу үдерісіне иммерсивті технологияларды </w:t>
      </w:r>
      <w:r w:rsidR="002D0546">
        <w:rPr>
          <w:rFonts w:ascii="Times New Roman" w:hAnsi="Times New Roman" w:cs="Times New Roman"/>
          <w:sz w:val="28"/>
          <w:szCs w:val="28"/>
          <w:lang w:val="kk-KZ"/>
        </w:rPr>
        <w:t>енгізу</w:t>
      </w:r>
      <w:r w:rsidR="00165C1B" w:rsidRPr="005725D0">
        <w:rPr>
          <w:rFonts w:ascii="Times New Roman" w:hAnsi="Times New Roman" w:cs="Times New Roman"/>
          <w:sz w:val="28"/>
          <w:szCs w:val="28"/>
          <w:lang w:val="kk-KZ"/>
        </w:rPr>
        <w:t xml:space="preserve"> </w:t>
      </w:r>
      <w:r w:rsidRPr="005725D0">
        <w:rPr>
          <w:rFonts w:ascii="Times New Roman" w:hAnsi="Times New Roman" w:cs="Times New Roman"/>
          <w:sz w:val="28"/>
          <w:szCs w:val="28"/>
          <w:lang w:val="kk-KZ"/>
        </w:rPr>
        <w:t>негіздері қамтылған.</w:t>
      </w:r>
    </w:p>
    <w:p w14:paraId="1CAAB4AC" w14:textId="77777777" w:rsidR="00D66B40" w:rsidRDefault="00E1404F" w:rsidP="00013348">
      <w:pPr>
        <w:spacing w:after="0" w:line="240" w:lineRule="auto"/>
        <w:ind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Әл-Фараби атындағ</w:t>
      </w:r>
      <w:r w:rsidR="000F210A">
        <w:rPr>
          <w:rFonts w:ascii="Times New Roman" w:hAnsi="Times New Roman" w:cs="Times New Roman"/>
          <w:sz w:val="28"/>
          <w:szCs w:val="28"/>
          <w:lang w:val="kk-KZ"/>
        </w:rPr>
        <w:t>ы ҚазҰУ</w:t>
      </w:r>
      <w:r w:rsidR="00540BD3" w:rsidRPr="005725D0">
        <w:rPr>
          <w:rFonts w:ascii="Times New Roman" w:hAnsi="Times New Roman" w:cs="Times New Roman"/>
          <w:sz w:val="28"/>
          <w:szCs w:val="28"/>
          <w:lang w:val="kk-KZ"/>
        </w:rPr>
        <w:t xml:space="preserve"> ғалымдары Арымбеков Б.С. м</w:t>
      </w:r>
      <w:r w:rsidR="00E508A2" w:rsidRPr="005725D0">
        <w:rPr>
          <w:rFonts w:ascii="Times New Roman" w:hAnsi="Times New Roman" w:cs="Times New Roman"/>
          <w:sz w:val="28"/>
          <w:szCs w:val="28"/>
          <w:lang w:val="kk-KZ"/>
        </w:rPr>
        <w:t>ен Туреханов</w:t>
      </w:r>
      <w:r w:rsidRPr="005725D0">
        <w:rPr>
          <w:rFonts w:ascii="Times New Roman" w:hAnsi="Times New Roman" w:cs="Times New Roman"/>
          <w:sz w:val="28"/>
          <w:szCs w:val="28"/>
          <w:lang w:val="kk-KZ"/>
        </w:rPr>
        <w:t xml:space="preserve"> </w:t>
      </w:r>
      <w:r w:rsidR="00540BD3" w:rsidRPr="005725D0">
        <w:rPr>
          <w:rFonts w:ascii="Times New Roman" w:hAnsi="Times New Roman" w:cs="Times New Roman"/>
          <w:sz w:val="28"/>
          <w:szCs w:val="28"/>
          <w:lang w:val="kk-KZ"/>
        </w:rPr>
        <w:t xml:space="preserve">К.М. </w:t>
      </w:r>
      <w:r w:rsidRPr="005725D0">
        <w:rPr>
          <w:rFonts w:ascii="Times New Roman" w:hAnsi="Times New Roman" w:cs="Times New Roman"/>
          <w:sz w:val="28"/>
          <w:szCs w:val="28"/>
          <w:lang w:val="kk-KZ"/>
        </w:rPr>
        <w:t xml:space="preserve">виртуалды және толықтырылған шынайылық технологияларын қолдану арқылы оқыту әдістемесіне шолу жасады. Авторлардың пайымдауынша виртуалды технологиялардың жетістіктері, оны білім беру саласы мен жобаларға </w:t>
      </w:r>
      <w:r w:rsidR="00F43CC7">
        <w:rPr>
          <w:rFonts w:ascii="Times New Roman" w:hAnsi="Times New Roman" w:cs="Times New Roman"/>
          <w:sz w:val="28"/>
          <w:szCs w:val="28"/>
          <w:lang w:val="kk-KZ"/>
        </w:rPr>
        <w:t>енгізу</w:t>
      </w:r>
      <w:r w:rsidRPr="005725D0">
        <w:rPr>
          <w:rFonts w:ascii="Times New Roman" w:hAnsi="Times New Roman" w:cs="Times New Roman"/>
          <w:sz w:val="28"/>
          <w:szCs w:val="28"/>
          <w:lang w:val="kk-KZ"/>
        </w:rPr>
        <w:t xml:space="preserve">ге мүмкіндік </w:t>
      </w:r>
      <w:r w:rsidR="001222B2">
        <w:rPr>
          <w:rFonts w:ascii="Times New Roman" w:hAnsi="Times New Roman" w:cs="Times New Roman"/>
          <w:sz w:val="28"/>
          <w:szCs w:val="28"/>
          <w:lang w:val="kk-KZ"/>
        </w:rPr>
        <w:t>береді [42,с.</w:t>
      </w:r>
      <w:r w:rsidRPr="005725D0">
        <w:rPr>
          <w:rFonts w:ascii="Times New Roman" w:hAnsi="Times New Roman" w:cs="Times New Roman"/>
          <w:sz w:val="28"/>
          <w:szCs w:val="28"/>
          <w:lang w:val="kk-KZ"/>
        </w:rPr>
        <w:t>138]. Виртуалды шынайылық технологияларында</w:t>
      </w:r>
      <w:r>
        <w:rPr>
          <w:rFonts w:ascii="Times New Roman" w:hAnsi="Times New Roman" w:cs="Times New Roman"/>
          <w:sz w:val="28"/>
          <w:szCs w:val="28"/>
          <w:lang w:val="kk-KZ"/>
        </w:rPr>
        <w:t xml:space="preserve"> қолданылатын есептеу құрылғыларының</w:t>
      </w:r>
      <w:r w:rsidR="00FA4CC1">
        <w:rPr>
          <w:rFonts w:ascii="Times New Roman" w:hAnsi="Times New Roman" w:cs="Times New Roman"/>
          <w:sz w:val="28"/>
          <w:szCs w:val="28"/>
          <w:lang w:val="kk-KZ"/>
        </w:rPr>
        <w:t xml:space="preserve"> төрт негізгі категориялары бар:</w:t>
      </w:r>
      <w:r>
        <w:rPr>
          <w:rFonts w:ascii="Times New Roman" w:hAnsi="Times New Roman" w:cs="Times New Roman"/>
          <w:sz w:val="28"/>
          <w:szCs w:val="28"/>
          <w:lang w:val="kk-KZ"/>
        </w:rPr>
        <w:t xml:space="preserve"> </w:t>
      </w:r>
    </w:p>
    <w:p w14:paraId="3B957400" w14:textId="77777777" w:rsidR="00D66B40" w:rsidRDefault="00E1404F" w:rsidP="001444F4">
      <w:pPr>
        <w:pStyle w:val="af4"/>
        <w:numPr>
          <w:ilvl w:val="0"/>
          <w:numId w:val="57"/>
        </w:numPr>
        <w:tabs>
          <w:tab w:val="left" w:pos="851"/>
        </w:tabs>
        <w:spacing w:after="0" w:line="240" w:lineRule="auto"/>
        <w:ind w:left="0" w:firstLine="709"/>
        <w:jc w:val="both"/>
        <w:rPr>
          <w:rFonts w:ascii="Times New Roman" w:hAnsi="Times New Roman" w:cs="Times New Roman"/>
          <w:sz w:val="28"/>
          <w:szCs w:val="28"/>
          <w:lang w:val="kk-KZ"/>
        </w:rPr>
      </w:pPr>
      <w:r w:rsidRPr="00D66B40">
        <w:rPr>
          <w:rFonts w:ascii="Times New Roman" w:hAnsi="Times New Roman" w:cs="Times New Roman"/>
          <w:sz w:val="28"/>
          <w:szCs w:val="28"/>
          <w:lang w:val="kk-KZ"/>
        </w:rPr>
        <w:t>бөлме өлшеміндей 3D-экран, мұны үңгір автоматты виртуалды орта деп те атайды (cave automatic vi</w:t>
      </w:r>
      <w:r w:rsidR="00D66B40">
        <w:rPr>
          <w:rFonts w:ascii="Times New Roman" w:hAnsi="Times New Roman" w:cs="Times New Roman"/>
          <w:sz w:val="28"/>
          <w:szCs w:val="28"/>
          <w:lang w:val="kk-KZ"/>
        </w:rPr>
        <w:t>rtual environments);</w:t>
      </w:r>
      <w:r w:rsidR="000F210A" w:rsidRPr="00D66B40">
        <w:rPr>
          <w:rFonts w:ascii="Times New Roman" w:hAnsi="Times New Roman" w:cs="Times New Roman"/>
          <w:sz w:val="28"/>
          <w:szCs w:val="28"/>
          <w:lang w:val="kk-KZ"/>
        </w:rPr>
        <w:t xml:space="preserve"> </w:t>
      </w:r>
    </w:p>
    <w:p w14:paraId="2660A8CC" w14:textId="476EE491" w:rsidR="00D66B40" w:rsidRDefault="00E1404F" w:rsidP="001444F4">
      <w:pPr>
        <w:pStyle w:val="af4"/>
        <w:numPr>
          <w:ilvl w:val="0"/>
          <w:numId w:val="57"/>
        </w:numPr>
        <w:tabs>
          <w:tab w:val="left" w:pos="851"/>
        </w:tabs>
        <w:spacing w:after="0" w:line="240" w:lineRule="auto"/>
        <w:ind w:left="0" w:firstLine="709"/>
        <w:jc w:val="both"/>
        <w:rPr>
          <w:rFonts w:ascii="Times New Roman" w:hAnsi="Times New Roman" w:cs="Times New Roman"/>
          <w:sz w:val="28"/>
          <w:szCs w:val="28"/>
          <w:lang w:val="kk-KZ"/>
        </w:rPr>
      </w:pPr>
      <w:r w:rsidRPr="00D66B40">
        <w:rPr>
          <w:rFonts w:ascii="Times New Roman" w:hAnsi="Times New Roman" w:cs="Times New Roman"/>
          <w:sz w:val="28"/>
          <w:szCs w:val="28"/>
          <w:lang w:val="kk-KZ"/>
        </w:rPr>
        <w:t>бас</w:t>
      </w:r>
      <w:r w:rsidR="000A7F2A">
        <w:rPr>
          <w:rFonts w:ascii="Times New Roman" w:hAnsi="Times New Roman" w:cs="Times New Roman"/>
          <w:sz w:val="28"/>
          <w:szCs w:val="28"/>
          <w:lang w:val="kk-KZ"/>
        </w:rPr>
        <w:t>қа арналған экрандар</w:t>
      </w:r>
      <w:r w:rsidRPr="00D66B40">
        <w:rPr>
          <w:rFonts w:ascii="Times New Roman" w:hAnsi="Times New Roman" w:cs="Times New Roman"/>
          <w:sz w:val="28"/>
          <w:szCs w:val="28"/>
          <w:lang w:val="kk-KZ"/>
        </w:rPr>
        <w:t>, мысалы HTC Vive, сонымен қатар портативті экрандар, оларға планшеттер және т.б</w:t>
      </w:r>
      <w:r w:rsidR="000A7F2A">
        <w:rPr>
          <w:rFonts w:ascii="Times New Roman" w:hAnsi="Times New Roman" w:cs="Times New Roman"/>
          <w:sz w:val="28"/>
          <w:szCs w:val="28"/>
          <w:lang w:val="kk-KZ"/>
        </w:rPr>
        <w:t>. смартфондар;</w:t>
      </w:r>
    </w:p>
    <w:p w14:paraId="79BC8D85" w14:textId="03F0D142" w:rsidR="00D66B40" w:rsidRDefault="00E1404F" w:rsidP="001444F4">
      <w:pPr>
        <w:pStyle w:val="af4"/>
        <w:numPr>
          <w:ilvl w:val="0"/>
          <w:numId w:val="57"/>
        </w:numPr>
        <w:tabs>
          <w:tab w:val="left" w:pos="851"/>
        </w:tabs>
        <w:spacing w:after="0" w:line="240" w:lineRule="auto"/>
        <w:ind w:left="0" w:firstLine="709"/>
        <w:jc w:val="both"/>
        <w:rPr>
          <w:rFonts w:ascii="Times New Roman" w:hAnsi="Times New Roman" w:cs="Times New Roman"/>
          <w:sz w:val="28"/>
          <w:szCs w:val="28"/>
          <w:lang w:val="kk-KZ"/>
        </w:rPr>
      </w:pPr>
      <w:r w:rsidRPr="00D66B40">
        <w:rPr>
          <w:rFonts w:ascii="Times New Roman" w:hAnsi="Times New Roman" w:cs="Times New Roman"/>
          <w:sz w:val="28"/>
          <w:szCs w:val="28"/>
          <w:lang w:val="kk-KZ"/>
        </w:rPr>
        <w:t xml:space="preserve">виртуалдауға арналған мобильді құрылғылар, Samsung </w:t>
      </w:r>
      <w:r w:rsidR="000A7F2A">
        <w:rPr>
          <w:rFonts w:ascii="Times New Roman" w:hAnsi="Times New Roman" w:cs="Times New Roman"/>
          <w:sz w:val="28"/>
          <w:szCs w:val="28"/>
          <w:lang w:val="kk-KZ"/>
        </w:rPr>
        <w:t>Gear VR немесе Google Cardboard;</w:t>
      </w:r>
    </w:p>
    <w:p w14:paraId="170D0DE4" w14:textId="29BCB9BD" w:rsidR="00B42DAC" w:rsidRPr="00D66B40" w:rsidRDefault="00D66B40" w:rsidP="001444F4">
      <w:pPr>
        <w:pStyle w:val="af4"/>
        <w:numPr>
          <w:ilvl w:val="0"/>
          <w:numId w:val="57"/>
        </w:numPr>
        <w:tabs>
          <w:tab w:val="left" w:pos="851"/>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w:t>
      </w:r>
      <w:r w:rsidR="00E1404F" w:rsidRPr="00D66B40">
        <w:rPr>
          <w:rFonts w:ascii="Times New Roman" w:hAnsi="Times New Roman" w:cs="Times New Roman"/>
          <w:sz w:val="28"/>
          <w:szCs w:val="28"/>
          <w:lang w:val="kk-KZ"/>
        </w:rPr>
        <w:t xml:space="preserve">асымалдаушы 360° </w:t>
      </w:r>
      <w:r w:rsidR="00FA4CC1" w:rsidRPr="00D66B40">
        <w:rPr>
          <w:rFonts w:ascii="Times New Roman" w:hAnsi="Times New Roman" w:cs="Times New Roman"/>
          <w:sz w:val="28"/>
          <w:szCs w:val="28"/>
          <w:lang w:val="kk-KZ"/>
        </w:rPr>
        <w:t xml:space="preserve">виртуалды шынайылық </w:t>
      </w:r>
      <w:r w:rsidR="00E1404F" w:rsidRPr="00D66B40">
        <w:rPr>
          <w:rFonts w:ascii="Times New Roman" w:hAnsi="Times New Roman" w:cs="Times New Roman"/>
          <w:sz w:val="28"/>
          <w:szCs w:val="28"/>
          <w:lang w:val="kk-KZ"/>
        </w:rPr>
        <w:t xml:space="preserve"> құрылғылары. Көру құралдары мен басқару тәсілдері интерактивтілік пен иммерсивті қолданушылық тәжірибемен қамтамасыз етеді. Үстелдік қосымшаларда мазмұн компьютер экрандарында көрсетіледі, ал басқару пернетақта мен тышқан арқылы жүргізіледі. Басқа арналған гарнитура арқылы  қолданушының көзінің алдындағы кішкентай оптикалық экранда мазмұн көрсетіледі, пайда болған объектілерді басқару контроллерлерді арқылы орындалады. Oculus Rift ойын гарнитурасының әзірленуі виртуалды шынайылық технологиясына жаңа мүмкіндіктер ашты [109]. Осындай виртуалды технологиялар оқыту сапасын арттыруды қамтамасыз ететін көпканалды педагогикалық ресурс болып табылады [110]. Білім беру саласында виртуалды шынайылық технологиясы симуляция негізіндегі оқыту құрылғысы ретінде қарастырылады. Мұндай оқыту әдісі уақытқа, оқыту мекен-жайына тәуелді емес, тәжірибе барысында білім алушылар қажетті дағды мен білім қалыптастырады [111, 112]. Виртуалды әлемдердің көмегімен білім алушы көптеген физикалық/технологиялық қолжетімсіз объектілерді (мысалы,  микроскопиялық құрылымдар), қауіпті сценарийлерді (мысалы, химиялық заттарды басқару) немесе қымбат эксперименттерді (мысалы, физиканың интерактивті лабораториясы) виртуалды ортада қауіпсіз жағдайларды орындайды [113, 114]. Оқытуды ұйымдастыруды қызықты әрі қауіпсіз етеді.</w:t>
      </w:r>
    </w:p>
    <w:p w14:paraId="0C5B44A6" w14:textId="77777777" w:rsidR="00EC0341"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Қазақстан ғалымдары </w:t>
      </w:r>
      <w:r w:rsidR="00370B74" w:rsidRPr="00142B62">
        <w:rPr>
          <w:rFonts w:ascii="Times New Roman" w:hAnsi="Times New Roman" w:cs="Times New Roman"/>
          <w:bCs/>
          <w:sz w:val="28"/>
          <w:szCs w:val="28"/>
          <w:lang w:val="kk-KZ"/>
        </w:rPr>
        <w:t xml:space="preserve">Daineko Y.A., Duzbayev N.T., Kozhaly K.B., </w:t>
      </w:r>
      <w:r w:rsidR="00370B74">
        <w:rPr>
          <w:rFonts w:ascii="Times New Roman" w:hAnsi="Times New Roman" w:cs="Times New Roman"/>
          <w:bCs/>
          <w:sz w:val="28"/>
          <w:szCs w:val="28"/>
          <w:lang w:val="kk-KZ"/>
        </w:rPr>
        <w:t>Ipalakova</w:t>
      </w:r>
      <w:r w:rsidR="00370B74" w:rsidRPr="00AC2DD5">
        <w:rPr>
          <w:rFonts w:ascii="Times New Roman" w:hAnsi="Times New Roman" w:cs="Times New Roman"/>
          <w:bCs/>
          <w:sz w:val="28"/>
          <w:szCs w:val="28"/>
          <w:lang w:val="kk-KZ"/>
        </w:rPr>
        <w:t xml:space="preserve"> M.T.,</w:t>
      </w:r>
      <w:r w:rsidR="00370B74">
        <w:rPr>
          <w:rFonts w:ascii="Times New Roman" w:hAnsi="Times New Roman" w:cs="Times New Roman"/>
          <w:bCs/>
          <w:sz w:val="28"/>
          <w:szCs w:val="28"/>
          <w:lang w:val="kk-KZ"/>
        </w:rPr>
        <w:t xml:space="preserve"> </w:t>
      </w:r>
      <w:r w:rsidR="00370B74" w:rsidRPr="00142B62">
        <w:rPr>
          <w:rFonts w:ascii="Times New Roman" w:hAnsi="Times New Roman" w:cs="Times New Roman"/>
          <w:bCs/>
          <w:sz w:val="28"/>
          <w:szCs w:val="28"/>
          <w:lang w:val="kk-KZ"/>
        </w:rPr>
        <w:t>Bekaulova</w:t>
      </w:r>
      <w:r w:rsidR="00370B74" w:rsidRPr="00AC2DD5">
        <w:rPr>
          <w:rFonts w:ascii="Times New Roman" w:hAnsi="Times New Roman" w:cs="Times New Roman"/>
          <w:bCs/>
          <w:sz w:val="28"/>
          <w:szCs w:val="28"/>
          <w:lang w:val="kk-KZ"/>
        </w:rPr>
        <w:t xml:space="preserve"> </w:t>
      </w:r>
      <w:r w:rsidR="00370B74">
        <w:rPr>
          <w:rFonts w:ascii="Times New Roman" w:hAnsi="Times New Roman" w:cs="Times New Roman"/>
          <w:bCs/>
          <w:sz w:val="28"/>
          <w:szCs w:val="28"/>
          <w:lang w:val="kk-KZ"/>
        </w:rPr>
        <w:t>Zh.</w:t>
      </w:r>
      <w:r w:rsidR="00370B74" w:rsidRPr="00142B62">
        <w:rPr>
          <w:rFonts w:ascii="Times New Roman" w:hAnsi="Times New Roman" w:cs="Times New Roman"/>
          <w:bCs/>
          <w:sz w:val="28"/>
          <w:szCs w:val="28"/>
          <w:lang w:val="kk-KZ"/>
        </w:rPr>
        <w:t>M., Nalgozhina</w:t>
      </w:r>
      <w:r w:rsidR="00370B74" w:rsidRPr="00AC2DD5">
        <w:rPr>
          <w:rFonts w:ascii="Times New Roman" w:hAnsi="Times New Roman" w:cs="Times New Roman"/>
          <w:bCs/>
          <w:sz w:val="28"/>
          <w:szCs w:val="28"/>
          <w:lang w:val="kk-KZ"/>
        </w:rPr>
        <w:t xml:space="preserve"> </w:t>
      </w:r>
      <w:r w:rsidR="00370B74" w:rsidRPr="00142B62">
        <w:rPr>
          <w:rFonts w:ascii="Times New Roman" w:hAnsi="Times New Roman" w:cs="Times New Roman"/>
          <w:bCs/>
          <w:sz w:val="28"/>
          <w:szCs w:val="28"/>
          <w:lang w:val="kk-KZ"/>
        </w:rPr>
        <w:t xml:space="preserve">N.Zh., Sharshova R.N.  </w:t>
      </w:r>
      <w:r>
        <w:rPr>
          <w:rFonts w:ascii="Times New Roman" w:hAnsi="Times New Roman" w:cs="Times New Roman"/>
          <w:sz w:val="28"/>
          <w:szCs w:val="28"/>
          <w:lang w:val="kk-KZ"/>
        </w:rPr>
        <w:t>виртуалды шынайылық технологиясын физиканы оқытуда қолданды. Олар</w:t>
      </w:r>
      <w:r w:rsidR="00370B74" w:rsidRPr="00370B74">
        <w:rPr>
          <w:rFonts w:ascii="Times New Roman" w:hAnsi="Times New Roman" w:cs="Times New Roman"/>
          <w:sz w:val="28"/>
          <w:szCs w:val="28"/>
          <w:lang w:val="kk-KZ"/>
        </w:rPr>
        <w:t xml:space="preserve"> </w:t>
      </w:r>
      <w:r w:rsidR="00370B74">
        <w:rPr>
          <w:rFonts w:ascii="Times New Roman" w:hAnsi="Times New Roman" w:cs="Times New Roman"/>
          <w:sz w:val="28"/>
          <w:szCs w:val="28"/>
          <w:lang w:val="kk-KZ"/>
        </w:rPr>
        <w:t>виртуалды шынайылық негізінде</w:t>
      </w:r>
      <w:r>
        <w:rPr>
          <w:rFonts w:ascii="Times New Roman" w:hAnsi="Times New Roman" w:cs="Times New Roman"/>
          <w:sz w:val="28"/>
          <w:szCs w:val="28"/>
          <w:lang w:val="kk-KZ"/>
        </w:rPr>
        <w:t xml:space="preserve"> әзірлеген қосымшалар арқылы оқыту қызықты және тиімді болғ</w:t>
      </w:r>
      <w:r w:rsidR="00EF4855">
        <w:rPr>
          <w:rFonts w:ascii="Times New Roman" w:hAnsi="Times New Roman" w:cs="Times New Roman"/>
          <w:sz w:val="28"/>
          <w:szCs w:val="28"/>
          <w:lang w:val="kk-KZ"/>
        </w:rPr>
        <w:t xml:space="preserve">анын атап өтті [115]. </w:t>
      </w:r>
      <w:r w:rsidR="00EF4855" w:rsidRPr="00EC0341">
        <w:rPr>
          <w:rFonts w:ascii="Times New Roman" w:hAnsi="Times New Roman" w:cs="Times New Roman"/>
          <w:bCs/>
          <w:sz w:val="28"/>
          <w:szCs w:val="28"/>
          <w:lang w:val="kk-KZ"/>
        </w:rPr>
        <w:t>Ж.К. Нурбекова, К.М. Байгушева, Б.М. Байгушева, Р.А. Ельтинова</w:t>
      </w:r>
      <w:r>
        <w:rPr>
          <w:rFonts w:ascii="Times New Roman" w:hAnsi="Times New Roman" w:cs="Times New Roman"/>
          <w:sz w:val="28"/>
          <w:szCs w:val="28"/>
          <w:lang w:val="kk-KZ"/>
        </w:rPr>
        <w:t xml:space="preserve"> жұмыстарында AR/VR қолданып оқытуға негізделген дидактикалық оқыту моделі ұсынылған [116]. </w:t>
      </w:r>
    </w:p>
    <w:p w14:paraId="6ADAA889" w14:textId="1367F93D"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Біз виртуалды шынайылық технологияларын информатика және стоматологияны оқытуда қолданып, білім беру б</w:t>
      </w:r>
      <w:r w:rsidR="000850AE">
        <w:rPr>
          <w:rFonts w:ascii="Times New Roman" w:hAnsi="Times New Roman" w:cs="Times New Roman"/>
          <w:sz w:val="28"/>
          <w:szCs w:val="28"/>
          <w:lang w:val="kk-KZ"/>
        </w:rPr>
        <w:t>арысында конструктивистік әдіс</w:t>
      </w:r>
      <w:r>
        <w:rPr>
          <w:rFonts w:ascii="Times New Roman" w:hAnsi="Times New Roman" w:cs="Times New Roman"/>
          <w:sz w:val="28"/>
          <w:szCs w:val="28"/>
          <w:lang w:val="kk-KZ"/>
        </w:rPr>
        <w:t xml:space="preserve">, интерактивті әдіс, геймификация, </w:t>
      </w:r>
      <w:r w:rsidR="000850AE">
        <w:rPr>
          <w:rFonts w:ascii="Times New Roman" w:hAnsi="Times New Roman" w:cs="Times New Roman"/>
          <w:sz w:val="28"/>
          <w:szCs w:val="28"/>
          <w:lang w:val="kk-KZ"/>
        </w:rPr>
        <w:t xml:space="preserve">дербес бейімдеп оқыту </w:t>
      </w:r>
      <w:r>
        <w:rPr>
          <w:rFonts w:ascii="Times New Roman" w:hAnsi="Times New Roman" w:cs="Times New Roman"/>
          <w:sz w:val="28"/>
          <w:szCs w:val="28"/>
          <w:lang w:val="kk-KZ"/>
        </w:rPr>
        <w:t>әдістерін кірістірдік. Калкабаева З.К., Шындалиев Н.Т. [117] жоғары оқу орынында VR</w:t>
      </w:r>
      <w:r w:rsidR="00013348">
        <w:rPr>
          <w:rFonts w:ascii="Times New Roman" w:hAnsi="Times New Roman" w:cs="Times New Roman"/>
          <w:bCs/>
          <w:sz w:val="28"/>
          <w:szCs w:val="28"/>
          <w:lang w:val="kk-KZ"/>
        </w:rPr>
        <w:t>/</w:t>
      </w:r>
      <w:r>
        <w:rPr>
          <w:rFonts w:ascii="Times New Roman" w:hAnsi="Times New Roman" w:cs="Times New Roman"/>
          <w:sz w:val="28"/>
          <w:szCs w:val="28"/>
          <w:lang w:val="kk-KZ"/>
        </w:rPr>
        <w:t>AR технологияларының қолданылу деңгейін анықтау мақсатында Л.Н. Гумилев атындағы Еуразия ұлттық университеті мен Қ. Жұбанов атындағы Ақтөбе өңірлік университеті білім алушылары арасында сауалнама жүргізілген болатын. Сауалнама нәтижелері бойынша білім алушылардың VR</w:t>
      </w:r>
      <w:r w:rsidR="00013348">
        <w:rPr>
          <w:rFonts w:ascii="Times New Roman" w:hAnsi="Times New Roman" w:cs="Times New Roman"/>
          <w:bCs/>
          <w:sz w:val="28"/>
          <w:szCs w:val="28"/>
          <w:lang w:val="kk-KZ"/>
        </w:rPr>
        <w:t>/</w:t>
      </w:r>
      <w:r>
        <w:rPr>
          <w:rFonts w:ascii="Times New Roman" w:hAnsi="Times New Roman" w:cs="Times New Roman"/>
          <w:sz w:val="28"/>
          <w:szCs w:val="28"/>
          <w:lang w:val="kk-KZ"/>
        </w:rPr>
        <w:t xml:space="preserve">AR құрылғыларын сабақта қолданғысы келетіндігін, виртуалды және толықтырылған шындық қосымшаларын құруды үйренуге деген қызығушылығын байқаған. Қазіргі таңда Қазақстанның жоғары оқу орындарында </w:t>
      </w:r>
      <w:r>
        <w:rPr>
          <w:rFonts w:ascii="Times New Roman" w:hAnsi="Times New Roman" w:cs="Times New Roman"/>
          <w:bCs/>
          <w:sz w:val="28"/>
          <w:szCs w:val="28"/>
          <w:lang w:val="kk-KZ"/>
        </w:rPr>
        <w:t>иммерсивті технологиялар (VR/AR)</w:t>
      </w:r>
      <w:r>
        <w:rPr>
          <w:rFonts w:ascii="Times New Roman" w:hAnsi="Times New Roman" w:cs="Times New Roman"/>
          <w:sz w:val="28"/>
          <w:szCs w:val="28"/>
          <w:lang w:val="kk-KZ"/>
        </w:rPr>
        <w:t xml:space="preserve"> саласында мамандарды арнайы дайындайтын білім беру бағдарламалары әлі жеткіліксіз. Дегенмен, 2019 жылдан бастап бірқатар университеттер VR/AR-ды </w:t>
      </w:r>
      <w:r>
        <w:rPr>
          <w:rFonts w:ascii="Times New Roman" w:hAnsi="Times New Roman" w:cs="Times New Roman"/>
          <w:bCs/>
          <w:sz w:val="28"/>
          <w:szCs w:val="28"/>
          <w:lang w:val="kk-KZ"/>
        </w:rPr>
        <w:t>элективті курс</w:t>
      </w:r>
      <w:r>
        <w:rPr>
          <w:rFonts w:ascii="Times New Roman" w:hAnsi="Times New Roman" w:cs="Times New Roman"/>
          <w:sz w:val="28"/>
          <w:szCs w:val="28"/>
          <w:lang w:val="kk-KZ"/>
        </w:rPr>
        <w:t xml:space="preserve"> немесе </w:t>
      </w:r>
      <w:r>
        <w:rPr>
          <w:rFonts w:ascii="Times New Roman" w:hAnsi="Times New Roman" w:cs="Times New Roman"/>
          <w:bCs/>
          <w:sz w:val="28"/>
          <w:szCs w:val="28"/>
          <w:lang w:val="kk-KZ"/>
        </w:rPr>
        <w:t xml:space="preserve">пән ретінде </w:t>
      </w:r>
      <w:r>
        <w:rPr>
          <w:rFonts w:ascii="Times New Roman" w:hAnsi="Times New Roman" w:cs="Times New Roman"/>
          <w:sz w:val="28"/>
          <w:szCs w:val="28"/>
          <w:lang w:val="kk-KZ"/>
        </w:rPr>
        <w:t xml:space="preserve">кіріктіретін бағдарламаларды енгізді. </w:t>
      </w:r>
    </w:p>
    <w:p w14:paraId="61807F43" w14:textId="0225C2CF"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«Информатика» білім беру бағдарламасы бойынша «Виртуалды және толықтырылған шынайылық», Д. Серікбаев атындағы Шығыс Қазақстан техник</w:t>
      </w:r>
      <w:r w:rsidR="000F210A">
        <w:rPr>
          <w:rFonts w:ascii="Times New Roman" w:hAnsi="Times New Roman" w:cs="Times New Roman"/>
          <w:sz w:val="28"/>
          <w:szCs w:val="28"/>
          <w:lang w:val="kk-KZ"/>
        </w:rPr>
        <w:t>алық университетінде 2018 ж., 6-</w:t>
      </w:r>
      <w:r>
        <w:rPr>
          <w:rFonts w:ascii="Times New Roman" w:hAnsi="Times New Roman" w:cs="Times New Roman"/>
          <w:sz w:val="28"/>
          <w:szCs w:val="28"/>
          <w:lang w:val="kk-KZ"/>
        </w:rPr>
        <w:t xml:space="preserve">семестрде </w:t>
      </w:r>
      <w:r w:rsidR="00EC0341">
        <w:rPr>
          <w:rFonts w:ascii="Times New Roman" w:hAnsi="Times New Roman" w:cs="Times New Roman"/>
          <w:sz w:val="28"/>
          <w:szCs w:val="28"/>
          <w:lang w:val="kk-KZ"/>
        </w:rPr>
        <w:t>«</w:t>
      </w:r>
      <w:r>
        <w:rPr>
          <w:rFonts w:ascii="Times New Roman" w:hAnsi="Times New Roman" w:cs="Times New Roman"/>
          <w:sz w:val="28"/>
          <w:szCs w:val="28"/>
          <w:lang w:val="kk-KZ"/>
        </w:rPr>
        <w:t>6B06104 – Ақпараттық жүйелер</w:t>
      </w:r>
      <w:r w:rsidR="00EC0341">
        <w:rPr>
          <w:rFonts w:ascii="Times New Roman" w:hAnsi="Times New Roman" w:cs="Times New Roman"/>
          <w:sz w:val="28"/>
          <w:szCs w:val="28"/>
          <w:lang w:val="kk-KZ"/>
        </w:rPr>
        <w:t>»</w:t>
      </w:r>
      <w:r>
        <w:rPr>
          <w:rFonts w:ascii="Times New Roman" w:hAnsi="Times New Roman" w:cs="Times New Roman"/>
          <w:sz w:val="28"/>
          <w:szCs w:val="28"/>
          <w:lang w:val="kk-KZ"/>
        </w:rPr>
        <w:t xml:space="preserve"> білім беру бағдарламасы бойынша «Виртуалды шынайылық технологиясына кіріспе», Жұбанов атындағы Ақтөбе өңі</w:t>
      </w:r>
      <w:r w:rsidR="000F210A">
        <w:rPr>
          <w:rFonts w:ascii="Times New Roman" w:hAnsi="Times New Roman" w:cs="Times New Roman"/>
          <w:sz w:val="28"/>
          <w:szCs w:val="28"/>
          <w:lang w:val="kk-KZ"/>
        </w:rPr>
        <w:t>рлік университетінде 2020 ж., 6-</w:t>
      </w:r>
      <w:r>
        <w:rPr>
          <w:rFonts w:ascii="Times New Roman" w:hAnsi="Times New Roman" w:cs="Times New Roman"/>
          <w:sz w:val="28"/>
          <w:szCs w:val="28"/>
          <w:lang w:val="kk-KZ"/>
        </w:rPr>
        <w:t xml:space="preserve">семестрде </w:t>
      </w:r>
      <w:r w:rsidR="00EC0341">
        <w:rPr>
          <w:rFonts w:ascii="Times New Roman" w:hAnsi="Times New Roman" w:cs="Times New Roman"/>
          <w:sz w:val="28"/>
          <w:szCs w:val="28"/>
          <w:lang w:val="kk-KZ"/>
        </w:rPr>
        <w:t>«</w:t>
      </w:r>
      <w:r>
        <w:rPr>
          <w:rFonts w:ascii="Times New Roman" w:hAnsi="Times New Roman" w:cs="Times New Roman"/>
          <w:sz w:val="28"/>
          <w:szCs w:val="28"/>
          <w:lang w:val="kk-KZ"/>
        </w:rPr>
        <w:t>6B01511 – Информатика</w:t>
      </w:r>
      <w:r w:rsidR="00EC0341">
        <w:rPr>
          <w:rFonts w:ascii="Times New Roman" w:hAnsi="Times New Roman" w:cs="Times New Roman"/>
          <w:sz w:val="28"/>
          <w:szCs w:val="28"/>
          <w:lang w:val="kk-KZ"/>
        </w:rPr>
        <w:t>»</w:t>
      </w:r>
      <w:r>
        <w:rPr>
          <w:rFonts w:ascii="Times New Roman" w:hAnsi="Times New Roman" w:cs="Times New Roman"/>
          <w:sz w:val="28"/>
          <w:szCs w:val="28"/>
          <w:lang w:val="kk-KZ"/>
        </w:rPr>
        <w:t xml:space="preserve"> білім беру бағдарламасы бойынша «3D модельдеу және бағдарламалау», </w:t>
      </w:r>
      <w:r w:rsidR="003D30C9" w:rsidRPr="003D30C9">
        <w:rPr>
          <w:rFonts w:ascii="Times New Roman" w:hAnsi="Times New Roman" w:cs="Times New Roman"/>
          <w:sz w:val="28"/>
          <w:szCs w:val="28"/>
          <w:lang w:val="kk-KZ"/>
        </w:rPr>
        <w:t>Toraighyrov University</w:t>
      </w:r>
      <w:r w:rsidR="003D30C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2021 ж. </w:t>
      </w:r>
      <w:r w:rsidR="00EC0341">
        <w:rPr>
          <w:rFonts w:ascii="Times New Roman" w:hAnsi="Times New Roman" w:cs="Times New Roman"/>
          <w:sz w:val="28"/>
          <w:szCs w:val="28"/>
          <w:lang w:val="kk-KZ"/>
        </w:rPr>
        <w:t>«</w:t>
      </w:r>
      <w:r w:rsidR="003D30C9">
        <w:rPr>
          <w:rFonts w:ascii="Times New Roman" w:hAnsi="Times New Roman" w:cs="Times New Roman"/>
          <w:sz w:val="28"/>
          <w:szCs w:val="28"/>
          <w:lang w:val="kk-KZ"/>
        </w:rPr>
        <w:t>6B06104 – Computer Scienc</w:t>
      </w:r>
      <w:r w:rsidR="003D30C9" w:rsidRPr="003D30C9">
        <w:rPr>
          <w:rFonts w:ascii="Times New Roman" w:hAnsi="Times New Roman" w:cs="Times New Roman"/>
          <w:sz w:val="28"/>
          <w:szCs w:val="28"/>
          <w:lang w:val="kk-KZ"/>
        </w:rPr>
        <w:t>e</w:t>
      </w:r>
      <w:r w:rsidR="00EC0341">
        <w:rPr>
          <w:rFonts w:ascii="Times New Roman" w:hAnsi="Times New Roman" w:cs="Times New Roman"/>
          <w:sz w:val="28"/>
          <w:szCs w:val="28"/>
          <w:lang w:val="kk-KZ"/>
        </w:rPr>
        <w:t>»</w:t>
      </w:r>
      <w:r>
        <w:rPr>
          <w:rFonts w:ascii="Times New Roman" w:hAnsi="Times New Roman" w:cs="Times New Roman"/>
          <w:sz w:val="28"/>
          <w:szCs w:val="28"/>
          <w:lang w:val="kk-KZ"/>
        </w:rPr>
        <w:t xml:space="preserve"> білім беру бағдарламасы бо</w:t>
      </w:r>
      <w:r w:rsidR="000F210A">
        <w:rPr>
          <w:rFonts w:ascii="Times New Roman" w:hAnsi="Times New Roman" w:cs="Times New Roman"/>
          <w:sz w:val="28"/>
          <w:szCs w:val="28"/>
          <w:lang w:val="kk-KZ"/>
        </w:rPr>
        <w:t>йынша «VR/AR жасақтау»  және А.</w:t>
      </w:r>
      <w:r>
        <w:rPr>
          <w:rFonts w:ascii="Times New Roman" w:hAnsi="Times New Roman" w:cs="Times New Roman"/>
          <w:sz w:val="28"/>
          <w:szCs w:val="28"/>
          <w:lang w:val="kk-KZ"/>
        </w:rPr>
        <w:t>Байтұрсынов атындағы Қостанай өңі</w:t>
      </w:r>
      <w:r w:rsidR="000F210A">
        <w:rPr>
          <w:rFonts w:ascii="Times New Roman" w:hAnsi="Times New Roman" w:cs="Times New Roman"/>
          <w:sz w:val="28"/>
          <w:szCs w:val="28"/>
          <w:lang w:val="kk-KZ"/>
        </w:rPr>
        <w:t>рлік университетінде 2020 ж., 3-</w:t>
      </w:r>
      <w:r>
        <w:rPr>
          <w:rFonts w:ascii="Times New Roman" w:hAnsi="Times New Roman" w:cs="Times New Roman"/>
          <w:sz w:val="28"/>
          <w:szCs w:val="28"/>
          <w:lang w:val="kk-KZ"/>
        </w:rPr>
        <w:t xml:space="preserve">семестрде </w:t>
      </w:r>
      <w:r w:rsidR="00EC0341">
        <w:rPr>
          <w:rFonts w:ascii="Times New Roman" w:hAnsi="Times New Roman" w:cs="Times New Roman"/>
          <w:sz w:val="28"/>
          <w:szCs w:val="28"/>
          <w:lang w:val="kk-KZ"/>
        </w:rPr>
        <w:t>«</w:t>
      </w:r>
      <w:r>
        <w:rPr>
          <w:rFonts w:ascii="Times New Roman" w:hAnsi="Times New Roman" w:cs="Times New Roman"/>
          <w:sz w:val="28"/>
          <w:szCs w:val="28"/>
          <w:lang w:val="kk-KZ"/>
        </w:rPr>
        <w:t xml:space="preserve">6B06103 – Ақпараттық технологиялар </w:t>
      </w:r>
      <w:r w:rsidR="00EC0341">
        <w:rPr>
          <w:rFonts w:ascii="Times New Roman" w:hAnsi="Times New Roman" w:cs="Times New Roman"/>
          <w:sz w:val="28"/>
          <w:szCs w:val="28"/>
          <w:lang w:val="kk-KZ"/>
        </w:rPr>
        <w:t>және робототехника»</w:t>
      </w:r>
      <w:r>
        <w:rPr>
          <w:rFonts w:ascii="Times New Roman" w:hAnsi="Times New Roman" w:cs="Times New Roman"/>
          <w:sz w:val="28"/>
          <w:szCs w:val="28"/>
          <w:lang w:val="kk-KZ"/>
        </w:rPr>
        <w:t xml:space="preserve"> білім беру бағдарламасы бойынша «Толықтырылған шынайылық»  элективті курс немесе пән ретінде кіріктіретін бағдарламаларды енгізді [47, б. 58].</w:t>
      </w:r>
    </w:p>
    <w:p w14:paraId="7DC6206E" w14:textId="132D2CFE" w:rsidR="00560A12" w:rsidRPr="006575FE" w:rsidRDefault="00560A12">
      <w:pPr>
        <w:spacing w:after="0" w:line="240" w:lineRule="auto"/>
        <w:ind w:firstLine="709"/>
        <w:jc w:val="both"/>
        <w:rPr>
          <w:rFonts w:ascii="Times New Roman" w:hAnsi="Times New Roman" w:cs="Times New Roman"/>
          <w:sz w:val="28"/>
          <w:szCs w:val="28"/>
          <w:lang w:val="kk-KZ"/>
        </w:rPr>
      </w:pPr>
      <w:r w:rsidRPr="00560A12">
        <w:rPr>
          <w:rFonts w:ascii="Times New Roman" w:hAnsi="Times New Roman" w:cs="Times New Roman"/>
          <w:sz w:val="28"/>
          <w:szCs w:val="28"/>
          <w:lang w:val="kk-KZ"/>
        </w:rPr>
        <w:t>Виртуалды технологиялар негізінен ақпараттық технологиялар, инженерия, педагогика және компьютерлік ғылымдар сияқты бағыттарда қолданылады</w:t>
      </w:r>
      <w:r>
        <w:rPr>
          <w:rFonts w:ascii="Times New Roman" w:hAnsi="Times New Roman" w:cs="Times New Roman"/>
          <w:sz w:val="28"/>
          <w:szCs w:val="28"/>
          <w:lang w:val="kk-KZ"/>
        </w:rPr>
        <w:t>. Сонымен қатар,</w:t>
      </w:r>
      <w:r w:rsidRPr="00560A12">
        <w:rPr>
          <w:rFonts w:ascii="Times New Roman" w:hAnsi="Times New Roman" w:cs="Times New Roman"/>
          <w:sz w:val="28"/>
          <w:szCs w:val="28"/>
          <w:lang w:val="kk-KZ"/>
        </w:rPr>
        <w:t xml:space="preserve"> медицинада, әсіресе хирургия мен стоматологияда, архитектура мен дизайнда, әскери дайындық пен авиацияда, сондай-ақ өнер мен мәдениет сал</w:t>
      </w:r>
      <w:r>
        <w:rPr>
          <w:rFonts w:ascii="Times New Roman" w:hAnsi="Times New Roman" w:cs="Times New Roman"/>
          <w:sz w:val="28"/>
          <w:szCs w:val="28"/>
          <w:lang w:val="kk-KZ"/>
        </w:rPr>
        <w:t>асында да тиімді қолданыс табуда</w:t>
      </w:r>
      <w:r w:rsidRPr="00560A12">
        <w:rPr>
          <w:rFonts w:ascii="Times New Roman" w:hAnsi="Times New Roman" w:cs="Times New Roman"/>
          <w:sz w:val="28"/>
          <w:szCs w:val="28"/>
          <w:lang w:val="kk-KZ"/>
        </w:rPr>
        <w:t xml:space="preserve">. </w:t>
      </w:r>
      <w:r>
        <w:rPr>
          <w:rFonts w:ascii="Times New Roman" w:hAnsi="Times New Roman" w:cs="Times New Roman"/>
          <w:sz w:val="28"/>
          <w:szCs w:val="28"/>
          <w:lang w:val="kk-KZ"/>
        </w:rPr>
        <w:t>Негіз артықшылығы виртуалды орта арқылы</w:t>
      </w:r>
      <w:r w:rsidRPr="00560A12">
        <w:rPr>
          <w:rFonts w:ascii="Times New Roman" w:hAnsi="Times New Roman" w:cs="Times New Roman"/>
          <w:sz w:val="28"/>
          <w:szCs w:val="28"/>
          <w:lang w:val="kk-KZ"/>
        </w:rPr>
        <w:t xml:space="preserve"> </w:t>
      </w:r>
      <w:r>
        <w:rPr>
          <w:rFonts w:ascii="Times New Roman" w:hAnsi="Times New Roman" w:cs="Times New Roman"/>
          <w:sz w:val="28"/>
          <w:szCs w:val="28"/>
          <w:lang w:val="kk-KZ"/>
        </w:rPr>
        <w:t>тәжірибе жинау, күрделі үдерістерді</w:t>
      </w:r>
      <w:r w:rsidRPr="00560A12">
        <w:rPr>
          <w:rFonts w:ascii="Times New Roman" w:hAnsi="Times New Roman" w:cs="Times New Roman"/>
          <w:sz w:val="28"/>
          <w:szCs w:val="28"/>
          <w:lang w:val="kk-KZ"/>
        </w:rPr>
        <w:t xml:space="preserve"> визуализациялауға, қателіктерді қауіпсіз жағдайда талдауға және студенттердің немесе </w:t>
      </w:r>
      <w:r w:rsidRPr="006575FE">
        <w:rPr>
          <w:rFonts w:ascii="Times New Roman" w:hAnsi="Times New Roman" w:cs="Times New Roman"/>
          <w:sz w:val="28"/>
          <w:szCs w:val="28"/>
          <w:lang w:val="kk-KZ"/>
        </w:rPr>
        <w:t>мамандардың дағдыларын кезең-кезеңімен дамытуға мүмкіндік беруі болып табылады.</w:t>
      </w:r>
    </w:p>
    <w:p w14:paraId="491D445B" w14:textId="77777777" w:rsidR="00560A12" w:rsidRPr="006575FE" w:rsidRDefault="00560A12" w:rsidP="00560A12">
      <w:pPr>
        <w:spacing w:after="0" w:line="240" w:lineRule="auto"/>
        <w:jc w:val="both"/>
        <w:rPr>
          <w:rFonts w:ascii="Times New Roman" w:hAnsi="Times New Roman" w:cs="Times New Roman"/>
          <w:sz w:val="28"/>
          <w:szCs w:val="28"/>
          <w:lang w:val="kk-KZ"/>
        </w:rPr>
      </w:pPr>
    </w:p>
    <w:p w14:paraId="02D42FDA" w14:textId="4723D315" w:rsidR="00560A12" w:rsidRPr="006575FE" w:rsidRDefault="00560A12" w:rsidP="00560A1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
          <w:bCs/>
          <w:sz w:val="28"/>
          <w:szCs w:val="28"/>
          <w:lang w:val="kk-KZ"/>
        </w:rPr>
      </w:pPr>
      <w:r w:rsidRPr="006575FE">
        <w:rPr>
          <w:rFonts w:ascii="Times New Roman" w:hAnsi="Times New Roman" w:cs="Times New Roman"/>
          <w:b/>
          <w:bCs/>
          <w:sz w:val="28"/>
          <w:szCs w:val="28"/>
          <w:lang w:val="kk-KZ"/>
        </w:rPr>
        <w:t xml:space="preserve">1.2 </w:t>
      </w:r>
      <w:r w:rsidRPr="006575FE">
        <w:rPr>
          <w:rFonts w:ascii="Times New Roman" w:hAnsi="Times New Roman" w:cs="Times New Roman"/>
          <w:b/>
          <w:color w:val="000000" w:themeColor="text1"/>
          <w:sz w:val="28"/>
          <w:szCs w:val="28"/>
          <w:lang w:val="kk-KZ"/>
        </w:rPr>
        <w:t>Виртуалды технологиялар негізінде оқытудың заманауи педагогикалық және технологиялық шешімдеріне шолу</w:t>
      </w:r>
    </w:p>
    <w:p w14:paraId="06812EC4" w14:textId="2F0201CA" w:rsidR="00B42DAC" w:rsidRDefault="00E1404F">
      <w:pPr>
        <w:tabs>
          <w:tab w:val="left" w:pos="993"/>
        </w:tabs>
        <w:spacing w:after="0" w:line="240" w:lineRule="auto"/>
        <w:ind w:firstLine="709"/>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Қазіргі таңда жоғары білім</w:t>
      </w:r>
      <w:r w:rsidR="00DA4E0E" w:rsidRPr="006575FE">
        <w:rPr>
          <w:rFonts w:ascii="Times New Roman" w:eastAsia="Times New Roman" w:hAnsi="Times New Roman" w:cs="Times New Roman"/>
          <w:sz w:val="28"/>
          <w:szCs w:val="28"/>
          <w:lang w:val="kk-KZ"/>
        </w:rPr>
        <w:t xml:space="preserve"> беру жүйесінде виртуалды шынайылық</w:t>
      </w:r>
      <w:r w:rsidRPr="006575FE">
        <w:rPr>
          <w:rFonts w:ascii="Times New Roman" w:eastAsia="Times New Roman" w:hAnsi="Times New Roman" w:cs="Times New Roman"/>
          <w:sz w:val="28"/>
          <w:szCs w:val="28"/>
          <w:lang w:val="kk-KZ"/>
        </w:rPr>
        <w:t xml:space="preserve"> технологиясын қолдану негізінен «адам мен компьютердің өзара әрекеттесуі» тұжырым</w:t>
      </w:r>
      <w:r w:rsidR="00BB33AB" w:rsidRPr="006575FE">
        <w:rPr>
          <w:rFonts w:ascii="Times New Roman" w:eastAsia="Times New Roman" w:hAnsi="Times New Roman" w:cs="Times New Roman"/>
          <w:sz w:val="28"/>
          <w:szCs w:val="28"/>
          <w:lang w:val="kk-KZ"/>
        </w:rPr>
        <w:t>дамасына</w:t>
      </w:r>
      <w:r w:rsidR="00BB33AB">
        <w:rPr>
          <w:rFonts w:ascii="Times New Roman" w:eastAsia="Times New Roman" w:hAnsi="Times New Roman" w:cs="Times New Roman"/>
          <w:sz w:val="28"/>
          <w:szCs w:val="28"/>
          <w:lang w:val="kk-KZ"/>
        </w:rPr>
        <w:t xml:space="preserve"> негізделеді. Виртуалды шынайылық</w:t>
      </w:r>
      <w:r>
        <w:rPr>
          <w:rFonts w:ascii="Times New Roman" w:eastAsia="Times New Roman" w:hAnsi="Times New Roman" w:cs="Times New Roman"/>
          <w:sz w:val="28"/>
          <w:szCs w:val="28"/>
          <w:lang w:val="kk-KZ"/>
        </w:rPr>
        <w:t xml:space="preserve"> технологиясының артықшылықтары мен бірегей мүмкіндіктерін тиімді пайдалануға, жоғары оқу орындарының сапалы дамуын ынталандыруға жол ашады.</w:t>
      </w:r>
    </w:p>
    <w:p w14:paraId="24EBB640" w14:textId="21DB31E8" w:rsidR="00B42DAC" w:rsidRDefault="00DA4E0E">
      <w:pPr>
        <w:tabs>
          <w:tab w:val="left" w:pos="993"/>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Виртуалды шынайылы</w:t>
      </w:r>
      <w:r w:rsidR="00E1404F">
        <w:rPr>
          <w:rFonts w:ascii="Times New Roman" w:eastAsia="Times New Roman" w:hAnsi="Times New Roman" w:cs="Times New Roman"/>
          <w:sz w:val="28"/>
          <w:szCs w:val="28"/>
          <w:lang w:val="kk-KZ"/>
        </w:rPr>
        <w:t>қтың негізгі сипаттамаларына мыналар жатады:</w:t>
      </w:r>
    </w:p>
    <w:p w14:paraId="01BB6CB3" w14:textId="77777777" w:rsidR="00B42DAC" w:rsidRDefault="00E1404F" w:rsidP="001444F4">
      <w:pPr>
        <w:numPr>
          <w:ilvl w:val="0"/>
          <w:numId w:val="13"/>
        </w:numPr>
        <w:tabs>
          <w:tab w:val="left" w:pos="993"/>
        </w:tabs>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интерактивтілік;</w:t>
      </w:r>
    </w:p>
    <w:p w14:paraId="0E45D264" w14:textId="77777777" w:rsidR="00B42DAC" w:rsidRDefault="00E1404F" w:rsidP="001444F4">
      <w:pPr>
        <w:numPr>
          <w:ilvl w:val="0"/>
          <w:numId w:val="13"/>
        </w:numPr>
        <w:tabs>
          <w:tab w:val="left" w:pos="993"/>
        </w:tabs>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иммерсивтілік;</w:t>
      </w:r>
    </w:p>
    <w:p w14:paraId="27A5051F" w14:textId="77777777" w:rsidR="00B42DAC" w:rsidRDefault="00E1404F" w:rsidP="001444F4">
      <w:pPr>
        <w:numPr>
          <w:ilvl w:val="0"/>
          <w:numId w:val="13"/>
        </w:numPr>
        <w:tabs>
          <w:tab w:val="left" w:pos="993"/>
        </w:tabs>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виртуалды орталарды құру қабілеті;</w:t>
      </w:r>
    </w:p>
    <w:p w14:paraId="00C248FD" w14:textId="77777777" w:rsidR="00B42DAC" w:rsidRDefault="00E1404F" w:rsidP="001444F4">
      <w:pPr>
        <w:numPr>
          <w:ilvl w:val="0"/>
          <w:numId w:val="13"/>
        </w:numPr>
        <w:tabs>
          <w:tab w:val="left" w:pos="993"/>
        </w:tabs>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мультисенсорлық кері байланыс.</w:t>
      </w:r>
    </w:p>
    <w:p w14:paraId="3876B367" w14:textId="07CF07DC" w:rsidR="00B42DAC" w:rsidRDefault="00DA4E0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Виртуалды шынайылы</w:t>
      </w:r>
      <w:r w:rsidR="00E1404F">
        <w:rPr>
          <w:rFonts w:ascii="Times New Roman" w:hAnsi="Times New Roman" w:cs="Times New Roman"/>
          <w:bCs/>
          <w:sz w:val="28"/>
          <w:szCs w:val="28"/>
          <w:lang w:val="kk-KZ"/>
        </w:rPr>
        <w:t>қ технологиясының тиімділігіне әсер ететін сипаттамалар мен факторлар 6-кестеде ұсынылған.</w:t>
      </w:r>
    </w:p>
    <w:p w14:paraId="3CCD57AD" w14:textId="77777777" w:rsidR="00B42DAC" w:rsidRDefault="00B42DAC">
      <w:pPr>
        <w:spacing w:after="0" w:line="240" w:lineRule="auto"/>
        <w:ind w:firstLine="709"/>
        <w:jc w:val="both"/>
        <w:rPr>
          <w:rFonts w:ascii="Times New Roman" w:hAnsi="Times New Roman" w:cs="Times New Roman"/>
          <w:sz w:val="28"/>
          <w:szCs w:val="28"/>
          <w:lang w:val="kk-KZ"/>
        </w:rPr>
      </w:pPr>
    </w:p>
    <w:p w14:paraId="2CA96450" w14:textId="77B542BB" w:rsidR="00B42DAC" w:rsidRDefault="00DA4E0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6 – Виртуалды шынайылы</w:t>
      </w:r>
      <w:r w:rsidR="00E1404F">
        <w:rPr>
          <w:rFonts w:ascii="Times New Roman" w:hAnsi="Times New Roman" w:cs="Times New Roman"/>
          <w:sz w:val="28"/>
          <w:szCs w:val="28"/>
          <w:lang w:val="kk-KZ"/>
        </w:rPr>
        <w:t xml:space="preserve">қ технологиясына әсер ететiн сипаттамалар мен факторлар </w:t>
      </w:r>
    </w:p>
    <w:p w14:paraId="797A0A14" w14:textId="77777777" w:rsidR="00B42DAC" w:rsidRDefault="00B42DAC">
      <w:pPr>
        <w:spacing w:after="0" w:line="240" w:lineRule="auto"/>
        <w:ind w:firstLine="709"/>
        <w:jc w:val="both"/>
        <w:rPr>
          <w:rFonts w:ascii="Times New Roman" w:hAnsi="Times New Roman" w:cs="Times New Roman"/>
          <w:sz w:val="16"/>
          <w:szCs w:val="16"/>
          <w:lang w:val="kk-KZ"/>
        </w:rPr>
      </w:pPr>
    </w:p>
    <w:tbl>
      <w:tblPr>
        <w:tblStyle w:val="af3"/>
        <w:tblW w:w="0" w:type="auto"/>
        <w:tblInd w:w="122" w:type="dxa"/>
        <w:tblLook w:val="04A0" w:firstRow="1" w:lastRow="0" w:firstColumn="1" w:lastColumn="0" w:noHBand="0" w:noVBand="1"/>
      </w:tblPr>
      <w:tblGrid>
        <w:gridCol w:w="2100"/>
        <w:gridCol w:w="4068"/>
        <w:gridCol w:w="3338"/>
      </w:tblGrid>
      <w:tr w:rsidR="00B42DAC" w14:paraId="1583CAAC" w14:textId="77777777">
        <w:tc>
          <w:tcPr>
            <w:tcW w:w="2100" w:type="dxa"/>
            <w:vAlign w:val="center"/>
          </w:tcPr>
          <w:p w14:paraId="59E1AA3C" w14:textId="77777777" w:rsidR="00B42DAC" w:rsidRDefault="00E1404F">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Принцип</w:t>
            </w:r>
          </w:p>
        </w:tc>
        <w:tc>
          <w:tcPr>
            <w:tcW w:w="4101" w:type="dxa"/>
            <w:vAlign w:val="center"/>
          </w:tcPr>
          <w:p w14:paraId="414C9B22" w14:textId="77777777" w:rsidR="00B42DAC" w:rsidRDefault="00E1404F">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Сипаттамасы</w:t>
            </w:r>
          </w:p>
        </w:tc>
        <w:tc>
          <w:tcPr>
            <w:tcW w:w="3360" w:type="dxa"/>
            <w:vAlign w:val="center"/>
          </w:tcPr>
          <w:p w14:paraId="32E8514D" w14:textId="77777777" w:rsidR="00B42DAC" w:rsidRDefault="00E1404F">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Әсер етуші факторлар</w:t>
            </w:r>
          </w:p>
        </w:tc>
      </w:tr>
      <w:tr w:rsidR="00B42DAC" w:rsidRPr="007C73F0" w14:paraId="1C735C20" w14:textId="77777777">
        <w:trPr>
          <w:trHeight w:val="58"/>
        </w:trPr>
        <w:tc>
          <w:tcPr>
            <w:tcW w:w="2100" w:type="dxa"/>
            <w:vAlign w:val="center"/>
          </w:tcPr>
          <w:p w14:paraId="7C02D7D6" w14:textId="77777777" w:rsidR="00B42DAC" w:rsidRDefault="00E1404F">
            <w:pPr>
              <w:spacing w:after="0" w:line="240" w:lineRule="auto"/>
              <w:rPr>
                <w:rFonts w:ascii="Times New Roman" w:hAnsi="Times New Roman" w:cs="Times New Roman"/>
                <w:i/>
                <w:sz w:val="24"/>
                <w:szCs w:val="24"/>
                <w:lang w:val="kk-KZ"/>
              </w:rPr>
            </w:pPr>
            <w:r>
              <w:rPr>
                <w:rFonts w:ascii="Times New Roman" w:hAnsi="Times New Roman" w:cs="Times New Roman"/>
                <w:bCs/>
                <w:i/>
                <w:sz w:val="24"/>
                <w:szCs w:val="24"/>
                <w:lang w:val="kk-KZ"/>
              </w:rPr>
              <w:t>Интерактивтілік</w:t>
            </w:r>
          </w:p>
        </w:tc>
        <w:tc>
          <w:tcPr>
            <w:tcW w:w="4101" w:type="dxa"/>
            <w:vAlign w:val="center"/>
          </w:tcPr>
          <w:p w14:paraId="141F2528" w14:textId="77777777" w:rsidR="00B42DAC" w:rsidRDefault="00E1404F" w:rsidP="000F210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Пайдаланушының виртуалды ортамен өзара әрекеттесуін қамтамасыз етеді</w:t>
            </w:r>
          </w:p>
        </w:tc>
        <w:tc>
          <w:tcPr>
            <w:tcW w:w="3360" w:type="dxa"/>
            <w:vAlign w:val="center"/>
          </w:tcPr>
          <w:p w14:paraId="09E11F1D" w14:textId="77777777" w:rsidR="00B42DAC" w:rsidRDefault="00E1404F" w:rsidP="000F210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Енгізу құрылғыларының түрі мен сапасы</w:t>
            </w:r>
          </w:p>
        </w:tc>
      </w:tr>
      <w:tr w:rsidR="00B42DAC" w14:paraId="71153EB8" w14:textId="77777777">
        <w:tc>
          <w:tcPr>
            <w:tcW w:w="2100" w:type="dxa"/>
            <w:vAlign w:val="center"/>
          </w:tcPr>
          <w:p w14:paraId="10A20122" w14:textId="77777777" w:rsidR="00B42DAC" w:rsidRDefault="00E1404F">
            <w:pPr>
              <w:spacing w:after="0" w:line="240" w:lineRule="auto"/>
              <w:rPr>
                <w:rFonts w:ascii="Times New Roman" w:hAnsi="Times New Roman" w:cs="Times New Roman"/>
                <w:i/>
                <w:sz w:val="24"/>
                <w:szCs w:val="24"/>
                <w:lang w:val="kk-KZ"/>
              </w:rPr>
            </w:pPr>
            <w:r>
              <w:rPr>
                <w:rFonts w:ascii="Times New Roman" w:hAnsi="Times New Roman" w:cs="Times New Roman"/>
                <w:bCs/>
                <w:i/>
                <w:sz w:val="24"/>
                <w:szCs w:val="24"/>
                <w:lang w:val="kk-KZ"/>
              </w:rPr>
              <w:t>Иммерсивтілік (толық ену)</w:t>
            </w:r>
          </w:p>
        </w:tc>
        <w:tc>
          <w:tcPr>
            <w:tcW w:w="4101" w:type="dxa"/>
            <w:vAlign w:val="center"/>
          </w:tcPr>
          <w:p w14:paraId="32123019" w14:textId="77777777" w:rsidR="00B42DAC" w:rsidRDefault="00E1404F" w:rsidP="000F210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Виртуалды ортада болу әсерін қалыптастырады</w:t>
            </w:r>
          </w:p>
        </w:tc>
        <w:tc>
          <w:tcPr>
            <w:tcW w:w="3360" w:type="dxa"/>
            <w:vAlign w:val="center"/>
          </w:tcPr>
          <w:p w14:paraId="7ECBF224" w14:textId="77777777" w:rsidR="00B42DAC" w:rsidRDefault="00E1404F" w:rsidP="000F210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Бейнелеу мен дыбыс сапасы, қозғалысты бақылау технологиясы</w:t>
            </w:r>
          </w:p>
        </w:tc>
      </w:tr>
      <w:tr w:rsidR="00B42DAC" w:rsidRPr="007C73F0" w14:paraId="0EA51E3B" w14:textId="77777777">
        <w:tc>
          <w:tcPr>
            <w:tcW w:w="2100" w:type="dxa"/>
            <w:vAlign w:val="center"/>
          </w:tcPr>
          <w:p w14:paraId="57140B8F" w14:textId="77777777" w:rsidR="00B42DAC" w:rsidRDefault="00E1404F">
            <w:pPr>
              <w:spacing w:after="0" w:line="240" w:lineRule="auto"/>
              <w:rPr>
                <w:rFonts w:ascii="Times New Roman" w:hAnsi="Times New Roman" w:cs="Times New Roman"/>
                <w:i/>
                <w:sz w:val="24"/>
                <w:szCs w:val="24"/>
                <w:lang w:val="kk-KZ"/>
              </w:rPr>
            </w:pPr>
            <w:r>
              <w:rPr>
                <w:rFonts w:ascii="Times New Roman" w:hAnsi="Times New Roman" w:cs="Times New Roman"/>
                <w:bCs/>
                <w:i/>
                <w:sz w:val="24"/>
                <w:szCs w:val="24"/>
                <w:lang w:val="kk-KZ"/>
              </w:rPr>
              <w:t>Виртуалды ортаны құру</w:t>
            </w:r>
          </w:p>
        </w:tc>
        <w:tc>
          <w:tcPr>
            <w:tcW w:w="4101" w:type="dxa"/>
            <w:vAlign w:val="center"/>
          </w:tcPr>
          <w:p w14:paraId="370C4A63" w14:textId="77777777" w:rsidR="00B42DAC" w:rsidRDefault="00E1404F" w:rsidP="000F210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Шынайы үшөлшемді цифрлық әлемдерді құрастырады</w:t>
            </w:r>
          </w:p>
        </w:tc>
        <w:tc>
          <w:tcPr>
            <w:tcW w:w="3360" w:type="dxa"/>
            <w:vAlign w:val="center"/>
          </w:tcPr>
          <w:p w14:paraId="6D8E7ED8" w14:textId="77777777" w:rsidR="00B42DAC" w:rsidRDefault="00E1404F" w:rsidP="000F210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3D-модельдердің күрделілігі, рендеринг әдістері</w:t>
            </w:r>
          </w:p>
        </w:tc>
      </w:tr>
      <w:tr w:rsidR="00B42DAC" w:rsidRPr="007C73F0" w14:paraId="5BAC69AA" w14:textId="77777777">
        <w:tc>
          <w:tcPr>
            <w:tcW w:w="2100" w:type="dxa"/>
            <w:vAlign w:val="center"/>
          </w:tcPr>
          <w:p w14:paraId="6F85775A" w14:textId="77777777" w:rsidR="00B42DAC" w:rsidRDefault="00E1404F">
            <w:pPr>
              <w:spacing w:after="0" w:line="240" w:lineRule="auto"/>
              <w:rPr>
                <w:rFonts w:ascii="Times New Roman" w:hAnsi="Times New Roman" w:cs="Times New Roman"/>
                <w:i/>
                <w:sz w:val="24"/>
                <w:szCs w:val="24"/>
                <w:lang w:val="kk-KZ"/>
              </w:rPr>
            </w:pPr>
            <w:r>
              <w:rPr>
                <w:rFonts w:ascii="Times New Roman" w:hAnsi="Times New Roman" w:cs="Times New Roman"/>
                <w:bCs/>
                <w:i/>
                <w:sz w:val="24"/>
                <w:szCs w:val="24"/>
                <w:lang w:val="kk-KZ"/>
              </w:rPr>
              <w:t>Мультисенсорлық кері байланыс</w:t>
            </w:r>
          </w:p>
        </w:tc>
        <w:tc>
          <w:tcPr>
            <w:tcW w:w="4101" w:type="dxa"/>
            <w:vAlign w:val="center"/>
          </w:tcPr>
          <w:p w14:paraId="6E40A131" w14:textId="77777777" w:rsidR="00B42DAC" w:rsidRDefault="00E1404F" w:rsidP="000F210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Пайдаланушыда шындықты сезіну әсерін күшейтеді</w:t>
            </w:r>
          </w:p>
        </w:tc>
        <w:tc>
          <w:tcPr>
            <w:tcW w:w="3360" w:type="dxa"/>
            <w:vAlign w:val="center"/>
          </w:tcPr>
          <w:p w14:paraId="4074CB6A" w14:textId="77777777" w:rsidR="00B42DAC" w:rsidRDefault="00E1404F" w:rsidP="000F210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Тактильді кері байланыс құрылғылары, тепе-теңдік жүйелері</w:t>
            </w:r>
          </w:p>
        </w:tc>
      </w:tr>
      <w:tr w:rsidR="00B42DAC" w14:paraId="42CF7C8E" w14:textId="77777777">
        <w:tc>
          <w:tcPr>
            <w:tcW w:w="9561" w:type="dxa"/>
            <w:gridSpan w:val="3"/>
            <w:vAlign w:val="center"/>
          </w:tcPr>
          <w:p w14:paraId="005E7587" w14:textId="59EC8C73" w:rsidR="00B42DAC" w:rsidRDefault="00E1404F">
            <w:pPr>
              <w:spacing w:after="0" w:line="240" w:lineRule="auto"/>
              <w:rPr>
                <w:rFonts w:ascii="Times New Roman" w:hAnsi="Times New Roman" w:cs="Times New Roman"/>
                <w:sz w:val="24"/>
                <w:szCs w:val="24"/>
                <w:lang w:val="kk-KZ"/>
              </w:rPr>
            </w:pPr>
            <w:r>
              <w:rPr>
                <w:rFonts w:ascii="Times New Roman" w:hAnsi="Times New Roman" w:cs="Times New Roman"/>
                <w:iCs/>
                <w:sz w:val="24"/>
                <w:szCs w:val="24"/>
                <w:lang w:val="kk-KZ"/>
              </w:rPr>
              <w:t xml:space="preserve">              Ескерту – </w:t>
            </w:r>
            <w:r w:rsidR="00EA379A">
              <w:rPr>
                <w:rFonts w:ascii="Times New Roman" w:hAnsi="Times New Roman" w:cs="Times New Roman"/>
                <w:iCs/>
                <w:sz w:val="24"/>
                <w:szCs w:val="24"/>
                <w:lang w:val="kk-KZ"/>
              </w:rPr>
              <w:t>Автор құрастырған</w:t>
            </w:r>
          </w:p>
        </w:tc>
      </w:tr>
    </w:tbl>
    <w:p w14:paraId="2CEA3C7D"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8"/>
          <w:szCs w:val="28"/>
          <w:lang w:val="kk-KZ"/>
        </w:rPr>
      </w:pPr>
    </w:p>
    <w:p w14:paraId="2711A217" w14:textId="77777777" w:rsidR="00560A12" w:rsidRDefault="00CD06D8" w:rsidP="00D66B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CD06D8">
        <w:rPr>
          <w:rFonts w:ascii="Times New Roman" w:hAnsi="Times New Roman" w:cs="Times New Roman"/>
          <w:sz w:val="28"/>
          <w:szCs w:val="28"/>
          <w:lang w:val="kk-KZ"/>
        </w:rPr>
        <w:t>Salsabeel F. M. Alfalah, Jannat F. M. Falah, Tasneem Alfalah, Mu</w:t>
      </w:r>
      <w:r>
        <w:rPr>
          <w:rFonts w:ascii="Times New Roman" w:hAnsi="Times New Roman" w:cs="Times New Roman"/>
          <w:sz w:val="28"/>
          <w:szCs w:val="28"/>
          <w:lang w:val="kk-KZ"/>
        </w:rPr>
        <w:t xml:space="preserve">tasem Elfalah, Nadia Muhaidat және </w:t>
      </w:r>
      <w:r w:rsidRPr="00CD06D8">
        <w:rPr>
          <w:rFonts w:ascii="Times New Roman" w:hAnsi="Times New Roman" w:cs="Times New Roman"/>
          <w:sz w:val="28"/>
          <w:szCs w:val="28"/>
          <w:lang w:val="kk-KZ"/>
        </w:rPr>
        <w:t>Orwa Falah</w:t>
      </w:r>
      <w:r w:rsidR="00E1404F">
        <w:rPr>
          <w:rFonts w:ascii="Times New Roman" w:hAnsi="Times New Roman" w:cs="Times New Roman"/>
          <w:sz w:val="28"/>
          <w:szCs w:val="28"/>
          <w:lang w:val="kk-KZ"/>
        </w:rPr>
        <w:t xml:space="preserve"> зерттеулері бойынша VR медициналық білім беру саласында кәсіби дағдыларды әр түрлі бағыттар мен оқыту кезеңдерінде жетілдіруге мүмкіндік беретін маңызды құрал ретінде қарастырылады. Осылайша, виртуалды орта технологиялары әрекеттердің алгоритмдерін, хаттамалар, оперативтік араласуларды, диагностика ме</w:t>
      </w:r>
      <w:r>
        <w:rPr>
          <w:rFonts w:ascii="Times New Roman" w:hAnsi="Times New Roman" w:cs="Times New Roman"/>
          <w:sz w:val="28"/>
          <w:szCs w:val="28"/>
          <w:lang w:val="kk-KZ"/>
        </w:rPr>
        <w:t>н емдеу процедураларын өңдеуді қ</w:t>
      </w:r>
      <w:r w:rsidR="00E1404F">
        <w:rPr>
          <w:rFonts w:ascii="Times New Roman" w:hAnsi="Times New Roman" w:cs="Times New Roman"/>
          <w:sz w:val="28"/>
          <w:szCs w:val="28"/>
          <w:lang w:val="kk-KZ"/>
        </w:rPr>
        <w:t>ажет ететін педиатрия, мейірбике ісі, жедел медицина, радиологиядағы практикалық дағдыларды дам</w:t>
      </w:r>
      <w:r w:rsidR="000D5647">
        <w:rPr>
          <w:rFonts w:ascii="Times New Roman" w:hAnsi="Times New Roman" w:cs="Times New Roman"/>
          <w:sz w:val="28"/>
          <w:szCs w:val="28"/>
          <w:lang w:val="kk-KZ"/>
        </w:rPr>
        <w:t xml:space="preserve">ытуға мүмкіндік береді [118]. </w:t>
      </w:r>
      <w:r w:rsidR="00E1404F">
        <w:rPr>
          <w:rFonts w:ascii="Times New Roman" w:hAnsi="Times New Roman" w:cs="Times New Roman"/>
          <w:sz w:val="28"/>
          <w:szCs w:val="28"/>
          <w:lang w:val="kk-KZ"/>
        </w:rPr>
        <w:t xml:space="preserve">Ғылыми-зерттеу және білім беру қызметін ұйымдастырудың тиімділігі олардың әдіснамалық негіздерінің сапасына тікелей байланысты. </w:t>
      </w:r>
    </w:p>
    <w:p w14:paraId="66FFC8C5" w14:textId="77777777" w:rsidR="00560A12" w:rsidRDefault="00560A12" w:rsidP="00D66B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p>
    <w:p w14:paraId="3AFBE5D8" w14:textId="6A840D51" w:rsidR="00B42DAC" w:rsidRPr="006575FE" w:rsidRDefault="00D66B40" w:rsidP="00D66B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1404F" w:rsidRPr="006575FE">
        <w:rPr>
          <w:rFonts w:ascii="Times New Roman" w:eastAsia="Calibri" w:hAnsi="Times New Roman" w:cs="Times New Roman"/>
          <w:color w:val="000000" w:themeColor="text1"/>
          <w:sz w:val="28"/>
          <w:szCs w:val="28"/>
          <w:lang w:val="kk-KZ"/>
        </w:rPr>
        <w:t xml:space="preserve">Әдіснама – </w:t>
      </w:r>
      <w:r w:rsidR="00E1404F" w:rsidRPr="006575FE">
        <w:rPr>
          <w:rFonts w:ascii="Times New Roman" w:hAnsi="Times New Roman" w:cs="Times New Roman"/>
          <w:bCs/>
          <w:color w:val="000000" w:themeColor="text1"/>
          <w:sz w:val="28"/>
          <w:szCs w:val="28"/>
          <w:lang w:val="kk-KZ"/>
        </w:rPr>
        <w:t>ғылыми зерттеулер мен тәжірибелік қызметті ұйымдастырудың теориялық-әдістемелік негіздерін, практикалық іске асыру механизмдерін және нәтижелік бағалау жүйелерін біріктіретін ғылыми білімдер жүйесі. Ол теория мен практиканың интеграциясын, жүйелілік пен әдістемелік дәлдікті, сонымен қатар ғылыми танымның әлеуметтік-мәдени маңызын қамтиды. Әдіснама мультидисциплинарлық күрделі феномен ретінде ғылыми-зерттеу және тәжірибелік қызметті ұйымдастырудың толыққанды жүйесін құрайды.</w:t>
      </w:r>
      <w:r w:rsidR="00E1404F" w:rsidRPr="006575FE">
        <w:rPr>
          <w:rFonts w:ascii="Times New Roman" w:eastAsia="Calibri" w:hAnsi="Times New Roman" w:cs="Times New Roman"/>
          <w:color w:val="000000" w:themeColor="text1"/>
          <w:sz w:val="28"/>
          <w:szCs w:val="28"/>
          <w:lang w:val="kk-KZ"/>
        </w:rPr>
        <w:t xml:space="preserve"> Әдістеме – </w:t>
      </w:r>
      <w:r w:rsidR="00E1404F" w:rsidRPr="006575FE">
        <w:rPr>
          <w:rFonts w:ascii="Times New Roman" w:hAnsi="Times New Roman" w:cs="Times New Roman"/>
          <w:bCs/>
          <w:color w:val="000000" w:themeColor="text1"/>
          <w:sz w:val="28"/>
          <w:szCs w:val="28"/>
          <w:lang w:val="kk-KZ"/>
        </w:rPr>
        <w:t>белгілі бір оқу үдерісін ұйымдастырудың нақты жүйесі, ол әдістің тұжырымдалған түрі ретінде оқытудың мақсаттарын, мазмұнын, қолданылатын құралдарын, өткізу формаларын және тәсілдерін айқындайды.</w:t>
      </w:r>
      <w:r w:rsidR="00E1404F" w:rsidRPr="006575FE">
        <w:rPr>
          <w:rFonts w:ascii="Times New Roman" w:eastAsia="Calibri" w:hAnsi="Times New Roman" w:cs="Times New Roman"/>
          <w:color w:val="000000" w:themeColor="text1"/>
          <w:sz w:val="28"/>
          <w:szCs w:val="28"/>
          <w:lang w:val="kk-KZ"/>
        </w:rPr>
        <w:t xml:space="preserve"> </w:t>
      </w:r>
      <w:r w:rsidR="00E1404F" w:rsidRPr="006575FE">
        <w:rPr>
          <w:rFonts w:ascii="Times New Roman" w:hAnsi="Times New Roman" w:cs="Times New Roman"/>
          <w:bCs/>
          <w:color w:val="000000" w:themeColor="text1"/>
          <w:sz w:val="28"/>
          <w:szCs w:val="28"/>
          <w:lang w:val="kk-KZ"/>
        </w:rPr>
        <w:t xml:space="preserve">Әдіс </w:t>
      </w:r>
      <w:r w:rsidR="00E1404F" w:rsidRPr="006575FE">
        <w:rPr>
          <w:rFonts w:ascii="Times New Roman" w:eastAsia="Calibri" w:hAnsi="Times New Roman" w:cs="Times New Roman"/>
          <w:color w:val="000000" w:themeColor="text1"/>
          <w:sz w:val="28"/>
          <w:szCs w:val="28"/>
          <w:lang w:val="kk-KZ"/>
        </w:rPr>
        <w:t>–</w:t>
      </w:r>
      <w:r w:rsidR="00E1404F" w:rsidRPr="006575FE">
        <w:rPr>
          <w:rFonts w:ascii="Times New Roman" w:hAnsi="Times New Roman" w:cs="Times New Roman"/>
          <w:bCs/>
          <w:color w:val="000000" w:themeColor="text1"/>
          <w:sz w:val="28"/>
          <w:szCs w:val="28"/>
          <w:lang w:val="kk-KZ"/>
        </w:rPr>
        <w:t xml:space="preserve"> оқытушылардың білім алушыларды оқыту, олардың білім деңгейін көтеру, дағдылар қалыптастыру мақсатында қолданатын тәсілдер мен құралдар жиынтығы. </w:t>
      </w:r>
      <w:r w:rsidR="00E1404F" w:rsidRPr="006575FE">
        <w:rPr>
          <w:rFonts w:ascii="Times New Roman" w:hAnsi="Times New Roman" w:cs="Times New Roman"/>
          <w:sz w:val="28"/>
          <w:szCs w:val="28"/>
          <w:lang w:val="kk-KZ"/>
        </w:rPr>
        <w:t xml:space="preserve">Осы үш категорияның өзара байланысы ғылыми зерттеулер мен білім беру үдерісінің тиімділігін арттыруға, теория мен практиканың үйлесімділігін қамтамасыз етуге мүмкіндік береді. Scopus деректер базасынан зерттеу талаптары мен мақсатына сәйкес 4162 мақала табылды. Жалпы зерттеулердің 30%-ы ғана әдістеме, теорияларды қолданғаны анықталды. Зерттеу критерийлерін қанағаттандырғаны 17 </w:t>
      </w:r>
      <w:r w:rsidR="00013348" w:rsidRPr="006575FE">
        <w:rPr>
          <w:rFonts w:ascii="Times New Roman" w:hAnsi="Times New Roman" w:cs="Times New Roman"/>
          <w:sz w:val="28"/>
          <w:szCs w:val="28"/>
          <w:lang w:val="kk-KZ"/>
        </w:rPr>
        <w:t xml:space="preserve">зерттеу жұмысы </w:t>
      </w:r>
      <w:r w:rsidR="00E1404F" w:rsidRPr="006575FE">
        <w:rPr>
          <w:rFonts w:ascii="Times New Roman" w:hAnsi="Times New Roman" w:cs="Times New Roman"/>
          <w:sz w:val="28"/>
          <w:szCs w:val="28"/>
          <w:lang w:val="kk-KZ"/>
        </w:rPr>
        <w:t>болды. Нәтижесінде 5 білім беру әдістері, 1 әдіснама ан</w:t>
      </w:r>
      <w:r w:rsidR="00097CDE" w:rsidRPr="006575FE">
        <w:rPr>
          <w:rFonts w:ascii="Times New Roman" w:hAnsi="Times New Roman" w:cs="Times New Roman"/>
          <w:sz w:val="28"/>
          <w:szCs w:val="28"/>
          <w:lang w:val="kk-KZ"/>
        </w:rPr>
        <w:t>ықталды: конструктивт</w:t>
      </w:r>
      <w:r w:rsidR="00013348" w:rsidRPr="006575FE">
        <w:rPr>
          <w:rFonts w:ascii="Times New Roman" w:hAnsi="Times New Roman" w:cs="Times New Roman"/>
          <w:sz w:val="28"/>
          <w:szCs w:val="28"/>
          <w:lang w:val="kk-KZ"/>
        </w:rPr>
        <w:t xml:space="preserve">ік оқыту </w:t>
      </w:r>
      <w:r w:rsidR="00E1404F" w:rsidRPr="006575FE">
        <w:rPr>
          <w:rFonts w:ascii="Times New Roman" w:hAnsi="Times New Roman" w:cs="Times New Roman"/>
          <w:sz w:val="28"/>
          <w:szCs w:val="28"/>
          <w:lang w:val="kk-KZ"/>
        </w:rPr>
        <w:t>(20%), экспериментальді оқыту әдіснамасы (15%), геймификация (15%), Джон Дьюидің іс-әрекетке негізделген оқыту теориясы (немесе жай ғана іс-әрекетке негізделген оқыту) (5%), ағын теориясы (5%), мультимедиялық оқытудың когнитивті теориясы (CTML) (5%), жобалық ойлау (DT), проблемаларды шешу арқылы оқыту (LPS) (5%), жаңалықтарды ашу арқылы ғылыми оқыту (SDL) (5%), әлеуметтік конструктивизм, когнитивті жүктеме теориясы (CLT) (5%) және мазмұнды білудің технологиялық педагогикалық құрылымы (TPACK) (5%).</w:t>
      </w:r>
    </w:p>
    <w:p w14:paraId="6CAD6901" w14:textId="3296081C" w:rsidR="00B42DAC" w:rsidRPr="006575FE" w:rsidRDefault="00E1404F">
      <w:pPr>
        <w:spacing w:after="0" w:line="240" w:lineRule="auto"/>
        <w:ind w:firstLine="709"/>
        <w:jc w:val="both"/>
        <w:rPr>
          <w:rFonts w:ascii="Times New Roman" w:hAnsi="Times New Roman" w:cs="Times New Roman"/>
          <w:sz w:val="28"/>
          <w:szCs w:val="28"/>
          <w:lang w:val="kk-KZ"/>
        </w:rPr>
      </w:pPr>
      <w:r w:rsidRPr="006575FE">
        <w:rPr>
          <w:rFonts w:ascii="Times New Roman" w:hAnsi="Times New Roman" w:cs="Times New Roman"/>
          <w:sz w:val="28"/>
          <w:szCs w:val="28"/>
          <w:lang w:val="kk-KZ"/>
        </w:rPr>
        <w:t>Конструктивті</w:t>
      </w:r>
      <w:r w:rsidR="00097CDE" w:rsidRPr="006575FE">
        <w:rPr>
          <w:rFonts w:ascii="Times New Roman" w:hAnsi="Times New Roman" w:cs="Times New Roman"/>
          <w:sz w:val="28"/>
          <w:szCs w:val="28"/>
          <w:lang w:val="kk-KZ"/>
        </w:rPr>
        <w:t>к</w:t>
      </w:r>
      <w:r w:rsidRPr="006575FE">
        <w:rPr>
          <w:rFonts w:ascii="Times New Roman" w:hAnsi="Times New Roman" w:cs="Times New Roman"/>
          <w:sz w:val="28"/>
          <w:szCs w:val="28"/>
          <w:lang w:val="kk-KZ"/>
        </w:rPr>
        <w:t xml:space="preserve"> әдіс – тәжірибе негізінде білім алу. Виртуалды интерактивті орталар білім алушыларға эксперименттер жүргізу, зерттеулер жасауға мүмкіндік береді. Бұл виртуалды технологиялар конструктивитстік педагогиканы білім беруге </w:t>
      </w:r>
      <w:r w:rsidR="0056539B" w:rsidRPr="006575FE">
        <w:rPr>
          <w:rFonts w:ascii="Times New Roman" w:hAnsi="Times New Roman" w:cs="Times New Roman"/>
          <w:sz w:val="28"/>
          <w:szCs w:val="28"/>
          <w:lang w:val="kk-KZ"/>
        </w:rPr>
        <w:t xml:space="preserve">енгізу </w:t>
      </w:r>
      <w:r w:rsidRPr="006575FE">
        <w:rPr>
          <w:rFonts w:ascii="Times New Roman" w:hAnsi="Times New Roman" w:cs="Times New Roman"/>
          <w:sz w:val="28"/>
          <w:szCs w:val="28"/>
          <w:lang w:val="kk-KZ"/>
        </w:rPr>
        <w:t xml:space="preserve">үшін маңызды құрал екендігін білдіреді. </w:t>
      </w:r>
    </w:p>
    <w:p w14:paraId="53A24DE3" w14:textId="46A6D336" w:rsidR="00B42DAC" w:rsidRPr="006575FE" w:rsidRDefault="00F72B5C">
      <w:pPr>
        <w:spacing w:after="0" w:line="240" w:lineRule="auto"/>
        <w:ind w:firstLine="709"/>
        <w:jc w:val="both"/>
        <w:rPr>
          <w:rFonts w:ascii="Times New Roman" w:hAnsi="Times New Roman" w:cs="Times New Roman"/>
          <w:sz w:val="28"/>
          <w:szCs w:val="28"/>
          <w:lang w:val="kk-KZ"/>
        </w:rPr>
      </w:pPr>
      <w:r w:rsidRPr="006575FE">
        <w:rPr>
          <w:rStyle w:val="rynqvb"/>
          <w:rFonts w:ascii="Times New Roman" w:hAnsi="Times New Roman" w:cs="Times New Roman"/>
          <w:sz w:val="28"/>
          <w:szCs w:val="28"/>
          <w:lang w:val="kk-KZ"/>
        </w:rPr>
        <w:t xml:space="preserve">Hein G.E. </w:t>
      </w:r>
      <w:r w:rsidR="00E1404F" w:rsidRPr="006575FE">
        <w:rPr>
          <w:rFonts w:ascii="Times New Roman" w:hAnsi="Times New Roman" w:cs="Times New Roman"/>
          <w:sz w:val="28"/>
          <w:szCs w:val="28"/>
          <w:lang w:val="kk-KZ"/>
        </w:rPr>
        <w:t xml:space="preserve">білім алушылардың конструктивизм теориясына сәйкес, белгілі бір орта арқылы білім мен тәжірибеге сүйене отырып, топ құрамында немесе өздігінен білім мен дағды жинайтынын мәлімдеді [119]. </w:t>
      </w:r>
    </w:p>
    <w:p w14:paraId="1492E77E" w14:textId="6AA153EB" w:rsidR="00B42DAC" w:rsidRPr="006575FE" w:rsidRDefault="00F72B5C">
      <w:pPr>
        <w:pStyle w:val="af4"/>
        <w:spacing w:after="0" w:line="240" w:lineRule="auto"/>
        <w:ind w:left="0" w:firstLine="709"/>
        <w:jc w:val="both"/>
        <w:rPr>
          <w:rFonts w:ascii="Times New Roman" w:hAnsi="Times New Roman" w:cs="Times New Roman"/>
          <w:sz w:val="28"/>
          <w:szCs w:val="28"/>
          <w:lang w:val="kk-KZ"/>
        </w:rPr>
      </w:pPr>
      <w:r w:rsidRPr="006575FE">
        <w:rPr>
          <w:rFonts w:ascii="Times New Roman" w:hAnsi="Times New Roman" w:cs="Times New Roman"/>
          <w:sz w:val="28"/>
          <w:szCs w:val="28"/>
          <w:lang w:val="kk-KZ"/>
        </w:rPr>
        <w:t>Piage J.</w:t>
      </w:r>
      <w:r w:rsidR="00E1404F" w:rsidRPr="006575FE">
        <w:rPr>
          <w:rFonts w:ascii="Times New Roman" w:hAnsi="Times New Roman" w:cs="Times New Roman"/>
          <w:sz w:val="28"/>
          <w:szCs w:val="28"/>
          <w:lang w:val="kk-KZ"/>
        </w:rPr>
        <w:t xml:space="preserve"> пікірінше, білім алушылар өздерінің тәжірибесі мен қоршаған ортамен қарым-қатынасы арқылы әлем туралы өз білімдерін дамытады [120]</w:t>
      </w:r>
      <w:r w:rsidR="00E1404F" w:rsidRPr="006575FE">
        <w:rPr>
          <w:rFonts w:ascii="Times New Roman" w:hAnsi="Times New Roman" w:cs="Times New Roman"/>
          <w:color w:val="FF0000"/>
          <w:sz w:val="28"/>
          <w:szCs w:val="28"/>
          <w:lang w:val="kk-KZ"/>
        </w:rPr>
        <w:t xml:space="preserve">. </w:t>
      </w:r>
      <w:r w:rsidR="00E1404F" w:rsidRPr="006575FE">
        <w:rPr>
          <w:rFonts w:ascii="Times New Roman" w:hAnsi="Times New Roman" w:cs="Times New Roman"/>
          <w:sz w:val="28"/>
          <w:szCs w:val="28"/>
          <w:lang w:val="kk-KZ"/>
        </w:rPr>
        <w:t xml:space="preserve"> Осы тұрғыдан алғанда, оқыту тек ақпаратты қабылдау ғана емес, сонымен қатар тәжірибе, зерттеу арқылы түсінік қалыптастыру болып т</w:t>
      </w:r>
      <w:r w:rsidRPr="006575FE">
        <w:rPr>
          <w:rFonts w:ascii="Times New Roman" w:hAnsi="Times New Roman" w:cs="Times New Roman"/>
          <w:sz w:val="28"/>
          <w:szCs w:val="28"/>
          <w:lang w:val="kk-KZ"/>
        </w:rPr>
        <w:t xml:space="preserve">абылады. Виртуалды шынайылық </w:t>
      </w:r>
      <w:r w:rsidR="00E1404F" w:rsidRPr="006575FE">
        <w:rPr>
          <w:rFonts w:ascii="Times New Roman" w:hAnsi="Times New Roman" w:cs="Times New Roman"/>
          <w:sz w:val="28"/>
          <w:szCs w:val="28"/>
          <w:lang w:val="kk-KZ"/>
        </w:rPr>
        <w:t xml:space="preserve"> технологиясы конструктивті</w:t>
      </w:r>
      <w:r w:rsidR="00E409BD" w:rsidRPr="006575FE">
        <w:rPr>
          <w:rFonts w:ascii="Times New Roman" w:hAnsi="Times New Roman" w:cs="Times New Roman"/>
          <w:sz w:val="28"/>
          <w:szCs w:val="28"/>
          <w:lang w:val="kk-KZ"/>
        </w:rPr>
        <w:t>к</w:t>
      </w:r>
      <w:r w:rsidR="00E1404F" w:rsidRPr="006575FE">
        <w:rPr>
          <w:rFonts w:ascii="Times New Roman" w:hAnsi="Times New Roman" w:cs="Times New Roman"/>
          <w:sz w:val="28"/>
          <w:szCs w:val="28"/>
          <w:lang w:val="kk-KZ"/>
        </w:rPr>
        <w:t xml:space="preserve"> оқытуды дамытудың тиімді құралын ұсынады. VR студенттерге зерттеуге, эксперимент жасауға  мүмкіндік беретін қызықты, интерактивті орталарға қатысуға мүмкіндік береді. Бұл виртуалды шынайылық конструктивті</w:t>
      </w:r>
      <w:r w:rsidR="00E409BD" w:rsidRPr="006575FE">
        <w:rPr>
          <w:rFonts w:ascii="Times New Roman" w:hAnsi="Times New Roman" w:cs="Times New Roman"/>
          <w:sz w:val="28"/>
          <w:szCs w:val="28"/>
          <w:lang w:val="kk-KZ"/>
        </w:rPr>
        <w:t>к</w:t>
      </w:r>
      <w:r w:rsidR="00E1404F" w:rsidRPr="006575FE">
        <w:rPr>
          <w:rFonts w:ascii="Times New Roman" w:hAnsi="Times New Roman" w:cs="Times New Roman"/>
          <w:sz w:val="28"/>
          <w:szCs w:val="28"/>
          <w:lang w:val="kk-KZ"/>
        </w:rPr>
        <w:t xml:space="preserve"> педагогиканы білім беруге </w:t>
      </w:r>
      <w:r w:rsidR="00F43CC7" w:rsidRPr="006575FE">
        <w:rPr>
          <w:rFonts w:ascii="Times New Roman" w:hAnsi="Times New Roman" w:cs="Times New Roman"/>
          <w:sz w:val="28"/>
          <w:szCs w:val="28"/>
          <w:lang w:val="kk-KZ"/>
        </w:rPr>
        <w:t>енгізу</w:t>
      </w:r>
      <w:r w:rsidR="00E1404F" w:rsidRPr="006575FE">
        <w:rPr>
          <w:rFonts w:ascii="Times New Roman" w:hAnsi="Times New Roman" w:cs="Times New Roman"/>
          <w:sz w:val="28"/>
          <w:szCs w:val="28"/>
          <w:lang w:val="kk-KZ"/>
        </w:rPr>
        <w:t xml:space="preserve">ге арналған  мінсіз платформа екендігін көрсетеді. </w:t>
      </w:r>
    </w:p>
    <w:p w14:paraId="62C78112" w14:textId="76CBAE09" w:rsidR="00B42DAC" w:rsidRPr="006575FE" w:rsidRDefault="00F72B5C">
      <w:pPr>
        <w:pStyle w:val="af4"/>
        <w:spacing w:after="0" w:line="240" w:lineRule="auto"/>
        <w:ind w:left="0" w:firstLine="709"/>
        <w:jc w:val="both"/>
        <w:rPr>
          <w:rFonts w:ascii="Times New Roman" w:hAnsi="Times New Roman" w:cs="Times New Roman"/>
          <w:sz w:val="28"/>
          <w:szCs w:val="28"/>
          <w:lang w:val="kk-KZ"/>
        </w:rPr>
      </w:pPr>
      <w:r w:rsidRPr="006575FE">
        <w:rPr>
          <w:rFonts w:ascii="Times New Roman" w:hAnsi="Times New Roman" w:cs="Times New Roman"/>
          <w:sz w:val="28"/>
          <w:szCs w:val="28"/>
          <w:lang w:val="kk-KZ"/>
        </w:rPr>
        <w:t>Huang H.М., Lio S.S</w:t>
      </w:r>
      <w:r w:rsidR="00E1404F" w:rsidRPr="006575FE">
        <w:rPr>
          <w:rFonts w:ascii="Times New Roman" w:hAnsi="Times New Roman" w:cs="Times New Roman"/>
          <w:sz w:val="28"/>
          <w:szCs w:val="28"/>
          <w:lang w:val="kk-KZ"/>
        </w:rPr>
        <w:t>. зерттеулері виртуалды технологиялардың әртүрлі білім беру контексттерінде конструктивті</w:t>
      </w:r>
      <w:r w:rsidR="00097CDE" w:rsidRPr="006575FE">
        <w:rPr>
          <w:rFonts w:ascii="Times New Roman" w:hAnsi="Times New Roman" w:cs="Times New Roman"/>
          <w:sz w:val="28"/>
          <w:szCs w:val="28"/>
          <w:lang w:val="kk-KZ"/>
        </w:rPr>
        <w:t>к</w:t>
      </w:r>
      <w:r w:rsidR="00E1404F" w:rsidRPr="006575FE">
        <w:rPr>
          <w:rFonts w:ascii="Times New Roman" w:hAnsi="Times New Roman" w:cs="Times New Roman"/>
          <w:sz w:val="28"/>
          <w:szCs w:val="28"/>
          <w:lang w:val="kk-KZ"/>
        </w:rPr>
        <w:t xml:space="preserve"> оқу нәтижелерін қолдану тиімді болуы мүмкін екенін көрсетті [121]. </w:t>
      </w:r>
    </w:p>
    <w:p w14:paraId="1AAF8780" w14:textId="05DEDE4D" w:rsidR="00B42DAC" w:rsidRPr="006575FE" w:rsidRDefault="00E1404F">
      <w:pPr>
        <w:pStyle w:val="af4"/>
        <w:spacing w:after="0" w:line="240" w:lineRule="auto"/>
        <w:ind w:left="0" w:firstLine="709"/>
        <w:jc w:val="both"/>
        <w:rPr>
          <w:rFonts w:ascii="Times New Roman" w:hAnsi="Times New Roman" w:cs="Times New Roman"/>
          <w:sz w:val="28"/>
          <w:szCs w:val="28"/>
          <w:lang w:val="kk-KZ"/>
        </w:rPr>
      </w:pPr>
      <w:r w:rsidRPr="006575FE">
        <w:rPr>
          <w:rFonts w:ascii="Times New Roman" w:hAnsi="Times New Roman" w:cs="Times New Roman"/>
          <w:sz w:val="28"/>
          <w:szCs w:val="28"/>
          <w:lang w:val="kk-KZ"/>
        </w:rPr>
        <w:t>Біз зерттеуімізде виртуалды шынайылықты оқытуда конструктивті</w:t>
      </w:r>
      <w:r w:rsidR="00097CDE" w:rsidRPr="006575FE">
        <w:rPr>
          <w:rFonts w:ascii="Times New Roman" w:hAnsi="Times New Roman" w:cs="Times New Roman"/>
          <w:sz w:val="28"/>
          <w:szCs w:val="28"/>
          <w:lang w:val="kk-KZ"/>
        </w:rPr>
        <w:t>к</w:t>
      </w:r>
      <w:r w:rsidRPr="006575FE">
        <w:rPr>
          <w:rFonts w:ascii="Times New Roman" w:hAnsi="Times New Roman" w:cs="Times New Roman"/>
          <w:sz w:val="28"/>
          <w:szCs w:val="28"/>
          <w:lang w:val="kk-KZ"/>
        </w:rPr>
        <w:t xml:space="preserve"> әдісті қолдануда бірқатар шектеулерін ескеріп, солардың алдына алу үшін білім мазмұнына виртуалды технологияларды </w:t>
      </w:r>
      <w:r w:rsidR="00F43CC7" w:rsidRPr="006575FE">
        <w:rPr>
          <w:rFonts w:ascii="Times New Roman" w:hAnsi="Times New Roman" w:cs="Times New Roman"/>
          <w:sz w:val="28"/>
          <w:szCs w:val="28"/>
          <w:lang w:val="kk-KZ"/>
        </w:rPr>
        <w:t>енгізу</w:t>
      </w:r>
      <w:r w:rsidRPr="006575FE">
        <w:rPr>
          <w:rFonts w:ascii="Times New Roman" w:hAnsi="Times New Roman" w:cs="Times New Roman"/>
          <w:sz w:val="28"/>
          <w:szCs w:val="28"/>
          <w:lang w:val="kk-KZ"/>
        </w:rPr>
        <w:t>ге бағытталған әдістемелік негіз дайындадық  және заманауи жасанды интеллект элементтерін қолдану арқылы тәжірибе жинауды көмекші ассистенттерді қолдануды қамтып отырмыз.  Конструктивті</w:t>
      </w:r>
      <w:r w:rsidR="00097CDE" w:rsidRPr="006575FE">
        <w:rPr>
          <w:rFonts w:ascii="Times New Roman" w:hAnsi="Times New Roman" w:cs="Times New Roman"/>
          <w:sz w:val="28"/>
          <w:szCs w:val="28"/>
          <w:lang w:val="kk-KZ"/>
        </w:rPr>
        <w:t>к</w:t>
      </w:r>
      <w:r w:rsidRPr="006575FE">
        <w:rPr>
          <w:rFonts w:ascii="Times New Roman" w:hAnsi="Times New Roman" w:cs="Times New Roman"/>
          <w:sz w:val="28"/>
          <w:szCs w:val="28"/>
          <w:lang w:val="kk-KZ"/>
        </w:rPr>
        <w:t xml:space="preserve"> оқытуда оқытушының рөлін келесі 6-суреттен көруге болады.</w:t>
      </w:r>
    </w:p>
    <w:p w14:paraId="5AEE0BEB" w14:textId="77777777" w:rsidR="00B42DAC" w:rsidRPr="006575FE" w:rsidRDefault="00B42DAC">
      <w:pPr>
        <w:pStyle w:val="af4"/>
        <w:spacing w:after="0" w:line="240" w:lineRule="auto"/>
        <w:ind w:left="0" w:firstLine="360"/>
        <w:jc w:val="both"/>
        <w:rPr>
          <w:rFonts w:ascii="Times New Roman" w:hAnsi="Times New Roman" w:cs="Times New Roman"/>
          <w:sz w:val="28"/>
          <w:szCs w:val="28"/>
          <w:lang w:val="kk-KZ"/>
        </w:rPr>
      </w:pPr>
    </w:p>
    <w:p w14:paraId="794C2F14" w14:textId="77777777" w:rsidR="00B42DAC" w:rsidRPr="006575FE" w:rsidRDefault="00E1404F">
      <w:pPr>
        <w:spacing w:after="0" w:line="240" w:lineRule="auto"/>
        <w:jc w:val="center"/>
        <w:rPr>
          <w:rFonts w:ascii="Times New Roman" w:hAnsi="Times New Roman" w:cs="Times New Roman"/>
          <w:bCs/>
          <w:sz w:val="28"/>
          <w:szCs w:val="28"/>
        </w:rPr>
      </w:pPr>
      <w:r w:rsidRPr="006575FE">
        <w:rPr>
          <w:rFonts w:ascii="Times New Roman" w:hAnsi="Times New Roman" w:cs="Times New Roman"/>
          <w:bCs/>
          <w:noProof/>
          <w:sz w:val="28"/>
          <w:szCs w:val="28"/>
          <w:lang w:eastAsia="ru-RU"/>
        </w:rPr>
        <w:drawing>
          <wp:inline distT="0" distB="0" distL="0" distR="0" wp14:anchorId="36EAAD4A" wp14:editId="6406D329">
            <wp:extent cx="3438525" cy="2324100"/>
            <wp:effectExtent l="0" t="0" r="0" b="19050"/>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7AB70401" w14:textId="77777777" w:rsidR="00B42DAC" w:rsidRPr="006575FE" w:rsidRDefault="00B42DAC">
      <w:pPr>
        <w:pStyle w:val="af4"/>
        <w:spacing w:after="0" w:line="240" w:lineRule="auto"/>
        <w:ind w:left="0"/>
        <w:jc w:val="center"/>
        <w:rPr>
          <w:rFonts w:ascii="Times New Roman" w:hAnsi="Times New Roman" w:cs="Times New Roman"/>
          <w:sz w:val="16"/>
          <w:szCs w:val="16"/>
          <w:lang w:val="kk-KZ"/>
        </w:rPr>
      </w:pPr>
    </w:p>
    <w:p w14:paraId="5A219060" w14:textId="77777777" w:rsidR="00B42DAC" w:rsidRPr="006575FE" w:rsidRDefault="00E1404F">
      <w:pPr>
        <w:pStyle w:val="af4"/>
        <w:spacing w:after="0" w:line="240" w:lineRule="auto"/>
        <w:ind w:left="0"/>
        <w:jc w:val="center"/>
        <w:rPr>
          <w:rFonts w:ascii="Times New Roman" w:hAnsi="Times New Roman" w:cs="Times New Roman"/>
          <w:sz w:val="28"/>
          <w:szCs w:val="28"/>
          <w:lang w:val="kk-KZ"/>
        </w:rPr>
      </w:pPr>
      <w:r w:rsidRPr="006575FE">
        <w:rPr>
          <w:rFonts w:ascii="Times New Roman" w:hAnsi="Times New Roman" w:cs="Times New Roman"/>
          <w:sz w:val="28"/>
          <w:szCs w:val="28"/>
          <w:lang w:val="kk-KZ"/>
        </w:rPr>
        <w:t>Сурет 6 – Конструктивтік оқытуда оқытушының рөлі</w:t>
      </w:r>
    </w:p>
    <w:p w14:paraId="6FC8A891" w14:textId="77777777" w:rsidR="00B6767B" w:rsidRPr="006575FE" w:rsidRDefault="00B6767B" w:rsidP="00B6767B">
      <w:pPr>
        <w:pStyle w:val="af4"/>
        <w:spacing w:after="0" w:line="240" w:lineRule="auto"/>
        <w:ind w:left="0" w:firstLine="709"/>
        <w:rPr>
          <w:rFonts w:ascii="Times New Roman" w:hAnsi="Times New Roman" w:cs="Times New Roman"/>
          <w:sz w:val="24"/>
          <w:szCs w:val="24"/>
          <w:lang w:val="kk-KZ"/>
        </w:rPr>
      </w:pPr>
    </w:p>
    <w:p w14:paraId="2680EA80" w14:textId="0C264EDB" w:rsidR="00B6767B" w:rsidRPr="006575FE" w:rsidRDefault="00B6767B" w:rsidP="00B6767B">
      <w:pPr>
        <w:pStyle w:val="af4"/>
        <w:spacing w:after="0" w:line="240" w:lineRule="auto"/>
        <w:ind w:left="0" w:firstLine="709"/>
        <w:rPr>
          <w:rFonts w:ascii="Times New Roman" w:hAnsi="Times New Roman" w:cs="Times New Roman"/>
          <w:sz w:val="28"/>
          <w:szCs w:val="28"/>
          <w:lang w:val="kk-KZ"/>
        </w:rPr>
      </w:pPr>
      <w:r w:rsidRPr="006575FE">
        <w:rPr>
          <w:rFonts w:ascii="Times New Roman" w:hAnsi="Times New Roman" w:cs="Times New Roman"/>
          <w:sz w:val="24"/>
          <w:szCs w:val="24"/>
          <w:lang w:val="kk-KZ"/>
        </w:rPr>
        <w:t xml:space="preserve">Ескерту – </w:t>
      </w:r>
      <w:r w:rsidR="00EA379A" w:rsidRPr="006575FE">
        <w:rPr>
          <w:rFonts w:ascii="Times New Roman" w:hAnsi="Times New Roman" w:cs="Times New Roman"/>
          <w:sz w:val="24"/>
          <w:szCs w:val="24"/>
          <w:lang w:val="kk-KZ"/>
        </w:rPr>
        <w:t>Автор құрастырған</w:t>
      </w:r>
    </w:p>
    <w:p w14:paraId="54AC9003" w14:textId="77777777" w:rsidR="00B42DAC" w:rsidRPr="006575FE"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p>
    <w:p w14:paraId="7B1D9475" w14:textId="77777777" w:rsidR="00B42DAC" w:rsidRPr="006575FE"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6575FE">
        <w:rPr>
          <w:rFonts w:ascii="Times New Roman" w:hAnsi="Times New Roman" w:cs="Times New Roman"/>
          <w:bCs/>
          <w:sz w:val="28"/>
          <w:szCs w:val="28"/>
          <w:lang w:val="kk-KZ"/>
        </w:rPr>
        <w:t>Конструктивтік оқытудағы оқытушының рөлін ашып жазайық:</w:t>
      </w:r>
    </w:p>
    <w:p w14:paraId="38D556BF" w14:textId="77777777" w:rsidR="00B42DAC" w:rsidRPr="006575FE"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6575FE">
        <w:rPr>
          <w:rFonts w:ascii="Times New Roman" w:hAnsi="Times New Roman" w:cs="Times New Roman"/>
          <w:bCs/>
          <w:sz w:val="28"/>
          <w:szCs w:val="28"/>
          <w:lang w:val="kk-KZ"/>
        </w:rPr>
        <w:t>Бағыттаушы – білім алушыларға рефлексия, талдау, белсенді зерттеу арқылы білімді өздігінен құруға бағыт беру, виртуалды шынайылық ортасында жасанды интеллект көмегімен қосымша көмек айдарын қосу.</w:t>
      </w:r>
    </w:p>
    <w:p w14:paraId="6B6DBC2B" w14:textId="77777777" w:rsidR="00B42DAC" w:rsidRPr="006575FE"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6575FE">
        <w:rPr>
          <w:rFonts w:ascii="Times New Roman" w:hAnsi="Times New Roman" w:cs="Times New Roman"/>
          <w:bCs/>
          <w:sz w:val="28"/>
          <w:szCs w:val="28"/>
          <w:lang w:val="kk-KZ"/>
        </w:rPr>
        <w:t>Ұйымдастырушы – білім алушы өз бетімен білімді құруы үшін оқыту ортасын жобалау және қажетті ресурстар, байланыстарды реттеу. Оқыту барысын жеңілдету үшін виртуалды шынайылық ортасында көрнекілік тақтасын қою, білім алушының өз ойын траекториясы мен ойын барысында білім деңгейіне сәйкес тапсырмалардың берілуі дербес бейімді оқыту ұйымдастыруға мүмкіндік береді.</w:t>
      </w:r>
    </w:p>
    <w:p w14:paraId="6BD8B534" w14:textId="77777777" w:rsidR="00B42DAC" w:rsidRPr="006575FE"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6575FE">
        <w:rPr>
          <w:rFonts w:ascii="Times New Roman" w:hAnsi="Times New Roman" w:cs="Times New Roman"/>
          <w:bCs/>
          <w:sz w:val="28"/>
          <w:szCs w:val="28"/>
          <w:lang w:val="kk-KZ"/>
        </w:rPr>
        <w:t>Бекітуші – алған білімді бекіту және тереңінен түсіндіру. Виртуалды шынайылық ортасына ойын элементтері арқылы, тәжірибе жинау үшін тапсырмаларды квест механикасында қайталау, қателерді талдау.</w:t>
      </w:r>
    </w:p>
    <w:p w14:paraId="73AC8832" w14:textId="610A5E5F" w:rsidR="00B42DAC" w:rsidRPr="006575FE"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6575FE">
        <w:rPr>
          <w:rFonts w:ascii="Times New Roman" w:hAnsi="Times New Roman" w:cs="Times New Roman"/>
          <w:bCs/>
          <w:sz w:val="28"/>
          <w:szCs w:val="28"/>
          <w:lang w:val="kk-KZ"/>
        </w:rPr>
        <w:t>Бағалаушы – тәжірибе барысындағы кері байланыс арқылы өзінің білімінің артуын қадағалау, сезінуге көмектесетін жетекші. Оқыту ортасы</w:t>
      </w:r>
      <w:r w:rsidR="00E409BD" w:rsidRPr="006575FE">
        <w:rPr>
          <w:rFonts w:ascii="Times New Roman" w:hAnsi="Times New Roman" w:cs="Times New Roman"/>
          <w:bCs/>
          <w:sz w:val="28"/>
          <w:szCs w:val="28"/>
          <w:lang w:val="kk-KZ"/>
        </w:rPr>
        <w:t>нда кері байланыс ретінде пікір,</w:t>
      </w:r>
      <w:r w:rsidRPr="006575FE">
        <w:rPr>
          <w:rFonts w:ascii="Times New Roman" w:hAnsi="Times New Roman" w:cs="Times New Roman"/>
          <w:bCs/>
          <w:sz w:val="28"/>
          <w:szCs w:val="28"/>
          <w:lang w:val="kk-KZ"/>
        </w:rPr>
        <w:t xml:space="preserve"> балл, тапсырманы орындауға жұмсалған уақыт есептелінеді. </w:t>
      </w:r>
    </w:p>
    <w:p w14:paraId="3CF1CD31" w14:textId="77777777" w:rsidR="00B42DAC" w:rsidRPr="006575FE"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6575FE">
        <w:rPr>
          <w:rFonts w:ascii="Times New Roman" w:hAnsi="Times New Roman" w:cs="Times New Roman"/>
          <w:bCs/>
          <w:sz w:val="28"/>
          <w:szCs w:val="28"/>
          <w:lang w:val="kk-KZ"/>
        </w:rPr>
        <w:t>Геймификация – білім алушылардың қызығушылығы мен мотивациясын арттыруға бағытталған, соңғы жылдардағы ең танымал тенденциялардың бірі. Виртуалды шынайылық технологиясының пайда болуы геймификацияның алға жылжуына негіз болды деп айтуға болады.</w:t>
      </w:r>
    </w:p>
    <w:p w14:paraId="2359A15A" w14:textId="732DAB88" w:rsidR="00B42DAC" w:rsidRPr="006575FE" w:rsidRDefault="006575F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sz w:val="28"/>
          <w:szCs w:val="28"/>
          <w:lang w:val="kk-KZ"/>
        </w:rPr>
        <w:t>Varela-Ald</w:t>
      </w:r>
      <w:r w:rsidRPr="006575FE">
        <w:rPr>
          <w:rFonts w:ascii="Times New Roman" w:hAnsi="Times New Roman" w:cs="Times New Roman"/>
          <w:sz w:val="28"/>
          <w:szCs w:val="28"/>
          <w:lang w:val="kk-KZ"/>
        </w:rPr>
        <w:t>a</w:t>
      </w:r>
      <w:r w:rsidR="00253514" w:rsidRPr="006575FE">
        <w:rPr>
          <w:rFonts w:ascii="Times New Roman" w:hAnsi="Times New Roman" w:cs="Times New Roman"/>
          <w:sz w:val="28"/>
          <w:szCs w:val="28"/>
          <w:lang w:val="kk-KZ"/>
        </w:rPr>
        <w:t>s, J.</w:t>
      </w:r>
      <w:r w:rsidR="00253514" w:rsidRPr="006575FE">
        <w:rPr>
          <w:rFonts w:ascii="Times New Roman" w:hAnsi="Times New Roman" w:cs="Times New Roman"/>
          <w:bCs/>
          <w:sz w:val="28"/>
          <w:szCs w:val="28"/>
          <w:lang w:val="kk-KZ"/>
        </w:rPr>
        <w:t xml:space="preserve">, </w:t>
      </w:r>
      <w:r w:rsidR="00253514" w:rsidRPr="006575FE">
        <w:rPr>
          <w:rFonts w:ascii="Times New Roman" w:hAnsi="Times New Roman" w:cs="Times New Roman"/>
          <w:sz w:val="28"/>
          <w:szCs w:val="28"/>
          <w:lang w:val="kk-KZ"/>
        </w:rPr>
        <w:t>Palacios-Navarro, G.</w:t>
      </w:r>
      <w:r w:rsidR="00253514" w:rsidRPr="006575FE">
        <w:rPr>
          <w:rFonts w:ascii="Times New Roman" w:hAnsi="Times New Roman" w:cs="Times New Roman"/>
          <w:bCs/>
          <w:sz w:val="28"/>
          <w:szCs w:val="28"/>
          <w:lang w:val="kk-KZ"/>
        </w:rPr>
        <w:t xml:space="preserve">, </w:t>
      </w:r>
      <w:r w:rsidR="00253514" w:rsidRPr="006575FE">
        <w:rPr>
          <w:rFonts w:ascii="Times New Roman" w:hAnsi="Times New Roman" w:cs="Times New Roman"/>
          <w:sz w:val="28"/>
          <w:szCs w:val="28"/>
          <w:lang w:val="kk-KZ"/>
        </w:rPr>
        <w:t>Amariglio, R.</w:t>
      </w:r>
      <w:r w:rsidR="00253514" w:rsidRPr="006575FE">
        <w:rPr>
          <w:rFonts w:ascii="Times New Roman" w:hAnsi="Times New Roman" w:cs="Times New Roman"/>
          <w:bCs/>
          <w:sz w:val="28"/>
          <w:szCs w:val="28"/>
          <w:lang w:val="kk-KZ"/>
        </w:rPr>
        <w:t xml:space="preserve">, </w:t>
      </w:r>
      <w:r>
        <w:rPr>
          <w:rFonts w:ascii="Times New Roman" w:hAnsi="Times New Roman" w:cs="Times New Roman"/>
          <w:sz w:val="28"/>
          <w:szCs w:val="28"/>
          <w:lang w:val="kk-KZ"/>
        </w:rPr>
        <w:t>Garcia-Magarin</w:t>
      </w:r>
      <w:r w:rsidR="00253514" w:rsidRPr="006575FE">
        <w:rPr>
          <w:rFonts w:ascii="Times New Roman" w:hAnsi="Times New Roman" w:cs="Times New Roman"/>
          <w:sz w:val="28"/>
          <w:szCs w:val="28"/>
          <w:lang w:val="kk-KZ"/>
        </w:rPr>
        <w:t xml:space="preserve">o, I. </w:t>
      </w:r>
      <w:r w:rsidR="00E1404F" w:rsidRPr="006575FE">
        <w:rPr>
          <w:rFonts w:ascii="Times New Roman" w:hAnsi="Times New Roman" w:cs="Times New Roman"/>
          <w:bCs/>
          <w:sz w:val="28"/>
          <w:szCs w:val="28"/>
          <w:lang w:val="kk-KZ"/>
        </w:rPr>
        <w:t xml:space="preserve">пайымдауынша, виртуалды шынайылық негізіндегі геймификация арқылы студенттер виртуалды объектілер, сценарийлерді басқара отырып тәжірибеде дағды жинауға және үйренуге мүмкіндік алады [122]. </w:t>
      </w:r>
    </w:p>
    <w:p w14:paraId="0204F5D2" w14:textId="55D7BCAE" w:rsidR="000A46BD" w:rsidRPr="006575FE"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6575FE">
        <w:rPr>
          <w:rFonts w:ascii="Times New Roman" w:hAnsi="Times New Roman" w:cs="Times New Roman"/>
          <w:bCs/>
          <w:sz w:val="28"/>
          <w:szCs w:val="28"/>
          <w:lang w:val="kk-KZ"/>
        </w:rPr>
        <w:t xml:space="preserve">Жоғары оқу орындарында студенттерге виртуалды технологиялар негізінде білім берудің әдістерін жетілдіру барысында бірқатар ойын элементтерін қолдандық: жаңа </w:t>
      </w:r>
      <w:r w:rsidR="00097CDE" w:rsidRPr="006575FE">
        <w:rPr>
          <w:rFonts w:ascii="Times New Roman" w:hAnsi="Times New Roman" w:cs="Times New Roman"/>
          <w:bCs/>
          <w:sz w:val="28"/>
          <w:szCs w:val="28"/>
          <w:lang w:val="kk-KZ"/>
        </w:rPr>
        <w:t>қадамдары өту, пазлдар, таймер, ұпай, рөлдік миссиялар</w:t>
      </w:r>
      <w:r w:rsidRPr="006575FE">
        <w:rPr>
          <w:rFonts w:ascii="Times New Roman" w:hAnsi="Times New Roman" w:cs="Times New Roman"/>
          <w:bCs/>
          <w:sz w:val="28"/>
          <w:szCs w:val="28"/>
          <w:lang w:val="kk-KZ"/>
        </w:rPr>
        <w:t xml:space="preserve">. </w:t>
      </w:r>
    </w:p>
    <w:p w14:paraId="408FB749" w14:textId="13573875" w:rsidR="00B42DAC" w:rsidRPr="006575FE"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6575FE">
        <w:rPr>
          <w:rFonts w:ascii="Times New Roman" w:hAnsi="Times New Roman" w:cs="Times New Roman"/>
          <w:bCs/>
          <w:sz w:val="28"/>
          <w:szCs w:val="28"/>
          <w:lang w:val="kk-KZ"/>
        </w:rPr>
        <w:t>Геймификацияны қолдану келесі мүмкіндіктерді айқындайды:</w:t>
      </w:r>
    </w:p>
    <w:p w14:paraId="64775132" w14:textId="77777777" w:rsidR="00B42DAC" w:rsidRPr="006575FE"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6575FE">
        <w:rPr>
          <w:rFonts w:ascii="Times New Roman" w:hAnsi="Times New Roman" w:cs="Times New Roman"/>
          <w:bCs/>
          <w:sz w:val="28"/>
          <w:szCs w:val="28"/>
          <w:lang w:val="kk-KZ"/>
        </w:rPr>
        <w:t xml:space="preserve">Деңгейлер және жетістіктер: студенттер оқу үлгерімі мен жинаған дағдыларын көрсетіп отыратын қиындық деңгейлері бойынша келесі деңгейге жылжып отырады. VR-оқытудағы замануи зерттеулер деңгейлік жүйелердің тиімділігін көрсетеді. Mayer мәліметінше, виртуалды ортадағы дұрыс жобаланған деңгейлер бойынша прогресс дәстүрлі сызықтық курстармен салыстырғанда когнитивтік жүктемені 25-30%-ға азайтады. Оның негізгі себептері: </w:t>
      </w:r>
    </w:p>
    <w:p w14:paraId="5072D7A9" w14:textId="407BF8C3" w:rsidR="00B42DAC" w:rsidRPr="006575FE" w:rsidRDefault="00E1404F" w:rsidP="001444F4">
      <w:pPr>
        <w:pStyle w:val="af4"/>
        <w:numPr>
          <w:ilvl w:val="0"/>
          <w:numId w:val="14"/>
        </w:numPr>
        <w:tabs>
          <w:tab w:val="left" w:pos="708"/>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left="0" w:firstLine="709"/>
        <w:jc w:val="both"/>
        <w:rPr>
          <w:rFonts w:ascii="Times New Roman" w:hAnsi="Times New Roman" w:cs="Times New Roman"/>
          <w:bCs/>
          <w:sz w:val="28"/>
          <w:szCs w:val="28"/>
          <w:lang w:val="kk-KZ"/>
        </w:rPr>
      </w:pPr>
      <w:r w:rsidRPr="006575FE">
        <w:rPr>
          <w:rFonts w:ascii="Times New Roman" w:hAnsi="Times New Roman" w:cs="Times New Roman"/>
          <w:bCs/>
          <w:sz w:val="28"/>
          <w:szCs w:val="28"/>
          <w:lang w:val="kk-KZ"/>
        </w:rPr>
        <w:t xml:space="preserve">Жаңа түсініктерді кезеңдер бойынша </w:t>
      </w:r>
      <w:r w:rsidR="00F43CC7" w:rsidRPr="006575FE">
        <w:rPr>
          <w:rFonts w:ascii="Times New Roman" w:hAnsi="Times New Roman" w:cs="Times New Roman"/>
          <w:bCs/>
          <w:sz w:val="28"/>
          <w:szCs w:val="28"/>
          <w:lang w:val="kk-KZ"/>
        </w:rPr>
        <w:t>енгізу</w:t>
      </w:r>
      <w:r w:rsidRPr="006575FE">
        <w:rPr>
          <w:rFonts w:ascii="Times New Roman" w:hAnsi="Times New Roman" w:cs="Times New Roman"/>
          <w:bCs/>
          <w:sz w:val="28"/>
          <w:szCs w:val="28"/>
          <w:lang w:val="kk-KZ"/>
        </w:rPr>
        <w:t>.</w:t>
      </w:r>
    </w:p>
    <w:p w14:paraId="60C848D5" w14:textId="77777777" w:rsidR="00B42DAC" w:rsidRPr="006575FE" w:rsidRDefault="00E1404F" w:rsidP="001444F4">
      <w:pPr>
        <w:pStyle w:val="af4"/>
        <w:numPr>
          <w:ilvl w:val="0"/>
          <w:numId w:val="14"/>
        </w:numPr>
        <w:tabs>
          <w:tab w:val="left" w:pos="708"/>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left="0" w:firstLine="709"/>
        <w:jc w:val="both"/>
        <w:rPr>
          <w:rFonts w:ascii="Times New Roman" w:hAnsi="Times New Roman" w:cs="Times New Roman"/>
          <w:bCs/>
          <w:sz w:val="28"/>
          <w:szCs w:val="28"/>
          <w:lang w:val="kk-KZ"/>
        </w:rPr>
      </w:pPr>
      <w:r w:rsidRPr="006575FE">
        <w:rPr>
          <w:rFonts w:ascii="Times New Roman" w:hAnsi="Times New Roman" w:cs="Times New Roman"/>
          <w:bCs/>
          <w:sz w:val="28"/>
          <w:szCs w:val="28"/>
          <w:lang w:val="kk-KZ"/>
        </w:rPr>
        <w:t>Күрделі тапсырмаларды қайталап өту мүмкіндігі.</w:t>
      </w:r>
    </w:p>
    <w:p w14:paraId="7E9EF66E" w14:textId="77777777" w:rsidR="00B42DAC" w:rsidRPr="006575FE" w:rsidRDefault="00E1404F" w:rsidP="001444F4">
      <w:pPr>
        <w:pStyle w:val="af4"/>
        <w:numPr>
          <w:ilvl w:val="0"/>
          <w:numId w:val="14"/>
        </w:numPr>
        <w:tabs>
          <w:tab w:val="left" w:pos="708"/>
          <w:tab w:val="left" w:pos="993"/>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left="0" w:firstLine="709"/>
        <w:jc w:val="both"/>
        <w:rPr>
          <w:rFonts w:ascii="Times New Roman" w:hAnsi="Times New Roman" w:cs="Times New Roman"/>
          <w:bCs/>
          <w:sz w:val="28"/>
          <w:szCs w:val="28"/>
          <w:lang w:val="kk-KZ"/>
        </w:rPr>
      </w:pPr>
      <w:r w:rsidRPr="006575FE">
        <w:rPr>
          <w:rFonts w:ascii="Times New Roman" w:hAnsi="Times New Roman" w:cs="Times New Roman"/>
          <w:bCs/>
          <w:sz w:val="28"/>
          <w:szCs w:val="28"/>
        </w:rPr>
        <w:t>Иммерсивт</w:t>
      </w:r>
      <w:r w:rsidRPr="006575FE">
        <w:rPr>
          <w:rFonts w:ascii="Times New Roman" w:hAnsi="Times New Roman" w:cs="Times New Roman"/>
          <w:bCs/>
          <w:sz w:val="28"/>
          <w:szCs w:val="28"/>
          <w:lang w:val="kk-KZ"/>
        </w:rPr>
        <w:t>і ортадағы деңгейлер бойынша прогресс визуализациясы</w:t>
      </w:r>
      <w:r w:rsidRPr="006575FE">
        <w:rPr>
          <w:rFonts w:ascii="Times New Roman" w:hAnsi="Times New Roman" w:cs="Times New Roman"/>
          <w:bCs/>
          <w:sz w:val="28"/>
          <w:szCs w:val="28"/>
        </w:rPr>
        <w:t xml:space="preserve"> [123]</w:t>
      </w:r>
      <w:r w:rsidRPr="006575FE">
        <w:rPr>
          <w:rFonts w:ascii="Times New Roman" w:hAnsi="Times New Roman" w:cs="Times New Roman"/>
          <w:bCs/>
          <w:sz w:val="28"/>
          <w:szCs w:val="28"/>
          <w:lang w:val="kk-KZ"/>
        </w:rPr>
        <w:t>.</w:t>
      </w:r>
    </w:p>
    <w:p w14:paraId="0D31278C" w14:textId="60821668" w:rsidR="00B42DAC" w:rsidRPr="006575FE" w:rsidRDefault="00E1404F" w:rsidP="001222B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6575FE">
        <w:rPr>
          <w:rFonts w:ascii="Times New Roman" w:hAnsi="Times New Roman" w:cs="Times New Roman"/>
          <w:bCs/>
          <w:sz w:val="28"/>
          <w:szCs w:val="28"/>
          <w:lang w:val="kk-KZ"/>
        </w:rPr>
        <w:t>Виртуалды шынайылық ортасында деңгейлер жүйесін жүзеге асырудың бірнеше кілттік аспектілері бар:</w:t>
      </w:r>
      <w:r w:rsidR="001222B2" w:rsidRPr="006575FE">
        <w:rPr>
          <w:rFonts w:ascii="Times New Roman" w:hAnsi="Times New Roman" w:cs="Times New Roman"/>
          <w:bCs/>
          <w:sz w:val="28"/>
          <w:szCs w:val="28"/>
          <w:lang w:val="kk-KZ"/>
        </w:rPr>
        <w:t xml:space="preserve"> </w:t>
      </w:r>
      <w:r w:rsidRPr="006575FE">
        <w:rPr>
          <w:rFonts w:ascii="Times New Roman" w:hAnsi="Times New Roman" w:cs="Times New Roman"/>
          <w:bCs/>
          <w:sz w:val="28"/>
          <w:szCs w:val="28"/>
          <w:lang w:val="kk-KZ"/>
        </w:rPr>
        <w:t>тапсырманы орындау уақыты</w:t>
      </w:r>
      <w:r w:rsidR="001222B2" w:rsidRPr="006575FE">
        <w:rPr>
          <w:rFonts w:ascii="Times New Roman" w:hAnsi="Times New Roman" w:cs="Times New Roman"/>
          <w:bCs/>
          <w:sz w:val="28"/>
          <w:szCs w:val="28"/>
          <w:lang w:val="kk-KZ"/>
        </w:rPr>
        <w:t xml:space="preserve">, </w:t>
      </w:r>
      <w:r w:rsidRPr="006575FE">
        <w:rPr>
          <w:rFonts w:ascii="Times New Roman" w:hAnsi="Times New Roman" w:cs="Times New Roman"/>
          <w:bCs/>
          <w:sz w:val="28"/>
          <w:szCs w:val="28"/>
          <w:lang w:val="kk-KZ"/>
        </w:rPr>
        <w:t>виртуалды шынайылық кеңі</w:t>
      </w:r>
      <w:r w:rsidR="001222B2" w:rsidRPr="006575FE">
        <w:rPr>
          <w:rFonts w:ascii="Times New Roman" w:hAnsi="Times New Roman" w:cs="Times New Roman"/>
          <w:bCs/>
          <w:sz w:val="28"/>
          <w:szCs w:val="28"/>
          <w:lang w:val="kk-KZ"/>
        </w:rPr>
        <w:t xml:space="preserve">стігіндегі қозғалу траекториясы, көмекшіні қолдану жиілігі, </w:t>
      </w:r>
      <w:r w:rsidRPr="006575FE">
        <w:rPr>
          <w:rFonts w:ascii="Times New Roman" w:hAnsi="Times New Roman" w:cs="Times New Roman"/>
          <w:bCs/>
          <w:sz w:val="28"/>
          <w:szCs w:val="28"/>
          <w:lang w:val="kk-KZ"/>
        </w:rPr>
        <w:t>әрекеттің жүйелілігі.</w:t>
      </w:r>
    </w:p>
    <w:p w14:paraId="31C6DD15" w14:textId="77777777" w:rsidR="00B42DAC" w:rsidRPr="006575FE"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6575FE">
        <w:rPr>
          <w:rFonts w:ascii="Times New Roman" w:hAnsi="Times New Roman" w:cs="Times New Roman"/>
          <w:bCs/>
          <w:sz w:val="28"/>
          <w:szCs w:val="28"/>
          <w:lang w:val="kk-KZ"/>
        </w:rPr>
        <w:t>Интерактивті тапсырмалар: теориялық білімін практикада қолдануды жүзеге асыратын ойын тапсырмаларын имитациялайтын виртуалды шынайылық негізіндегі ойын ортасында тапсырмалар мен жобаларды әзірлеу.</w:t>
      </w:r>
    </w:p>
    <w:p w14:paraId="351C4373" w14:textId="5BAE77A8" w:rsidR="00B42DAC" w:rsidRPr="006575FE" w:rsidRDefault="00E1404F">
      <w:pPr>
        <w:pStyle w:val="ds-markdown-paragraph"/>
        <w:shd w:val="clear" w:color="auto" w:fill="FFFFFF"/>
        <w:spacing w:before="0" w:beforeAutospacing="0" w:after="0" w:afterAutospacing="0"/>
        <w:ind w:firstLine="709"/>
        <w:jc w:val="both"/>
        <w:rPr>
          <w:sz w:val="28"/>
          <w:szCs w:val="28"/>
          <w:lang w:val="kk-KZ"/>
        </w:rPr>
      </w:pPr>
      <w:r w:rsidRPr="006575FE">
        <w:rPr>
          <w:bCs/>
          <w:sz w:val="28"/>
          <w:szCs w:val="28"/>
          <w:lang w:val="kk-KZ"/>
        </w:rPr>
        <w:t>Кері байланыс: оқыту ортасын құру барысында кері байланыстың рөлі өте маңызды. Оқытуды тиімді ету үшін тұрақты және сындарлы кері байланыс қажет. Chen</w:t>
      </w:r>
      <w:r w:rsidR="00DD324B" w:rsidRPr="006575FE">
        <w:rPr>
          <w:bCs/>
          <w:sz w:val="28"/>
          <w:szCs w:val="28"/>
          <w:lang w:val="kk-KZ"/>
        </w:rPr>
        <w:t xml:space="preserve"> M.P., </w:t>
      </w:r>
      <w:r w:rsidRPr="006575FE">
        <w:rPr>
          <w:bCs/>
          <w:sz w:val="28"/>
          <w:szCs w:val="28"/>
          <w:lang w:val="kk-KZ"/>
        </w:rPr>
        <w:t>Hsu</w:t>
      </w:r>
      <w:r w:rsidR="00DD324B" w:rsidRPr="006575FE">
        <w:rPr>
          <w:bCs/>
          <w:sz w:val="28"/>
          <w:szCs w:val="28"/>
          <w:lang w:val="kk-KZ"/>
        </w:rPr>
        <w:t xml:space="preserve"> Y.C.</w:t>
      </w:r>
      <w:r w:rsidR="007F3F6D" w:rsidRPr="006575FE">
        <w:rPr>
          <w:bCs/>
          <w:sz w:val="28"/>
          <w:szCs w:val="28"/>
          <w:lang w:val="kk-KZ"/>
        </w:rPr>
        <w:t xml:space="preserve"> зерттеулерінде виз</w:t>
      </w:r>
      <w:r w:rsidRPr="006575FE">
        <w:rPr>
          <w:bCs/>
          <w:sz w:val="28"/>
          <w:szCs w:val="28"/>
          <w:lang w:val="kk-KZ"/>
        </w:rPr>
        <w:t>у</w:t>
      </w:r>
      <w:r w:rsidR="007F3F6D" w:rsidRPr="006575FE">
        <w:rPr>
          <w:bCs/>
          <w:sz w:val="28"/>
          <w:szCs w:val="28"/>
          <w:lang w:val="kk-KZ"/>
        </w:rPr>
        <w:t>а</w:t>
      </w:r>
      <w:r w:rsidRPr="006575FE">
        <w:rPr>
          <w:bCs/>
          <w:sz w:val="28"/>
          <w:szCs w:val="28"/>
          <w:lang w:val="kk-KZ"/>
        </w:rPr>
        <w:t>лды, аудиалды және тактильді сигналдардың бірге қолданылуы материалды меңгеру тиімділігін 40%-ға арттыратыны айтылады [124]</w:t>
      </w:r>
      <w:r w:rsidR="00EA379A" w:rsidRPr="006575FE">
        <w:rPr>
          <w:bCs/>
          <w:sz w:val="28"/>
          <w:szCs w:val="28"/>
          <w:lang w:val="kk-KZ"/>
        </w:rPr>
        <w:t>.</w:t>
      </w:r>
    </w:p>
    <w:p w14:paraId="18545DEF" w14:textId="662A01A3" w:rsidR="00B42DAC" w:rsidRPr="006575FE" w:rsidRDefault="00E1404F">
      <w:pPr>
        <w:pStyle w:val="ds-markdown-paragraph"/>
        <w:shd w:val="clear" w:color="auto" w:fill="FFFFFF"/>
        <w:spacing w:before="0" w:beforeAutospacing="0" w:after="0" w:afterAutospacing="0"/>
        <w:ind w:firstLine="709"/>
        <w:jc w:val="both"/>
        <w:rPr>
          <w:rFonts w:eastAsia="Arial Unicode MS"/>
          <w:bCs/>
          <w:color w:val="000000"/>
          <w:sz w:val="28"/>
          <w:szCs w:val="28"/>
          <w:lang w:val="kk-KZ"/>
        </w:rPr>
      </w:pPr>
      <w:r w:rsidRPr="006575FE">
        <w:rPr>
          <w:rFonts w:eastAsia="Arial Unicode MS"/>
          <w:bCs/>
          <w:color w:val="000000"/>
          <w:sz w:val="28"/>
          <w:szCs w:val="28"/>
          <w:lang w:val="kk-KZ"/>
        </w:rPr>
        <w:t>Виртуалды шынайылық негізіндегі геймификация интерактивтілік, иммерсивтілік негізінде студенттердің ынтасы мен сабаққа қатысуының артуына ықпал етеді. Деңгейлер, жетістіктер, марапаттар және бәсекеге қабілетті элементтер оқытуды қызықты етеді. Дәстүрлі оқытуға қарағанда виртуалды шынайылық негізіндегі геймификация оқыту әдістерін түрл</w:t>
      </w:r>
      <w:r w:rsidR="007F3F6D" w:rsidRPr="006575FE">
        <w:rPr>
          <w:rFonts w:eastAsia="Arial Unicode MS"/>
          <w:bCs/>
          <w:color w:val="000000"/>
          <w:sz w:val="28"/>
          <w:szCs w:val="28"/>
          <w:lang w:val="kk-KZ"/>
        </w:rPr>
        <w:t>ендіру</w:t>
      </w:r>
      <w:r w:rsidRPr="006575FE">
        <w:rPr>
          <w:rFonts w:eastAsia="Arial Unicode MS"/>
          <w:bCs/>
          <w:color w:val="000000"/>
          <w:sz w:val="28"/>
          <w:szCs w:val="28"/>
          <w:lang w:val="kk-KZ"/>
        </w:rPr>
        <w:t xml:space="preserve">ге мүмкіндік береді. Студенттер тәжірибелік ортада, қауіпсіз жағдайда тапсырмаларды орындау барысында өз қателіктерінен сабақ алып, шешім шығару қабілеттерін дамытып, шынайы өмірде осындай мәселелерді шешуде сыни ойлауды қолдануына ықпал етеді. </w:t>
      </w:r>
    </w:p>
    <w:p w14:paraId="77A4546A" w14:textId="26CE7260" w:rsidR="00B42DAC" w:rsidRPr="006575FE" w:rsidRDefault="00E1404F">
      <w:pPr>
        <w:pStyle w:val="ds-markdown-paragraph"/>
        <w:shd w:val="clear" w:color="auto" w:fill="FFFFFF"/>
        <w:spacing w:before="0" w:beforeAutospacing="0" w:after="0" w:afterAutospacing="0"/>
        <w:ind w:firstLine="709"/>
        <w:jc w:val="both"/>
        <w:rPr>
          <w:rFonts w:eastAsia="Arial Unicode MS"/>
          <w:bCs/>
          <w:color w:val="000000"/>
          <w:sz w:val="28"/>
          <w:szCs w:val="28"/>
          <w:lang w:val="kk-KZ"/>
        </w:rPr>
      </w:pPr>
      <w:r w:rsidRPr="006575FE">
        <w:rPr>
          <w:rFonts w:eastAsia="Arial Unicode MS"/>
          <w:bCs/>
          <w:color w:val="000000"/>
          <w:sz w:val="28"/>
          <w:szCs w:val="28"/>
          <w:lang w:val="kk-KZ"/>
        </w:rPr>
        <w:t>Адаптивті оқыту – жасанды интеллект негізіндегі</w:t>
      </w:r>
      <w:r w:rsidRPr="006575FE">
        <w:rPr>
          <w:rFonts w:eastAsia="Arial Unicode MS"/>
          <w:bCs/>
          <w:i/>
          <w:color w:val="000000"/>
          <w:sz w:val="28"/>
          <w:szCs w:val="28"/>
          <w:lang w:val="kk-KZ"/>
        </w:rPr>
        <w:t xml:space="preserve"> </w:t>
      </w:r>
      <w:r w:rsidRPr="006575FE">
        <w:rPr>
          <w:rFonts w:eastAsia="Arial Unicode MS"/>
          <w:bCs/>
          <w:color w:val="000000"/>
          <w:sz w:val="28"/>
          <w:szCs w:val="28"/>
          <w:lang w:val="kk-KZ"/>
        </w:rPr>
        <w:t>дербес білім берудің сапалы жаңа кезеңі. Студенттердің оқу қажеттіліктері мен оқу стиліне бағытталған икемді оқу ортасын құруды қажет етеді. Вируталды шынайылық, геймификация жасанды интеллект элементтерін қолдана отырып</w:t>
      </w:r>
      <w:r w:rsidR="00E76ECE" w:rsidRPr="006575FE">
        <w:rPr>
          <w:rFonts w:eastAsia="Arial Unicode MS"/>
          <w:bCs/>
          <w:color w:val="000000"/>
          <w:sz w:val="28"/>
          <w:szCs w:val="28"/>
          <w:lang w:val="kk-KZ"/>
        </w:rPr>
        <w:t>,</w:t>
      </w:r>
      <w:r w:rsidRPr="006575FE">
        <w:rPr>
          <w:rFonts w:eastAsia="Arial Unicode MS"/>
          <w:bCs/>
          <w:color w:val="000000"/>
          <w:sz w:val="28"/>
          <w:szCs w:val="28"/>
          <w:lang w:val="kk-KZ"/>
        </w:rPr>
        <w:t xml:space="preserve"> бұл мәселелердің шешімін ұсынады, студенттің тапсырманы орындау уақыты, виртуалды шынайылық кеңістігіндегі қозғалу траекториясы, </w:t>
      </w:r>
      <w:r w:rsidR="00AE6514" w:rsidRPr="006575FE">
        <w:rPr>
          <w:rFonts w:eastAsia="Arial Unicode MS"/>
          <w:bCs/>
          <w:color w:val="000000"/>
          <w:sz w:val="28"/>
          <w:szCs w:val="28"/>
          <w:lang w:val="kk-KZ"/>
        </w:rPr>
        <w:t xml:space="preserve">виртуалды </w:t>
      </w:r>
      <w:r w:rsidRPr="006575FE">
        <w:rPr>
          <w:rFonts w:eastAsia="Arial Unicode MS"/>
          <w:bCs/>
          <w:color w:val="000000"/>
          <w:sz w:val="28"/>
          <w:szCs w:val="28"/>
          <w:lang w:val="kk-KZ"/>
        </w:rPr>
        <w:t>көмекшіні қолдану жиілігі, әрекеттің жүйелілігі іспетті аспектілерді ескеріп деңгейлер жүйесін жүзеге асырады.</w:t>
      </w:r>
    </w:p>
    <w:p w14:paraId="7647685B" w14:textId="725A2BD6" w:rsidR="00B42DAC" w:rsidRPr="006575FE" w:rsidRDefault="00E1404F">
      <w:pPr>
        <w:spacing w:after="0" w:line="240" w:lineRule="auto"/>
        <w:ind w:firstLine="709"/>
        <w:jc w:val="both"/>
        <w:rPr>
          <w:rFonts w:ascii="Times New Roman" w:hAnsi="Times New Roman" w:cs="Times New Roman"/>
          <w:sz w:val="28"/>
          <w:szCs w:val="28"/>
          <w:lang w:val="kk-KZ"/>
        </w:rPr>
      </w:pPr>
      <w:r w:rsidRPr="006575FE">
        <w:rPr>
          <w:rFonts w:ascii="Times New Roman" w:hAnsi="Times New Roman" w:cs="Times New Roman"/>
          <w:sz w:val="28"/>
          <w:szCs w:val="28"/>
          <w:lang w:val="kk-KZ"/>
        </w:rPr>
        <w:t>Виртуалды объектілердің білім алушының мотивациясына қатысты келесі аспектілерді атап айтуға болады, олар: белсенділік, қызығушылық, ынталанды</w:t>
      </w:r>
      <w:r w:rsidR="001222B2" w:rsidRPr="006575FE">
        <w:rPr>
          <w:rFonts w:ascii="Times New Roman" w:hAnsi="Times New Roman" w:cs="Times New Roman"/>
          <w:sz w:val="28"/>
          <w:szCs w:val="28"/>
          <w:lang w:val="kk-KZ"/>
        </w:rPr>
        <w:t>ру. Сонымен қатар студенттердің</w:t>
      </w:r>
      <w:r w:rsidRPr="006575FE">
        <w:rPr>
          <w:rFonts w:ascii="Times New Roman" w:hAnsi="Times New Roman" w:cs="Times New Roman"/>
          <w:sz w:val="28"/>
          <w:szCs w:val="28"/>
          <w:lang w:val="kk-KZ"/>
        </w:rPr>
        <w:t xml:space="preserve"> өз-бетінше оқып-үйренуіне бейімделуін және тәжірибе жасау мүмкіндігі, қауіпсіз оқу ортаны қамтамасыз ету, оқытудың үздіксіздігі, уақыт пен кеңістікке тәуелсіз болуы, шығармашылық белсенділігін арттыру, оқуға бар назарды аудару, түсінуге қиын үдерістер мен құбылыстарды көру мүмкіндігі іспетті аспектілерді атап өтуге болады. Виртуалды білім беру объектілерін білім беруде пайдаланудың негізгі принципі педагогикалық заңдылықтар негізінде виртуалды білім беру объектілерін пайдаланудың функционалдық тиімділігін талап ететін дидактикалық сәйкестік принципі болып табылады [116, p. 83]. Бұл дидактиканың келесі принциптері сақталған жағдайда мүмкін болады: </w:t>
      </w:r>
    </w:p>
    <w:p w14:paraId="2C7B6305" w14:textId="77777777" w:rsidR="00B42DAC" w:rsidRPr="006575FE" w:rsidRDefault="00E1404F" w:rsidP="001444F4">
      <w:pPr>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6575FE">
        <w:rPr>
          <w:rFonts w:ascii="Times New Roman" w:hAnsi="Times New Roman" w:cs="Times New Roman"/>
          <w:sz w:val="28"/>
          <w:szCs w:val="28"/>
          <w:lang w:val="kk-KZ"/>
        </w:rPr>
        <w:t xml:space="preserve">қолжетімділік принципі: виртуалды оқыту объектілерін пайдаланатын білім беру мазмұны оқудың оңтайлы уақытында игерілген болуы керек; </w:t>
      </w:r>
    </w:p>
    <w:p w14:paraId="14928951" w14:textId="77777777" w:rsidR="00B42DAC" w:rsidRDefault="00E1404F" w:rsidP="001444F4">
      <w:pPr>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6575FE">
        <w:rPr>
          <w:rFonts w:ascii="Times New Roman" w:hAnsi="Times New Roman" w:cs="Times New Roman"/>
          <w:sz w:val="28"/>
          <w:szCs w:val="28"/>
          <w:lang w:val="kk-KZ"/>
        </w:rPr>
        <w:t>ғылыми сипатқа ие болу принципі: виртуалды білім беру объектілері жаңа технологияларға сәйкес құрылуы керек, зерттеуге арналған барлық объектілер мен үдерістер ғылыми білімнің соңғы жетістіктеріне негізделген виртуалды модельдер арқылы</w:t>
      </w:r>
      <w:r>
        <w:rPr>
          <w:rFonts w:ascii="Times New Roman" w:hAnsi="Times New Roman" w:cs="Times New Roman"/>
          <w:sz w:val="28"/>
          <w:szCs w:val="28"/>
          <w:lang w:val="kk-KZ"/>
        </w:rPr>
        <w:t xml:space="preserve"> ұсынылуы керек; </w:t>
      </w:r>
    </w:p>
    <w:p w14:paraId="54AA9B60" w14:textId="4C72152E" w:rsidR="00B42DAC" w:rsidRDefault="00E1404F" w:rsidP="001444F4">
      <w:pPr>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көрнек</w:t>
      </w:r>
      <w:r w:rsidR="003F0B4A">
        <w:rPr>
          <w:rFonts w:ascii="Times New Roman" w:hAnsi="Times New Roman" w:cs="Times New Roman"/>
          <w:sz w:val="28"/>
          <w:szCs w:val="28"/>
          <w:lang w:val="kk-KZ"/>
        </w:rPr>
        <w:t>т</w:t>
      </w:r>
      <w:r>
        <w:rPr>
          <w:rFonts w:ascii="Times New Roman" w:hAnsi="Times New Roman" w:cs="Times New Roman"/>
          <w:sz w:val="28"/>
          <w:szCs w:val="28"/>
          <w:lang w:val="kk-KZ"/>
        </w:rPr>
        <w:t xml:space="preserve">ілік принципі: виртуалды білім беру объектілері шынайы бейнелерге немесе үдерістерге барынша жақын және зерттелетін объект туралы мәліметтердің ең аз абстракциясымен құрылуы керек; </w:t>
      </w:r>
    </w:p>
    <w:p w14:paraId="30179F7F" w14:textId="77777777" w:rsidR="00B42DAC" w:rsidRDefault="00E1404F" w:rsidP="001444F4">
      <w:pPr>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оқу материалының бірізділігі принципі: виртуалды білім беру жобаларын енгізу кезінде білім мазмұнының сабақтастығы, жоспарға сәйкес болуы және оқыту әдісінің</w:t>
      </w:r>
      <w:r w:rsidR="003D1B4D">
        <w:rPr>
          <w:rFonts w:ascii="Times New Roman" w:hAnsi="Times New Roman" w:cs="Times New Roman"/>
          <w:sz w:val="28"/>
          <w:szCs w:val="28"/>
          <w:lang w:val="kk-KZ"/>
        </w:rPr>
        <w:t xml:space="preserve"> үйлесімділігін қамтамасыз етуі</w:t>
      </w:r>
      <w:r>
        <w:rPr>
          <w:rFonts w:ascii="Times New Roman" w:hAnsi="Times New Roman" w:cs="Times New Roman"/>
          <w:sz w:val="28"/>
          <w:szCs w:val="28"/>
          <w:lang w:val="kk-KZ"/>
        </w:rPr>
        <w:t xml:space="preserve"> қажет; </w:t>
      </w:r>
    </w:p>
    <w:p w14:paraId="154E9B03" w14:textId="77777777" w:rsidR="00B42DAC" w:rsidRDefault="00E1404F" w:rsidP="001444F4">
      <w:pPr>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оқу материалының жүйелілік принципі: білім контент мазмұны оқытылатын пәндік саланың ұғымдар жүйесіне сәйкес виртуалды білім беру объектісінде берілуі керек. Жаңа білім, білік пен   дағдылар виртуалды білім беру объектілері арқылы жүйелі және логикаға негізделген түрде қалыптасуы керек; </w:t>
      </w:r>
    </w:p>
    <w:p w14:paraId="039D8DB2" w14:textId="77777777" w:rsidR="00B42DAC" w:rsidRDefault="00E1404F" w:rsidP="001444F4">
      <w:pPr>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белсенділік принципі: әлеуметтік немесе тұлғалық мәнді білім беру жағдайлары арқылы студентке бағытталған мазмұнды қалыптастыру талап етіледі, мотивацияны және жаңа нәрсені үйренуге құштарлықты арттыру үшін геймификацияны қосуға болады;</w:t>
      </w:r>
    </w:p>
    <w:p w14:paraId="285A128B" w14:textId="0403F35D" w:rsidR="00B42DAC" w:rsidRPr="001222B2" w:rsidRDefault="00E1404F" w:rsidP="001444F4">
      <w:pPr>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оқытудағы дербестік принципі: оқу материалын виртуалды оқыту объектілерін пайдалана отырып, өз бетінше әрекетті ұйымдастыру арқылы жақсы меңгеруге болады.  </w:t>
      </w:r>
    </w:p>
    <w:p w14:paraId="22861785" w14:textId="13E86115" w:rsidR="00B42DAC" w:rsidRPr="005725D0" w:rsidRDefault="00E1404F">
      <w:pPr>
        <w:tabs>
          <w:tab w:val="left" w:pos="993"/>
        </w:tabs>
        <w:spacing w:after="0" w:line="240" w:lineRule="auto"/>
        <w:ind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Виртуалды технологиялар негізінде білім берудің әдістерін жетілдіруде келесі әдістерді қолдану ұсыныл</w:t>
      </w:r>
      <w:r w:rsidR="00351B70" w:rsidRPr="005725D0">
        <w:rPr>
          <w:rFonts w:ascii="Times New Roman" w:hAnsi="Times New Roman" w:cs="Times New Roman"/>
          <w:sz w:val="28"/>
          <w:szCs w:val="28"/>
          <w:lang w:val="kk-KZ"/>
        </w:rPr>
        <w:t>а</w:t>
      </w:r>
      <w:r w:rsidRPr="005725D0">
        <w:rPr>
          <w:rFonts w:ascii="Times New Roman" w:hAnsi="Times New Roman" w:cs="Times New Roman"/>
          <w:sz w:val="28"/>
          <w:szCs w:val="28"/>
          <w:lang w:val="kk-KZ"/>
        </w:rPr>
        <w:t>ды:</w:t>
      </w:r>
    </w:p>
    <w:p w14:paraId="0D410590" w14:textId="659A98B4" w:rsidR="00B42DAC" w:rsidRPr="005725D0" w:rsidRDefault="008B55DB" w:rsidP="001444F4">
      <w:pPr>
        <w:numPr>
          <w:ilvl w:val="0"/>
          <w:numId w:val="16"/>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конструктив</w:t>
      </w:r>
      <w:r w:rsidR="00E1404F" w:rsidRPr="005725D0">
        <w:rPr>
          <w:rFonts w:ascii="Times New Roman" w:hAnsi="Times New Roman" w:cs="Times New Roman"/>
          <w:sz w:val="28"/>
          <w:szCs w:val="28"/>
          <w:lang w:val="kk-KZ"/>
        </w:rPr>
        <w:t xml:space="preserve">тік әдіс: яғни білім алушы тәжірибие арқылы жеке дағды қалыптастыра алады; </w:t>
      </w:r>
    </w:p>
    <w:p w14:paraId="127F1A4A" w14:textId="0D97E25A" w:rsidR="00B42DAC" w:rsidRPr="005725D0" w:rsidRDefault="00E1404F" w:rsidP="001444F4">
      <w:pPr>
        <w:numPr>
          <w:ilvl w:val="0"/>
          <w:numId w:val="16"/>
        </w:numPr>
        <w:tabs>
          <w:tab w:val="left" w:pos="993"/>
        </w:tabs>
        <w:spacing w:after="0" w:line="240" w:lineRule="auto"/>
        <w:ind w:left="0"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интерактивті әдіс: VR модельдерді қолданып VR – симуляциялар арқылы зейін шоғырландырылады</w:t>
      </w:r>
      <w:r w:rsidR="00E76ECE" w:rsidRPr="005725D0">
        <w:rPr>
          <w:rFonts w:ascii="Times New Roman" w:hAnsi="Times New Roman" w:cs="Times New Roman"/>
          <w:sz w:val="28"/>
          <w:szCs w:val="28"/>
          <w:lang w:val="kk-KZ"/>
        </w:rPr>
        <w:t>;</w:t>
      </w:r>
    </w:p>
    <w:p w14:paraId="31204C78" w14:textId="77777777" w:rsidR="00B42DAC" w:rsidRPr="005725D0" w:rsidRDefault="00E1404F" w:rsidP="001444F4">
      <w:pPr>
        <w:numPr>
          <w:ilvl w:val="0"/>
          <w:numId w:val="16"/>
        </w:numPr>
        <w:tabs>
          <w:tab w:val="left" w:pos="993"/>
        </w:tabs>
        <w:spacing w:after="0" w:line="240" w:lineRule="auto"/>
        <w:ind w:left="0"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геймификация: ойын элементтерін пайдаланып, білім алушының мотивациясын, қызығушылығын, ынтасын арттыру. Эмоцияналды әсер етеді;</w:t>
      </w:r>
    </w:p>
    <w:p w14:paraId="061C342F" w14:textId="47532C31" w:rsidR="00E76ECE" w:rsidRDefault="00E76ECE" w:rsidP="001444F4">
      <w:pPr>
        <w:numPr>
          <w:ilvl w:val="0"/>
          <w:numId w:val="16"/>
        </w:numPr>
        <w:tabs>
          <w:tab w:val="left" w:pos="993"/>
        </w:tabs>
        <w:spacing w:after="0" w:line="240" w:lineRule="auto"/>
        <w:ind w:left="0"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адаптивті оқыту</w:t>
      </w:r>
      <w:r>
        <w:rPr>
          <w:rFonts w:ascii="Times New Roman" w:hAnsi="Times New Roman" w:cs="Times New Roman"/>
          <w:sz w:val="28"/>
          <w:szCs w:val="28"/>
          <w:lang w:val="kk-KZ"/>
        </w:rPr>
        <w:t xml:space="preserve"> әдісі: оқыту барысында әрбір студенттің оқу қарқынын ескере отырып, тапсырмалар ұсынылады;</w:t>
      </w:r>
    </w:p>
    <w:p w14:paraId="4FE1A4FE" w14:textId="35E84088" w:rsidR="00B42DAC" w:rsidRDefault="008B55DB" w:rsidP="001444F4">
      <w:pPr>
        <w:numPr>
          <w:ilvl w:val="0"/>
          <w:numId w:val="17"/>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дербес</w:t>
      </w:r>
      <w:r w:rsidR="00E64582">
        <w:rPr>
          <w:rFonts w:ascii="Times New Roman" w:hAnsi="Times New Roman" w:cs="Times New Roman"/>
          <w:sz w:val="28"/>
          <w:szCs w:val="28"/>
          <w:lang w:val="kk-KZ"/>
        </w:rPr>
        <w:t xml:space="preserve"> </w:t>
      </w:r>
      <w:r w:rsidR="00E76ECE" w:rsidRPr="00E76ECE">
        <w:rPr>
          <w:rFonts w:ascii="Times New Roman" w:hAnsi="Times New Roman" w:cs="Times New Roman"/>
          <w:sz w:val="28"/>
          <w:szCs w:val="28"/>
          <w:lang w:val="kk-KZ"/>
        </w:rPr>
        <w:t>(</w:t>
      </w:r>
      <w:r w:rsidR="00E76ECE">
        <w:rPr>
          <w:rFonts w:ascii="Times New Roman" w:hAnsi="Times New Roman" w:cs="Times New Roman"/>
          <w:sz w:val="28"/>
          <w:szCs w:val="28"/>
          <w:lang w:val="kk-KZ"/>
        </w:rPr>
        <w:t>персоналды</w:t>
      </w:r>
      <w:r w:rsidR="00E76ECE" w:rsidRPr="00E76ECE">
        <w:rPr>
          <w:rFonts w:ascii="Times New Roman" w:hAnsi="Times New Roman" w:cs="Times New Roman"/>
          <w:sz w:val="28"/>
          <w:szCs w:val="28"/>
          <w:lang w:val="kk-KZ"/>
        </w:rPr>
        <w:t>)</w:t>
      </w:r>
      <w:r w:rsidR="00E76ECE">
        <w:rPr>
          <w:rFonts w:ascii="Times New Roman" w:hAnsi="Times New Roman" w:cs="Times New Roman"/>
          <w:sz w:val="28"/>
          <w:szCs w:val="28"/>
          <w:lang w:val="kk-KZ"/>
        </w:rPr>
        <w:t xml:space="preserve"> оқыту</w:t>
      </w:r>
      <w:r w:rsidR="00E1404F">
        <w:rPr>
          <w:rFonts w:ascii="Times New Roman" w:hAnsi="Times New Roman" w:cs="Times New Roman"/>
          <w:sz w:val="28"/>
          <w:szCs w:val="28"/>
          <w:lang w:val="kk-KZ"/>
        </w:rPr>
        <w:t xml:space="preserve"> әдіс: білім алушы виртуалды ортаның объектілерін пайдалана отырып, өз бетінше әрекетті ұйымдастыруы</w:t>
      </w:r>
      <w:r w:rsidR="00E76ECE">
        <w:rPr>
          <w:rFonts w:ascii="Times New Roman" w:hAnsi="Times New Roman" w:cs="Times New Roman"/>
          <w:sz w:val="28"/>
          <w:szCs w:val="28"/>
          <w:lang w:val="kk-KZ"/>
        </w:rPr>
        <w:t>, жеке оқу траекториясын құруы</w:t>
      </w:r>
      <w:r w:rsidR="00E1404F">
        <w:rPr>
          <w:rFonts w:ascii="Times New Roman" w:hAnsi="Times New Roman" w:cs="Times New Roman"/>
          <w:sz w:val="28"/>
          <w:szCs w:val="28"/>
          <w:lang w:val="kk-KZ"/>
        </w:rPr>
        <w:t>. Виртуалды шынайылық негізінде білім берудің әдістерін қолдану тиімділігін көрсетеді (7-кесте).</w:t>
      </w:r>
    </w:p>
    <w:p w14:paraId="7E5F0598" w14:textId="77777777" w:rsidR="000C1CDD" w:rsidRDefault="000C1CDD" w:rsidP="000C1CDD">
      <w:pPr>
        <w:tabs>
          <w:tab w:val="left" w:pos="993"/>
        </w:tabs>
        <w:spacing w:after="0" w:line="240" w:lineRule="auto"/>
        <w:ind w:left="709"/>
        <w:jc w:val="both"/>
        <w:rPr>
          <w:rFonts w:ascii="Times New Roman" w:hAnsi="Times New Roman" w:cs="Times New Roman"/>
          <w:sz w:val="28"/>
          <w:szCs w:val="28"/>
          <w:lang w:val="kk-KZ"/>
        </w:rPr>
      </w:pPr>
    </w:p>
    <w:tbl>
      <w:tblPr>
        <w:tblStyle w:val="af3"/>
        <w:tblpPr w:leftFromText="180" w:rightFromText="180" w:vertAnchor="text" w:horzAnchor="margin" w:tblpY="14"/>
        <w:tblW w:w="0" w:type="auto"/>
        <w:tblLook w:val="04A0" w:firstRow="1" w:lastRow="0" w:firstColumn="1" w:lastColumn="0" w:noHBand="0" w:noVBand="1"/>
      </w:tblPr>
      <w:tblGrid>
        <w:gridCol w:w="1670"/>
        <w:gridCol w:w="2650"/>
        <w:gridCol w:w="3191"/>
        <w:gridCol w:w="2117"/>
      </w:tblGrid>
      <w:tr w:rsidR="000C1CDD" w14:paraId="03D0A902" w14:textId="77777777" w:rsidTr="00256253">
        <w:tc>
          <w:tcPr>
            <w:tcW w:w="9628" w:type="dxa"/>
            <w:gridSpan w:val="4"/>
            <w:tcBorders>
              <w:top w:val="nil"/>
              <w:left w:val="nil"/>
              <w:right w:val="nil"/>
            </w:tcBorders>
            <w:vAlign w:val="center"/>
          </w:tcPr>
          <w:p w14:paraId="609BE4CD" w14:textId="10E6A75F" w:rsidR="000C1CDD" w:rsidRPr="000C1CDD" w:rsidRDefault="000C1CDD" w:rsidP="000C1CDD">
            <w:pPr>
              <w:pStyle w:val="af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8"/>
                <w:szCs w:val="28"/>
                <w:lang w:val="kk-KZ"/>
              </w:rPr>
            </w:pPr>
            <w:r w:rsidRPr="000C1CDD">
              <w:rPr>
                <w:rFonts w:ascii="Times New Roman" w:hAnsi="Times New Roman" w:cs="Times New Roman"/>
                <w:bCs/>
                <w:sz w:val="28"/>
                <w:szCs w:val="28"/>
                <w:lang w:val="kk-KZ"/>
              </w:rPr>
              <w:t>Кесте 7</w:t>
            </w:r>
            <w:r w:rsidR="00EA379A">
              <w:rPr>
                <w:rFonts w:ascii="Times New Roman" w:hAnsi="Times New Roman" w:cs="Times New Roman"/>
                <w:bCs/>
                <w:sz w:val="28"/>
                <w:szCs w:val="28"/>
                <w:lang w:val="kk-KZ"/>
              </w:rPr>
              <w:t xml:space="preserve"> </w:t>
            </w:r>
            <w:r w:rsidRPr="000C1CDD">
              <w:rPr>
                <w:rFonts w:ascii="Times New Roman" w:hAnsi="Times New Roman" w:cs="Times New Roman"/>
                <w:bCs/>
                <w:sz w:val="28"/>
                <w:szCs w:val="28"/>
                <w:lang w:val="kk-KZ"/>
              </w:rPr>
              <w:t xml:space="preserve">– </w:t>
            </w:r>
            <w:r w:rsidRPr="000C1CDD">
              <w:rPr>
                <w:rStyle w:val="a7"/>
                <w:rFonts w:ascii="Times New Roman" w:hAnsi="Times New Roman" w:cs="Times New Roman"/>
                <w:b w:val="0"/>
                <w:sz w:val="28"/>
                <w:szCs w:val="28"/>
              </w:rPr>
              <w:t>Виртуалды шынайылықтың</w:t>
            </w:r>
            <w:r w:rsidRPr="000C1CDD">
              <w:rPr>
                <w:rStyle w:val="a7"/>
                <w:rFonts w:ascii="Times New Roman" w:hAnsi="Times New Roman" w:cs="Times New Roman"/>
                <w:b w:val="0"/>
                <w:sz w:val="28"/>
                <w:szCs w:val="28"/>
                <w:lang w:val="kk-KZ"/>
              </w:rPr>
              <w:t xml:space="preserve"> артықшылықтары</w:t>
            </w:r>
          </w:p>
          <w:p w14:paraId="57A58448" w14:textId="77777777" w:rsidR="000C1CDD" w:rsidRPr="000C1CDD" w:rsidRDefault="000C1CDD" w:rsidP="000C1CDD">
            <w:pPr>
              <w:pStyle w:val="af4"/>
              <w:spacing w:after="0" w:line="240" w:lineRule="auto"/>
              <w:rPr>
                <w:rFonts w:ascii="Times New Roman" w:hAnsi="Times New Roman" w:cs="Times New Roman"/>
                <w:sz w:val="16"/>
                <w:szCs w:val="16"/>
                <w:lang w:val="kk-KZ"/>
              </w:rPr>
            </w:pPr>
          </w:p>
        </w:tc>
      </w:tr>
      <w:tr w:rsidR="000C1CDD" w14:paraId="561A23B6" w14:textId="77777777" w:rsidTr="00256253">
        <w:trPr>
          <w:trHeight w:val="58"/>
        </w:trPr>
        <w:tc>
          <w:tcPr>
            <w:tcW w:w="1670" w:type="dxa"/>
            <w:vAlign w:val="center"/>
          </w:tcPr>
          <w:p w14:paraId="76F065F3" w14:textId="77777777" w:rsidR="000C1CDD" w:rsidRDefault="000C1CDD" w:rsidP="000C1CDD">
            <w:pPr>
              <w:spacing w:after="0" w:line="240" w:lineRule="auto"/>
              <w:jc w:val="center"/>
              <w:rPr>
                <w:rStyle w:val="a7"/>
                <w:rFonts w:ascii="Times New Roman" w:hAnsi="Times New Roman" w:cs="Times New Roman"/>
                <w:b w:val="0"/>
                <w:sz w:val="24"/>
                <w:szCs w:val="24"/>
                <w:lang w:val="kk-KZ"/>
              </w:rPr>
            </w:pPr>
            <w:r>
              <w:rPr>
                <w:rStyle w:val="a7"/>
                <w:rFonts w:ascii="Times New Roman" w:hAnsi="Times New Roman" w:cs="Times New Roman"/>
                <w:b w:val="0"/>
                <w:sz w:val="24"/>
                <w:szCs w:val="24"/>
              </w:rPr>
              <w:t>Аспект</w:t>
            </w:r>
          </w:p>
        </w:tc>
        <w:tc>
          <w:tcPr>
            <w:tcW w:w="2650" w:type="dxa"/>
            <w:vAlign w:val="center"/>
          </w:tcPr>
          <w:p w14:paraId="7F840C44" w14:textId="77777777" w:rsidR="000C1CDD" w:rsidRDefault="000C1CDD" w:rsidP="000C1CDD">
            <w:pPr>
              <w:spacing w:after="0" w:line="240" w:lineRule="auto"/>
              <w:jc w:val="center"/>
              <w:rPr>
                <w:rFonts w:ascii="Times New Roman" w:hAnsi="Times New Roman" w:cs="Times New Roman"/>
                <w:sz w:val="24"/>
                <w:szCs w:val="24"/>
                <w:lang w:val="kk-KZ"/>
              </w:rPr>
            </w:pPr>
            <w:r>
              <w:rPr>
                <w:rStyle w:val="a7"/>
                <w:rFonts w:ascii="Times New Roman" w:hAnsi="Times New Roman" w:cs="Times New Roman"/>
                <w:b w:val="0"/>
                <w:sz w:val="24"/>
                <w:szCs w:val="24"/>
                <w:lang w:val="kk-KZ"/>
              </w:rPr>
              <w:t>Дәстүрлі технологиялар</w:t>
            </w:r>
          </w:p>
        </w:tc>
        <w:tc>
          <w:tcPr>
            <w:tcW w:w="3191" w:type="dxa"/>
            <w:vAlign w:val="center"/>
          </w:tcPr>
          <w:p w14:paraId="07D7899D" w14:textId="77777777" w:rsidR="000C1CDD" w:rsidRDefault="000C1CDD" w:rsidP="000C1CDD">
            <w:pPr>
              <w:spacing w:after="0" w:line="240" w:lineRule="auto"/>
              <w:jc w:val="center"/>
              <w:rPr>
                <w:rFonts w:ascii="Times New Roman" w:hAnsi="Times New Roman" w:cs="Times New Roman"/>
                <w:sz w:val="24"/>
                <w:szCs w:val="24"/>
                <w:lang w:val="kk-KZ"/>
              </w:rPr>
            </w:pPr>
            <w:r>
              <w:rPr>
                <w:rStyle w:val="a7"/>
                <w:rFonts w:ascii="Times New Roman" w:hAnsi="Times New Roman" w:cs="Times New Roman"/>
                <w:b w:val="0"/>
                <w:sz w:val="24"/>
                <w:szCs w:val="24"/>
              </w:rPr>
              <w:t>Виртуалды технологиялар (VR, AR, симуляциялар)</w:t>
            </w:r>
          </w:p>
        </w:tc>
        <w:tc>
          <w:tcPr>
            <w:tcW w:w="2117" w:type="dxa"/>
            <w:vAlign w:val="center"/>
          </w:tcPr>
          <w:p w14:paraId="72C6F7B7" w14:textId="77777777" w:rsidR="000C1CDD" w:rsidRDefault="000C1CDD" w:rsidP="000C1CDD">
            <w:pPr>
              <w:spacing w:after="0" w:line="240" w:lineRule="auto"/>
              <w:jc w:val="center"/>
              <w:rPr>
                <w:rFonts w:ascii="Times New Roman" w:hAnsi="Times New Roman" w:cs="Times New Roman"/>
                <w:sz w:val="24"/>
                <w:szCs w:val="24"/>
                <w:lang w:val="kk-KZ"/>
              </w:rPr>
            </w:pPr>
            <w:r>
              <w:rPr>
                <w:rStyle w:val="a7"/>
                <w:rFonts w:ascii="Times New Roman" w:hAnsi="Times New Roman" w:cs="Times New Roman"/>
                <w:b w:val="0"/>
                <w:sz w:val="24"/>
                <w:szCs w:val="24"/>
              </w:rPr>
              <w:t>VR</w:t>
            </w:r>
            <w:r>
              <w:rPr>
                <w:rStyle w:val="a7"/>
                <w:rFonts w:ascii="Times New Roman" w:hAnsi="Times New Roman" w:cs="Times New Roman"/>
                <w:b w:val="0"/>
                <w:sz w:val="24"/>
                <w:szCs w:val="24"/>
                <w:lang w:val="kk-KZ"/>
              </w:rPr>
              <w:t xml:space="preserve"> артықшылығы</w:t>
            </w:r>
          </w:p>
        </w:tc>
      </w:tr>
      <w:tr w:rsidR="000C1CDD" w14:paraId="40C1EA95" w14:textId="77777777" w:rsidTr="00256253">
        <w:trPr>
          <w:trHeight w:val="58"/>
        </w:trPr>
        <w:tc>
          <w:tcPr>
            <w:tcW w:w="1670" w:type="dxa"/>
            <w:vAlign w:val="center"/>
          </w:tcPr>
          <w:p w14:paraId="43D8DD40" w14:textId="77777777" w:rsidR="000C1CDD" w:rsidRDefault="000C1CDD" w:rsidP="000C1CDD">
            <w:pPr>
              <w:spacing w:after="0" w:line="240" w:lineRule="auto"/>
              <w:jc w:val="center"/>
              <w:rPr>
                <w:rStyle w:val="a7"/>
                <w:rFonts w:ascii="Times New Roman" w:hAnsi="Times New Roman" w:cs="Times New Roman"/>
                <w:b w:val="0"/>
                <w:sz w:val="24"/>
                <w:szCs w:val="24"/>
                <w:lang w:val="kk-KZ"/>
              </w:rPr>
            </w:pPr>
            <w:r>
              <w:rPr>
                <w:rStyle w:val="a7"/>
                <w:rFonts w:ascii="Times New Roman" w:hAnsi="Times New Roman" w:cs="Times New Roman"/>
                <w:b w:val="0"/>
                <w:sz w:val="24"/>
                <w:szCs w:val="24"/>
                <w:lang w:val="kk-KZ"/>
              </w:rPr>
              <w:t>1</w:t>
            </w:r>
          </w:p>
        </w:tc>
        <w:tc>
          <w:tcPr>
            <w:tcW w:w="2650" w:type="dxa"/>
            <w:vAlign w:val="center"/>
          </w:tcPr>
          <w:p w14:paraId="71ACBBCF" w14:textId="77777777" w:rsidR="000C1CDD" w:rsidRDefault="000C1CDD" w:rsidP="000C1CD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191" w:type="dxa"/>
            <w:vAlign w:val="center"/>
          </w:tcPr>
          <w:p w14:paraId="0AADF30E" w14:textId="77777777" w:rsidR="000C1CDD" w:rsidRDefault="000C1CDD" w:rsidP="000C1CD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117" w:type="dxa"/>
            <w:vAlign w:val="center"/>
          </w:tcPr>
          <w:p w14:paraId="4E52277E" w14:textId="77777777" w:rsidR="000C1CDD" w:rsidRDefault="000C1CDD" w:rsidP="000C1CD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0C1CDD" w14:paraId="70FEE5C3" w14:textId="77777777" w:rsidTr="00256253">
        <w:trPr>
          <w:trHeight w:val="58"/>
        </w:trPr>
        <w:tc>
          <w:tcPr>
            <w:tcW w:w="1670" w:type="dxa"/>
            <w:vAlign w:val="center"/>
          </w:tcPr>
          <w:p w14:paraId="6A513FDA" w14:textId="77777777" w:rsidR="000C1CDD" w:rsidRPr="003F0A7B" w:rsidRDefault="000C1CDD" w:rsidP="000C1CDD">
            <w:pPr>
              <w:spacing w:after="0" w:line="240" w:lineRule="auto"/>
              <w:jc w:val="center"/>
              <w:rPr>
                <w:rStyle w:val="a7"/>
                <w:rFonts w:ascii="Times New Roman" w:hAnsi="Times New Roman" w:cs="Times New Roman"/>
                <w:b w:val="0"/>
                <w:sz w:val="24"/>
                <w:szCs w:val="24"/>
                <w:lang w:val="kk-KZ"/>
              </w:rPr>
            </w:pPr>
            <w:r w:rsidRPr="003F0A7B">
              <w:rPr>
                <w:rStyle w:val="a7"/>
                <w:rFonts w:ascii="Times New Roman" w:hAnsi="Times New Roman" w:cs="Times New Roman"/>
                <w:b w:val="0"/>
                <w:sz w:val="24"/>
                <w:szCs w:val="24"/>
                <w:lang w:val="kk-KZ"/>
              </w:rPr>
              <w:t>Оқу ортасы</w:t>
            </w:r>
          </w:p>
        </w:tc>
        <w:tc>
          <w:tcPr>
            <w:tcW w:w="2650" w:type="dxa"/>
            <w:vAlign w:val="center"/>
          </w:tcPr>
          <w:p w14:paraId="4A0B7359" w14:textId="77777777" w:rsidR="000C1CDD" w:rsidRPr="00790229" w:rsidRDefault="000C1CDD" w:rsidP="00E409B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Аудитория</w:t>
            </w:r>
            <w:r>
              <w:rPr>
                <w:rFonts w:ascii="Times New Roman" w:hAnsi="Times New Roman" w:cs="Times New Roman"/>
                <w:sz w:val="24"/>
                <w:szCs w:val="24"/>
              </w:rPr>
              <w:t>, тақта, оқулықтар, презентацияла</w:t>
            </w:r>
            <w:r>
              <w:rPr>
                <w:rFonts w:ascii="Times New Roman" w:hAnsi="Times New Roman" w:cs="Times New Roman"/>
                <w:sz w:val="24"/>
                <w:szCs w:val="24"/>
                <w:lang w:val="kk-KZ"/>
              </w:rPr>
              <w:t>р</w:t>
            </w:r>
          </w:p>
        </w:tc>
        <w:tc>
          <w:tcPr>
            <w:tcW w:w="3191" w:type="dxa"/>
            <w:vAlign w:val="center"/>
          </w:tcPr>
          <w:p w14:paraId="3454FF6A" w14:textId="77777777" w:rsidR="000C1CDD" w:rsidRDefault="000C1CDD" w:rsidP="00E409B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Виртуалды оқу ортасы</w:t>
            </w:r>
            <w:r>
              <w:rPr>
                <w:rFonts w:ascii="Times New Roman" w:hAnsi="Times New Roman" w:cs="Times New Roman"/>
                <w:sz w:val="24"/>
                <w:szCs w:val="24"/>
              </w:rPr>
              <w:t>, интерактивті симуляциялар</w:t>
            </w:r>
          </w:p>
        </w:tc>
        <w:tc>
          <w:tcPr>
            <w:tcW w:w="2117" w:type="dxa"/>
            <w:vAlign w:val="center"/>
          </w:tcPr>
          <w:p w14:paraId="3BD7566E" w14:textId="77777777" w:rsidR="000C1CDD" w:rsidRDefault="000C1CDD" w:rsidP="000C1CD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Иммерсивтілік,</w:t>
            </w:r>
          </w:p>
          <w:p w14:paraId="4F1B9A65" w14:textId="77777777" w:rsidR="000C1CDD" w:rsidRDefault="000C1CDD" w:rsidP="000C1CD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rPr>
              <w:t>интерактивтілік</w:t>
            </w:r>
          </w:p>
        </w:tc>
      </w:tr>
      <w:tr w:rsidR="000C1CDD" w14:paraId="33D3AED3" w14:textId="77777777" w:rsidTr="00256253">
        <w:trPr>
          <w:trHeight w:val="58"/>
        </w:trPr>
        <w:tc>
          <w:tcPr>
            <w:tcW w:w="1670" w:type="dxa"/>
            <w:vAlign w:val="center"/>
          </w:tcPr>
          <w:p w14:paraId="7DC15835" w14:textId="5EB56E0C" w:rsidR="000C1CDD" w:rsidRPr="003F0A7B" w:rsidRDefault="001222B2" w:rsidP="000C1CDD">
            <w:pPr>
              <w:spacing w:after="0" w:line="240" w:lineRule="auto"/>
              <w:rPr>
                <w:rFonts w:ascii="Times New Roman" w:hAnsi="Times New Roman" w:cs="Times New Roman"/>
                <w:sz w:val="24"/>
                <w:szCs w:val="24"/>
                <w:lang w:val="kk-KZ"/>
              </w:rPr>
            </w:pPr>
            <w:r>
              <w:rPr>
                <w:rStyle w:val="a7"/>
                <w:rFonts w:ascii="Times New Roman" w:hAnsi="Times New Roman" w:cs="Times New Roman"/>
                <w:b w:val="0"/>
                <w:sz w:val="24"/>
                <w:szCs w:val="24"/>
              </w:rPr>
              <w:t>Оқыту формалары</w:t>
            </w:r>
          </w:p>
        </w:tc>
        <w:tc>
          <w:tcPr>
            <w:tcW w:w="2650" w:type="dxa"/>
            <w:vAlign w:val="center"/>
          </w:tcPr>
          <w:p w14:paraId="7D61D885" w14:textId="77777777" w:rsidR="000C1CDD" w:rsidRDefault="000C1CDD" w:rsidP="000C1CDD">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Дәрiстер, семинарлар, практикалық сабақтар</w:t>
            </w:r>
          </w:p>
        </w:tc>
        <w:tc>
          <w:tcPr>
            <w:tcW w:w="3191" w:type="dxa"/>
            <w:vAlign w:val="center"/>
          </w:tcPr>
          <w:p w14:paraId="2DBC5C7B" w14:textId="77777777" w:rsidR="000C1CDD" w:rsidRDefault="000C1CDD" w:rsidP="000C1CDD">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Виртуалды тренажерлер, VR-лабораториялар</w:t>
            </w:r>
          </w:p>
        </w:tc>
        <w:tc>
          <w:tcPr>
            <w:tcW w:w="2117" w:type="dxa"/>
            <w:vAlign w:val="center"/>
          </w:tcPr>
          <w:p w14:paraId="2E349F65" w14:textId="77777777" w:rsidR="000C1CDD" w:rsidRDefault="000C1CDD" w:rsidP="000C1CDD">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Белсенд</w:t>
            </w:r>
            <w:r>
              <w:rPr>
                <w:rFonts w:ascii="Times New Roman" w:hAnsi="Times New Roman" w:cs="Times New Roman"/>
                <w:sz w:val="24"/>
                <w:szCs w:val="24"/>
                <w:lang w:val="kk-KZ"/>
              </w:rPr>
              <w:t>і қатысу</w:t>
            </w:r>
            <w:r>
              <w:rPr>
                <w:rFonts w:ascii="Times New Roman" w:hAnsi="Times New Roman" w:cs="Times New Roman"/>
                <w:sz w:val="24"/>
                <w:szCs w:val="24"/>
              </w:rPr>
              <w:t>, жеке тәжірибе</w:t>
            </w:r>
          </w:p>
        </w:tc>
      </w:tr>
      <w:tr w:rsidR="000C1CDD" w14:paraId="7E67DDC5" w14:textId="77777777" w:rsidTr="00256253">
        <w:trPr>
          <w:trHeight w:val="58"/>
        </w:trPr>
        <w:tc>
          <w:tcPr>
            <w:tcW w:w="1670" w:type="dxa"/>
            <w:vAlign w:val="center"/>
          </w:tcPr>
          <w:p w14:paraId="5AE692EB" w14:textId="77777777" w:rsidR="000C1CDD" w:rsidRPr="003F0A7B" w:rsidRDefault="000C1CDD" w:rsidP="000C1CDD">
            <w:pPr>
              <w:spacing w:after="0" w:line="240" w:lineRule="auto"/>
              <w:rPr>
                <w:rFonts w:ascii="Times New Roman" w:hAnsi="Times New Roman" w:cs="Times New Roman"/>
                <w:b/>
                <w:sz w:val="24"/>
                <w:szCs w:val="24"/>
                <w:lang w:val="kk-KZ"/>
              </w:rPr>
            </w:pPr>
            <w:r w:rsidRPr="003F0A7B">
              <w:rPr>
                <w:rStyle w:val="a7"/>
                <w:rFonts w:ascii="Times New Roman" w:hAnsi="Times New Roman" w:cs="Times New Roman"/>
                <w:b w:val="0"/>
                <w:sz w:val="24"/>
                <w:szCs w:val="24"/>
                <w:lang w:val="kk-KZ"/>
              </w:rPr>
              <w:t>Кері байланыс</w:t>
            </w:r>
          </w:p>
        </w:tc>
        <w:tc>
          <w:tcPr>
            <w:tcW w:w="2650" w:type="dxa"/>
            <w:vAlign w:val="center"/>
          </w:tcPr>
          <w:p w14:paraId="5A9F1909" w14:textId="77777777" w:rsidR="000C1CDD" w:rsidRDefault="000C1CDD" w:rsidP="000C1CD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Тесттер, ауызша жауаптар, жазбаша жұмыстар</w:t>
            </w:r>
          </w:p>
        </w:tc>
        <w:tc>
          <w:tcPr>
            <w:tcW w:w="3191" w:type="dxa"/>
            <w:vAlign w:val="center"/>
          </w:tcPr>
          <w:p w14:paraId="24905C0B" w14:textId="77777777" w:rsidR="000C1CDD" w:rsidRDefault="000C1CDD" w:rsidP="000C1CD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VR ортасында әрекеттерді автоматты талдау, интерактивті тапсырмалар</w:t>
            </w:r>
          </w:p>
        </w:tc>
        <w:tc>
          <w:tcPr>
            <w:tcW w:w="2117" w:type="dxa"/>
            <w:vAlign w:val="center"/>
          </w:tcPr>
          <w:p w14:paraId="5127C971" w14:textId="77777777" w:rsidR="000C1CDD" w:rsidRDefault="000C1CDD" w:rsidP="000C1CDD">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Бірден </w:t>
            </w:r>
            <w:r>
              <w:rPr>
                <w:rFonts w:ascii="Times New Roman" w:hAnsi="Times New Roman" w:cs="Times New Roman"/>
                <w:sz w:val="24"/>
                <w:szCs w:val="24"/>
                <w:lang w:val="kk-KZ"/>
              </w:rPr>
              <w:t>кері байланыс беру</w:t>
            </w:r>
          </w:p>
        </w:tc>
      </w:tr>
      <w:tr w:rsidR="000C1CDD" w14:paraId="5D2F738B" w14:textId="77777777" w:rsidTr="00256253">
        <w:tc>
          <w:tcPr>
            <w:tcW w:w="1670" w:type="dxa"/>
            <w:vAlign w:val="center"/>
          </w:tcPr>
          <w:p w14:paraId="71B3DA15" w14:textId="77777777" w:rsidR="000C1CDD" w:rsidRPr="003F0A7B" w:rsidRDefault="000C1CDD" w:rsidP="000C1CDD">
            <w:pPr>
              <w:spacing w:after="0" w:line="240" w:lineRule="auto"/>
              <w:rPr>
                <w:rFonts w:ascii="Times New Roman" w:hAnsi="Times New Roman" w:cs="Times New Roman"/>
                <w:b/>
                <w:sz w:val="24"/>
                <w:szCs w:val="24"/>
              </w:rPr>
            </w:pPr>
            <w:r w:rsidRPr="003F0A7B">
              <w:rPr>
                <w:rStyle w:val="a7"/>
                <w:rFonts w:ascii="Times New Roman" w:hAnsi="Times New Roman" w:cs="Times New Roman"/>
                <w:b w:val="0"/>
                <w:sz w:val="24"/>
                <w:szCs w:val="24"/>
              </w:rPr>
              <w:t>Визуализация</w:t>
            </w:r>
          </w:p>
        </w:tc>
        <w:tc>
          <w:tcPr>
            <w:tcW w:w="2650" w:type="dxa"/>
            <w:vAlign w:val="center"/>
          </w:tcPr>
          <w:p w14:paraId="1BC239DD" w14:textId="77777777" w:rsidR="000C1CDD" w:rsidRDefault="000C1CDD" w:rsidP="000C1CDD">
            <w:pPr>
              <w:spacing w:after="0" w:line="240" w:lineRule="auto"/>
              <w:rPr>
                <w:rFonts w:ascii="Times New Roman" w:hAnsi="Times New Roman" w:cs="Times New Roman"/>
                <w:sz w:val="24"/>
                <w:szCs w:val="24"/>
              </w:rPr>
            </w:pPr>
            <w:r>
              <w:rPr>
                <w:rFonts w:ascii="Times New Roman" w:hAnsi="Times New Roman" w:cs="Times New Roman"/>
                <w:sz w:val="24"/>
                <w:szCs w:val="24"/>
              </w:rPr>
              <w:t>Суреттер, сұлбалар, сызбалар</w:t>
            </w:r>
          </w:p>
        </w:tc>
        <w:tc>
          <w:tcPr>
            <w:tcW w:w="3191" w:type="dxa"/>
            <w:vAlign w:val="center"/>
          </w:tcPr>
          <w:p w14:paraId="05328BDC" w14:textId="77777777" w:rsidR="000C1CDD" w:rsidRDefault="000C1CDD" w:rsidP="000C1CDD">
            <w:pPr>
              <w:spacing w:after="0" w:line="240" w:lineRule="auto"/>
              <w:rPr>
                <w:rFonts w:ascii="Times New Roman" w:hAnsi="Times New Roman" w:cs="Times New Roman"/>
                <w:sz w:val="24"/>
                <w:szCs w:val="24"/>
              </w:rPr>
            </w:pPr>
            <w:r>
              <w:rPr>
                <w:rFonts w:ascii="Times New Roman" w:hAnsi="Times New Roman" w:cs="Times New Roman"/>
                <w:sz w:val="24"/>
                <w:szCs w:val="24"/>
              </w:rPr>
              <w:t>3D-моделдер, интерактивті объектілер, анимациялар</w:t>
            </w:r>
          </w:p>
        </w:tc>
        <w:tc>
          <w:tcPr>
            <w:tcW w:w="2117" w:type="dxa"/>
            <w:vAlign w:val="center"/>
          </w:tcPr>
          <w:p w14:paraId="7F2C2FB7" w14:textId="77777777" w:rsidR="000C1CDD" w:rsidRDefault="000C1CDD" w:rsidP="000C1CDD">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Күрделі концеп цияларды қабыл дауды жеңілдету</w:t>
            </w:r>
          </w:p>
        </w:tc>
      </w:tr>
      <w:tr w:rsidR="000C1CDD" w14:paraId="73B3BA7E" w14:textId="77777777" w:rsidTr="00256253">
        <w:tc>
          <w:tcPr>
            <w:tcW w:w="1670" w:type="dxa"/>
            <w:vAlign w:val="center"/>
          </w:tcPr>
          <w:p w14:paraId="00708347" w14:textId="77777777" w:rsidR="000C1CDD" w:rsidRPr="003F0A7B" w:rsidRDefault="000C1CDD" w:rsidP="000C1CDD">
            <w:pPr>
              <w:spacing w:after="0" w:line="240" w:lineRule="auto"/>
              <w:rPr>
                <w:rFonts w:ascii="Times New Roman" w:hAnsi="Times New Roman" w:cs="Times New Roman"/>
                <w:b/>
                <w:sz w:val="24"/>
                <w:szCs w:val="24"/>
                <w:lang w:val="kk-KZ"/>
              </w:rPr>
            </w:pPr>
            <w:r w:rsidRPr="003F0A7B">
              <w:rPr>
                <w:rStyle w:val="a7"/>
                <w:rFonts w:ascii="Times New Roman" w:hAnsi="Times New Roman" w:cs="Times New Roman"/>
                <w:b w:val="0"/>
                <w:sz w:val="24"/>
                <w:szCs w:val="24"/>
                <w:lang w:val="kk-KZ"/>
              </w:rPr>
              <w:t>Практикалық оқыту</w:t>
            </w:r>
          </w:p>
        </w:tc>
        <w:tc>
          <w:tcPr>
            <w:tcW w:w="2650" w:type="dxa"/>
            <w:vAlign w:val="center"/>
          </w:tcPr>
          <w:p w14:paraId="7768DDDB" w14:textId="77777777" w:rsidR="000C1CDD" w:rsidRDefault="000C1CDD" w:rsidP="000C1CD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Құрылғылар мен лабораторияларға шектеулі қолжетімділік</w:t>
            </w:r>
          </w:p>
        </w:tc>
        <w:tc>
          <w:tcPr>
            <w:tcW w:w="3191" w:type="dxa"/>
            <w:vAlign w:val="center"/>
          </w:tcPr>
          <w:p w14:paraId="0D141B11" w14:textId="77777777" w:rsidR="000C1CDD" w:rsidRDefault="000C1CDD" w:rsidP="000C1CDD">
            <w:pPr>
              <w:spacing w:after="0" w:line="240" w:lineRule="auto"/>
              <w:rPr>
                <w:rFonts w:ascii="Times New Roman" w:hAnsi="Times New Roman" w:cs="Times New Roman"/>
                <w:sz w:val="24"/>
                <w:szCs w:val="24"/>
              </w:rPr>
            </w:pPr>
            <w:r>
              <w:rPr>
                <w:rFonts w:ascii="Times New Roman" w:hAnsi="Times New Roman" w:cs="Times New Roman"/>
                <w:sz w:val="24"/>
                <w:szCs w:val="24"/>
              </w:rPr>
              <w:t>Виртуалды лабораториялар, шынайы жағдайларды визуализациясы</w:t>
            </w:r>
          </w:p>
        </w:tc>
        <w:tc>
          <w:tcPr>
            <w:tcW w:w="2117" w:type="dxa"/>
            <w:vAlign w:val="center"/>
          </w:tcPr>
          <w:p w14:paraId="575F079B" w14:textId="77777777" w:rsidR="000C1CDD" w:rsidRDefault="000C1CDD" w:rsidP="000C1CDD">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Қауіпсіздік</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тәжі рибені қайталау мүмкіндігі </w:t>
            </w:r>
          </w:p>
        </w:tc>
      </w:tr>
      <w:tr w:rsidR="000C1CDD" w:rsidRPr="007C73F0" w14:paraId="7273F69A" w14:textId="77777777" w:rsidTr="00256253">
        <w:tc>
          <w:tcPr>
            <w:tcW w:w="1670" w:type="dxa"/>
            <w:vAlign w:val="center"/>
          </w:tcPr>
          <w:p w14:paraId="51067746" w14:textId="77777777" w:rsidR="000C1CDD" w:rsidRPr="003F0A7B" w:rsidRDefault="000C1CDD" w:rsidP="000C1CDD">
            <w:pPr>
              <w:spacing w:after="0" w:line="240" w:lineRule="auto"/>
              <w:rPr>
                <w:rFonts w:ascii="Times New Roman" w:hAnsi="Times New Roman" w:cs="Times New Roman"/>
                <w:b/>
                <w:sz w:val="24"/>
                <w:szCs w:val="24"/>
                <w:lang w:val="kk-KZ"/>
              </w:rPr>
            </w:pPr>
            <w:r w:rsidRPr="003F0A7B">
              <w:rPr>
                <w:rStyle w:val="a7"/>
                <w:rFonts w:ascii="Times New Roman" w:hAnsi="Times New Roman" w:cs="Times New Roman"/>
                <w:b w:val="0"/>
                <w:sz w:val="24"/>
                <w:szCs w:val="24"/>
                <w:lang w:val="kk-KZ"/>
              </w:rPr>
              <w:t>Білімді бағалау</w:t>
            </w:r>
          </w:p>
        </w:tc>
        <w:tc>
          <w:tcPr>
            <w:tcW w:w="2650" w:type="dxa"/>
            <w:vAlign w:val="center"/>
          </w:tcPr>
          <w:p w14:paraId="001A89E2" w14:textId="77777777" w:rsidR="000C1CDD" w:rsidRDefault="000C1CDD" w:rsidP="000C1CDD">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Стандартты тесттер</w:t>
            </w:r>
            <w:r>
              <w:rPr>
                <w:rFonts w:ascii="Times New Roman" w:hAnsi="Times New Roman" w:cs="Times New Roman"/>
                <w:sz w:val="24"/>
                <w:szCs w:val="24"/>
              </w:rPr>
              <w:t>, емтихандар</w:t>
            </w:r>
          </w:p>
        </w:tc>
        <w:tc>
          <w:tcPr>
            <w:tcW w:w="3191" w:type="dxa"/>
            <w:vAlign w:val="center"/>
          </w:tcPr>
          <w:p w14:paraId="1528413A" w14:textId="21996987" w:rsidR="000C1CDD" w:rsidRPr="00256253" w:rsidRDefault="000C1CDD" w:rsidP="000C1CDD">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VR</w:t>
            </w:r>
            <w:r>
              <w:rPr>
                <w:rFonts w:ascii="Times New Roman" w:hAnsi="Times New Roman" w:cs="Times New Roman"/>
                <w:sz w:val="24"/>
                <w:szCs w:val="24"/>
                <w:lang w:val="kk-KZ"/>
              </w:rPr>
              <w:t xml:space="preserve"> ортасында студенттің әрекетін талдау</w:t>
            </w:r>
          </w:p>
        </w:tc>
        <w:tc>
          <w:tcPr>
            <w:tcW w:w="2117" w:type="dxa"/>
            <w:vAlign w:val="center"/>
          </w:tcPr>
          <w:p w14:paraId="445B024C" w14:textId="77777777" w:rsidR="000C1CDD" w:rsidRPr="00D6579E" w:rsidRDefault="000C1CDD" w:rsidP="000C1CDD">
            <w:pPr>
              <w:spacing w:after="0" w:line="240" w:lineRule="auto"/>
              <w:rPr>
                <w:rFonts w:ascii="Times New Roman" w:hAnsi="Times New Roman" w:cs="Times New Roman"/>
                <w:sz w:val="24"/>
                <w:szCs w:val="24"/>
                <w:lang w:val="kk-KZ"/>
              </w:rPr>
            </w:pPr>
            <w:r w:rsidRPr="00D6579E">
              <w:rPr>
                <w:rFonts w:ascii="Times New Roman" w:hAnsi="Times New Roman" w:cs="Times New Roman"/>
                <w:sz w:val="24"/>
                <w:szCs w:val="24"/>
                <w:lang w:val="kk-KZ"/>
              </w:rPr>
              <w:t>Дағды мен білімді бағалау дәлдігі</w:t>
            </w:r>
          </w:p>
        </w:tc>
      </w:tr>
      <w:tr w:rsidR="000C1CDD" w14:paraId="73533BCD" w14:textId="77777777" w:rsidTr="00256253">
        <w:tc>
          <w:tcPr>
            <w:tcW w:w="1670" w:type="dxa"/>
            <w:vAlign w:val="center"/>
          </w:tcPr>
          <w:p w14:paraId="2E62C177" w14:textId="77777777" w:rsidR="000C1CDD" w:rsidRPr="003F0A7B" w:rsidRDefault="000C1CDD" w:rsidP="000C1CDD">
            <w:pPr>
              <w:spacing w:after="0" w:line="240" w:lineRule="auto"/>
              <w:rPr>
                <w:rFonts w:ascii="Times New Roman" w:hAnsi="Times New Roman" w:cs="Times New Roman"/>
                <w:b/>
                <w:sz w:val="24"/>
                <w:szCs w:val="24"/>
                <w:lang w:val="kk-KZ"/>
              </w:rPr>
            </w:pPr>
            <w:r w:rsidRPr="003F0A7B">
              <w:rPr>
                <w:rStyle w:val="a7"/>
                <w:rFonts w:ascii="Times New Roman" w:hAnsi="Times New Roman" w:cs="Times New Roman"/>
                <w:b w:val="0"/>
                <w:sz w:val="24"/>
                <w:szCs w:val="24"/>
                <w:lang w:val="kk-KZ"/>
              </w:rPr>
              <w:t xml:space="preserve">Қатысу </w:t>
            </w:r>
          </w:p>
        </w:tc>
        <w:tc>
          <w:tcPr>
            <w:tcW w:w="2650" w:type="dxa"/>
            <w:vAlign w:val="center"/>
          </w:tcPr>
          <w:p w14:paraId="1DA4CD7F" w14:textId="77777777" w:rsidR="000C1CDD" w:rsidRDefault="000C1CDD" w:rsidP="000C1CD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Ақпаратты пассивті түрде қабылдағаннан төмен болуы мүмкін</w:t>
            </w:r>
          </w:p>
        </w:tc>
        <w:tc>
          <w:tcPr>
            <w:tcW w:w="3191" w:type="dxa"/>
            <w:vAlign w:val="center"/>
          </w:tcPr>
          <w:p w14:paraId="566C3DC1" w14:textId="77777777" w:rsidR="000C1CDD" w:rsidRDefault="000C1CDD" w:rsidP="000C1CD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Қатысу эффектісі мен әрекеттесу орындалғандықтан жоғары </w:t>
            </w:r>
          </w:p>
        </w:tc>
        <w:tc>
          <w:tcPr>
            <w:tcW w:w="2117" w:type="dxa"/>
            <w:vAlign w:val="center"/>
          </w:tcPr>
          <w:p w14:paraId="1189ECEF" w14:textId="77777777" w:rsidR="000C1CDD" w:rsidRDefault="000C1CDD" w:rsidP="000C1CD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Білім алуға мотивацияның артуы</w:t>
            </w:r>
          </w:p>
        </w:tc>
      </w:tr>
      <w:tr w:rsidR="000C1CDD" w14:paraId="14A3BA21" w14:textId="77777777" w:rsidTr="00256253">
        <w:tc>
          <w:tcPr>
            <w:tcW w:w="1670" w:type="dxa"/>
            <w:vAlign w:val="center"/>
          </w:tcPr>
          <w:p w14:paraId="5B2A2367" w14:textId="77777777" w:rsidR="000C1CDD" w:rsidRPr="003F0A7B" w:rsidRDefault="000C1CDD" w:rsidP="000C1CDD">
            <w:pPr>
              <w:spacing w:after="0" w:line="240" w:lineRule="auto"/>
              <w:rPr>
                <w:rFonts w:ascii="Times New Roman" w:hAnsi="Times New Roman" w:cs="Times New Roman"/>
                <w:b/>
                <w:sz w:val="24"/>
                <w:szCs w:val="24"/>
              </w:rPr>
            </w:pPr>
            <w:r w:rsidRPr="003F0A7B">
              <w:rPr>
                <w:rStyle w:val="a7"/>
                <w:rFonts w:ascii="Times New Roman" w:hAnsi="Times New Roman" w:cs="Times New Roman"/>
                <w:b w:val="0"/>
                <w:sz w:val="24"/>
                <w:szCs w:val="24"/>
              </w:rPr>
              <w:t>Когнитивті жүктеме</w:t>
            </w:r>
          </w:p>
        </w:tc>
        <w:tc>
          <w:tcPr>
            <w:tcW w:w="2650" w:type="dxa"/>
            <w:vAlign w:val="center"/>
          </w:tcPr>
          <w:p w14:paraId="7A9D110A" w14:textId="77777777" w:rsidR="000C1CDD" w:rsidRDefault="000C1CDD" w:rsidP="000C1CD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Көрнекілікті қажет етпейтін күрделі тұжырымдарды оқытуда жоғары </w:t>
            </w:r>
          </w:p>
        </w:tc>
        <w:tc>
          <w:tcPr>
            <w:tcW w:w="3191" w:type="dxa"/>
            <w:vAlign w:val="center"/>
          </w:tcPr>
          <w:p w14:paraId="76A398AD" w14:textId="77777777" w:rsidR="000C1CDD" w:rsidRDefault="000C1CDD" w:rsidP="000C1CDD">
            <w:pPr>
              <w:spacing w:after="0" w:line="240" w:lineRule="auto"/>
              <w:rPr>
                <w:rFonts w:ascii="Times New Roman" w:hAnsi="Times New Roman" w:cs="Times New Roman"/>
                <w:sz w:val="24"/>
                <w:szCs w:val="24"/>
              </w:rPr>
            </w:pPr>
            <w:r>
              <w:rPr>
                <w:rFonts w:ascii="Times New Roman" w:hAnsi="Times New Roman" w:cs="Times New Roman"/>
                <w:sz w:val="24"/>
                <w:szCs w:val="24"/>
              </w:rPr>
              <w:t>Интерактивті тәжірибе арқылы жеңілдетілген</w:t>
            </w:r>
          </w:p>
        </w:tc>
        <w:tc>
          <w:tcPr>
            <w:tcW w:w="2117" w:type="dxa"/>
            <w:vAlign w:val="center"/>
          </w:tcPr>
          <w:p w14:paraId="7D252259" w14:textId="77777777" w:rsidR="000C1CDD" w:rsidRDefault="000C1CDD" w:rsidP="000C1CD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Есте </w:t>
            </w:r>
            <w:r>
              <w:rPr>
                <w:rFonts w:ascii="Times New Roman" w:hAnsi="Times New Roman" w:cs="Times New Roman"/>
                <w:sz w:val="24"/>
                <w:szCs w:val="24"/>
                <w:lang w:val="kk-KZ"/>
              </w:rPr>
              <w:t>сақтауды жақсарту</w:t>
            </w:r>
            <w:r>
              <w:rPr>
                <w:rFonts w:ascii="Times New Roman" w:hAnsi="Times New Roman" w:cs="Times New Roman"/>
                <w:sz w:val="24"/>
                <w:szCs w:val="24"/>
              </w:rPr>
              <w:t>, шамадан тыс жүктемені азайту</w:t>
            </w:r>
          </w:p>
        </w:tc>
      </w:tr>
      <w:tr w:rsidR="000C1CDD" w14:paraId="3047E0A8" w14:textId="77777777" w:rsidTr="00256253">
        <w:tc>
          <w:tcPr>
            <w:tcW w:w="9628" w:type="dxa"/>
            <w:gridSpan w:val="4"/>
            <w:vAlign w:val="center"/>
          </w:tcPr>
          <w:p w14:paraId="5175D3B6" w14:textId="40497694" w:rsidR="000C1CDD" w:rsidRDefault="000C1CDD" w:rsidP="000C1CDD">
            <w:pPr>
              <w:spacing w:after="0" w:line="240" w:lineRule="auto"/>
              <w:rPr>
                <w:rFonts w:ascii="Times New Roman" w:hAnsi="Times New Roman" w:cs="Times New Roman"/>
                <w:i/>
                <w:sz w:val="24"/>
                <w:szCs w:val="24"/>
                <w:lang w:val="kk-KZ"/>
              </w:rPr>
            </w:pPr>
            <w:r>
              <w:rPr>
                <w:rFonts w:ascii="Times New Roman" w:hAnsi="Times New Roman" w:cs="Times New Roman"/>
                <w:iCs/>
                <w:sz w:val="24"/>
                <w:szCs w:val="24"/>
                <w:lang w:val="kk-KZ"/>
              </w:rPr>
              <w:t xml:space="preserve">           Ескерту – </w:t>
            </w:r>
            <w:r w:rsidR="00EA379A">
              <w:rPr>
                <w:rFonts w:ascii="Times New Roman" w:hAnsi="Times New Roman" w:cs="Times New Roman"/>
                <w:iCs/>
                <w:sz w:val="24"/>
                <w:szCs w:val="24"/>
                <w:lang w:val="kk-KZ"/>
              </w:rPr>
              <w:t>Автор құрастырған</w:t>
            </w:r>
          </w:p>
        </w:tc>
      </w:tr>
    </w:tbl>
    <w:p w14:paraId="08509453" w14:textId="77777777" w:rsidR="001222B2" w:rsidRDefault="001222B2" w:rsidP="000A7F2A">
      <w:pPr>
        <w:spacing w:after="0" w:line="240" w:lineRule="auto"/>
        <w:jc w:val="both"/>
        <w:rPr>
          <w:rFonts w:ascii="Times New Roman" w:hAnsi="Times New Roman" w:cs="Times New Roman"/>
          <w:sz w:val="28"/>
          <w:szCs w:val="28"/>
          <w:lang w:val="kk-KZ"/>
        </w:rPr>
      </w:pPr>
    </w:p>
    <w:p w14:paraId="4A6960C5" w14:textId="7F25860E" w:rsidR="00B42DAC" w:rsidRDefault="00E1404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Білім берудің цифрлық трансформациясы ж</w:t>
      </w:r>
      <w:r w:rsidR="00D6045F">
        <w:rPr>
          <w:rFonts w:ascii="Times New Roman" w:hAnsi="Times New Roman" w:cs="Times New Roman"/>
          <w:sz w:val="28"/>
          <w:szCs w:val="28"/>
          <w:lang w:val="kk-KZ"/>
        </w:rPr>
        <w:t xml:space="preserve">ағдайында жасанды интеллект </w:t>
      </w:r>
      <w:r>
        <w:rPr>
          <w:rFonts w:ascii="Times New Roman" w:hAnsi="Times New Roman" w:cs="Times New Roman"/>
          <w:sz w:val="28"/>
          <w:szCs w:val="28"/>
          <w:lang w:val="kk-KZ"/>
        </w:rPr>
        <w:t xml:space="preserve"> технологияларын оқу үдерісіне интеграциялау жоғары білімді дамытудың стратегиялық бағытына айналуда. Жасанды интеллект құралдары оқыту мазмұнын бейімдеуге, білім алушының деңгейіне қарай сараланған тапсырмалар ұсынуға, оқу траекториясын дербес етуге мүмкіндік береді. Жасанды интеллектпен басқарылатын жүйелер студенттердің білім алу үдерісін үздіксіз бақылап, кері байланыс беру, оқу мотивациясын арттыру және білімді меңгеру нәтижелерін нақты бағалауға жағдай жасайды. Педагогикалық мақсатта ж</w:t>
      </w:r>
      <w:r w:rsidR="00EA379A">
        <w:rPr>
          <w:rFonts w:ascii="Times New Roman" w:hAnsi="Times New Roman" w:cs="Times New Roman"/>
          <w:sz w:val="28"/>
          <w:szCs w:val="28"/>
          <w:lang w:val="kk-KZ"/>
        </w:rPr>
        <w:t>асанды интеллекттің қолданылуы –</w:t>
      </w:r>
      <w:r>
        <w:rPr>
          <w:rFonts w:ascii="Times New Roman" w:hAnsi="Times New Roman" w:cs="Times New Roman"/>
          <w:sz w:val="28"/>
          <w:szCs w:val="28"/>
          <w:lang w:val="kk-KZ"/>
        </w:rPr>
        <w:t xml:space="preserve"> интеллектуалдық оқу жүйелері, адаптивті жаттықтырғыштар, диалогтық агенттер (</w:t>
      </w:r>
      <w:r w:rsidR="00EA379A">
        <w:rPr>
          <w:rFonts w:ascii="Times New Roman" w:hAnsi="Times New Roman" w:cs="Times New Roman"/>
          <w:sz w:val="28"/>
          <w:szCs w:val="28"/>
          <w:lang w:val="kk-KZ"/>
        </w:rPr>
        <w:t>чат-бот</w:t>
      </w:r>
      <w:r>
        <w:rPr>
          <w:rFonts w:ascii="Times New Roman" w:hAnsi="Times New Roman" w:cs="Times New Roman"/>
          <w:sz w:val="28"/>
          <w:szCs w:val="28"/>
          <w:lang w:val="kk-KZ"/>
        </w:rPr>
        <w:t>тар), автоматты бағалау жүйелері және виртуалды ассистентте</w:t>
      </w:r>
      <w:r w:rsidR="00EA379A">
        <w:rPr>
          <w:rFonts w:ascii="Times New Roman" w:hAnsi="Times New Roman" w:cs="Times New Roman"/>
          <w:sz w:val="28"/>
          <w:szCs w:val="28"/>
          <w:lang w:val="kk-KZ"/>
        </w:rPr>
        <w:t xml:space="preserve">р арқылы жүзеге асады. Әсіресе </w:t>
      </w:r>
      <w:r>
        <w:rPr>
          <w:rFonts w:ascii="Times New Roman" w:hAnsi="Times New Roman" w:cs="Times New Roman"/>
          <w:sz w:val="28"/>
          <w:szCs w:val="28"/>
          <w:lang w:val="kk-KZ"/>
        </w:rPr>
        <w:t>виртуалды және толықтырылған шын</w:t>
      </w:r>
      <w:r w:rsidR="00265E85">
        <w:rPr>
          <w:rFonts w:ascii="Times New Roman" w:hAnsi="Times New Roman" w:cs="Times New Roman"/>
          <w:sz w:val="28"/>
          <w:szCs w:val="28"/>
          <w:lang w:val="kk-KZ"/>
        </w:rPr>
        <w:t>айылықпен бірге қолданылғанда жасанды интеллект</w:t>
      </w:r>
      <w:r>
        <w:rPr>
          <w:rFonts w:ascii="Times New Roman" w:hAnsi="Times New Roman" w:cs="Times New Roman"/>
          <w:sz w:val="28"/>
          <w:szCs w:val="28"/>
          <w:lang w:val="kk-KZ"/>
        </w:rPr>
        <w:t xml:space="preserve"> технологиялары иммерсивті білім беру ортасын интеллектуалдандыруға жағдай жасайды. Бұл оқытудың тиімділігін арттырып қана қоймай, студенттің оқу барысында дербес шешім қабылдау, қателерді талдау, модельдеу және жобалау қабілеттерін дамытады.</w:t>
      </w:r>
    </w:p>
    <w:p w14:paraId="47B24E3E" w14:textId="73A81B66" w:rsidR="00B42DAC" w:rsidRDefault="00E1404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Қазіргі таңда жасанды интеллект кез келген саланың бөлігіне</w:t>
      </w:r>
      <w:r w:rsidR="00D6045F">
        <w:rPr>
          <w:rFonts w:ascii="Times New Roman" w:hAnsi="Times New Roman" w:cs="Times New Roman"/>
          <w:sz w:val="28"/>
          <w:szCs w:val="28"/>
          <w:lang w:val="kk-KZ"/>
        </w:rPr>
        <w:t xml:space="preserve"> айналуда. Виртуалды  және толықтырылған</w:t>
      </w:r>
      <w:r>
        <w:rPr>
          <w:rFonts w:ascii="Times New Roman" w:hAnsi="Times New Roman" w:cs="Times New Roman"/>
          <w:sz w:val="28"/>
          <w:szCs w:val="28"/>
          <w:lang w:val="kk-KZ"/>
        </w:rPr>
        <w:t xml:space="preserve">  шынайы</w:t>
      </w:r>
      <w:r w:rsidR="00D6045F">
        <w:rPr>
          <w:rFonts w:ascii="Times New Roman" w:hAnsi="Times New Roman" w:cs="Times New Roman"/>
          <w:sz w:val="28"/>
          <w:szCs w:val="28"/>
          <w:lang w:val="kk-KZ"/>
        </w:rPr>
        <w:t>лыққа жасанды интеллектті  кіріктіру</w:t>
      </w:r>
      <w:r>
        <w:rPr>
          <w:rFonts w:ascii="Times New Roman" w:hAnsi="Times New Roman" w:cs="Times New Roman"/>
          <w:sz w:val="28"/>
          <w:szCs w:val="28"/>
          <w:lang w:val="kk-KZ"/>
        </w:rPr>
        <w:t xml:space="preserve"> адамдардың сандық құралдармен, ақпаратпен өзара қарым-қатынасына төңкеріс жасады.  Вир</w:t>
      </w:r>
      <w:r w:rsidR="00D6045F">
        <w:rPr>
          <w:rFonts w:ascii="Times New Roman" w:hAnsi="Times New Roman" w:cs="Times New Roman"/>
          <w:sz w:val="28"/>
          <w:szCs w:val="28"/>
          <w:lang w:val="kk-KZ"/>
        </w:rPr>
        <w:t>туалды және толықтырылған шынайылық технологиялары</w:t>
      </w:r>
      <w:r>
        <w:rPr>
          <w:rFonts w:ascii="Times New Roman" w:hAnsi="Times New Roman" w:cs="Times New Roman"/>
          <w:sz w:val="28"/>
          <w:szCs w:val="28"/>
          <w:lang w:val="kk-KZ"/>
        </w:rPr>
        <w:t xml:space="preserve"> жасанды </w:t>
      </w:r>
      <w:r w:rsidR="00D6045F">
        <w:rPr>
          <w:rFonts w:ascii="Times New Roman" w:hAnsi="Times New Roman" w:cs="Times New Roman"/>
          <w:sz w:val="28"/>
          <w:szCs w:val="28"/>
          <w:lang w:val="kk-KZ"/>
        </w:rPr>
        <w:t>интеллек</w:t>
      </w:r>
      <w:r w:rsidR="00E409BD">
        <w:rPr>
          <w:rFonts w:ascii="Times New Roman" w:hAnsi="Times New Roman" w:cs="Times New Roman"/>
          <w:sz w:val="28"/>
          <w:szCs w:val="28"/>
          <w:lang w:val="kk-KZ"/>
        </w:rPr>
        <w:t>ттің қолдауымен оқыту білім беру</w:t>
      </w:r>
      <w:r w:rsidR="00D6045F">
        <w:rPr>
          <w:rFonts w:ascii="Times New Roman" w:hAnsi="Times New Roman" w:cs="Times New Roman"/>
          <w:sz w:val="28"/>
          <w:szCs w:val="28"/>
          <w:lang w:val="kk-KZ"/>
        </w:rPr>
        <w:t xml:space="preserve"> үдерісін</w:t>
      </w:r>
      <w:r>
        <w:rPr>
          <w:rFonts w:ascii="Times New Roman" w:hAnsi="Times New Roman" w:cs="Times New Roman"/>
          <w:sz w:val="28"/>
          <w:szCs w:val="28"/>
          <w:lang w:val="kk-KZ"/>
        </w:rPr>
        <w:t xml:space="preserve"> анағұрлым тиімді етеді. Жасанды интеллект пайдаланушылардың әрекеттерін талдап, олардың болашақтағы қадамдарын болжауға және оларға сәйкес келетін мазмұнды дер кезінде ұсынуға мүмкіндік береді. Сонымен қатар</w:t>
      </w:r>
      <w:r w:rsidR="00265E85">
        <w:rPr>
          <w:rFonts w:ascii="Times New Roman" w:hAnsi="Times New Roman" w:cs="Times New Roman"/>
          <w:sz w:val="28"/>
          <w:szCs w:val="28"/>
          <w:lang w:val="kk-KZ"/>
        </w:rPr>
        <w:t xml:space="preserve">, табиғи тілді өңдеу </w:t>
      </w:r>
      <w:r>
        <w:rPr>
          <w:rFonts w:ascii="Times New Roman" w:hAnsi="Times New Roman" w:cs="Times New Roman"/>
          <w:sz w:val="28"/>
          <w:szCs w:val="28"/>
          <w:lang w:val="kk-KZ"/>
        </w:rPr>
        <w:t>технологияларының арқасында қолданушылар мен виртуалды нысандар арасындағы дауыс арқылы өзара әрекет әлдеқайда шынайы әрі интерактивті сипат алады. Мұндай шешімдер оқыту үдерісін дербест</w:t>
      </w:r>
      <w:r w:rsidR="00D11E15">
        <w:rPr>
          <w:rFonts w:ascii="Times New Roman" w:hAnsi="Times New Roman" w:cs="Times New Roman"/>
          <w:sz w:val="28"/>
          <w:szCs w:val="28"/>
          <w:lang w:val="kk-KZ"/>
        </w:rPr>
        <w:t>ендір</w:t>
      </w:r>
      <w:r w:rsidR="00F43CC7">
        <w:rPr>
          <w:rFonts w:ascii="Times New Roman" w:hAnsi="Times New Roman" w:cs="Times New Roman"/>
          <w:sz w:val="28"/>
          <w:szCs w:val="28"/>
          <w:lang w:val="kk-KZ"/>
        </w:rPr>
        <w:t>у</w:t>
      </w:r>
      <w:r>
        <w:rPr>
          <w:rFonts w:ascii="Times New Roman" w:hAnsi="Times New Roman" w:cs="Times New Roman"/>
          <w:sz w:val="28"/>
          <w:szCs w:val="28"/>
          <w:lang w:val="kk-KZ"/>
        </w:rPr>
        <w:t>ге және пайдаланушының ортаға ену деңгейін арттыруға ықпал етеді. Осылайша,</w:t>
      </w:r>
      <w:r w:rsidR="00D6045F">
        <w:rPr>
          <w:rFonts w:ascii="Times New Roman" w:hAnsi="Times New Roman" w:cs="Times New Roman"/>
          <w:sz w:val="28"/>
          <w:szCs w:val="28"/>
          <w:lang w:val="kk-KZ"/>
        </w:rPr>
        <w:t xml:space="preserve"> иммерсивті технологиялар мен жасанды интеллект</w:t>
      </w:r>
      <w:r>
        <w:rPr>
          <w:rFonts w:ascii="Times New Roman" w:hAnsi="Times New Roman" w:cs="Times New Roman"/>
          <w:sz w:val="28"/>
          <w:szCs w:val="28"/>
          <w:lang w:val="kk-KZ"/>
        </w:rPr>
        <w:t xml:space="preserve"> біріктірілген орта білім берудің жаңа деңгейін қалыптастырады. Иммерсивті технологиялар білім беру саласында оқытудың жаңа форматын қалыптастыруға жол ашып отыр. Сон</w:t>
      </w:r>
      <w:r w:rsidR="00D6045F">
        <w:rPr>
          <w:rFonts w:ascii="Times New Roman" w:hAnsi="Times New Roman" w:cs="Times New Roman"/>
          <w:sz w:val="28"/>
          <w:szCs w:val="28"/>
          <w:lang w:val="kk-KZ"/>
        </w:rPr>
        <w:t>ың ішінде, виртуалды шынайылыққа жасанды интеллект элементтерін кіріктір</w:t>
      </w:r>
      <w:r>
        <w:rPr>
          <w:rFonts w:ascii="Times New Roman" w:hAnsi="Times New Roman" w:cs="Times New Roman"/>
          <w:sz w:val="28"/>
          <w:szCs w:val="28"/>
          <w:lang w:val="kk-KZ"/>
        </w:rPr>
        <w:t xml:space="preserve">у арқылы білім алушылардың танымдық белсенділігін, зейінін және шығармашылық қабілеттерін дамытуға бағытталған </w:t>
      </w:r>
      <w:r w:rsidR="00E8060D">
        <w:rPr>
          <w:rFonts w:ascii="Times New Roman" w:hAnsi="Times New Roman" w:cs="Times New Roman"/>
          <w:sz w:val="28"/>
          <w:szCs w:val="28"/>
          <w:lang w:val="kk-KZ"/>
        </w:rPr>
        <w:t>кешенді</w:t>
      </w:r>
      <w:r>
        <w:rPr>
          <w:rFonts w:ascii="Times New Roman" w:hAnsi="Times New Roman" w:cs="Times New Roman"/>
          <w:sz w:val="28"/>
          <w:szCs w:val="28"/>
          <w:lang w:val="kk-KZ"/>
        </w:rPr>
        <w:t xml:space="preserve"> оқыту әдістері ерекше мәнге ие</w:t>
      </w:r>
      <w:r w:rsidR="00D6045F">
        <w:rPr>
          <w:rFonts w:ascii="Times New Roman" w:hAnsi="Times New Roman" w:cs="Times New Roman"/>
          <w:sz w:val="28"/>
          <w:szCs w:val="28"/>
          <w:lang w:val="kk-KZ"/>
        </w:rPr>
        <w:t xml:space="preserve"> болып отыр</w:t>
      </w:r>
      <w:r>
        <w:rPr>
          <w:rFonts w:ascii="Times New Roman" w:hAnsi="Times New Roman" w:cs="Times New Roman"/>
          <w:sz w:val="28"/>
          <w:szCs w:val="28"/>
          <w:lang w:val="kk-KZ"/>
        </w:rPr>
        <w:t>.</w:t>
      </w:r>
    </w:p>
    <w:p w14:paraId="1E7070D9" w14:textId="7AAAB251" w:rsidR="00B42DAC" w:rsidRPr="007676AA" w:rsidRDefault="00E1404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Rong</w:t>
      </w:r>
      <w:r w:rsidR="0013174C" w:rsidRPr="0013174C">
        <w:rPr>
          <w:rFonts w:ascii="Times New Roman" w:hAnsi="Times New Roman" w:cs="Times New Roman"/>
          <w:sz w:val="28"/>
          <w:szCs w:val="28"/>
          <w:lang w:val="kk-KZ"/>
        </w:rPr>
        <w:t xml:space="preserve"> Q.</w:t>
      </w:r>
      <w:r>
        <w:rPr>
          <w:rFonts w:ascii="Times New Roman" w:hAnsi="Times New Roman" w:cs="Times New Roman"/>
          <w:sz w:val="28"/>
          <w:szCs w:val="28"/>
          <w:lang w:val="kk-KZ"/>
        </w:rPr>
        <w:t>, Lian</w:t>
      </w:r>
      <w:r w:rsidR="0013174C" w:rsidRPr="0013174C">
        <w:rPr>
          <w:rFonts w:ascii="Times New Roman" w:hAnsi="Times New Roman" w:cs="Times New Roman"/>
          <w:sz w:val="28"/>
          <w:szCs w:val="28"/>
          <w:lang w:val="kk-KZ"/>
        </w:rPr>
        <w:t xml:space="preserve"> Q.</w:t>
      </w:r>
      <w:r>
        <w:rPr>
          <w:rFonts w:ascii="Times New Roman" w:hAnsi="Times New Roman" w:cs="Times New Roman"/>
          <w:sz w:val="28"/>
          <w:szCs w:val="28"/>
          <w:lang w:val="kk-KZ"/>
        </w:rPr>
        <w:t xml:space="preserve"> жән</w:t>
      </w:r>
      <w:r w:rsidR="00D6045F">
        <w:rPr>
          <w:rFonts w:ascii="Times New Roman" w:hAnsi="Times New Roman" w:cs="Times New Roman"/>
          <w:sz w:val="28"/>
          <w:szCs w:val="28"/>
          <w:lang w:val="kk-KZ"/>
        </w:rPr>
        <w:t>е Tang</w:t>
      </w:r>
      <w:r w:rsidR="0013174C" w:rsidRPr="0013174C">
        <w:rPr>
          <w:rFonts w:ascii="Times New Roman" w:hAnsi="Times New Roman" w:cs="Times New Roman"/>
          <w:sz w:val="28"/>
          <w:szCs w:val="28"/>
          <w:lang w:val="kk-KZ"/>
        </w:rPr>
        <w:t xml:space="preserve"> T.</w:t>
      </w:r>
      <w:r w:rsidR="00D6045F">
        <w:rPr>
          <w:rFonts w:ascii="Times New Roman" w:hAnsi="Times New Roman" w:cs="Times New Roman"/>
          <w:sz w:val="28"/>
          <w:szCs w:val="28"/>
          <w:lang w:val="kk-KZ"/>
        </w:rPr>
        <w:t xml:space="preserve"> </w:t>
      </w:r>
      <w:r w:rsidR="0013174C">
        <w:rPr>
          <w:rFonts w:ascii="Times New Roman" w:hAnsi="Times New Roman" w:cs="Times New Roman"/>
          <w:sz w:val="28"/>
          <w:szCs w:val="28"/>
          <w:lang w:val="kk-KZ"/>
        </w:rPr>
        <w:t xml:space="preserve">[125] </w:t>
      </w:r>
      <w:r w:rsidR="00D6045F">
        <w:rPr>
          <w:rFonts w:ascii="Times New Roman" w:hAnsi="Times New Roman" w:cs="Times New Roman"/>
          <w:sz w:val="28"/>
          <w:szCs w:val="28"/>
          <w:lang w:val="kk-KZ"/>
        </w:rPr>
        <w:t>жүргізген ғылыми зерттеуде виртуалды шынайылық және жасанды интеллект</w:t>
      </w:r>
      <w:r>
        <w:rPr>
          <w:rFonts w:ascii="Times New Roman" w:hAnsi="Times New Roman" w:cs="Times New Roman"/>
          <w:sz w:val="28"/>
          <w:szCs w:val="28"/>
          <w:lang w:val="kk-KZ"/>
        </w:rPr>
        <w:t xml:space="preserve"> технологияларын орта білім беру жүйесіндегі көркемөнер сабағына енгізе отырып, оқушылардың зейіні мен шығармашылығына әсерін эксперименттік жолмен </w:t>
      </w:r>
      <w:r w:rsidR="00D6045F">
        <w:rPr>
          <w:rFonts w:ascii="Times New Roman" w:hAnsi="Times New Roman" w:cs="Times New Roman"/>
          <w:sz w:val="28"/>
          <w:szCs w:val="28"/>
          <w:lang w:val="kk-KZ"/>
        </w:rPr>
        <w:t xml:space="preserve">анықтаған. Зерттеу барысында жасанды интеллект </w:t>
      </w:r>
      <w:r>
        <w:rPr>
          <w:rFonts w:ascii="Times New Roman" w:hAnsi="Times New Roman" w:cs="Times New Roman"/>
          <w:sz w:val="28"/>
          <w:szCs w:val="28"/>
          <w:lang w:val="kk-KZ"/>
        </w:rPr>
        <w:t>технологиясы арқылы оқушылар көркемдік стильдерді, түстер мен құрылымдарды сандық деңг</w:t>
      </w:r>
      <w:r w:rsidR="00D6045F">
        <w:rPr>
          <w:rFonts w:ascii="Times New Roman" w:hAnsi="Times New Roman" w:cs="Times New Roman"/>
          <w:sz w:val="28"/>
          <w:szCs w:val="28"/>
          <w:lang w:val="kk-KZ"/>
        </w:rPr>
        <w:t>ейде талдауға мүмкіндік алса, виртуалды шынайылық</w:t>
      </w:r>
      <w:r>
        <w:rPr>
          <w:rFonts w:ascii="Times New Roman" w:hAnsi="Times New Roman" w:cs="Times New Roman"/>
          <w:sz w:val="28"/>
          <w:szCs w:val="28"/>
          <w:lang w:val="kk-KZ"/>
        </w:rPr>
        <w:t xml:space="preserve"> құралдары арқылы визуалды және кеңістіктік қабылдауы жақсарған. Бұл тәсіл оқыту үдерісін жекелендіріп, оқушылардың пәнге деген қызығушылығын </w:t>
      </w:r>
      <w:r w:rsidR="00FD2AD3">
        <w:rPr>
          <w:rFonts w:ascii="Times New Roman" w:hAnsi="Times New Roman" w:cs="Times New Roman"/>
          <w:sz w:val="28"/>
          <w:szCs w:val="28"/>
          <w:lang w:val="kk-KZ"/>
        </w:rPr>
        <w:t>арттырған</w:t>
      </w:r>
      <w:r w:rsidRPr="007676AA">
        <w:rPr>
          <w:rFonts w:ascii="Times New Roman" w:hAnsi="Times New Roman" w:cs="Times New Roman"/>
          <w:sz w:val="28"/>
          <w:szCs w:val="28"/>
          <w:lang w:val="kk-KZ"/>
        </w:rPr>
        <w:t>.</w:t>
      </w:r>
    </w:p>
    <w:p w14:paraId="5AA603E1" w14:textId="1AEB1DD6" w:rsidR="00B42DAC" w:rsidRDefault="00E1404F">
      <w:pPr>
        <w:tabs>
          <w:tab w:val="left" w:pos="567"/>
        </w:tabs>
        <w:spacing w:after="0" w:line="240" w:lineRule="auto"/>
        <w:ind w:firstLine="567"/>
        <w:jc w:val="both"/>
        <w:rPr>
          <w:rFonts w:ascii="Times New Roman" w:hAnsi="Times New Roman" w:cs="Times New Roman"/>
          <w:sz w:val="28"/>
          <w:szCs w:val="28"/>
          <w:lang w:val="kk-KZ"/>
        </w:rPr>
      </w:pPr>
      <w:r w:rsidRPr="007676AA">
        <w:rPr>
          <w:rFonts w:ascii="Times New Roman" w:hAnsi="Times New Roman" w:cs="Times New Roman"/>
          <w:sz w:val="28"/>
          <w:szCs w:val="28"/>
          <w:lang w:val="kk-KZ"/>
        </w:rPr>
        <w:t xml:space="preserve"> </w:t>
      </w:r>
      <w:r w:rsidR="00F65E8F" w:rsidRPr="00F65E8F">
        <w:rPr>
          <w:rFonts w:ascii="Times New Roman" w:hAnsi="Times New Roman" w:cs="Times New Roman"/>
          <w:sz w:val="28"/>
          <w:szCs w:val="28"/>
          <w:lang w:val="kk-KZ"/>
        </w:rPr>
        <w:t xml:space="preserve">Gandedkar N. H., Wong M. T., Darendeliler M. A. </w:t>
      </w:r>
      <w:r>
        <w:rPr>
          <w:rFonts w:ascii="Times New Roman" w:hAnsi="Times New Roman" w:cs="Times New Roman"/>
          <w:sz w:val="28"/>
          <w:szCs w:val="28"/>
          <w:lang w:val="kk-KZ"/>
        </w:rPr>
        <w:t>ең</w:t>
      </w:r>
      <w:r w:rsidR="00D6045F">
        <w:rPr>
          <w:rFonts w:ascii="Times New Roman" w:hAnsi="Times New Roman" w:cs="Times New Roman"/>
          <w:sz w:val="28"/>
          <w:szCs w:val="28"/>
          <w:lang w:val="kk-KZ"/>
        </w:rPr>
        <w:t>бектерінде виртуалды шынайылық, толықтырылған шынайылық</w:t>
      </w:r>
      <w:r w:rsidR="005A5DE1">
        <w:rPr>
          <w:rFonts w:ascii="Times New Roman" w:hAnsi="Times New Roman" w:cs="Times New Roman"/>
          <w:sz w:val="28"/>
          <w:szCs w:val="28"/>
          <w:lang w:val="kk-KZ"/>
        </w:rPr>
        <w:t xml:space="preserve"> және жасанды интеллект</w:t>
      </w:r>
      <w:r>
        <w:rPr>
          <w:rFonts w:ascii="Times New Roman" w:hAnsi="Times New Roman" w:cs="Times New Roman"/>
          <w:sz w:val="28"/>
          <w:szCs w:val="28"/>
          <w:lang w:val="kk-KZ"/>
        </w:rPr>
        <w:t xml:space="preserve"> технологияларының ортодонтия саласындағы жоғары білім мен ғылыми зерттеулерге ықпалын жан-жақты сипаттайды. Авторлар дәстүрлі оқытудың шектеулері мен цифрлық технологиялардың артықшылықтарын салыстыра отырып, білім беру үдерісінде этикалық, мәдени және экономикалық тұрғыдан тиімді, интерактивті әрі әлеуметтік жауапты оқу ортасын қалыптастырудың маңызын атап көрсетеді. Бұл технологиялар болашақ стоматологтарды кәсіби даярлауда науқаспен жұмыс істеудің тәжірибелік дағдыларын иммерсивті тәсілмен үйренуге мүмкіндік береді [126]. </w:t>
      </w:r>
    </w:p>
    <w:p w14:paraId="2DEFC0C8" w14:textId="6379B348" w:rsidR="00B42DAC" w:rsidRDefault="009F616F">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Вестерфилд Г., Митрович А., Биллингхерст</w:t>
      </w:r>
      <w:r w:rsidRPr="009F616F">
        <w:rPr>
          <w:rFonts w:ascii="Times New Roman" w:hAnsi="Times New Roman" w:cs="Times New Roman"/>
          <w:bCs/>
          <w:sz w:val="28"/>
          <w:szCs w:val="28"/>
          <w:lang w:val="kk-KZ"/>
        </w:rPr>
        <w:t xml:space="preserve"> М.</w:t>
      </w:r>
      <w:r>
        <w:rPr>
          <w:rFonts w:ascii="Times New Roman" w:hAnsi="Times New Roman" w:cs="Times New Roman"/>
          <w:bCs/>
          <w:sz w:val="28"/>
          <w:szCs w:val="28"/>
          <w:lang w:val="kk-KZ"/>
        </w:rPr>
        <w:t xml:space="preserve"> </w:t>
      </w:r>
      <w:r w:rsidR="00E1404F">
        <w:rPr>
          <w:rFonts w:ascii="Times New Roman" w:hAnsi="Times New Roman" w:cs="Times New Roman"/>
          <w:bCs/>
          <w:sz w:val="28"/>
          <w:szCs w:val="28"/>
          <w:lang w:val="kk-KZ"/>
        </w:rPr>
        <w:t xml:space="preserve">[127] толықтырылған шынайылықты интеллектуалды оқыту жүйесімен біріктіруге назар аударды. Бұл әдіс қолмен жинау тапсырмаларын үйрету мен баптау жүргізу барысында қолданылды. Олардың зерттеуі аналық платаны құрастыру бойынша оқыту тәжірибесін неғұрлым тиімді етуге бағытталды. Нәтижелерге сүйенсек, интеллектуалды толықтырылған шынайылық жүйесі арқылы оқыған студенттер тапсырмаларды жылдамырақ орындап, базалық толықтырылған шынайылық жүйесі арқылы оқығандарға қарағанда жақсы нәтижелер көрсетті. Осылайша, ғалымдар толықтырылған шынайылық ортасындағы интеллектуалды оқытушылардың оқытудың тиімділігін арттыру құралы ретіндегі маңыздылығын атап өтті. </w:t>
      </w:r>
    </w:p>
    <w:p w14:paraId="23B8C7C3" w14:textId="74BBD942" w:rsidR="007676AA" w:rsidRPr="006575FE" w:rsidRDefault="00E1404F" w:rsidP="007676AA">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Біз зерттеуімізде жоғарыдағы ғылыми жұмыстарды негізге алд</w:t>
      </w:r>
      <w:r w:rsidR="00C15FA7">
        <w:rPr>
          <w:rFonts w:ascii="Times New Roman" w:hAnsi="Times New Roman" w:cs="Times New Roman"/>
          <w:bCs/>
          <w:sz w:val="28"/>
          <w:szCs w:val="28"/>
          <w:lang w:val="kk-KZ"/>
        </w:rPr>
        <w:t>ық. Виртуалды технологияларға геймификация және жасанды интеллект элементтері кіріктірілген</w:t>
      </w:r>
      <w:r>
        <w:rPr>
          <w:rFonts w:ascii="Times New Roman" w:hAnsi="Times New Roman" w:cs="Times New Roman"/>
          <w:bCs/>
          <w:sz w:val="28"/>
          <w:szCs w:val="28"/>
          <w:lang w:val="kk-KZ"/>
        </w:rPr>
        <w:t xml:space="preserve"> </w:t>
      </w:r>
      <w:r w:rsidR="00E8060D">
        <w:rPr>
          <w:rFonts w:ascii="Times New Roman" w:hAnsi="Times New Roman" w:cs="Times New Roman"/>
          <w:bCs/>
          <w:sz w:val="28"/>
          <w:szCs w:val="28"/>
          <w:lang w:val="kk-KZ"/>
        </w:rPr>
        <w:t>кешенді</w:t>
      </w:r>
      <w:r>
        <w:rPr>
          <w:rFonts w:ascii="Times New Roman" w:hAnsi="Times New Roman" w:cs="Times New Roman"/>
          <w:bCs/>
          <w:sz w:val="28"/>
          <w:szCs w:val="28"/>
          <w:lang w:val="kk-KZ"/>
        </w:rPr>
        <w:t xml:space="preserve"> әдісті ақпараттық технологиялар</w:t>
      </w:r>
      <w:r w:rsidR="00C15FA7">
        <w:rPr>
          <w:rFonts w:ascii="Times New Roman" w:hAnsi="Times New Roman" w:cs="Times New Roman"/>
          <w:bCs/>
          <w:sz w:val="28"/>
          <w:szCs w:val="28"/>
          <w:lang w:val="kk-KZ"/>
        </w:rPr>
        <w:t>, стоматология</w:t>
      </w:r>
      <w:r>
        <w:rPr>
          <w:rFonts w:ascii="Times New Roman" w:hAnsi="Times New Roman" w:cs="Times New Roman"/>
          <w:bCs/>
          <w:sz w:val="28"/>
          <w:szCs w:val="28"/>
          <w:lang w:val="kk-KZ"/>
        </w:rPr>
        <w:t xml:space="preserve"> бағытында қолдануды</w:t>
      </w:r>
      <w:r w:rsidR="00C15FA7">
        <w:rPr>
          <w:rFonts w:ascii="Times New Roman" w:hAnsi="Times New Roman" w:cs="Times New Roman"/>
          <w:bCs/>
          <w:sz w:val="28"/>
          <w:szCs w:val="28"/>
          <w:lang w:val="kk-KZ"/>
        </w:rPr>
        <w:t>ң</w:t>
      </w:r>
      <w:r>
        <w:rPr>
          <w:rFonts w:ascii="Times New Roman" w:hAnsi="Times New Roman" w:cs="Times New Roman"/>
          <w:bCs/>
          <w:sz w:val="28"/>
          <w:szCs w:val="28"/>
          <w:lang w:val="kk-KZ"/>
        </w:rPr>
        <w:t xml:space="preserve"> ғылыми-әістемелік негізін ұсынып отырмыз. Дәстүрлі оқыту әдістері көбіне білім алушылардың әртүрлі қарқыны мен оқу стилін ескере алмай ж</w:t>
      </w:r>
      <w:r w:rsidR="00036A66">
        <w:rPr>
          <w:rFonts w:ascii="Times New Roman" w:hAnsi="Times New Roman" w:cs="Times New Roman"/>
          <w:bCs/>
          <w:sz w:val="28"/>
          <w:szCs w:val="28"/>
          <w:lang w:val="kk-KZ"/>
        </w:rPr>
        <w:t>атады. Ал жасанды интеллект</w:t>
      </w:r>
      <w:r>
        <w:rPr>
          <w:rFonts w:ascii="Times New Roman" w:hAnsi="Times New Roman" w:cs="Times New Roman"/>
          <w:bCs/>
          <w:sz w:val="28"/>
          <w:szCs w:val="28"/>
          <w:lang w:val="kk-KZ"/>
        </w:rPr>
        <w:t xml:space="preserve"> негі</w:t>
      </w:r>
      <w:r w:rsidR="00036A66">
        <w:rPr>
          <w:rFonts w:ascii="Times New Roman" w:hAnsi="Times New Roman" w:cs="Times New Roman"/>
          <w:bCs/>
          <w:sz w:val="28"/>
          <w:szCs w:val="28"/>
          <w:lang w:val="kk-KZ"/>
        </w:rPr>
        <w:t>зіндегі виртуалды шынайылық</w:t>
      </w:r>
      <w:r>
        <w:rPr>
          <w:rFonts w:ascii="Times New Roman" w:hAnsi="Times New Roman" w:cs="Times New Roman"/>
          <w:bCs/>
          <w:sz w:val="28"/>
          <w:szCs w:val="28"/>
          <w:lang w:val="kk-KZ"/>
        </w:rPr>
        <w:t xml:space="preserve"> бұл мәселені шешіп, әрбір білім алушының жеке қарқыны мен оқу стиліне бейімделген оқу модульдерін ұсынады.  Егер студент материалды меңгеруде қиындыққа тап болса, жасанды интеллект күрделілікті азайтып немесе қосымша</w:t>
      </w:r>
      <w:r w:rsidR="00E409BD">
        <w:rPr>
          <w:rFonts w:ascii="Times New Roman" w:hAnsi="Times New Roman" w:cs="Times New Roman"/>
          <w:bCs/>
          <w:sz w:val="28"/>
          <w:szCs w:val="28"/>
          <w:lang w:val="kk-KZ"/>
        </w:rPr>
        <w:t xml:space="preserve"> көмекші</w:t>
      </w:r>
      <w:r>
        <w:rPr>
          <w:rFonts w:ascii="Times New Roman" w:hAnsi="Times New Roman" w:cs="Times New Roman"/>
          <w:bCs/>
          <w:sz w:val="28"/>
          <w:szCs w:val="28"/>
          <w:lang w:val="kk-KZ"/>
        </w:rPr>
        <w:t xml:space="preserve"> ресурс ұсынады, ал жылдам меңгергендерге күрделірек тапсырмалар береді. Мұндай бейімделгіштік оқу тиімділігін арттырады әрі білім алушының қызығушылығын арттырады.</w:t>
      </w:r>
      <w:r w:rsidR="00A31F3C">
        <w:rPr>
          <w:rFonts w:ascii="Times New Roman" w:hAnsi="Times New Roman" w:cs="Times New Roman"/>
          <w:bCs/>
          <w:sz w:val="28"/>
          <w:szCs w:val="28"/>
          <w:lang w:val="kk-KZ"/>
        </w:rPr>
        <w:t xml:space="preserve">  </w:t>
      </w:r>
      <w:r w:rsidR="00626BA1" w:rsidRPr="00626BA1">
        <w:rPr>
          <w:rFonts w:ascii="Times New Roman" w:hAnsi="Times New Roman" w:cs="Times New Roman"/>
          <w:bCs/>
          <w:sz w:val="28"/>
          <w:szCs w:val="28"/>
          <w:lang w:val="kk-KZ"/>
        </w:rPr>
        <w:t>Әлем бойынша бірқатар жоғары оқу орындарында виртуалды технологияларға жасанды интеллект элементтері кіріктіріліп, оларды оқыту үдерісінде қолдану белсенді жүзеге асырылуда. Мұндай интеграция оқытудың тиімділігін арттыруға, студенттердің танымдық белсенділігін дамытуға және жеке оқу траекторияларын қалыптастыруға мүмкіндік береді.</w:t>
      </w:r>
      <w:r w:rsidR="00626BA1">
        <w:rPr>
          <w:rFonts w:ascii="Times New Roman" w:hAnsi="Times New Roman" w:cs="Times New Roman"/>
          <w:bCs/>
          <w:sz w:val="28"/>
          <w:szCs w:val="28"/>
          <w:lang w:val="kk-KZ"/>
        </w:rPr>
        <w:t xml:space="preserve"> </w:t>
      </w:r>
      <w:r w:rsidR="00626BA1" w:rsidRPr="00626BA1">
        <w:rPr>
          <w:rFonts w:ascii="Times New Roman" w:hAnsi="Times New Roman" w:cs="Times New Roman"/>
          <w:bCs/>
          <w:sz w:val="28"/>
          <w:szCs w:val="28"/>
          <w:lang w:val="kk-KZ"/>
        </w:rPr>
        <w:t>Жасанды интеллект негізіндегі</w:t>
      </w:r>
      <w:r w:rsidR="00626BA1">
        <w:rPr>
          <w:rFonts w:ascii="Times New Roman" w:hAnsi="Times New Roman" w:cs="Times New Roman"/>
          <w:bCs/>
          <w:sz w:val="28"/>
          <w:szCs w:val="28"/>
          <w:lang w:val="kk-KZ"/>
        </w:rPr>
        <w:t xml:space="preserve"> адаптивті және интерактивті виртуалды технологияларға негіздеоген </w:t>
      </w:r>
      <w:r w:rsidR="00626BA1" w:rsidRPr="00626BA1">
        <w:rPr>
          <w:rFonts w:ascii="Times New Roman" w:hAnsi="Times New Roman" w:cs="Times New Roman"/>
          <w:bCs/>
          <w:sz w:val="28"/>
          <w:szCs w:val="28"/>
          <w:lang w:val="kk-KZ"/>
        </w:rPr>
        <w:t xml:space="preserve">жүйелер студенттердің оқу қарқыны мен қабілеттеріне бейімделіп, оқу </w:t>
      </w:r>
      <w:r w:rsidR="00626BA1" w:rsidRPr="006575FE">
        <w:rPr>
          <w:rFonts w:ascii="Times New Roman" w:hAnsi="Times New Roman" w:cs="Times New Roman"/>
          <w:bCs/>
          <w:sz w:val="28"/>
          <w:szCs w:val="28"/>
          <w:lang w:val="kk-KZ"/>
        </w:rPr>
        <w:t xml:space="preserve">материалының меңгерілу сапасын арттыруға бағытталған </w:t>
      </w:r>
      <w:r w:rsidR="0062003C" w:rsidRPr="006575FE">
        <w:rPr>
          <w:rFonts w:ascii="Times New Roman" w:hAnsi="Times New Roman" w:cs="Times New Roman"/>
          <w:bCs/>
          <w:sz w:val="28"/>
          <w:szCs w:val="28"/>
          <w:lang w:val="kk-KZ"/>
        </w:rPr>
        <w:t>(8-кесте)</w:t>
      </w:r>
      <w:r w:rsidR="00A31F3C" w:rsidRPr="006575FE">
        <w:rPr>
          <w:rFonts w:ascii="Times New Roman" w:hAnsi="Times New Roman" w:cs="Times New Roman"/>
          <w:bCs/>
          <w:sz w:val="28"/>
          <w:szCs w:val="28"/>
          <w:lang w:val="kk-KZ"/>
        </w:rPr>
        <w:t>.</w:t>
      </w:r>
    </w:p>
    <w:p w14:paraId="2143363B" w14:textId="77777777" w:rsidR="007E09D6" w:rsidRPr="006575FE" w:rsidRDefault="007E09D6" w:rsidP="001222B2">
      <w:pPr>
        <w:spacing w:after="0" w:line="240" w:lineRule="auto"/>
        <w:jc w:val="both"/>
        <w:rPr>
          <w:rFonts w:ascii="Times New Roman" w:hAnsi="Times New Roman" w:cs="Times New Roman"/>
          <w:bCs/>
          <w:sz w:val="28"/>
          <w:szCs w:val="28"/>
          <w:lang w:val="kk-KZ"/>
        </w:rPr>
      </w:pPr>
    </w:p>
    <w:p w14:paraId="02D457FD" w14:textId="32E32ACE" w:rsidR="00B42DAC" w:rsidRPr="006575FE" w:rsidRDefault="00EA379A" w:rsidP="007676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8"/>
          <w:szCs w:val="28"/>
          <w:lang w:val="kk-KZ"/>
        </w:rPr>
      </w:pPr>
      <w:r w:rsidRPr="006575FE">
        <w:rPr>
          <w:rFonts w:ascii="Times New Roman" w:hAnsi="Times New Roman" w:cs="Times New Roman"/>
          <w:bCs/>
          <w:sz w:val="28"/>
          <w:szCs w:val="28"/>
          <w:lang w:val="kk-KZ"/>
        </w:rPr>
        <w:t>Кесте 8 –</w:t>
      </w:r>
      <w:r w:rsidR="00E1404F" w:rsidRPr="006575FE">
        <w:rPr>
          <w:rFonts w:ascii="Times New Roman" w:hAnsi="Times New Roman" w:cs="Times New Roman"/>
          <w:bCs/>
          <w:sz w:val="28"/>
          <w:szCs w:val="28"/>
          <w:lang w:val="kk-KZ"/>
        </w:rPr>
        <w:t xml:space="preserve"> Жоғары оқу орындар</w:t>
      </w:r>
      <w:r w:rsidR="00BB5D8D" w:rsidRPr="006575FE">
        <w:rPr>
          <w:rFonts w:ascii="Times New Roman" w:hAnsi="Times New Roman" w:cs="Times New Roman"/>
          <w:bCs/>
          <w:sz w:val="28"/>
          <w:szCs w:val="28"/>
          <w:lang w:val="kk-KZ"/>
        </w:rPr>
        <w:t>ында виртуалды технологияларға жасанды интеллектті кіріктіріп қолдану</w:t>
      </w:r>
    </w:p>
    <w:p w14:paraId="274037B7" w14:textId="77777777" w:rsidR="00B42DAC" w:rsidRPr="006575FE" w:rsidRDefault="00B42DAC" w:rsidP="007676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192" w:lineRule="auto"/>
        <w:jc w:val="both"/>
        <w:rPr>
          <w:rFonts w:ascii="Times New Roman" w:hAnsi="Times New Roman" w:cs="Times New Roman"/>
          <w:bCs/>
          <w:sz w:val="28"/>
          <w:szCs w:val="28"/>
          <w:lang w:val="kk-KZ"/>
        </w:rPr>
      </w:pPr>
    </w:p>
    <w:tbl>
      <w:tblPr>
        <w:tblStyle w:val="af3"/>
        <w:tblW w:w="0" w:type="auto"/>
        <w:tblInd w:w="108" w:type="dxa"/>
        <w:tblLook w:val="04A0" w:firstRow="1" w:lastRow="0" w:firstColumn="1" w:lastColumn="0" w:noHBand="0" w:noVBand="1"/>
      </w:tblPr>
      <w:tblGrid>
        <w:gridCol w:w="3201"/>
        <w:gridCol w:w="2561"/>
        <w:gridCol w:w="3758"/>
      </w:tblGrid>
      <w:tr w:rsidR="006C04B1" w14:paraId="73354981" w14:textId="77777777" w:rsidTr="001B7CFC">
        <w:tc>
          <w:tcPr>
            <w:tcW w:w="3201" w:type="dxa"/>
          </w:tcPr>
          <w:p w14:paraId="4B231319" w14:textId="77777777" w:rsidR="006C04B1" w:rsidRPr="006575FE" w:rsidRDefault="006C04B1" w:rsidP="001B7CFC">
            <w:pPr>
              <w:spacing w:after="0" w:line="192" w:lineRule="auto"/>
              <w:jc w:val="both"/>
              <w:rPr>
                <w:rFonts w:ascii="Times New Roman" w:eastAsia="Times New Roman" w:hAnsi="Times New Roman" w:cs="Times New Roman"/>
                <w:bCs/>
                <w:sz w:val="24"/>
                <w:szCs w:val="24"/>
                <w:lang w:eastAsia="ru-RU"/>
              </w:rPr>
            </w:pPr>
            <w:r w:rsidRPr="006575FE">
              <w:rPr>
                <w:rFonts w:ascii="Times New Roman" w:eastAsia="Times New Roman" w:hAnsi="Times New Roman" w:cs="Times New Roman"/>
                <w:bCs/>
                <w:sz w:val="24"/>
                <w:szCs w:val="24"/>
                <w:lang w:eastAsia="ru-RU"/>
              </w:rPr>
              <w:t>Университет / Сала</w:t>
            </w:r>
          </w:p>
        </w:tc>
        <w:tc>
          <w:tcPr>
            <w:tcW w:w="0" w:type="auto"/>
          </w:tcPr>
          <w:p w14:paraId="1BA071FD" w14:textId="77777777" w:rsidR="006C04B1" w:rsidRPr="006575FE" w:rsidRDefault="006C04B1" w:rsidP="001B7CFC">
            <w:pPr>
              <w:spacing w:after="0" w:line="192" w:lineRule="auto"/>
              <w:jc w:val="both"/>
              <w:rPr>
                <w:rFonts w:ascii="Times New Roman" w:eastAsia="Times New Roman" w:hAnsi="Times New Roman" w:cs="Times New Roman"/>
                <w:bCs/>
                <w:sz w:val="24"/>
                <w:szCs w:val="24"/>
                <w:lang w:eastAsia="ru-RU"/>
              </w:rPr>
            </w:pPr>
            <w:r w:rsidRPr="006575FE">
              <w:rPr>
                <w:rFonts w:ascii="Times New Roman" w:eastAsia="Times New Roman" w:hAnsi="Times New Roman" w:cs="Times New Roman"/>
                <w:bCs/>
                <w:sz w:val="24"/>
                <w:szCs w:val="24"/>
                <w:lang w:eastAsia="ru-RU"/>
              </w:rPr>
              <w:t>Қолданылған технология</w:t>
            </w:r>
          </w:p>
        </w:tc>
        <w:tc>
          <w:tcPr>
            <w:tcW w:w="0" w:type="auto"/>
          </w:tcPr>
          <w:p w14:paraId="7541AA75" w14:textId="77777777" w:rsidR="006C04B1" w:rsidRDefault="006C04B1" w:rsidP="001B7CFC">
            <w:pPr>
              <w:spacing w:after="0" w:line="192" w:lineRule="auto"/>
              <w:jc w:val="both"/>
              <w:rPr>
                <w:rFonts w:ascii="Times New Roman" w:eastAsia="Times New Roman" w:hAnsi="Times New Roman" w:cs="Times New Roman"/>
                <w:bCs/>
                <w:sz w:val="24"/>
                <w:szCs w:val="24"/>
                <w:lang w:eastAsia="ru-RU"/>
              </w:rPr>
            </w:pPr>
            <w:r w:rsidRPr="006575FE">
              <w:rPr>
                <w:rFonts w:ascii="Times New Roman" w:eastAsia="Times New Roman" w:hAnsi="Times New Roman" w:cs="Times New Roman"/>
                <w:bCs/>
                <w:sz w:val="24"/>
                <w:szCs w:val="24"/>
                <w:lang w:eastAsia="ru-RU"/>
              </w:rPr>
              <w:t>Мақсаты</w:t>
            </w:r>
          </w:p>
        </w:tc>
      </w:tr>
      <w:tr w:rsidR="006C04B1" w14:paraId="508A63A8" w14:textId="77777777" w:rsidTr="001B7CFC">
        <w:tc>
          <w:tcPr>
            <w:tcW w:w="3201" w:type="dxa"/>
          </w:tcPr>
          <w:p w14:paraId="5E51D592" w14:textId="77777777" w:rsidR="006C04B1" w:rsidRDefault="006C04B1" w:rsidP="001B7CFC">
            <w:pPr>
              <w:tabs>
                <w:tab w:val="left" w:pos="567"/>
              </w:tabs>
              <w:spacing w:after="0"/>
              <w:rPr>
                <w:lang w:val="kk-KZ"/>
              </w:rPr>
            </w:pPr>
            <w:r>
              <w:rPr>
                <w:rFonts w:ascii="Times New Roman" w:eastAsia="Times New Roman" w:hAnsi="Times New Roman" w:cs="Times New Roman"/>
                <w:sz w:val="24"/>
                <w:szCs w:val="24"/>
                <w:lang w:eastAsia="ru-RU"/>
              </w:rPr>
              <w:t>Аризона мемлекеттік университеті (ASU)</w:t>
            </w:r>
          </w:p>
        </w:tc>
        <w:tc>
          <w:tcPr>
            <w:tcW w:w="0" w:type="auto"/>
          </w:tcPr>
          <w:p w14:paraId="047B17B0" w14:textId="77777777" w:rsidR="006C04B1" w:rsidRDefault="006C04B1" w:rsidP="001B7C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VR + AI (ImmerseMe платформасы)</w:t>
            </w:r>
          </w:p>
        </w:tc>
        <w:tc>
          <w:tcPr>
            <w:tcW w:w="0" w:type="auto"/>
          </w:tcPr>
          <w:p w14:paraId="01485FA8" w14:textId="77777777" w:rsidR="006C04B1" w:rsidRDefault="006C04B1" w:rsidP="001B7C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Тіл үйрету, мәдени-әлеуметтік кедергілерді еңсеру</w:t>
            </w:r>
          </w:p>
        </w:tc>
      </w:tr>
      <w:tr w:rsidR="006C04B1" w14:paraId="65EFD1D7" w14:textId="77777777" w:rsidTr="001B7CFC">
        <w:tc>
          <w:tcPr>
            <w:tcW w:w="3201" w:type="dxa"/>
          </w:tcPr>
          <w:p w14:paraId="681E03A4" w14:textId="77777777" w:rsidR="006C04B1" w:rsidRDefault="006C04B1" w:rsidP="001B7CFC">
            <w:pPr>
              <w:tabs>
                <w:tab w:val="left" w:pos="567"/>
              </w:tabs>
              <w:spacing w:after="0"/>
              <w:rPr>
                <w:lang w:val="kk-KZ"/>
              </w:rPr>
            </w:pPr>
            <w:r>
              <w:rPr>
                <w:rFonts w:ascii="Times New Roman" w:eastAsia="Times New Roman" w:hAnsi="Times New Roman" w:cs="Times New Roman"/>
                <w:sz w:val="24"/>
                <w:szCs w:val="24"/>
                <w:lang w:eastAsia="ru-RU"/>
              </w:rPr>
              <w:t>Сент-Томас университеті (STELAR орталығы)</w:t>
            </w:r>
          </w:p>
        </w:tc>
        <w:tc>
          <w:tcPr>
            <w:tcW w:w="0" w:type="auto"/>
          </w:tcPr>
          <w:p w14:paraId="627E8730" w14:textId="77777777" w:rsidR="006C04B1" w:rsidRDefault="006C04B1" w:rsidP="001B7C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VR + AI (Bodyswaps платформасы)</w:t>
            </w:r>
          </w:p>
        </w:tc>
        <w:tc>
          <w:tcPr>
            <w:tcW w:w="0" w:type="auto"/>
          </w:tcPr>
          <w:p w14:paraId="2B1529C2" w14:textId="77777777" w:rsidR="006C04B1" w:rsidRDefault="006C04B1" w:rsidP="001B7C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Көшбасшылық, коммуникация, әлеуметтік дағдыларды дамыту</w:t>
            </w:r>
          </w:p>
        </w:tc>
      </w:tr>
      <w:tr w:rsidR="006C04B1" w14:paraId="6F5BAC68" w14:textId="77777777" w:rsidTr="001B7CFC">
        <w:tc>
          <w:tcPr>
            <w:tcW w:w="3201" w:type="dxa"/>
          </w:tcPr>
          <w:p w14:paraId="3C520131" w14:textId="77777777" w:rsidR="006C04B1" w:rsidRDefault="006C04B1" w:rsidP="001B7CFC">
            <w:pPr>
              <w:tabs>
                <w:tab w:val="left" w:pos="567"/>
              </w:tabs>
              <w:spacing w:after="0" w:line="240" w:lineRule="auto"/>
              <w:rPr>
                <w:lang w:val="kk-KZ"/>
              </w:rPr>
            </w:pPr>
            <w:r>
              <w:rPr>
                <w:rFonts w:ascii="Times New Roman" w:eastAsia="Times New Roman" w:hAnsi="Times New Roman" w:cs="Times New Roman"/>
                <w:sz w:val="24"/>
                <w:szCs w:val="24"/>
                <w:lang w:eastAsia="ru-RU"/>
              </w:rPr>
              <w:t>Темасек политехникалық институты (Сингапур)</w:t>
            </w:r>
            <w:r>
              <w:rPr>
                <w:rFonts w:ascii="Times New Roman" w:eastAsia="Times New Roman" w:hAnsi="Times New Roman" w:cs="Times New Roman"/>
                <w:color w:val="FF0000"/>
                <w:sz w:val="24"/>
                <w:szCs w:val="24"/>
                <w:lang w:val="kk-KZ" w:eastAsia="ru-RU"/>
              </w:rPr>
              <w:t xml:space="preserve"> </w:t>
            </w:r>
          </w:p>
        </w:tc>
        <w:tc>
          <w:tcPr>
            <w:tcW w:w="0" w:type="auto"/>
          </w:tcPr>
          <w:p w14:paraId="310497B5" w14:textId="77777777" w:rsidR="006C04B1" w:rsidRDefault="006C04B1" w:rsidP="001B7C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VR + AI геймификация</w:t>
            </w:r>
          </w:p>
        </w:tc>
        <w:tc>
          <w:tcPr>
            <w:tcW w:w="0" w:type="auto"/>
          </w:tcPr>
          <w:p w14:paraId="183CCB9B" w14:textId="77777777" w:rsidR="006C04B1" w:rsidRDefault="006C04B1" w:rsidP="001B7C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Белсенділік пен мотивацияны арттыру</w:t>
            </w:r>
          </w:p>
        </w:tc>
      </w:tr>
      <w:tr w:rsidR="006C04B1" w14:paraId="22F68A50" w14:textId="77777777" w:rsidTr="001B7CFC">
        <w:tc>
          <w:tcPr>
            <w:tcW w:w="9746" w:type="dxa"/>
            <w:gridSpan w:val="3"/>
          </w:tcPr>
          <w:p w14:paraId="2AF20D57" w14:textId="77777777" w:rsidR="006C04B1" w:rsidRDefault="006C04B1" w:rsidP="001B7CFC">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lang w:val="kk-KZ"/>
              </w:rPr>
              <w:t>Ескерту – Әдебиеттер негізінде құрастырылған [128</w:t>
            </w:r>
            <w:r>
              <w:rPr>
                <w:rFonts w:ascii="Times New Roman" w:hAnsi="Times New Roman" w:cs="Times New Roman"/>
                <w:b/>
                <w:sz w:val="24"/>
                <w:szCs w:val="24"/>
                <w:lang w:val="kk-KZ"/>
              </w:rPr>
              <w:t>-</w:t>
            </w:r>
            <w:r>
              <w:rPr>
                <w:rFonts w:ascii="Times New Roman" w:hAnsi="Times New Roman" w:cs="Times New Roman"/>
                <w:sz w:val="24"/>
                <w:szCs w:val="24"/>
                <w:lang w:val="kk-KZ"/>
              </w:rPr>
              <w:t>130]</w:t>
            </w:r>
          </w:p>
        </w:tc>
      </w:tr>
    </w:tbl>
    <w:p w14:paraId="01D6972B" w14:textId="77777777" w:rsidR="00E1404F" w:rsidRPr="00E1404F" w:rsidRDefault="00E1404F" w:rsidP="00E1404F">
      <w:pPr>
        <w:spacing w:after="0" w:line="228" w:lineRule="auto"/>
        <w:rPr>
          <w:rFonts w:ascii="Times New Roman" w:hAnsi="Times New Roman" w:cs="Times New Roman"/>
          <w:iCs/>
          <w:sz w:val="24"/>
          <w:szCs w:val="24"/>
          <w:lang w:val="kk-KZ"/>
        </w:rPr>
      </w:pPr>
    </w:p>
    <w:p w14:paraId="5EA5E8D4" w14:textId="77777777" w:rsidR="00AE58A2" w:rsidRDefault="00036A66" w:rsidP="00E1404F">
      <w:pPr>
        <w:spacing w:after="0" w:line="228" w:lineRule="auto"/>
        <w:ind w:firstLine="567"/>
        <w:jc w:val="both"/>
        <w:rPr>
          <w:rFonts w:ascii="Times New Roman" w:hAnsi="Times New Roman"/>
          <w:sz w:val="28"/>
          <w:szCs w:val="28"/>
          <w:lang w:val="kk-KZ"/>
        </w:rPr>
      </w:pPr>
      <w:r w:rsidRPr="00036A66">
        <w:rPr>
          <w:rFonts w:ascii="Times New Roman" w:hAnsi="Times New Roman" w:cs="Times New Roman"/>
          <w:bCs/>
          <w:sz w:val="28"/>
          <w:szCs w:val="28"/>
          <w:lang w:val="kk-KZ"/>
        </w:rPr>
        <w:t>Жасанды интеллекттің</w:t>
      </w:r>
      <w:r w:rsidR="00E1404F">
        <w:rPr>
          <w:rFonts w:ascii="Times New Roman" w:hAnsi="Times New Roman" w:cs="Times New Roman"/>
          <w:bCs/>
          <w:sz w:val="28"/>
          <w:szCs w:val="28"/>
          <w:lang w:val="kk-KZ"/>
        </w:rPr>
        <w:t xml:space="preserve"> маңызды бағыттарының бірі – </w:t>
      </w:r>
      <w:r w:rsidR="00E1404F">
        <w:rPr>
          <w:rFonts w:ascii="Times New Roman" w:hAnsi="Times New Roman" w:cs="Times New Roman"/>
          <w:bCs/>
          <w:i/>
          <w:sz w:val="28"/>
          <w:szCs w:val="28"/>
          <w:lang w:val="kk-KZ"/>
        </w:rPr>
        <w:t>табиғи тілді өңдеу (NLP).</w:t>
      </w:r>
      <w:r w:rsidR="00E1404F">
        <w:rPr>
          <w:rFonts w:ascii="Times New Roman" w:hAnsi="Times New Roman" w:cs="Times New Roman"/>
          <w:bCs/>
          <w:sz w:val="28"/>
          <w:szCs w:val="28"/>
          <w:lang w:val="kk-KZ"/>
        </w:rPr>
        <w:t xml:space="preserve"> Тілдік модельдер студенттер мен виртуалды орта арасындағы өзара әрекеттесуді шынайыландырып, оқу үдерісін шынайылыққа жақын етеді. Мысалы, виртуалды ассистенттер немесе оқытудағы кейіпкерлер студент қойған сұрақтарға табиғи тілде жауап бере алады. Мұндай тәсіл білім алушыларға күрделі ұғымдарды түсінуді жеңілдетіп, 2D–VR </w:t>
      </w:r>
      <w:r w:rsidR="00E8060D">
        <w:rPr>
          <w:rFonts w:ascii="Times New Roman" w:hAnsi="Times New Roman" w:cs="Times New Roman"/>
          <w:bCs/>
          <w:sz w:val="28"/>
          <w:szCs w:val="28"/>
          <w:lang w:val="kk-KZ"/>
        </w:rPr>
        <w:t>кешенді</w:t>
      </w:r>
      <w:r w:rsidR="00E1404F">
        <w:rPr>
          <w:rFonts w:ascii="Times New Roman" w:hAnsi="Times New Roman" w:cs="Times New Roman"/>
          <w:bCs/>
          <w:sz w:val="28"/>
          <w:szCs w:val="28"/>
          <w:lang w:val="kk-KZ"/>
        </w:rPr>
        <w:t xml:space="preserve"> әдіс арқылы оқу мазмұнын тереңірек игеруге жағдай жасайды.  Жасанды интеллекттің тағы бір маңызды аспекті – бейнелер мен нысандарды тану. ЖИ алгоритмдері нақты объектілерді талдап, олардың дәл 3D-модельдерін құруға мүмкіндік береді. Сонымен қатар, </w:t>
      </w:r>
      <w:r w:rsidR="00E1404F">
        <w:rPr>
          <w:rFonts w:ascii="Times New Roman" w:hAnsi="Times New Roman" w:cs="Times New Roman"/>
          <w:sz w:val="28"/>
          <w:szCs w:val="28"/>
          <w:lang w:val="kk-KZ"/>
        </w:rPr>
        <w:t>болжамды модельдеу</w:t>
      </w:r>
      <w:r w:rsidR="00E1404F">
        <w:rPr>
          <w:rFonts w:ascii="Times New Roman" w:hAnsi="Times New Roman" w:cs="Times New Roman"/>
          <w:bCs/>
          <w:sz w:val="28"/>
          <w:szCs w:val="28"/>
          <w:lang w:val="kk-KZ"/>
        </w:rPr>
        <w:t xml:space="preserve"> оқу </w:t>
      </w:r>
      <w:r w:rsidR="00C727EF">
        <w:rPr>
          <w:rFonts w:ascii="Times New Roman" w:hAnsi="Times New Roman" w:cs="Times New Roman"/>
          <w:bCs/>
          <w:sz w:val="28"/>
          <w:szCs w:val="28"/>
          <w:lang w:val="kk-KZ"/>
        </w:rPr>
        <w:t>үдеріс</w:t>
      </w:r>
      <w:r>
        <w:rPr>
          <w:rFonts w:ascii="Times New Roman" w:hAnsi="Times New Roman" w:cs="Times New Roman"/>
          <w:bCs/>
          <w:sz w:val="28"/>
          <w:szCs w:val="28"/>
          <w:lang w:val="kk-KZ"/>
        </w:rPr>
        <w:t>інің динамикасын арттырады. Жасанды интеллект</w:t>
      </w:r>
      <w:r w:rsidR="00E1404F">
        <w:rPr>
          <w:rFonts w:ascii="Times New Roman" w:hAnsi="Times New Roman" w:cs="Times New Roman"/>
          <w:bCs/>
          <w:sz w:val="28"/>
          <w:szCs w:val="28"/>
          <w:lang w:val="kk-KZ"/>
        </w:rPr>
        <w:t xml:space="preserve"> студенттің әрекеттерін талдап, оның келесі қадамдарын болжай алады. Мұндай бейімделген сценарийлер оқу барысын интерактивті етіп қана қоймай, студентке нақты өмірлік жағдайларға ұқсас тапсырмаларды орындауға мүмкіндік береді. </w:t>
      </w:r>
    </w:p>
    <w:p w14:paraId="207207AB" w14:textId="3EDE6455" w:rsidR="00B42DAC" w:rsidRPr="0062003C" w:rsidRDefault="00AE58A2" w:rsidP="00807452">
      <w:pPr>
        <w:spacing w:after="0" w:line="228" w:lineRule="auto"/>
        <w:ind w:firstLine="567"/>
        <w:jc w:val="both"/>
        <w:rPr>
          <w:rFonts w:ascii="Times New Roman" w:hAnsi="Times New Roman"/>
          <w:sz w:val="28"/>
          <w:szCs w:val="28"/>
          <w:lang w:val="kk-KZ"/>
        </w:rPr>
      </w:pPr>
      <w:r>
        <w:rPr>
          <w:rFonts w:ascii="Times New Roman" w:hAnsi="Times New Roman"/>
          <w:sz w:val="28"/>
          <w:szCs w:val="28"/>
          <w:lang w:val="kk-KZ"/>
        </w:rPr>
        <w:t>З</w:t>
      </w:r>
      <w:r w:rsidR="00E1404F">
        <w:rPr>
          <w:rFonts w:ascii="Times New Roman" w:hAnsi="Times New Roman"/>
          <w:sz w:val="28"/>
          <w:szCs w:val="28"/>
          <w:lang w:val="kk-KZ"/>
        </w:rPr>
        <w:t>ерттеу барысында 2D</w:t>
      </w:r>
      <w:r w:rsidR="00E1404F">
        <w:rPr>
          <w:rFonts w:ascii="Times New Roman" w:hAnsi="Times New Roman" w:cs="Times New Roman"/>
          <w:bCs/>
          <w:sz w:val="28"/>
          <w:szCs w:val="28"/>
          <w:lang w:val="kk-KZ"/>
        </w:rPr>
        <w:t>–</w:t>
      </w:r>
      <w:r w:rsidR="00E1404F">
        <w:rPr>
          <w:rFonts w:ascii="Times New Roman" w:hAnsi="Times New Roman"/>
          <w:sz w:val="28"/>
          <w:szCs w:val="28"/>
          <w:lang w:val="kk-KZ"/>
        </w:rPr>
        <w:t>VR әдісін ұсынып отырмыз, оның негізінде геймификация және жасанды интеллект элементтерін біріктіре отырып, иммерсивті ортаның оқыту тиімділігіне әсерін анықтау</w:t>
      </w:r>
      <w:r w:rsidR="00D11E15">
        <w:rPr>
          <w:rFonts w:ascii="Times New Roman" w:hAnsi="Times New Roman"/>
          <w:sz w:val="28"/>
          <w:szCs w:val="28"/>
          <w:lang w:val="kk-KZ"/>
        </w:rPr>
        <w:t xml:space="preserve"> </w:t>
      </w:r>
      <w:r w:rsidR="00036A66">
        <w:rPr>
          <w:rFonts w:ascii="Times New Roman" w:hAnsi="Times New Roman"/>
          <w:sz w:val="28"/>
          <w:szCs w:val="28"/>
          <w:lang w:val="kk-KZ"/>
        </w:rPr>
        <w:t>болып табылады</w:t>
      </w:r>
      <w:r w:rsidR="00E1404F">
        <w:rPr>
          <w:rFonts w:ascii="Times New Roman" w:hAnsi="Times New Roman"/>
          <w:sz w:val="28"/>
          <w:szCs w:val="28"/>
          <w:lang w:val="kk-KZ"/>
        </w:rPr>
        <w:t xml:space="preserve">. Иммерсивтілік педагогикалық компоненттер арқылы бағаланып, әдістеме нақты сценарийлер мен тәжірибелік тапсырмаларға негізделді. Зерттеуде екі түрлі </w:t>
      </w:r>
      <w:r w:rsidR="00E8060D">
        <w:rPr>
          <w:rFonts w:ascii="Times New Roman" w:hAnsi="Times New Roman"/>
          <w:sz w:val="28"/>
          <w:szCs w:val="28"/>
          <w:lang w:val="kk-KZ"/>
        </w:rPr>
        <w:t>кешенді</w:t>
      </w:r>
      <w:r w:rsidR="00E1404F">
        <w:rPr>
          <w:rFonts w:ascii="Times New Roman" w:hAnsi="Times New Roman"/>
          <w:sz w:val="28"/>
          <w:szCs w:val="28"/>
          <w:lang w:val="kk-KZ"/>
        </w:rPr>
        <w:t xml:space="preserve"> әдіс қолданылды: 2D</w:t>
      </w:r>
      <w:r w:rsidR="00E1404F">
        <w:rPr>
          <w:rFonts w:ascii="Times New Roman" w:hAnsi="Times New Roman" w:cs="Times New Roman"/>
          <w:bCs/>
          <w:sz w:val="28"/>
          <w:szCs w:val="28"/>
          <w:lang w:val="kk-KZ"/>
        </w:rPr>
        <w:t>–</w:t>
      </w:r>
      <w:r w:rsidR="00E1404F">
        <w:rPr>
          <w:rFonts w:ascii="Times New Roman" w:hAnsi="Times New Roman"/>
          <w:sz w:val="28"/>
          <w:szCs w:val="28"/>
          <w:lang w:val="kk-KZ"/>
        </w:rPr>
        <w:t>VR жасанды интеллект, геймификация (компьютерлік желілер пәні) және AR</w:t>
      </w:r>
      <w:r w:rsidR="00E1404F">
        <w:rPr>
          <w:rFonts w:ascii="Times New Roman" w:hAnsi="Times New Roman" w:cs="Times New Roman"/>
          <w:bCs/>
          <w:sz w:val="28"/>
          <w:szCs w:val="28"/>
          <w:lang w:val="kk-KZ"/>
        </w:rPr>
        <w:t>–</w:t>
      </w:r>
      <w:r w:rsidR="00E1404F">
        <w:rPr>
          <w:rFonts w:ascii="Times New Roman" w:hAnsi="Times New Roman"/>
          <w:sz w:val="28"/>
          <w:szCs w:val="28"/>
          <w:lang w:val="kk-KZ"/>
        </w:rPr>
        <w:t>VR геймификация (стоматология). 2D</w:t>
      </w:r>
      <w:r w:rsidR="00E1404F">
        <w:rPr>
          <w:rFonts w:ascii="Times New Roman" w:hAnsi="Times New Roman" w:cs="Times New Roman"/>
          <w:bCs/>
          <w:sz w:val="28"/>
          <w:szCs w:val="28"/>
          <w:lang w:val="kk-KZ"/>
        </w:rPr>
        <w:t>–</w:t>
      </w:r>
      <w:r w:rsidR="00E1404F">
        <w:rPr>
          <w:rFonts w:ascii="Times New Roman" w:hAnsi="Times New Roman"/>
          <w:sz w:val="28"/>
          <w:szCs w:val="28"/>
          <w:lang w:val="kk-KZ"/>
        </w:rPr>
        <w:t>VR</w:t>
      </w:r>
      <w:r w:rsidR="00EA379A">
        <w:rPr>
          <w:rFonts w:ascii="Times New Roman" w:hAnsi="Times New Roman" w:cs="Times New Roman"/>
          <w:bCs/>
          <w:sz w:val="28"/>
          <w:szCs w:val="28"/>
          <w:lang w:val="kk-KZ"/>
        </w:rPr>
        <w:t>–</w:t>
      </w:r>
      <w:r w:rsidR="00E1404F">
        <w:rPr>
          <w:rFonts w:ascii="Times New Roman" w:hAnsi="Times New Roman"/>
          <w:sz w:val="28"/>
          <w:szCs w:val="28"/>
          <w:lang w:val="kk-KZ"/>
        </w:rPr>
        <w:t xml:space="preserve">AI әдісінің ерекшелігі – оқытуды кезең-кезеңімен ұйымдастыруында: алдымен студент 2D ортада </w:t>
      </w:r>
      <w:r>
        <w:rPr>
          <w:rFonts w:ascii="Times New Roman" w:hAnsi="Times New Roman"/>
          <w:sz w:val="28"/>
          <w:szCs w:val="28"/>
          <w:lang w:val="kk-KZ"/>
        </w:rPr>
        <w:t xml:space="preserve">білім алушы </w:t>
      </w:r>
      <w:r w:rsidR="00E1404F">
        <w:rPr>
          <w:rFonts w:ascii="Times New Roman" w:hAnsi="Times New Roman"/>
          <w:sz w:val="28"/>
          <w:szCs w:val="28"/>
          <w:lang w:val="kk-KZ"/>
        </w:rPr>
        <w:t xml:space="preserve">теориямен және практикалық тапсырмалармен танысып, кейін VR-да практикалық тапсырмаларды орындайды. </w:t>
      </w:r>
      <w:r>
        <w:rPr>
          <w:rFonts w:ascii="Times New Roman" w:hAnsi="Times New Roman"/>
          <w:sz w:val="28"/>
          <w:szCs w:val="28"/>
          <w:lang w:val="kk-KZ"/>
        </w:rPr>
        <w:t xml:space="preserve">Оқыту барысында қарапайымнан күрделіге өту үдерісі жүреді. </w:t>
      </w:r>
      <w:r w:rsidRPr="00AE58A2">
        <w:rPr>
          <w:rFonts w:ascii="Times New Roman" w:hAnsi="Times New Roman"/>
          <w:sz w:val="28"/>
          <w:szCs w:val="28"/>
          <w:lang w:val="kk-KZ"/>
        </w:rPr>
        <w:t xml:space="preserve">2D орта – </w:t>
      </w:r>
      <w:r w:rsidRPr="00AE58A2">
        <w:rPr>
          <w:rFonts w:ascii="Times New Roman" w:hAnsi="Times New Roman"/>
          <w:bCs/>
          <w:sz w:val="28"/>
          <w:szCs w:val="28"/>
          <w:lang w:val="kk-KZ"/>
        </w:rPr>
        <w:t>теориялық білімді нақтылап, тәжірибелік зерттеуге дайындайтын, ж</w:t>
      </w:r>
      <w:r w:rsidR="00807452">
        <w:rPr>
          <w:rFonts w:ascii="Times New Roman" w:hAnsi="Times New Roman"/>
          <w:bCs/>
          <w:sz w:val="28"/>
          <w:szCs w:val="28"/>
          <w:lang w:val="kk-KZ"/>
        </w:rPr>
        <w:t>елілік қосылымдардың</w:t>
      </w:r>
      <w:r w:rsidRPr="00AE58A2">
        <w:rPr>
          <w:rFonts w:ascii="Times New Roman" w:hAnsi="Times New Roman"/>
          <w:bCs/>
          <w:sz w:val="28"/>
          <w:szCs w:val="28"/>
          <w:lang w:val="kk-KZ"/>
        </w:rPr>
        <w:t xml:space="preserve"> байланысын түсінуге және виртуалды шынайылық ортасында практикалық дағдыларды  қалыптастыруға арналған дайындық кезеңі</w:t>
      </w:r>
      <w:r w:rsidRPr="00AE58A2">
        <w:rPr>
          <w:rFonts w:ascii="Times New Roman" w:hAnsi="Times New Roman"/>
          <w:sz w:val="28"/>
          <w:szCs w:val="28"/>
          <w:lang w:val="kk-KZ"/>
        </w:rPr>
        <w:t>.</w:t>
      </w:r>
      <w:r>
        <w:rPr>
          <w:rFonts w:ascii="Times New Roman" w:hAnsi="Times New Roman"/>
          <w:sz w:val="28"/>
          <w:szCs w:val="28"/>
          <w:lang w:val="kk-KZ"/>
        </w:rPr>
        <w:t xml:space="preserve"> </w:t>
      </w:r>
      <w:r w:rsidR="00E1404F" w:rsidRPr="00AE58A2">
        <w:rPr>
          <w:rFonts w:ascii="Times New Roman" w:hAnsi="Times New Roman"/>
          <w:sz w:val="28"/>
          <w:szCs w:val="28"/>
          <w:lang w:val="kk-KZ"/>
        </w:rPr>
        <w:t>Жасанды интеллектке негізделген чат-бот оқу барысында көмек көрсетіп, сұрақтарға</w:t>
      </w:r>
      <w:r w:rsidR="00E1404F">
        <w:rPr>
          <w:rFonts w:ascii="Times New Roman" w:hAnsi="Times New Roman"/>
          <w:sz w:val="28"/>
          <w:szCs w:val="28"/>
          <w:lang w:val="kk-KZ"/>
        </w:rPr>
        <w:t xml:space="preserve"> жауап береді. Геймификация элементтері (балл, деңгей, марапат) оқуға қызығушылықты арттырады. Бұл әдіс компьютерлік желілер пәнінде қолданылып, кәсіби дағдыны қалыптастыруға, мотивацияны көтеруге бағытталған. AR</w:t>
      </w:r>
      <w:r w:rsidR="00E1404F">
        <w:rPr>
          <w:rFonts w:ascii="Times New Roman" w:hAnsi="Times New Roman" w:cs="Times New Roman"/>
          <w:bCs/>
          <w:sz w:val="28"/>
          <w:szCs w:val="28"/>
          <w:lang w:val="kk-KZ"/>
        </w:rPr>
        <w:t>–</w:t>
      </w:r>
      <w:r w:rsidR="00E1404F">
        <w:rPr>
          <w:rFonts w:ascii="Times New Roman" w:hAnsi="Times New Roman"/>
          <w:sz w:val="28"/>
          <w:szCs w:val="28"/>
          <w:lang w:val="kk-KZ"/>
        </w:rPr>
        <w:t>VR</w:t>
      </w:r>
      <w:r w:rsidR="00E1404F">
        <w:rPr>
          <w:rFonts w:ascii="Times New Roman" w:hAnsi="Times New Roman" w:cs="Times New Roman"/>
          <w:bCs/>
          <w:sz w:val="28"/>
          <w:szCs w:val="28"/>
          <w:lang w:val="kk-KZ"/>
        </w:rPr>
        <w:t xml:space="preserve"> </w:t>
      </w:r>
      <w:r w:rsidR="00E1404F">
        <w:rPr>
          <w:rFonts w:ascii="Times New Roman" w:hAnsi="Times New Roman"/>
          <w:sz w:val="28"/>
          <w:szCs w:val="28"/>
          <w:lang w:val="kk-KZ"/>
        </w:rPr>
        <w:t xml:space="preserve">геймификация әдісі – стоматология саласында қолданылады. Бұл әдістің ерекшелігі – толықтырылған шынайылық арқылы студент адам анатомиясын нақты ортада 3D нысандар арқылы зерттейді (мысалы, AR арқылы тамыр орналасуын көру), ал VR кезеңінде анестезия процедурасын орындау арқылы тәжірибе жинақтайды. </w:t>
      </w:r>
      <w:r>
        <w:rPr>
          <w:rFonts w:ascii="Times New Roman" w:hAnsi="Times New Roman"/>
          <w:sz w:val="28"/>
          <w:szCs w:val="28"/>
          <w:lang w:val="kk-KZ"/>
        </w:rPr>
        <w:t>С</w:t>
      </w:r>
      <w:r w:rsidR="00BA5D15" w:rsidRPr="00BA5D15">
        <w:rPr>
          <w:rFonts w:ascii="Times New Roman" w:hAnsi="Times New Roman"/>
          <w:sz w:val="28"/>
          <w:szCs w:val="28"/>
          <w:lang w:val="kk-KZ"/>
        </w:rPr>
        <w:t>тудент AR технологиясы арқылы тістің және жақ-сүйек анат</w:t>
      </w:r>
      <w:r>
        <w:rPr>
          <w:rFonts w:ascii="Times New Roman" w:hAnsi="Times New Roman"/>
          <w:sz w:val="28"/>
          <w:szCs w:val="28"/>
          <w:lang w:val="kk-KZ"/>
        </w:rPr>
        <w:t>омиялық құрылымдарын толықтырылған</w:t>
      </w:r>
      <w:r w:rsidR="00BA5D15" w:rsidRPr="00BA5D15">
        <w:rPr>
          <w:rFonts w:ascii="Times New Roman" w:hAnsi="Times New Roman"/>
          <w:sz w:val="28"/>
          <w:szCs w:val="28"/>
          <w:lang w:val="kk-KZ"/>
        </w:rPr>
        <w:t xml:space="preserve"> шындықта зерттеп, маңызды айм</w:t>
      </w:r>
      <w:r>
        <w:rPr>
          <w:rFonts w:ascii="Times New Roman" w:hAnsi="Times New Roman"/>
          <w:sz w:val="28"/>
          <w:szCs w:val="28"/>
          <w:lang w:val="kk-KZ"/>
        </w:rPr>
        <w:t>ақтарды визуалды түрде көре алады</w:t>
      </w:r>
      <w:r w:rsidR="00BA5D15" w:rsidRPr="00BA5D15">
        <w:rPr>
          <w:rFonts w:ascii="Times New Roman" w:hAnsi="Times New Roman"/>
          <w:sz w:val="28"/>
          <w:szCs w:val="28"/>
          <w:lang w:val="kk-KZ"/>
        </w:rPr>
        <w:t>. Бұл кезең теориялық білімді тәжірибемен байланыстыруға және құрылымдарды нақты түсінуге мүмкіндік береді. VR ортасында алған білімін практикалық түрде қолданады: инъекция жасау, препарат дозасын есептеу және процедураны қауіпсіз орындау. VR ортасында геймифик</w:t>
      </w:r>
      <w:r>
        <w:rPr>
          <w:rFonts w:ascii="Times New Roman" w:hAnsi="Times New Roman"/>
          <w:sz w:val="28"/>
          <w:szCs w:val="28"/>
          <w:lang w:val="kk-KZ"/>
        </w:rPr>
        <w:t>ация элементтері (миссия</w:t>
      </w:r>
      <w:r w:rsidR="00BA5D15" w:rsidRPr="00BA5D15">
        <w:rPr>
          <w:rFonts w:ascii="Times New Roman" w:hAnsi="Times New Roman"/>
          <w:sz w:val="28"/>
          <w:szCs w:val="28"/>
          <w:lang w:val="kk-KZ"/>
        </w:rPr>
        <w:t>, балл жинау) енгізіліп, оқу процесін мотивациялық әрі интерактивті етеді.</w:t>
      </w:r>
      <w:r>
        <w:rPr>
          <w:rFonts w:ascii="Times New Roman" w:hAnsi="Times New Roman"/>
          <w:sz w:val="28"/>
          <w:szCs w:val="28"/>
          <w:lang w:val="kk-KZ"/>
        </w:rPr>
        <w:t xml:space="preserve"> Б</w:t>
      </w:r>
      <w:r w:rsidRPr="00AE58A2">
        <w:rPr>
          <w:rFonts w:ascii="Times New Roman" w:hAnsi="Times New Roman"/>
          <w:sz w:val="28"/>
          <w:szCs w:val="28"/>
          <w:lang w:val="kk-KZ"/>
        </w:rPr>
        <w:t>ұл кешенді әдіс студенттің практикалық дағдыларын меңгеруіне, шешім қабылдау қабілетін дамытуына және қауіпсіз иммерсивті тәжірибе алуына жағдай жасайды.</w:t>
      </w:r>
      <w:r w:rsidR="00807452">
        <w:rPr>
          <w:rFonts w:ascii="Times New Roman" w:hAnsi="Times New Roman"/>
          <w:sz w:val="28"/>
          <w:szCs w:val="28"/>
          <w:lang w:val="kk-KZ"/>
        </w:rPr>
        <w:t xml:space="preserve"> </w:t>
      </w:r>
      <w:r w:rsidR="0062003C">
        <w:rPr>
          <w:rFonts w:ascii="Times New Roman" w:hAnsi="Times New Roman"/>
          <w:sz w:val="28"/>
          <w:szCs w:val="28"/>
          <w:lang w:val="kk-KZ"/>
        </w:rPr>
        <w:t xml:space="preserve">Виртуалды технологияларға жасанды интеллект элементтерін </w:t>
      </w:r>
      <w:r w:rsidR="00EA379A">
        <w:rPr>
          <w:rFonts w:ascii="Times New Roman" w:hAnsi="Times New Roman"/>
          <w:sz w:val="28"/>
          <w:szCs w:val="28"/>
          <w:lang w:val="kk-KZ"/>
        </w:rPr>
        <w:t xml:space="preserve">кіріктіру тиімділігін көрсетеді </w:t>
      </w:r>
      <w:r w:rsidR="0062003C" w:rsidRPr="0062003C">
        <w:rPr>
          <w:rFonts w:ascii="Times New Roman" w:hAnsi="Times New Roman"/>
          <w:sz w:val="28"/>
          <w:szCs w:val="28"/>
          <w:lang w:val="kk-KZ"/>
        </w:rPr>
        <w:t>(9-</w:t>
      </w:r>
      <w:r w:rsidR="0062003C">
        <w:rPr>
          <w:rFonts w:ascii="Times New Roman" w:hAnsi="Times New Roman"/>
          <w:sz w:val="28"/>
          <w:szCs w:val="28"/>
          <w:lang w:val="kk-KZ"/>
        </w:rPr>
        <w:t>кесте</w:t>
      </w:r>
      <w:r w:rsidR="0062003C" w:rsidRPr="0062003C">
        <w:rPr>
          <w:rFonts w:ascii="Times New Roman" w:hAnsi="Times New Roman"/>
          <w:sz w:val="28"/>
          <w:szCs w:val="28"/>
          <w:lang w:val="kk-KZ"/>
        </w:rPr>
        <w:t>)</w:t>
      </w:r>
      <w:r w:rsidR="00EA379A">
        <w:rPr>
          <w:rFonts w:ascii="Times New Roman" w:hAnsi="Times New Roman"/>
          <w:sz w:val="28"/>
          <w:szCs w:val="28"/>
          <w:lang w:val="kk-KZ"/>
        </w:rPr>
        <w:t>.</w:t>
      </w:r>
    </w:p>
    <w:p w14:paraId="519CE3B2" w14:textId="77777777" w:rsidR="00E1404F" w:rsidRDefault="00E1404F" w:rsidP="00E1404F">
      <w:pPr>
        <w:spacing w:after="0" w:line="228" w:lineRule="auto"/>
        <w:ind w:firstLine="567"/>
        <w:jc w:val="both"/>
        <w:rPr>
          <w:rFonts w:ascii="Times New Roman" w:hAnsi="Times New Roman"/>
          <w:sz w:val="28"/>
          <w:szCs w:val="28"/>
          <w:lang w:val="kk-KZ"/>
        </w:rPr>
      </w:pPr>
    </w:p>
    <w:p w14:paraId="4FA36F5A" w14:textId="1B87FD33" w:rsidR="00BA5D15" w:rsidRDefault="00EA379A" w:rsidP="007676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192"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Кесте 9 – </w:t>
      </w:r>
      <w:r w:rsidR="00036A66">
        <w:rPr>
          <w:rStyle w:val="a7"/>
          <w:rFonts w:ascii="Times New Roman" w:hAnsi="Times New Roman" w:cs="Times New Roman"/>
          <w:b w:val="0"/>
          <w:sz w:val="28"/>
          <w:szCs w:val="28"/>
          <w:lang w:val="kk-KZ"/>
        </w:rPr>
        <w:t>Виртуалды және толықтырылған шынайылық</w:t>
      </w:r>
      <w:r w:rsidR="00E1404F">
        <w:rPr>
          <w:rStyle w:val="a7"/>
          <w:rFonts w:ascii="Times New Roman" w:hAnsi="Times New Roman" w:cs="Times New Roman"/>
          <w:b w:val="0"/>
          <w:sz w:val="28"/>
          <w:szCs w:val="28"/>
          <w:lang w:val="kk-KZ"/>
        </w:rPr>
        <w:t xml:space="preserve"> технологияларына жасанды интеллект қолданудағы жетілдірулер</w:t>
      </w:r>
    </w:p>
    <w:p w14:paraId="19A3E0DE" w14:textId="77777777" w:rsidR="00B42DAC" w:rsidRDefault="00B42DAC" w:rsidP="007676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192" w:lineRule="auto"/>
        <w:jc w:val="both"/>
        <w:rPr>
          <w:rFonts w:ascii="Times New Roman" w:hAnsi="Times New Roman" w:cs="Times New Roman"/>
          <w:bCs/>
          <w:sz w:val="28"/>
          <w:szCs w:val="28"/>
          <w:lang w:val="kk-KZ"/>
        </w:rPr>
      </w:pPr>
    </w:p>
    <w:tbl>
      <w:tblPr>
        <w:tblW w:w="9355" w:type="dxa"/>
        <w:tblInd w:w="120"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828"/>
        <w:gridCol w:w="5527"/>
      </w:tblGrid>
      <w:tr w:rsidR="00B42DAC" w:rsidRPr="00A43540" w14:paraId="72187091" w14:textId="77777777" w:rsidTr="008B6BF7">
        <w:trPr>
          <w:trHeight w:val="180"/>
        </w:trPr>
        <w:tc>
          <w:tcPr>
            <w:tcW w:w="3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EF666CF" w14:textId="77777777" w:rsidR="00B42DAC" w:rsidRPr="00A43540" w:rsidRDefault="00E1404F">
            <w:pPr>
              <w:spacing w:after="0" w:line="240" w:lineRule="auto"/>
              <w:jc w:val="center"/>
              <w:rPr>
                <w:rFonts w:ascii="Times New Roman" w:eastAsia="Times New Roman" w:hAnsi="Times New Roman" w:cs="Times New Roman"/>
                <w:b/>
                <w:bCs/>
                <w:sz w:val="24"/>
                <w:szCs w:val="24"/>
                <w:lang w:eastAsia="ru-RU"/>
              </w:rPr>
            </w:pPr>
            <w:r w:rsidRPr="00A43540">
              <w:rPr>
                <w:rFonts w:ascii="Times New Roman" w:eastAsia="Times New Roman" w:hAnsi="Times New Roman" w:cs="Times New Roman"/>
                <w:b/>
                <w:bCs/>
                <w:sz w:val="24"/>
                <w:szCs w:val="24"/>
                <w:lang w:eastAsia="ru-RU"/>
              </w:rPr>
              <w:t>Қосымшалар</w:t>
            </w:r>
          </w:p>
        </w:tc>
        <w:tc>
          <w:tcPr>
            <w:tcW w:w="5527"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DD2FBF4" w14:textId="646C4E02" w:rsidR="00B42DAC" w:rsidRPr="00A43540" w:rsidRDefault="00036A66" w:rsidP="00036A6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Жасанды интеллект</w:t>
            </w:r>
            <w:r w:rsidR="00E1404F" w:rsidRPr="00A43540">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val="kk-KZ" w:eastAsia="ru-RU"/>
              </w:rPr>
              <w:t>негізіндегі</w:t>
            </w:r>
            <w:r w:rsidR="00E1404F" w:rsidRPr="00A43540">
              <w:rPr>
                <w:rFonts w:ascii="Times New Roman" w:eastAsia="Times New Roman" w:hAnsi="Times New Roman" w:cs="Times New Roman"/>
                <w:b/>
                <w:bCs/>
                <w:sz w:val="24"/>
                <w:szCs w:val="24"/>
                <w:lang w:val="kk-KZ" w:eastAsia="ru-RU"/>
              </w:rPr>
              <w:t xml:space="preserve"> </w:t>
            </w:r>
            <w:r w:rsidR="00E1404F" w:rsidRPr="00A43540">
              <w:rPr>
                <w:rFonts w:ascii="Times New Roman" w:eastAsia="Times New Roman" w:hAnsi="Times New Roman" w:cs="Times New Roman"/>
                <w:b/>
                <w:bCs/>
                <w:sz w:val="24"/>
                <w:szCs w:val="24"/>
                <w:lang w:eastAsia="ru-RU"/>
              </w:rPr>
              <w:t>жетілдірулер</w:t>
            </w:r>
          </w:p>
        </w:tc>
      </w:tr>
      <w:tr w:rsidR="00B42DAC" w14:paraId="1C01322A" w14:textId="77777777" w:rsidTr="008B6BF7">
        <w:tc>
          <w:tcPr>
            <w:tcW w:w="3828" w:type="dxa"/>
            <w:vMerge w:val="restart"/>
            <w:tcBorders>
              <w:top w:val="single" w:sz="4" w:space="0" w:color="auto"/>
              <w:left w:val="single" w:sz="4" w:space="0" w:color="auto"/>
              <w:right w:val="single" w:sz="4" w:space="0" w:color="auto"/>
            </w:tcBorders>
            <w:tcMar>
              <w:top w:w="120" w:type="dxa"/>
              <w:left w:w="120" w:type="dxa"/>
              <w:bottom w:w="120" w:type="dxa"/>
              <w:right w:w="120" w:type="dxa"/>
            </w:tcMar>
            <w:vAlign w:val="center"/>
          </w:tcPr>
          <w:p w14:paraId="2EA35BF8" w14:textId="77777777" w:rsidR="00B42DAC" w:rsidRDefault="00B42DAC">
            <w:pPr>
              <w:spacing w:after="0" w:line="240" w:lineRule="auto"/>
              <w:jc w:val="center"/>
              <w:rPr>
                <w:rFonts w:ascii="Times New Roman" w:hAnsi="Times New Roman" w:cs="Times New Roman"/>
                <w:sz w:val="24"/>
                <w:szCs w:val="24"/>
              </w:rPr>
            </w:pPr>
          </w:p>
          <w:p w14:paraId="4C0C0525" w14:textId="77777777" w:rsidR="00B42DAC" w:rsidRDefault="00B42DAC">
            <w:pPr>
              <w:spacing w:after="0" w:line="240" w:lineRule="auto"/>
              <w:jc w:val="center"/>
              <w:rPr>
                <w:rFonts w:ascii="Times New Roman" w:hAnsi="Times New Roman" w:cs="Times New Roman"/>
                <w:sz w:val="24"/>
                <w:szCs w:val="24"/>
              </w:rPr>
            </w:pPr>
          </w:p>
          <w:p w14:paraId="042E444C" w14:textId="77777777" w:rsidR="00B42DAC" w:rsidRDefault="00E1404F">
            <w:pPr>
              <w:spacing w:after="0" w:line="240" w:lineRule="auto"/>
              <w:jc w:val="both"/>
              <w:rPr>
                <w:rFonts w:ascii="Times New Roman" w:eastAsia="Times New Roman" w:hAnsi="Times New Roman" w:cs="Times New Roman"/>
                <w:color w:val="4A4A4A"/>
                <w:sz w:val="24"/>
                <w:szCs w:val="24"/>
                <w:lang w:eastAsia="ru-RU"/>
              </w:rPr>
            </w:pPr>
            <w:r>
              <w:rPr>
                <w:noProof/>
                <w:lang w:eastAsia="ru-RU"/>
              </w:rPr>
              <w:drawing>
                <wp:anchor distT="0" distB="0" distL="114300" distR="114300" simplePos="0" relativeHeight="251640832" behindDoc="1" locked="0" layoutInCell="1" allowOverlap="1" wp14:anchorId="26F22DD7" wp14:editId="33D54E19">
                  <wp:simplePos x="0" y="0"/>
                  <wp:positionH relativeFrom="column">
                    <wp:posOffset>256540</wp:posOffset>
                  </wp:positionH>
                  <wp:positionV relativeFrom="paragraph">
                    <wp:posOffset>-1911350</wp:posOffset>
                  </wp:positionV>
                  <wp:extent cx="2228850" cy="1724025"/>
                  <wp:effectExtent l="0" t="38100" r="0" b="0"/>
                  <wp:wrapThrough wrapText="bothSides">
                    <wp:wrapPolygon edited="0">
                      <wp:start x="9231" y="-477"/>
                      <wp:lineTo x="7754" y="0"/>
                      <wp:lineTo x="6646" y="1671"/>
                      <wp:lineTo x="6646" y="3819"/>
                      <wp:lineTo x="4431" y="6683"/>
                      <wp:lineTo x="4431" y="7638"/>
                      <wp:lineTo x="3692" y="8831"/>
                      <wp:lineTo x="3692" y="12172"/>
                      <wp:lineTo x="9785" y="14559"/>
                      <wp:lineTo x="11631" y="15036"/>
                      <wp:lineTo x="14769" y="15036"/>
                      <wp:lineTo x="14954" y="14559"/>
                      <wp:lineTo x="17169" y="11695"/>
                      <wp:lineTo x="17354" y="10024"/>
                      <wp:lineTo x="16615" y="7160"/>
                      <wp:lineTo x="14585" y="3819"/>
                      <wp:lineTo x="14769" y="1909"/>
                      <wp:lineTo x="13477" y="0"/>
                      <wp:lineTo x="12000" y="-477"/>
                      <wp:lineTo x="9231" y="-477"/>
                    </wp:wrapPolygon>
                  </wp:wrapThrough>
                  <wp:docPr id="33" name="Схема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anchor>
              </w:drawing>
            </w:r>
            <w:r>
              <w:rPr>
                <w:rFonts w:ascii="Times New Roman" w:hAnsi="Times New Roman" w:cs="Times New Roman"/>
                <w:sz w:val="24"/>
                <w:szCs w:val="24"/>
                <w:lang w:val="kk-KZ"/>
              </w:rPr>
              <w:t xml:space="preserve">   </w:t>
            </w:r>
            <w:r>
              <w:rPr>
                <w:rFonts w:ascii="Times New Roman" w:hAnsi="Times New Roman" w:cs="Times New Roman"/>
                <w:sz w:val="24"/>
                <w:szCs w:val="24"/>
              </w:rPr>
              <w:t>Толықтырылған шынайылық (AR) және жасанды интеллект (AI)</w:t>
            </w:r>
          </w:p>
          <w:p w14:paraId="7DFEC1A4" w14:textId="2635EB57" w:rsidR="00B42DAC" w:rsidRDefault="00036A66">
            <w:pPr>
              <w:spacing w:after="0" w:line="240" w:lineRule="auto"/>
              <w:jc w:val="both"/>
              <w:rPr>
                <w:rFonts w:ascii="Times New Roman" w:eastAsia="Times New Roman" w:hAnsi="Times New Roman" w:cs="Times New Roman"/>
                <w:color w:val="4A4A4A"/>
                <w:sz w:val="24"/>
                <w:szCs w:val="24"/>
                <w:lang w:eastAsia="ru-RU"/>
              </w:rPr>
            </w:pPr>
            <w:r>
              <w:rPr>
                <w:rFonts w:ascii="Times New Roman" w:hAnsi="Times New Roman" w:cs="Times New Roman"/>
                <w:sz w:val="24"/>
                <w:szCs w:val="24"/>
              </w:rPr>
              <w:t xml:space="preserve">Виртуалды шынайылық және жасанды интеллект </w:t>
            </w:r>
          </w:p>
        </w:tc>
        <w:tc>
          <w:tcPr>
            <w:tcW w:w="5527" w:type="dxa"/>
            <w:tcBorders>
              <w:top w:val="single" w:sz="4" w:space="0" w:color="auto"/>
              <w:left w:val="single" w:sz="4" w:space="0" w:color="auto"/>
              <w:right w:val="single" w:sz="4" w:space="0" w:color="auto"/>
            </w:tcBorders>
            <w:tcMar>
              <w:top w:w="120" w:type="dxa"/>
              <w:left w:w="120" w:type="dxa"/>
              <w:bottom w:w="120" w:type="dxa"/>
              <w:right w:w="120" w:type="dxa"/>
            </w:tcMar>
            <w:vAlign w:val="center"/>
          </w:tcPr>
          <w:p w14:paraId="3157ACF6" w14:textId="6432DFC3" w:rsidR="00B42DAC" w:rsidRDefault="00E1404F" w:rsidP="001444F4">
            <w:pPr>
              <w:pStyle w:val="af4"/>
              <w:numPr>
                <w:ilvl w:val="0"/>
                <w:numId w:val="18"/>
              </w:numPr>
              <w:tabs>
                <w:tab w:val="left" w:pos="408"/>
              </w:tabs>
              <w:spacing w:after="0" w:line="240" w:lineRule="auto"/>
              <w:ind w:left="0" w:firstLine="1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Объектілерді тануды және қадағалауды жақсартады</w:t>
            </w:r>
            <w:r w:rsidR="00EA379A">
              <w:rPr>
                <w:rFonts w:ascii="Times New Roman" w:eastAsia="Times New Roman" w:hAnsi="Times New Roman" w:cs="Times New Roman"/>
                <w:sz w:val="24"/>
                <w:szCs w:val="24"/>
                <w:lang w:val="kk-KZ" w:eastAsia="ru-RU"/>
              </w:rPr>
              <w:t>;</w:t>
            </w:r>
          </w:p>
          <w:p w14:paraId="0B9320ED" w14:textId="5006F80E" w:rsidR="00B42DAC" w:rsidRDefault="00E1404F" w:rsidP="001444F4">
            <w:pPr>
              <w:pStyle w:val="af4"/>
              <w:numPr>
                <w:ilvl w:val="0"/>
                <w:numId w:val="18"/>
              </w:numPr>
              <w:tabs>
                <w:tab w:val="left" w:pos="408"/>
              </w:tabs>
              <w:spacing w:after="0" w:line="240" w:lineRule="auto"/>
              <w:ind w:left="0" w:firstLine="1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Контекстке негізделген толықтырылған шынайылық ақпаратын бейімдейді</w:t>
            </w:r>
            <w:r w:rsidR="00EA379A">
              <w:rPr>
                <w:rFonts w:ascii="Times New Roman" w:eastAsia="Times New Roman" w:hAnsi="Times New Roman" w:cs="Times New Roman"/>
                <w:sz w:val="24"/>
                <w:szCs w:val="24"/>
                <w:lang w:val="kk-KZ" w:eastAsia="ru-RU"/>
              </w:rPr>
              <w:t>;</w:t>
            </w:r>
          </w:p>
          <w:p w14:paraId="2662E97C" w14:textId="34E4D1E1" w:rsidR="00B42DAC" w:rsidRDefault="00E1404F" w:rsidP="001444F4">
            <w:pPr>
              <w:pStyle w:val="af4"/>
              <w:numPr>
                <w:ilvl w:val="0"/>
                <w:numId w:val="18"/>
              </w:numPr>
              <w:tabs>
                <w:tab w:val="left" w:pos="408"/>
              </w:tabs>
              <w:spacing w:after="0" w:line="240" w:lineRule="auto"/>
              <w:ind w:left="0" w:firstLine="1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Табиғи тілді өңдеу арқылы дауыспен және қимылдармен өзара әрекеттесуді қамтамасыз етеді</w:t>
            </w:r>
            <w:r w:rsidR="00EA379A">
              <w:rPr>
                <w:rFonts w:ascii="Times New Roman" w:eastAsia="Times New Roman" w:hAnsi="Times New Roman" w:cs="Times New Roman"/>
                <w:sz w:val="24"/>
                <w:szCs w:val="24"/>
                <w:lang w:val="kk-KZ" w:eastAsia="ru-RU"/>
              </w:rPr>
              <w:t>;</w:t>
            </w:r>
          </w:p>
          <w:p w14:paraId="3BA3F52A" w14:textId="5C3E744D" w:rsidR="00B42DAC" w:rsidRDefault="00E1404F" w:rsidP="001444F4">
            <w:pPr>
              <w:pStyle w:val="af4"/>
              <w:numPr>
                <w:ilvl w:val="0"/>
                <w:numId w:val="18"/>
              </w:numPr>
              <w:tabs>
                <w:tab w:val="left" w:pos="408"/>
              </w:tabs>
              <w:spacing w:after="0" w:line="240" w:lineRule="auto"/>
              <w:ind w:left="0" w:firstLine="125"/>
              <w:rPr>
                <w:rFonts w:ascii="Times New Roman" w:hAnsi="Times New Roman" w:cs="Times New Roman"/>
                <w:sz w:val="24"/>
                <w:szCs w:val="24"/>
              </w:rPr>
            </w:pPr>
            <w:r>
              <w:rPr>
                <w:rFonts w:ascii="Times New Roman" w:eastAsia="Times New Roman" w:hAnsi="Times New Roman" w:cs="Times New Roman"/>
                <w:sz w:val="24"/>
                <w:szCs w:val="24"/>
                <w:lang w:eastAsia="ru-RU"/>
              </w:rPr>
              <w:t>Сандық қабаттарды үздіксіз біріктіру арқылы пайдаланушы тәжірибесін жақсартады</w:t>
            </w:r>
            <w:r w:rsidR="00EA379A">
              <w:rPr>
                <w:rFonts w:ascii="Times New Roman" w:eastAsia="Times New Roman" w:hAnsi="Times New Roman" w:cs="Times New Roman"/>
                <w:sz w:val="24"/>
                <w:szCs w:val="24"/>
                <w:lang w:val="kk-KZ" w:eastAsia="ru-RU"/>
              </w:rPr>
              <w:t>.</w:t>
            </w:r>
          </w:p>
        </w:tc>
      </w:tr>
      <w:tr w:rsidR="00B42DAC" w14:paraId="6ACFD3B8" w14:textId="77777777" w:rsidTr="008B6BF7">
        <w:trPr>
          <w:trHeight w:val="2935"/>
        </w:trPr>
        <w:tc>
          <w:tcPr>
            <w:tcW w:w="3828" w:type="dxa"/>
            <w:vMerge/>
            <w:tcBorders>
              <w:left w:val="single" w:sz="4" w:space="0" w:color="auto"/>
              <w:bottom w:val="single" w:sz="4" w:space="0" w:color="auto"/>
              <w:right w:val="single" w:sz="4" w:space="0" w:color="auto"/>
            </w:tcBorders>
            <w:tcMar>
              <w:top w:w="120" w:type="dxa"/>
              <w:left w:w="120" w:type="dxa"/>
              <w:bottom w:w="120" w:type="dxa"/>
              <w:right w:w="120" w:type="dxa"/>
            </w:tcMar>
            <w:vAlign w:val="center"/>
          </w:tcPr>
          <w:p w14:paraId="74EE29EE" w14:textId="77777777" w:rsidR="00B42DAC" w:rsidRDefault="00B42DAC">
            <w:pPr>
              <w:spacing w:after="0" w:line="240" w:lineRule="auto"/>
              <w:jc w:val="center"/>
              <w:rPr>
                <w:rFonts w:ascii="Times New Roman" w:eastAsia="Times New Roman" w:hAnsi="Times New Roman" w:cs="Times New Roman"/>
                <w:color w:val="4A4A4A"/>
                <w:sz w:val="24"/>
                <w:szCs w:val="24"/>
                <w:lang w:eastAsia="ru-RU"/>
              </w:rPr>
            </w:pPr>
          </w:p>
        </w:tc>
        <w:tc>
          <w:tcPr>
            <w:tcW w:w="5527" w:type="dxa"/>
            <w:tcBorders>
              <w:left w:val="single" w:sz="4" w:space="0" w:color="auto"/>
              <w:bottom w:val="single" w:sz="4" w:space="0" w:color="auto"/>
              <w:right w:val="single" w:sz="4" w:space="0" w:color="auto"/>
            </w:tcBorders>
            <w:tcMar>
              <w:top w:w="120" w:type="dxa"/>
              <w:left w:w="120" w:type="dxa"/>
              <w:bottom w:w="120" w:type="dxa"/>
              <w:right w:w="120" w:type="dxa"/>
            </w:tcMar>
            <w:vAlign w:val="center"/>
          </w:tcPr>
          <w:p w14:paraId="6FCB83E6" w14:textId="60FC23FF" w:rsidR="00B42DAC" w:rsidRDefault="00036A66" w:rsidP="001444F4">
            <w:pPr>
              <w:pStyle w:val="af4"/>
              <w:numPr>
                <w:ilvl w:val="0"/>
                <w:numId w:val="18"/>
              </w:numPr>
              <w:tabs>
                <w:tab w:val="left" w:pos="408"/>
              </w:tabs>
              <w:spacing w:after="0" w:line="240" w:lineRule="auto"/>
              <w:ind w:left="0" w:firstLine="1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Виртуалды шынайылық</w:t>
            </w:r>
            <w:r w:rsidR="00E1404F">
              <w:rPr>
                <w:rFonts w:ascii="Times New Roman" w:eastAsia="Times New Roman" w:hAnsi="Times New Roman" w:cs="Times New Roman"/>
                <w:sz w:val="24"/>
                <w:szCs w:val="24"/>
                <w:lang w:eastAsia="ru-RU"/>
              </w:rPr>
              <w:t xml:space="preserve"> ортасының элементтерін (мысалы, жарықтандыруды, физиканы) динамикалық түрде баптайды</w:t>
            </w:r>
            <w:r w:rsidR="00EA379A">
              <w:rPr>
                <w:rFonts w:ascii="Times New Roman" w:eastAsia="Times New Roman" w:hAnsi="Times New Roman" w:cs="Times New Roman"/>
                <w:sz w:val="24"/>
                <w:szCs w:val="24"/>
                <w:lang w:val="kk-KZ" w:eastAsia="ru-RU"/>
              </w:rPr>
              <w:t>;</w:t>
            </w:r>
          </w:p>
          <w:p w14:paraId="6D8FF2E2" w14:textId="1FDE2EC3" w:rsidR="00B42DAC" w:rsidRDefault="00E1404F" w:rsidP="001444F4">
            <w:pPr>
              <w:pStyle w:val="af4"/>
              <w:numPr>
                <w:ilvl w:val="0"/>
                <w:numId w:val="18"/>
              </w:numPr>
              <w:tabs>
                <w:tab w:val="left" w:pos="408"/>
              </w:tabs>
              <w:spacing w:after="0" w:line="240" w:lineRule="auto"/>
              <w:ind w:left="0" w:firstLine="1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Жасанды интеллект алгоритмдері нақты уақыт режимінде әсерлі әрі шынайы симуляциялар жасауға мүмкіндік береді</w:t>
            </w:r>
            <w:r w:rsidR="00EA379A">
              <w:rPr>
                <w:rFonts w:ascii="Times New Roman" w:eastAsia="Times New Roman" w:hAnsi="Times New Roman" w:cs="Times New Roman"/>
                <w:sz w:val="24"/>
                <w:szCs w:val="24"/>
                <w:lang w:val="kk-KZ" w:eastAsia="ru-RU"/>
              </w:rPr>
              <w:t>;</w:t>
            </w:r>
          </w:p>
          <w:p w14:paraId="4665AA55" w14:textId="27DC543F" w:rsidR="00B42DAC" w:rsidRDefault="00E1404F" w:rsidP="001444F4">
            <w:pPr>
              <w:pStyle w:val="af4"/>
              <w:numPr>
                <w:ilvl w:val="0"/>
                <w:numId w:val="19"/>
              </w:numPr>
              <w:tabs>
                <w:tab w:val="left" w:pos="408"/>
              </w:tabs>
              <w:spacing w:before="100" w:beforeAutospacing="1" w:after="100" w:afterAutospacing="1" w:line="240" w:lineRule="auto"/>
              <w:ind w:left="0" w:firstLine="1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Виртуалды шынайылықта қол мен денені алдын ала болжау арқылы қадағалауды жеңілдетеді</w:t>
            </w:r>
            <w:r w:rsidR="00EA379A">
              <w:rPr>
                <w:rFonts w:ascii="Times New Roman" w:eastAsia="Times New Roman" w:hAnsi="Times New Roman" w:cs="Times New Roman"/>
                <w:sz w:val="24"/>
                <w:szCs w:val="24"/>
                <w:lang w:val="kk-KZ" w:eastAsia="ru-RU"/>
              </w:rPr>
              <w:t>;</w:t>
            </w:r>
          </w:p>
          <w:p w14:paraId="45445DD0" w14:textId="3CB8C5FA" w:rsidR="00B42DAC" w:rsidRDefault="00E1404F" w:rsidP="001444F4">
            <w:pPr>
              <w:pStyle w:val="af4"/>
              <w:numPr>
                <w:ilvl w:val="0"/>
                <w:numId w:val="19"/>
              </w:numPr>
              <w:tabs>
                <w:tab w:val="left" w:pos="408"/>
              </w:tabs>
              <w:spacing w:before="100" w:beforeAutospacing="1" w:after="100" w:afterAutospacing="1" w:line="240" w:lineRule="auto"/>
              <w:ind w:left="0" w:firstLine="1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Жекелендірілген контент генерациясы пайдаланушының қалауларына сәйкес VR тәжірибесін бейімдейді</w:t>
            </w:r>
            <w:r w:rsidR="00EA379A">
              <w:rPr>
                <w:rFonts w:ascii="Times New Roman" w:eastAsia="Times New Roman" w:hAnsi="Times New Roman" w:cs="Times New Roman"/>
                <w:sz w:val="24"/>
                <w:szCs w:val="24"/>
                <w:lang w:val="kk-KZ" w:eastAsia="ru-RU"/>
              </w:rPr>
              <w:t>.</w:t>
            </w:r>
          </w:p>
        </w:tc>
      </w:tr>
      <w:tr w:rsidR="00B42DAC" w14:paraId="35C0050F" w14:textId="77777777" w:rsidTr="007D3B07">
        <w:trPr>
          <w:trHeight w:val="533"/>
        </w:trPr>
        <w:tc>
          <w:tcPr>
            <w:tcW w:w="9355" w:type="dxa"/>
            <w:gridSpan w:val="2"/>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1FA2DE8" w14:textId="6AD2B00C" w:rsidR="00B42DAC" w:rsidRDefault="00E1404F" w:rsidP="00B6767B">
            <w:pPr>
              <w:spacing w:after="0" w:line="240" w:lineRule="auto"/>
              <w:rPr>
                <w:rFonts w:ascii="Times New Roman" w:eastAsia="Times New Roman" w:hAnsi="Symbol" w:cs="Times New Roman"/>
                <w:sz w:val="24"/>
                <w:szCs w:val="24"/>
                <w:lang w:eastAsia="ru-RU"/>
              </w:rPr>
            </w:pPr>
            <w:r>
              <w:rPr>
                <w:rFonts w:ascii="Times New Roman" w:hAnsi="Times New Roman" w:cs="Times New Roman"/>
                <w:iCs/>
                <w:sz w:val="24"/>
                <w:szCs w:val="24"/>
                <w:lang w:val="kk-KZ"/>
              </w:rPr>
              <w:t xml:space="preserve">Ескерту – </w:t>
            </w:r>
            <w:r w:rsidR="00EA379A">
              <w:rPr>
                <w:rFonts w:ascii="Times New Roman" w:hAnsi="Times New Roman" w:cs="Times New Roman"/>
                <w:iCs/>
                <w:sz w:val="24"/>
                <w:szCs w:val="24"/>
                <w:lang w:val="kk-KZ"/>
              </w:rPr>
              <w:t>Автор құрастырған</w:t>
            </w:r>
          </w:p>
        </w:tc>
      </w:tr>
    </w:tbl>
    <w:p w14:paraId="228ED9E2" w14:textId="77777777" w:rsidR="00B42DAC" w:rsidRDefault="00B42DAC">
      <w:pPr>
        <w:spacing w:after="0" w:line="240" w:lineRule="auto"/>
        <w:jc w:val="both"/>
        <w:rPr>
          <w:rFonts w:ascii="Arial" w:hAnsi="Arial" w:cs="Arial"/>
          <w:color w:val="222222"/>
          <w:sz w:val="20"/>
          <w:szCs w:val="20"/>
          <w:shd w:val="clear" w:color="auto" w:fill="FFFFFF"/>
        </w:rPr>
      </w:pPr>
    </w:p>
    <w:p w14:paraId="5D4966E0" w14:textId="77C4CDB9" w:rsidR="001E27DF" w:rsidRDefault="00E1404F" w:rsidP="001E27DF">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Соңғы жылдардағы виртуалды технологиялардың жасанды интеллектпен бірігіп қолдануы</w:t>
      </w:r>
      <w:r w:rsidR="00EA379A">
        <w:rPr>
          <w:rFonts w:ascii="Times New Roman" w:hAnsi="Times New Roman" w:cs="Times New Roman"/>
          <w:bCs/>
          <w:sz w:val="28"/>
          <w:szCs w:val="28"/>
          <w:lang w:val="kk-KZ"/>
        </w:rPr>
        <w:t>на талдау жасау барысында, 2015-</w:t>
      </w:r>
      <w:r>
        <w:rPr>
          <w:rFonts w:ascii="Times New Roman" w:hAnsi="Times New Roman" w:cs="Times New Roman"/>
          <w:bCs/>
          <w:sz w:val="28"/>
          <w:szCs w:val="28"/>
          <w:lang w:val="kk-KZ"/>
        </w:rPr>
        <w:t>2024 жж. арал</w:t>
      </w:r>
      <w:r w:rsidR="003C5DAD">
        <w:rPr>
          <w:rFonts w:ascii="Times New Roman" w:hAnsi="Times New Roman" w:cs="Times New Roman"/>
          <w:bCs/>
          <w:sz w:val="28"/>
          <w:szCs w:val="28"/>
          <w:lang w:val="kk-KZ"/>
        </w:rPr>
        <w:t>ығы алынды. З</w:t>
      </w:r>
      <w:r w:rsidR="001E27DF">
        <w:rPr>
          <w:rFonts w:ascii="Times New Roman" w:hAnsi="Times New Roman" w:cs="Times New Roman"/>
          <w:bCs/>
          <w:sz w:val="28"/>
          <w:szCs w:val="28"/>
          <w:lang w:val="kk-KZ"/>
        </w:rPr>
        <w:t xml:space="preserve">ертеулер жүргізу барысында 2015-2020 жж. </w:t>
      </w:r>
      <w:r>
        <w:rPr>
          <w:rFonts w:ascii="Times New Roman" w:hAnsi="Times New Roman" w:cs="Times New Roman"/>
          <w:bCs/>
          <w:sz w:val="28"/>
          <w:szCs w:val="28"/>
          <w:lang w:val="kk-KZ"/>
        </w:rPr>
        <w:t>қызығушылықтың</w:t>
      </w:r>
      <w:r w:rsidR="001E27DF">
        <w:rPr>
          <w:rFonts w:ascii="Times New Roman" w:hAnsi="Times New Roman" w:cs="Times New Roman"/>
          <w:bCs/>
          <w:sz w:val="28"/>
          <w:szCs w:val="28"/>
          <w:lang w:val="kk-KZ"/>
        </w:rPr>
        <w:t xml:space="preserve"> басталғаны</w:t>
      </w:r>
      <w:r>
        <w:rPr>
          <w:rFonts w:ascii="Times New Roman" w:hAnsi="Times New Roman" w:cs="Times New Roman"/>
          <w:bCs/>
          <w:sz w:val="28"/>
          <w:szCs w:val="28"/>
          <w:lang w:val="kk-KZ"/>
        </w:rPr>
        <w:t xml:space="preserve">, </w:t>
      </w:r>
    </w:p>
    <w:p w14:paraId="29263812" w14:textId="6DCEC2F1" w:rsidR="00233964" w:rsidRPr="00626BA1" w:rsidRDefault="00E1404F" w:rsidP="001E27DF">
      <w:pPr>
        <w:spacing w:after="0" w:line="240" w:lineRule="auto"/>
        <w:jc w:val="both"/>
        <w:rPr>
          <w:rFonts w:ascii="Times New Roman" w:hAnsi="Times New Roman" w:cs="Times New Roman"/>
          <w:sz w:val="28"/>
          <w:szCs w:val="28"/>
          <w:lang w:val="kk-KZ"/>
        </w:rPr>
      </w:pPr>
      <w:r>
        <w:rPr>
          <w:rFonts w:ascii="Times New Roman" w:hAnsi="Times New Roman" w:cs="Times New Roman"/>
          <w:bCs/>
          <w:sz w:val="28"/>
          <w:szCs w:val="28"/>
          <w:lang w:val="kk-KZ"/>
        </w:rPr>
        <w:t>2021-2023 жж. тақырыптың материалд</w:t>
      </w:r>
      <w:r w:rsidR="001E27DF">
        <w:rPr>
          <w:rFonts w:ascii="Times New Roman" w:hAnsi="Times New Roman" w:cs="Times New Roman"/>
          <w:bCs/>
          <w:sz w:val="28"/>
          <w:szCs w:val="28"/>
          <w:lang w:val="kk-KZ"/>
        </w:rPr>
        <w:t>ы тұрғыда жүзеге асырылуы</w:t>
      </w:r>
      <w:r w:rsidR="003C5DAD">
        <w:rPr>
          <w:rFonts w:ascii="Times New Roman" w:hAnsi="Times New Roman" w:cs="Times New Roman"/>
          <w:bCs/>
          <w:sz w:val="28"/>
          <w:szCs w:val="28"/>
          <w:lang w:val="kk-KZ"/>
        </w:rPr>
        <w:t>, ал 2024 ж. қолданыс аясының өске</w:t>
      </w:r>
      <w:r w:rsidR="001E27DF">
        <w:rPr>
          <w:rFonts w:ascii="Times New Roman" w:hAnsi="Times New Roman" w:cs="Times New Roman"/>
          <w:bCs/>
          <w:sz w:val="28"/>
          <w:szCs w:val="28"/>
          <w:lang w:val="kk-KZ"/>
        </w:rPr>
        <w:t>ндігі анықталды</w:t>
      </w:r>
      <w:r w:rsidR="003C5DAD">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Сонымен қатар, құжаттардың көпшілігі 2024 жылы жарияланған (35,32%), одан кейінгі орындарда 2023 ж. (22,3</w:t>
      </w:r>
      <w:r w:rsidR="00497165">
        <w:rPr>
          <w:rFonts w:ascii="Times New Roman" w:hAnsi="Times New Roman" w:cs="Times New Roman"/>
          <w:bCs/>
          <w:sz w:val="28"/>
          <w:szCs w:val="28"/>
          <w:lang w:val="kk-KZ"/>
        </w:rPr>
        <w:t>9%) және 2022 ж. (16,92%) тұр (7</w:t>
      </w:r>
      <w:r w:rsidR="00EA379A">
        <w:rPr>
          <w:rFonts w:ascii="Times New Roman" w:hAnsi="Times New Roman" w:cs="Times New Roman"/>
          <w:bCs/>
          <w:sz w:val="28"/>
          <w:szCs w:val="28"/>
          <w:lang w:val="kk-KZ"/>
        </w:rPr>
        <w:t>-сурет</w:t>
      </w:r>
      <w:r>
        <w:rPr>
          <w:rFonts w:ascii="Times New Roman" w:hAnsi="Times New Roman" w:cs="Times New Roman"/>
          <w:bCs/>
          <w:sz w:val="28"/>
          <w:szCs w:val="28"/>
          <w:lang w:val="kk-KZ"/>
        </w:rPr>
        <w:t xml:space="preserve">). </w:t>
      </w:r>
    </w:p>
    <w:p w14:paraId="63FC8CEB" w14:textId="3A41D58B" w:rsidR="00B42DAC" w:rsidRPr="001E27DF" w:rsidRDefault="00E1404F" w:rsidP="00233964">
      <w:pPr>
        <w:spacing w:after="0" w:line="240" w:lineRule="auto"/>
        <w:jc w:val="center"/>
        <w:rPr>
          <w:rFonts w:ascii="Times New Roman" w:hAnsi="Times New Roman" w:cs="Times New Roman"/>
          <w:bCs/>
          <w:sz w:val="28"/>
          <w:szCs w:val="28"/>
          <w:lang w:val="kk-KZ"/>
        </w:rPr>
      </w:pPr>
      <w:r>
        <w:rPr>
          <w:rFonts w:ascii="Times New Roman" w:hAnsi="Times New Roman" w:cs="Times New Roman"/>
          <w:noProof/>
          <w:sz w:val="28"/>
          <w:szCs w:val="28"/>
          <w:lang w:eastAsia="ru-RU"/>
        </w:rPr>
        <w:drawing>
          <wp:inline distT="0" distB="0" distL="0" distR="0" wp14:anchorId="1921E961" wp14:editId="3E9EC7A0">
            <wp:extent cx="2838893" cy="1689547"/>
            <wp:effectExtent l="0" t="0" r="0" b="635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869232" cy="1707603"/>
                    </a:xfrm>
                    <a:prstGeom prst="rect">
                      <a:avLst/>
                    </a:prstGeom>
                  </pic:spPr>
                </pic:pic>
              </a:graphicData>
            </a:graphic>
          </wp:inline>
        </w:drawing>
      </w:r>
    </w:p>
    <w:p w14:paraId="6AB702A3" w14:textId="6E35877D" w:rsidR="00B42DAC" w:rsidRDefault="002F2FD2">
      <w:pPr>
        <w:jc w:val="center"/>
        <w:rPr>
          <w:rFonts w:ascii="Times New Roman" w:hAnsi="Times New Roman" w:cs="Times New Roman"/>
          <w:bCs/>
          <w:sz w:val="28"/>
          <w:szCs w:val="28"/>
          <w:lang w:val="kk-KZ"/>
        </w:rPr>
      </w:pPr>
      <w:r>
        <w:rPr>
          <w:rFonts w:ascii="Times New Roman" w:hAnsi="Times New Roman" w:cs="Times New Roman"/>
          <w:bCs/>
          <w:sz w:val="28"/>
          <w:szCs w:val="28"/>
          <w:lang w:val="kk-KZ"/>
        </w:rPr>
        <w:t>Сурет 7</w:t>
      </w:r>
      <w:r w:rsidR="00036A66">
        <w:rPr>
          <w:rFonts w:ascii="Times New Roman" w:hAnsi="Times New Roman" w:cs="Times New Roman"/>
          <w:bCs/>
          <w:sz w:val="28"/>
          <w:szCs w:val="28"/>
          <w:lang w:val="kk-KZ"/>
        </w:rPr>
        <w:t xml:space="preserve"> – В</w:t>
      </w:r>
      <w:r w:rsidR="00E1404F">
        <w:rPr>
          <w:rFonts w:ascii="Times New Roman" w:hAnsi="Times New Roman" w:cs="Times New Roman"/>
          <w:bCs/>
          <w:sz w:val="28"/>
          <w:szCs w:val="28"/>
          <w:lang w:val="kk-KZ"/>
        </w:rPr>
        <w:t>ир</w:t>
      </w:r>
      <w:r w:rsidR="00036A66">
        <w:rPr>
          <w:rFonts w:ascii="Times New Roman" w:hAnsi="Times New Roman" w:cs="Times New Roman"/>
          <w:bCs/>
          <w:sz w:val="28"/>
          <w:szCs w:val="28"/>
          <w:lang w:val="kk-KZ"/>
        </w:rPr>
        <w:t>туалды тех</w:t>
      </w:r>
      <w:r w:rsidR="00233964">
        <w:rPr>
          <w:rFonts w:ascii="Times New Roman" w:hAnsi="Times New Roman" w:cs="Times New Roman"/>
          <w:bCs/>
          <w:sz w:val="28"/>
          <w:szCs w:val="28"/>
          <w:lang w:val="kk-KZ"/>
        </w:rPr>
        <w:t>нологияларға жасанды интеллект элементтерін</w:t>
      </w:r>
      <w:r w:rsidR="00036A66">
        <w:rPr>
          <w:rFonts w:ascii="Times New Roman" w:hAnsi="Times New Roman" w:cs="Times New Roman"/>
          <w:bCs/>
          <w:sz w:val="28"/>
          <w:szCs w:val="28"/>
          <w:lang w:val="kk-KZ"/>
        </w:rPr>
        <w:t xml:space="preserve"> кіріктіру</w:t>
      </w:r>
      <w:r w:rsidR="005F14DD">
        <w:rPr>
          <w:rFonts w:ascii="Times New Roman" w:hAnsi="Times New Roman" w:cs="Times New Roman"/>
          <w:bCs/>
          <w:sz w:val="28"/>
          <w:szCs w:val="28"/>
          <w:lang w:val="kk-KZ"/>
        </w:rPr>
        <w:t xml:space="preserve"> динамикасы (2015-</w:t>
      </w:r>
      <w:r w:rsidR="00E1404F">
        <w:rPr>
          <w:rFonts w:ascii="Times New Roman" w:hAnsi="Times New Roman" w:cs="Times New Roman"/>
          <w:bCs/>
          <w:sz w:val="28"/>
          <w:szCs w:val="28"/>
          <w:lang w:val="kk-KZ"/>
        </w:rPr>
        <w:t>2024)</w:t>
      </w:r>
    </w:p>
    <w:p w14:paraId="0F01C071" w14:textId="58D123FA" w:rsidR="00B6767B" w:rsidRDefault="00B6767B" w:rsidP="00B6767B">
      <w:pPr>
        <w:ind w:firstLine="709"/>
        <w:rPr>
          <w:rFonts w:ascii="Times New Roman" w:hAnsi="Times New Roman" w:cs="Times New Roman"/>
          <w:bCs/>
          <w:sz w:val="28"/>
          <w:szCs w:val="28"/>
          <w:lang w:val="kk-KZ"/>
        </w:rPr>
      </w:pPr>
      <w:r>
        <w:rPr>
          <w:rFonts w:ascii="Times New Roman" w:hAnsi="Times New Roman" w:cs="Times New Roman"/>
          <w:sz w:val="24"/>
          <w:szCs w:val="24"/>
          <w:lang w:val="kk-KZ"/>
        </w:rPr>
        <w:t xml:space="preserve">Ескерту – </w:t>
      </w:r>
      <w:r w:rsidR="00EA379A">
        <w:rPr>
          <w:rFonts w:ascii="Times New Roman" w:hAnsi="Times New Roman" w:cs="Times New Roman"/>
          <w:sz w:val="24"/>
          <w:szCs w:val="24"/>
          <w:lang w:val="kk-KZ"/>
        </w:rPr>
        <w:t>Автор құрастырған</w:t>
      </w:r>
    </w:p>
    <w:p w14:paraId="51DBF73D" w14:textId="24A3B452" w:rsidR="00B42DAC" w:rsidRDefault="00E1404F" w:rsidP="00497165">
      <w:pPr>
        <w:spacing w:line="240" w:lineRule="auto"/>
        <w:ind w:firstLine="709"/>
        <w:jc w:val="both"/>
        <w:rPr>
          <w:rFonts w:ascii="Times New Roman" w:hAnsi="Times New Roman" w:cs="Times New Roman"/>
          <w:bCs/>
          <w:sz w:val="28"/>
          <w:szCs w:val="28"/>
          <w:lang w:val="kk-KZ"/>
        </w:rPr>
      </w:pPr>
      <w:r>
        <w:rPr>
          <w:rFonts w:ascii="Times New Roman" w:hAnsi="Times New Roman" w:cs="Times New Roman"/>
          <w:sz w:val="28"/>
          <w:szCs w:val="28"/>
          <w:lang w:val="kk-KZ"/>
        </w:rPr>
        <w:t>Виртуалды технологиялар мен жасанды интеллект технологияларның бірігіп қолданылуы бойынша ең көп құжат</w:t>
      </w:r>
      <w:r w:rsidR="003C5DAD">
        <w:rPr>
          <w:rFonts w:ascii="Times New Roman" w:hAnsi="Times New Roman" w:cs="Times New Roman"/>
          <w:sz w:val="28"/>
          <w:szCs w:val="28"/>
          <w:lang w:val="kk-KZ"/>
        </w:rPr>
        <w:t xml:space="preserve"> жариялаған және ең көп кілттік сөздерді қолданған </w:t>
      </w:r>
      <w:r>
        <w:rPr>
          <w:rFonts w:ascii="Times New Roman" w:hAnsi="Times New Roman" w:cs="Times New Roman"/>
          <w:sz w:val="28"/>
          <w:szCs w:val="28"/>
          <w:lang w:val="kk-KZ"/>
        </w:rPr>
        <w:t>елдер мен ұйымдар да зерттелді. Атап айтқанда, Қытай, АҚШ, Үндістан және</w:t>
      </w:r>
      <w:r w:rsidR="004769FB">
        <w:rPr>
          <w:rFonts w:ascii="Times New Roman" w:hAnsi="Times New Roman" w:cs="Times New Roman"/>
          <w:sz w:val="28"/>
          <w:szCs w:val="28"/>
          <w:lang w:val="kk-KZ"/>
        </w:rPr>
        <w:t xml:space="preserve"> Ұлыбритания ең көп құжат ұсынған</w:t>
      </w:r>
      <w:r>
        <w:rPr>
          <w:rFonts w:ascii="Times New Roman" w:hAnsi="Times New Roman" w:cs="Times New Roman"/>
          <w:sz w:val="28"/>
          <w:szCs w:val="28"/>
          <w:lang w:val="kk-KZ"/>
        </w:rPr>
        <w:t>, ал</w:t>
      </w:r>
      <w:r w:rsidR="004769FB">
        <w:rPr>
          <w:rFonts w:ascii="Times New Roman" w:hAnsi="Times New Roman" w:cs="Times New Roman"/>
          <w:sz w:val="28"/>
          <w:szCs w:val="28"/>
          <w:lang w:val="kk-KZ"/>
        </w:rPr>
        <w:t xml:space="preserve"> сілтеме келтіру бойынша үштікке</w:t>
      </w:r>
      <w:r>
        <w:rPr>
          <w:rFonts w:ascii="Times New Roman" w:hAnsi="Times New Roman" w:cs="Times New Roman"/>
          <w:sz w:val="28"/>
          <w:szCs w:val="28"/>
          <w:lang w:val="kk-KZ"/>
        </w:rPr>
        <w:t xml:space="preserve"> Қытай, АҚШ </w:t>
      </w:r>
      <w:r w:rsidR="004769FB">
        <w:rPr>
          <w:rFonts w:ascii="Times New Roman" w:hAnsi="Times New Roman" w:cs="Times New Roman"/>
          <w:sz w:val="28"/>
          <w:szCs w:val="28"/>
          <w:lang w:val="kk-KZ"/>
        </w:rPr>
        <w:t>және Канада кіріп отыр</w:t>
      </w:r>
      <w:r>
        <w:rPr>
          <w:rFonts w:ascii="Times New Roman" w:hAnsi="Times New Roman" w:cs="Times New Roman"/>
          <w:sz w:val="28"/>
          <w:szCs w:val="28"/>
          <w:lang w:val="kk-KZ"/>
        </w:rPr>
        <w:t xml:space="preserve">. Қытай барлық </w:t>
      </w:r>
      <w:r w:rsidR="004769FB">
        <w:rPr>
          <w:rFonts w:ascii="Times New Roman" w:hAnsi="Times New Roman" w:cs="Times New Roman"/>
          <w:sz w:val="28"/>
          <w:szCs w:val="28"/>
          <w:lang w:val="kk-KZ"/>
        </w:rPr>
        <w:t xml:space="preserve">талаптар бойынша әлемдегі жасанды интеллект пен виртуалды технологиялардың бірігіп қолдануы </w:t>
      </w:r>
      <w:r w:rsidR="00497165">
        <w:rPr>
          <w:rFonts w:ascii="Times New Roman" w:hAnsi="Times New Roman" w:cs="Times New Roman"/>
          <w:sz w:val="28"/>
          <w:szCs w:val="28"/>
          <w:lang w:val="kk-KZ"/>
        </w:rPr>
        <w:t>бойынша көшбасшы болып келеді</w:t>
      </w:r>
      <w:r w:rsidR="004769FB">
        <w:rPr>
          <w:rFonts w:ascii="Times New Roman" w:hAnsi="Times New Roman" w:cs="Times New Roman"/>
          <w:sz w:val="28"/>
          <w:szCs w:val="28"/>
          <w:lang w:val="kk-KZ"/>
        </w:rPr>
        <w:t xml:space="preserve">. Әлем бойынша </w:t>
      </w:r>
      <w:r>
        <w:rPr>
          <w:rFonts w:ascii="Times New Roman" w:hAnsi="Times New Roman" w:cs="Times New Roman"/>
          <w:sz w:val="28"/>
          <w:szCs w:val="28"/>
          <w:lang w:val="kk-KZ"/>
        </w:rPr>
        <w:t>зерттеу ба</w:t>
      </w:r>
      <w:r w:rsidR="004769FB">
        <w:rPr>
          <w:rFonts w:ascii="Times New Roman" w:hAnsi="Times New Roman" w:cs="Times New Roman"/>
          <w:sz w:val="28"/>
          <w:szCs w:val="28"/>
          <w:lang w:val="kk-KZ"/>
        </w:rPr>
        <w:t xml:space="preserve">рысында бұл тақырыпты зерттеушілер </w:t>
      </w:r>
      <w:r>
        <w:rPr>
          <w:rFonts w:ascii="Times New Roman" w:hAnsi="Times New Roman" w:cs="Times New Roman"/>
          <w:sz w:val="28"/>
          <w:szCs w:val="28"/>
          <w:lang w:val="kk-KZ"/>
        </w:rPr>
        <w:t>арасындағы тығыз қарым-қатынастың</w:t>
      </w:r>
      <w:r>
        <w:rPr>
          <w:rFonts w:ascii="Times New Roman" w:hAnsi="Times New Roman" w:cs="Times New Roman"/>
          <w:bCs/>
          <w:sz w:val="28"/>
          <w:szCs w:val="28"/>
          <w:lang w:val="kk-KZ"/>
        </w:rPr>
        <w:t xml:space="preserve"> бес кластері анықталды. </w:t>
      </w:r>
      <w:r w:rsidR="004769FB">
        <w:rPr>
          <w:rFonts w:ascii="Times New Roman" w:hAnsi="Times New Roman" w:cs="Times New Roman"/>
          <w:bCs/>
          <w:sz w:val="28"/>
          <w:szCs w:val="28"/>
          <w:lang w:val="kk-KZ"/>
        </w:rPr>
        <w:t>Нәтижесінде тақырыптың пәнаралық сипаты</w:t>
      </w:r>
      <w:r>
        <w:rPr>
          <w:rFonts w:ascii="Times New Roman" w:hAnsi="Times New Roman" w:cs="Times New Roman"/>
          <w:bCs/>
          <w:sz w:val="28"/>
          <w:szCs w:val="28"/>
          <w:lang w:val="kk-KZ"/>
        </w:rPr>
        <w:t>,</w:t>
      </w:r>
      <w:r w:rsidR="004769FB">
        <w:rPr>
          <w:rFonts w:ascii="Times New Roman" w:hAnsi="Times New Roman" w:cs="Times New Roman"/>
          <w:bCs/>
          <w:sz w:val="28"/>
          <w:szCs w:val="28"/>
          <w:lang w:val="kk-KZ"/>
        </w:rPr>
        <w:t xml:space="preserve"> білім беру үдерісінде </w:t>
      </w:r>
      <w:r>
        <w:rPr>
          <w:rFonts w:ascii="Times New Roman" w:hAnsi="Times New Roman" w:cs="Times New Roman"/>
          <w:bCs/>
          <w:sz w:val="28"/>
          <w:szCs w:val="28"/>
          <w:lang w:val="kk-KZ"/>
        </w:rPr>
        <w:t>жасанды интеллект, толықтырылған шынайылық және виртуа</w:t>
      </w:r>
      <w:r w:rsidR="004769FB">
        <w:rPr>
          <w:rFonts w:ascii="Times New Roman" w:hAnsi="Times New Roman" w:cs="Times New Roman"/>
          <w:bCs/>
          <w:sz w:val="28"/>
          <w:szCs w:val="28"/>
          <w:lang w:val="kk-KZ"/>
        </w:rPr>
        <w:t xml:space="preserve">лды шынайылықты біріктіріп </w:t>
      </w:r>
      <w:r>
        <w:rPr>
          <w:rFonts w:ascii="Times New Roman" w:hAnsi="Times New Roman" w:cs="Times New Roman"/>
          <w:bCs/>
          <w:sz w:val="28"/>
          <w:szCs w:val="28"/>
          <w:lang w:val="kk-KZ"/>
        </w:rPr>
        <w:t>қолдануға деген әлем бойынша</w:t>
      </w:r>
      <w:r w:rsidR="004769FB">
        <w:rPr>
          <w:rFonts w:ascii="Times New Roman" w:hAnsi="Times New Roman" w:cs="Times New Roman"/>
          <w:bCs/>
          <w:sz w:val="28"/>
          <w:szCs w:val="28"/>
          <w:lang w:val="kk-KZ"/>
        </w:rPr>
        <w:t xml:space="preserve"> қызығушылықтың өсуі анықталып отыр</w:t>
      </w:r>
      <w:r>
        <w:rPr>
          <w:rFonts w:ascii="Times New Roman" w:hAnsi="Times New Roman" w:cs="Times New Roman"/>
          <w:bCs/>
          <w:sz w:val="28"/>
          <w:szCs w:val="28"/>
          <w:lang w:val="kk-KZ"/>
        </w:rPr>
        <w:t>.</w:t>
      </w:r>
      <w:r w:rsidR="00497165">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Жасанды интеллект пен виртуалды технологиялардың бірігуі негізгі қолданылат</w:t>
      </w:r>
      <w:r w:rsidR="00943554">
        <w:rPr>
          <w:rFonts w:ascii="Times New Roman" w:hAnsi="Times New Roman" w:cs="Times New Roman"/>
          <w:bCs/>
          <w:sz w:val="28"/>
          <w:szCs w:val="28"/>
          <w:lang w:val="kk-KZ"/>
        </w:rPr>
        <w:t>ын білім облыстары:  информатика</w:t>
      </w:r>
      <w:r>
        <w:rPr>
          <w:rFonts w:ascii="Times New Roman" w:hAnsi="Times New Roman" w:cs="Times New Roman"/>
          <w:bCs/>
          <w:sz w:val="28"/>
          <w:szCs w:val="28"/>
          <w:lang w:val="kk-KZ"/>
        </w:rPr>
        <w:t>, денсаулық сақтау және медициналық білім беру, сонымен қатар инженерия және т.б. білім</w:t>
      </w:r>
      <w:r w:rsidR="003C5DAD">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берудің басқа да облыстарында потенциалы бар екені </w:t>
      </w:r>
      <w:r w:rsidR="00497165">
        <w:rPr>
          <w:rFonts w:ascii="Times New Roman" w:hAnsi="Times New Roman" w:cs="Times New Roman"/>
          <w:bCs/>
          <w:sz w:val="28"/>
          <w:szCs w:val="28"/>
          <w:lang w:val="kk-KZ"/>
        </w:rPr>
        <w:t>анықталды (8</w:t>
      </w:r>
      <w:r w:rsidRPr="003C5DAD">
        <w:rPr>
          <w:rFonts w:ascii="Times New Roman" w:hAnsi="Times New Roman" w:cs="Times New Roman"/>
          <w:bCs/>
          <w:sz w:val="28"/>
          <w:szCs w:val="28"/>
          <w:lang w:val="kk-KZ"/>
        </w:rPr>
        <w:t xml:space="preserve">-сурет).  </w:t>
      </w:r>
    </w:p>
    <w:p w14:paraId="7EA8BEB1" w14:textId="77777777" w:rsidR="00B42DAC" w:rsidRDefault="00B42DAC">
      <w:pPr>
        <w:spacing w:after="0" w:line="240" w:lineRule="auto"/>
        <w:jc w:val="both"/>
        <w:rPr>
          <w:rFonts w:ascii="Times New Roman" w:hAnsi="Times New Roman" w:cs="Times New Roman"/>
          <w:bCs/>
          <w:sz w:val="28"/>
          <w:szCs w:val="28"/>
          <w:lang w:val="kk-KZ"/>
        </w:rPr>
      </w:pPr>
    </w:p>
    <w:p w14:paraId="2AA87CD8" w14:textId="77777777" w:rsidR="00B42DAC" w:rsidRDefault="00E1404F">
      <w:pPr>
        <w:spacing w:after="0" w:line="240" w:lineRule="auto"/>
        <w:jc w:val="both"/>
        <w:rPr>
          <w:rFonts w:ascii="Times New Roman" w:hAnsi="Times New Roman" w:cs="Times New Roman"/>
          <w:bCs/>
          <w:sz w:val="28"/>
          <w:szCs w:val="28"/>
          <w:lang w:val="kk-KZ"/>
        </w:rPr>
      </w:pPr>
      <w:r>
        <w:rPr>
          <w:noProof/>
          <w:lang w:eastAsia="ru-RU"/>
        </w:rPr>
        <w:drawing>
          <wp:inline distT="0" distB="0" distL="0" distR="0" wp14:anchorId="552B1010" wp14:editId="70141E69">
            <wp:extent cx="4571365" cy="2742565"/>
            <wp:effectExtent l="0" t="0" r="635" b="635"/>
            <wp:docPr id="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2"/>
                    <pic:cNvPicPr>
                      <a:picLocks noChangeAspect="1"/>
                    </pic:cNvPicPr>
                  </pic:nvPicPr>
                  <pic:blipFill>
                    <a:blip r:embed="rId37"/>
                    <a:srcRect t="6190"/>
                    <a:stretch>
                      <a:fillRect/>
                    </a:stretch>
                  </pic:blipFill>
                  <pic:spPr>
                    <a:xfrm>
                      <a:off x="0" y="0"/>
                      <a:ext cx="4572000" cy="2742614"/>
                    </a:xfrm>
                    <a:prstGeom prst="rect">
                      <a:avLst/>
                    </a:prstGeom>
                    <a:ln>
                      <a:noFill/>
                    </a:ln>
                  </pic:spPr>
                </pic:pic>
              </a:graphicData>
            </a:graphic>
          </wp:inline>
        </w:drawing>
      </w:r>
    </w:p>
    <w:p w14:paraId="1CCA3DB7" w14:textId="18BD15FE" w:rsidR="00B42DAC" w:rsidRDefault="00497165">
      <w:pPr>
        <w:jc w:val="center"/>
        <w:rPr>
          <w:rFonts w:ascii="Times New Roman" w:hAnsi="Times New Roman" w:cs="Times New Roman"/>
          <w:bCs/>
          <w:sz w:val="28"/>
          <w:szCs w:val="28"/>
          <w:lang w:val="kk-KZ"/>
        </w:rPr>
      </w:pPr>
      <w:r>
        <w:rPr>
          <w:rFonts w:ascii="Times New Roman" w:hAnsi="Times New Roman" w:cs="Times New Roman"/>
          <w:bCs/>
          <w:sz w:val="28"/>
          <w:szCs w:val="28"/>
          <w:lang w:val="kk-KZ"/>
        </w:rPr>
        <w:t>Сурет 8</w:t>
      </w:r>
      <w:r w:rsidR="0056786C">
        <w:rPr>
          <w:rFonts w:ascii="Times New Roman" w:hAnsi="Times New Roman" w:cs="Times New Roman"/>
          <w:bCs/>
          <w:sz w:val="28"/>
          <w:szCs w:val="28"/>
          <w:lang w:val="kk-KZ"/>
        </w:rPr>
        <w:t xml:space="preserve"> – Виртуалды технологияларға жасанды интеллект элементтерін кіріктіріп</w:t>
      </w:r>
      <w:r w:rsidR="00E1404F">
        <w:rPr>
          <w:rFonts w:ascii="Times New Roman" w:hAnsi="Times New Roman" w:cs="Times New Roman"/>
          <w:bCs/>
          <w:sz w:val="28"/>
          <w:szCs w:val="28"/>
          <w:lang w:val="kk-KZ"/>
        </w:rPr>
        <w:t xml:space="preserve"> қолдану салалары</w:t>
      </w:r>
    </w:p>
    <w:p w14:paraId="2A16E7FF" w14:textId="37FEE609" w:rsidR="00B6767B" w:rsidRDefault="00B6767B" w:rsidP="00B6767B">
      <w:pPr>
        <w:ind w:firstLine="709"/>
        <w:rPr>
          <w:rFonts w:ascii="Times New Roman" w:hAnsi="Times New Roman" w:cs="Times New Roman"/>
          <w:bCs/>
          <w:sz w:val="28"/>
          <w:szCs w:val="28"/>
          <w:lang w:val="kk-KZ"/>
        </w:rPr>
      </w:pPr>
      <w:r>
        <w:rPr>
          <w:rFonts w:ascii="Times New Roman" w:hAnsi="Times New Roman" w:cs="Times New Roman"/>
          <w:sz w:val="24"/>
          <w:szCs w:val="24"/>
          <w:lang w:val="kk-KZ"/>
        </w:rPr>
        <w:t xml:space="preserve">Ескерту – </w:t>
      </w:r>
      <w:r w:rsidR="00EA379A">
        <w:rPr>
          <w:rFonts w:ascii="Times New Roman" w:hAnsi="Times New Roman" w:cs="Times New Roman"/>
          <w:sz w:val="24"/>
          <w:szCs w:val="24"/>
          <w:lang w:val="kk-KZ"/>
        </w:rPr>
        <w:t>Автор құрастырған</w:t>
      </w:r>
    </w:p>
    <w:p w14:paraId="15AE67C1" w14:textId="298F8F0F" w:rsidR="00B42DAC" w:rsidRDefault="00BE171C" w:rsidP="00E1404F">
      <w:pPr>
        <w:tabs>
          <w:tab w:val="left" w:pos="567"/>
        </w:tabs>
        <w:spacing w:after="0" w:line="240" w:lineRule="auto"/>
        <w:ind w:firstLine="567"/>
        <w:jc w:val="both"/>
        <w:rPr>
          <w:color w:val="FF0000"/>
          <w:lang w:val="kk-KZ"/>
        </w:rPr>
      </w:pPr>
      <w:r w:rsidRPr="00BE171C">
        <w:rPr>
          <w:rFonts w:ascii="Times New Roman" w:hAnsi="Times New Roman" w:cs="Times New Roman"/>
          <w:sz w:val="28"/>
          <w:szCs w:val="28"/>
          <w:lang w:val="kk-KZ"/>
        </w:rPr>
        <w:t xml:space="preserve">Sharrab Y., Almutiri N. T., Tarawneh M., Alzyoud F., Al-Ghuwairi A.-R., Al-Fraihat D. </w:t>
      </w:r>
      <w:r w:rsidR="00E1404F">
        <w:rPr>
          <w:rFonts w:ascii="Times New Roman" w:hAnsi="Times New Roman" w:cs="Times New Roman"/>
          <w:sz w:val="28"/>
          <w:szCs w:val="28"/>
          <w:lang w:val="kk-KZ"/>
        </w:rPr>
        <w:t>[131] еңбегі</w:t>
      </w:r>
      <w:r w:rsidR="00036A66">
        <w:rPr>
          <w:rFonts w:ascii="Times New Roman" w:hAnsi="Times New Roman" w:cs="Times New Roman"/>
          <w:sz w:val="28"/>
          <w:szCs w:val="28"/>
          <w:lang w:val="kk-KZ"/>
        </w:rPr>
        <w:t>нде жасанды интеллект, виртуалды шынайылық</w:t>
      </w:r>
      <w:r w:rsidR="00E1404F">
        <w:rPr>
          <w:rFonts w:ascii="Times New Roman" w:hAnsi="Times New Roman" w:cs="Times New Roman"/>
          <w:sz w:val="28"/>
          <w:szCs w:val="28"/>
          <w:lang w:val="kk-KZ"/>
        </w:rPr>
        <w:t xml:space="preserve"> және алтыншы буындағы жоғары жылдамдықты байланыс (6G) технологиялары негізінде құрылған «интеллектуалды және иммерсивті сынып» (Smart and Immersive Classroom, SIC) концепц</w:t>
      </w:r>
      <w:r w:rsidR="00036A66">
        <w:rPr>
          <w:rFonts w:ascii="Times New Roman" w:hAnsi="Times New Roman" w:cs="Times New Roman"/>
          <w:sz w:val="28"/>
          <w:szCs w:val="28"/>
          <w:lang w:val="kk-KZ"/>
        </w:rPr>
        <w:t xml:space="preserve">иясы қарастырылады. Авторлар виртуалды шынайылық </w:t>
      </w:r>
      <w:r w:rsidR="00E1404F">
        <w:rPr>
          <w:rFonts w:ascii="Times New Roman" w:hAnsi="Times New Roman" w:cs="Times New Roman"/>
          <w:sz w:val="28"/>
          <w:szCs w:val="28"/>
          <w:lang w:val="kk-KZ"/>
        </w:rPr>
        <w:t>қосымшаларын тиімді қолдану мүмкіндігін сипаттайды. Мұндай сыныптар оқытудың иммерсивтілігін арттырып, студенттердің белсенді қатысуы мен дербестендірілген оқыту ортасын қамтамасыз етуге бағытталған. Зерттеу б</w:t>
      </w:r>
      <w:r w:rsidR="00036A66">
        <w:rPr>
          <w:rFonts w:ascii="Times New Roman" w:hAnsi="Times New Roman" w:cs="Times New Roman"/>
          <w:sz w:val="28"/>
          <w:szCs w:val="28"/>
          <w:lang w:val="kk-KZ"/>
        </w:rPr>
        <w:t>олашақта білім беру үдерісіне виртуалды шынайылық, жасанды интеллект</w:t>
      </w:r>
      <w:r w:rsidR="00E1404F">
        <w:rPr>
          <w:rFonts w:ascii="Times New Roman" w:hAnsi="Times New Roman" w:cs="Times New Roman"/>
          <w:sz w:val="28"/>
          <w:szCs w:val="28"/>
          <w:lang w:val="kk-KZ"/>
        </w:rPr>
        <w:t xml:space="preserve"> және 6G технологияларын біріктіре отырып, жаңа буын оқыту модельдерін құрудың теориялық негіздерін ұсынады. </w:t>
      </w:r>
    </w:p>
    <w:p w14:paraId="5ECF1B85" w14:textId="7539C4BE" w:rsidR="00B42DAC" w:rsidRDefault="00BE171C">
      <w:pPr>
        <w:pStyle w:val="af2"/>
        <w:spacing w:before="0" w:beforeAutospacing="0" w:after="0" w:afterAutospacing="0"/>
        <w:ind w:firstLine="567"/>
        <w:jc w:val="both"/>
        <w:rPr>
          <w:rFonts w:eastAsiaTheme="minorHAnsi"/>
          <w:bCs/>
          <w:sz w:val="28"/>
          <w:szCs w:val="28"/>
          <w:lang w:val="kk-KZ" w:eastAsia="en-US"/>
        </w:rPr>
      </w:pPr>
      <w:r w:rsidRPr="00BE171C">
        <w:rPr>
          <w:bCs/>
          <w:sz w:val="28"/>
          <w:szCs w:val="28"/>
          <w:lang w:val="kk-KZ"/>
        </w:rPr>
        <w:t>Winkler-Schwartz A., Bissonnette V., Mirchi N., Ponnudurai N., Yilmaz R., Ledwos N., Siyar S., Azarnoush H., Karlik B., Del Maestro R. F.</w:t>
      </w:r>
      <w:r w:rsidRPr="00BE171C">
        <w:rPr>
          <w:lang w:val="kk-KZ"/>
        </w:rPr>
        <w:t xml:space="preserve"> </w:t>
      </w:r>
      <w:r w:rsidR="00E1404F">
        <w:rPr>
          <w:rFonts w:eastAsiaTheme="minorHAnsi"/>
          <w:bCs/>
          <w:sz w:val="28"/>
          <w:szCs w:val="28"/>
          <w:lang w:val="kk-KZ" w:eastAsia="en-US"/>
        </w:rPr>
        <w:t>[132] медициналық білім беру контекстінде виртуалды шынайылық симуляциясы мен машиналық оқытуды пайдалана отырып, хирургиялық құзыреттілікті жетілдіру мен бағалауға назар аударды. Олар хирургиялық тәжірибені бағалауда VR-симуляторлардың тиімділігін анықтау мақсатында «Хирургиялық құзыреттілікті машиналық оқыту арқылы бағалау» (MLASE) бақылау тізімін әзірледі. Зерттеу барысында осы технологиялар қолданылған жарияланымдар талданып, информатика саласындағы журналдарда жарық көрген мақалаларда зерттеу дизайны тереңірек сипатталғанымен, талқылау сапасы әлсіздеу болғаны, ал медициналық журналдардағы мақалаларда керісінше жағдай байқалғаны анықталды.</w:t>
      </w:r>
    </w:p>
    <w:p w14:paraId="4A5FB74D" w14:textId="4FDC65FF" w:rsidR="00B42DAC" w:rsidRDefault="00E1404F">
      <w:pPr>
        <w:pStyle w:val="af2"/>
        <w:spacing w:before="0" w:beforeAutospacing="0" w:after="0" w:afterAutospacing="0"/>
        <w:ind w:firstLine="567"/>
        <w:jc w:val="both"/>
        <w:rPr>
          <w:rFonts w:eastAsiaTheme="minorHAnsi"/>
          <w:bCs/>
          <w:sz w:val="28"/>
          <w:szCs w:val="28"/>
          <w:lang w:val="kk-KZ" w:eastAsia="en-US"/>
        </w:rPr>
      </w:pPr>
      <w:r>
        <w:rPr>
          <w:rFonts w:eastAsiaTheme="minorHAnsi"/>
          <w:bCs/>
          <w:sz w:val="28"/>
          <w:szCs w:val="28"/>
          <w:lang w:val="kk-KZ" w:eastAsia="en-US"/>
        </w:rPr>
        <w:t>Зе</w:t>
      </w:r>
      <w:r w:rsidR="00036A66">
        <w:rPr>
          <w:rFonts w:eastAsiaTheme="minorHAnsi"/>
          <w:bCs/>
          <w:sz w:val="28"/>
          <w:szCs w:val="28"/>
          <w:lang w:val="kk-KZ" w:eastAsia="en-US"/>
        </w:rPr>
        <w:t>рттеу барысында анықталған виртуалды және толықтырылған шынайылық</w:t>
      </w:r>
      <w:r>
        <w:rPr>
          <w:rFonts w:eastAsiaTheme="minorHAnsi"/>
          <w:bCs/>
          <w:sz w:val="28"/>
          <w:szCs w:val="28"/>
          <w:lang w:val="kk-KZ" w:eastAsia="en-US"/>
        </w:rPr>
        <w:t xml:space="preserve"> технологияларын қолданудағы шектеулерді жою мақсатында қосымша құралдар мен технологиялық шешімдерді біріктіру қажеттілігі туындайды. Осы о</w:t>
      </w:r>
      <w:r w:rsidR="00533D6C">
        <w:rPr>
          <w:rFonts w:eastAsiaTheme="minorHAnsi"/>
          <w:bCs/>
          <w:sz w:val="28"/>
          <w:szCs w:val="28"/>
          <w:lang w:val="kk-KZ" w:eastAsia="en-US"/>
        </w:rPr>
        <w:t>райда, виртуалды технологияларға жасанды интеллект</w:t>
      </w:r>
      <w:r>
        <w:rPr>
          <w:rFonts w:eastAsiaTheme="minorHAnsi"/>
          <w:bCs/>
          <w:sz w:val="28"/>
          <w:szCs w:val="28"/>
          <w:lang w:val="kk-KZ" w:eastAsia="en-US"/>
        </w:rPr>
        <w:t xml:space="preserve"> негізіндегі чат-боттар және бейімделетін күрделілік жүйесі</w:t>
      </w:r>
      <w:r w:rsidR="00533D6C">
        <w:rPr>
          <w:rFonts w:eastAsiaTheme="minorHAnsi"/>
          <w:bCs/>
          <w:sz w:val="28"/>
          <w:szCs w:val="28"/>
          <w:lang w:val="kk-KZ" w:eastAsia="en-US"/>
        </w:rPr>
        <w:t>н кіріктіру арқылы</w:t>
      </w:r>
      <w:r>
        <w:rPr>
          <w:rFonts w:eastAsiaTheme="minorHAnsi"/>
          <w:bCs/>
          <w:sz w:val="28"/>
          <w:szCs w:val="28"/>
          <w:lang w:val="kk-KZ" w:eastAsia="en-US"/>
        </w:rPr>
        <w:t xml:space="preserve"> оқыту </w:t>
      </w:r>
      <w:r w:rsidR="00C727EF">
        <w:rPr>
          <w:rFonts w:eastAsiaTheme="minorHAnsi"/>
          <w:bCs/>
          <w:sz w:val="28"/>
          <w:szCs w:val="28"/>
          <w:lang w:val="kk-KZ" w:eastAsia="en-US"/>
        </w:rPr>
        <w:t>үдеріс</w:t>
      </w:r>
      <w:r>
        <w:rPr>
          <w:rFonts w:eastAsiaTheme="minorHAnsi"/>
          <w:bCs/>
          <w:sz w:val="28"/>
          <w:szCs w:val="28"/>
          <w:lang w:val="kk-KZ" w:eastAsia="en-US"/>
        </w:rPr>
        <w:t>інің сапасын арттыруға бағытталған тиімді шешімдер ретінде қарастырылады.</w:t>
      </w:r>
    </w:p>
    <w:p w14:paraId="5507D3B9" w14:textId="4A1E4EC9" w:rsidR="00B42DAC" w:rsidRDefault="000C6307">
      <w:pPr>
        <w:pStyle w:val="af2"/>
        <w:spacing w:before="0" w:beforeAutospacing="0" w:after="0" w:afterAutospacing="0"/>
        <w:ind w:firstLine="567"/>
        <w:jc w:val="both"/>
        <w:rPr>
          <w:rFonts w:eastAsiaTheme="minorHAnsi"/>
          <w:bCs/>
          <w:sz w:val="28"/>
          <w:szCs w:val="28"/>
          <w:lang w:val="kk-KZ" w:eastAsia="en-US"/>
        </w:rPr>
      </w:pPr>
      <w:r>
        <w:rPr>
          <w:rFonts w:eastAsiaTheme="minorHAnsi"/>
          <w:bCs/>
          <w:sz w:val="28"/>
          <w:szCs w:val="28"/>
          <w:lang w:val="kk-KZ" w:eastAsia="en-US"/>
        </w:rPr>
        <w:t>Толықтырылған шынайылық</w:t>
      </w:r>
      <w:r w:rsidR="00E1404F">
        <w:rPr>
          <w:rFonts w:eastAsiaTheme="minorHAnsi"/>
          <w:bCs/>
          <w:sz w:val="28"/>
          <w:szCs w:val="28"/>
          <w:lang w:val="kk-KZ" w:eastAsia="en-US"/>
        </w:rPr>
        <w:t xml:space="preserve"> технологиясы нақты ортаға қосымша ақпараттық</w:t>
      </w:r>
      <w:r w:rsidR="0070288F">
        <w:rPr>
          <w:rFonts w:eastAsiaTheme="minorHAnsi"/>
          <w:bCs/>
          <w:sz w:val="28"/>
          <w:szCs w:val="28"/>
          <w:lang w:val="kk-KZ" w:eastAsia="en-US"/>
        </w:rPr>
        <w:t xml:space="preserve"> қабаттар енгізу арқылы білім алушының</w:t>
      </w:r>
      <w:r w:rsidR="00E1404F">
        <w:rPr>
          <w:rFonts w:eastAsiaTheme="minorHAnsi"/>
          <w:bCs/>
          <w:sz w:val="28"/>
          <w:szCs w:val="28"/>
          <w:lang w:val="kk-KZ" w:eastAsia="en-US"/>
        </w:rPr>
        <w:t xml:space="preserve"> шынайы әрекетпен байланысын үзіп алмай, оқу мазмұнын көрнекі әрі интуитивті етеді. Мысалы, AR арқылы студент зертханада нақты құрылғылармен жұмыс істеп отырып, сол құрылғының ішкі құрылымын, қызметін немесе қауіпсіздік ережелерін экран арқылы көру мүмкіндігіне ие болады. Бұл: теория мен практиканың арасындағы алшақтықты азайтады, қауіпсіздікке қатысты тәуекелді төмендетеді, бір уақытта визуалды және когнитивті белсенділікті арттырады.</w:t>
      </w:r>
    </w:p>
    <w:p w14:paraId="28523660" w14:textId="22C2F19B" w:rsidR="00B42DAC" w:rsidRDefault="000C6307">
      <w:pPr>
        <w:pStyle w:val="af2"/>
        <w:spacing w:before="0" w:beforeAutospacing="0" w:after="0" w:afterAutospacing="0"/>
        <w:ind w:firstLine="567"/>
        <w:jc w:val="both"/>
        <w:rPr>
          <w:rFonts w:eastAsiaTheme="minorHAnsi"/>
          <w:bCs/>
          <w:sz w:val="28"/>
          <w:szCs w:val="28"/>
          <w:lang w:val="kk-KZ" w:eastAsia="en-US"/>
        </w:rPr>
      </w:pPr>
      <w:r>
        <w:rPr>
          <w:rFonts w:eastAsiaTheme="minorHAnsi"/>
          <w:bCs/>
          <w:sz w:val="28"/>
          <w:szCs w:val="28"/>
          <w:lang w:val="kk-KZ" w:eastAsia="en-US"/>
        </w:rPr>
        <w:t xml:space="preserve">Жасанды интеллект негізіндегі </w:t>
      </w:r>
      <w:r w:rsidR="00E1404F">
        <w:rPr>
          <w:rFonts w:eastAsiaTheme="minorHAnsi"/>
          <w:bCs/>
          <w:sz w:val="28"/>
          <w:szCs w:val="28"/>
          <w:lang w:val="kk-KZ" w:eastAsia="en-US"/>
        </w:rPr>
        <w:t xml:space="preserve">чат-боттарды пайдалану арқылы оқу </w:t>
      </w:r>
      <w:r w:rsidR="00C727EF">
        <w:rPr>
          <w:rFonts w:eastAsiaTheme="minorHAnsi"/>
          <w:bCs/>
          <w:sz w:val="28"/>
          <w:szCs w:val="28"/>
          <w:lang w:val="kk-KZ" w:eastAsia="en-US"/>
        </w:rPr>
        <w:t>үдеріс</w:t>
      </w:r>
      <w:r w:rsidR="0070288F">
        <w:rPr>
          <w:rFonts w:eastAsiaTheme="minorHAnsi"/>
          <w:bCs/>
          <w:sz w:val="28"/>
          <w:szCs w:val="28"/>
          <w:lang w:val="kk-KZ" w:eastAsia="en-US"/>
        </w:rPr>
        <w:t>ін дербес етеді</w:t>
      </w:r>
      <w:r w:rsidR="00E1404F">
        <w:rPr>
          <w:rFonts w:eastAsiaTheme="minorHAnsi"/>
          <w:bCs/>
          <w:sz w:val="28"/>
          <w:szCs w:val="28"/>
          <w:lang w:val="kk-KZ" w:eastAsia="en-US"/>
        </w:rPr>
        <w:t>. Жасанды интеллектке негізделген виртуалды ассистенттер мен чат-боттар студенттерге нақты уақытта оқу мазмұны бойынша түсіндірме беріп, сұрақтарына жауап беру арқылы педагогикалық қолдауды автоматтандырады. Бұл:</w:t>
      </w:r>
    </w:p>
    <w:p w14:paraId="2D6FCE62" w14:textId="77777777" w:rsidR="005F14DD" w:rsidRDefault="00E1404F" w:rsidP="001444F4">
      <w:pPr>
        <w:pStyle w:val="af2"/>
        <w:numPr>
          <w:ilvl w:val="0"/>
          <w:numId w:val="20"/>
        </w:numPr>
        <w:spacing w:before="0" w:beforeAutospacing="0" w:after="0" w:afterAutospacing="0"/>
        <w:ind w:left="709" w:hanging="142"/>
        <w:jc w:val="both"/>
        <w:rPr>
          <w:rFonts w:eastAsiaTheme="minorHAnsi"/>
          <w:bCs/>
          <w:sz w:val="28"/>
          <w:szCs w:val="28"/>
          <w:lang w:val="kk-KZ" w:eastAsia="en-US"/>
        </w:rPr>
      </w:pPr>
      <w:r>
        <w:rPr>
          <w:rFonts w:eastAsiaTheme="minorHAnsi"/>
          <w:bCs/>
          <w:sz w:val="28"/>
          <w:szCs w:val="28"/>
          <w:lang w:val="kk-KZ" w:eastAsia="en-US"/>
        </w:rPr>
        <w:t xml:space="preserve">оқытушының қатысуынсыз да оқушылардың дербес білім алуына </w:t>
      </w:r>
    </w:p>
    <w:p w14:paraId="74FCD65E" w14:textId="31E80760" w:rsidR="00B42DAC" w:rsidRDefault="00E1404F" w:rsidP="005F14DD">
      <w:pPr>
        <w:pStyle w:val="af2"/>
        <w:spacing w:before="0" w:beforeAutospacing="0" w:after="0" w:afterAutospacing="0"/>
        <w:jc w:val="both"/>
        <w:rPr>
          <w:rFonts w:eastAsiaTheme="minorHAnsi"/>
          <w:bCs/>
          <w:sz w:val="28"/>
          <w:szCs w:val="28"/>
          <w:lang w:val="kk-KZ" w:eastAsia="en-US"/>
        </w:rPr>
      </w:pPr>
      <w:r>
        <w:rPr>
          <w:rFonts w:eastAsiaTheme="minorHAnsi"/>
          <w:bCs/>
          <w:sz w:val="28"/>
          <w:szCs w:val="28"/>
          <w:lang w:val="kk-KZ" w:eastAsia="en-US"/>
        </w:rPr>
        <w:t>мүмкіндік береді;</w:t>
      </w:r>
    </w:p>
    <w:p w14:paraId="22B8B7A8" w14:textId="77777777" w:rsidR="00B42DAC" w:rsidRDefault="00E1404F" w:rsidP="001444F4">
      <w:pPr>
        <w:pStyle w:val="af2"/>
        <w:numPr>
          <w:ilvl w:val="0"/>
          <w:numId w:val="20"/>
        </w:numPr>
        <w:spacing w:before="0" w:beforeAutospacing="0" w:after="0" w:afterAutospacing="0"/>
        <w:ind w:left="709" w:hanging="142"/>
        <w:jc w:val="both"/>
        <w:rPr>
          <w:rFonts w:eastAsiaTheme="minorHAnsi"/>
          <w:bCs/>
          <w:sz w:val="28"/>
          <w:szCs w:val="28"/>
          <w:lang w:val="kk-KZ" w:eastAsia="en-US"/>
        </w:rPr>
      </w:pPr>
      <w:r>
        <w:rPr>
          <w:rFonts w:eastAsiaTheme="minorHAnsi"/>
          <w:bCs/>
          <w:sz w:val="28"/>
          <w:szCs w:val="28"/>
          <w:lang w:val="kk-KZ" w:eastAsia="en-US"/>
        </w:rPr>
        <w:t>тәулік бойы қолжетімді виртуалды кеңесші рөлін атқарады;</w:t>
      </w:r>
    </w:p>
    <w:p w14:paraId="236A63E7" w14:textId="77777777" w:rsidR="00B42DAC" w:rsidRDefault="00E1404F" w:rsidP="001444F4">
      <w:pPr>
        <w:pStyle w:val="af2"/>
        <w:numPr>
          <w:ilvl w:val="0"/>
          <w:numId w:val="20"/>
        </w:numPr>
        <w:spacing w:before="0" w:beforeAutospacing="0" w:after="0" w:afterAutospacing="0"/>
        <w:ind w:left="709" w:hanging="142"/>
        <w:jc w:val="both"/>
        <w:rPr>
          <w:rFonts w:eastAsiaTheme="minorHAnsi"/>
          <w:bCs/>
          <w:sz w:val="28"/>
          <w:szCs w:val="28"/>
          <w:lang w:val="kk-KZ" w:eastAsia="en-US"/>
        </w:rPr>
      </w:pPr>
      <w:r>
        <w:rPr>
          <w:rFonts w:eastAsiaTheme="minorHAnsi"/>
          <w:bCs/>
          <w:sz w:val="28"/>
          <w:szCs w:val="28"/>
          <w:lang w:val="kk-KZ" w:eastAsia="en-US"/>
        </w:rPr>
        <w:t>кері байланысты жедел әрі нақты қамтамасыз етеді;</w:t>
      </w:r>
    </w:p>
    <w:p w14:paraId="43874D6A" w14:textId="3A471B22" w:rsidR="00B42DAC" w:rsidRDefault="00E1404F" w:rsidP="001444F4">
      <w:pPr>
        <w:pStyle w:val="af2"/>
        <w:numPr>
          <w:ilvl w:val="0"/>
          <w:numId w:val="20"/>
        </w:numPr>
        <w:spacing w:before="0" w:beforeAutospacing="0" w:after="0" w:afterAutospacing="0"/>
        <w:ind w:left="0" w:firstLine="567"/>
        <w:jc w:val="both"/>
        <w:rPr>
          <w:rFonts w:eastAsiaTheme="minorHAnsi"/>
          <w:bCs/>
          <w:sz w:val="28"/>
          <w:szCs w:val="28"/>
          <w:lang w:val="kk-KZ" w:eastAsia="en-US"/>
        </w:rPr>
      </w:pPr>
      <w:r>
        <w:rPr>
          <w:rFonts w:eastAsiaTheme="minorHAnsi"/>
          <w:bCs/>
          <w:sz w:val="28"/>
          <w:szCs w:val="28"/>
          <w:lang w:val="kk-KZ" w:eastAsia="en-US"/>
        </w:rPr>
        <w:t>күрделенген немесе дұрыс меңгерілмеген тақырыптар бойынша қосымша түсіндір</w:t>
      </w:r>
      <w:r w:rsidR="005F14DD">
        <w:rPr>
          <w:rFonts w:eastAsiaTheme="minorHAnsi"/>
          <w:bCs/>
          <w:sz w:val="28"/>
          <w:szCs w:val="28"/>
          <w:lang w:val="kk-KZ" w:eastAsia="en-US"/>
        </w:rPr>
        <w:t>мелер</w:t>
      </w:r>
      <w:r>
        <w:rPr>
          <w:rFonts w:eastAsiaTheme="minorHAnsi"/>
          <w:bCs/>
          <w:sz w:val="28"/>
          <w:szCs w:val="28"/>
          <w:lang w:val="kk-KZ" w:eastAsia="en-US"/>
        </w:rPr>
        <w:t xml:space="preserve"> ұсынады.</w:t>
      </w:r>
    </w:p>
    <w:p w14:paraId="38B1B3B3" w14:textId="35886AEC" w:rsidR="00B42DAC" w:rsidRDefault="00E1404F">
      <w:pPr>
        <w:pStyle w:val="af2"/>
        <w:spacing w:before="0" w:beforeAutospacing="0" w:after="0" w:afterAutospacing="0"/>
        <w:ind w:firstLine="567"/>
        <w:jc w:val="both"/>
        <w:rPr>
          <w:rFonts w:eastAsiaTheme="minorHAnsi"/>
          <w:bCs/>
          <w:sz w:val="28"/>
          <w:szCs w:val="28"/>
          <w:lang w:val="kk-KZ" w:eastAsia="en-US"/>
        </w:rPr>
      </w:pPr>
      <w:r>
        <w:rPr>
          <w:rFonts w:eastAsiaTheme="minorHAnsi"/>
          <w:bCs/>
          <w:sz w:val="28"/>
          <w:szCs w:val="28"/>
          <w:lang w:val="kk-KZ" w:eastAsia="en-US"/>
        </w:rPr>
        <w:t xml:space="preserve">Адаптивті </w:t>
      </w:r>
      <w:r w:rsidR="006F7D47">
        <w:rPr>
          <w:rFonts w:eastAsiaTheme="minorHAnsi"/>
          <w:bCs/>
          <w:sz w:val="28"/>
          <w:szCs w:val="28"/>
          <w:lang w:val="kk-KZ" w:eastAsia="en-US"/>
        </w:rPr>
        <w:t>жүйе</w:t>
      </w:r>
      <w:r>
        <w:rPr>
          <w:rFonts w:eastAsiaTheme="minorHAnsi"/>
          <w:bCs/>
          <w:sz w:val="28"/>
          <w:szCs w:val="28"/>
          <w:lang w:val="kk-KZ" w:eastAsia="en-US"/>
        </w:rPr>
        <w:t xml:space="preserve"> арқылы оқу материалын бейімдеу. Студенттердің білім деңгейі, тапсырманы орындау уақыты мен қатесі, өткен оқу тарихы сияқты деректерге сүйене отырып, бейімделетін оқыту жүйесі (adaptive learning) оқу мазмұнының күрделілігін автоматты түрде реттейді. Бұл жүйе:</w:t>
      </w:r>
    </w:p>
    <w:p w14:paraId="1447ABDA" w14:textId="77777777" w:rsidR="00B42DAC" w:rsidRDefault="00E1404F" w:rsidP="001444F4">
      <w:pPr>
        <w:pStyle w:val="af2"/>
        <w:numPr>
          <w:ilvl w:val="0"/>
          <w:numId w:val="21"/>
        </w:numPr>
        <w:spacing w:before="0" w:beforeAutospacing="0" w:after="0" w:afterAutospacing="0"/>
        <w:ind w:left="0" w:firstLine="567"/>
        <w:jc w:val="both"/>
        <w:rPr>
          <w:rFonts w:eastAsiaTheme="minorHAnsi"/>
          <w:bCs/>
          <w:sz w:val="28"/>
          <w:szCs w:val="28"/>
          <w:lang w:val="kk-KZ" w:eastAsia="en-US"/>
        </w:rPr>
      </w:pPr>
      <w:r>
        <w:rPr>
          <w:rFonts w:eastAsiaTheme="minorHAnsi"/>
          <w:bCs/>
          <w:sz w:val="28"/>
          <w:szCs w:val="28"/>
          <w:lang w:val="kk-KZ" w:eastAsia="en-US"/>
        </w:rPr>
        <w:t>студентке шамадан тыс жүктеме түсірмей, оның дайындық деңгейіне сай тапсырма ұсынады;</w:t>
      </w:r>
    </w:p>
    <w:p w14:paraId="1C988B29" w14:textId="77777777" w:rsidR="00B42DAC" w:rsidRDefault="00E1404F" w:rsidP="001444F4">
      <w:pPr>
        <w:pStyle w:val="af2"/>
        <w:numPr>
          <w:ilvl w:val="0"/>
          <w:numId w:val="21"/>
        </w:numPr>
        <w:spacing w:before="0" w:beforeAutospacing="0" w:after="0" w:afterAutospacing="0"/>
        <w:ind w:left="0" w:firstLine="567"/>
        <w:jc w:val="both"/>
        <w:rPr>
          <w:rFonts w:eastAsiaTheme="minorHAnsi"/>
          <w:bCs/>
          <w:sz w:val="28"/>
          <w:szCs w:val="28"/>
          <w:lang w:val="kk-KZ" w:eastAsia="en-US"/>
        </w:rPr>
      </w:pPr>
      <w:r>
        <w:rPr>
          <w:rFonts w:eastAsiaTheme="minorHAnsi"/>
          <w:bCs/>
          <w:sz w:val="28"/>
          <w:szCs w:val="28"/>
          <w:lang w:val="kk-KZ" w:eastAsia="en-US"/>
        </w:rPr>
        <w:t>жетістікке жеткен сайын тапсырмалардың деңгейі біртіндеп артып отырады;</w:t>
      </w:r>
    </w:p>
    <w:p w14:paraId="231F69E1" w14:textId="77777777" w:rsidR="00B42DAC" w:rsidRDefault="00E1404F" w:rsidP="001444F4">
      <w:pPr>
        <w:pStyle w:val="af2"/>
        <w:numPr>
          <w:ilvl w:val="0"/>
          <w:numId w:val="21"/>
        </w:numPr>
        <w:spacing w:before="0" w:beforeAutospacing="0" w:after="0" w:afterAutospacing="0"/>
        <w:ind w:left="0" w:firstLine="567"/>
        <w:jc w:val="both"/>
        <w:rPr>
          <w:rFonts w:eastAsiaTheme="minorHAnsi"/>
          <w:bCs/>
          <w:sz w:val="28"/>
          <w:szCs w:val="28"/>
          <w:lang w:val="kk-KZ" w:eastAsia="en-US"/>
        </w:rPr>
      </w:pPr>
      <w:r>
        <w:rPr>
          <w:rFonts w:eastAsiaTheme="minorHAnsi"/>
          <w:bCs/>
          <w:sz w:val="28"/>
          <w:szCs w:val="28"/>
          <w:lang w:val="kk-KZ" w:eastAsia="en-US"/>
        </w:rPr>
        <w:t>оқушының әлсіз тұстарын автоматты түрде анықтап, сол бағытта қосымша материал ұсынады;</w:t>
      </w:r>
    </w:p>
    <w:p w14:paraId="072DA93E" w14:textId="5E5CC244" w:rsidR="00B42DAC" w:rsidRDefault="00E1404F" w:rsidP="001444F4">
      <w:pPr>
        <w:pStyle w:val="af2"/>
        <w:numPr>
          <w:ilvl w:val="0"/>
          <w:numId w:val="21"/>
        </w:numPr>
        <w:spacing w:before="0" w:beforeAutospacing="0" w:after="0" w:afterAutospacing="0"/>
        <w:ind w:left="0" w:firstLine="567"/>
        <w:jc w:val="both"/>
        <w:rPr>
          <w:rFonts w:eastAsiaTheme="minorHAnsi"/>
          <w:bCs/>
          <w:sz w:val="28"/>
          <w:szCs w:val="28"/>
          <w:lang w:val="kk-KZ" w:eastAsia="en-US"/>
        </w:rPr>
      </w:pPr>
      <w:r>
        <w:rPr>
          <w:rFonts w:eastAsiaTheme="minorHAnsi"/>
          <w:bCs/>
          <w:sz w:val="28"/>
          <w:szCs w:val="28"/>
          <w:lang w:val="kk-KZ" w:eastAsia="en-US"/>
        </w:rPr>
        <w:t xml:space="preserve">білім алушының мотивациясын сақтауға ықпал етеді. Осылайша, </w:t>
      </w:r>
      <w:r w:rsidR="000C6307">
        <w:rPr>
          <w:rFonts w:eastAsiaTheme="minorHAnsi"/>
          <w:bCs/>
          <w:sz w:val="28"/>
          <w:szCs w:val="28"/>
          <w:lang w:val="kk-KZ" w:eastAsia="en-US"/>
        </w:rPr>
        <w:t xml:space="preserve">вируталды шынайылық, жасанды интеллект негізіндегі </w:t>
      </w:r>
      <w:r>
        <w:rPr>
          <w:rFonts w:eastAsiaTheme="minorHAnsi"/>
          <w:bCs/>
          <w:sz w:val="28"/>
          <w:szCs w:val="28"/>
          <w:lang w:val="kk-KZ" w:eastAsia="en-US"/>
        </w:rPr>
        <w:t>чат-боттар арқылы үздіксіз қолдау көрсету және адаптивті жүйелер арқылы оқу траекториясын дараландыру нәтижесінде оқыту үдерісін тиімді  ұйымдастыруға болады. Бұл элементтердің үйлесімі студентке оқытудың икемді, қауіпсіз және нәтижелі форматын ұсына отырып, жеке, әлеуметтік және кәсіби дағдыларды дамытуға бағытталған толыққанды иммерсивті оқу моделін қалыптастырады.</w:t>
      </w:r>
    </w:p>
    <w:p w14:paraId="27FA8A8A" w14:textId="253949EF" w:rsidR="00B42DAC" w:rsidRPr="00B13A92" w:rsidRDefault="00333544" w:rsidP="00B13A9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bCs/>
          <w:sz w:val="28"/>
          <w:szCs w:val="28"/>
          <w:lang w:val="kk-KZ"/>
        </w:rPr>
        <w:t xml:space="preserve">Виртуалды шынайылық </w:t>
      </w:r>
      <w:r w:rsidR="00E1404F">
        <w:rPr>
          <w:rFonts w:ascii="Times New Roman" w:hAnsi="Times New Roman" w:cs="Times New Roman"/>
          <w:bCs/>
          <w:sz w:val="28"/>
          <w:szCs w:val="28"/>
          <w:lang w:val="kk-KZ"/>
        </w:rPr>
        <w:t>нысандарына виртуалды әлемге ену үшін қолданылатын барлық құрылғылар жатады. Оларға мыналар кіреді: виртуалды шынайылық костюмдері, шлемдер мен көзілдіріктер, виртуалды шынайылық қолғаптары, виртуалды бөлмелер және басқа да құрылғылар (10-кесте).</w:t>
      </w:r>
    </w:p>
    <w:p w14:paraId="51A1A879"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p>
    <w:p w14:paraId="41C909B7"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8"/>
          <w:szCs w:val="28"/>
          <w:lang w:val="kk-KZ"/>
        </w:rPr>
      </w:pPr>
      <w:r>
        <w:rPr>
          <w:rFonts w:ascii="Times New Roman" w:hAnsi="Times New Roman" w:cs="Times New Roman"/>
          <w:bCs/>
          <w:sz w:val="28"/>
          <w:szCs w:val="28"/>
          <w:lang w:val="kk-KZ"/>
        </w:rPr>
        <w:t xml:space="preserve">Кесте 10 – </w:t>
      </w:r>
      <w:r>
        <w:rPr>
          <w:rFonts w:ascii="Times New Roman" w:hAnsi="Times New Roman" w:cs="Times New Roman"/>
          <w:sz w:val="28"/>
          <w:szCs w:val="28"/>
          <w:lang w:val="kk-KZ"/>
        </w:rPr>
        <w:t>Виртуалды шынайылық құрылғыларының жіктелуі</w:t>
      </w:r>
    </w:p>
    <w:p w14:paraId="58869090"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
          <w:bCs/>
          <w:sz w:val="16"/>
          <w:szCs w:val="16"/>
          <w:lang w:val="kk-KZ"/>
        </w:rPr>
      </w:pPr>
    </w:p>
    <w:tbl>
      <w:tblPr>
        <w:tblStyle w:val="af3"/>
        <w:tblW w:w="0" w:type="auto"/>
        <w:jc w:val="center"/>
        <w:tblLook w:val="04A0" w:firstRow="1" w:lastRow="0" w:firstColumn="1" w:lastColumn="0" w:noHBand="0" w:noVBand="1"/>
      </w:tblPr>
      <w:tblGrid>
        <w:gridCol w:w="3402"/>
        <w:gridCol w:w="3513"/>
        <w:gridCol w:w="2632"/>
      </w:tblGrid>
      <w:tr w:rsidR="00B42DAC" w14:paraId="1B74EE7A" w14:textId="77777777">
        <w:trPr>
          <w:jc w:val="center"/>
        </w:trPr>
        <w:tc>
          <w:tcPr>
            <w:tcW w:w="3402" w:type="dxa"/>
            <w:vAlign w:val="center"/>
          </w:tcPr>
          <w:p w14:paraId="3D64D169"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Құрылғы түрі</w:t>
            </w:r>
          </w:p>
        </w:tc>
        <w:tc>
          <w:tcPr>
            <w:tcW w:w="3513" w:type="dxa"/>
            <w:vAlign w:val="center"/>
          </w:tcPr>
          <w:p w14:paraId="5FC26E9A"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Мақсаты/Қызметі</w:t>
            </w:r>
          </w:p>
        </w:tc>
        <w:tc>
          <w:tcPr>
            <w:tcW w:w="2632" w:type="dxa"/>
            <w:vAlign w:val="center"/>
          </w:tcPr>
          <w:p w14:paraId="4119F265"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Мысалдар</w:t>
            </w:r>
          </w:p>
        </w:tc>
      </w:tr>
      <w:tr w:rsidR="00B42DAC" w14:paraId="272148B7" w14:textId="77777777">
        <w:trPr>
          <w:jc w:val="center"/>
        </w:trPr>
        <w:tc>
          <w:tcPr>
            <w:tcW w:w="3402" w:type="dxa"/>
            <w:vAlign w:val="center"/>
          </w:tcPr>
          <w:p w14:paraId="6FED735E"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3513" w:type="dxa"/>
            <w:vAlign w:val="center"/>
          </w:tcPr>
          <w:p w14:paraId="036FCE12"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2632" w:type="dxa"/>
            <w:vAlign w:val="center"/>
          </w:tcPr>
          <w:p w14:paraId="734131D2"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3</w:t>
            </w:r>
          </w:p>
        </w:tc>
      </w:tr>
      <w:tr w:rsidR="00B42DAC" w14:paraId="57D089E9" w14:textId="77777777">
        <w:trPr>
          <w:jc w:val="center"/>
        </w:trPr>
        <w:tc>
          <w:tcPr>
            <w:tcW w:w="3402" w:type="dxa"/>
          </w:tcPr>
          <w:p w14:paraId="42EF5F09"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Виртуалды шынайылық костюмдері</w:t>
            </w:r>
          </w:p>
        </w:tc>
        <w:tc>
          <w:tcPr>
            <w:tcW w:w="3513" w:type="dxa"/>
          </w:tcPr>
          <w:p w14:paraId="741DABD7"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Толықтай енуді қамтамасыз ету</w:t>
            </w:r>
          </w:p>
        </w:tc>
        <w:tc>
          <w:tcPr>
            <w:tcW w:w="2632" w:type="dxa"/>
          </w:tcPr>
          <w:p w14:paraId="31565390"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Tesla Suit</w:t>
            </w:r>
          </w:p>
        </w:tc>
      </w:tr>
      <w:tr w:rsidR="00B42DAC" w14:paraId="3BC5730F" w14:textId="77777777">
        <w:trPr>
          <w:jc w:val="center"/>
        </w:trPr>
        <w:tc>
          <w:tcPr>
            <w:tcW w:w="3402" w:type="dxa"/>
          </w:tcPr>
          <w:p w14:paraId="76479E3C"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Виртуалды шынайылық шлемдері</w:t>
            </w:r>
          </w:p>
        </w:tc>
        <w:tc>
          <w:tcPr>
            <w:tcW w:w="3513" w:type="dxa"/>
          </w:tcPr>
          <w:p w14:paraId="348E67E5"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Көру және дыбыстық әсер</w:t>
            </w:r>
          </w:p>
        </w:tc>
        <w:tc>
          <w:tcPr>
            <w:tcW w:w="2632" w:type="dxa"/>
          </w:tcPr>
          <w:p w14:paraId="56349F05"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Oculus Rift, HTC Vive</w:t>
            </w:r>
          </w:p>
        </w:tc>
      </w:tr>
      <w:tr w:rsidR="00B6767B" w14:paraId="3B98172F" w14:textId="77777777" w:rsidTr="00B6767B">
        <w:trPr>
          <w:trHeight w:val="746"/>
          <w:jc w:val="center"/>
        </w:trPr>
        <w:tc>
          <w:tcPr>
            <w:tcW w:w="3402" w:type="dxa"/>
          </w:tcPr>
          <w:p w14:paraId="63BCA971" w14:textId="77777777" w:rsidR="00B6767B" w:rsidRDefault="00B67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Қолғаптар</w:t>
            </w:r>
          </w:p>
        </w:tc>
        <w:tc>
          <w:tcPr>
            <w:tcW w:w="3513" w:type="dxa"/>
          </w:tcPr>
          <w:p w14:paraId="63C45F3C" w14:textId="7F86717C" w:rsidR="00B6767B" w:rsidRDefault="00B67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Қол қозғалыстарын бақылау, жанасу әсері</w:t>
            </w:r>
          </w:p>
        </w:tc>
        <w:tc>
          <w:tcPr>
            <w:tcW w:w="2632" w:type="dxa"/>
          </w:tcPr>
          <w:p w14:paraId="4A04F782" w14:textId="60637D22" w:rsidR="00B6767B" w:rsidRDefault="00B67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Manus VR</w:t>
            </w:r>
          </w:p>
        </w:tc>
      </w:tr>
      <w:tr w:rsidR="00B42DAC" w:rsidRPr="007C73F0" w14:paraId="4CB045F3" w14:textId="77777777">
        <w:trPr>
          <w:jc w:val="center"/>
        </w:trPr>
        <w:tc>
          <w:tcPr>
            <w:tcW w:w="3402" w:type="dxa"/>
          </w:tcPr>
          <w:p w14:paraId="659D7DE8"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Виртуалды бөлмелер (CAVE)</w:t>
            </w:r>
          </w:p>
        </w:tc>
        <w:tc>
          <w:tcPr>
            <w:tcW w:w="3513" w:type="dxa"/>
          </w:tcPr>
          <w:p w14:paraId="65F42623"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Проекция арқылы толық ортаға ену</w:t>
            </w:r>
          </w:p>
        </w:tc>
        <w:tc>
          <w:tcPr>
            <w:tcW w:w="2632" w:type="dxa"/>
          </w:tcPr>
          <w:p w14:paraId="62680C64"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CAVE (Motion Parallax 3D-дисплейлер)</w:t>
            </w:r>
          </w:p>
        </w:tc>
      </w:tr>
      <w:tr w:rsidR="00B42DAC" w14:paraId="591AAA38" w14:textId="77777777">
        <w:trPr>
          <w:jc w:val="center"/>
        </w:trPr>
        <w:tc>
          <w:tcPr>
            <w:tcW w:w="3402" w:type="dxa"/>
          </w:tcPr>
          <w:p w14:paraId="21784B27"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Аяқ платформалары мен жолақтар</w:t>
            </w:r>
          </w:p>
        </w:tc>
        <w:tc>
          <w:tcPr>
            <w:tcW w:w="3513" w:type="dxa"/>
          </w:tcPr>
          <w:p w14:paraId="1EE7E2C6"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Қозғалысты модельдеу</w:t>
            </w:r>
          </w:p>
        </w:tc>
        <w:tc>
          <w:tcPr>
            <w:tcW w:w="2632" w:type="dxa"/>
          </w:tcPr>
          <w:p w14:paraId="40F383F8"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Virtuix Omni, 3DRudder</w:t>
            </w:r>
          </w:p>
        </w:tc>
      </w:tr>
      <w:tr w:rsidR="00D85C6B" w14:paraId="35CD4D21" w14:textId="77777777" w:rsidTr="007D3B07">
        <w:trPr>
          <w:trHeight w:val="339"/>
          <w:jc w:val="center"/>
        </w:trPr>
        <w:tc>
          <w:tcPr>
            <w:tcW w:w="9547" w:type="dxa"/>
            <w:gridSpan w:val="3"/>
          </w:tcPr>
          <w:p w14:paraId="7C391AFD" w14:textId="4C2C3BCD" w:rsidR="00D85C6B" w:rsidRDefault="00D85C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4"/>
                <w:szCs w:val="24"/>
                <w:lang w:val="kk-KZ"/>
              </w:rPr>
            </w:pPr>
            <w:r>
              <w:rPr>
                <w:rFonts w:ascii="Times New Roman" w:hAnsi="Times New Roman" w:cs="Times New Roman"/>
                <w:iCs/>
                <w:sz w:val="24"/>
                <w:szCs w:val="24"/>
                <w:lang w:val="kk-KZ"/>
              </w:rPr>
              <w:t xml:space="preserve">Ескерту – </w:t>
            </w:r>
            <w:r w:rsidR="00EA379A">
              <w:rPr>
                <w:rFonts w:ascii="Times New Roman" w:hAnsi="Times New Roman" w:cs="Times New Roman"/>
                <w:iCs/>
                <w:sz w:val="24"/>
                <w:szCs w:val="24"/>
                <w:lang w:val="kk-KZ"/>
              </w:rPr>
              <w:t>Автор құрастырған</w:t>
            </w:r>
          </w:p>
        </w:tc>
      </w:tr>
    </w:tbl>
    <w:p w14:paraId="6F00FA1C"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p>
    <w:p w14:paraId="5241890F" w14:textId="254D16AD" w:rsidR="003D0ECB" w:rsidRPr="004C338C" w:rsidRDefault="003D0ECB" w:rsidP="004C338C">
      <w:pPr>
        <w:pStyle w:val="af2"/>
        <w:spacing w:before="0" w:beforeAutospacing="0" w:after="0" w:afterAutospacing="0"/>
        <w:ind w:firstLine="709"/>
        <w:jc w:val="both"/>
        <w:rPr>
          <w:rFonts w:eastAsiaTheme="minorHAnsi"/>
          <w:bCs/>
          <w:sz w:val="28"/>
          <w:szCs w:val="28"/>
          <w:lang w:val="kk-KZ" w:eastAsia="en-US"/>
        </w:rPr>
      </w:pPr>
      <w:r w:rsidRPr="004C338C">
        <w:rPr>
          <w:rFonts w:eastAsiaTheme="minorHAnsi"/>
          <w:bCs/>
          <w:sz w:val="28"/>
          <w:szCs w:val="28"/>
          <w:lang w:val="kk-KZ" w:eastAsia="en-US"/>
        </w:rPr>
        <w:t>Виртуалды шынайылық костюмі – студентті виртуалды ортаға толықтай енгізуге арналған жоғары технологиялық құрал. Мұндай костюм пайдаланушыны сыртқы ор</w:t>
      </w:r>
      <w:r w:rsidR="004C338C">
        <w:rPr>
          <w:rFonts w:eastAsiaTheme="minorHAnsi"/>
          <w:bCs/>
          <w:sz w:val="28"/>
          <w:szCs w:val="28"/>
          <w:lang w:val="kk-KZ" w:eastAsia="en-US"/>
        </w:rPr>
        <w:t>тадан оқшаулап, толық қатысуды</w:t>
      </w:r>
      <w:r w:rsidRPr="004C338C">
        <w:rPr>
          <w:rFonts w:eastAsiaTheme="minorHAnsi"/>
          <w:bCs/>
          <w:sz w:val="28"/>
          <w:szCs w:val="28"/>
          <w:lang w:val="kk-KZ" w:eastAsia="en-US"/>
        </w:rPr>
        <w:t xml:space="preserve"> қамтамасыз етеді. Оның құрамындағы бейнеэкрандар, көпарналы дыбыс жүйесі мен тактильдік кері байланыс модульдері (нода) адамның жанасу, қозғалыс және тепе-теңдік сезімдерін виртуалды кеңістікпен сәйкестендіреді. Бұл технология </w:t>
      </w:r>
      <w:r w:rsidRPr="004C338C">
        <w:rPr>
          <w:rFonts w:eastAsiaTheme="minorHAnsi"/>
          <w:sz w:val="28"/>
          <w:szCs w:val="28"/>
          <w:lang w:val="kk-KZ" w:eastAsia="en-US"/>
        </w:rPr>
        <w:t>иммерсивті оқыту әдісімен</w:t>
      </w:r>
      <w:r w:rsidRPr="004C338C">
        <w:rPr>
          <w:rFonts w:eastAsiaTheme="minorHAnsi"/>
          <w:bCs/>
          <w:sz w:val="28"/>
          <w:szCs w:val="28"/>
          <w:lang w:val="kk-KZ" w:eastAsia="en-US"/>
        </w:rPr>
        <w:t xml:space="preserve"> тікелей байланысты, се</w:t>
      </w:r>
      <w:r w:rsidR="004C338C">
        <w:rPr>
          <w:rFonts w:eastAsiaTheme="minorHAnsi"/>
          <w:bCs/>
          <w:sz w:val="28"/>
          <w:szCs w:val="28"/>
          <w:lang w:val="kk-KZ" w:eastAsia="en-US"/>
        </w:rPr>
        <w:t>бебі ол студенттің оқу үдерісіне</w:t>
      </w:r>
      <w:r w:rsidRPr="004C338C">
        <w:rPr>
          <w:rFonts w:eastAsiaTheme="minorHAnsi"/>
          <w:bCs/>
          <w:sz w:val="28"/>
          <w:szCs w:val="28"/>
          <w:lang w:val="kk-KZ" w:eastAsia="en-US"/>
        </w:rPr>
        <w:t xml:space="preserve"> терең енуін, тәжірибелік әрекет арқылы ұғынуын қамтамасыз етеді. Осындай құралдарды пайдалану кезінде білім алушы тек бақылаушы емес, белсенді қатысушы рөлін атқарады. Бұл </w:t>
      </w:r>
      <w:r w:rsidRPr="004C338C">
        <w:rPr>
          <w:rFonts w:eastAsiaTheme="minorHAnsi"/>
          <w:sz w:val="28"/>
          <w:szCs w:val="28"/>
          <w:lang w:val="kk-KZ" w:eastAsia="en-US"/>
        </w:rPr>
        <w:t>конструктивистік оқыту әдісіне</w:t>
      </w:r>
      <w:r w:rsidRPr="004C338C">
        <w:rPr>
          <w:rFonts w:eastAsiaTheme="minorHAnsi"/>
          <w:bCs/>
          <w:sz w:val="28"/>
          <w:szCs w:val="28"/>
          <w:lang w:val="kk-KZ" w:eastAsia="en-US"/>
        </w:rPr>
        <w:t xml:space="preserve"> сәйкес келеді, онда студент білімді өз тәжірибесі арқылы құрастырады. Мысалы, желілік кабельді қосу немесе виртуалды серверді баптау тапсырмаларын орындағанда студент шынайы әрекеттерді имитациялап, нақты практикалық дағды қалыптастырады.</w:t>
      </w:r>
      <w:r w:rsidR="004C338C" w:rsidRPr="004C338C">
        <w:rPr>
          <w:rFonts w:eastAsiaTheme="minorHAnsi"/>
          <w:bCs/>
          <w:sz w:val="28"/>
          <w:szCs w:val="28"/>
          <w:lang w:val="kk-KZ" w:eastAsia="en-US"/>
        </w:rPr>
        <w:t xml:space="preserve"> </w:t>
      </w:r>
      <w:r w:rsidRPr="004C338C">
        <w:rPr>
          <w:rFonts w:eastAsiaTheme="minorHAnsi"/>
          <w:bCs/>
          <w:sz w:val="28"/>
          <w:szCs w:val="28"/>
          <w:lang w:val="kk-KZ" w:eastAsia="en-US"/>
        </w:rPr>
        <w:t xml:space="preserve">Виртуалды </w:t>
      </w:r>
      <w:r w:rsidR="004C338C" w:rsidRPr="004C338C">
        <w:rPr>
          <w:rFonts w:eastAsiaTheme="minorHAnsi"/>
          <w:bCs/>
          <w:sz w:val="28"/>
          <w:szCs w:val="28"/>
          <w:lang w:val="kk-KZ" w:eastAsia="en-US"/>
        </w:rPr>
        <w:t xml:space="preserve">шынайылық шлемдері </w:t>
      </w:r>
      <w:r w:rsidRPr="004C338C">
        <w:rPr>
          <w:rFonts w:eastAsiaTheme="minorHAnsi"/>
          <w:bCs/>
          <w:sz w:val="28"/>
          <w:szCs w:val="28"/>
          <w:lang w:val="kk-KZ" w:eastAsia="en-US"/>
        </w:rPr>
        <w:t xml:space="preserve">де оқытуда кеңінен қолданылады. Олар екі дисплей, стерео-құлаққаптар және қозғалыс сенсорларынан тұрады, нәтижесінде пайдаланушы үшөлшемді ортада еркін әрекет ете алады. Мұндай құралдар </w:t>
      </w:r>
      <w:r w:rsidRPr="004C338C">
        <w:rPr>
          <w:rFonts w:eastAsiaTheme="minorHAnsi"/>
          <w:sz w:val="28"/>
          <w:szCs w:val="28"/>
          <w:lang w:val="kk-KZ" w:eastAsia="en-US"/>
        </w:rPr>
        <w:t>тәжірибелік және интерактивті оқыту әдістерін</w:t>
      </w:r>
      <w:r w:rsidRPr="004C338C">
        <w:rPr>
          <w:rFonts w:eastAsiaTheme="minorHAnsi"/>
          <w:bCs/>
          <w:sz w:val="28"/>
          <w:szCs w:val="28"/>
          <w:lang w:val="kk-KZ" w:eastAsia="en-US"/>
        </w:rPr>
        <w:t xml:space="preserve"> жүзеге асыруға мүмкіндік береді. </w:t>
      </w:r>
    </w:p>
    <w:p w14:paraId="3C73804C" w14:textId="77777777" w:rsidR="00B42DAC" w:rsidRDefault="00E1404F" w:rsidP="004C33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VR-шлемдерді үш түрге бөлуге болады [133]: </w:t>
      </w:r>
    </w:p>
    <w:p w14:paraId="360DCB03" w14:textId="77777777" w:rsidR="00B42DAC" w:rsidRDefault="00E1404F">
      <w:pPr>
        <w:tabs>
          <w:tab w:val="left" w:pos="993"/>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7518D7">
        <w:rPr>
          <w:rFonts w:ascii="Times New Roman" w:hAnsi="Times New Roman" w:cs="Times New Roman"/>
          <w:bCs/>
          <w:sz w:val="28"/>
          <w:szCs w:val="28"/>
          <w:lang w:val="kk-KZ"/>
        </w:rPr>
        <w:t>Үстелдік шлемдер</w:t>
      </w:r>
      <w:r>
        <w:rPr>
          <w:rFonts w:ascii="Times New Roman" w:hAnsi="Times New Roman" w:cs="Times New Roman"/>
          <w:bCs/>
          <w:sz w:val="28"/>
          <w:szCs w:val="28"/>
          <w:lang w:val="kk-KZ"/>
        </w:rPr>
        <w:t xml:space="preserve"> – компьютерге (HTC Vive, Oculus Rift) немесе консольдерге (Playstation VR) қосылады, жоғары техникалық қуаттылықты қажет етеді.</w:t>
      </w:r>
    </w:p>
    <w:p w14:paraId="4A31FF0A" w14:textId="77777777" w:rsidR="00B42DAC" w:rsidRDefault="00E1404F">
      <w:pPr>
        <w:tabs>
          <w:tab w:val="left" w:pos="993"/>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7518D7">
        <w:rPr>
          <w:rFonts w:ascii="Times New Roman" w:hAnsi="Times New Roman" w:cs="Times New Roman"/>
          <w:bCs/>
          <w:sz w:val="28"/>
          <w:szCs w:val="28"/>
          <w:lang w:val="kk-KZ"/>
        </w:rPr>
        <w:t>Арзан мобильді гарнитуралар</w:t>
      </w:r>
      <w:r>
        <w:rPr>
          <w:rFonts w:ascii="Times New Roman" w:hAnsi="Times New Roman" w:cs="Times New Roman"/>
          <w:bCs/>
          <w:sz w:val="28"/>
          <w:szCs w:val="28"/>
          <w:lang w:val="kk-KZ"/>
        </w:rPr>
        <w:t xml:space="preserve"> – смартфондармен бірге жұмыс істейді, компьютерге арналған шлемдерге қарағанда қарапайым әрі ықшам, негізінен линзалары бар смартфонға арналған ұстағыштан тұрады (Samsung Gear VR, Google Cardboard, YesVR).</w:t>
      </w:r>
    </w:p>
    <w:p w14:paraId="7B121160" w14:textId="390982D0" w:rsidR="00B42DAC" w:rsidRDefault="00E1404F">
      <w:pPr>
        <w:tabs>
          <w:tab w:val="left" w:pos="993"/>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7518D7">
        <w:rPr>
          <w:rFonts w:ascii="Times New Roman" w:hAnsi="Times New Roman" w:cs="Times New Roman"/>
          <w:bCs/>
          <w:sz w:val="28"/>
          <w:szCs w:val="28"/>
          <w:lang w:val="kk-KZ"/>
        </w:rPr>
        <w:t>Автономды виртуалды шынайылық көзілдіріктері</w:t>
      </w:r>
      <w:r>
        <w:rPr>
          <w:rFonts w:ascii="Times New Roman" w:hAnsi="Times New Roman" w:cs="Times New Roman"/>
          <w:bCs/>
          <w:sz w:val="28"/>
          <w:szCs w:val="28"/>
          <w:lang w:val="kk-KZ"/>
        </w:rPr>
        <w:t xml:space="preserve"> – жеке құрылғылар, арнайы немесе бейімделген операциялық жүйелерде жұмыс істейді, кескінді өңдеу тікелей шлемнің ішінде жүзеге асады (Oculus Go, Oculus Quest, HTC Vive Focus, </w:t>
      </w:r>
      <w:r w:rsidR="00497165">
        <w:rPr>
          <w:rFonts w:ascii="Times New Roman" w:hAnsi="Times New Roman" w:cs="Times New Roman"/>
          <w:bCs/>
          <w:sz w:val="28"/>
          <w:szCs w:val="28"/>
          <w:lang w:val="kk-KZ"/>
        </w:rPr>
        <w:t>Sulon Q, DeePoon, AuraVisor) (9</w:t>
      </w:r>
      <w:r>
        <w:rPr>
          <w:rFonts w:ascii="Times New Roman" w:hAnsi="Times New Roman" w:cs="Times New Roman"/>
          <w:bCs/>
          <w:sz w:val="28"/>
          <w:szCs w:val="28"/>
          <w:lang w:val="kk-KZ"/>
        </w:rPr>
        <w:t>-сурет).</w:t>
      </w:r>
    </w:p>
    <w:p w14:paraId="7F317B8B" w14:textId="77777777" w:rsidR="00B42DAC" w:rsidRDefault="00B42DAC">
      <w:pPr>
        <w:tabs>
          <w:tab w:val="left" w:pos="993"/>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8"/>
        <w:gridCol w:w="2947"/>
        <w:gridCol w:w="3133"/>
      </w:tblGrid>
      <w:tr w:rsidR="00B42DAC" w14:paraId="2EAF3204" w14:textId="77777777">
        <w:tc>
          <w:tcPr>
            <w:tcW w:w="3558" w:type="dxa"/>
            <w:vAlign w:val="center"/>
          </w:tcPr>
          <w:p w14:paraId="285D8473"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noProof/>
                <w:sz w:val="24"/>
                <w:szCs w:val="24"/>
                <w:lang w:eastAsia="ru-RU"/>
              </w:rPr>
              <w:drawing>
                <wp:inline distT="0" distB="0" distL="0" distR="0" wp14:anchorId="772D99AD" wp14:editId="2B6D6CC6">
                  <wp:extent cx="1397000" cy="961390"/>
                  <wp:effectExtent l="0" t="0" r="0" b="0"/>
                  <wp:docPr id="11300429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04290" name="Рисунок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1420622" cy="977861"/>
                          </a:xfrm>
                          <a:prstGeom prst="rect">
                            <a:avLst/>
                          </a:prstGeom>
                          <a:noFill/>
                        </pic:spPr>
                      </pic:pic>
                    </a:graphicData>
                  </a:graphic>
                </wp:inline>
              </w:drawing>
            </w:r>
          </w:p>
        </w:tc>
        <w:tc>
          <w:tcPr>
            <w:tcW w:w="2947" w:type="dxa"/>
            <w:vAlign w:val="center"/>
          </w:tcPr>
          <w:p w14:paraId="26AEFA7C"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noProof/>
                <w:sz w:val="24"/>
                <w:szCs w:val="24"/>
                <w:lang w:eastAsia="ru-RU"/>
              </w:rPr>
              <w:drawing>
                <wp:inline distT="0" distB="0" distL="0" distR="0" wp14:anchorId="1FF2A333" wp14:editId="3A6BA901">
                  <wp:extent cx="1357630" cy="936625"/>
                  <wp:effectExtent l="0" t="0" r="0" b="0"/>
                  <wp:docPr id="113590009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900096" name="Рисунок 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380579" cy="952124"/>
                          </a:xfrm>
                          <a:prstGeom prst="rect">
                            <a:avLst/>
                          </a:prstGeom>
                          <a:noFill/>
                        </pic:spPr>
                      </pic:pic>
                    </a:graphicData>
                  </a:graphic>
                </wp:inline>
              </w:drawing>
            </w:r>
          </w:p>
        </w:tc>
        <w:tc>
          <w:tcPr>
            <w:tcW w:w="3133" w:type="dxa"/>
            <w:vAlign w:val="center"/>
          </w:tcPr>
          <w:p w14:paraId="21CC1E32"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noProof/>
                <w:sz w:val="24"/>
                <w:szCs w:val="24"/>
                <w:lang w:eastAsia="ru-RU"/>
              </w:rPr>
              <w:drawing>
                <wp:inline distT="0" distB="0" distL="0" distR="0" wp14:anchorId="4F3F5E29" wp14:editId="4D0C19B8">
                  <wp:extent cx="1276350" cy="850900"/>
                  <wp:effectExtent l="0" t="0" r="0" b="6350"/>
                  <wp:docPr id="169023611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236117" name="Рисунок 4"/>
                          <pic:cNvPicPr>
                            <a:picLocks noChangeAspect="1" noChangeArrowheads="1"/>
                          </pic:cNvPicPr>
                        </pic:nvPicPr>
                        <pic:blipFill>
                          <a:blip r:embed="rId40" cstate="print">
                            <a:extLst>
                              <a:ext uri="{28A0092B-C50C-407E-A947-70E740481C1C}">
                                <a14:useLocalDpi xmlns:a14="http://schemas.microsoft.com/office/drawing/2010/main" val="0"/>
                              </a:ext>
                            </a:extLst>
                          </a:blip>
                          <a:srcRect t="17576" b="15757"/>
                          <a:stretch>
                            <a:fillRect/>
                          </a:stretch>
                        </pic:blipFill>
                        <pic:spPr>
                          <a:xfrm>
                            <a:off x="0" y="0"/>
                            <a:ext cx="1285320" cy="856880"/>
                          </a:xfrm>
                          <a:prstGeom prst="rect">
                            <a:avLst/>
                          </a:prstGeom>
                          <a:noFill/>
                          <a:ln>
                            <a:noFill/>
                          </a:ln>
                        </pic:spPr>
                      </pic:pic>
                    </a:graphicData>
                  </a:graphic>
                </wp:inline>
              </w:drawing>
            </w:r>
          </w:p>
        </w:tc>
      </w:tr>
      <w:tr w:rsidR="00B42DAC" w14:paraId="7371B979" w14:textId="77777777">
        <w:tc>
          <w:tcPr>
            <w:tcW w:w="3558" w:type="dxa"/>
            <w:vAlign w:val="center"/>
          </w:tcPr>
          <w:p w14:paraId="121E92BB"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 </w:t>
            </w:r>
          </w:p>
        </w:tc>
        <w:tc>
          <w:tcPr>
            <w:tcW w:w="2947" w:type="dxa"/>
            <w:vAlign w:val="center"/>
          </w:tcPr>
          <w:p w14:paraId="39EFCA27"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ә </w:t>
            </w:r>
          </w:p>
        </w:tc>
        <w:tc>
          <w:tcPr>
            <w:tcW w:w="3133" w:type="dxa"/>
            <w:vAlign w:val="center"/>
          </w:tcPr>
          <w:p w14:paraId="3F2B192D"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б</w:t>
            </w:r>
          </w:p>
        </w:tc>
      </w:tr>
      <w:tr w:rsidR="00B42DAC" w14:paraId="32DDCDC8" w14:textId="77777777">
        <w:tc>
          <w:tcPr>
            <w:tcW w:w="9638" w:type="dxa"/>
            <w:gridSpan w:val="3"/>
            <w:vAlign w:val="center"/>
          </w:tcPr>
          <w:p w14:paraId="6CE546E6"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p>
        </w:tc>
      </w:tr>
      <w:tr w:rsidR="00B42DAC" w14:paraId="726D2134" w14:textId="77777777">
        <w:tc>
          <w:tcPr>
            <w:tcW w:w="3558" w:type="dxa"/>
            <w:vAlign w:val="center"/>
          </w:tcPr>
          <w:p w14:paraId="022C3E9D"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8"/>
                <w:szCs w:val="28"/>
                <w:lang w:val="kk-KZ"/>
              </w:rPr>
            </w:pPr>
            <w:r>
              <w:rPr>
                <w:rFonts w:ascii="Times New Roman" w:hAnsi="Times New Roman" w:cs="Times New Roman"/>
                <w:bCs/>
                <w:noProof/>
                <w:sz w:val="28"/>
                <w:szCs w:val="28"/>
                <w:lang w:eastAsia="ru-RU"/>
              </w:rPr>
              <w:drawing>
                <wp:inline distT="0" distB="0" distL="0" distR="0" wp14:anchorId="644384FA" wp14:editId="0D51628F">
                  <wp:extent cx="1534795" cy="829310"/>
                  <wp:effectExtent l="0" t="0" r="8255" b="8890"/>
                  <wp:docPr id="202557788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577887" name="Рисунок 5"/>
                          <pic:cNvPicPr>
                            <a:picLocks noChangeAspect="1" noChangeArrowheads="1"/>
                          </pic:cNvPicPr>
                        </pic:nvPicPr>
                        <pic:blipFill>
                          <a:blip r:embed="rId41" cstate="print">
                            <a:extLst>
                              <a:ext uri="{28A0092B-C50C-407E-A947-70E740481C1C}">
                                <a14:useLocalDpi xmlns:a14="http://schemas.microsoft.com/office/drawing/2010/main" val="0"/>
                              </a:ext>
                            </a:extLst>
                          </a:blip>
                          <a:srcRect t="17375" b="16628"/>
                          <a:stretch>
                            <a:fillRect/>
                          </a:stretch>
                        </pic:blipFill>
                        <pic:spPr>
                          <a:xfrm>
                            <a:off x="0" y="0"/>
                            <a:ext cx="1558701" cy="842292"/>
                          </a:xfrm>
                          <a:prstGeom prst="rect">
                            <a:avLst/>
                          </a:prstGeom>
                          <a:noFill/>
                          <a:ln>
                            <a:noFill/>
                          </a:ln>
                        </pic:spPr>
                      </pic:pic>
                    </a:graphicData>
                  </a:graphic>
                </wp:inline>
              </w:drawing>
            </w:r>
          </w:p>
        </w:tc>
        <w:tc>
          <w:tcPr>
            <w:tcW w:w="2947" w:type="dxa"/>
            <w:vAlign w:val="center"/>
          </w:tcPr>
          <w:p w14:paraId="766AAF0D"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8"/>
                <w:szCs w:val="28"/>
                <w:lang w:val="kk-KZ"/>
              </w:rPr>
            </w:pPr>
            <w:r>
              <w:rPr>
                <w:rFonts w:ascii="Times New Roman" w:hAnsi="Times New Roman" w:cs="Times New Roman"/>
                <w:bCs/>
                <w:noProof/>
                <w:sz w:val="28"/>
                <w:szCs w:val="28"/>
                <w:lang w:eastAsia="ru-RU"/>
              </w:rPr>
              <w:drawing>
                <wp:inline distT="0" distB="0" distL="0" distR="0" wp14:anchorId="063EC578" wp14:editId="312A44F1">
                  <wp:extent cx="1319530" cy="894080"/>
                  <wp:effectExtent l="0" t="0" r="0" b="1270"/>
                  <wp:docPr id="124748037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80372" name="Рисунок 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1336050" cy="905174"/>
                          </a:xfrm>
                          <a:prstGeom prst="rect">
                            <a:avLst/>
                          </a:prstGeom>
                          <a:noFill/>
                        </pic:spPr>
                      </pic:pic>
                    </a:graphicData>
                  </a:graphic>
                </wp:inline>
              </w:drawing>
            </w:r>
          </w:p>
        </w:tc>
        <w:tc>
          <w:tcPr>
            <w:tcW w:w="3133" w:type="dxa"/>
            <w:vAlign w:val="center"/>
          </w:tcPr>
          <w:p w14:paraId="75CA7165"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8"/>
                <w:szCs w:val="28"/>
                <w:lang w:val="kk-KZ"/>
              </w:rPr>
            </w:pPr>
            <w:r>
              <w:rPr>
                <w:rFonts w:ascii="Times New Roman" w:hAnsi="Times New Roman" w:cs="Times New Roman"/>
                <w:bCs/>
                <w:noProof/>
                <w:sz w:val="28"/>
                <w:szCs w:val="28"/>
                <w:lang w:eastAsia="ru-RU"/>
              </w:rPr>
              <w:drawing>
                <wp:inline distT="0" distB="0" distL="0" distR="0" wp14:anchorId="3DA39BCE" wp14:editId="489D07E6">
                  <wp:extent cx="1449070" cy="826135"/>
                  <wp:effectExtent l="0" t="0" r="0" b="0"/>
                  <wp:docPr id="58589395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93952" name="Рисунок 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1460123" cy="832269"/>
                          </a:xfrm>
                          <a:prstGeom prst="rect">
                            <a:avLst/>
                          </a:prstGeom>
                          <a:noFill/>
                        </pic:spPr>
                      </pic:pic>
                    </a:graphicData>
                  </a:graphic>
                </wp:inline>
              </w:drawing>
            </w:r>
          </w:p>
        </w:tc>
      </w:tr>
      <w:tr w:rsidR="00B42DAC" w14:paraId="3F4B616D" w14:textId="77777777">
        <w:trPr>
          <w:trHeight w:val="315"/>
        </w:trPr>
        <w:tc>
          <w:tcPr>
            <w:tcW w:w="3558" w:type="dxa"/>
            <w:vAlign w:val="center"/>
          </w:tcPr>
          <w:p w14:paraId="5F9FCF49"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в </w:t>
            </w:r>
          </w:p>
        </w:tc>
        <w:tc>
          <w:tcPr>
            <w:tcW w:w="2947" w:type="dxa"/>
            <w:vAlign w:val="center"/>
          </w:tcPr>
          <w:p w14:paraId="10E0060E"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г</w:t>
            </w:r>
          </w:p>
        </w:tc>
        <w:tc>
          <w:tcPr>
            <w:tcW w:w="3133" w:type="dxa"/>
            <w:vAlign w:val="center"/>
          </w:tcPr>
          <w:p w14:paraId="7D54F517"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д </w:t>
            </w:r>
          </w:p>
        </w:tc>
      </w:tr>
      <w:tr w:rsidR="00B42DAC" w14:paraId="0086A17C" w14:textId="77777777">
        <w:tc>
          <w:tcPr>
            <w:tcW w:w="9638" w:type="dxa"/>
            <w:gridSpan w:val="3"/>
            <w:vAlign w:val="center"/>
          </w:tcPr>
          <w:p w14:paraId="49E565FE"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rFonts w:ascii="Times New Roman" w:hAnsi="Times New Roman" w:cs="Times New Roman"/>
                <w:bCs/>
                <w:sz w:val="24"/>
                <w:szCs w:val="24"/>
                <w:lang w:val="kk-KZ"/>
              </w:rPr>
            </w:pPr>
          </w:p>
        </w:tc>
      </w:tr>
      <w:tr w:rsidR="00B42DAC" w14:paraId="15E0EAF4" w14:textId="77777777">
        <w:tc>
          <w:tcPr>
            <w:tcW w:w="3558" w:type="dxa"/>
            <w:vAlign w:val="center"/>
          </w:tcPr>
          <w:p w14:paraId="47EDCE37"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8"/>
                <w:szCs w:val="28"/>
                <w:lang w:val="kk-KZ"/>
              </w:rPr>
            </w:pPr>
            <w:r>
              <w:rPr>
                <w:rFonts w:ascii="Times New Roman" w:hAnsi="Times New Roman" w:cs="Times New Roman"/>
                <w:bCs/>
                <w:noProof/>
                <w:sz w:val="28"/>
                <w:szCs w:val="28"/>
                <w:lang w:eastAsia="ru-RU"/>
              </w:rPr>
              <w:drawing>
                <wp:inline distT="0" distB="0" distL="0" distR="0" wp14:anchorId="4B44E922" wp14:editId="2DB08A61">
                  <wp:extent cx="1517650" cy="944245"/>
                  <wp:effectExtent l="0" t="0" r="6350" b="8255"/>
                  <wp:docPr id="60685549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855497" name="Рисунок 11"/>
                          <pic:cNvPicPr>
                            <a:picLocks noChangeAspect="1" noChangeArrowheads="1"/>
                          </pic:cNvPicPr>
                        </pic:nvPicPr>
                        <pic:blipFill>
                          <a:blip r:embed="rId44" cstate="print">
                            <a:extLst>
                              <a:ext uri="{28A0092B-C50C-407E-A947-70E740481C1C}">
                                <a14:useLocalDpi xmlns:a14="http://schemas.microsoft.com/office/drawing/2010/main" val="0"/>
                              </a:ext>
                            </a:extLst>
                          </a:blip>
                          <a:srcRect l="7817" r="8088"/>
                          <a:stretch>
                            <a:fillRect/>
                          </a:stretch>
                        </pic:blipFill>
                        <pic:spPr>
                          <a:xfrm>
                            <a:off x="0" y="0"/>
                            <a:ext cx="1541346" cy="959184"/>
                          </a:xfrm>
                          <a:prstGeom prst="rect">
                            <a:avLst/>
                          </a:prstGeom>
                          <a:noFill/>
                          <a:ln>
                            <a:noFill/>
                          </a:ln>
                        </pic:spPr>
                      </pic:pic>
                    </a:graphicData>
                  </a:graphic>
                </wp:inline>
              </w:drawing>
            </w:r>
          </w:p>
        </w:tc>
        <w:tc>
          <w:tcPr>
            <w:tcW w:w="2947" w:type="dxa"/>
            <w:vAlign w:val="center"/>
          </w:tcPr>
          <w:p w14:paraId="090CE85B"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8"/>
                <w:szCs w:val="28"/>
                <w:lang w:val="kk-KZ"/>
              </w:rPr>
            </w:pPr>
            <w:r>
              <w:rPr>
                <w:rFonts w:ascii="Times New Roman" w:hAnsi="Times New Roman" w:cs="Times New Roman"/>
                <w:bCs/>
                <w:noProof/>
                <w:sz w:val="28"/>
                <w:szCs w:val="28"/>
                <w:lang w:eastAsia="ru-RU"/>
              </w:rPr>
              <w:drawing>
                <wp:inline distT="0" distB="0" distL="0" distR="0" wp14:anchorId="68B97A96" wp14:editId="2EA0B40B">
                  <wp:extent cx="1318895" cy="878840"/>
                  <wp:effectExtent l="0" t="0" r="0" b="0"/>
                  <wp:docPr id="18003686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368610" name="Рисунок 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1339548" cy="892713"/>
                          </a:xfrm>
                          <a:prstGeom prst="rect">
                            <a:avLst/>
                          </a:prstGeom>
                          <a:noFill/>
                        </pic:spPr>
                      </pic:pic>
                    </a:graphicData>
                  </a:graphic>
                </wp:inline>
              </w:drawing>
            </w:r>
          </w:p>
        </w:tc>
        <w:tc>
          <w:tcPr>
            <w:tcW w:w="3133" w:type="dxa"/>
            <w:vAlign w:val="center"/>
          </w:tcPr>
          <w:p w14:paraId="4F3A97DD"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8"/>
                <w:szCs w:val="28"/>
                <w:lang w:val="kk-KZ"/>
              </w:rPr>
            </w:pPr>
            <w:r>
              <w:rPr>
                <w:rFonts w:ascii="Times New Roman" w:hAnsi="Times New Roman" w:cs="Times New Roman"/>
                <w:bCs/>
                <w:noProof/>
                <w:sz w:val="28"/>
                <w:szCs w:val="28"/>
                <w:lang w:eastAsia="ru-RU"/>
              </w:rPr>
              <w:drawing>
                <wp:inline distT="0" distB="0" distL="0" distR="0" wp14:anchorId="6627E4E2" wp14:editId="2384989B">
                  <wp:extent cx="1361440" cy="1063625"/>
                  <wp:effectExtent l="0" t="0" r="0" b="3175"/>
                  <wp:docPr id="108707545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075454" name="Рисунок 12"/>
                          <pic:cNvPicPr>
                            <a:picLocks noChangeAspect="1" noChangeArrowheads="1"/>
                          </pic:cNvPicPr>
                        </pic:nvPicPr>
                        <pic:blipFill>
                          <a:blip r:embed="rId46" cstate="print">
                            <a:extLst>
                              <a:ext uri="{28A0092B-C50C-407E-A947-70E740481C1C}">
                                <a14:useLocalDpi xmlns:a14="http://schemas.microsoft.com/office/drawing/2010/main" val="0"/>
                              </a:ext>
                            </a:extLst>
                          </a:blip>
                          <a:srcRect l="11963" t="6768" r="8273" b="10116"/>
                          <a:stretch>
                            <a:fillRect/>
                          </a:stretch>
                        </pic:blipFill>
                        <pic:spPr>
                          <a:xfrm>
                            <a:off x="0" y="0"/>
                            <a:ext cx="1376835" cy="1076019"/>
                          </a:xfrm>
                          <a:prstGeom prst="rect">
                            <a:avLst/>
                          </a:prstGeom>
                          <a:noFill/>
                          <a:ln>
                            <a:noFill/>
                          </a:ln>
                        </pic:spPr>
                      </pic:pic>
                    </a:graphicData>
                  </a:graphic>
                </wp:inline>
              </w:drawing>
            </w:r>
          </w:p>
        </w:tc>
      </w:tr>
      <w:tr w:rsidR="00B42DAC" w14:paraId="21A0F309" w14:textId="77777777">
        <w:tc>
          <w:tcPr>
            <w:tcW w:w="3558" w:type="dxa"/>
            <w:vAlign w:val="center"/>
          </w:tcPr>
          <w:p w14:paraId="70A25B2B"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е</w:t>
            </w:r>
          </w:p>
        </w:tc>
        <w:tc>
          <w:tcPr>
            <w:tcW w:w="2947" w:type="dxa"/>
            <w:vAlign w:val="center"/>
          </w:tcPr>
          <w:p w14:paraId="1F907A3B"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 </w:t>
            </w:r>
          </w:p>
        </w:tc>
        <w:tc>
          <w:tcPr>
            <w:tcW w:w="3133" w:type="dxa"/>
            <w:vAlign w:val="center"/>
          </w:tcPr>
          <w:p w14:paraId="04ADFBC9"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и </w:t>
            </w:r>
          </w:p>
        </w:tc>
      </w:tr>
      <w:tr w:rsidR="00B42DAC" w14:paraId="1104A7B2" w14:textId="77777777">
        <w:tc>
          <w:tcPr>
            <w:tcW w:w="9638" w:type="dxa"/>
            <w:gridSpan w:val="3"/>
            <w:vAlign w:val="center"/>
          </w:tcPr>
          <w:p w14:paraId="36986FC5"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p>
        </w:tc>
      </w:tr>
    </w:tbl>
    <w:p w14:paraId="7AA203F2"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4"/>
          <w:szCs w:val="24"/>
          <w:lang w:val="kk-KZ"/>
        </w:rPr>
        <w:t>Үстелдік шлемдер: а ‒ HTC Vive; ә ‒ Oculus Rift; б ‒ Playstation VR; Арзан мобильді гарнитуралар: в ‒ Samsung Gear VR; г ‒ Google Cardboard; д ‒ YesVR; Автономды виртуалды шынайылық көзілдіріктері: е ‒ DeePoon; ж ‒ Sulon Q; и ‒ AuraVisor</w:t>
      </w:r>
    </w:p>
    <w:p w14:paraId="347E422B"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16"/>
          <w:szCs w:val="16"/>
          <w:lang w:val="kk-KZ"/>
        </w:rPr>
      </w:pPr>
    </w:p>
    <w:p w14:paraId="6ABD2AC9" w14:textId="4FC49305" w:rsidR="00B42DAC" w:rsidRDefault="004971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8"/>
          <w:szCs w:val="28"/>
          <w:lang w:val="kk-KZ"/>
        </w:rPr>
      </w:pPr>
      <w:r>
        <w:rPr>
          <w:rFonts w:ascii="Times New Roman" w:hAnsi="Times New Roman" w:cs="Times New Roman"/>
          <w:bCs/>
          <w:sz w:val="28"/>
          <w:szCs w:val="28"/>
          <w:lang w:val="kk-KZ"/>
        </w:rPr>
        <w:t xml:space="preserve">Сурет 9 </w:t>
      </w:r>
      <w:r w:rsidR="00E1404F">
        <w:rPr>
          <w:rFonts w:ascii="Times New Roman" w:hAnsi="Times New Roman" w:cs="Times New Roman"/>
          <w:bCs/>
          <w:sz w:val="28"/>
          <w:szCs w:val="28"/>
          <w:lang w:val="kk-KZ"/>
        </w:rPr>
        <w:t>– VR-шлемдерінің түрлері</w:t>
      </w:r>
    </w:p>
    <w:p w14:paraId="44DAA701" w14:textId="77777777" w:rsidR="00C97D4E" w:rsidRDefault="00C97D4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8"/>
          <w:szCs w:val="28"/>
          <w:lang w:val="kk-KZ"/>
        </w:rPr>
      </w:pPr>
    </w:p>
    <w:p w14:paraId="761F3F93" w14:textId="22C3993E" w:rsidR="00B42DAC" w:rsidRPr="0050388C" w:rsidRDefault="00C97D4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Ескерту – Әдебиет негізінде құралған</w:t>
      </w:r>
      <w:r w:rsidRPr="0050388C">
        <w:rPr>
          <w:rFonts w:ascii="Times New Roman" w:hAnsi="Times New Roman" w:cs="Times New Roman"/>
          <w:sz w:val="24"/>
          <w:szCs w:val="24"/>
          <w:lang w:val="kk-KZ"/>
        </w:rPr>
        <w:t xml:space="preserve"> [133]</w:t>
      </w:r>
    </w:p>
    <w:p w14:paraId="6300A279" w14:textId="77777777" w:rsidR="00C97D4E" w:rsidRDefault="00C97D4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p>
    <w:p w14:paraId="422023EB" w14:textId="678DD8DB" w:rsidR="00B42DAC" w:rsidRDefault="00E1404F" w:rsidP="00B67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Виртуалды шынайылық бөлмелері (CAVE – Cave Automatic Virtual Environment). Мұндай бөлмелерде бейнелер тікелей қабырғ</w:t>
      </w:r>
      <w:r w:rsidR="00C97D4E">
        <w:rPr>
          <w:rFonts w:ascii="Times New Roman" w:hAnsi="Times New Roman" w:cs="Times New Roman"/>
          <w:sz w:val="28"/>
          <w:szCs w:val="28"/>
          <w:lang w:val="kk-KZ"/>
        </w:rPr>
        <w:t>аларға проекцияланады</w:t>
      </w:r>
      <w:r>
        <w:rPr>
          <w:rFonts w:ascii="Times New Roman" w:hAnsi="Times New Roman" w:cs="Times New Roman"/>
          <w:sz w:val="28"/>
          <w:szCs w:val="28"/>
          <w:lang w:val="kk-KZ"/>
        </w:rPr>
        <w:t>, көбінесе Motion Parallax 3D-дисплейлері пайдаланылады. Бұл дисплейлердің көмегімен пайдаланушыда көлемді нысанның иллюзиясы қалыптасады, себебі экранда виртуалды нысанның арнайы проекциясы көрсетіледі, ол пайдаланушының экранға қатысты орналасуына байланысты генерацияланады.</w:t>
      </w:r>
      <w:r w:rsidR="00C97D4E">
        <w:rPr>
          <w:rFonts w:ascii="Times New Roman" w:hAnsi="Times New Roman" w:cs="Times New Roman"/>
          <w:sz w:val="28"/>
          <w:szCs w:val="28"/>
          <w:lang w:val="kk-KZ"/>
        </w:rPr>
        <w:t xml:space="preserve"> </w:t>
      </w:r>
      <w:r>
        <w:rPr>
          <w:rFonts w:ascii="Times New Roman" w:hAnsi="Times New Roman" w:cs="Times New Roman"/>
          <w:sz w:val="28"/>
          <w:szCs w:val="28"/>
          <w:lang w:val="kk-KZ"/>
        </w:rPr>
        <w:t>Мұндай виртуалды шынайылық түрі жетілдірілген деп есептеледі, себебі дисплейлер виртуалды элементтерді жоғары сапада бейнелеуге мүмкіндік береді, көлемді құрылғыларды киюдің, сымдарға шырмалудың қажеті жоқ, теңселу әсері болмайды, және пайдаланушы өзін үнемі көріп тұратындықтан өз</w:t>
      </w:r>
      <w:r w:rsidR="007F165F">
        <w:rPr>
          <w:rFonts w:ascii="Times New Roman" w:hAnsi="Times New Roman" w:cs="Times New Roman"/>
          <w:sz w:val="28"/>
          <w:szCs w:val="28"/>
          <w:lang w:val="kk-KZ"/>
        </w:rPr>
        <w:t xml:space="preserve">ін-өзі тану жеңілдейді. Егер виртуалды шынайылық </w:t>
      </w:r>
      <w:r>
        <w:rPr>
          <w:rFonts w:ascii="Times New Roman" w:hAnsi="Times New Roman" w:cs="Times New Roman"/>
          <w:sz w:val="28"/>
          <w:szCs w:val="28"/>
          <w:lang w:val="kk-KZ"/>
        </w:rPr>
        <w:t>костюм</w:t>
      </w:r>
      <w:r w:rsidR="007F165F">
        <w:rPr>
          <w:rFonts w:ascii="Times New Roman" w:hAnsi="Times New Roman" w:cs="Times New Roman"/>
          <w:sz w:val="28"/>
          <w:szCs w:val="28"/>
          <w:lang w:val="kk-KZ"/>
        </w:rPr>
        <w:t>і</w:t>
      </w:r>
      <w:r>
        <w:rPr>
          <w:rFonts w:ascii="Times New Roman" w:hAnsi="Times New Roman" w:cs="Times New Roman"/>
          <w:sz w:val="28"/>
          <w:szCs w:val="28"/>
          <w:lang w:val="kk-KZ"/>
        </w:rPr>
        <w:t xml:space="preserve"> мен қолғаптар</w:t>
      </w:r>
      <w:r w:rsidR="007F165F">
        <w:rPr>
          <w:rFonts w:ascii="Times New Roman" w:hAnsi="Times New Roman" w:cs="Times New Roman"/>
          <w:sz w:val="28"/>
          <w:szCs w:val="28"/>
          <w:lang w:val="kk-KZ"/>
        </w:rPr>
        <w:t>ы</w:t>
      </w:r>
      <w:r>
        <w:rPr>
          <w:rFonts w:ascii="Times New Roman" w:hAnsi="Times New Roman" w:cs="Times New Roman"/>
          <w:sz w:val="28"/>
          <w:szCs w:val="28"/>
          <w:lang w:val="kk-KZ"/>
        </w:rPr>
        <w:t xml:space="preserve"> қосымша қолданылса, бүкіл бөлме кеңістігінде басты және дене қимылдарын бақылау арқылы виртуалды ортаға тол</w:t>
      </w:r>
      <w:r w:rsidR="00C97D4E">
        <w:rPr>
          <w:rFonts w:ascii="Times New Roman" w:hAnsi="Times New Roman" w:cs="Times New Roman"/>
          <w:sz w:val="28"/>
          <w:szCs w:val="28"/>
          <w:lang w:val="kk-KZ"/>
        </w:rPr>
        <w:t>ықтай ену әсері туады</w:t>
      </w:r>
      <w:r>
        <w:rPr>
          <w:rFonts w:ascii="Times New Roman" w:hAnsi="Times New Roman" w:cs="Times New Roman"/>
          <w:sz w:val="28"/>
          <w:szCs w:val="28"/>
          <w:lang w:val="kk-KZ"/>
        </w:rPr>
        <w:t>.</w:t>
      </w:r>
      <w:r w:rsidR="00B6767B">
        <w:rPr>
          <w:rFonts w:ascii="Times New Roman" w:hAnsi="Times New Roman" w:cs="Times New Roman"/>
          <w:sz w:val="28"/>
          <w:szCs w:val="28"/>
          <w:lang w:val="kk-KZ"/>
        </w:rPr>
        <w:t xml:space="preserve"> </w:t>
      </w:r>
      <w:r>
        <w:rPr>
          <w:rFonts w:ascii="Times New Roman" w:hAnsi="Times New Roman" w:cs="Times New Roman"/>
          <w:sz w:val="28"/>
          <w:szCs w:val="28"/>
          <w:lang w:val="kk-KZ"/>
        </w:rPr>
        <w:t>Мысалы, Мәскеудегі ExitGames квест-ойын орталығы HTC Vive компаниясы жасаған технологиялар негізінде Ресейдегі алғашқы виртуалды шынайылық бөлмесін іске қосты. Ойын ұзақтығы – 60 минут, бір уақытта 5 адам қат</w:t>
      </w:r>
      <w:r w:rsidR="006A534B">
        <w:rPr>
          <w:rFonts w:ascii="Times New Roman" w:hAnsi="Times New Roman" w:cs="Times New Roman"/>
          <w:sz w:val="28"/>
          <w:szCs w:val="28"/>
          <w:lang w:val="kk-KZ"/>
        </w:rPr>
        <w:t>ыса алады. Мұндай бөлмелер М.В.</w:t>
      </w:r>
      <w:r>
        <w:rPr>
          <w:rFonts w:ascii="Times New Roman" w:hAnsi="Times New Roman" w:cs="Times New Roman"/>
          <w:sz w:val="28"/>
          <w:szCs w:val="28"/>
          <w:lang w:val="kk-KZ"/>
        </w:rPr>
        <w:t>Ломоносов атындағы Мәскеу мемлекеттік университетінде ғылыми эксперименттер жүргізу мақсатында қолданылады.</w:t>
      </w:r>
    </w:p>
    <w:p w14:paraId="509109F3" w14:textId="77777777" w:rsidR="00C97D4E" w:rsidRDefault="007F165F" w:rsidP="00C97D4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Виртуалды шынайылықтың</w:t>
      </w:r>
      <w:r w:rsidR="00E1404F">
        <w:rPr>
          <w:rFonts w:ascii="Times New Roman" w:hAnsi="Times New Roman" w:cs="Times New Roman"/>
          <w:sz w:val="28"/>
          <w:szCs w:val="28"/>
          <w:lang w:val="kk-KZ"/>
        </w:rPr>
        <w:t xml:space="preserve"> басқа құрылғыларына әртүрлі аяқ платформалары (мысалы, 3DRudder) және жүгіру жолақтары (Virtuix Omni) жатады. Пайдаланушы аяқ қимылдарын басқаруға, ал жүгіру жолақтары арқылы – кеңістікте қозғалып, нақты әлемдегі кедергілерге соғылып қалудан қорықпай, еркін жүруге</w:t>
      </w:r>
      <w:r w:rsidR="00C97D4E">
        <w:rPr>
          <w:rFonts w:ascii="Times New Roman" w:hAnsi="Times New Roman" w:cs="Times New Roman"/>
          <w:sz w:val="28"/>
          <w:szCs w:val="28"/>
          <w:lang w:val="kk-KZ"/>
        </w:rPr>
        <w:t xml:space="preserve"> мүмкіндік алады</w:t>
      </w:r>
      <w:r w:rsidR="00E1404F">
        <w:rPr>
          <w:rFonts w:ascii="Times New Roman" w:hAnsi="Times New Roman" w:cs="Times New Roman"/>
          <w:sz w:val="28"/>
          <w:szCs w:val="28"/>
          <w:lang w:val="kk-KZ"/>
        </w:rPr>
        <w:t>.</w:t>
      </w:r>
    </w:p>
    <w:p w14:paraId="5D6CDD53" w14:textId="6737824C" w:rsidR="00B42DAC" w:rsidRDefault="00E1404F" w:rsidP="00C97D4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Толықтырылған шынайылық құрылғылары. Ақылды көзілдіріктер мен шлемдер. Компьютерлік көру технологиясының көмегімен кіріктірілген хабаршылары мен камералары бар автономды әрі ықшам құрылғылар пайдаланушыны қоршаған кеңістікті талдауға, бағдарлануға арналған кеңістік картасын құруға мүмкіндік береді.</w:t>
      </w:r>
    </w:p>
    <w:p w14:paraId="3473AD24"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Көзілдіріктердің көпшілігі дауыс пен қимылдарды тану функциясымен жабдықталған, оларды қол қолданбай басқаруға болады. Бейнелер көзілдіріктің линзаларына немесе арнайы мини-дисплейлерге проекцияланады, сондықтан контентті генерациялау үшін қосымша элементтердің қажеті жоқ. Көзілдірік пен шлемдердің екі түрі бар:</w:t>
      </w:r>
    </w:p>
    <w:p w14:paraId="54C61ECF"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бинокулярлық үлгілер (Hololens, DAQRI Smart Glasses, Meta 2);</w:t>
      </w:r>
    </w:p>
    <w:p w14:paraId="4F98D825"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монокулярлық үлгілер (Google Glass, Vuzix M3000).</w:t>
      </w:r>
    </w:p>
    <w:p w14:paraId="35A8E154" w14:textId="0D2162CC"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Мобильді құрылғылар. Қазіргі заманғы кез келген смартфон немесе планшет арнайы бағдарламаны</w:t>
      </w:r>
      <w:r w:rsidR="007F165F">
        <w:rPr>
          <w:rFonts w:ascii="Times New Roman" w:hAnsi="Times New Roman" w:cs="Times New Roman"/>
          <w:bCs/>
          <w:sz w:val="28"/>
          <w:szCs w:val="28"/>
          <w:lang w:val="kk-KZ"/>
        </w:rPr>
        <w:t xml:space="preserve"> орнату арқылы толықтырылған</w:t>
      </w:r>
      <w:r>
        <w:rPr>
          <w:rFonts w:ascii="Times New Roman" w:hAnsi="Times New Roman" w:cs="Times New Roman"/>
          <w:bCs/>
          <w:sz w:val="28"/>
          <w:szCs w:val="28"/>
          <w:lang w:val="kk-KZ"/>
        </w:rPr>
        <w:t xml:space="preserve"> шынайылық құрылғысына айнала алады. Нысандарды тану үшін көбіне маркерлік технология қолданылады, ал маркер ретінде QR-кодтар, генерацияланған нүктелер, логотиптер, компьютерлік көру және бет-әлпетті тану жүйелері қызмет ете алады.</w:t>
      </w:r>
    </w:p>
    <w:p w14:paraId="2AD91DD9"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Толықтырылған шынайылықта бейнеленетін интерактивті стендтер мен киоскілер. Бұл құрал сату саласында, түрлі көрмелерде кеңінен қолданылады. Стендтер мен киоскілер – белгілі бір контексте (мысалы, өнімнің нақты функцияларын көрсету) фотореалистік түрде визуализацияланған нысандарды көрсетуге, ақпаратты интерактивті режимде көруге мүмкіндік беретін кең форматты экрандар. Бейне кез келген бетке (нысанға) проекциялана алады.</w:t>
      </w:r>
    </w:p>
    <w:p w14:paraId="665AC880" w14:textId="7997E46D" w:rsidR="00B42DAC" w:rsidRDefault="007F165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Осылайша, қазіргі таңда толықтырлыған</w:t>
      </w:r>
      <w:r w:rsidR="00E1404F">
        <w:rPr>
          <w:rFonts w:ascii="Times New Roman" w:hAnsi="Times New Roman" w:cs="Times New Roman"/>
          <w:bCs/>
          <w:sz w:val="28"/>
          <w:szCs w:val="28"/>
          <w:lang w:val="kk-KZ"/>
        </w:rPr>
        <w:t xml:space="preserve"> және виртуалды шынайылық технологиялары нарығы қалыптасудың бастапқы кезеңінде тұрғанымен, өте қарқынды және болашағы зор бағыт ретінде дамып келеді. Бұл технологиялар адам қызметінің барған сайын көп салаларын қамтып жатыр.</w:t>
      </w:r>
      <w:r w:rsidR="009302B5">
        <w:rPr>
          <w:rFonts w:ascii="Times New Roman" w:hAnsi="Times New Roman" w:cs="Times New Roman"/>
          <w:bCs/>
          <w:sz w:val="28"/>
          <w:szCs w:val="28"/>
          <w:lang w:val="kk-KZ"/>
        </w:rPr>
        <w:t xml:space="preserve"> Әсіресе, толықтырылған</w:t>
      </w:r>
      <w:r w:rsidR="00E1404F">
        <w:rPr>
          <w:rFonts w:ascii="Times New Roman" w:hAnsi="Times New Roman" w:cs="Times New Roman"/>
          <w:bCs/>
          <w:sz w:val="28"/>
          <w:szCs w:val="28"/>
          <w:lang w:val="kk-KZ"/>
        </w:rPr>
        <w:t xml:space="preserve"> және виртуалды шынайылық технологияларының білім беру үдерісіне енгізілуін ерекше атап өткен жөн. Бұл түрлі мамандықтарға қажетті дағдыларды шынайы жағдайға барынша ұқсас ортада тәжірибелік түрде меңгеру мүмкіндігін арттырып, оқыту сапасын едәуір жоғарылатуға мүмкіндік береді.</w:t>
      </w:r>
    </w:p>
    <w:p w14:paraId="43CAB8F5"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Виртуалды технологияларды оқыту үдерісінде қолдану барысында пайдаланылатын құрылғылармен қатар, бағдарламалық қамтамаларды әзірлеуге арналған программалық жабдықтар бар. Заманауи технологиялардың мүмкіндіктері күн сайын дамып келеді. Төменде виртуалды технологияларды әзірлеуге арналған программалық жабдықтардың қолданудағы артықшылықтары мен кемшіліктері келтірілген (11-кесте).</w:t>
      </w:r>
    </w:p>
    <w:p w14:paraId="53265C67"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p>
    <w:p w14:paraId="01B3CD9D" w14:textId="61C294FD"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Кесте 11 – </w:t>
      </w:r>
      <w:r w:rsidR="002F26E3">
        <w:rPr>
          <w:rFonts w:ascii="Times New Roman" w:hAnsi="Times New Roman" w:cs="Times New Roman"/>
          <w:sz w:val="28"/>
          <w:szCs w:val="28"/>
          <w:lang w:val="kk-KZ"/>
        </w:rPr>
        <w:t>Виртуалды және толықтырылған шынайылық</w:t>
      </w:r>
      <w:r>
        <w:rPr>
          <w:rFonts w:ascii="Times New Roman" w:hAnsi="Times New Roman" w:cs="Times New Roman"/>
          <w:sz w:val="28"/>
          <w:szCs w:val="28"/>
          <w:lang w:val="kk-KZ"/>
        </w:rPr>
        <w:t xml:space="preserve"> қосымшаларын жасақтауға арналған </w:t>
      </w:r>
      <w:r w:rsidR="006A534B">
        <w:rPr>
          <w:rFonts w:ascii="Times New Roman" w:hAnsi="Times New Roman" w:cs="Times New Roman"/>
          <w:sz w:val="28"/>
          <w:szCs w:val="28"/>
          <w:lang w:val="kk-KZ"/>
        </w:rPr>
        <w:t>бағдарламалық жасақтама</w:t>
      </w:r>
      <w:r>
        <w:rPr>
          <w:rFonts w:ascii="Times New Roman" w:hAnsi="Times New Roman" w:cs="Times New Roman"/>
          <w:sz w:val="28"/>
          <w:szCs w:val="28"/>
          <w:lang w:val="kk-KZ"/>
        </w:rPr>
        <w:t>лар</w:t>
      </w:r>
    </w:p>
    <w:p w14:paraId="69E3AC9E"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16"/>
          <w:szCs w:val="16"/>
          <w:lang w:val="kk-KZ"/>
        </w:rPr>
      </w:pPr>
    </w:p>
    <w:tbl>
      <w:tblPr>
        <w:tblStyle w:val="af3"/>
        <w:tblW w:w="9519" w:type="dxa"/>
        <w:jc w:val="center"/>
        <w:tblBorders>
          <w:bottom w:val="none" w:sz="0" w:space="0" w:color="auto"/>
        </w:tblBorders>
        <w:tblLayout w:type="fixed"/>
        <w:tblLook w:val="04A0" w:firstRow="1" w:lastRow="0" w:firstColumn="1" w:lastColumn="0" w:noHBand="0" w:noVBand="1"/>
      </w:tblPr>
      <w:tblGrid>
        <w:gridCol w:w="1555"/>
        <w:gridCol w:w="1134"/>
        <w:gridCol w:w="4110"/>
        <w:gridCol w:w="2720"/>
      </w:tblGrid>
      <w:tr w:rsidR="00B42DAC" w14:paraId="52CE5C02" w14:textId="77777777" w:rsidTr="00810B05">
        <w:trPr>
          <w:trHeight w:val="706"/>
          <w:jc w:val="center"/>
        </w:trPr>
        <w:tc>
          <w:tcPr>
            <w:tcW w:w="1555" w:type="dxa"/>
            <w:vAlign w:val="center"/>
          </w:tcPr>
          <w:p w14:paraId="5E620629" w14:textId="5B5A19A0" w:rsidR="00B42DAC" w:rsidRDefault="006A534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Бағдарламалық жасақтама</w:t>
            </w:r>
          </w:p>
        </w:tc>
        <w:tc>
          <w:tcPr>
            <w:tcW w:w="1134" w:type="dxa"/>
            <w:vAlign w:val="center"/>
          </w:tcPr>
          <w:p w14:paraId="71933ECA" w14:textId="77777777" w:rsidR="00B42DAC" w:rsidRDefault="00E140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Техно</w:t>
            </w:r>
            <w:r>
              <w:rPr>
                <w:rFonts w:ascii="Times New Roman" w:hAnsi="Times New Roman" w:cs="Times New Roman"/>
                <w:sz w:val="24"/>
                <w:szCs w:val="24"/>
                <w:lang w:val="kk-KZ"/>
              </w:rPr>
              <w:t xml:space="preserve"> </w:t>
            </w:r>
            <w:r>
              <w:rPr>
                <w:rFonts w:ascii="Times New Roman" w:hAnsi="Times New Roman" w:cs="Times New Roman"/>
                <w:sz w:val="24"/>
                <w:szCs w:val="24"/>
              </w:rPr>
              <w:t>логия</w:t>
            </w:r>
          </w:p>
        </w:tc>
        <w:tc>
          <w:tcPr>
            <w:tcW w:w="4110" w:type="dxa"/>
            <w:vAlign w:val="center"/>
          </w:tcPr>
          <w:p w14:paraId="38DCBACD" w14:textId="77777777" w:rsidR="00B42DAC" w:rsidRDefault="00E140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Артықшылықтары</w:t>
            </w:r>
          </w:p>
        </w:tc>
        <w:tc>
          <w:tcPr>
            <w:tcW w:w="2720" w:type="dxa"/>
            <w:vAlign w:val="center"/>
          </w:tcPr>
          <w:p w14:paraId="06F72836" w14:textId="77777777" w:rsidR="00B42DAC" w:rsidRDefault="00E140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Кемшіліктері</w:t>
            </w:r>
          </w:p>
        </w:tc>
      </w:tr>
      <w:tr w:rsidR="00B42DAC" w14:paraId="453D9C17" w14:textId="77777777" w:rsidTr="00810B05">
        <w:trPr>
          <w:jc w:val="center"/>
        </w:trPr>
        <w:tc>
          <w:tcPr>
            <w:tcW w:w="1555" w:type="dxa"/>
            <w:vAlign w:val="center"/>
          </w:tcPr>
          <w:p w14:paraId="51ACA200" w14:textId="77777777" w:rsidR="00B42DAC" w:rsidRDefault="00E1404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34" w:type="dxa"/>
            <w:vAlign w:val="center"/>
          </w:tcPr>
          <w:p w14:paraId="66CFBBB4" w14:textId="77777777" w:rsidR="00B42DAC" w:rsidRDefault="00E1404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4110" w:type="dxa"/>
            <w:vAlign w:val="center"/>
          </w:tcPr>
          <w:p w14:paraId="4A60E333" w14:textId="77777777" w:rsidR="00B42DAC" w:rsidRDefault="00E1404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720" w:type="dxa"/>
            <w:vAlign w:val="center"/>
          </w:tcPr>
          <w:p w14:paraId="01F8EA35" w14:textId="77777777" w:rsidR="00B42DAC" w:rsidRDefault="00E1404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B42DAC" w14:paraId="57C5B5A9" w14:textId="77777777" w:rsidTr="00810B05">
        <w:trPr>
          <w:jc w:val="center"/>
        </w:trPr>
        <w:tc>
          <w:tcPr>
            <w:tcW w:w="1555" w:type="dxa"/>
          </w:tcPr>
          <w:p w14:paraId="6799F7F8" w14:textId="76E2FBFE" w:rsidR="00B42DAC" w:rsidRPr="00573F3D" w:rsidRDefault="00E1404F">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Unity</w:t>
            </w:r>
            <w:r>
              <w:rPr>
                <w:rFonts w:ascii="Times New Roman" w:hAnsi="Times New Roman" w:cs="Times New Roman"/>
                <w:sz w:val="24"/>
                <w:szCs w:val="24"/>
                <w:lang w:val="kk-KZ"/>
              </w:rPr>
              <w:t xml:space="preserve"> </w:t>
            </w:r>
            <w:r w:rsidR="00573F3D">
              <w:rPr>
                <w:rFonts w:ascii="Times New Roman" w:hAnsi="Times New Roman" w:cs="Times New Roman"/>
                <w:sz w:val="24"/>
                <w:szCs w:val="24"/>
                <w:lang w:val="en-US"/>
              </w:rPr>
              <w:t>[134]</w:t>
            </w:r>
          </w:p>
        </w:tc>
        <w:tc>
          <w:tcPr>
            <w:tcW w:w="1134" w:type="dxa"/>
          </w:tcPr>
          <w:p w14:paraId="18CADF3B" w14:textId="77777777" w:rsidR="00B42DAC" w:rsidRDefault="00E1404F" w:rsidP="00810B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VR</w:t>
            </w:r>
          </w:p>
        </w:tc>
        <w:tc>
          <w:tcPr>
            <w:tcW w:w="4110" w:type="dxa"/>
          </w:tcPr>
          <w:p w14:paraId="39E290C2" w14:textId="77777777" w:rsidR="00B42DAC" w:rsidRDefault="00E1404F">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К</w:t>
            </w:r>
            <w:r>
              <w:rPr>
                <w:rFonts w:ascii="Times New Roman" w:hAnsi="Times New Roman" w:cs="Times New Roman"/>
                <w:sz w:val="24"/>
                <w:szCs w:val="24"/>
              </w:rPr>
              <w:t>ең ауқымды қолданушы қауымдас</w:t>
            </w:r>
            <w:r>
              <w:rPr>
                <w:rFonts w:ascii="Times New Roman" w:hAnsi="Times New Roman" w:cs="Times New Roman"/>
                <w:sz w:val="24"/>
                <w:szCs w:val="24"/>
                <w:lang w:val="kk-KZ"/>
              </w:rPr>
              <w:t xml:space="preserve"> </w:t>
            </w:r>
            <w:r>
              <w:rPr>
                <w:rFonts w:ascii="Times New Roman" w:hAnsi="Times New Roman" w:cs="Times New Roman"/>
                <w:sz w:val="24"/>
                <w:szCs w:val="24"/>
              </w:rPr>
              <w:t>тығы және жаңа үйренушілер үшін түсінікті, ыңғайлы интерфейсі. Соны</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мен қатар, ол кең көлемдегі </w:t>
            </w:r>
            <w:r w:rsidR="009302B5">
              <w:rPr>
                <w:rFonts w:ascii="Times New Roman" w:hAnsi="Times New Roman" w:cs="Times New Roman"/>
                <w:sz w:val="24"/>
                <w:szCs w:val="24"/>
                <w:lang w:val="kk-KZ"/>
              </w:rPr>
              <w:t>қ</w:t>
            </w:r>
            <w:r w:rsidR="009302B5">
              <w:rPr>
                <w:rFonts w:ascii="Times New Roman" w:hAnsi="Times New Roman" w:cs="Times New Roman"/>
                <w:sz w:val="24"/>
                <w:szCs w:val="24"/>
              </w:rPr>
              <w:t>ассие</w:t>
            </w:r>
            <w:r>
              <w:rPr>
                <w:rFonts w:ascii="Times New Roman" w:hAnsi="Times New Roman" w:cs="Times New Roman"/>
                <w:sz w:val="24"/>
                <w:szCs w:val="24"/>
              </w:rPr>
              <w:t xml:space="preserve">ттер мен кітапханаларды, соның ішінде 3D модельдер, дыбыстар, материалдар және анимацияларды ұсынатын Unity Asset Store платформасын қолдайды. </w:t>
            </w:r>
          </w:p>
        </w:tc>
        <w:tc>
          <w:tcPr>
            <w:tcW w:w="2720" w:type="dxa"/>
          </w:tcPr>
          <w:p w14:paraId="43D83067" w14:textId="59400BD2" w:rsidR="00B42DAC" w:rsidRDefault="00E1404F">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К</w:t>
            </w:r>
            <w:r>
              <w:rPr>
                <w:rFonts w:ascii="Times New Roman" w:hAnsi="Times New Roman" w:cs="Times New Roman"/>
                <w:sz w:val="24"/>
                <w:szCs w:val="24"/>
              </w:rPr>
              <w:t>үрделі немесе үлкен жобаларда өнімділік мәселелері туындауы мүмкін</w:t>
            </w:r>
            <w:r>
              <w:rPr>
                <w:rFonts w:ascii="Times New Roman" w:hAnsi="Times New Roman" w:cs="Times New Roman"/>
                <w:sz w:val="24"/>
                <w:szCs w:val="24"/>
                <w:lang w:val="kk-KZ"/>
              </w:rPr>
              <w:t>,</w:t>
            </w:r>
            <w:r>
              <w:rPr>
                <w:rFonts w:ascii="Times New Roman" w:hAnsi="Times New Roman" w:cs="Times New Roman"/>
                <w:sz w:val="24"/>
                <w:szCs w:val="24"/>
              </w:rPr>
              <w:t xml:space="preserve"> тек ақылы жазылым арқылы ғана қолжетімді</w:t>
            </w:r>
            <w:r>
              <w:rPr>
                <w:rFonts w:ascii="Times New Roman" w:hAnsi="Times New Roman" w:cs="Times New Roman"/>
                <w:sz w:val="24"/>
                <w:szCs w:val="24"/>
                <w:lang w:val="kk-KZ"/>
              </w:rPr>
              <w:t xml:space="preserve"> нұсқалары бар</w:t>
            </w:r>
            <w:r w:rsidR="006A534B">
              <w:rPr>
                <w:rFonts w:ascii="Times New Roman" w:hAnsi="Times New Roman" w:cs="Times New Roman"/>
                <w:sz w:val="24"/>
                <w:szCs w:val="24"/>
              </w:rPr>
              <w:t>.</w:t>
            </w:r>
          </w:p>
        </w:tc>
      </w:tr>
      <w:tr w:rsidR="00B42DAC" w:rsidRPr="007C73F0" w14:paraId="6D246398" w14:textId="77777777" w:rsidTr="00810B05">
        <w:trPr>
          <w:jc w:val="center"/>
        </w:trPr>
        <w:tc>
          <w:tcPr>
            <w:tcW w:w="1555" w:type="dxa"/>
          </w:tcPr>
          <w:p w14:paraId="56D6F0DB" w14:textId="1DC62E0F" w:rsidR="00B42DAC" w:rsidRPr="00746376" w:rsidRDefault="00E1404F">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Vuforia</w:t>
            </w:r>
            <w:r w:rsidR="00746376">
              <w:rPr>
                <w:rFonts w:ascii="Times New Roman" w:hAnsi="Times New Roman" w:cs="Times New Roman"/>
                <w:sz w:val="24"/>
                <w:szCs w:val="24"/>
                <w:lang w:val="en-US"/>
              </w:rPr>
              <w:t>[135]</w:t>
            </w:r>
          </w:p>
        </w:tc>
        <w:tc>
          <w:tcPr>
            <w:tcW w:w="1134" w:type="dxa"/>
          </w:tcPr>
          <w:p w14:paraId="0EE2E0F2" w14:textId="77777777" w:rsidR="00B42DAC" w:rsidRDefault="00E1404F" w:rsidP="00810B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AR</w:t>
            </w:r>
          </w:p>
        </w:tc>
        <w:tc>
          <w:tcPr>
            <w:tcW w:w="4110" w:type="dxa"/>
          </w:tcPr>
          <w:p w14:paraId="2A4DC106" w14:textId="77777777" w:rsidR="00B42DAC" w:rsidRDefault="00E1404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О</w:t>
            </w:r>
            <w:r>
              <w:rPr>
                <w:rFonts w:ascii="Times New Roman" w:hAnsi="Times New Roman" w:cs="Times New Roman"/>
                <w:sz w:val="24"/>
                <w:szCs w:val="24"/>
              </w:rPr>
              <w:t>бъектілерді нақты әрі сенімді тану, кең көлемді визуалды бақылау, виртуалды батырмаларды енгізу, OpenGL ES графикалық интерфейсімен және Unity қозғалтқышымен оңай интеграциялануы жатады</w:t>
            </w:r>
            <w:r w:rsidR="006A534B">
              <w:rPr>
                <w:rFonts w:ascii="Times New Roman" w:hAnsi="Times New Roman" w:cs="Times New Roman"/>
                <w:sz w:val="24"/>
                <w:szCs w:val="24"/>
                <w:lang w:val="kk-KZ"/>
              </w:rPr>
              <w:t>.</w:t>
            </w:r>
          </w:p>
          <w:p w14:paraId="30DC6028" w14:textId="33C5C265" w:rsidR="00810B05" w:rsidRPr="006A534B" w:rsidRDefault="00810B05">
            <w:pPr>
              <w:spacing w:after="0" w:line="240" w:lineRule="auto"/>
              <w:jc w:val="both"/>
              <w:rPr>
                <w:rFonts w:ascii="Times New Roman" w:hAnsi="Times New Roman" w:cs="Times New Roman"/>
                <w:sz w:val="24"/>
                <w:szCs w:val="24"/>
                <w:lang w:val="kk-KZ"/>
              </w:rPr>
            </w:pPr>
          </w:p>
        </w:tc>
        <w:tc>
          <w:tcPr>
            <w:tcW w:w="2720" w:type="dxa"/>
          </w:tcPr>
          <w:p w14:paraId="1161B9DF" w14:textId="2EC7463A" w:rsidR="00B42DAC" w:rsidRPr="006A534B" w:rsidRDefault="00E1404F">
            <w:pPr>
              <w:spacing w:after="0" w:line="240" w:lineRule="auto"/>
              <w:jc w:val="both"/>
              <w:rPr>
                <w:rFonts w:ascii="Times New Roman" w:hAnsi="Times New Roman" w:cs="Times New Roman"/>
                <w:sz w:val="24"/>
                <w:szCs w:val="24"/>
                <w:lang w:val="kk-KZ"/>
              </w:rPr>
            </w:pPr>
            <w:r w:rsidRPr="006A534B">
              <w:rPr>
                <w:rFonts w:ascii="Times New Roman" w:hAnsi="Times New Roman" w:cs="Times New Roman"/>
                <w:sz w:val="24"/>
                <w:szCs w:val="24"/>
                <w:lang w:val="kk-KZ"/>
              </w:rPr>
              <w:t>Толық функционал</w:t>
            </w:r>
            <w:r>
              <w:rPr>
                <w:rFonts w:ascii="Times New Roman" w:hAnsi="Times New Roman" w:cs="Times New Roman"/>
                <w:sz w:val="24"/>
                <w:szCs w:val="24"/>
                <w:lang w:val="kk-KZ"/>
              </w:rPr>
              <w:t xml:space="preserve"> </w:t>
            </w:r>
            <w:r w:rsidRPr="006A534B">
              <w:rPr>
                <w:rFonts w:ascii="Times New Roman" w:hAnsi="Times New Roman" w:cs="Times New Roman"/>
                <w:sz w:val="24"/>
                <w:szCs w:val="24"/>
                <w:lang w:val="kk-KZ"/>
              </w:rPr>
              <w:t>дығы ақылы</w:t>
            </w:r>
            <w:r>
              <w:rPr>
                <w:rFonts w:ascii="Times New Roman" w:hAnsi="Times New Roman" w:cs="Times New Roman"/>
                <w:sz w:val="24"/>
                <w:szCs w:val="24"/>
                <w:lang w:val="kk-KZ"/>
              </w:rPr>
              <w:t xml:space="preserve">, </w:t>
            </w:r>
            <w:r w:rsidRPr="006A534B">
              <w:rPr>
                <w:rFonts w:ascii="Times New Roman" w:hAnsi="Times New Roman" w:cs="Times New Roman"/>
                <w:sz w:val="24"/>
                <w:szCs w:val="24"/>
                <w:lang w:val="kk-KZ"/>
              </w:rPr>
              <w:t>ашық бастапқы коды жоқ, яғни оны толықтай бейімдеп өзгерту мүмкін емес</w:t>
            </w:r>
            <w:r w:rsidR="006A534B">
              <w:rPr>
                <w:rFonts w:ascii="Times New Roman" w:hAnsi="Times New Roman" w:cs="Times New Roman"/>
                <w:sz w:val="24"/>
                <w:szCs w:val="24"/>
                <w:lang w:val="kk-KZ"/>
              </w:rPr>
              <w:t>.</w:t>
            </w:r>
          </w:p>
        </w:tc>
      </w:tr>
      <w:tr w:rsidR="00B42DAC" w14:paraId="05042BD3" w14:textId="77777777" w:rsidTr="00810B05">
        <w:trPr>
          <w:jc w:val="center"/>
        </w:trPr>
        <w:tc>
          <w:tcPr>
            <w:tcW w:w="1555" w:type="dxa"/>
            <w:tcBorders>
              <w:bottom w:val="nil"/>
            </w:tcBorders>
          </w:tcPr>
          <w:p w14:paraId="448CD559" w14:textId="6B4B4CED" w:rsidR="00AC64BE" w:rsidRDefault="00746376" w:rsidP="00AC64BE">
            <w:pPr>
              <w:spacing w:after="0" w:line="240" w:lineRule="auto"/>
              <w:rPr>
                <w:rFonts w:ascii="Times New Roman" w:hAnsi="Times New Roman" w:cs="Times New Roman"/>
                <w:sz w:val="24"/>
                <w:szCs w:val="24"/>
              </w:rPr>
            </w:pPr>
            <w:r>
              <w:rPr>
                <w:rFonts w:ascii="Times New Roman" w:hAnsi="Times New Roman" w:cs="Times New Roman"/>
                <w:sz w:val="24"/>
                <w:szCs w:val="24"/>
              </w:rPr>
              <w:t>Unreal Engine</w:t>
            </w:r>
            <w:r>
              <w:rPr>
                <w:rFonts w:ascii="Times New Roman" w:hAnsi="Times New Roman" w:cs="Times New Roman"/>
                <w:sz w:val="24"/>
                <w:szCs w:val="24"/>
                <w:lang w:val="en-US"/>
              </w:rPr>
              <w:t>[136]</w:t>
            </w:r>
          </w:p>
        </w:tc>
        <w:tc>
          <w:tcPr>
            <w:tcW w:w="1134" w:type="dxa"/>
            <w:tcBorders>
              <w:bottom w:val="nil"/>
            </w:tcBorders>
          </w:tcPr>
          <w:p w14:paraId="69E19AE9" w14:textId="2D2DFFA7" w:rsidR="00AC64BE" w:rsidRDefault="00746376" w:rsidP="00810B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VR</w:t>
            </w:r>
          </w:p>
        </w:tc>
        <w:tc>
          <w:tcPr>
            <w:tcW w:w="4110" w:type="dxa"/>
            <w:tcBorders>
              <w:bottom w:val="nil"/>
            </w:tcBorders>
          </w:tcPr>
          <w:p w14:paraId="303A69AF" w14:textId="77777777" w:rsidR="00AC64BE" w:rsidRDefault="007463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Epic Games компаниясы әзірлеген және кеңінен танымал толыққанды ойын </w:t>
            </w:r>
            <w:r w:rsidR="00E1404F">
              <w:rPr>
                <w:rFonts w:ascii="Times New Roman" w:hAnsi="Times New Roman" w:cs="Times New Roman"/>
                <w:sz w:val="24"/>
                <w:szCs w:val="24"/>
              </w:rPr>
              <w:t>қозғалтқышы</w:t>
            </w:r>
            <w:r w:rsidR="00E1404F">
              <w:rPr>
                <w:rFonts w:ascii="Times New Roman" w:hAnsi="Times New Roman" w:cs="Times New Roman"/>
                <w:sz w:val="24"/>
                <w:szCs w:val="24"/>
                <w:lang w:val="kk-KZ"/>
              </w:rPr>
              <w:t xml:space="preserve">, </w:t>
            </w:r>
            <w:r w:rsidR="00E1404F">
              <w:rPr>
                <w:rFonts w:ascii="Times New Roman" w:hAnsi="Times New Roman" w:cs="Times New Roman"/>
                <w:sz w:val="24"/>
                <w:szCs w:val="24"/>
              </w:rPr>
              <w:t>кеңейтілген құралдар жиынтығын, оның ішінде анимациялау, дыбыс өңдеу, физикалық модельдеу, жарықтандыру жүйесін және кең ауқымды плагиндерді қамтиды.</w:t>
            </w:r>
          </w:p>
          <w:p w14:paraId="0F00C5D9" w14:textId="7BA4AE8A" w:rsidR="00810B05" w:rsidRDefault="00810B05">
            <w:pPr>
              <w:spacing w:after="0" w:line="240" w:lineRule="auto"/>
              <w:jc w:val="both"/>
              <w:rPr>
                <w:rFonts w:ascii="Times New Roman" w:hAnsi="Times New Roman" w:cs="Times New Roman"/>
                <w:sz w:val="24"/>
                <w:szCs w:val="24"/>
              </w:rPr>
            </w:pPr>
          </w:p>
        </w:tc>
        <w:tc>
          <w:tcPr>
            <w:tcW w:w="2720" w:type="dxa"/>
            <w:tcBorders>
              <w:bottom w:val="nil"/>
            </w:tcBorders>
          </w:tcPr>
          <w:p w14:paraId="2DBEBC6A" w14:textId="77777777" w:rsidR="00B42DAC" w:rsidRDefault="00746376">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Б</w:t>
            </w:r>
            <w:r>
              <w:rPr>
                <w:rFonts w:ascii="Times New Roman" w:hAnsi="Times New Roman" w:cs="Times New Roman"/>
                <w:sz w:val="24"/>
                <w:szCs w:val="24"/>
              </w:rPr>
              <w:t xml:space="preserve">елгілі бір қолдану шегінен кейін Epic </w:t>
            </w:r>
            <w:r w:rsidR="00E1404F">
              <w:rPr>
                <w:rFonts w:ascii="Times New Roman" w:hAnsi="Times New Roman" w:cs="Times New Roman"/>
                <w:sz w:val="24"/>
                <w:szCs w:val="24"/>
              </w:rPr>
              <w:t>Games компаниясына</w:t>
            </w:r>
            <w:r w:rsidR="00E1404F">
              <w:rPr>
                <w:rFonts w:ascii="Times New Roman" w:hAnsi="Times New Roman" w:cs="Times New Roman"/>
                <w:sz w:val="24"/>
                <w:szCs w:val="24"/>
                <w:lang w:val="kk-KZ"/>
              </w:rPr>
              <w:t xml:space="preserve"> </w:t>
            </w:r>
            <w:r w:rsidR="00E1404F">
              <w:rPr>
                <w:rFonts w:ascii="Times New Roman" w:hAnsi="Times New Roman" w:cs="Times New Roman"/>
                <w:sz w:val="24"/>
                <w:szCs w:val="24"/>
              </w:rPr>
              <w:t>(5%) төлеу талап етіледі.</w:t>
            </w:r>
          </w:p>
          <w:p w14:paraId="2BB2CA35" w14:textId="0A028DCF" w:rsidR="00256253" w:rsidRDefault="00256253">
            <w:pPr>
              <w:spacing w:after="0" w:line="240" w:lineRule="auto"/>
              <w:jc w:val="both"/>
              <w:rPr>
                <w:rFonts w:ascii="Times New Roman" w:hAnsi="Times New Roman" w:cs="Times New Roman"/>
                <w:sz w:val="24"/>
                <w:szCs w:val="24"/>
              </w:rPr>
            </w:pPr>
          </w:p>
        </w:tc>
      </w:tr>
      <w:tr w:rsidR="00810B05" w14:paraId="0C761D46" w14:textId="77777777" w:rsidTr="00810B05">
        <w:trPr>
          <w:jc w:val="center"/>
        </w:trPr>
        <w:tc>
          <w:tcPr>
            <w:tcW w:w="9519" w:type="dxa"/>
            <w:gridSpan w:val="4"/>
            <w:tcBorders>
              <w:top w:val="nil"/>
              <w:left w:val="nil"/>
              <w:bottom w:val="single" w:sz="4" w:space="0" w:color="auto"/>
            </w:tcBorders>
          </w:tcPr>
          <w:p w14:paraId="51662CD3" w14:textId="77777777" w:rsidR="00810B05" w:rsidRPr="00810B05" w:rsidRDefault="00810B05">
            <w:pPr>
              <w:spacing w:after="0" w:line="240" w:lineRule="auto"/>
              <w:jc w:val="both"/>
              <w:rPr>
                <w:rFonts w:ascii="Times New Roman" w:hAnsi="Times New Roman" w:cs="Times New Roman"/>
                <w:sz w:val="28"/>
                <w:szCs w:val="28"/>
                <w:lang w:val="kk-KZ"/>
              </w:rPr>
            </w:pPr>
            <w:r w:rsidRPr="00810B05">
              <w:rPr>
                <w:rFonts w:ascii="Times New Roman" w:hAnsi="Times New Roman" w:cs="Times New Roman"/>
                <w:sz w:val="28"/>
                <w:szCs w:val="28"/>
                <w:lang w:val="kk-KZ"/>
              </w:rPr>
              <w:t>11-кестенің жалғасы</w:t>
            </w:r>
          </w:p>
          <w:p w14:paraId="5C0D7CB5" w14:textId="43C9CA94" w:rsidR="00810B05" w:rsidRPr="00810B05" w:rsidRDefault="00810B05">
            <w:pPr>
              <w:spacing w:after="0" w:line="240" w:lineRule="auto"/>
              <w:jc w:val="both"/>
              <w:rPr>
                <w:rFonts w:ascii="Times New Roman" w:hAnsi="Times New Roman" w:cs="Times New Roman"/>
                <w:sz w:val="24"/>
                <w:szCs w:val="24"/>
                <w:lang w:val="kk-KZ"/>
              </w:rPr>
            </w:pPr>
          </w:p>
        </w:tc>
      </w:tr>
      <w:tr w:rsidR="00B42DAC" w14:paraId="02DCE2D1" w14:textId="77777777" w:rsidTr="00810B05">
        <w:trPr>
          <w:jc w:val="center"/>
        </w:trPr>
        <w:tc>
          <w:tcPr>
            <w:tcW w:w="1555" w:type="dxa"/>
            <w:tcBorders>
              <w:bottom w:val="single" w:sz="4" w:space="0" w:color="auto"/>
            </w:tcBorders>
          </w:tcPr>
          <w:p w14:paraId="0C11E598" w14:textId="29F91338" w:rsidR="00B42DAC" w:rsidRDefault="00E1404F" w:rsidP="00746376">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AR</w:t>
            </w:r>
            <w:r>
              <w:rPr>
                <w:rFonts w:ascii="Times New Roman" w:hAnsi="Times New Roman" w:cs="Times New Roman"/>
                <w:sz w:val="24"/>
                <w:szCs w:val="24"/>
                <w:lang w:val="en-US"/>
              </w:rPr>
              <w:t>Tool</w:t>
            </w:r>
            <w:r>
              <w:rPr>
                <w:rFonts w:ascii="Times New Roman" w:hAnsi="Times New Roman" w:cs="Times New Roman"/>
                <w:sz w:val="24"/>
                <w:szCs w:val="24"/>
              </w:rPr>
              <w:t>Kit</w:t>
            </w:r>
            <w:r>
              <w:rPr>
                <w:rFonts w:ascii="Times New Roman" w:hAnsi="Times New Roman" w:cs="Times New Roman"/>
                <w:sz w:val="24"/>
                <w:szCs w:val="24"/>
                <w:lang w:val="en-US"/>
              </w:rPr>
              <w:t xml:space="preserve"> </w:t>
            </w:r>
            <w:r w:rsidR="00746376">
              <w:rPr>
                <w:rFonts w:ascii="Times New Roman" w:hAnsi="Times New Roman" w:cs="Times New Roman"/>
                <w:sz w:val="24"/>
                <w:szCs w:val="24"/>
                <w:lang w:val="en-US"/>
              </w:rPr>
              <w:t>[137</w:t>
            </w:r>
          </w:p>
        </w:tc>
        <w:tc>
          <w:tcPr>
            <w:tcW w:w="1134" w:type="dxa"/>
            <w:tcBorders>
              <w:bottom w:val="single" w:sz="4" w:space="0" w:color="auto"/>
            </w:tcBorders>
          </w:tcPr>
          <w:p w14:paraId="25A1A494" w14:textId="77777777" w:rsidR="00B42DAC" w:rsidRDefault="00E1404F" w:rsidP="00810B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AR</w:t>
            </w:r>
          </w:p>
        </w:tc>
        <w:tc>
          <w:tcPr>
            <w:tcW w:w="4110" w:type="dxa"/>
            <w:tcBorders>
              <w:bottom w:val="single" w:sz="4" w:space="0" w:color="auto"/>
            </w:tcBorders>
          </w:tcPr>
          <w:p w14:paraId="4533899F" w14:textId="77777777" w:rsidR="00B42DAC" w:rsidRDefault="00E1404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Apple құрылғыларымен тығыз интегра</w:t>
            </w:r>
            <w:r>
              <w:rPr>
                <w:rFonts w:ascii="Times New Roman" w:hAnsi="Times New Roman" w:cs="Times New Roman"/>
                <w:sz w:val="24"/>
                <w:szCs w:val="24"/>
                <w:lang w:val="kk-KZ"/>
              </w:rPr>
              <w:t xml:space="preserve"> </w:t>
            </w:r>
            <w:r>
              <w:rPr>
                <w:rFonts w:ascii="Times New Roman" w:hAnsi="Times New Roman" w:cs="Times New Roman"/>
                <w:sz w:val="24"/>
                <w:szCs w:val="24"/>
              </w:rPr>
              <w:t>циясы. Бұл аппараттық және програм</w:t>
            </w:r>
            <w:r>
              <w:rPr>
                <w:rFonts w:ascii="Times New Roman" w:hAnsi="Times New Roman" w:cs="Times New Roman"/>
                <w:sz w:val="24"/>
                <w:szCs w:val="24"/>
                <w:lang w:val="kk-KZ"/>
              </w:rPr>
              <w:t xml:space="preserve"> </w:t>
            </w:r>
            <w:r>
              <w:rPr>
                <w:rFonts w:ascii="Times New Roman" w:hAnsi="Times New Roman" w:cs="Times New Roman"/>
                <w:sz w:val="24"/>
                <w:szCs w:val="24"/>
              </w:rPr>
              <w:t>малық үйлесімділікті толық қамтамасыз етеді, соның нәтижесінде жоғары дәлдіктегі, бірқалыпты әрі шынайы AR-тәжірибе жасауға мүмкіндік береді.</w:t>
            </w:r>
          </w:p>
        </w:tc>
        <w:tc>
          <w:tcPr>
            <w:tcW w:w="2720" w:type="dxa"/>
            <w:tcBorders>
              <w:bottom w:val="single" w:sz="4" w:space="0" w:color="auto"/>
            </w:tcBorders>
          </w:tcPr>
          <w:p w14:paraId="65337A04" w14:textId="77777777" w:rsidR="00B42DAC" w:rsidRDefault="00E1404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Тек Apple құрылғы</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лары </w:t>
            </w:r>
            <w:r>
              <w:rPr>
                <w:rFonts w:ascii="Times New Roman" w:hAnsi="Times New Roman" w:cs="Times New Roman"/>
                <w:sz w:val="24"/>
                <w:szCs w:val="24"/>
                <w:lang w:val="kk-KZ"/>
              </w:rPr>
              <w:t xml:space="preserve">үшін арналған, </w:t>
            </w:r>
            <w:r>
              <w:rPr>
                <w:rFonts w:ascii="Times New Roman" w:hAnsi="Times New Roman" w:cs="Times New Roman"/>
                <w:sz w:val="24"/>
                <w:szCs w:val="24"/>
              </w:rPr>
              <w:t>платформалық шектеу</w:t>
            </w:r>
            <w:r>
              <w:rPr>
                <w:rFonts w:ascii="Times New Roman" w:hAnsi="Times New Roman" w:cs="Times New Roman"/>
                <w:sz w:val="24"/>
                <w:szCs w:val="24"/>
                <w:lang w:val="kk-KZ"/>
              </w:rPr>
              <w:t xml:space="preserve"> бар</w:t>
            </w:r>
          </w:p>
        </w:tc>
      </w:tr>
      <w:tr w:rsidR="0062174C" w14:paraId="463E2DF7" w14:textId="77777777" w:rsidTr="00810B05">
        <w:trPr>
          <w:jc w:val="center"/>
        </w:trPr>
        <w:tc>
          <w:tcPr>
            <w:tcW w:w="1555" w:type="dxa"/>
            <w:tcBorders>
              <w:bottom w:val="single" w:sz="4" w:space="0" w:color="auto"/>
            </w:tcBorders>
          </w:tcPr>
          <w:p w14:paraId="37920883" w14:textId="332714D4" w:rsidR="0062174C" w:rsidRDefault="0062174C" w:rsidP="0062174C">
            <w:pPr>
              <w:spacing w:after="0" w:line="240" w:lineRule="auto"/>
              <w:rPr>
                <w:rFonts w:ascii="Times New Roman" w:hAnsi="Times New Roman" w:cs="Times New Roman"/>
                <w:sz w:val="24"/>
                <w:szCs w:val="24"/>
              </w:rPr>
            </w:pPr>
            <w:r>
              <w:rPr>
                <w:rFonts w:ascii="Times New Roman" w:hAnsi="Times New Roman" w:cs="Times New Roman"/>
                <w:sz w:val="24"/>
                <w:szCs w:val="24"/>
              </w:rPr>
              <w:t>A-Frame</w:t>
            </w:r>
            <w:r>
              <w:rPr>
                <w:rFonts w:ascii="Times New Roman" w:hAnsi="Times New Roman" w:cs="Times New Roman"/>
                <w:sz w:val="24"/>
                <w:szCs w:val="24"/>
                <w:lang w:val="en-US"/>
              </w:rPr>
              <w:t xml:space="preserve"> [138]</w:t>
            </w:r>
          </w:p>
        </w:tc>
        <w:tc>
          <w:tcPr>
            <w:tcW w:w="1134" w:type="dxa"/>
            <w:tcBorders>
              <w:bottom w:val="single" w:sz="4" w:space="0" w:color="auto"/>
            </w:tcBorders>
          </w:tcPr>
          <w:p w14:paraId="785D4C46" w14:textId="7D56E207" w:rsidR="0062174C" w:rsidRDefault="0062174C" w:rsidP="0062174C">
            <w:pPr>
              <w:spacing w:after="0" w:line="240" w:lineRule="auto"/>
              <w:rPr>
                <w:rFonts w:ascii="Times New Roman" w:hAnsi="Times New Roman" w:cs="Times New Roman"/>
                <w:sz w:val="24"/>
                <w:szCs w:val="24"/>
              </w:rPr>
            </w:pPr>
            <w:r>
              <w:rPr>
                <w:rFonts w:ascii="Times New Roman" w:hAnsi="Times New Roman" w:cs="Times New Roman"/>
                <w:sz w:val="24"/>
                <w:szCs w:val="24"/>
              </w:rPr>
              <w:t>3D/VR/AR</w:t>
            </w:r>
          </w:p>
        </w:tc>
        <w:tc>
          <w:tcPr>
            <w:tcW w:w="4110" w:type="dxa"/>
            <w:tcBorders>
              <w:bottom w:val="single" w:sz="4" w:space="0" w:color="auto"/>
            </w:tcBorders>
          </w:tcPr>
          <w:p w14:paraId="2E440C99" w14:textId="092A1EA8" w:rsidR="0062174C" w:rsidRDefault="0062174C" w:rsidP="0062174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Арнайы бағдарламалық орнатылым қажет емес. Сонымен қатар</w:t>
            </w:r>
            <w:r>
              <w:rPr>
                <w:rFonts w:ascii="Times New Roman" w:hAnsi="Times New Roman" w:cs="Times New Roman"/>
                <w:sz w:val="24"/>
                <w:szCs w:val="24"/>
                <w:lang w:val="kk-KZ"/>
              </w:rPr>
              <w:t xml:space="preserve"> </w:t>
            </w:r>
            <w:r>
              <w:rPr>
                <w:rFonts w:ascii="Times New Roman" w:hAnsi="Times New Roman" w:cs="Times New Roman"/>
                <w:sz w:val="24"/>
                <w:szCs w:val="24"/>
              </w:rPr>
              <w:t>фреймворк ашық бастапқы кодты болғандықтан, оны еркін түрде дамытуға және бейім</w:t>
            </w:r>
            <w:r>
              <w:rPr>
                <w:rFonts w:ascii="Times New Roman" w:hAnsi="Times New Roman" w:cs="Times New Roman"/>
                <w:sz w:val="24"/>
                <w:szCs w:val="24"/>
                <w:lang w:val="kk-KZ"/>
              </w:rPr>
              <w:t xml:space="preserve"> </w:t>
            </w:r>
            <w:r>
              <w:rPr>
                <w:rFonts w:ascii="Times New Roman" w:hAnsi="Times New Roman" w:cs="Times New Roman"/>
                <w:sz w:val="24"/>
                <w:szCs w:val="24"/>
              </w:rPr>
              <w:t>деуге болады. Ол кросс-платформалық шешімдер жасауға мүмкіндік береді.</w:t>
            </w:r>
          </w:p>
        </w:tc>
        <w:tc>
          <w:tcPr>
            <w:tcW w:w="2720" w:type="dxa"/>
            <w:tcBorders>
              <w:bottom w:val="single" w:sz="4" w:space="0" w:color="auto"/>
            </w:tcBorders>
          </w:tcPr>
          <w:p w14:paraId="03A4041B" w14:textId="2FE6CD1A" w:rsidR="0062174C" w:rsidRDefault="0062174C" w:rsidP="0062174C">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Т</w:t>
            </w:r>
            <w:r>
              <w:rPr>
                <w:rFonts w:ascii="Times New Roman" w:hAnsi="Times New Roman" w:cs="Times New Roman"/>
                <w:sz w:val="24"/>
                <w:szCs w:val="24"/>
              </w:rPr>
              <w:t>ек веб-орталарда жұмыс істеуге арналған</w:t>
            </w:r>
            <w:r>
              <w:rPr>
                <w:rFonts w:ascii="Times New Roman" w:hAnsi="Times New Roman" w:cs="Times New Roman"/>
                <w:sz w:val="24"/>
                <w:szCs w:val="24"/>
                <w:lang w:val="kk-KZ"/>
              </w:rPr>
              <w:t>.</w:t>
            </w:r>
          </w:p>
        </w:tc>
      </w:tr>
      <w:tr w:rsidR="0062174C" w14:paraId="48068834" w14:textId="77777777" w:rsidTr="0062174C">
        <w:trPr>
          <w:jc w:val="center"/>
        </w:trPr>
        <w:tc>
          <w:tcPr>
            <w:tcW w:w="9519" w:type="dxa"/>
            <w:gridSpan w:val="4"/>
            <w:tcBorders>
              <w:bottom w:val="single" w:sz="4" w:space="0" w:color="auto"/>
            </w:tcBorders>
          </w:tcPr>
          <w:p w14:paraId="66CC55DA" w14:textId="4708E69E" w:rsidR="0062174C" w:rsidRDefault="0062174C" w:rsidP="0062174C">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Ескерту – Әдебиеттер негізінде құралған [134-138]</w:t>
            </w:r>
          </w:p>
        </w:tc>
      </w:tr>
    </w:tbl>
    <w:p w14:paraId="7376F72B" w14:textId="77777777" w:rsidR="0062174C" w:rsidRDefault="006217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8"/>
          <w:szCs w:val="28"/>
          <w:lang w:val="kk-KZ"/>
        </w:rPr>
      </w:pPr>
    </w:p>
    <w:p w14:paraId="4F6001D3" w14:textId="403ED9A3"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Жоғарыдағы кестенің нәтижесінд</w:t>
      </w:r>
      <w:r w:rsidR="00497165">
        <w:rPr>
          <w:rFonts w:ascii="Times New Roman" w:hAnsi="Times New Roman" w:cs="Times New Roman"/>
          <w:bCs/>
          <w:sz w:val="28"/>
          <w:szCs w:val="28"/>
          <w:lang w:val="kk-KZ"/>
        </w:rPr>
        <w:t>е төмендегі диаграмманы алдық</w:t>
      </w:r>
      <w:r w:rsidR="006A534B">
        <w:rPr>
          <w:rFonts w:ascii="Times New Roman" w:hAnsi="Times New Roman" w:cs="Times New Roman"/>
          <w:bCs/>
          <w:sz w:val="28"/>
          <w:szCs w:val="28"/>
          <w:lang w:val="kk-KZ"/>
        </w:rPr>
        <w:t xml:space="preserve"> </w:t>
      </w:r>
      <w:r w:rsidR="00497165">
        <w:rPr>
          <w:rFonts w:ascii="Times New Roman" w:hAnsi="Times New Roman" w:cs="Times New Roman"/>
          <w:bCs/>
          <w:sz w:val="28"/>
          <w:szCs w:val="28"/>
          <w:lang w:val="kk-KZ"/>
        </w:rPr>
        <w:t>(10</w:t>
      </w:r>
      <w:r>
        <w:rPr>
          <w:rFonts w:ascii="Times New Roman" w:hAnsi="Times New Roman" w:cs="Times New Roman"/>
          <w:bCs/>
          <w:sz w:val="28"/>
          <w:szCs w:val="28"/>
          <w:lang w:val="kk-KZ"/>
        </w:rPr>
        <w:t>-cурет).</w:t>
      </w:r>
    </w:p>
    <w:p w14:paraId="3132D3C5" w14:textId="77777777" w:rsidR="00B42DAC" w:rsidRDefault="00E1404F" w:rsidP="00B13A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8"/>
          <w:szCs w:val="28"/>
          <w:lang w:val="kk-KZ"/>
        </w:rPr>
      </w:pPr>
      <w:r>
        <w:rPr>
          <w:noProof/>
          <w:lang w:eastAsia="ru-RU"/>
        </w:rPr>
        <w:drawing>
          <wp:inline distT="0" distB="0" distL="0" distR="0" wp14:anchorId="4E89009A" wp14:editId="362DCDBD">
            <wp:extent cx="4497572" cy="3373179"/>
            <wp:effectExtent l="0" t="0" r="0" b="0"/>
            <wp:docPr id="894144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44168" name="Picture 1"/>
                    <pic:cNvPicPr>
                      <a:picLocks noChangeAspect="1"/>
                    </pic:cNvPicPr>
                  </pic:nvPicPr>
                  <pic:blipFill>
                    <a:blip r:embed="rId47"/>
                    <a:stretch>
                      <a:fillRect/>
                    </a:stretch>
                  </pic:blipFill>
                  <pic:spPr>
                    <a:xfrm>
                      <a:off x="0" y="0"/>
                      <a:ext cx="4503826" cy="3377869"/>
                    </a:xfrm>
                    <a:prstGeom prst="rect">
                      <a:avLst/>
                    </a:prstGeom>
                  </pic:spPr>
                </pic:pic>
              </a:graphicData>
            </a:graphic>
          </wp:inline>
        </w:drawing>
      </w:r>
    </w:p>
    <w:p w14:paraId="15F4A266" w14:textId="080CC410" w:rsidR="00B42DAC" w:rsidRDefault="00497165" w:rsidP="002F53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8"/>
          <w:szCs w:val="28"/>
          <w:lang w:val="kk-KZ"/>
        </w:rPr>
      </w:pPr>
      <w:r>
        <w:rPr>
          <w:rFonts w:ascii="Times New Roman" w:hAnsi="Times New Roman" w:cs="Times New Roman"/>
          <w:bCs/>
          <w:sz w:val="28"/>
          <w:szCs w:val="28"/>
          <w:lang w:val="kk-KZ"/>
        </w:rPr>
        <w:t>Сурет 10</w:t>
      </w:r>
      <w:r w:rsidR="00E1404F">
        <w:rPr>
          <w:rFonts w:ascii="Times New Roman" w:hAnsi="Times New Roman" w:cs="Times New Roman"/>
          <w:bCs/>
          <w:sz w:val="28"/>
          <w:szCs w:val="28"/>
          <w:lang w:val="kk-KZ"/>
        </w:rPr>
        <w:t xml:space="preserve"> </w:t>
      </w:r>
      <w:r w:rsidR="00E1404F">
        <w:rPr>
          <w:rFonts w:ascii="Times New Roman" w:hAnsi="Times New Roman" w:cs="Times New Roman"/>
          <w:sz w:val="28"/>
          <w:szCs w:val="28"/>
          <w:lang w:val="kk-KZ"/>
        </w:rPr>
        <w:t>–</w:t>
      </w:r>
      <w:r w:rsidR="006A534B">
        <w:rPr>
          <w:rFonts w:ascii="Times New Roman" w:hAnsi="Times New Roman" w:cs="Times New Roman"/>
          <w:sz w:val="28"/>
          <w:szCs w:val="28"/>
          <w:lang w:val="kk-KZ"/>
        </w:rPr>
        <w:t xml:space="preserve"> </w:t>
      </w:r>
      <w:r w:rsidR="006A534B">
        <w:rPr>
          <w:rFonts w:ascii="Times New Roman" w:hAnsi="Times New Roman" w:cs="Times New Roman"/>
          <w:bCs/>
          <w:sz w:val="28"/>
          <w:szCs w:val="28"/>
          <w:lang w:val="kk-KZ"/>
        </w:rPr>
        <w:t>Виртуалды жә</w:t>
      </w:r>
      <w:r w:rsidR="002F5307">
        <w:rPr>
          <w:rFonts w:ascii="Times New Roman" w:hAnsi="Times New Roman" w:cs="Times New Roman"/>
          <w:bCs/>
          <w:sz w:val="28"/>
          <w:szCs w:val="28"/>
          <w:lang w:val="kk-KZ"/>
        </w:rPr>
        <w:t>не толықтырылған шынайылық</w:t>
      </w:r>
      <w:r w:rsidR="00E1404F">
        <w:rPr>
          <w:rFonts w:ascii="Times New Roman" w:hAnsi="Times New Roman" w:cs="Times New Roman"/>
          <w:bCs/>
          <w:sz w:val="28"/>
          <w:szCs w:val="28"/>
          <w:lang w:val="kk-KZ"/>
        </w:rPr>
        <w:t xml:space="preserve"> жобаларын жасақтауда қолданылатын бағдарламалық қамтамалардың тиімділік көрсеткіштері</w:t>
      </w:r>
    </w:p>
    <w:p w14:paraId="7B11507F" w14:textId="77777777" w:rsidR="00725046" w:rsidRDefault="00725046" w:rsidP="002F53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8"/>
          <w:szCs w:val="28"/>
          <w:lang w:val="kk-KZ"/>
        </w:rPr>
      </w:pPr>
    </w:p>
    <w:p w14:paraId="6506F313" w14:textId="6BBA190D" w:rsidR="00B42DAC" w:rsidRPr="00725046" w:rsidRDefault="00725046" w:rsidP="007250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rPr>
          <w:rFonts w:ascii="Times New Roman" w:hAnsi="Times New Roman" w:cs="Times New Roman"/>
          <w:iCs/>
          <w:sz w:val="24"/>
          <w:szCs w:val="24"/>
          <w:lang w:val="kk-KZ"/>
        </w:rPr>
      </w:pPr>
      <w:r w:rsidRPr="00725046">
        <w:rPr>
          <w:rFonts w:ascii="Times New Roman" w:hAnsi="Times New Roman" w:cs="Times New Roman"/>
          <w:iCs/>
          <w:sz w:val="24"/>
          <w:szCs w:val="24"/>
          <w:lang w:val="kk-KZ"/>
        </w:rPr>
        <w:t xml:space="preserve">Ескерту – </w:t>
      </w:r>
      <w:r w:rsidR="00EA379A">
        <w:rPr>
          <w:rFonts w:ascii="Times New Roman" w:hAnsi="Times New Roman" w:cs="Times New Roman"/>
          <w:iCs/>
          <w:sz w:val="24"/>
          <w:szCs w:val="24"/>
          <w:lang w:val="kk-KZ"/>
        </w:rPr>
        <w:t>Автор құрастырған</w:t>
      </w:r>
    </w:p>
    <w:p w14:paraId="3D0926FA" w14:textId="77777777" w:rsidR="00725046" w:rsidRPr="00725046" w:rsidRDefault="00725046" w:rsidP="007250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rPr>
          <w:rFonts w:ascii="Times New Roman" w:hAnsi="Times New Roman" w:cs="Times New Roman"/>
          <w:iCs/>
          <w:sz w:val="24"/>
          <w:szCs w:val="24"/>
          <w:lang w:val="kk-KZ"/>
        </w:rPr>
      </w:pPr>
    </w:p>
    <w:p w14:paraId="56A81FCE"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3D-дизайн және модельдеу бағдарламаларының сипаттамасы:</w:t>
      </w:r>
    </w:p>
    <w:p w14:paraId="0AD8FE00" w14:textId="436E6514" w:rsidR="00B42DAC" w:rsidRDefault="00E1404F">
      <w:pPr>
        <w:pStyle w:val="ds-markdown-paragraph"/>
        <w:shd w:val="clear" w:color="auto" w:fill="FFFFFF"/>
        <w:spacing w:before="0" w:beforeAutospacing="0" w:after="0" w:afterAutospacing="0"/>
        <w:ind w:firstLine="709"/>
        <w:jc w:val="both"/>
        <w:rPr>
          <w:rFonts w:eastAsiaTheme="minorHAnsi"/>
          <w:bCs/>
          <w:sz w:val="28"/>
          <w:szCs w:val="28"/>
          <w:lang w:val="kk-KZ" w:eastAsia="en-US"/>
        </w:rPr>
      </w:pPr>
      <w:r>
        <w:rPr>
          <w:rFonts w:eastAsiaTheme="minorHAnsi"/>
          <w:bCs/>
          <w:sz w:val="28"/>
          <w:szCs w:val="28"/>
          <w:lang w:val="kk-KZ" w:eastAsia="en-US"/>
        </w:rPr>
        <w:t>Blender</w:t>
      </w:r>
      <w:r w:rsidR="006A534B">
        <w:rPr>
          <w:rFonts w:eastAsiaTheme="minorHAnsi"/>
          <w:bCs/>
          <w:sz w:val="28"/>
          <w:szCs w:val="28"/>
          <w:lang w:val="kk-KZ" w:eastAsia="en-US"/>
        </w:rPr>
        <w:t xml:space="preserve"> </w:t>
      </w:r>
      <w:r>
        <w:rPr>
          <w:rFonts w:eastAsiaTheme="minorHAnsi"/>
          <w:bCs/>
          <w:sz w:val="28"/>
          <w:szCs w:val="28"/>
          <w:lang w:val="kk-KZ" w:eastAsia="en-US"/>
        </w:rPr>
        <w:t>–</w:t>
      </w:r>
      <w:r w:rsidR="006A534B">
        <w:rPr>
          <w:rFonts w:eastAsiaTheme="minorHAnsi"/>
          <w:bCs/>
          <w:sz w:val="28"/>
          <w:szCs w:val="28"/>
          <w:lang w:val="kk-KZ" w:eastAsia="en-US"/>
        </w:rPr>
        <w:t xml:space="preserve"> </w:t>
      </w:r>
      <w:r>
        <w:rPr>
          <w:rFonts w:eastAsiaTheme="minorHAnsi"/>
          <w:bCs/>
          <w:sz w:val="28"/>
          <w:szCs w:val="28"/>
          <w:lang w:val="kk-KZ" w:eastAsia="en-US"/>
        </w:rPr>
        <w:t>бұл тегін және ашық бастапқы кодты бағдарлама. Онымен 3D-модельдер жасауға, анимация құруға, видео және дыбысты</w:t>
      </w:r>
      <w:r w:rsidR="006A534B">
        <w:rPr>
          <w:rFonts w:eastAsiaTheme="minorHAnsi"/>
          <w:bCs/>
          <w:sz w:val="28"/>
          <w:szCs w:val="28"/>
          <w:lang w:val="kk-KZ" w:eastAsia="en-US"/>
        </w:rPr>
        <w:t xml:space="preserve"> өңдеуге болады. Сонымен қатар </w:t>
      </w:r>
      <w:r>
        <w:rPr>
          <w:rFonts w:eastAsiaTheme="minorHAnsi"/>
          <w:bCs/>
          <w:sz w:val="28"/>
          <w:szCs w:val="28"/>
          <w:lang w:val="kk-KZ" w:eastAsia="en-US"/>
        </w:rPr>
        <w:t xml:space="preserve">ол жоғары сапалы суреттерді (рендеринг) жасауға арналған Cycles пен Eevee сияқты құралдарды қолдайды. Физикалық заңдарды (мысалы, су немесе от) симуляциялау да мүмкін. Бірақ интерфейсі алғаш рет қолданғандар үшін күрделі болуы мүмкін. Windows, macOS және Linux жүйелерінде жұмыс істейді </w:t>
      </w:r>
      <w:r>
        <w:rPr>
          <w:sz w:val="28"/>
          <w:szCs w:val="28"/>
          <w:lang w:val="kk-KZ"/>
        </w:rPr>
        <w:t>[139]</w:t>
      </w:r>
      <w:r>
        <w:rPr>
          <w:rFonts w:eastAsiaTheme="minorHAnsi"/>
          <w:bCs/>
          <w:sz w:val="28"/>
          <w:szCs w:val="28"/>
          <w:lang w:val="kk-KZ" w:eastAsia="en-US"/>
        </w:rPr>
        <w:t>.</w:t>
      </w:r>
    </w:p>
    <w:p w14:paraId="41950983" w14:textId="77777777" w:rsidR="00B42DAC" w:rsidRDefault="00E1404F">
      <w:pPr>
        <w:shd w:val="clear" w:color="auto" w:fill="FFFFFF"/>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Autodesk 3ds Max. Негізінен сәулетшілер мен ойын әзірлеушілерге арналған кәсіби бағдарлама. Ғимараттарды, интерьерлерді көрсетуге (визуализация) және ойындарға 3D-модельдер</w:t>
      </w:r>
      <w:r w:rsidR="00694378">
        <w:rPr>
          <w:rFonts w:ascii="Times New Roman" w:hAnsi="Times New Roman" w:cs="Times New Roman"/>
          <w:bCs/>
          <w:sz w:val="28"/>
          <w:szCs w:val="28"/>
          <w:lang w:val="kk-KZ"/>
        </w:rPr>
        <w:t xml:space="preserve"> жасауға қолданылады. Фотосуреттер жасау</w:t>
      </w:r>
      <w:r>
        <w:rPr>
          <w:rFonts w:ascii="Times New Roman" w:hAnsi="Times New Roman" w:cs="Times New Roman"/>
          <w:bCs/>
          <w:sz w:val="28"/>
          <w:szCs w:val="28"/>
          <w:lang w:val="kk-KZ"/>
        </w:rPr>
        <w:t xml:space="preserve"> үшін V-Ray сияқты қосымшаларды қолдайды. Дегенмен, тек Windows-та жұмыс істейді және жазылымдық төлемі қымбат </w:t>
      </w:r>
      <w:r>
        <w:rPr>
          <w:rFonts w:ascii="Times New Roman" w:hAnsi="Times New Roman" w:cs="Times New Roman"/>
          <w:sz w:val="28"/>
          <w:szCs w:val="28"/>
          <w:lang w:val="kk-KZ"/>
        </w:rPr>
        <w:t>[140]</w:t>
      </w:r>
      <w:r>
        <w:rPr>
          <w:rFonts w:ascii="Times New Roman" w:hAnsi="Times New Roman" w:cs="Times New Roman"/>
          <w:bCs/>
          <w:sz w:val="28"/>
          <w:szCs w:val="28"/>
          <w:lang w:val="kk-KZ"/>
        </w:rPr>
        <w:t>.</w:t>
      </w:r>
    </w:p>
    <w:p w14:paraId="0D9AB352" w14:textId="77777777" w:rsidR="00B42DAC" w:rsidRDefault="00E1404F">
      <w:pPr>
        <w:shd w:val="clear" w:color="auto" w:fill="FFFFFF"/>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Autodesk Maya. Кино және ойын әлеміндегі кәсіпқойларға арналған бағдарлама. Кейіпкерлерді анимациялау, от пен судың қозғалысын симуляциялау, тіпті шаштың қозғалысын жасау (XGen арқылы) сияқты күрделі міндеттерді орындайды. Бірақ оны үйренуге көп уақыт кетеді, ал лицензиясы қымбат </w:t>
      </w:r>
      <w:r>
        <w:rPr>
          <w:rFonts w:ascii="Times New Roman" w:hAnsi="Times New Roman" w:cs="Times New Roman"/>
          <w:sz w:val="28"/>
          <w:szCs w:val="28"/>
          <w:lang w:val="kk-KZ"/>
        </w:rPr>
        <w:t>[141]</w:t>
      </w:r>
      <w:r>
        <w:rPr>
          <w:rFonts w:ascii="Times New Roman" w:hAnsi="Times New Roman" w:cs="Times New Roman"/>
          <w:bCs/>
          <w:sz w:val="28"/>
          <w:szCs w:val="28"/>
          <w:lang w:val="kk-KZ"/>
        </w:rPr>
        <w:t>.</w:t>
      </w:r>
    </w:p>
    <w:p w14:paraId="02DE0445" w14:textId="77777777" w:rsidR="00B42DAC" w:rsidRDefault="00E1404F">
      <w:pPr>
        <w:shd w:val="clear" w:color="auto" w:fill="FFFFFF"/>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SketchUp. Қарапайым интерфейсі бар бағдарлама. Сәулетшілер үйлерді, бөлмелерді, жиһаздарды тез модельдей алады. 3D Warehouse деген платформадан дайын модельдерді жүктеп алуға болады. Бірақ күрделі бейнелер (мысалы, адам денесі) үшін жарамсыз </w:t>
      </w:r>
      <w:r>
        <w:rPr>
          <w:rFonts w:ascii="Times New Roman" w:hAnsi="Times New Roman" w:cs="Times New Roman"/>
          <w:sz w:val="28"/>
          <w:szCs w:val="28"/>
          <w:lang w:val="kk-KZ"/>
        </w:rPr>
        <w:t>[142]</w:t>
      </w:r>
      <w:r>
        <w:rPr>
          <w:rFonts w:ascii="Times New Roman" w:hAnsi="Times New Roman" w:cs="Times New Roman"/>
          <w:bCs/>
          <w:sz w:val="28"/>
          <w:szCs w:val="28"/>
          <w:lang w:val="kk-KZ"/>
        </w:rPr>
        <w:t>.</w:t>
      </w:r>
    </w:p>
    <w:p w14:paraId="1A567661" w14:textId="253C4E99" w:rsidR="00B42DAC" w:rsidRDefault="006A534B">
      <w:pPr>
        <w:shd w:val="clear" w:color="auto" w:fill="FFFFFF"/>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bCs/>
          <w:sz w:val="28"/>
          <w:szCs w:val="28"/>
          <w:lang w:val="kk-KZ"/>
        </w:rPr>
        <w:t>Zbrush. Цифрлық «мүсінше»</w:t>
      </w:r>
      <w:r w:rsidR="00E1404F">
        <w:rPr>
          <w:rFonts w:ascii="Times New Roman" w:hAnsi="Times New Roman" w:cs="Times New Roman"/>
          <w:bCs/>
          <w:sz w:val="28"/>
          <w:szCs w:val="28"/>
          <w:lang w:val="kk-KZ"/>
        </w:rPr>
        <w:t xml:space="preserve"> жасауға арналған бағдарлама. Онымен персонаждардың бет-әлпетін, киімдердің әдемі әшекейлерін егжей-тегжейлі өңдеуге болады. Бірақ рендеринг үшін Blender немесе Maya сияқты басқа бағдарламалар қажет </w:t>
      </w:r>
      <w:r w:rsidR="00E1404F">
        <w:rPr>
          <w:rFonts w:ascii="Times New Roman" w:hAnsi="Times New Roman" w:cs="Times New Roman"/>
          <w:sz w:val="28"/>
          <w:szCs w:val="28"/>
          <w:lang w:val="kk-KZ"/>
        </w:rPr>
        <w:t>[143]</w:t>
      </w:r>
      <w:r w:rsidR="00E1404F">
        <w:rPr>
          <w:rFonts w:ascii="Times New Roman" w:hAnsi="Times New Roman" w:cs="Times New Roman"/>
          <w:bCs/>
          <w:sz w:val="28"/>
          <w:szCs w:val="28"/>
          <w:lang w:val="kk-KZ"/>
        </w:rPr>
        <w:t>.</w:t>
      </w:r>
    </w:p>
    <w:p w14:paraId="02081A45"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Виртуалды технологияларға негізделген қосымшалардың 3D объектілерін жасау барысында Blender редакторы қолданылды, себебі модельдеу программасының интерфейсінің түсініктілігі мен қолданудағы қарапайымдылығы жобалау барысында уақытты үнемдеуге және модельдерді бейнесін анық түрде жасауға мүмкіндік береді.</w:t>
      </w:r>
    </w:p>
    <w:p w14:paraId="593F9E83" w14:textId="6CDA7FFF" w:rsidR="00B42DAC" w:rsidRDefault="00E1404F" w:rsidP="007E1B3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2F5307">
        <w:rPr>
          <w:rFonts w:ascii="Times New Roman" w:hAnsi="Times New Roman" w:cs="Times New Roman"/>
          <w:bCs/>
          <w:sz w:val="28"/>
          <w:szCs w:val="28"/>
          <w:lang w:val="kk-KZ"/>
        </w:rPr>
        <w:t>Виртуалды және толықтырылған шынайылық технологияларын білім беру үдерісінде қолдану</w:t>
      </w:r>
      <w:r w:rsidR="007E1B3E">
        <w:rPr>
          <w:rFonts w:ascii="Times New Roman" w:hAnsi="Times New Roman" w:cs="Times New Roman"/>
          <w:bCs/>
          <w:sz w:val="28"/>
          <w:szCs w:val="28"/>
          <w:lang w:val="kk-KZ"/>
        </w:rPr>
        <w:t xml:space="preserve">ына тоқталайық. </w:t>
      </w:r>
      <w:r>
        <w:rPr>
          <w:rFonts w:ascii="Times New Roman" w:hAnsi="Times New Roman" w:cs="Times New Roman"/>
          <w:bCs/>
          <w:sz w:val="28"/>
          <w:szCs w:val="28"/>
          <w:lang w:val="kk-KZ"/>
        </w:rPr>
        <w:t xml:space="preserve">Оқу барысында білім алушының материалды меңгеруі оның оқу үдерісіне қаншалықты белсенді тартылғанына байланысты. Зерттеушілер бірнеше рет адамның бірнеше сезім мүшесіне әсер ететін, бірнеше рет қайталанатын ақпаратты жақсы есте сақтайтынын анықтаған [144].  </w:t>
      </w:r>
    </w:p>
    <w:p w14:paraId="78B0EB62" w14:textId="542DAE7E"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Осыған орай, АҚШ ғалымдары Карникау </w:t>
      </w:r>
      <w:r w:rsidR="007E1B3E">
        <w:rPr>
          <w:rFonts w:ascii="Times New Roman" w:hAnsi="Times New Roman" w:cs="Times New Roman"/>
          <w:bCs/>
          <w:sz w:val="28"/>
          <w:szCs w:val="28"/>
          <w:lang w:val="kk-KZ"/>
        </w:rPr>
        <w:t xml:space="preserve">Р. </w:t>
      </w:r>
      <w:r>
        <w:rPr>
          <w:rFonts w:ascii="Times New Roman" w:hAnsi="Times New Roman" w:cs="Times New Roman"/>
          <w:bCs/>
          <w:sz w:val="28"/>
          <w:szCs w:val="28"/>
          <w:lang w:val="kk-KZ"/>
        </w:rPr>
        <w:t xml:space="preserve">мен Макэлроу </w:t>
      </w:r>
      <w:r w:rsidR="007E1B3E">
        <w:rPr>
          <w:rFonts w:ascii="Times New Roman" w:hAnsi="Times New Roman" w:cs="Times New Roman"/>
          <w:bCs/>
          <w:sz w:val="28"/>
          <w:szCs w:val="28"/>
          <w:lang w:val="kk-KZ"/>
        </w:rPr>
        <w:t xml:space="preserve">Ф. </w:t>
      </w:r>
      <w:r>
        <w:rPr>
          <w:rFonts w:ascii="Times New Roman" w:hAnsi="Times New Roman" w:cs="Times New Roman"/>
          <w:bCs/>
          <w:sz w:val="28"/>
          <w:szCs w:val="28"/>
          <w:lang w:val="kk-KZ"/>
        </w:rPr>
        <w:t>әзірлег</w:t>
      </w:r>
      <w:r w:rsidR="00497165">
        <w:rPr>
          <w:rFonts w:ascii="Times New Roman" w:hAnsi="Times New Roman" w:cs="Times New Roman"/>
          <w:bCs/>
          <w:sz w:val="28"/>
          <w:szCs w:val="28"/>
          <w:lang w:val="kk-KZ"/>
        </w:rPr>
        <w:t>ен «Оқу пирамидасы» моделіне (11</w:t>
      </w:r>
      <w:r w:rsidR="006A534B">
        <w:rPr>
          <w:rFonts w:ascii="Times New Roman" w:hAnsi="Times New Roman" w:cs="Times New Roman"/>
          <w:bCs/>
          <w:sz w:val="28"/>
          <w:szCs w:val="28"/>
          <w:lang w:val="kk-KZ"/>
        </w:rPr>
        <w:t xml:space="preserve">-сурет) сәйкес </w:t>
      </w:r>
      <w:r>
        <w:rPr>
          <w:rFonts w:ascii="Times New Roman" w:hAnsi="Times New Roman" w:cs="Times New Roman"/>
          <w:bCs/>
          <w:sz w:val="28"/>
          <w:szCs w:val="28"/>
          <w:lang w:val="kk-KZ"/>
        </w:rPr>
        <w:t>дағдылар мен білімді тәжірибелік тұрғыда қолдану – есте сақтаудың ең жоғары деңгейіне сәйкес келеді.</w:t>
      </w:r>
    </w:p>
    <w:p w14:paraId="3642FD6C"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p>
    <w:p w14:paraId="4300E496" w14:textId="4ED45CE6" w:rsidR="00B42DAC" w:rsidRDefault="00B13A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1404F">
        <w:rPr>
          <w:rFonts w:ascii="Times New Roman" w:hAnsi="Times New Roman" w:cs="Times New Roman"/>
          <w:noProof/>
          <w:sz w:val="28"/>
          <w:szCs w:val="28"/>
          <w:lang w:eastAsia="ru-RU"/>
        </w:rPr>
        <w:drawing>
          <wp:inline distT="0" distB="0" distL="0" distR="0" wp14:anchorId="1C2D7BBA" wp14:editId="52F5DEAE">
            <wp:extent cx="4486940" cy="1920033"/>
            <wp:effectExtent l="19050" t="0" r="27940" b="23495"/>
            <wp:docPr id="894144153" name="Схема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14:paraId="144E2BDB"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16"/>
          <w:szCs w:val="16"/>
          <w:lang w:val="kk-KZ"/>
        </w:rPr>
      </w:pPr>
    </w:p>
    <w:p w14:paraId="15F5307A" w14:textId="6620E0B9" w:rsidR="00B42DAC" w:rsidRDefault="004971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11</w:t>
      </w:r>
      <w:r w:rsidR="00E1404F">
        <w:rPr>
          <w:rFonts w:ascii="Times New Roman" w:hAnsi="Times New Roman" w:cs="Times New Roman"/>
          <w:sz w:val="28"/>
          <w:szCs w:val="28"/>
          <w:lang w:val="kk-KZ"/>
        </w:rPr>
        <w:t xml:space="preserve"> – АҚШ ғалымдары Карникау </w:t>
      </w:r>
      <w:r w:rsidR="00683D62">
        <w:rPr>
          <w:rFonts w:ascii="Times New Roman" w:hAnsi="Times New Roman" w:cs="Times New Roman"/>
          <w:sz w:val="28"/>
          <w:szCs w:val="28"/>
          <w:lang w:val="kk-KZ"/>
        </w:rPr>
        <w:t xml:space="preserve">Р. </w:t>
      </w:r>
      <w:r w:rsidR="00E1404F">
        <w:rPr>
          <w:rFonts w:ascii="Times New Roman" w:hAnsi="Times New Roman" w:cs="Times New Roman"/>
          <w:sz w:val="28"/>
          <w:szCs w:val="28"/>
          <w:lang w:val="kk-KZ"/>
        </w:rPr>
        <w:t xml:space="preserve">мен Макэлроу </w:t>
      </w:r>
      <w:r w:rsidR="00683D62">
        <w:rPr>
          <w:rFonts w:ascii="Times New Roman" w:hAnsi="Times New Roman" w:cs="Times New Roman"/>
          <w:sz w:val="28"/>
          <w:szCs w:val="28"/>
          <w:lang w:val="kk-KZ"/>
        </w:rPr>
        <w:t xml:space="preserve">Ф. </w:t>
      </w:r>
      <w:r w:rsidR="00E1404F">
        <w:rPr>
          <w:rFonts w:ascii="Times New Roman" w:hAnsi="Times New Roman" w:cs="Times New Roman"/>
          <w:sz w:val="28"/>
          <w:szCs w:val="28"/>
          <w:lang w:val="kk-KZ"/>
        </w:rPr>
        <w:t>әзірлеген «Оқу пирамидасы» моделі</w:t>
      </w:r>
    </w:p>
    <w:p w14:paraId="7A516978" w14:textId="77777777" w:rsidR="00B42DAC" w:rsidRDefault="00B42DAC" w:rsidP="007250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rFonts w:ascii="Times New Roman" w:hAnsi="Times New Roman" w:cs="Times New Roman"/>
          <w:sz w:val="28"/>
          <w:szCs w:val="28"/>
          <w:lang w:val="kk-KZ"/>
        </w:rPr>
      </w:pPr>
    </w:p>
    <w:p w14:paraId="624A0528" w14:textId="7F105B6E" w:rsidR="00725046" w:rsidRPr="00725046" w:rsidRDefault="00725046" w:rsidP="007250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rPr>
          <w:rFonts w:ascii="Times New Roman" w:hAnsi="Times New Roman" w:cs="Times New Roman"/>
          <w:iCs/>
          <w:sz w:val="24"/>
          <w:szCs w:val="24"/>
          <w:lang w:val="kk-KZ"/>
        </w:rPr>
      </w:pPr>
      <w:r w:rsidRPr="00725046">
        <w:rPr>
          <w:rFonts w:ascii="Times New Roman" w:hAnsi="Times New Roman" w:cs="Times New Roman"/>
          <w:iCs/>
          <w:sz w:val="24"/>
          <w:szCs w:val="24"/>
          <w:lang w:val="kk-KZ"/>
        </w:rPr>
        <w:t>Ескерту – Әдебиет негізінде құрастырылған [144]</w:t>
      </w:r>
    </w:p>
    <w:p w14:paraId="7CCE2E30" w14:textId="77777777" w:rsidR="00725046" w:rsidRPr="00725046" w:rsidRDefault="00725046" w:rsidP="007250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rPr>
          <w:rFonts w:ascii="Times New Roman" w:hAnsi="Times New Roman" w:cs="Times New Roman"/>
          <w:iCs/>
          <w:sz w:val="24"/>
          <w:szCs w:val="24"/>
          <w:lang w:val="kk-KZ"/>
        </w:rPr>
      </w:pPr>
    </w:p>
    <w:p w14:paraId="204826CB"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Кез келген көрнекі материал білім алушының назарын шоғырландыруға көмектеседі. Күрделі үдерістерді қарапайым элементтер, графиктер немесе диаграммалар түрінде көрсету оларды түсінуді жеңілдетеді. Бірлесіп талқылау мәселені әртүрлі қырынан қарастыруға мүмкіндік берсе, белсенді қатысу – ақпаратты бірнеше рет қайталау арқылы маңызды бөлшектерді есте сақтауға ықпал етеді.</w:t>
      </w:r>
    </w:p>
    <w:p w14:paraId="0B04F983" w14:textId="194E12CC" w:rsidR="00B42DAC" w:rsidRDefault="005151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51510F">
        <w:rPr>
          <w:rFonts w:ascii="Times New Roman" w:hAnsi="Times New Roman" w:cs="Times New Roman"/>
          <w:sz w:val="28"/>
          <w:szCs w:val="28"/>
          <w:lang w:val="kk-KZ"/>
        </w:rPr>
        <w:t>Полевода И., Кучук С. Н., Жарский М. Е., Ильин А. А., Жуков В. А.</w:t>
      </w:r>
      <w:r>
        <w:rPr>
          <w:rFonts w:ascii="Times New Roman" w:hAnsi="Times New Roman" w:cs="Times New Roman"/>
          <w:sz w:val="28"/>
          <w:szCs w:val="28"/>
          <w:lang w:val="kk-KZ"/>
        </w:rPr>
        <w:t xml:space="preserve"> </w:t>
      </w:r>
      <w:r w:rsidR="00E1404F">
        <w:rPr>
          <w:rFonts w:ascii="Times New Roman" w:hAnsi="Times New Roman" w:cs="Times New Roman"/>
          <w:sz w:val="28"/>
          <w:szCs w:val="28"/>
          <w:lang w:val="kk-KZ"/>
        </w:rPr>
        <w:t>[145] пікірінше, білімді меңгерудің ең тиімді тәсілдері – басқаларды оқыту немесе алынған білімді практикалық қызметте қолдану болып табылады. Әдетте, білім беру мекемелерінде теориялық білімді қолдану үшін зертханалық жұмыстар, өндірістік тәжірибе және басқа да оқу түрлері қолданылады. Алайда, тәжірибеде білім алушылар белгілі бір техникалық және материалдық шектеулерге байланысты қиындықтарға жиі тап болады. Бұл толыққанды тәжірибе жүргізуге мүмкіндік бермейді. Мысалы, шектеулі бюджет қымбат жабдықты сатып алып, оны тәжірибе жүргізуге жеткілікті деңгейде жұмыс жағдайында ұстауға мүмкіндік бермейді.</w:t>
      </w:r>
    </w:p>
    <w:p w14:paraId="58E4E02B"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Кейбір қызмет түрлерінің ерекшелігі орындаушыдан жоғары кәсіби құзыреттілікті талап етеді және денсаулыққа қауіптілік деңгейі жоғары болады. Мысалы, қауіпсіздік техникасындағы тәуекелдерге байланысты білім алушы технологиялық қондырғымен жұмыс істеуге рұқсат ала алмауы мүмкін, өйткені ол оны пайдалану бойынша қажетті дағдыларға ие емес. Бұған қоса, құтқарушылар мамандығын да мысалға келтіруге болады, өйткені апаттық-құтқару жұмыстарын шынайы төтенше жағдайларға барынша жақындатылған жағдайларда пысықтауға арналған оқу алаңдарын жасау кейде мүмкін болмайды немесе экономикалық жағынан тиімсіз.</w:t>
      </w:r>
    </w:p>
    <w:p w14:paraId="5F78B9B2"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Осындай жағдайларда білім беру үдерісінде виртуалды және толықтырылған шынайылық технологияларын қолдану тиімді шешім бола алады. Бұл технологиялар нақты немесе ойдан шығарылған сценарийлерді объектілердің қасиеттері мен мінез-құлық ерекшеліктерін ескере отырып жасауға мүмкіндік береді, бұл оны білім беру саласында кеңінен қолдануға жол ашады.</w:t>
      </w:r>
    </w:p>
    <w:p w14:paraId="3578C6F8" w14:textId="6D5396C9"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Виртуалды және толықтырылған шынайылықты қолдану альтернативті әдістерді жүзеге асыру қиын, тиімсіз немесе шығынды болған жағдайда орынды болады. Сонымен қ</w:t>
      </w:r>
      <w:r w:rsidR="006A534B">
        <w:rPr>
          <w:rFonts w:ascii="Times New Roman" w:hAnsi="Times New Roman" w:cs="Times New Roman"/>
          <w:sz w:val="28"/>
          <w:szCs w:val="28"/>
          <w:lang w:val="kk-KZ"/>
        </w:rPr>
        <w:t>атар</w:t>
      </w:r>
      <w:r w:rsidR="00DF3EC1">
        <w:rPr>
          <w:rFonts w:ascii="Times New Roman" w:hAnsi="Times New Roman" w:cs="Times New Roman"/>
          <w:sz w:val="28"/>
          <w:szCs w:val="28"/>
          <w:lang w:val="kk-KZ"/>
        </w:rPr>
        <w:t xml:space="preserve"> білім беру саласында виртуалды және толықтырылған шынайылық</w:t>
      </w:r>
      <w:r>
        <w:rPr>
          <w:rFonts w:ascii="Times New Roman" w:hAnsi="Times New Roman" w:cs="Times New Roman"/>
          <w:sz w:val="28"/>
          <w:szCs w:val="28"/>
          <w:lang w:val="kk-KZ"/>
        </w:rPr>
        <w:t xml:space="preserve"> технологияларын қолдануды қолдайтын бірнеше қосымша дәлелдер бар.</w:t>
      </w:r>
    </w:p>
    <w:p w14:paraId="7575E1BF"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Үшөлшемді графика күрделі үдерістерді қажетті егжей-тегжеймен көрнекі түрде модельдеуге мүмкіндік береді [146]. Сондай-ақ үдерістің өту жылдамдығын жеделдетуге немесе баяулатуға болады. Виртуалды шынайылықтағы модельдеудің дәлдігі мен шынайылығы тек есептеу қуатымен және модельденетін үдеріс немесе құбылыс туралы ғылыми біліммен шектеледі.</w:t>
      </w:r>
    </w:p>
    <w:p w14:paraId="46624B6E"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Виртуалды шынайылық құрылғысын күрделі және қауіпті элементтерді денсаулыққа зиян келтірмей пысықтауға арналған тренажер ретінде қолдануға болады. Мысалы, биік ғимараттардағы өртті сөндіру немесе зардап шеккен адамға медициналық көмек көрсету жаттығуларын жүргізуге болады.</w:t>
      </w:r>
    </w:p>
    <w:p w14:paraId="43F49C4B"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Интерактивтілік пен толықтай ену әсері виртуалды және толықтырылған шынайылық режимінде сабақтар өткізуге мүмкіндік береді, бұл қашықтан оқытумен де үйлесімді [146, c. 7].  </w:t>
      </w:r>
    </w:p>
    <w:p w14:paraId="1A1CC137" w14:textId="60F1D7C3"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Жасалған кез келген виртуалды нысанды немесе үдерісті шексіз рет қайта пайдалануға және қайталауға болады, бұл кезде материалдық және уақыттық шығынд</w:t>
      </w:r>
      <w:r w:rsidR="006A534B">
        <w:rPr>
          <w:rFonts w:ascii="Times New Roman" w:hAnsi="Times New Roman" w:cs="Times New Roman"/>
          <w:sz w:val="28"/>
          <w:szCs w:val="28"/>
          <w:lang w:val="kk-KZ"/>
        </w:rPr>
        <w:t xml:space="preserve">ар айтарлықтай болмайды. Алайда </w:t>
      </w:r>
      <w:r>
        <w:rPr>
          <w:rFonts w:ascii="Times New Roman" w:hAnsi="Times New Roman" w:cs="Times New Roman"/>
          <w:sz w:val="28"/>
          <w:szCs w:val="28"/>
          <w:lang w:val="kk-KZ"/>
        </w:rPr>
        <w:t>оларды өндіру мен қолдануға авторлық және сабақтас құқықтар бойынша лицензиялық шектеулер қойылуы мүмкін. Бірақ әрдайым ашық және еркін лицензия негізінде материалдар жасау және жариялау мүмкіндігі бар.</w:t>
      </w:r>
    </w:p>
    <w:p w14:paraId="5C2D17E5"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Құрылған виртуалды модель немесе тренажер нақты нысан мен үдерісті толығымен алмастырмайды, бірақ шынайы жағдайға барынша нақты дайындық жүргізуге мүмкіндік береді [146, c. 9].   </w:t>
      </w:r>
    </w:p>
    <w:p w14:paraId="48FA9FE1" w14:textId="77777777" w:rsidR="00B42DAC" w:rsidRPr="005725D0"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Соңғы жылдары виртуалды және толықтырылған шынайылық технологиялары жоғары білім беру саласында жоғары сұранысқа ие бола бастады. Виртуалды </w:t>
      </w:r>
      <w:r w:rsidRPr="005725D0">
        <w:rPr>
          <w:rFonts w:ascii="Times New Roman" w:hAnsi="Times New Roman" w:cs="Times New Roman"/>
          <w:sz w:val="28"/>
          <w:szCs w:val="28"/>
          <w:lang w:val="kk-KZ"/>
        </w:rPr>
        <w:t>шынайылықты модельдеу жобалары шетелдік және отандық жоғары оқу орындарының білім беру үдерісіне белсенді енгізілуде.</w:t>
      </w:r>
    </w:p>
    <w:p w14:paraId="51D465F6" w14:textId="2D257FC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Қазіргі</w:t>
      </w:r>
      <w:r w:rsidR="002068C1" w:rsidRPr="005725D0">
        <w:rPr>
          <w:rFonts w:ascii="Times New Roman" w:hAnsi="Times New Roman" w:cs="Times New Roman"/>
          <w:sz w:val="28"/>
          <w:szCs w:val="28"/>
          <w:lang w:val="kk-KZ"/>
        </w:rPr>
        <w:t xml:space="preserve"> таңда виртуалды және толықтырылған</w:t>
      </w:r>
      <w:r w:rsidRPr="005725D0">
        <w:rPr>
          <w:rFonts w:ascii="Times New Roman" w:hAnsi="Times New Roman" w:cs="Times New Roman"/>
          <w:sz w:val="28"/>
          <w:szCs w:val="28"/>
          <w:lang w:val="kk-KZ"/>
        </w:rPr>
        <w:t xml:space="preserve"> технологиялары ең белсенді түрде медицина саласында дамып келеді. Мысалы, Osso VR компаниясы хирургтар мен тіс дәрігерлеріне арналған тактильдік кері байланысы бар виртуалды симулято</w:t>
      </w:r>
      <w:r w:rsidR="00554BB3" w:rsidRPr="005725D0">
        <w:rPr>
          <w:rFonts w:ascii="Times New Roman" w:hAnsi="Times New Roman" w:cs="Times New Roman"/>
          <w:sz w:val="28"/>
          <w:szCs w:val="28"/>
          <w:lang w:val="kk-KZ"/>
        </w:rPr>
        <w:t>рларды нарыққа шығарды (18</w:t>
      </w:r>
      <w:r w:rsidRPr="005725D0">
        <w:rPr>
          <w:rFonts w:ascii="Times New Roman" w:hAnsi="Times New Roman" w:cs="Times New Roman"/>
          <w:sz w:val="28"/>
          <w:szCs w:val="28"/>
          <w:lang w:val="kk-KZ"/>
        </w:rPr>
        <w:t>-сурет) [147]. Бұл құрылғылар әртүрлі процедураларды нақты пысықтауға мүмкіндік береді. Ол үшін білім алуш</w:t>
      </w:r>
      <w:r w:rsidR="00A4483E" w:rsidRPr="005725D0">
        <w:rPr>
          <w:rFonts w:ascii="Times New Roman" w:hAnsi="Times New Roman" w:cs="Times New Roman"/>
          <w:sz w:val="28"/>
          <w:szCs w:val="28"/>
          <w:lang w:val="kk-KZ"/>
        </w:rPr>
        <w:t>ы екі манипулятор ұшын ұстап, виртуалды шынайылық</w:t>
      </w:r>
      <w:r w:rsidRPr="005725D0">
        <w:rPr>
          <w:rFonts w:ascii="Times New Roman" w:hAnsi="Times New Roman" w:cs="Times New Roman"/>
          <w:sz w:val="28"/>
          <w:szCs w:val="28"/>
          <w:lang w:val="kk-KZ"/>
        </w:rPr>
        <w:t xml:space="preserve"> көзілдірігін киюі тиіс. Содан кейін ол виртуалды пациентке арналған жаттығуларды орындай алады. Жаттығу нәтижесінде арнайы бағдарламалық қамтамасыз ету арқылы талдауға болатын аналитикалық мәліметтер беріледі, бұл өз кезегінде дағдыны жетілдіруге көмектеседі (12-кесте).</w:t>
      </w:r>
    </w:p>
    <w:p w14:paraId="748B3188" w14:textId="77777777" w:rsidR="00B42DAC" w:rsidRDefault="00B42DAC" w:rsidP="00A4483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8"/>
          <w:szCs w:val="28"/>
          <w:lang w:val="kk-KZ"/>
        </w:rPr>
      </w:pPr>
    </w:p>
    <w:p w14:paraId="1AF81523" w14:textId="0E545FC9" w:rsidR="00B42DAC" w:rsidRDefault="00A4483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12 – виртуалды және толықтырылған шынайылық</w:t>
      </w:r>
      <w:r w:rsidR="00E1404F">
        <w:rPr>
          <w:rFonts w:ascii="Times New Roman" w:hAnsi="Times New Roman" w:cs="Times New Roman"/>
          <w:sz w:val="28"/>
          <w:szCs w:val="28"/>
          <w:lang w:val="kk-KZ"/>
        </w:rPr>
        <w:t xml:space="preserve"> технологияларын қолданудың тиімділігі</w:t>
      </w:r>
    </w:p>
    <w:p w14:paraId="3A4F9464"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right"/>
        <w:rPr>
          <w:rFonts w:ascii="Times New Roman" w:hAnsi="Times New Roman" w:cs="Times New Roman"/>
          <w:b/>
          <w:bCs/>
          <w:sz w:val="16"/>
          <w:szCs w:val="16"/>
          <w:lang w:val="kk-KZ"/>
        </w:rPr>
      </w:pPr>
    </w:p>
    <w:tbl>
      <w:tblPr>
        <w:tblStyle w:val="af3"/>
        <w:tblW w:w="9547" w:type="dxa"/>
        <w:tblInd w:w="178" w:type="dxa"/>
        <w:tblLook w:val="04A0" w:firstRow="1" w:lastRow="0" w:firstColumn="1" w:lastColumn="0" w:noHBand="0" w:noVBand="1"/>
      </w:tblPr>
      <w:tblGrid>
        <w:gridCol w:w="2590"/>
        <w:gridCol w:w="3582"/>
        <w:gridCol w:w="3375"/>
      </w:tblGrid>
      <w:tr w:rsidR="00B42DAC" w14:paraId="4031A69B" w14:textId="77777777">
        <w:tc>
          <w:tcPr>
            <w:tcW w:w="2590" w:type="dxa"/>
            <w:vAlign w:val="center"/>
          </w:tcPr>
          <w:p w14:paraId="19FC8E68"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Сала</w:t>
            </w:r>
          </w:p>
        </w:tc>
        <w:tc>
          <w:tcPr>
            <w:tcW w:w="3582" w:type="dxa"/>
            <w:vAlign w:val="center"/>
          </w:tcPr>
          <w:p w14:paraId="08EFE99A"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Қолдану мысалы</w:t>
            </w:r>
          </w:p>
        </w:tc>
        <w:tc>
          <w:tcPr>
            <w:tcW w:w="3375" w:type="dxa"/>
            <w:vAlign w:val="center"/>
          </w:tcPr>
          <w:p w14:paraId="76E166CC"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Тиімділігі</w:t>
            </w:r>
          </w:p>
        </w:tc>
      </w:tr>
      <w:tr w:rsidR="00B42DAC" w14:paraId="626B5B35" w14:textId="77777777">
        <w:tc>
          <w:tcPr>
            <w:tcW w:w="2590" w:type="dxa"/>
          </w:tcPr>
          <w:p w14:paraId="4BD163F2"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Медицина</w:t>
            </w:r>
          </w:p>
        </w:tc>
        <w:tc>
          <w:tcPr>
            <w:tcW w:w="3582" w:type="dxa"/>
          </w:tcPr>
          <w:p w14:paraId="3AF41A60"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Osso VR симуляторы</w:t>
            </w:r>
          </w:p>
        </w:tc>
        <w:tc>
          <w:tcPr>
            <w:tcW w:w="3375" w:type="dxa"/>
          </w:tcPr>
          <w:p w14:paraId="41A49816"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Дағдыларды нақты жаттықтыру</w:t>
            </w:r>
          </w:p>
        </w:tc>
      </w:tr>
      <w:tr w:rsidR="00B42DAC" w14:paraId="61DF2AC0" w14:textId="77777777">
        <w:tc>
          <w:tcPr>
            <w:tcW w:w="2590" w:type="dxa"/>
          </w:tcPr>
          <w:p w14:paraId="4B96EA94"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3582" w:type="dxa"/>
          </w:tcPr>
          <w:p w14:paraId="77B1FFF0"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AR көмегімен геоморфологияны оқу</w:t>
            </w:r>
          </w:p>
        </w:tc>
        <w:tc>
          <w:tcPr>
            <w:tcW w:w="3375" w:type="dxa"/>
          </w:tcPr>
          <w:p w14:paraId="02B481AB"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Когнитивті жүктемені азайту</w:t>
            </w:r>
          </w:p>
        </w:tc>
      </w:tr>
      <w:tr w:rsidR="00B42DAC" w14:paraId="4527E843" w14:textId="77777777">
        <w:tc>
          <w:tcPr>
            <w:tcW w:w="2590" w:type="dxa"/>
          </w:tcPr>
          <w:p w14:paraId="4977F958"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Физика-математика</w:t>
            </w:r>
          </w:p>
        </w:tc>
        <w:tc>
          <w:tcPr>
            <w:tcW w:w="3582" w:type="dxa"/>
          </w:tcPr>
          <w:p w14:paraId="1AA57D89"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Kinect негізіндегі AR</w:t>
            </w:r>
          </w:p>
        </w:tc>
        <w:tc>
          <w:tcPr>
            <w:tcW w:w="3375" w:type="dxa"/>
          </w:tcPr>
          <w:p w14:paraId="59CDBF11"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Кеңістікті жақсы түсіну</w:t>
            </w:r>
          </w:p>
        </w:tc>
      </w:tr>
      <w:tr w:rsidR="00B42DAC" w14:paraId="662ED7D5" w14:textId="77777777">
        <w:tc>
          <w:tcPr>
            <w:tcW w:w="2590" w:type="dxa"/>
          </w:tcPr>
          <w:p w14:paraId="27061A33"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Хореография</w:t>
            </w:r>
          </w:p>
        </w:tc>
        <w:tc>
          <w:tcPr>
            <w:tcW w:w="3582" w:type="dxa"/>
          </w:tcPr>
          <w:p w14:paraId="3027D16C"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Kinect V2 технологиясы</w:t>
            </w:r>
          </w:p>
        </w:tc>
        <w:tc>
          <w:tcPr>
            <w:tcW w:w="3375" w:type="dxa"/>
          </w:tcPr>
          <w:p w14:paraId="0299ED3C"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Қимылдарды үйрену</w:t>
            </w:r>
          </w:p>
        </w:tc>
      </w:tr>
      <w:tr w:rsidR="00554BB3" w:rsidRPr="00554BB3" w14:paraId="528BC0FB" w14:textId="77777777" w:rsidTr="00907C12">
        <w:tc>
          <w:tcPr>
            <w:tcW w:w="9547" w:type="dxa"/>
            <w:gridSpan w:val="3"/>
          </w:tcPr>
          <w:p w14:paraId="6CCEBF3F" w14:textId="486A7D6D" w:rsidR="00554BB3" w:rsidRDefault="00554B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4"/>
                <w:szCs w:val="24"/>
                <w:lang w:val="kk-KZ"/>
              </w:rPr>
            </w:pPr>
            <w:r>
              <w:rPr>
                <w:rFonts w:ascii="Times New Roman" w:hAnsi="Times New Roman" w:cs="Times New Roman"/>
                <w:iCs/>
                <w:sz w:val="24"/>
                <w:szCs w:val="24"/>
                <w:lang w:val="kk-KZ"/>
              </w:rPr>
              <w:t xml:space="preserve">Ескерту – </w:t>
            </w:r>
            <w:r w:rsidR="00EA379A">
              <w:rPr>
                <w:rFonts w:ascii="Times New Roman" w:hAnsi="Times New Roman" w:cs="Times New Roman"/>
                <w:iCs/>
                <w:sz w:val="24"/>
                <w:szCs w:val="24"/>
                <w:lang w:val="kk-KZ"/>
              </w:rPr>
              <w:t>Автор құрастырған</w:t>
            </w:r>
          </w:p>
        </w:tc>
      </w:tr>
    </w:tbl>
    <w:p w14:paraId="2E1AF9B3"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p>
    <w:p w14:paraId="5BEA010C" w14:textId="143B201F"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Хирургтер мен тіс дәрігерлеріне арналып әзірленген Osso VR виртуалды симуляторы, бұл платформа хирургиялық операцияларды жасап үйренуге және оны бағалауға арналған виртуалды</w:t>
      </w:r>
      <w:r w:rsidR="00497165">
        <w:rPr>
          <w:rFonts w:ascii="Times New Roman" w:hAnsi="Times New Roman" w:cs="Times New Roman"/>
          <w:sz w:val="28"/>
          <w:szCs w:val="28"/>
          <w:lang w:val="kk-KZ"/>
        </w:rPr>
        <w:t xml:space="preserve"> шынайылық симуляторы. Келесі 12</w:t>
      </w:r>
      <w:r>
        <w:rPr>
          <w:rFonts w:ascii="Times New Roman" w:hAnsi="Times New Roman" w:cs="Times New Roman"/>
          <w:sz w:val="28"/>
          <w:szCs w:val="28"/>
          <w:lang w:val="kk-KZ"/>
        </w:rPr>
        <w:t xml:space="preserve">-суретте келтірілген. </w:t>
      </w:r>
    </w:p>
    <w:p w14:paraId="3B370BF7"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p>
    <w:p w14:paraId="49D2DE11"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79617E2A" wp14:editId="2C31FE6E">
            <wp:extent cx="5829300" cy="1619250"/>
            <wp:effectExtent l="0" t="0" r="0" b="0"/>
            <wp:docPr id="13595069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506987" name="Рисунок 1"/>
                    <pic:cNvPicPr>
                      <a:picLocks noChangeAspect="1"/>
                    </pic:cNvPicPr>
                  </pic:nvPicPr>
                  <pic:blipFill>
                    <a:blip r:embed="rId53"/>
                    <a:stretch>
                      <a:fillRect/>
                    </a:stretch>
                  </pic:blipFill>
                  <pic:spPr>
                    <a:xfrm>
                      <a:off x="0" y="0"/>
                      <a:ext cx="5829300" cy="1619250"/>
                    </a:xfrm>
                    <a:prstGeom prst="rect">
                      <a:avLst/>
                    </a:prstGeom>
                  </pic:spPr>
                </pic:pic>
              </a:graphicData>
            </a:graphic>
          </wp:inline>
        </w:drawing>
      </w:r>
    </w:p>
    <w:p w14:paraId="399E1C20"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sz w:val="16"/>
          <w:szCs w:val="16"/>
          <w:lang w:val="kk-KZ"/>
        </w:rPr>
      </w:pPr>
    </w:p>
    <w:p w14:paraId="01A9CB53"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2268"/>
        <w:rPr>
          <w:rFonts w:ascii="Times New Roman" w:hAnsi="Times New Roman" w:cs="Times New Roman"/>
          <w:sz w:val="24"/>
          <w:szCs w:val="24"/>
          <w:lang w:val="kk-KZ"/>
        </w:rPr>
      </w:pPr>
      <w:r>
        <w:rPr>
          <w:rFonts w:ascii="Times New Roman" w:hAnsi="Times New Roman" w:cs="Times New Roman"/>
          <w:sz w:val="24"/>
          <w:szCs w:val="24"/>
          <w:lang w:val="kk-KZ"/>
        </w:rPr>
        <w:t>а                                                                            ә</w:t>
      </w:r>
    </w:p>
    <w:p w14:paraId="69E9DE81"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sz w:val="16"/>
          <w:szCs w:val="16"/>
          <w:lang w:val="kk-KZ"/>
        </w:rPr>
      </w:pPr>
    </w:p>
    <w:p w14:paraId="4C09F346" w14:textId="6C08428A" w:rsidR="00B42DAC" w:rsidRDefault="004971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Cурет 12</w:t>
      </w:r>
      <w:r w:rsidR="00E1404F">
        <w:rPr>
          <w:rFonts w:ascii="Times New Roman" w:hAnsi="Times New Roman" w:cs="Times New Roman"/>
          <w:sz w:val="28"/>
          <w:szCs w:val="28"/>
          <w:lang w:val="kk-KZ"/>
        </w:rPr>
        <w:t xml:space="preserve"> – Хирургтер мен тіс дәрігерлеріне арналған тактильдік кері байланысы бар виртуалды симуляторлар (Osso VR компаниясы)</w:t>
      </w:r>
    </w:p>
    <w:p w14:paraId="53323D28" w14:textId="77777777" w:rsidR="00FC7BA2" w:rsidRDefault="00FC7B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sz w:val="28"/>
          <w:szCs w:val="28"/>
          <w:lang w:val="kk-KZ"/>
        </w:rPr>
      </w:pPr>
    </w:p>
    <w:p w14:paraId="34C6A5C3" w14:textId="09833F38" w:rsidR="00B42DAC" w:rsidRPr="0050388C" w:rsidRDefault="00285C21" w:rsidP="00285C2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 xml:space="preserve">Ескерту – Әдебиет негізінде құрастырылған </w:t>
      </w:r>
      <w:r w:rsidRPr="0050388C">
        <w:rPr>
          <w:rFonts w:ascii="Times New Roman" w:hAnsi="Times New Roman" w:cs="Times New Roman"/>
          <w:iCs/>
          <w:sz w:val="24"/>
          <w:szCs w:val="24"/>
          <w:lang w:val="kk-KZ"/>
        </w:rPr>
        <w:t>[147]</w:t>
      </w:r>
    </w:p>
    <w:p w14:paraId="4961159A" w14:textId="77777777" w:rsidR="00FC7BA2" w:rsidRPr="0050388C" w:rsidRDefault="00FC7BA2" w:rsidP="00285C2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rFonts w:ascii="Times New Roman" w:hAnsi="Times New Roman" w:cs="Times New Roman"/>
          <w:sz w:val="28"/>
          <w:szCs w:val="28"/>
          <w:lang w:val="kk-KZ"/>
        </w:rPr>
      </w:pPr>
    </w:p>
    <w:p w14:paraId="43D201CE" w14:textId="27CE382C" w:rsidR="00B42DAC" w:rsidRPr="00DF3EC1"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Osso VR </w:t>
      </w:r>
      <w:r w:rsidR="006634E0">
        <w:rPr>
          <w:rFonts w:ascii="Times New Roman" w:hAnsi="Times New Roman" w:cs="Times New Roman"/>
          <w:sz w:val="28"/>
          <w:szCs w:val="28"/>
          <w:lang w:val="kk-KZ"/>
        </w:rPr>
        <w:t>виртуалды симуляторының ерекшел</w:t>
      </w:r>
      <w:r>
        <w:rPr>
          <w:rFonts w:ascii="Times New Roman" w:hAnsi="Times New Roman" w:cs="Times New Roman"/>
          <w:sz w:val="28"/>
          <w:szCs w:val="28"/>
          <w:lang w:val="kk-KZ"/>
        </w:rPr>
        <w:t>іг</w:t>
      </w:r>
      <w:r w:rsidR="006634E0">
        <w:rPr>
          <w:rFonts w:ascii="Times New Roman" w:hAnsi="Times New Roman" w:cs="Times New Roman"/>
          <w:sz w:val="28"/>
          <w:szCs w:val="28"/>
          <w:lang w:val="kk-KZ"/>
        </w:rPr>
        <w:t>і білім алушылардың  қызығушылығы</w:t>
      </w:r>
      <w:r>
        <w:rPr>
          <w:rFonts w:ascii="Times New Roman" w:hAnsi="Times New Roman" w:cs="Times New Roman"/>
          <w:sz w:val="28"/>
          <w:szCs w:val="28"/>
          <w:lang w:val="kk-KZ"/>
        </w:rPr>
        <w:t xml:space="preserve"> мен дағды жинау деңгейін көрсетеді [148]. Бұл мәліметтер оқытуды қарқынды, нәтижелі болуына әсер етеді.</w:t>
      </w:r>
      <w:r w:rsidR="00DF3EC1">
        <w:rPr>
          <w:rFonts w:ascii="Times New Roman" w:hAnsi="Times New Roman" w:cs="Times New Roman"/>
          <w:sz w:val="28"/>
          <w:szCs w:val="28"/>
          <w:lang w:val="kk-KZ"/>
        </w:rPr>
        <w:t xml:space="preserve"> Виртуалды шынайылық педагогикалық құрал ретінде оқытудың белсенді және конструктивті әдістерін қолдайды. </w:t>
      </w:r>
      <w:r w:rsidR="00DF3EC1" w:rsidRPr="005965EF">
        <w:rPr>
          <w:rFonts w:ascii="Times New Roman" w:hAnsi="Times New Roman" w:cs="Times New Roman"/>
          <w:bCs/>
          <w:sz w:val="28"/>
          <w:szCs w:val="28"/>
          <w:lang w:val="kk-KZ"/>
        </w:rPr>
        <w:t>Ж</w:t>
      </w:r>
      <w:r w:rsidR="00DF3EC1" w:rsidRPr="00D86FE9">
        <w:rPr>
          <w:rFonts w:ascii="Times New Roman" w:hAnsi="Times New Roman" w:cs="Times New Roman"/>
          <w:sz w:val="28"/>
          <w:szCs w:val="28"/>
          <w:lang w:val="kk-KZ"/>
        </w:rPr>
        <w:t>асанды интеллект пен геймификация элементтерін қолдану арқылы студенттердің практикалық дағдыларын мақсатты түрде қалыптас</w:t>
      </w:r>
      <w:r w:rsidR="00D86FE9" w:rsidRPr="00D86FE9">
        <w:rPr>
          <w:rFonts w:ascii="Times New Roman" w:hAnsi="Times New Roman" w:cs="Times New Roman"/>
          <w:sz w:val="28"/>
          <w:szCs w:val="28"/>
          <w:lang w:val="kk-KZ"/>
        </w:rPr>
        <w:t>тыруға бағытталады. Мұндай әдіс</w:t>
      </w:r>
      <w:r w:rsidR="00DF3EC1" w:rsidRPr="00D86FE9">
        <w:rPr>
          <w:rFonts w:ascii="Times New Roman" w:hAnsi="Times New Roman" w:cs="Times New Roman"/>
          <w:sz w:val="28"/>
          <w:szCs w:val="28"/>
          <w:lang w:val="kk-KZ"/>
        </w:rPr>
        <w:t xml:space="preserve"> студе</w:t>
      </w:r>
      <w:r w:rsidR="00D86FE9" w:rsidRPr="00D86FE9">
        <w:rPr>
          <w:rFonts w:ascii="Times New Roman" w:hAnsi="Times New Roman" w:cs="Times New Roman"/>
          <w:sz w:val="28"/>
          <w:szCs w:val="28"/>
          <w:lang w:val="kk-KZ"/>
        </w:rPr>
        <w:t xml:space="preserve">нттің оқу үдерісіне </w:t>
      </w:r>
      <w:r w:rsidR="00DF3EC1" w:rsidRPr="00D86FE9">
        <w:rPr>
          <w:rFonts w:ascii="Times New Roman" w:hAnsi="Times New Roman" w:cs="Times New Roman"/>
          <w:sz w:val="28"/>
          <w:szCs w:val="28"/>
          <w:lang w:val="kk-KZ"/>
        </w:rPr>
        <w:t>белсенді қатысуын, дербес шешім қабылдауын және қателер арқылы үйренуін қамтамасыз етеді. Жасанды интеллект негізіндегі виртуалды ассистент студенттің әрекетін талдап, жеде</w:t>
      </w:r>
      <w:r w:rsidR="00D86FE9" w:rsidRPr="00D86FE9">
        <w:rPr>
          <w:rFonts w:ascii="Times New Roman" w:hAnsi="Times New Roman" w:cs="Times New Roman"/>
          <w:sz w:val="28"/>
          <w:szCs w:val="28"/>
          <w:lang w:val="kk-KZ"/>
        </w:rPr>
        <w:t>л кері байланыс береді және жеке оқу траекториясын қалыптастырады</w:t>
      </w:r>
      <w:r w:rsidR="00DF3EC1" w:rsidRPr="00D86FE9">
        <w:rPr>
          <w:rFonts w:ascii="Times New Roman" w:hAnsi="Times New Roman" w:cs="Times New Roman"/>
          <w:sz w:val="28"/>
          <w:szCs w:val="28"/>
          <w:lang w:val="kk-KZ"/>
        </w:rPr>
        <w:t xml:space="preserve">. Ал геймификация элементтері (ұпай жинау, деңгейлер, жетістіктер жүйесі) </w:t>
      </w:r>
      <w:r w:rsidR="00D86FE9" w:rsidRPr="00D86FE9">
        <w:rPr>
          <w:rFonts w:ascii="Times New Roman" w:hAnsi="Times New Roman" w:cs="Times New Roman"/>
          <w:sz w:val="28"/>
          <w:szCs w:val="28"/>
          <w:lang w:val="kk-KZ"/>
        </w:rPr>
        <w:t xml:space="preserve">студенттің </w:t>
      </w:r>
      <w:r w:rsidR="00DF3EC1" w:rsidRPr="00D86FE9">
        <w:rPr>
          <w:rFonts w:ascii="Times New Roman" w:hAnsi="Times New Roman" w:cs="Times New Roman"/>
          <w:sz w:val="28"/>
          <w:szCs w:val="28"/>
          <w:lang w:val="kk-KZ"/>
        </w:rPr>
        <w:t>оқу</w:t>
      </w:r>
      <w:r w:rsidR="00D86FE9" w:rsidRPr="00D86FE9">
        <w:rPr>
          <w:rFonts w:ascii="Times New Roman" w:hAnsi="Times New Roman" w:cs="Times New Roman"/>
          <w:sz w:val="28"/>
          <w:szCs w:val="28"/>
          <w:lang w:val="kk-KZ"/>
        </w:rPr>
        <w:t>ға деген</w:t>
      </w:r>
      <w:r w:rsidR="00DF3EC1" w:rsidRPr="00D86FE9">
        <w:rPr>
          <w:rFonts w:ascii="Times New Roman" w:hAnsi="Times New Roman" w:cs="Times New Roman"/>
          <w:sz w:val="28"/>
          <w:szCs w:val="28"/>
          <w:lang w:val="kk-KZ"/>
        </w:rPr>
        <w:t xml:space="preserve"> мотивациясын арттырып, практикалық тапсырмаларды орындауға ынталандырады.</w:t>
      </w:r>
    </w:p>
    <w:p w14:paraId="4E23799D" w14:textId="2A8430DA" w:rsidR="00E0740E" w:rsidRDefault="00FC7BA2" w:rsidP="007E09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w:t>
      </w:r>
      <w:r w:rsidR="00E1404F">
        <w:rPr>
          <w:rFonts w:ascii="Times New Roman" w:hAnsi="Times New Roman" w:cs="Times New Roman"/>
          <w:sz w:val="28"/>
          <w:szCs w:val="28"/>
          <w:lang w:val="kk-KZ"/>
        </w:rPr>
        <w:t>олықтырылған шынайылық медициналық білім беруде танымал бола түсуде және даму қарқыны артып келеді, бұл көбіне Google (Google Glass) және Microsoft (Microsoft HoloLens) компанияларының жаңа әзірлемелерінің арқасында мүмкін болды [149]. Мысалы, 2018 жылы Канадада CAE компаниясы LucinaAR симуляторын жасап шығарды. Бұл симулятор акушерлерге әртүрлі босану асқынулары кезінде босануды қабылдау техникасын пысықтауға көмектеседі. Жүйе нәресте мен ананың нақты манекендерінен және Microsoft компаниясының HoloLens AR-көзілдіріктерінен тұрады. Бұл көзілдіріктер ұрықтың қозғалысын көруге және орындалған әрекеттердің дұрыстығын бағалауға мүмкіндік береді.</w:t>
      </w:r>
      <w:r w:rsidR="00E0740E">
        <w:rPr>
          <w:rFonts w:ascii="Times New Roman" w:hAnsi="Times New Roman" w:cs="Times New Roman"/>
          <w:sz w:val="28"/>
          <w:szCs w:val="28"/>
          <w:lang w:val="kk-KZ"/>
        </w:rPr>
        <w:t xml:space="preserve"> Виртуалды және толықтырылған шынайылық негізіндегі симуляторлар, қосымшалар </w:t>
      </w:r>
      <w:r w:rsidR="00E0740E" w:rsidRPr="00E0740E">
        <w:rPr>
          <w:rFonts w:ascii="Times New Roman" w:hAnsi="Times New Roman" w:cs="Times New Roman"/>
          <w:sz w:val="28"/>
          <w:szCs w:val="28"/>
          <w:lang w:val="kk-KZ"/>
        </w:rPr>
        <w:t xml:space="preserve">практикалық ойлауға бағытталған контекстік оқыту әдісін қолдайды. </w:t>
      </w:r>
      <w:r w:rsidR="00E0740E">
        <w:rPr>
          <w:rFonts w:ascii="Times New Roman" w:hAnsi="Times New Roman" w:cs="Times New Roman"/>
          <w:sz w:val="28"/>
          <w:szCs w:val="28"/>
          <w:lang w:val="kk-KZ"/>
        </w:rPr>
        <w:t>Ә</w:t>
      </w:r>
      <w:r w:rsidR="00E0740E" w:rsidRPr="00E0740E">
        <w:rPr>
          <w:rFonts w:ascii="Times New Roman" w:hAnsi="Times New Roman" w:cs="Times New Roman"/>
          <w:sz w:val="28"/>
          <w:szCs w:val="28"/>
          <w:lang w:val="kk-KZ"/>
        </w:rPr>
        <w:t xml:space="preserve">діс студенттің теориялық білімін нақты өмірлік немесе кәсіби жағдайлармен байланыстыруға негізделеді. Контекстік оқыту кезінде білім алушы тек ақпаратты есте сақтамайды, оны практикалық жағдайда қолдануды үйренеді, кәсіби ойлауды дамыту және  </w:t>
      </w:r>
      <w:r w:rsidR="00E0740E" w:rsidRPr="00E0740E">
        <w:rPr>
          <w:rFonts w:ascii="Times New Roman" w:hAnsi="Times New Roman" w:cs="Times New Roman"/>
          <w:sz w:val="28"/>
          <w:szCs w:val="28"/>
          <w:lang w:val="kk-KZ"/>
        </w:rPr>
        <w:br/>
        <w:t>білімді нақты жағдайларда қолдану икемін қалыптастырады</w:t>
      </w:r>
      <w:r w:rsidR="00E0740E" w:rsidRPr="00E0740E">
        <w:rPr>
          <w:rFonts w:ascii="Times New Roman" w:eastAsia="Times New Roman" w:hAnsi="Times New Roman" w:cs="Times New Roman"/>
          <w:sz w:val="24"/>
          <w:szCs w:val="24"/>
          <w:lang w:val="kk-KZ" w:eastAsia="ru-RU"/>
        </w:rPr>
        <w:t>.</w:t>
      </w:r>
    </w:p>
    <w:p w14:paraId="02628F3B" w14:textId="1EC8453E" w:rsidR="00B42DAC" w:rsidRDefault="00C83C0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C83C0A">
        <w:rPr>
          <w:rFonts w:ascii="Times New Roman" w:hAnsi="Times New Roman" w:cs="Times New Roman"/>
          <w:sz w:val="28"/>
          <w:szCs w:val="28"/>
          <w:lang w:val="kk-KZ"/>
        </w:rPr>
        <w:t>Herron J.</w:t>
      </w:r>
      <w:r w:rsidR="00E1404F">
        <w:rPr>
          <w:rFonts w:ascii="Times New Roman" w:hAnsi="Times New Roman" w:cs="Times New Roman"/>
          <w:sz w:val="28"/>
          <w:szCs w:val="28"/>
          <w:lang w:val="kk-KZ"/>
        </w:rPr>
        <w:t xml:space="preserve"> айтуынша, толықтырылған шынайылық тек студенттерді оқытуға ғана емес, сонымен қатар медициналық дайындық сапасын арттыру арқылы пациенттерге күтім жасаудың тиімділігін де арттыра алады [150]. </w:t>
      </w:r>
    </w:p>
    <w:p w14:paraId="3CD7DADB" w14:textId="45CDF9B4" w:rsidR="00B05802" w:rsidRDefault="005E1BE9" w:rsidP="00B0580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5E1BE9">
        <w:rPr>
          <w:rFonts w:ascii="Times New Roman" w:hAnsi="Times New Roman" w:cs="Times New Roman"/>
          <w:sz w:val="28"/>
          <w:szCs w:val="28"/>
          <w:lang w:val="kk-KZ"/>
        </w:rPr>
        <w:t xml:space="preserve">Kelly D., Hoang T., Reinoso M., Joukhadar Z., Clements T., Vetere F. </w:t>
      </w:r>
      <w:r>
        <w:rPr>
          <w:rFonts w:ascii="Times New Roman" w:hAnsi="Times New Roman" w:cs="Times New Roman"/>
          <w:sz w:val="28"/>
          <w:szCs w:val="28"/>
          <w:lang w:val="kk-KZ"/>
        </w:rPr>
        <w:t>[151]</w:t>
      </w:r>
      <w:r w:rsidRPr="00BB03A3">
        <w:rPr>
          <w:sz w:val="28"/>
          <w:szCs w:val="28"/>
          <w:lang w:val="kk-KZ"/>
        </w:rPr>
        <w:t xml:space="preserve"> </w:t>
      </w:r>
      <w:r w:rsidR="00E1404F">
        <w:rPr>
          <w:rFonts w:ascii="Times New Roman" w:hAnsi="Times New Roman" w:cs="Times New Roman"/>
          <w:sz w:val="28"/>
          <w:szCs w:val="28"/>
          <w:lang w:val="kk-KZ"/>
        </w:rPr>
        <w:t>«Физиотерапи</w:t>
      </w:r>
      <w:r w:rsidR="00A4483E">
        <w:rPr>
          <w:rFonts w:ascii="Times New Roman" w:hAnsi="Times New Roman" w:cs="Times New Roman"/>
          <w:sz w:val="28"/>
          <w:szCs w:val="28"/>
          <w:lang w:val="kk-KZ"/>
        </w:rPr>
        <w:t>ялық білім беру үшін толықтырылған</w:t>
      </w:r>
      <w:r w:rsidR="00E1404F">
        <w:rPr>
          <w:rFonts w:ascii="Times New Roman" w:hAnsi="Times New Roman" w:cs="Times New Roman"/>
          <w:sz w:val="28"/>
          <w:szCs w:val="28"/>
          <w:lang w:val="kk-KZ"/>
        </w:rPr>
        <w:t xml:space="preserve"> шынайылықты оқыту ортасы» еңбегінде Augmented Studio толықтырылған шынайылық моделіндегі проекциялық картографиялау технолог</w:t>
      </w:r>
      <w:r w:rsidR="00D30DA3">
        <w:rPr>
          <w:rFonts w:ascii="Times New Roman" w:hAnsi="Times New Roman" w:cs="Times New Roman"/>
          <w:sz w:val="28"/>
          <w:szCs w:val="28"/>
          <w:lang w:val="kk-KZ"/>
        </w:rPr>
        <w:t>иясы сипатталады. Әзірленген технология</w:t>
      </w:r>
      <w:r w:rsidR="00E1404F">
        <w:rPr>
          <w:rFonts w:ascii="Times New Roman" w:hAnsi="Times New Roman" w:cs="Times New Roman"/>
          <w:sz w:val="28"/>
          <w:szCs w:val="28"/>
          <w:lang w:val="kk-KZ"/>
        </w:rPr>
        <w:t xml:space="preserve"> адамның қаңқа және бұлшық ет қозғалыстарын нақты уақыт режимінде бейнелеуге мүмкіндік береді. </w:t>
      </w:r>
    </w:p>
    <w:p w14:paraId="10CEEFC1" w14:textId="60EDF47C" w:rsidR="00B05802" w:rsidRPr="00150F28" w:rsidRDefault="00B05802" w:rsidP="00150F28">
      <w:pPr>
        <w:spacing w:after="0" w:line="240" w:lineRule="auto"/>
        <w:ind w:firstLine="709"/>
        <w:jc w:val="both"/>
        <w:rPr>
          <w:rFonts w:ascii="Times New Roman" w:hAnsi="Times New Roman" w:cs="Times New Roman"/>
          <w:sz w:val="28"/>
          <w:szCs w:val="28"/>
          <w:lang w:val="kk-KZ"/>
        </w:rPr>
      </w:pPr>
      <w:r w:rsidRPr="00B05802">
        <w:rPr>
          <w:rFonts w:ascii="Times New Roman" w:hAnsi="Times New Roman" w:cs="Times New Roman"/>
          <w:sz w:val="28"/>
          <w:szCs w:val="28"/>
          <w:lang w:val="kk-KZ"/>
        </w:rPr>
        <w:t>Біздің зерттеуде</w:t>
      </w:r>
      <w:r w:rsidR="00D30DA3">
        <w:rPr>
          <w:rFonts w:ascii="Times New Roman" w:hAnsi="Times New Roman" w:cs="Times New Roman"/>
          <w:sz w:val="28"/>
          <w:szCs w:val="28"/>
          <w:lang w:val="kk-KZ"/>
        </w:rPr>
        <w:t xml:space="preserve"> виртуалды және</w:t>
      </w:r>
      <w:r w:rsidRPr="00B05802">
        <w:rPr>
          <w:rFonts w:ascii="Times New Roman" w:hAnsi="Times New Roman" w:cs="Times New Roman"/>
          <w:sz w:val="28"/>
          <w:szCs w:val="28"/>
          <w:lang w:val="kk-KZ"/>
        </w:rPr>
        <w:t xml:space="preserve"> толықтырылған</w:t>
      </w:r>
      <w:r w:rsidR="00D30DA3">
        <w:rPr>
          <w:rFonts w:ascii="Times New Roman" w:hAnsi="Times New Roman" w:cs="Times New Roman"/>
          <w:sz w:val="28"/>
          <w:szCs w:val="28"/>
          <w:lang w:val="kk-KZ"/>
        </w:rPr>
        <w:t xml:space="preserve"> шынайылық технологиялары</w:t>
      </w:r>
      <w:r w:rsidRPr="00B05802">
        <w:rPr>
          <w:rFonts w:ascii="Times New Roman" w:hAnsi="Times New Roman" w:cs="Times New Roman"/>
          <w:sz w:val="28"/>
          <w:szCs w:val="28"/>
          <w:lang w:val="kk-KZ"/>
        </w:rPr>
        <w:t xml:space="preserve"> оқу үдерісін жетілдірудің маңызды құралы</w:t>
      </w:r>
      <w:r w:rsidR="00D30DA3">
        <w:rPr>
          <w:rFonts w:ascii="Times New Roman" w:hAnsi="Times New Roman" w:cs="Times New Roman"/>
          <w:sz w:val="28"/>
          <w:szCs w:val="28"/>
          <w:lang w:val="kk-KZ"/>
        </w:rPr>
        <w:t xml:space="preserve"> ретінде пайдаланылды. Жасақталған </w:t>
      </w:r>
      <w:r w:rsidRPr="00B05802">
        <w:rPr>
          <w:rFonts w:ascii="Times New Roman" w:hAnsi="Times New Roman" w:cs="Times New Roman"/>
          <w:sz w:val="28"/>
          <w:szCs w:val="28"/>
          <w:lang w:val="kk-KZ"/>
        </w:rPr>
        <w:t xml:space="preserve"> технология студенттердің нақты ортада орындалатын оқу тапсырмаларын қосымша цифрлық ақпаратпен толықтыруға мүмкіндік берді. Стоматология саласында толықтырылған шынайылық технологиясы анатомиялық құрылымдарды кеңейтілген форматта көрсетуге мүмкіндік берді.</w:t>
      </w:r>
      <w:r w:rsidR="00D30DA3">
        <w:rPr>
          <w:rFonts w:ascii="Times New Roman" w:hAnsi="Times New Roman" w:cs="Times New Roman"/>
          <w:sz w:val="28"/>
          <w:szCs w:val="28"/>
          <w:lang w:val="kk-KZ"/>
        </w:rPr>
        <w:t xml:space="preserve"> Оқыту үдерісінде толықтырылған шынайылық технологиясы ретінде BioDigital</w:t>
      </w:r>
      <w:r w:rsidR="00D30DA3" w:rsidRPr="0093515E">
        <w:rPr>
          <w:rFonts w:ascii="Times New Roman" w:hAnsi="Times New Roman" w:cs="Times New Roman"/>
          <w:sz w:val="28"/>
          <w:szCs w:val="28"/>
          <w:lang w:val="kk-KZ"/>
        </w:rPr>
        <w:t xml:space="preserve"> H</w:t>
      </w:r>
      <w:r w:rsidR="00D30DA3">
        <w:rPr>
          <w:rFonts w:ascii="Times New Roman" w:hAnsi="Times New Roman" w:cs="Times New Roman"/>
          <w:sz w:val="28"/>
          <w:szCs w:val="28"/>
          <w:lang w:val="kk-KZ"/>
        </w:rPr>
        <w:t xml:space="preserve"> –</w:t>
      </w:r>
      <w:r w:rsidR="00D30DA3" w:rsidRPr="0093515E">
        <w:rPr>
          <w:rFonts w:ascii="Times New Roman" w:hAnsi="Times New Roman" w:cs="Times New Roman"/>
          <w:sz w:val="28"/>
          <w:szCs w:val="28"/>
          <w:lang w:val="kk-KZ"/>
        </w:rPr>
        <w:t xml:space="preserve"> 3D</w:t>
      </w:r>
      <w:r w:rsidR="00D30DA3" w:rsidRPr="007676AA">
        <w:rPr>
          <w:rFonts w:ascii="Times New Roman" w:hAnsi="Times New Roman" w:cs="Times New Roman"/>
          <w:sz w:val="28"/>
          <w:szCs w:val="28"/>
          <w:lang w:val="kk-KZ"/>
        </w:rPr>
        <w:t xml:space="preserve"> </w:t>
      </w:r>
      <w:r w:rsidR="00D30DA3">
        <w:rPr>
          <w:rFonts w:ascii="Times New Roman" w:hAnsi="Times New Roman" w:cs="Times New Roman"/>
          <w:sz w:val="28"/>
          <w:szCs w:val="28"/>
          <w:lang w:val="kk-KZ"/>
        </w:rPr>
        <w:t>а</w:t>
      </w:r>
      <w:r w:rsidR="00150F28">
        <w:rPr>
          <w:rFonts w:ascii="Times New Roman" w:hAnsi="Times New Roman" w:cs="Times New Roman"/>
          <w:sz w:val="28"/>
          <w:szCs w:val="28"/>
          <w:lang w:val="kk-KZ"/>
        </w:rPr>
        <w:t>натомия  қосымшасы қолданылды. С</w:t>
      </w:r>
      <w:r w:rsidR="00D30DA3">
        <w:rPr>
          <w:rFonts w:ascii="Times New Roman" w:hAnsi="Times New Roman" w:cs="Times New Roman"/>
          <w:sz w:val="28"/>
          <w:szCs w:val="28"/>
          <w:lang w:val="kk-KZ"/>
        </w:rPr>
        <w:t>туденттер дәріс сабақтарында төмендегі тақырыптарды визуалды тү</w:t>
      </w:r>
      <w:r w:rsidR="00150F28">
        <w:rPr>
          <w:rFonts w:ascii="Times New Roman" w:hAnsi="Times New Roman" w:cs="Times New Roman"/>
          <w:sz w:val="28"/>
          <w:szCs w:val="28"/>
          <w:lang w:val="kk-KZ"/>
        </w:rPr>
        <w:t>рде көріп, тіс, жақ, бұлшықет  анатомиясы</w:t>
      </w:r>
      <w:r w:rsidR="00D30DA3">
        <w:rPr>
          <w:rFonts w:ascii="Times New Roman" w:hAnsi="Times New Roman" w:cs="Times New Roman"/>
          <w:sz w:val="28"/>
          <w:szCs w:val="28"/>
          <w:lang w:val="kk-KZ"/>
        </w:rPr>
        <w:t>мен танысты: жоғарғы жақ анатомиясы, төменгі жақ анатомиясы, тістер топографиялық анатомиясы, сына сүйек анатомиясы, мимкалық бұлшықет анатомиясы, шәйнау бұлшықет анатомиясы.</w:t>
      </w:r>
      <w:r w:rsidR="00150F28">
        <w:rPr>
          <w:rFonts w:ascii="Times New Roman" w:hAnsi="Times New Roman" w:cs="Times New Roman"/>
          <w:sz w:val="28"/>
          <w:szCs w:val="28"/>
          <w:lang w:val="kk-KZ"/>
        </w:rPr>
        <w:t xml:space="preserve"> </w:t>
      </w:r>
      <w:r w:rsidRPr="00B05802">
        <w:rPr>
          <w:rFonts w:ascii="Times New Roman" w:hAnsi="Times New Roman" w:cs="Times New Roman"/>
          <w:sz w:val="28"/>
          <w:szCs w:val="28"/>
          <w:lang w:val="kk-KZ"/>
        </w:rPr>
        <w:t>Мысалы, тіс-жақ жүйесінің қабаттасқан кескіндері студенттердің күрделі клиникалық жағдайларды визуалды тұрғыда жақсы қабылдауына ықпал етті. Осылайша, толықтырылған шынайылық технологиясы біздің зерттеуімізде оқу материалының көрнекілігін арттырумен қатар, білім алушылардың кәсіби ойлауын, кеңістіктік елестету қабілетін және практикалық әрекетке дайындық деңгейін жетілдіруге бағытталды.</w:t>
      </w:r>
      <w:r w:rsidR="00150F28">
        <w:rPr>
          <w:rFonts w:ascii="Times New Roman" w:hAnsi="Times New Roman" w:cs="Times New Roman"/>
          <w:sz w:val="28"/>
          <w:szCs w:val="28"/>
          <w:lang w:val="kk-KZ"/>
        </w:rPr>
        <w:t xml:space="preserve"> </w:t>
      </w:r>
      <w:r w:rsidR="00150F28" w:rsidRPr="00150F28">
        <w:rPr>
          <w:rFonts w:ascii="Times New Roman" w:hAnsi="Times New Roman" w:cs="Times New Roman"/>
          <w:sz w:val="28"/>
          <w:szCs w:val="28"/>
          <w:lang w:val="kk-KZ"/>
        </w:rPr>
        <w:t xml:space="preserve">Күрделі анатомиялық құрылымдар 3D кескіндерді түсініп, зерттеу нәтижесінде студент білім құрастырды, конструктививстік оқыту әдісі қолданылды. </w:t>
      </w:r>
    </w:p>
    <w:p w14:paraId="754F4987" w14:textId="2F6E9E01" w:rsidR="00B42DAC" w:rsidRDefault="005E67D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5E67D3">
        <w:rPr>
          <w:rFonts w:ascii="Times New Roman" w:hAnsi="Times New Roman" w:cs="Times New Roman"/>
          <w:sz w:val="28"/>
          <w:szCs w:val="28"/>
          <w:lang w:val="kk-KZ"/>
        </w:rPr>
        <w:t xml:space="preserve">Iqbal J., Sidhu M.S., Wang S. </w:t>
      </w:r>
      <w:r w:rsidR="00E1404F">
        <w:rPr>
          <w:rFonts w:ascii="Times New Roman" w:hAnsi="Times New Roman" w:cs="Times New Roman"/>
          <w:sz w:val="28"/>
          <w:szCs w:val="28"/>
          <w:lang w:val="kk-KZ"/>
        </w:rPr>
        <w:t xml:space="preserve">«Болашақтағы виртуалды оқытушы үшін кеңейтілген шынайылық» атты 2017 жылы жарық көрген зерттеуінде </w:t>
      </w:r>
      <w:r w:rsidR="00A4483E">
        <w:rPr>
          <w:rFonts w:ascii="Times New Roman" w:hAnsi="Times New Roman" w:cs="Times New Roman"/>
          <w:sz w:val="28"/>
          <w:szCs w:val="28"/>
          <w:lang w:val="kk-KZ"/>
        </w:rPr>
        <w:t>виртуалды және толықтырылған шынайылық</w:t>
      </w:r>
      <w:r w:rsidR="00E1404F">
        <w:rPr>
          <w:rFonts w:ascii="Times New Roman" w:hAnsi="Times New Roman" w:cs="Times New Roman"/>
          <w:sz w:val="28"/>
          <w:szCs w:val="28"/>
          <w:lang w:val="kk-KZ"/>
        </w:rPr>
        <w:t xml:space="preserve"> технологияларын хореографияда қолдануға арналған ғылыми әдебиеттерге шолу мен талдау нег</w:t>
      </w:r>
      <w:r w:rsidR="00A4483E">
        <w:rPr>
          <w:rFonts w:ascii="Times New Roman" w:hAnsi="Times New Roman" w:cs="Times New Roman"/>
          <w:sz w:val="28"/>
          <w:szCs w:val="28"/>
          <w:lang w:val="kk-KZ"/>
        </w:rPr>
        <w:t xml:space="preserve">ізінде қазіргі таңда ең озық толықтырылған шынайылық </w:t>
      </w:r>
      <w:r w:rsidR="00E1404F">
        <w:rPr>
          <w:rFonts w:ascii="Times New Roman" w:hAnsi="Times New Roman" w:cs="Times New Roman"/>
          <w:sz w:val="28"/>
          <w:szCs w:val="28"/>
          <w:lang w:val="kk-KZ"/>
        </w:rPr>
        <w:t>технология – Microsoft компаниясының AR Kinect сенсорларына негізделген компьютерлік көру технологиясы екені анықталған [152]. Бұл технология би қозғалыстарын үйренуге және хореографияны оқыту әдістерін кеңейтуге жаңа мүмкіндіктер береді. Зерттеушілердің пайымдауынша, Microsoft шығарған Kinect V2 нұсқасы тіпті би үйрету мақсатында болашақтың виртуалды педагогы ретінде қолданылуы мүмкін.</w:t>
      </w:r>
    </w:p>
    <w:p w14:paraId="754432A8" w14:textId="77777777" w:rsidR="00D6674C" w:rsidRDefault="00686D6D" w:rsidP="00D667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Turan Z., Meral E., Sahin</w:t>
      </w:r>
      <w:r w:rsidRPr="00686D6D">
        <w:rPr>
          <w:rFonts w:ascii="Times New Roman" w:hAnsi="Times New Roman" w:cs="Times New Roman"/>
          <w:sz w:val="28"/>
          <w:szCs w:val="28"/>
          <w:lang w:val="kk-KZ"/>
        </w:rPr>
        <w:t xml:space="preserve"> I. </w:t>
      </w:r>
      <w:r w:rsidR="00E1404F">
        <w:rPr>
          <w:rFonts w:ascii="Times New Roman" w:hAnsi="Times New Roman" w:cs="Times New Roman"/>
          <w:sz w:val="28"/>
          <w:szCs w:val="28"/>
          <w:lang w:val="kk-KZ"/>
        </w:rPr>
        <w:t xml:space="preserve">«География біліміндегі мобильді толықтырылған шынайылықтың ықпалы: жетістіктер, когнитивті жүктемелер және студенттердің көзқарастары» атты зерттеуінде Түркия университеттерінің бірінің география факультетінде толықтырылған шынайылық технологияларын қолдану мүмкіндіктері қарастырылады. Авторлар AR технологиялары студенттерге абстрактілі және күрделі пәндерді, соның ішінде геоморфологияны меңгеруге көмектесетінін атап өтеді. Зерттеу нәтижелері көрсеткендей, AR технологиясы студенттердің үлгерімін арттырып, когнитивтік жүктемені төмендетеді, сондай-ақ жалпы географияны оқытуда тиімді құрал болып табылады. Студенттердің AR технологиясына көзқарасы </w:t>
      </w:r>
      <w:r w:rsidR="00D6674C">
        <w:rPr>
          <w:rFonts w:ascii="Times New Roman" w:hAnsi="Times New Roman" w:cs="Times New Roman"/>
          <w:sz w:val="28"/>
          <w:szCs w:val="28"/>
          <w:lang w:val="kk-KZ"/>
        </w:rPr>
        <w:t xml:space="preserve">да оң болғаны анықталды [153]. </w:t>
      </w:r>
    </w:p>
    <w:p w14:paraId="4FC04EF5" w14:textId="0F5D0608" w:rsidR="00D6674C" w:rsidRDefault="00D6674C" w:rsidP="0081639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816398">
        <w:rPr>
          <w:rFonts w:ascii="Times New Roman" w:hAnsi="Times New Roman" w:cs="Times New Roman"/>
          <w:sz w:val="28"/>
          <w:szCs w:val="28"/>
          <w:lang w:val="kk-KZ"/>
        </w:rPr>
        <w:t>Жоғарыда қарастырылған ғылыми еңбектерге сүйене отырып, зерттеуімізде виртуалды</w:t>
      </w:r>
      <w:r w:rsidRPr="00816398">
        <w:rPr>
          <w:rFonts w:ascii="Times New Roman" w:hAnsi="Times New Roman" w:cs="Times New Roman"/>
          <w:bCs/>
          <w:sz w:val="28"/>
          <w:szCs w:val="28"/>
          <w:lang w:val="kk-KZ"/>
        </w:rPr>
        <w:t xml:space="preserve"> шынайылыққа </w:t>
      </w:r>
      <w:r w:rsidRPr="0050388C">
        <w:rPr>
          <w:rFonts w:ascii="Times New Roman" w:hAnsi="Times New Roman" w:cs="Times New Roman"/>
          <w:bCs/>
          <w:sz w:val="28"/>
          <w:szCs w:val="28"/>
          <w:lang w:val="kk-KZ"/>
        </w:rPr>
        <w:t xml:space="preserve">жасанды интеллект элементтерін қолданып оқытуды жүзеге асыруға негізделген </w:t>
      </w:r>
      <w:r w:rsidR="001748A3">
        <w:rPr>
          <w:rFonts w:ascii="Times New Roman" w:hAnsi="Times New Roman" w:cs="Times New Roman"/>
          <w:bCs/>
          <w:sz w:val="28"/>
          <w:szCs w:val="28"/>
          <w:lang w:val="kk-KZ"/>
        </w:rPr>
        <w:t>кешенді әдістер</w:t>
      </w:r>
      <w:r w:rsidRPr="00816398">
        <w:rPr>
          <w:rFonts w:ascii="Times New Roman" w:hAnsi="Times New Roman" w:cs="Times New Roman"/>
          <w:sz w:val="28"/>
          <w:szCs w:val="28"/>
          <w:lang w:val="kk-KZ"/>
        </w:rPr>
        <w:t xml:space="preserve"> қолданылды. Әдіс оқу үдерісін дәстүрлі және иммерсивті ортада қ</w:t>
      </w:r>
      <w:r w:rsidR="001748A3">
        <w:rPr>
          <w:rFonts w:ascii="Times New Roman" w:hAnsi="Times New Roman" w:cs="Times New Roman"/>
          <w:sz w:val="28"/>
          <w:szCs w:val="28"/>
          <w:lang w:val="kk-KZ"/>
        </w:rPr>
        <w:t>атар жүзеге асыруға бағытталған</w:t>
      </w:r>
      <w:r w:rsidRPr="00816398">
        <w:rPr>
          <w:rFonts w:ascii="Times New Roman" w:hAnsi="Times New Roman" w:cs="Times New Roman"/>
          <w:sz w:val="28"/>
          <w:szCs w:val="28"/>
          <w:lang w:val="kk-KZ"/>
        </w:rPr>
        <w:t>. Студент виртуалды кеңістікте құралдармен әрекет</w:t>
      </w:r>
      <w:r w:rsidR="0011153A" w:rsidRPr="00816398">
        <w:rPr>
          <w:rFonts w:ascii="Times New Roman" w:hAnsi="Times New Roman" w:cs="Times New Roman"/>
          <w:sz w:val="28"/>
          <w:szCs w:val="28"/>
          <w:lang w:val="kk-KZ"/>
        </w:rPr>
        <w:t xml:space="preserve"> етіп, тәжірибеден өте</w:t>
      </w:r>
      <w:r w:rsidRPr="00816398">
        <w:rPr>
          <w:rFonts w:ascii="Times New Roman" w:hAnsi="Times New Roman" w:cs="Times New Roman"/>
          <w:sz w:val="28"/>
          <w:szCs w:val="28"/>
          <w:lang w:val="kk-KZ"/>
        </w:rPr>
        <w:t>ді.</w:t>
      </w:r>
      <w:r w:rsidR="0011153A" w:rsidRPr="00816398">
        <w:rPr>
          <w:rFonts w:ascii="Times New Roman" w:hAnsi="Times New Roman" w:cs="Times New Roman"/>
          <w:sz w:val="28"/>
          <w:szCs w:val="28"/>
          <w:lang w:val="kk-KZ"/>
        </w:rPr>
        <w:t xml:space="preserve"> </w:t>
      </w:r>
      <w:r w:rsidR="00816398">
        <w:rPr>
          <w:rFonts w:ascii="Times New Roman" w:hAnsi="Times New Roman" w:cs="Times New Roman"/>
          <w:sz w:val="28"/>
          <w:szCs w:val="28"/>
          <w:lang w:val="kk-KZ"/>
        </w:rPr>
        <w:t xml:space="preserve">Практикалық дағдыларды қалыптастыруда жасанды интеллект және геймификация элементтерін қолдану негізіндегі тәжірибеге бағытталған белсенді және конструктивті оқыту әдісі қолданылды. </w:t>
      </w:r>
    </w:p>
    <w:p w14:paraId="7E2478AB" w14:textId="2320D7C8" w:rsidR="00B42DAC" w:rsidRDefault="00A4483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Виртуалды және толықтырылған шынайылық</w:t>
      </w:r>
      <w:r w:rsidR="00E1404F">
        <w:rPr>
          <w:rFonts w:ascii="Times New Roman" w:hAnsi="Times New Roman" w:cs="Times New Roman"/>
          <w:sz w:val="28"/>
          <w:szCs w:val="28"/>
          <w:lang w:val="kk-KZ"/>
        </w:rPr>
        <w:t xml:space="preserve"> технологияларын білім беру үдерісінде қолдану саласындағы Ресей Федерациясының тәжірибесі де назар аударуға тұрарлық. </w:t>
      </w:r>
      <w:r w:rsidR="0032222E">
        <w:rPr>
          <w:rFonts w:ascii="Times New Roman" w:hAnsi="Times New Roman" w:cs="Times New Roman"/>
          <w:sz w:val="28"/>
          <w:szCs w:val="28"/>
          <w:lang w:val="kk-KZ"/>
        </w:rPr>
        <w:t>М.В.</w:t>
      </w:r>
      <w:r w:rsidR="00E1404F">
        <w:rPr>
          <w:rFonts w:ascii="Times New Roman" w:hAnsi="Times New Roman" w:cs="Times New Roman"/>
          <w:sz w:val="28"/>
          <w:szCs w:val="28"/>
          <w:lang w:val="kk-KZ"/>
        </w:rPr>
        <w:t>Ломоносов атындағы Мәскеу мемлекеттік университ</w:t>
      </w:r>
      <w:r w:rsidR="002D2443">
        <w:rPr>
          <w:rFonts w:ascii="Times New Roman" w:hAnsi="Times New Roman" w:cs="Times New Roman"/>
          <w:sz w:val="28"/>
          <w:szCs w:val="28"/>
          <w:lang w:val="kk-KZ"/>
        </w:rPr>
        <w:t xml:space="preserve">еті </w:t>
      </w:r>
      <w:r w:rsidR="00E1404F">
        <w:rPr>
          <w:rFonts w:ascii="Times New Roman" w:hAnsi="Times New Roman" w:cs="Times New Roman"/>
          <w:sz w:val="28"/>
          <w:szCs w:val="28"/>
          <w:lang w:val="kk-KZ"/>
        </w:rPr>
        <w:t>мен серіктес ұйымдар негізінде виртуалды, аралас және толықтырылған шынайылық технологияларын әзірлеудің толық циклі ұсынылған: математикалық модельдер мен физиологиялық негіздерді зерттеуден бастап, аппараттық және бағдарламалық жүзеге асыруға дейінгі кезеңдерді қамтиды.</w:t>
      </w:r>
    </w:p>
    <w:p w14:paraId="0DA64493" w14:textId="38FFC0D8" w:rsidR="00995A9A" w:rsidRDefault="00E1404F" w:rsidP="00995A9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Мұндай белсенді қызметтің нәтижесінде ММУ-дің жаңа ғарыштық зерттеулер факультетінде виртуалды және аралас шынайылықтың технологиялық негіздеріне арналған магистратура бағдарламасы іске қосылды [154]. </w:t>
      </w:r>
    </w:p>
    <w:p w14:paraId="4695F47D" w14:textId="422C35B7" w:rsidR="00995A9A" w:rsidRPr="005725D0" w:rsidRDefault="0032222E" w:rsidP="00995A9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2D–</w:t>
      </w:r>
      <w:r w:rsidR="00995A9A" w:rsidRPr="002D2443">
        <w:rPr>
          <w:rFonts w:ascii="Times New Roman" w:hAnsi="Times New Roman" w:cs="Times New Roman"/>
          <w:sz w:val="28"/>
          <w:szCs w:val="28"/>
          <w:lang w:val="kk-KZ"/>
        </w:rPr>
        <w:t xml:space="preserve">VR </w:t>
      </w:r>
      <w:r w:rsidR="00995A9A">
        <w:rPr>
          <w:rFonts w:ascii="Times New Roman" w:hAnsi="Times New Roman" w:cs="Times New Roman"/>
          <w:sz w:val="28"/>
          <w:szCs w:val="28"/>
          <w:lang w:val="kk-KZ"/>
        </w:rPr>
        <w:t xml:space="preserve">кешенді әдісті </w:t>
      </w:r>
      <w:r w:rsidR="002D2443">
        <w:rPr>
          <w:rFonts w:ascii="Times New Roman" w:hAnsi="Times New Roman" w:cs="Times New Roman"/>
          <w:sz w:val="28"/>
          <w:szCs w:val="28"/>
          <w:lang w:val="kk-KZ"/>
        </w:rPr>
        <w:t>жүзеге асыру барысында, «</w:t>
      </w:r>
      <w:r w:rsidR="002D2443" w:rsidRPr="002D2443">
        <w:rPr>
          <w:rFonts w:ascii="Times New Roman" w:hAnsi="Times New Roman" w:cs="Times New Roman"/>
          <w:sz w:val="28"/>
          <w:szCs w:val="28"/>
          <w:lang w:val="kk-KZ"/>
        </w:rPr>
        <w:t>VirtualLab_edu</w:t>
      </w:r>
      <w:r w:rsidR="002D2443">
        <w:rPr>
          <w:rFonts w:ascii="Times New Roman" w:hAnsi="Times New Roman" w:cs="Times New Roman"/>
          <w:sz w:val="28"/>
          <w:szCs w:val="28"/>
          <w:lang w:val="kk-KZ"/>
        </w:rPr>
        <w:t>»</w:t>
      </w:r>
      <w:r w:rsidR="002D2443" w:rsidRPr="002D2443">
        <w:rPr>
          <w:rFonts w:ascii="Times New Roman" w:hAnsi="Times New Roman" w:cs="Times New Roman"/>
          <w:sz w:val="28"/>
          <w:szCs w:val="28"/>
          <w:lang w:val="kk-KZ"/>
        </w:rPr>
        <w:t xml:space="preserve"> </w:t>
      </w:r>
      <w:r w:rsidR="002D2443">
        <w:rPr>
          <w:rFonts w:ascii="Times New Roman" w:hAnsi="Times New Roman" w:cs="Times New Roman"/>
          <w:sz w:val="28"/>
          <w:szCs w:val="28"/>
          <w:lang w:val="kk-KZ"/>
        </w:rPr>
        <w:t>және «</w:t>
      </w:r>
      <w:r w:rsidR="002D2443" w:rsidRPr="002D2443">
        <w:rPr>
          <w:rFonts w:ascii="Times New Roman" w:hAnsi="Times New Roman" w:cs="Times New Roman"/>
          <w:sz w:val="28"/>
          <w:szCs w:val="28"/>
          <w:lang w:val="kk-KZ"/>
        </w:rPr>
        <w:t>Net_VR</w:t>
      </w:r>
      <w:r w:rsidR="002D2443">
        <w:rPr>
          <w:rFonts w:ascii="Times New Roman" w:hAnsi="Times New Roman" w:cs="Times New Roman"/>
          <w:sz w:val="28"/>
          <w:szCs w:val="28"/>
          <w:lang w:val="kk-KZ"/>
        </w:rPr>
        <w:t xml:space="preserve">» қосымшалары жасақталды. Ақпараттық технологиялар бағытында білім алушылардың білім, білік және дағдысын жетілдіруде практикалық ойлауға бағытталған контекстік оқыту, сыни ойлау мен талдау қабілеттерін дамытуға бағытталған кейс, пазл әдісі, білімді бірізді қабылдау бойынша қадамдық оқыту, студенттердің есте сақтау қабілетін жақсартуға арналған </w:t>
      </w:r>
      <w:r w:rsidR="002D2443" w:rsidRPr="005725D0">
        <w:rPr>
          <w:rFonts w:ascii="Times New Roman" w:hAnsi="Times New Roman" w:cs="Times New Roman"/>
          <w:sz w:val="28"/>
          <w:szCs w:val="28"/>
          <w:lang w:val="kk-KZ"/>
        </w:rPr>
        <w:t>шегерілген еске түсіру (delayed recall) әдістері қолданылды.</w:t>
      </w:r>
    </w:p>
    <w:p w14:paraId="08C63C6D" w14:textId="53C36DFF" w:rsidR="00B42DAC" w:rsidRPr="005725D0"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2013 жылдан бастап Уфа мемлекеттік авиациялық тех</w:t>
      </w:r>
      <w:r w:rsidR="002D2443" w:rsidRPr="005725D0">
        <w:rPr>
          <w:rFonts w:ascii="Times New Roman" w:hAnsi="Times New Roman" w:cs="Times New Roman"/>
          <w:sz w:val="28"/>
          <w:szCs w:val="28"/>
          <w:lang w:val="kk-KZ"/>
        </w:rPr>
        <w:t xml:space="preserve">никалық университетінде </w:t>
      </w:r>
      <w:r w:rsidRPr="005725D0">
        <w:rPr>
          <w:rFonts w:ascii="Times New Roman" w:hAnsi="Times New Roman" w:cs="Times New Roman"/>
          <w:sz w:val="28"/>
          <w:szCs w:val="28"/>
          <w:lang w:val="kk-KZ"/>
        </w:rPr>
        <w:t>үшөлшемді визуализация зертханасы жұм</w:t>
      </w:r>
      <w:r w:rsidR="00967D40" w:rsidRPr="005725D0">
        <w:rPr>
          <w:rFonts w:ascii="Times New Roman" w:hAnsi="Times New Roman" w:cs="Times New Roman"/>
          <w:sz w:val="28"/>
          <w:szCs w:val="28"/>
          <w:lang w:val="kk-KZ"/>
        </w:rPr>
        <w:t xml:space="preserve">ыс істейді [155]. Бұл зертхана </w:t>
      </w:r>
      <w:r w:rsidRPr="005725D0">
        <w:rPr>
          <w:rFonts w:ascii="Times New Roman" w:hAnsi="Times New Roman" w:cs="Times New Roman"/>
          <w:sz w:val="28"/>
          <w:szCs w:val="28"/>
          <w:lang w:val="kk-KZ"/>
        </w:rPr>
        <w:t>виртуалды шынайылық бөлмесі болып табылады. Ол барлық қажетті VR-жабдықтармен және перифериялық құрылғылармен жабдықталған, бұл пайдаланушының көзқарасы мен қозғалысын бақылауға, сондай-ақ виртуалды нысандармен өзара әрекеттесуге мүмкіндік береді.</w:t>
      </w:r>
    </w:p>
    <w:p w14:paraId="3808CB8F" w14:textId="3587AE0D" w:rsidR="00B42DAC" w:rsidRPr="005725D0"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Зертхананың мүмкіндіктері күрделі виртуалды тәжірибелерді жүргізуге, жүйелер мен механизмдердің прототиптерімен технологиялық операцияларды пысықтауға жол ашады. Бұл әсіресе қауіпті немесе шалғай өндірістерге арналған мамандарды даярлау кез</w:t>
      </w:r>
      <w:r w:rsidR="0032222E">
        <w:rPr>
          <w:rFonts w:ascii="Times New Roman" w:hAnsi="Times New Roman" w:cs="Times New Roman"/>
          <w:sz w:val="28"/>
          <w:szCs w:val="28"/>
          <w:lang w:val="kk-KZ"/>
        </w:rPr>
        <w:t xml:space="preserve">інде өте маңызды. Сонымен қатар </w:t>
      </w:r>
      <w:r w:rsidRPr="005725D0">
        <w:rPr>
          <w:rFonts w:ascii="Times New Roman" w:hAnsi="Times New Roman" w:cs="Times New Roman"/>
          <w:sz w:val="28"/>
          <w:szCs w:val="28"/>
          <w:lang w:val="kk-KZ"/>
        </w:rPr>
        <w:t>зертхана модельдеумен айналысатын мамандардың біліктілігін арттыру үшін де қолданылады, оған модельдеу нысандарын талдау арқылы қол жеткізіледі.</w:t>
      </w:r>
    </w:p>
    <w:p w14:paraId="4475FC00" w14:textId="18173F9C" w:rsidR="00B42DAC" w:rsidRPr="005725D0"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 xml:space="preserve">Мысалы, машина жасау технологиясы кафедрасы өндірістік жобалау пәні бойынша практикалық сабақтарда виртуалды шынайылық бөлмесін қолданады. Студентке цехтың нақты бір бөлігі бекітіледі, онда ол жабдықтарды қауіпсіздік техникасының ережелері мен нормаларына сәйкес орналастыруы тиіс. Әрбір студент өзінің үлесін цехтың ортақ моделіне қосады, және бұл үлес жеке </w:t>
      </w:r>
      <w:r w:rsidR="0032222E">
        <w:rPr>
          <w:rFonts w:ascii="Times New Roman" w:hAnsi="Times New Roman" w:cs="Times New Roman"/>
          <w:sz w:val="28"/>
          <w:szCs w:val="28"/>
          <w:lang w:val="kk-KZ"/>
        </w:rPr>
        <w:t xml:space="preserve">бағаланады. Осылайша </w:t>
      </w:r>
      <w:r w:rsidRPr="005725D0">
        <w:rPr>
          <w:rFonts w:ascii="Times New Roman" w:hAnsi="Times New Roman" w:cs="Times New Roman"/>
          <w:sz w:val="28"/>
          <w:szCs w:val="28"/>
          <w:lang w:val="kk-KZ"/>
        </w:rPr>
        <w:t>студенттердің бірлескен жұмысы арқылы тұтас бір кәсіпорынды жобалауға болады.</w:t>
      </w:r>
    </w:p>
    <w:p w14:paraId="7D5157AD" w14:textId="1C677A99" w:rsidR="00B42DAC" w:rsidRPr="005725D0"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Зертхана бірнеше түрлі сала мамандарының бір виртуалды ортада бірлесіп жұмыс істеуіне мүмкіндік береді, бұл командалық ынтымақтастық пен пәнаралық өзара іс-қимылды дамытуға жағдай жасайды.</w:t>
      </w:r>
      <w:r w:rsidR="00C633C5" w:rsidRPr="005725D0">
        <w:rPr>
          <w:rFonts w:ascii="Times New Roman" w:hAnsi="Times New Roman" w:cs="Times New Roman"/>
          <w:sz w:val="28"/>
          <w:szCs w:val="28"/>
          <w:lang w:val="kk-KZ"/>
        </w:rPr>
        <w:t xml:space="preserve"> Виртуалды шынайылық негізіндегі визуализация мүмкіндіктері көрнектілік принципін қолдайды. Көрнектілік принципі </w:t>
      </w:r>
      <w:r w:rsidR="0032222E">
        <w:rPr>
          <w:rFonts w:ascii="Times New Roman" w:hAnsi="Times New Roman" w:cs="Times New Roman"/>
          <w:sz w:val="28"/>
          <w:szCs w:val="28"/>
          <w:lang w:val="kk-KZ"/>
        </w:rPr>
        <w:t>–</w:t>
      </w:r>
      <w:r w:rsidR="00C633C5" w:rsidRPr="005725D0">
        <w:rPr>
          <w:rFonts w:ascii="Times New Roman" w:hAnsi="Times New Roman" w:cs="Times New Roman"/>
          <w:sz w:val="28"/>
          <w:szCs w:val="28"/>
          <w:lang w:val="kk-KZ"/>
        </w:rPr>
        <w:t xml:space="preserve"> білім алушының ақпаратты қабылдау және ұғыну үдерісін визуалды бейнелер мен модельдер арқылы күшейтуге бағытталған маңызды дидактикалық қағида болып табылады. Бұл принцип оқу материалын тек теориялық сипатта емес, сонымен қатар нақты көрініс түрінде көрсету арқылы танымдық белсенділікті арттырады. Виртуалды модельдер мен визуалды симуляциялар студентке күрделі процестерді, мысалы, желілік өзара байланыстарды немесе анатомиялық құрылымдарды, үшөлшемді форматта көруге және оларды өз бетінше зерттеуге мүмкіндік береді. Мұндай тәсіл ақпаратты есте сақтау тиімділігін арттырып, теория мен практиканың арасындағы</w:t>
      </w:r>
      <w:r w:rsidR="0032222E">
        <w:rPr>
          <w:rFonts w:ascii="Times New Roman" w:hAnsi="Times New Roman" w:cs="Times New Roman"/>
          <w:sz w:val="28"/>
          <w:szCs w:val="28"/>
          <w:lang w:val="kk-KZ"/>
        </w:rPr>
        <w:t xml:space="preserve"> </w:t>
      </w:r>
      <w:r w:rsidR="00C633C5" w:rsidRPr="005725D0">
        <w:rPr>
          <w:rFonts w:ascii="Times New Roman" w:hAnsi="Times New Roman" w:cs="Times New Roman"/>
          <w:sz w:val="28"/>
          <w:szCs w:val="28"/>
          <w:lang w:val="kk-KZ"/>
        </w:rPr>
        <w:t>байланысты нығайтады.</w:t>
      </w:r>
      <w:r w:rsidR="0032222E">
        <w:rPr>
          <w:rFonts w:ascii="Times New Roman" w:hAnsi="Times New Roman" w:cs="Times New Roman"/>
          <w:sz w:val="28"/>
          <w:szCs w:val="28"/>
          <w:lang w:val="kk-KZ"/>
        </w:rPr>
        <w:br/>
        <w:t>2D–</w:t>
      </w:r>
      <w:r w:rsidR="00C633C5" w:rsidRPr="005725D0">
        <w:rPr>
          <w:rFonts w:ascii="Times New Roman" w:hAnsi="Times New Roman" w:cs="Times New Roman"/>
          <w:sz w:val="28"/>
          <w:szCs w:val="28"/>
          <w:lang w:val="kk-KZ"/>
        </w:rPr>
        <w:t>VR</w:t>
      </w:r>
      <w:r w:rsidR="0032222E">
        <w:rPr>
          <w:rFonts w:ascii="Times New Roman" w:hAnsi="Times New Roman" w:cs="Times New Roman"/>
          <w:sz w:val="28"/>
          <w:szCs w:val="28"/>
          <w:lang w:val="kk-KZ"/>
        </w:rPr>
        <w:t>, AR–</w:t>
      </w:r>
      <w:r w:rsidR="00DE4A33" w:rsidRPr="005725D0">
        <w:rPr>
          <w:rFonts w:ascii="Times New Roman" w:hAnsi="Times New Roman" w:cs="Times New Roman"/>
          <w:sz w:val="28"/>
          <w:szCs w:val="28"/>
          <w:lang w:val="kk-KZ"/>
        </w:rPr>
        <w:t>VR кешенді оқыту әдістерін</w:t>
      </w:r>
      <w:r w:rsidR="00C633C5" w:rsidRPr="005725D0">
        <w:rPr>
          <w:rFonts w:ascii="Times New Roman" w:hAnsi="Times New Roman" w:cs="Times New Roman"/>
          <w:sz w:val="28"/>
          <w:szCs w:val="28"/>
          <w:lang w:val="kk-KZ"/>
        </w:rPr>
        <w:t>де көрнектілік принципі ерекше рөл атқарады, себебі студент алдымен 2D</w:t>
      </w:r>
      <w:r w:rsidR="00DE4A33" w:rsidRPr="005725D0">
        <w:rPr>
          <w:rFonts w:ascii="Times New Roman" w:hAnsi="Times New Roman" w:cs="Times New Roman"/>
          <w:sz w:val="28"/>
          <w:szCs w:val="28"/>
          <w:lang w:val="kk-KZ"/>
        </w:rPr>
        <w:t xml:space="preserve"> немесе AR</w:t>
      </w:r>
      <w:r w:rsidR="00C633C5" w:rsidRPr="005725D0">
        <w:rPr>
          <w:rFonts w:ascii="Times New Roman" w:hAnsi="Times New Roman" w:cs="Times New Roman"/>
          <w:sz w:val="28"/>
          <w:szCs w:val="28"/>
          <w:lang w:val="kk-KZ"/>
        </w:rPr>
        <w:t xml:space="preserve"> ортада оқу материалын визуалды схемалар</w:t>
      </w:r>
      <w:r w:rsidR="00DE4A33" w:rsidRPr="005725D0">
        <w:rPr>
          <w:rFonts w:ascii="Times New Roman" w:hAnsi="Times New Roman" w:cs="Times New Roman"/>
          <w:sz w:val="28"/>
          <w:szCs w:val="28"/>
          <w:lang w:val="kk-KZ"/>
        </w:rPr>
        <w:t>, құрылымдар</w:t>
      </w:r>
      <w:r w:rsidR="00C633C5" w:rsidRPr="005725D0">
        <w:rPr>
          <w:rFonts w:ascii="Times New Roman" w:hAnsi="Times New Roman" w:cs="Times New Roman"/>
          <w:sz w:val="28"/>
          <w:szCs w:val="28"/>
          <w:lang w:val="kk-KZ"/>
        </w:rPr>
        <w:t xml:space="preserve"> арқылы меңгеріп, к</w:t>
      </w:r>
      <w:r w:rsidR="00DE4A33" w:rsidRPr="005725D0">
        <w:rPr>
          <w:rFonts w:ascii="Times New Roman" w:hAnsi="Times New Roman" w:cs="Times New Roman"/>
          <w:sz w:val="28"/>
          <w:szCs w:val="28"/>
          <w:lang w:val="kk-KZ"/>
        </w:rPr>
        <w:t>ейін VR кеңістігінде сол білімді</w:t>
      </w:r>
      <w:r w:rsidR="00C633C5" w:rsidRPr="005725D0">
        <w:rPr>
          <w:rFonts w:ascii="Times New Roman" w:hAnsi="Times New Roman" w:cs="Times New Roman"/>
          <w:sz w:val="28"/>
          <w:szCs w:val="28"/>
          <w:lang w:val="kk-KZ"/>
        </w:rPr>
        <w:t xml:space="preserve"> тәжірибе жүзінде қолданад</w:t>
      </w:r>
      <w:r w:rsidR="00DE4A33" w:rsidRPr="005725D0">
        <w:rPr>
          <w:rFonts w:ascii="Times New Roman" w:hAnsi="Times New Roman" w:cs="Times New Roman"/>
          <w:sz w:val="28"/>
          <w:szCs w:val="28"/>
          <w:lang w:val="kk-KZ"/>
        </w:rPr>
        <w:t>ы. Бұл тәсіл танымдық үдерістерді арттырады</w:t>
      </w:r>
      <w:r w:rsidR="00C633C5" w:rsidRPr="005725D0">
        <w:rPr>
          <w:rFonts w:ascii="Times New Roman" w:hAnsi="Times New Roman" w:cs="Times New Roman"/>
          <w:sz w:val="28"/>
          <w:szCs w:val="28"/>
          <w:lang w:val="kk-KZ"/>
        </w:rPr>
        <w:t xml:space="preserve"> және ақпаратты қабылдау арналарын (көру, есту, кеңістіктік қабылдау) интеграциялайды. Виртуалды көрнекіліктердің көмегімен студент күрделі ұғымдарды бейнелі түрде елестетіп, олардың өзара байланыс</w:t>
      </w:r>
      <w:r w:rsidR="0032222E">
        <w:rPr>
          <w:rFonts w:ascii="Times New Roman" w:hAnsi="Times New Roman" w:cs="Times New Roman"/>
          <w:sz w:val="28"/>
          <w:szCs w:val="28"/>
          <w:lang w:val="kk-KZ"/>
        </w:rPr>
        <w:t xml:space="preserve">ын терең түсінеді. Нәтижесінде </w:t>
      </w:r>
      <w:r w:rsidR="00C633C5" w:rsidRPr="005725D0">
        <w:rPr>
          <w:rFonts w:ascii="Times New Roman" w:hAnsi="Times New Roman" w:cs="Times New Roman"/>
          <w:sz w:val="28"/>
          <w:szCs w:val="28"/>
          <w:lang w:val="kk-KZ"/>
        </w:rPr>
        <w:t>көрнектілік принципін қолдану студенттің ойлау, талдау және моделдеу дағдыларын дамытып, оқу үдерісінің</w:t>
      </w:r>
      <w:r w:rsidR="00DE4A33" w:rsidRPr="005725D0">
        <w:rPr>
          <w:rFonts w:ascii="Times New Roman" w:hAnsi="Times New Roman" w:cs="Times New Roman"/>
          <w:sz w:val="28"/>
          <w:szCs w:val="28"/>
          <w:lang w:val="kk-KZ"/>
        </w:rPr>
        <w:t xml:space="preserve"> тиімділігіне оң әсер етеді</w:t>
      </w:r>
      <w:r w:rsidR="00C633C5" w:rsidRPr="005725D0">
        <w:rPr>
          <w:lang w:val="kk-KZ"/>
        </w:rPr>
        <w:t>.</w:t>
      </w:r>
    </w:p>
    <w:p w14:paraId="349D7339" w14:textId="3585086E" w:rsidR="00B42DAC" w:rsidRPr="005725D0" w:rsidRDefault="0032222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w:t>
      </w:r>
      <w:r w:rsidR="00E1404F" w:rsidRPr="005725D0">
        <w:rPr>
          <w:rFonts w:ascii="Times New Roman" w:hAnsi="Times New Roman" w:cs="Times New Roman"/>
          <w:sz w:val="28"/>
          <w:szCs w:val="28"/>
          <w:lang w:val="kk-KZ"/>
        </w:rPr>
        <w:t>Ресей ғылыми қоры 2021 жылғы сәуір айында елдегі алдыңғы қатарлы ғылыми зертханаларға, соның ішінде жоғары оқу орындары зертханаларына арналған виртуалды турларды жасау жобасын аяқтады. Виртуалды турларды түсіру жұмыстары 2017 жылдың соңында басталған болатын. Жоба «360° форматындағы ғылым» деген атауға ие болды және Ресейдегі жоғары оқу орындары мен ғылыми-зерттеу институттарының зертханаларын сфералық панорамалық суреттер түрінде ұсынуды көздейді.</w:t>
      </w:r>
    </w:p>
    <w:p w14:paraId="175A106D" w14:textId="77777777" w:rsidR="00B42DAC" w:rsidRPr="005725D0"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 xml:space="preserve">Мұндай виртуалды турлардың арқасында пайдаланушылар зертхана бөлмелерінде еркін қозғалып, жабдықтарды егжей-тегжейлі қарастырып, сондай-ақ мәтіндік, аудио және бейнеақпараттар арқылы толық мәлімет ала алады [156]. </w:t>
      </w:r>
    </w:p>
    <w:p w14:paraId="7534DA58" w14:textId="3D789AE4" w:rsidR="00B42DAC" w:rsidRPr="005725D0" w:rsidRDefault="00012E2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Осыған ұқсас әдіс</w:t>
      </w:r>
      <w:r w:rsidR="00E1404F" w:rsidRPr="005725D0">
        <w:rPr>
          <w:rFonts w:ascii="Times New Roman" w:hAnsi="Times New Roman" w:cs="Times New Roman"/>
          <w:sz w:val="28"/>
          <w:szCs w:val="28"/>
          <w:lang w:val="kk-KZ"/>
        </w:rPr>
        <w:t xml:space="preserve"> Беларусь Республикасында да жүзеге асырылуда. Мысал ретінде Төтенше жағдайлар министрлігінің (ТЖМ) өмір тіршілігінің қауіпсіздігі жөніндегі білім беру ортал</w:t>
      </w:r>
      <w:r w:rsidR="00497165" w:rsidRPr="005725D0">
        <w:rPr>
          <w:rFonts w:ascii="Times New Roman" w:hAnsi="Times New Roman" w:cs="Times New Roman"/>
          <w:sz w:val="28"/>
          <w:szCs w:val="28"/>
          <w:lang w:val="kk-KZ"/>
        </w:rPr>
        <w:t>ығын (13</w:t>
      </w:r>
      <w:r w:rsidR="00E1404F" w:rsidRPr="005725D0">
        <w:rPr>
          <w:rFonts w:ascii="Times New Roman" w:hAnsi="Times New Roman" w:cs="Times New Roman"/>
          <w:sz w:val="28"/>
          <w:szCs w:val="28"/>
          <w:lang w:val="kk-KZ"/>
        </w:rPr>
        <w:t xml:space="preserve">-сурет) келтіруге болады. Оның ресми сайтында виртуалды экскурсия арқылы орталықтың барлық оқу алаңдарымен танысу мүмкіндігі бар [157]. </w:t>
      </w:r>
    </w:p>
    <w:p w14:paraId="07A95D61" w14:textId="77777777" w:rsidR="00B42DAC" w:rsidRPr="005725D0"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p>
    <w:p w14:paraId="07700C03" w14:textId="77777777" w:rsidR="00B42DAC" w:rsidRPr="005725D0"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sz w:val="28"/>
          <w:szCs w:val="28"/>
          <w:lang w:val="kk-KZ"/>
        </w:rPr>
      </w:pPr>
      <w:r w:rsidRPr="005725D0">
        <w:rPr>
          <w:rFonts w:ascii="Times New Roman" w:hAnsi="Times New Roman" w:cs="Times New Roman"/>
          <w:noProof/>
          <w:sz w:val="28"/>
          <w:szCs w:val="28"/>
          <w:lang w:eastAsia="ru-RU"/>
        </w:rPr>
        <w:drawing>
          <wp:inline distT="0" distB="0" distL="0" distR="0" wp14:anchorId="14FA8E77" wp14:editId="38BDF4FC">
            <wp:extent cx="5353207" cy="1811855"/>
            <wp:effectExtent l="0" t="0" r="0" b="0"/>
            <wp:docPr id="35481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8161" name="Рисунок 1"/>
                    <pic:cNvPicPr>
                      <a:picLocks noChangeAspect="1"/>
                    </pic:cNvPicPr>
                  </pic:nvPicPr>
                  <pic:blipFill>
                    <a:blip r:embed="rId54"/>
                    <a:stretch>
                      <a:fillRect/>
                    </a:stretch>
                  </pic:blipFill>
                  <pic:spPr>
                    <a:xfrm>
                      <a:off x="0" y="0"/>
                      <a:ext cx="5386018" cy="1822960"/>
                    </a:xfrm>
                    <a:prstGeom prst="rect">
                      <a:avLst/>
                    </a:prstGeom>
                  </pic:spPr>
                </pic:pic>
              </a:graphicData>
            </a:graphic>
          </wp:inline>
        </w:drawing>
      </w:r>
    </w:p>
    <w:p w14:paraId="70898449" w14:textId="77777777" w:rsidR="00B42DAC" w:rsidRPr="005725D0"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sz w:val="16"/>
          <w:szCs w:val="16"/>
          <w:lang w:val="kk-KZ"/>
        </w:rPr>
      </w:pPr>
    </w:p>
    <w:p w14:paraId="66A4E35F" w14:textId="77777777" w:rsidR="00B42DAC" w:rsidRPr="005725D0"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2268"/>
        <w:rPr>
          <w:rFonts w:ascii="Times New Roman" w:hAnsi="Times New Roman" w:cs="Times New Roman"/>
          <w:sz w:val="24"/>
          <w:szCs w:val="24"/>
          <w:lang w:val="kk-KZ"/>
        </w:rPr>
      </w:pPr>
      <w:r w:rsidRPr="005725D0">
        <w:rPr>
          <w:rFonts w:ascii="Times New Roman" w:hAnsi="Times New Roman" w:cs="Times New Roman"/>
          <w:sz w:val="24"/>
          <w:szCs w:val="24"/>
          <w:lang w:val="kk-KZ"/>
        </w:rPr>
        <w:t>а                                                                            ә</w:t>
      </w:r>
    </w:p>
    <w:p w14:paraId="5EB3A148" w14:textId="77777777" w:rsidR="00B42DAC" w:rsidRPr="005725D0"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sz w:val="16"/>
          <w:szCs w:val="16"/>
          <w:lang w:val="kk-KZ"/>
        </w:rPr>
      </w:pPr>
    </w:p>
    <w:p w14:paraId="2C3F24F8" w14:textId="75EBE65B" w:rsidR="00B42DAC" w:rsidRPr="005725D0" w:rsidRDefault="004971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sz w:val="28"/>
          <w:szCs w:val="28"/>
          <w:lang w:val="kk-KZ"/>
        </w:rPr>
      </w:pPr>
      <w:r w:rsidRPr="005725D0">
        <w:rPr>
          <w:rFonts w:ascii="Times New Roman" w:hAnsi="Times New Roman" w:cs="Times New Roman"/>
          <w:sz w:val="28"/>
          <w:szCs w:val="28"/>
          <w:lang w:val="kk-KZ"/>
        </w:rPr>
        <w:t>Cурет 13</w:t>
      </w:r>
      <w:r w:rsidR="00E1404F" w:rsidRPr="005725D0">
        <w:rPr>
          <w:rFonts w:ascii="Times New Roman" w:hAnsi="Times New Roman" w:cs="Times New Roman"/>
          <w:sz w:val="28"/>
          <w:szCs w:val="28"/>
          <w:lang w:val="kk-KZ"/>
        </w:rPr>
        <w:t xml:space="preserve"> – Беларусь ТЖМ-нің Өмір тіршілігінің қауіпсіздігі жөніндегі білім беру орталығы</w:t>
      </w:r>
    </w:p>
    <w:p w14:paraId="08A392F0" w14:textId="77777777" w:rsidR="00725046" w:rsidRPr="005725D0" w:rsidRDefault="007250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sz w:val="28"/>
          <w:szCs w:val="28"/>
          <w:lang w:val="kk-KZ"/>
        </w:rPr>
      </w:pPr>
    </w:p>
    <w:p w14:paraId="0D7A0175" w14:textId="6B3C6F97" w:rsidR="00B42DAC" w:rsidRPr="005725D0" w:rsidRDefault="007250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4"/>
          <w:szCs w:val="24"/>
          <w:lang w:val="kk-KZ"/>
        </w:rPr>
      </w:pPr>
      <w:r w:rsidRPr="005725D0">
        <w:rPr>
          <w:rFonts w:ascii="Times New Roman" w:hAnsi="Times New Roman" w:cs="Times New Roman"/>
          <w:sz w:val="24"/>
          <w:szCs w:val="24"/>
          <w:lang w:val="kk-KZ"/>
        </w:rPr>
        <w:t>Ескерту – Әдебиет негізінде құрастырылған</w:t>
      </w:r>
      <w:r w:rsidR="0032222E">
        <w:rPr>
          <w:rFonts w:ascii="Times New Roman" w:hAnsi="Times New Roman" w:cs="Times New Roman"/>
          <w:sz w:val="24"/>
          <w:szCs w:val="24"/>
          <w:lang w:val="kk-KZ"/>
        </w:rPr>
        <w:t xml:space="preserve"> </w:t>
      </w:r>
      <w:r w:rsidRPr="005725D0">
        <w:rPr>
          <w:rFonts w:ascii="Times New Roman" w:hAnsi="Times New Roman" w:cs="Times New Roman"/>
          <w:sz w:val="24"/>
          <w:szCs w:val="24"/>
          <w:lang w:val="kk-KZ"/>
        </w:rPr>
        <w:t>[157]</w:t>
      </w:r>
    </w:p>
    <w:p w14:paraId="711EE10B" w14:textId="77777777" w:rsidR="00725046" w:rsidRPr="005725D0" w:rsidRDefault="007250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p>
    <w:p w14:paraId="1C96A44C" w14:textId="77777777" w:rsidR="00B42DAC" w:rsidRPr="005725D0"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Аталған орталықтың азаматтарды төтенше жағдайларда әрекет ету және қорғану тәсілдеріне үйретуге арналған материалдық-техникалық базасы өте бай. Орталықта 30-дан астам интерактивті оқу алаңы бар, олар келесі бағыттарды қамтиды: көлік қауіпсіздігі, төтенше жағдай кезіндегі қауіпсіздік, азаматтық қорғаныс, өрт және экологиялық қауіпсіздік, қылмыстық қауіпсіздік, салауатты өмір салты, қауіпті метеорологиялық құбылыстар, атомдық және радиациялық қауіпсіздік, өнеркәсіптік қауіпсіздік.</w:t>
      </w:r>
    </w:p>
    <w:p w14:paraId="1F0392C5" w14:textId="45BC9712" w:rsidR="00834AAE" w:rsidRPr="005725D0" w:rsidRDefault="00E1404F" w:rsidP="003B00FA">
      <w:pPr>
        <w:pStyle w:val="af2"/>
        <w:spacing w:before="0" w:beforeAutospacing="0" w:after="0" w:afterAutospacing="0"/>
        <w:ind w:firstLine="709"/>
        <w:jc w:val="both"/>
        <w:rPr>
          <w:sz w:val="28"/>
          <w:szCs w:val="28"/>
          <w:lang w:val="kk-KZ"/>
        </w:rPr>
      </w:pPr>
      <w:r w:rsidRPr="005725D0">
        <w:rPr>
          <w:sz w:val="28"/>
          <w:szCs w:val="28"/>
          <w:lang w:val="kk-KZ"/>
        </w:rPr>
        <w:t>Орталықтағы оқыту</w:t>
      </w:r>
      <w:r w:rsidR="00BE7F02" w:rsidRPr="005725D0">
        <w:rPr>
          <w:sz w:val="28"/>
          <w:szCs w:val="28"/>
          <w:lang w:val="kk-KZ"/>
        </w:rPr>
        <w:t xml:space="preserve"> ойын түрінде өткізіледі, яғни студенттерді</w:t>
      </w:r>
      <w:r w:rsidRPr="005725D0">
        <w:rPr>
          <w:sz w:val="28"/>
          <w:szCs w:val="28"/>
          <w:lang w:val="kk-KZ"/>
        </w:rPr>
        <w:t xml:space="preserve"> шынайы төтенше жағдайға барынша жақын ортаға толықтай енгізу және эмоционалды қабылдауды арттыру арқылы материалды терең меңгеру әдістеріне негізделген.</w:t>
      </w:r>
      <w:r w:rsidR="00834AAE" w:rsidRPr="005725D0">
        <w:rPr>
          <w:sz w:val="28"/>
          <w:szCs w:val="28"/>
          <w:lang w:val="kk-KZ"/>
        </w:rPr>
        <w:t xml:space="preserve"> Оқыту барысында білім алушының оқу үдерісіне белсенді қатысуын, танымдық және тәжірибелік іс-әрекетін күшейтуді көздейтін белсенділік принципі маңызды рөл атқарады. Бұл принцип виртуалды оқыту ортасында геймификация элементтерін енгізу арқылы тиімді жүзеге асырылады. 2D-VR, AR-VR кешенді әдістерінде виртуалды миссиялар мен рөлдік сценарийлер студентке нақты кәсіби жағдайларда шешім қабылдауға мүмкіндік беріп, оның жауапкершілік пен дербестік сезімін дамытады. Балл жүйесі, жетістіктер мен деңгейлер оқу үдерісін ойын форматына жақындатып, ішкі мотивацияны арттырады. Визуалды басқатырмалар мен квесттер студентті зерттеушілік әрекетке тартып, шығармашылық және аналитикалық ойлауды ынталандырады. Кері байланыс механизмі білім алушыға өз нәтижесін жедел бағалауға және қателерін түзетуге мүмкіндік береді. Портфолио жүргізу арқылы студент өз жетістіктерін көріп, оқу динамикасын бақылап отырады, бұл ұзақ мерзімді</w:t>
      </w:r>
      <w:r w:rsidR="0032222E">
        <w:rPr>
          <w:sz w:val="28"/>
          <w:szCs w:val="28"/>
          <w:lang w:val="kk-KZ"/>
        </w:rPr>
        <w:t xml:space="preserve"> мотивацияны қалыптастырады. 2D–VR, AR–</w:t>
      </w:r>
      <w:r w:rsidR="00834AAE" w:rsidRPr="005725D0">
        <w:rPr>
          <w:sz w:val="28"/>
          <w:szCs w:val="28"/>
          <w:lang w:val="kk-KZ"/>
        </w:rPr>
        <w:t>VR кешенді әдістері геймификация құралдары арқылы оқу үдерісін тартымды, интерактивті және нәтижеге бағытталған етеді.</w:t>
      </w:r>
    </w:p>
    <w:p w14:paraId="0CD16E71" w14:textId="6722588B" w:rsidR="00B42DAC" w:rsidRPr="005725D0" w:rsidRDefault="00E1404F" w:rsidP="00834AAE">
      <w:pPr>
        <w:pStyle w:val="af2"/>
        <w:spacing w:before="0" w:beforeAutospacing="0" w:after="0" w:afterAutospacing="0"/>
        <w:ind w:firstLine="567"/>
        <w:jc w:val="both"/>
        <w:rPr>
          <w:sz w:val="28"/>
          <w:szCs w:val="28"/>
          <w:lang w:val="kk-KZ"/>
        </w:rPr>
      </w:pPr>
      <w:r w:rsidRPr="005725D0">
        <w:rPr>
          <w:sz w:val="28"/>
          <w:szCs w:val="28"/>
          <w:lang w:val="kk-KZ"/>
        </w:rPr>
        <w:t>Білім беру үдерісінде интерактивті тренажерлар мен симуляторлар пайдаланылады, олар заманауи ақпараттық-коммуникациялық технолог</w:t>
      </w:r>
      <w:r w:rsidR="000E0C50" w:rsidRPr="005725D0">
        <w:rPr>
          <w:sz w:val="28"/>
          <w:szCs w:val="28"/>
          <w:lang w:val="kk-KZ"/>
        </w:rPr>
        <w:t>иялар (виртуалды шынайылық, толықтырылған</w:t>
      </w:r>
      <w:r w:rsidRPr="005725D0">
        <w:rPr>
          <w:sz w:val="28"/>
          <w:szCs w:val="28"/>
          <w:lang w:val="kk-KZ"/>
        </w:rPr>
        <w:t xml:space="preserve"> шынайылық, заттар интернеті, компьютерлік көру және т.б.) негізінде жасалған.</w:t>
      </w:r>
    </w:p>
    <w:p w14:paraId="59869F1E" w14:textId="7C5603DD" w:rsidR="00B42DAC" w:rsidRPr="005725D0" w:rsidRDefault="00E1404F" w:rsidP="00834AA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Мұндай орталықтар Қытай мен Кореяда да жұмыс істейді, ал ТМД елдерінде бұған ұқсас қауіпсіздік орталықтары жоқ. Бұл орталықтардың тиімділігі, ең алдымен, адам өлімін азайту нәтижелерінде көрінеді. Мысалы, Беларусьта соңғы 5 жыл ішінде адам өлімі 1,2</w:t>
      </w:r>
      <w:r w:rsidR="0032222E">
        <w:rPr>
          <w:rFonts w:ascii="Times New Roman" w:hAnsi="Times New Roman" w:cs="Times New Roman"/>
          <w:sz w:val="28"/>
          <w:szCs w:val="28"/>
          <w:lang w:val="kk-KZ"/>
        </w:rPr>
        <w:t xml:space="preserve"> есе, ал балалар өлімі 6 есе</w:t>
      </w:r>
      <w:r w:rsidRPr="005725D0">
        <w:rPr>
          <w:rFonts w:ascii="Times New Roman" w:hAnsi="Times New Roman" w:cs="Times New Roman"/>
          <w:sz w:val="28"/>
          <w:szCs w:val="28"/>
          <w:lang w:val="kk-KZ"/>
        </w:rPr>
        <w:t xml:space="preserve"> төмендеген [158]. </w:t>
      </w:r>
    </w:p>
    <w:p w14:paraId="570B603F" w14:textId="453B9775" w:rsidR="00B42DAC" w:rsidRPr="005725D0"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 xml:space="preserve">Гриншкун </w:t>
      </w:r>
      <w:r w:rsidR="00683D62" w:rsidRPr="005725D0">
        <w:rPr>
          <w:rFonts w:ascii="Times New Roman" w:hAnsi="Times New Roman" w:cs="Times New Roman"/>
          <w:sz w:val="28"/>
          <w:szCs w:val="28"/>
          <w:lang w:val="kk-KZ"/>
        </w:rPr>
        <w:t xml:space="preserve">А.В. </w:t>
      </w:r>
      <w:r w:rsidRPr="005725D0">
        <w:rPr>
          <w:rFonts w:ascii="Times New Roman" w:hAnsi="Times New Roman" w:cs="Times New Roman"/>
          <w:sz w:val="28"/>
          <w:szCs w:val="28"/>
          <w:lang w:val="kk-KZ"/>
        </w:rPr>
        <w:t>«Толықтырылған шынайылық технологияларын білім беруде қолданудың тиімділігі» атты еңбегінде толықтырылған шынайылық технологияларын білім беруде қолданудың тиімділігін дәлелдеу мақсатында инфор</w:t>
      </w:r>
      <w:r w:rsidR="003B00FA" w:rsidRPr="005725D0">
        <w:rPr>
          <w:rFonts w:ascii="Times New Roman" w:hAnsi="Times New Roman" w:cs="Times New Roman"/>
          <w:sz w:val="28"/>
          <w:szCs w:val="28"/>
          <w:lang w:val="kk-KZ"/>
        </w:rPr>
        <w:t>матика курсы аясында білім алушылардың</w:t>
      </w:r>
      <w:r w:rsidRPr="005725D0">
        <w:rPr>
          <w:rFonts w:ascii="Times New Roman" w:hAnsi="Times New Roman" w:cs="Times New Roman"/>
          <w:sz w:val="28"/>
          <w:szCs w:val="28"/>
          <w:lang w:val="kk-KZ"/>
        </w:rPr>
        <w:t xml:space="preserve"> қатысуымен эксперименттер жүргізілген [159]: </w:t>
      </w:r>
    </w:p>
    <w:p w14:paraId="6A784014" w14:textId="200CB613" w:rsidR="00B42DAC" w:rsidRPr="005725D0" w:rsidRDefault="000E0C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Бірінші экспериментте толықтырылған шынайылық</w:t>
      </w:r>
      <w:r w:rsidR="00E1404F" w:rsidRPr="005725D0">
        <w:rPr>
          <w:rFonts w:ascii="Times New Roman" w:hAnsi="Times New Roman" w:cs="Times New Roman"/>
          <w:sz w:val="28"/>
          <w:szCs w:val="28"/>
          <w:lang w:val="kk-KZ"/>
        </w:rPr>
        <w:t xml:space="preserve"> технологиясы</w:t>
      </w:r>
      <w:r w:rsidRPr="005725D0">
        <w:rPr>
          <w:rFonts w:ascii="Times New Roman" w:hAnsi="Times New Roman" w:cs="Times New Roman"/>
          <w:sz w:val="28"/>
          <w:szCs w:val="28"/>
          <w:lang w:val="kk-KZ"/>
        </w:rPr>
        <w:t>н қолдану сабақта оны жай дәріс</w:t>
      </w:r>
      <w:r w:rsidR="00E1404F" w:rsidRPr="005725D0">
        <w:rPr>
          <w:rFonts w:ascii="Times New Roman" w:hAnsi="Times New Roman" w:cs="Times New Roman"/>
          <w:sz w:val="28"/>
          <w:szCs w:val="28"/>
          <w:lang w:val="kk-KZ"/>
        </w:rPr>
        <w:t xml:space="preserve"> түрінде түсіндіруден гөрі тиімдірек болатыны туралы гипотеза тексерілді.</w:t>
      </w:r>
    </w:p>
    <w:p w14:paraId="223F2E63" w14:textId="77777777" w:rsidR="00B42DAC" w:rsidRPr="005725D0" w:rsidRDefault="00E1404F">
      <w:pPr>
        <w:pStyle w:val="af4"/>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left="0"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Екінші экспериментте информатика курсының кейбір бөлімдерін толықтырылған шынайылық арқылы оқыту тиімділігі зерттелді.</w:t>
      </w:r>
    </w:p>
    <w:p w14:paraId="6CE34DC0" w14:textId="1A0F414B" w:rsidR="00B42DAC" w:rsidRPr="005725D0" w:rsidRDefault="000E0C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Эксперимент нәтижесінде толықтырылған шынайылық</w:t>
      </w:r>
      <w:r w:rsidR="00E1404F" w:rsidRPr="005725D0">
        <w:rPr>
          <w:rFonts w:ascii="Times New Roman" w:hAnsi="Times New Roman" w:cs="Times New Roman"/>
          <w:sz w:val="28"/>
          <w:szCs w:val="28"/>
          <w:lang w:val="kk-KZ"/>
        </w:rPr>
        <w:t xml:space="preserve"> технологияларын қолданған оқушылар тобының жалпы білім деңгейі бақылау тобымен салыстырғанда орта есеппен 23,1%-ға артқаны анықталды [159, c. 100].</w:t>
      </w:r>
    </w:p>
    <w:p w14:paraId="672AAB05" w14:textId="77777777" w:rsidR="00B42DAC" w:rsidRPr="005725D0"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Сондай-ақ, Vrarlab компаниясы виртуалды шынайылықты білім беруде қолданудың тиімділігін зерттеген. Зерттеуге 150-ден астам адам қатысқан. Қатысушылар виртуалды ортада ток көзі бар жұмыс істейтін электр тізбегін бақылап, кейін өткізгіштің ішіне еніп, зарядталған бөлшектердің атом деңгейіндегі қозғалысын, кристалдық тор құрылымын және атомдардың құрылысын зерттеген.</w:t>
      </w:r>
    </w:p>
    <w:p w14:paraId="4CB8FBD5" w14:textId="77777777" w:rsidR="00BE7F02" w:rsidRPr="005725D0" w:rsidRDefault="00E1404F" w:rsidP="00BE7F0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Сабақтың ұзақтығы шамамен 7 минутты құрады. Сабақ соңында қатысушыларға тақырып бойынша тест тапсырылған. Тест нәтижелері көрсеткендей, қатысушылардың 92%-ы барлық сұрақтарға дұрыс жауап беріп, білімді меңгеру деңгейінің жоғары екенін көрсетті [148, c. 8].</w:t>
      </w:r>
    </w:p>
    <w:p w14:paraId="0A91EFC0" w14:textId="75D6085B" w:rsidR="00BE7F02" w:rsidRPr="005725D0" w:rsidRDefault="00BE7F02" w:rsidP="005032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 xml:space="preserve">Жоғарыдағы зерттеулерден  білім беру үдерісінде оқу материалын бірізді, өзара байланысқан және логикалық құрылымда ұсынуға бағытталған негізгі педагогикалық қағиданы ұстану маңызды екендігі байқалады. Виртуалды шынайылық негізінде білім берудің әдістерін жүзеге асыруда жүйелілік принципті жүзеге асыруда </w:t>
      </w:r>
      <w:r w:rsidRPr="005725D0">
        <w:rPr>
          <w:rFonts w:ascii="Times New Roman" w:hAnsi="Times New Roman" w:cs="Times New Roman"/>
          <w:bCs/>
          <w:sz w:val="28"/>
          <w:szCs w:val="28"/>
          <w:lang w:val="kk-KZ"/>
        </w:rPr>
        <w:t>қадамдық (scaffolding) оқыту тәсілі</w:t>
      </w:r>
      <w:r w:rsidRPr="005725D0">
        <w:rPr>
          <w:rFonts w:ascii="Times New Roman" w:hAnsi="Times New Roman" w:cs="Times New Roman"/>
          <w:sz w:val="28"/>
          <w:szCs w:val="28"/>
          <w:lang w:val="kk-KZ"/>
        </w:rPr>
        <w:t xml:space="preserve"> маңызды рөл атқарады. Мұнда оқу материалы қарапайымнан күрделіге қарай кезең-кезеңімен ұсынылады, әр жаңа қадам алдыңғы білімге сүйенеді. Мұндай жүйе студентке оқу мазмұнын тереңірек түсінуге, білімін бекітіп, оны практикалық дағдылармен ұштастыруға мүмкіндік береді. </w:t>
      </w:r>
      <w:r w:rsidR="005032C3" w:rsidRPr="005725D0">
        <w:rPr>
          <w:rFonts w:ascii="Times New Roman" w:hAnsi="Times New Roman" w:cs="Times New Roman"/>
          <w:sz w:val="28"/>
          <w:szCs w:val="28"/>
          <w:lang w:val="kk-KZ"/>
        </w:rPr>
        <w:t>Сонымен қатар</w:t>
      </w:r>
      <w:r w:rsidRPr="005725D0">
        <w:rPr>
          <w:rFonts w:ascii="Times New Roman" w:hAnsi="Times New Roman" w:cs="Times New Roman"/>
          <w:sz w:val="28"/>
          <w:szCs w:val="28"/>
          <w:lang w:val="kk-KZ"/>
        </w:rPr>
        <w:t>, оқу мазмұнын нақты өмірлік немесе кәсіби жағдайлармен байланыстыра отырып, студенттің практикалық ойлауын дамытуға бағытталған</w:t>
      </w:r>
      <w:r w:rsidR="005032C3" w:rsidRPr="005725D0">
        <w:rPr>
          <w:rFonts w:ascii="Times New Roman" w:hAnsi="Times New Roman" w:cs="Times New Roman"/>
          <w:sz w:val="28"/>
          <w:szCs w:val="28"/>
          <w:lang w:val="kk-KZ"/>
        </w:rPr>
        <w:t xml:space="preserve"> контекстік принцип жүзеге асырылады</w:t>
      </w:r>
      <w:r w:rsidRPr="005725D0">
        <w:rPr>
          <w:rFonts w:ascii="Times New Roman" w:hAnsi="Times New Roman" w:cs="Times New Roman"/>
          <w:sz w:val="28"/>
          <w:szCs w:val="28"/>
          <w:lang w:val="kk-KZ"/>
        </w:rPr>
        <w:t xml:space="preserve">. Бұл принципті </w:t>
      </w:r>
      <w:r w:rsidRPr="005725D0">
        <w:rPr>
          <w:rFonts w:ascii="Times New Roman" w:hAnsi="Times New Roman" w:cs="Times New Roman"/>
          <w:bCs/>
          <w:sz w:val="28"/>
          <w:szCs w:val="28"/>
          <w:lang w:val="kk-KZ"/>
        </w:rPr>
        <w:t>кейс және сценарийлік оқыту әдістері</w:t>
      </w:r>
      <w:r w:rsidRPr="005725D0">
        <w:rPr>
          <w:rFonts w:ascii="Times New Roman" w:hAnsi="Times New Roman" w:cs="Times New Roman"/>
          <w:sz w:val="28"/>
          <w:szCs w:val="28"/>
          <w:lang w:val="kk-KZ"/>
        </w:rPr>
        <w:t xml:space="preserve"> арқылы іске асыру тиімді, себебі студент оқу барысында нақты проблемалық жағдайларды талдап, шешім қабылдау тәжірибесін жинақтайды. Виртуалды ортада контекстік оқыту шынайы кәсіби жағдайларды модельдеу арқылы іске асып, білім алушылардың талдау, синтездеу және шешім қабылдау дағд</w:t>
      </w:r>
      <w:r w:rsidR="0032222E">
        <w:rPr>
          <w:rFonts w:ascii="Times New Roman" w:hAnsi="Times New Roman" w:cs="Times New Roman"/>
          <w:sz w:val="28"/>
          <w:szCs w:val="28"/>
          <w:lang w:val="kk-KZ"/>
        </w:rPr>
        <w:t>ыларын жетілдіреді. Нәтижесінде</w:t>
      </w:r>
      <w:r w:rsidRPr="005725D0">
        <w:rPr>
          <w:rFonts w:ascii="Times New Roman" w:hAnsi="Times New Roman" w:cs="Times New Roman"/>
          <w:sz w:val="28"/>
          <w:szCs w:val="28"/>
          <w:lang w:val="kk-KZ"/>
        </w:rPr>
        <w:t xml:space="preserve"> жүйелілік пен контекстік принциптердің үйлесімді қолданылуы студенттің оқу әрекетін саналы, дәйекті және тәжірибеге бағытталған етеді.</w:t>
      </w:r>
    </w:p>
    <w:p w14:paraId="0C437769" w14:textId="4E471798" w:rsidR="00B42DAC" w:rsidRPr="005725D0" w:rsidRDefault="00930204" w:rsidP="005032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Кирьянов А.</w:t>
      </w:r>
      <w:r w:rsidR="007C383B" w:rsidRPr="005725D0">
        <w:rPr>
          <w:rFonts w:ascii="Times New Roman" w:hAnsi="Times New Roman" w:cs="Times New Roman"/>
          <w:sz w:val="28"/>
          <w:szCs w:val="28"/>
          <w:lang w:val="kk-KZ"/>
        </w:rPr>
        <w:t>Е., Йылма</w:t>
      </w:r>
      <w:r>
        <w:rPr>
          <w:rFonts w:ascii="Times New Roman" w:hAnsi="Times New Roman" w:cs="Times New Roman"/>
          <w:sz w:val="28"/>
          <w:szCs w:val="28"/>
          <w:lang w:val="kk-KZ"/>
        </w:rPr>
        <w:t>з Р.М., Маслов Д.В., Масюк Н.</w:t>
      </w:r>
      <w:r w:rsidR="007C383B" w:rsidRPr="005725D0">
        <w:rPr>
          <w:rFonts w:ascii="Times New Roman" w:hAnsi="Times New Roman" w:cs="Times New Roman"/>
          <w:sz w:val="28"/>
          <w:szCs w:val="28"/>
          <w:lang w:val="kk-KZ"/>
        </w:rPr>
        <w:t>Н., Виробь</w:t>
      </w:r>
      <w:r>
        <w:rPr>
          <w:rFonts w:ascii="Times New Roman" w:hAnsi="Times New Roman" w:cs="Times New Roman"/>
          <w:sz w:val="28"/>
          <w:szCs w:val="28"/>
          <w:lang w:val="kk-KZ"/>
        </w:rPr>
        <w:t>ёв Б.</w:t>
      </w:r>
      <w:r w:rsidR="007C383B" w:rsidRPr="005725D0">
        <w:rPr>
          <w:rFonts w:ascii="Times New Roman" w:hAnsi="Times New Roman" w:cs="Times New Roman"/>
          <w:sz w:val="28"/>
          <w:szCs w:val="28"/>
          <w:lang w:val="kk-KZ"/>
        </w:rPr>
        <w:t>А., Воробьёв</w:t>
      </w:r>
      <w:r w:rsidR="005D7D97" w:rsidRPr="005725D0">
        <w:rPr>
          <w:rFonts w:ascii="Times New Roman" w:hAnsi="Times New Roman" w:cs="Times New Roman"/>
          <w:sz w:val="28"/>
          <w:szCs w:val="28"/>
          <w:lang w:val="kk-KZ"/>
        </w:rPr>
        <w:t xml:space="preserve"> Б.</w:t>
      </w:r>
      <w:r w:rsidR="007C383B" w:rsidRPr="005725D0">
        <w:rPr>
          <w:rFonts w:ascii="Times New Roman" w:hAnsi="Times New Roman" w:cs="Times New Roman"/>
          <w:sz w:val="28"/>
          <w:szCs w:val="28"/>
          <w:lang w:val="kk-KZ"/>
        </w:rPr>
        <w:t xml:space="preserve">А. </w:t>
      </w:r>
      <w:r w:rsidR="00366198" w:rsidRPr="005725D0">
        <w:rPr>
          <w:rFonts w:ascii="Times New Roman" w:hAnsi="Times New Roman" w:cs="Times New Roman"/>
          <w:sz w:val="28"/>
          <w:szCs w:val="28"/>
          <w:lang w:val="kk-KZ"/>
        </w:rPr>
        <w:t>«Білім беру саласындағы толықтырылған</w:t>
      </w:r>
      <w:r w:rsidR="00E1404F" w:rsidRPr="005725D0">
        <w:rPr>
          <w:rFonts w:ascii="Times New Roman" w:hAnsi="Times New Roman" w:cs="Times New Roman"/>
          <w:sz w:val="28"/>
          <w:szCs w:val="28"/>
          <w:lang w:val="kk-KZ"/>
        </w:rPr>
        <w:t xml:space="preserve"> шынайылық технологиялары» атты еңбекте білім беру саласында VR/AR технологияларын қолдануға арналған қазіргі зерттеулерге терең талдау жасалған [160]. Бұл талдау виртуалды және толықтырылған шынайылықтың артықшылықтары, оларды білім беру технологияларымен үйлестіру мүмкіндіктері және оларды қолданудың тиімділігі туралы ғылыми пікірлерді жинақтауға мүмкіндік берген.</w:t>
      </w:r>
    </w:p>
    <w:p w14:paraId="2214BF37" w14:textId="77777777" w:rsidR="00967D40" w:rsidRPr="005725D0" w:rsidRDefault="00967D40" w:rsidP="00492D7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 xml:space="preserve">Ғалымдар </w:t>
      </w:r>
      <w:r w:rsidR="00E1404F" w:rsidRPr="005725D0">
        <w:rPr>
          <w:rFonts w:ascii="Times New Roman" w:hAnsi="Times New Roman" w:cs="Times New Roman"/>
          <w:sz w:val="28"/>
          <w:szCs w:val="28"/>
          <w:lang w:val="kk-KZ"/>
        </w:rPr>
        <w:t>жоғ</w:t>
      </w:r>
      <w:r w:rsidR="00366198" w:rsidRPr="005725D0">
        <w:rPr>
          <w:rFonts w:ascii="Times New Roman" w:hAnsi="Times New Roman" w:cs="Times New Roman"/>
          <w:sz w:val="28"/>
          <w:szCs w:val="28"/>
          <w:lang w:val="kk-KZ"/>
        </w:rPr>
        <w:t>ары білім беру саласындағы виртуалды және толықтырылған шынайылық</w:t>
      </w:r>
      <w:r w:rsidR="00E1404F" w:rsidRPr="005725D0">
        <w:rPr>
          <w:rFonts w:ascii="Times New Roman" w:hAnsi="Times New Roman" w:cs="Times New Roman"/>
          <w:sz w:val="28"/>
          <w:szCs w:val="28"/>
          <w:lang w:val="kk-KZ"/>
        </w:rPr>
        <w:t xml:space="preserve"> технологияларын қолдануға қатысты ғылыми еңбектер мен жар</w:t>
      </w:r>
      <w:r w:rsidRPr="005725D0">
        <w:rPr>
          <w:rFonts w:ascii="Times New Roman" w:hAnsi="Times New Roman" w:cs="Times New Roman"/>
          <w:sz w:val="28"/>
          <w:szCs w:val="28"/>
          <w:lang w:val="kk-KZ"/>
        </w:rPr>
        <w:t>ияланымдарды саралай отырып, білім беруде виртуалды технологияларды қолдану тиімділігін дәлелдеп отыр</w:t>
      </w:r>
      <w:r w:rsidR="00492D73" w:rsidRPr="005725D0">
        <w:rPr>
          <w:rFonts w:ascii="Times New Roman" w:hAnsi="Times New Roman" w:cs="Times New Roman"/>
          <w:sz w:val="28"/>
          <w:szCs w:val="28"/>
          <w:lang w:val="kk-KZ"/>
        </w:rPr>
        <w:t xml:space="preserve">. </w:t>
      </w:r>
    </w:p>
    <w:p w14:paraId="122B07F8" w14:textId="7CF67CC3" w:rsidR="00AD56D9" w:rsidRPr="005725D0" w:rsidRDefault="005D7D97" w:rsidP="00492D7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Wang</w:t>
      </w:r>
      <w:r w:rsidR="00E1404F" w:rsidRPr="005725D0">
        <w:rPr>
          <w:rFonts w:ascii="Times New Roman" w:hAnsi="Times New Roman" w:cs="Times New Roman"/>
          <w:sz w:val="28"/>
          <w:szCs w:val="28"/>
          <w:lang w:val="kk-KZ"/>
        </w:rPr>
        <w:t xml:space="preserve"> </w:t>
      </w:r>
      <w:r w:rsidRPr="005725D0">
        <w:rPr>
          <w:rFonts w:ascii="Times New Roman" w:hAnsi="Times New Roman" w:cs="Times New Roman"/>
          <w:sz w:val="28"/>
          <w:szCs w:val="28"/>
          <w:lang w:val="kk-KZ"/>
        </w:rPr>
        <w:t>Y.H</w:t>
      </w:r>
      <w:r w:rsidR="00683D62" w:rsidRPr="005725D0">
        <w:rPr>
          <w:rFonts w:ascii="Times New Roman" w:hAnsi="Times New Roman" w:cs="Times New Roman"/>
          <w:sz w:val="28"/>
          <w:szCs w:val="28"/>
          <w:lang w:val="kk-KZ"/>
        </w:rPr>
        <w:t xml:space="preserve">. </w:t>
      </w:r>
      <w:r w:rsidR="00E1404F" w:rsidRPr="005725D0">
        <w:rPr>
          <w:rFonts w:ascii="Times New Roman" w:hAnsi="Times New Roman" w:cs="Times New Roman"/>
          <w:sz w:val="28"/>
          <w:szCs w:val="28"/>
          <w:lang w:val="kk-KZ"/>
        </w:rPr>
        <w:t>«Толықтырылған шынайылыққа негізделген материалдарды жазу қызметтерін қолдау мақсатында біріктірудің тиімділігін зерттеу» атты еңбегінде Қытай тіліне оқытуда толықтырылған шынайылық құралдарын қолдану нәтижелері студенттердің алғашқы параграфты тезірек жазуына және қытайша жазуды меңгеруіне көмектескенін көрсеткен [161].</w:t>
      </w:r>
      <w:r w:rsidR="00492D73" w:rsidRPr="005725D0">
        <w:rPr>
          <w:rFonts w:ascii="Times New Roman" w:hAnsi="Times New Roman" w:cs="Times New Roman"/>
          <w:sz w:val="28"/>
          <w:szCs w:val="28"/>
          <w:lang w:val="kk-KZ"/>
        </w:rPr>
        <w:t xml:space="preserve"> </w:t>
      </w:r>
      <w:r w:rsidR="00930204">
        <w:rPr>
          <w:rFonts w:ascii="Times New Roman" w:hAnsi="Times New Roman" w:cs="Times New Roman"/>
          <w:sz w:val="28"/>
          <w:szCs w:val="28"/>
          <w:lang w:val="kk-KZ"/>
        </w:rPr>
        <w:t>Mumtaz, K., Iqbal, M.</w:t>
      </w:r>
      <w:r w:rsidR="00907C12" w:rsidRPr="005725D0">
        <w:rPr>
          <w:rFonts w:ascii="Times New Roman" w:hAnsi="Times New Roman" w:cs="Times New Roman"/>
          <w:sz w:val="28"/>
          <w:szCs w:val="28"/>
          <w:lang w:val="kk-KZ"/>
        </w:rPr>
        <w:t>M., K</w:t>
      </w:r>
      <w:r w:rsidR="00930204">
        <w:rPr>
          <w:rFonts w:ascii="Times New Roman" w:hAnsi="Times New Roman" w:cs="Times New Roman"/>
          <w:sz w:val="28"/>
          <w:szCs w:val="28"/>
          <w:lang w:val="kk-KZ"/>
        </w:rPr>
        <w:t>halid, S., Rafiq, T., Owais, S.</w:t>
      </w:r>
      <w:r w:rsidR="00907C12" w:rsidRPr="005725D0">
        <w:rPr>
          <w:rFonts w:ascii="Times New Roman" w:hAnsi="Times New Roman" w:cs="Times New Roman"/>
          <w:sz w:val="28"/>
          <w:szCs w:val="28"/>
          <w:lang w:val="kk-KZ"/>
        </w:rPr>
        <w:t xml:space="preserve">M., Al Achhab, M. </w:t>
      </w:r>
      <w:r w:rsidR="00E1404F" w:rsidRPr="005725D0">
        <w:rPr>
          <w:rFonts w:ascii="Times New Roman" w:hAnsi="Times New Roman" w:cs="Times New Roman"/>
          <w:sz w:val="28"/>
          <w:szCs w:val="28"/>
          <w:lang w:val="kk-KZ"/>
        </w:rPr>
        <w:t>«Толықтырылған шынайылықпен аралас оқытуды жетілдіруге арналған электронды бағалау жүйесі» атты еңбегінде және ба</w:t>
      </w:r>
      <w:r w:rsidR="00366198" w:rsidRPr="005725D0">
        <w:rPr>
          <w:rFonts w:ascii="Times New Roman" w:hAnsi="Times New Roman" w:cs="Times New Roman"/>
          <w:sz w:val="28"/>
          <w:szCs w:val="28"/>
          <w:lang w:val="kk-KZ"/>
        </w:rPr>
        <w:t xml:space="preserve">сқа да көптеген зерттеушілер толықтырылған шынайылық </w:t>
      </w:r>
      <w:r w:rsidR="00E1404F" w:rsidRPr="005725D0">
        <w:rPr>
          <w:rFonts w:ascii="Times New Roman" w:hAnsi="Times New Roman" w:cs="Times New Roman"/>
          <w:sz w:val="28"/>
          <w:szCs w:val="28"/>
          <w:lang w:val="kk-KZ"/>
        </w:rPr>
        <w:t>қосымшаларын қолданған студенттердің оқу барысына деген мотивациясы мен белсенділігін</w:t>
      </w:r>
      <w:r w:rsidR="00DB715D" w:rsidRPr="005725D0">
        <w:rPr>
          <w:rFonts w:ascii="Times New Roman" w:hAnsi="Times New Roman" w:cs="Times New Roman"/>
          <w:sz w:val="28"/>
          <w:szCs w:val="28"/>
          <w:lang w:val="kk-KZ"/>
        </w:rPr>
        <w:t>ің жоғарылағанын дәлелдеген [162</w:t>
      </w:r>
      <w:r w:rsidR="00E1404F" w:rsidRPr="005725D0">
        <w:rPr>
          <w:rFonts w:ascii="Times New Roman" w:hAnsi="Times New Roman" w:cs="Times New Roman"/>
          <w:sz w:val="28"/>
          <w:szCs w:val="28"/>
          <w:lang w:val="kk-KZ"/>
        </w:rPr>
        <w:t>].</w:t>
      </w:r>
      <w:r w:rsidR="00492D73" w:rsidRPr="005725D0">
        <w:rPr>
          <w:rFonts w:ascii="Times New Roman" w:hAnsi="Times New Roman" w:cs="Times New Roman"/>
          <w:sz w:val="28"/>
          <w:szCs w:val="28"/>
          <w:lang w:val="kk-KZ"/>
        </w:rPr>
        <w:t xml:space="preserve"> </w:t>
      </w:r>
      <w:r w:rsidR="00930204">
        <w:rPr>
          <w:rFonts w:ascii="Times New Roman" w:hAnsi="Times New Roman" w:cs="Times New Roman"/>
          <w:sz w:val="28"/>
          <w:szCs w:val="28"/>
          <w:lang w:val="kk-KZ"/>
        </w:rPr>
        <w:t>Chang H.Y., Hsu Y.S., Wu H.</w:t>
      </w:r>
      <w:r w:rsidR="00907C12" w:rsidRPr="005725D0">
        <w:rPr>
          <w:rFonts w:ascii="Times New Roman" w:hAnsi="Times New Roman" w:cs="Times New Roman"/>
          <w:sz w:val="28"/>
          <w:szCs w:val="28"/>
          <w:lang w:val="kk-KZ"/>
        </w:rPr>
        <w:t xml:space="preserve">K. </w:t>
      </w:r>
      <w:r w:rsidR="00E1404F" w:rsidRPr="005725D0">
        <w:rPr>
          <w:rFonts w:ascii="Times New Roman" w:hAnsi="Times New Roman" w:cs="Times New Roman"/>
          <w:sz w:val="28"/>
          <w:szCs w:val="28"/>
          <w:lang w:val="kk-KZ"/>
        </w:rPr>
        <w:t>«Әлеуметтік-маңызды ғылыми мәселелерді оқытуда студенттердің оқуына</w:t>
      </w:r>
      <w:r w:rsidR="00366198" w:rsidRPr="005725D0">
        <w:rPr>
          <w:rFonts w:ascii="Times New Roman" w:hAnsi="Times New Roman" w:cs="Times New Roman"/>
          <w:sz w:val="28"/>
          <w:szCs w:val="28"/>
          <w:lang w:val="kk-KZ"/>
        </w:rPr>
        <w:t xml:space="preserve"> қолдау көрсету үшін толықтырылған</w:t>
      </w:r>
      <w:r w:rsidR="00E1404F" w:rsidRPr="005725D0">
        <w:rPr>
          <w:rFonts w:ascii="Times New Roman" w:hAnsi="Times New Roman" w:cs="Times New Roman"/>
          <w:sz w:val="28"/>
          <w:szCs w:val="28"/>
          <w:lang w:val="kk-KZ"/>
        </w:rPr>
        <w:t xml:space="preserve"> шынайылық пен интерактивті симуляция технологияларын салысты</w:t>
      </w:r>
      <w:r w:rsidR="00907C12" w:rsidRPr="005725D0">
        <w:rPr>
          <w:rFonts w:ascii="Times New Roman" w:hAnsi="Times New Roman" w:cs="Times New Roman"/>
          <w:sz w:val="28"/>
          <w:szCs w:val="28"/>
          <w:lang w:val="kk-KZ"/>
        </w:rPr>
        <w:t>рмалы зерттеу» атты еңбектерінде</w:t>
      </w:r>
      <w:r w:rsidR="00366198" w:rsidRPr="005725D0">
        <w:rPr>
          <w:rFonts w:ascii="Times New Roman" w:hAnsi="Times New Roman" w:cs="Times New Roman"/>
          <w:sz w:val="28"/>
          <w:szCs w:val="28"/>
          <w:lang w:val="kk-KZ"/>
        </w:rPr>
        <w:t xml:space="preserve"> толықтырылған шынайылық</w:t>
      </w:r>
      <w:r w:rsidR="00E1404F" w:rsidRPr="005725D0">
        <w:rPr>
          <w:rFonts w:ascii="Times New Roman" w:hAnsi="Times New Roman" w:cs="Times New Roman"/>
          <w:sz w:val="28"/>
          <w:szCs w:val="28"/>
          <w:lang w:val="kk-KZ"/>
        </w:rPr>
        <w:t xml:space="preserve"> технологиясы мен интерактивті симуляция әдістерін салыстыру кезінде білім алушылардың оқуға тартылуы мен меңгеру деңгейінде айтарлықтай айы</w:t>
      </w:r>
      <w:r w:rsidR="00366198" w:rsidRPr="005725D0">
        <w:rPr>
          <w:rFonts w:ascii="Times New Roman" w:hAnsi="Times New Roman" w:cs="Times New Roman"/>
          <w:sz w:val="28"/>
          <w:szCs w:val="28"/>
          <w:lang w:val="kk-KZ"/>
        </w:rPr>
        <w:t>рмашылық байқалмағанымен, толықтырылған шынайылықтың</w:t>
      </w:r>
      <w:r w:rsidR="00E1404F" w:rsidRPr="005725D0">
        <w:rPr>
          <w:rFonts w:ascii="Times New Roman" w:hAnsi="Times New Roman" w:cs="Times New Roman"/>
          <w:sz w:val="28"/>
          <w:szCs w:val="28"/>
          <w:lang w:val="kk-KZ"/>
        </w:rPr>
        <w:t xml:space="preserve"> ақпаратты қабылдау жағынан басымдығы</w:t>
      </w:r>
      <w:r w:rsidR="00DB715D" w:rsidRPr="005725D0">
        <w:rPr>
          <w:rFonts w:ascii="Times New Roman" w:hAnsi="Times New Roman" w:cs="Times New Roman"/>
          <w:sz w:val="28"/>
          <w:szCs w:val="28"/>
          <w:lang w:val="kk-KZ"/>
        </w:rPr>
        <w:t xml:space="preserve"> айқын болғаны анықталған [163</w:t>
      </w:r>
      <w:r w:rsidR="00E1404F" w:rsidRPr="005725D0">
        <w:rPr>
          <w:rFonts w:ascii="Times New Roman" w:hAnsi="Times New Roman" w:cs="Times New Roman"/>
          <w:sz w:val="28"/>
          <w:szCs w:val="28"/>
          <w:lang w:val="kk-KZ"/>
        </w:rPr>
        <w:t xml:space="preserve">]. </w:t>
      </w:r>
    </w:p>
    <w:p w14:paraId="55475591" w14:textId="77777777" w:rsidR="005032C3" w:rsidRPr="005725D0" w:rsidRDefault="00AD56D9" w:rsidP="00322378">
      <w:pPr>
        <w:pStyle w:val="af2"/>
        <w:spacing w:before="0" w:beforeAutospacing="0" w:after="0" w:afterAutospacing="0"/>
        <w:ind w:firstLine="709"/>
        <w:jc w:val="both"/>
        <w:rPr>
          <w:sz w:val="28"/>
          <w:szCs w:val="28"/>
          <w:lang w:val="kk-KZ"/>
        </w:rPr>
      </w:pPr>
      <w:r w:rsidRPr="005725D0">
        <w:rPr>
          <w:sz w:val="28"/>
          <w:szCs w:val="28"/>
          <w:lang w:val="kk-KZ"/>
        </w:rPr>
        <w:t xml:space="preserve">Жүргізілген зерттеулердің нәтижелері көрсеткендей, виртуалды және толықтырылған шынайылық технологиялары білім алушылардың оқуға деген қызығушылығын айтарлықтай арттырған. Иммерсивті орта студенттердің назарын оқу материалына шоғырландыруға ықпал етіп, интерактивті тапсырмалар олардың танымдық белсенділігін күшейткен. Сонымен қатар, оқу контентін визуалды және тәжірибелік тұрғыдан толықтыру білім алушылардың оқу </w:t>
      </w:r>
      <w:r w:rsidR="00C727EF" w:rsidRPr="005725D0">
        <w:rPr>
          <w:sz w:val="28"/>
          <w:szCs w:val="28"/>
          <w:lang w:val="kk-KZ"/>
        </w:rPr>
        <w:t>үдеріс</w:t>
      </w:r>
      <w:r w:rsidRPr="005725D0">
        <w:rPr>
          <w:sz w:val="28"/>
          <w:szCs w:val="28"/>
          <w:lang w:val="kk-KZ"/>
        </w:rPr>
        <w:t>іне эмоционалды қатысуын қамтамасыз еткен.</w:t>
      </w:r>
    </w:p>
    <w:p w14:paraId="2F50DE1F" w14:textId="7CB1BAEC" w:rsidR="00492D73" w:rsidRPr="005725D0" w:rsidRDefault="008B64AE" w:rsidP="00322378">
      <w:pPr>
        <w:pStyle w:val="af2"/>
        <w:spacing w:before="0" w:beforeAutospacing="0" w:after="0" w:afterAutospacing="0"/>
        <w:ind w:firstLine="709"/>
        <w:jc w:val="both"/>
        <w:rPr>
          <w:sz w:val="28"/>
          <w:szCs w:val="28"/>
          <w:lang w:val="kk-KZ"/>
        </w:rPr>
      </w:pPr>
      <w:r w:rsidRPr="005725D0">
        <w:rPr>
          <w:sz w:val="28"/>
          <w:szCs w:val="28"/>
          <w:lang w:val="kk-KZ"/>
        </w:rPr>
        <w:t xml:space="preserve"> </w:t>
      </w:r>
      <w:r w:rsidR="00DB715D" w:rsidRPr="005725D0">
        <w:rPr>
          <w:sz w:val="28"/>
          <w:szCs w:val="28"/>
          <w:lang w:val="kk-KZ"/>
        </w:rPr>
        <w:t>Domínguez E.R. [164</w:t>
      </w:r>
      <w:r w:rsidRPr="005725D0">
        <w:rPr>
          <w:sz w:val="28"/>
          <w:szCs w:val="28"/>
          <w:lang w:val="kk-KZ"/>
        </w:rPr>
        <w:t xml:space="preserve">] зерттеуінде толықтырылған шынайылық пен мобильді оқыту технологияларын архитектуралық білім беруде қолдану студенттердің кәсіби дағдыларын дамытуда тиімді екені дәлелденген. </w:t>
      </w:r>
      <w:r w:rsidR="00930204">
        <w:rPr>
          <w:sz w:val="28"/>
          <w:szCs w:val="28"/>
          <w:lang w:val="kk-KZ"/>
        </w:rPr>
        <w:t>Montoya M.</w:t>
      </w:r>
      <w:r w:rsidR="00DB715D" w:rsidRPr="005725D0">
        <w:rPr>
          <w:sz w:val="28"/>
          <w:szCs w:val="28"/>
          <w:lang w:val="kk-KZ"/>
        </w:rPr>
        <w:t xml:space="preserve">H., Diaz </w:t>
      </w:r>
      <w:r w:rsidR="00930204">
        <w:rPr>
          <w:sz w:val="28"/>
          <w:szCs w:val="28"/>
          <w:lang w:val="kk-KZ"/>
        </w:rPr>
        <w:t>S.</w:t>
      </w:r>
      <w:r w:rsidR="00DB715D" w:rsidRPr="005725D0">
        <w:rPr>
          <w:sz w:val="28"/>
          <w:szCs w:val="28"/>
          <w:lang w:val="kk-KZ"/>
        </w:rPr>
        <w:t>A., Moreno</w:t>
      </w:r>
      <w:r w:rsidR="00DD27B6">
        <w:rPr>
          <w:sz w:val="28"/>
          <w:szCs w:val="28"/>
          <w:lang w:val="kk-KZ"/>
        </w:rPr>
        <w:t xml:space="preserve"> G. A.</w:t>
      </w:r>
      <w:r w:rsidR="00DD27B6" w:rsidRPr="00DD27B6">
        <w:rPr>
          <w:sz w:val="28"/>
          <w:szCs w:val="28"/>
          <w:lang w:val="kk-KZ"/>
        </w:rPr>
        <w:t xml:space="preserve"> </w:t>
      </w:r>
      <w:r w:rsidR="00DD27B6">
        <w:rPr>
          <w:sz w:val="28"/>
          <w:szCs w:val="28"/>
          <w:lang w:val="kk-KZ"/>
        </w:rPr>
        <w:t>[165</w:t>
      </w:r>
      <w:r w:rsidR="00DD27B6" w:rsidRPr="005725D0">
        <w:rPr>
          <w:sz w:val="28"/>
          <w:szCs w:val="28"/>
          <w:lang w:val="kk-KZ"/>
        </w:rPr>
        <w:t xml:space="preserve">] </w:t>
      </w:r>
      <w:r w:rsidR="00DD27B6">
        <w:rPr>
          <w:sz w:val="28"/>
          <w:szCs w:val="28"/>
          <w:lang w:val="kk-KZ"/>
        </w:rPr>
        <w:t xml:space="preserve"> және Bendicho P.F. [166</w:t>
      </w:r>
      <w:r w:rsidRPr="005725D0">
        <w:rPr>
          <w:sz w:val="28"/>
          <w:szCs w:val="28"/>
          <w:lang w:val="kk-KZ"/>
        </w:rPr>
        <w:t xml:space="preserve">] еңбектерінде жаратылыстану ғылымдары бойынша толықтырылған шынайылықты қолдану оқу материалын терең меңгеруге және зерттеу жобаларының сапасын арттыруға оң ықпал ететіні көрсетілген. </w:t>
      </w:r>
      <w:r w:rsidR="00DD27B6">
        <w:rPr>
          <w:sz w:val="28"/>
          <w:szCs w:val="28"/>
          <w:lang w:val="kk-KZ"/>
        </w:rPr>
        <w:t>Salinas P. және Pulido R. [167</w:t>
      </w:r>
      <w:r w:rsidRPr="005725D0">
        <w:rPr>
          <w:sz w:val="28"/>
          <w:szCs w:val="28"/>
          <w:lang w:val="kk-KZ"/>
        </w:rPr>
        <w:t xml:space="preserve">] толықтырылған шынайылықтың математикалық ұғымдарды, әсіресе кеңістіктік түсініктерді меңгеруді жеңілдететінін анықтаған, ал </w:t>
      </w:r>
      <w:r w:rsidR="00930204">
        <w:rPr>
          <w:sz w:val="28"/>
          <w:szCs w:val="28"/>
          <w:lang w:val="kk-KZ"/>
        </w:rPr>
        <w:t>Carrera S.S. және Asensio L.A.</w:t>
      </w:r>
      <w:r w:rsidR="00DD27B6">
        <w:rPr>
          <w:sz w:val="28"/>
          <w:szCs w:val="28"/>
          <w:lang w:val="kk-KZ"/>
        </w:rPr>
        <w:t>B. [168</w:t>
      </w:r>
      <w:r w:rsidRPr="005725D0">
        <w:rPr>
          <w:sz w:val="28"/>
          <w:szCs w:val="28"/>
          <w:lang w:val="kk-KZ"/>
        </w:rPr>
        <w:t xml:space="preserve">] бұл технологиялардың инженерлік бағыттарда кеңістіктік ойлауды жетілдіретінін дәлелдеген. </w:t>
      </w:r>
      <w:r w:rsidR="00DB715D" w:rsidRPr="005725D0">
        <w:rPr>
          <w:sz w:val="28"/>
          <w:szCs w:val="28"/>
          <w:lang w:val="kk-KZ"/>
        </w:rPr>
        <w:t>Martín-González A., Ch</w:t>
      </w:r>
      <w:r w:rsidR="00DD27B6">
        <w:rPr>
          <w:sz w:val="28"/>
          <w:szCs w:val="28"/>
          <w:lang w:val="kk-KZ"/>
        </w:rPr>
        <w:t>i-Poot A. және Uc-Cetina V. [169</w:t>
      </w:r>
      <w:r w:rsidRPr="005725D0">
        <w:rPr>
          <w:sz w:val="28"/>
          <w:szCs w:val="28"/>
          <w:lang w:val="kk-KZ"/>
        </w:rPr>
        <w:t>] Kinect технологиясына негізделген толықтырылған шынайылық жүйелерін физика-математика білімінде қолдану тиімділігін айқындаған.</w:t>
      </w:r>
      <w:r w:rsidR="00492D73" w:rsidRPr="005725D0">
        <w:rPr>
          <w:sz w:val="28"/>
          <w:szCs w:val="28"/>
          <w:lang w:val="kk-KZ"/>
        </w:rPr>
        <w:t xml:space="preserve"> </w:t>
      </w:r>
      <w:r w:rsidR="00930204">
        <w:rPr>
          <w:sz w:val="28"/>
          <w:szCs w:val="28"/>
          <w:lang w:val="kk-KZ"/>
        </w:rPr>
        <w:t>Cheng K.</w:t>
      </w:r>
      <w:r w:rsidR="00DD27B6">
        <w:rPr>
          <w:sz w:val="28"/>
          <w:szCs w:val="28"/>
          <w:lang w:val="kk-KZ"/>
        </w:rPr>
        <w:t>H.  [170</w:t>
      </w:r>
      <w:r w:rsidRPr="005725D0">
        <w:rPr>
          <w:sz w:val="28"/>
          <w:szCs w:val="28"/>
          <w:lang w:val="kk-KZ"/>
        </w:rPr>
        <w:t xml:space="preserve">] зерттеуінде толықтырылған шынайылықты гуманитарлық пәндерде қолдану когнитивтік жүктемені азайтып, мотивация мен оқу процесіне оң көзқарасты арттыратыны дәлелденген. Ал </w:t>
      </w:r>
      <w:r w:rsidR="00930204">
        <w:rPr>
          <w:sz w:val="28"/>
          <w:szCs w:val="28"/>
          <w:lang w:val="kk-KZ"/>
        </w:rPr>
        <w:t>Juan M.</w:t>
      </w:r>
      <w:r w:rsidR="0022231A" w:rsidRPr="005725D0">
        <w:rPr>
          <w:sz w:val="28"/>
          <w:szCs w:val="28"/>
          <w:lang w:val="kk-KZ"/>
        </w:rPr>
        <w:t xml:space="preserve">C., Alexandrescu L., Folguera F. және García-García I. </w:t>
      </w:r>
      <w:r w:rsidR="00DD27B6">
        <w:rPr>
          <w:sz w:val="28"/>
          <w:szCs w:val="28"/>
          <w:lang w:val="kk-KZ"/>
        </w:rPr>
        <w:t>[171</w:t>
      </w:r>
      <w:r w:rsidR="00BF6922" w:rsidRPr="005725D0">
        <w:rPr>
          <w:sz w:val="28"/>
          <w:szCs w:val="28"/>
          <w:lang w:val="kk-KZ"/>
        </w:rPr>
        <w:t>] тіс құрылымын</w:t>
      </w:r>
      <w:r w:rsidRPr="005725D0">
        <w:rPr>
          <w:sz w:val="28"/>
          <w:szCs w:val="28"/>
          <w:lang w:val="kk-KZ"/>
        </w:rPr>
        <w:t xml:space="preserve"> оқытуда толықтырылған шынайылыққа негізделген мобильді қосымшалардың медициналық білім беруде жоғары нәтижелер беретінін көрсеткен.</w:t>
      </w:r>
    </w:p>
    <w:p w14:paraId="54AFF930" w14:textId="5F2497B6" w:rsidR="00492D73" w:rsidRPr="005725D0" w:rsidRDefault="001748A3" w:rsidP="00492D73">
      <w:pPr>
        <w:pStyle w:val="af2"/>
        <w:tabs>
          <w:tab w:val="left" w:pos="709"/>
        </w:tabs>
        <w:spacing w:before="0" w:beforeAutospacing="0" w:after="0" w:afterAutospacing="0"/>
        <w:ind w:firstLine="709"/>
        <w:jc w:val="both"/>
        <w:rPr>
          <w:sz w:val="28"/>
          <w:szCs w:val="28"/>
          <w:lang w:val="kk-KZ"/>
        </w:rPr>
      </w:pPr>
      <w:r>
        <w:rPr>
          <w:sz w:val="28"/>
          <w:szCs w:val="28"/>
          <w:lang w:val="kk-KZ"/>
        </w:rPr>
        <w:t>Ұсынылған</w:t>
      </w:r>
      <w:r w:rsidR="008B64AE" w:rsidRPr="005725D0">
        <w:rPr>
          <w:sz w:val="28"/>
          <w:szCs w:val="28"/>
          <w:lang w:val="kk-KZ"/>
        </w:rPr>
        <w:t xml:space="preserve"> әдісте AR элементтері күрделі ұғымдарды визуалды түрде түсіндіруге, когнитивтік жүктемені азайтуға және студенттердің пәнге деген мотивациясын күшейтуге бағытталды. Толықтырылған шынайылық арқылы нақты және виртуалды объектілердің интеграциясы оқу материалын қабылдауды жеңілдетіп, білім алушылардың кеңістіктік ойлау қабілетін және практикалық іс-әрекетке даярлығын арттыруға мүмкіндік берді.</w:t>
      </w:r>
    </w:p>
    <w:p w14:paraId="7641CFA8" w14:textId="0D1A3FC3" w:rsidR="00B42DAC" w:rsidRPr="005725D0" w:rsidRDefault="00930204" w:rsidP="00492D73">
      <w:pPr>
        <w:pStyle w:val="af2"/>
        <w:tabs>
          <w:tab w:val="left" w:pos="709"/>
        </w:tabs>
        <w:spacing w:before="0" w:beforeAutospacing="0" w:after="0" w:afterAutospacing="0"/>
        <w:ind w:firstLine="709"/>
        <w:jc w:val="both"/>
        <w:rPr>
          <w:sz w:val="28"/>
          <w:szCs w:val="28"/>
          <w:lang w:val="kk-KZ"/>
        </w:rPr>
      </w:pPr>
      <w:r>
        <w:rPr>
          <w:sz w:val="28"/>
          <w:szCs w:val="28"/>
          <w:lang w:val="kk-KZ"/>
        </w:rPr>
        <w:t>Harley J.M., Poitras E.</w:t>
      </w:r>
      <w:r w:rsidR="009C20EE" w:rsidRPr="005725D0">
        <w:rPr>
          <w:sz w:val="28"/>
          <w:szCs w:val="28"/>
          <w:lang w:val="kk-KZ"/>
        </w:rPr>
        <w:t>G., Jarrell</w:t>
      </w:r>
      <w:r>
        <w:rPr>
          <w:sz w:val="28"/>
          <w:szCs w:val="28"/>
          <w:lang w:val="kk-KZ"/>
        </w:rPr>
        <w:t xml:space="preserve"> A., Duffy M.C. және Lajoie S.</w:t>
      </w:r>
      <w:r w:rsidR="009C20EE" w:rsidRPr="005725D0">
        <w:rPr>
          <w:sz w:val="28"/>
          <w:szCs w:val="28"/>
          <w:lang w:val="kk-KZ"/>
        </w:rPr>
        <w:t xml:space="preserve">P. </w:t>
      </w:r>
      <w:r w:rsidR="00E1404F" w:rsidRPr="005725D0">
        <w:rPr>
          <w:sz w:val="28"/>
          <w:szCs w:val="28"/>
          <w:lang w:val="kk-KZ"/>
        </w:rPr>
        <w:t>«Виртуалды және орын негізіндегі қосымша шынайылық мобильді оқытуды салыстыру: Эмоциялар мен оқу нәтижел</w:t>
      </w:r>
      <w:r w:rsidR="00366198" w:rsidRPr="005725D0">
        <w:rPr>
          <w:sz w:val="28"/>
          <w:szCs w:val="28"/>
          <w:lang w:val="kk-KZ"/>
        </w:rPr>
        <w:t>ері» атты еңбегінде тарихты толықтырылған шынайылық</w:t>
      </w:r>
      <w:r w:rsidR="00E1404F" w:rsidRPr="005725D0">
        <w:rPr>
          <w:sz w:val="28"/>
          <w:szCs w:val="28"/>
          <w:lang w:val="kk-KZ"/>
        </w:rPr>
        <w:t xml:space="preserve"> қосымшалары арқылы оқытудың контент құру мүмкіндігімен қатар, эмоционалдық әсер мен білім алушыны тарту деңгейі тұрғысынан да бол</w:t>
      </w:r>
      <w:r w:rsidR="00DD27B6">
        <w:rPr>
          <w:sz w:val="28"/>
          <w:szCs w:val="28"/>
          <w:lang w:val="kk-KZ"/>
        </w:rPr>
        <w:t>ашағы зор екені көрсетілген [172</w:t>
      </w:r>
      <w:r w:rsidR="00E1404F" w:rsidRPr="005725D0">
        <w:rPr>
          <w:sz w:val="28"/>
          <w:szCs w:val="28"/>
          <w:lang w:val="kk-KZ"/>
        </w:rPr>
        <w:t xml:space="preserve">]. </w:t>
      </w:r>
    </w:p>
    <w:p w14:paraId="55C84DF3" w14:textId="77777777" w:rsidR="00B42DAC" w:rsidRPr="005725D0"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Қорытындылай келе, виртуалды және толықтырлыған шынайылық технологияларын білім беру қызметінде қолдану келесідей артықшылықтарға ие:</w:t>
      </w:r>
    </w:p>
    <w:p w14:paraId="00634F1A" w14:textId="77777777" w:rsidR="00B42DAC" w:rsidRPr="005725D0" w:rsidRDefault="00E1404F" w:rsidP="001444F4">
      <w:pPr>
        <w:pStyle w:val="af4"/>
        <w:numPr>
          <w:ilvl w:val="0"/>
          <w:numId w:val="22"/>
        </w:numPr>
        <w:tabs>
          <w:tab w:val="left" w:pos="360"/>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left="0"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оқуға толықтай тартылу және қызығушылық аймағына 360º ену арқылы пәнге назарды шоғырландыру;</w:t>
      </w:r>
    </w:p>
    <w:p w14:paraId="7CDE5A87" w14:textId="77777777" w:rsidR="00B42DAC" w:rsidRPr="005725D0" w:rsidRDefault="00E1404F" w:rsidP="001444F4">
      <w:pPr>
        <w:pStyle w:val="af4"/>
        <w:numPr>
          <w:ilvl w:val="0"/>
          <w:numId w:val="22"/>
        </w:numPr>
        <w:tabs>
          <w:tab w:val="left" w:pos="360"/>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left="0"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ойындық және интерактивті сипаттағы коммуникацияның арқасында оқытудың ынталандырушы сипаты;</w:t>
      </w:r>
    </w:p>
    <w:p w14:paraId="7943F530" w14:textId="77777777" w:rsidR="00B42DAC" w:rsidRPr="005725D0" w:rsidRDefault="00E1404F" w:rsidP="001444F4">
      <w:pPr>
        <w:pStyle w:val="af4"/>
        <w:numPr>
          <w:ilvl w:val="0"/>
          <w:numId w:val="22"/>
        </w:numPr>
        <w:tabs>
          <w:tab w:val="left" w:pos="360"/>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left="0"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көрнекіліктің шексіздігі – кез келген объектіні қажетті дәрежеде детальды көрсету мүмкіндігі;</w:t>
      </w:r>
    </w:p>
    <w:p w14:paraId="3F221C50" w14:textId="77777777" w:rsidR="00B42DAC" w:rsidRPr="005725D0" w:rsidRDefault="00E1404F" w:rsidP="001444F4">
      <w:pPr>
        <w:pStyle w:val="af4"/>
        <w:numPr>
          <w:ilvl w:val="0"/>
          <w:numId w:val="22"/>
        </w:numPr>
        <w:tabs>
          <w:tab w:val="left" w:pos="360"/>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left="0"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қауіпсіздік – өмір мен денсаулыққа қауіп төндіретін мамандықтарға оқытуда виртуалды модельдердің қауіпсіздігі.</w:t>
      </w:r>
    </w:p>
    <w:p w14:paraId="1AA4F5DE" w14:textId="35F524F5" w:rsidR="00B42DAC" w:rsidRDefault="0036619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5725D0">
        <w:rPr>
          <w:rFonts w:ascii="Times New Roman" w:hAnsi="Times New Roman" w:cs="Times New Roman"/>
          <w:sz w:val="28"/>
          <w:szCs w:val="28"/>
          <w:lang w:val="kk-KZ"/>
        </w:rPr>
        <w:t>Білім беру мекемелерінде толықтырылған және виртуалды</w:t>
      </w:r>
      <w:r w:rsidR="00E1404F" w:rsidRPr="005725D0">
        <w:rPr>
          <w:rFonts w:ascii="Times New Roman" w:hAnsi="Times New Roman" w:cs="Times New Roman"/>
          <w:sz w:val="28"/>
          <w:szCs w:val="28"/>
          <w:lang w:val="kk-KZ"/>
        </w:rPr>
        <w:t xml:space="preserve"> </w:t>
      </w:r>
      <w:r w:rsidR="0062174C">
        <w:rPr>
          <w:rFonts w:ascii="Times New Roman" w:hAnsi="Times New Roman" w:cs="Times New Roman"/>
          <w:sz w:val="28"/>
          <w:szCs w:val="28"/>
          <w:lang w:val="kk-KZ"/>
        </w:rPr>
        <w:t xml:space="preserve">шынайылық </w:t>
      </w:r>
      <w:r w:rsidR="00E1404F" w:rsidRPr="005725D0">
        <w:rPr>
          <w:rFonts w:ascii="Times New Roman" w:hAnsi="Times New Roman" w:cs="Times New Roman"/>
          <w:sz w:val="28"/>
          <w:szCs w:val="28"/>
          <w:lang w:val="kk-KZ"/>
        </w:rPr>
        <w:t>технологияларын енгізу үдерісі белсенді жүріп жатыр және қолдану аясы кеңеюде. Бұл технологиялар оқытудың тиімді жаңа әдістерін жасап, білім беру ұйымдарының нарықтағы бедел</w:t>
      </w:r>
      <w:r w:rsidRPr="005725D0">
        <w:rPr>
          <w:rFonts w:ascii="Times New Roman" w:hAnsi="Times New Roman" w:cs="Times New Roman"/>
          <w:sz w:val="28"/>
          <w:szCs w:val="28"/>
          <w:lang w:val="kk-KZ"/>
        </w:rPr>
        <w:t>ін арттырады. Білім беруде виртуалды және толықтырылған</w:t>
      </w:r>
      <w:r w:rsidR="00497165" w:rsidRPr="005725D0">
        <w:rPr>
          <w:rFonts w:ascii="Times New Roman" w:hAnsi="Times New Roman" w:cs="Times New Roman"/>
          <w:sz w:val="28"/>
          <w:szCs w:val="28"/>
          <w:lang w:val="kk-KZ"/>
        </w:rPr>
        <w:t xml:space="preserve"> қолдану алгоритмі келесі 14</w:t>
      </w:r>
      <w:r w:rsidR="00E1404F" w:rsidRPr="005725D0">
        <w:rPr>
          <w:rFonts w:ascii="Times New Roman" w:hAnsi="Times New Roman" w:cs="Times New Roman"/>
          <w:sz w:val="28"/>
          <w:szCs w:val="28"/>
          <w:lang w:val="kk-KZ"/>
        </w:rPr>
        <w:t>-суретте келтірілді.</w:t>
      </w:r>
    </w:p>
    <w:p w14:paraId="45790018" w14:textId="77777777" w:rsidR="00B42DAC" w:rsidRDefault="00B42DAC">
      <w:pPr>
        <w:tabs>
          <w:tab w:val="left" w:pos="360"/>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8"/>
          <w:szCs w:val="28"/>
          <w:lang w:val="kk-KZ"/>
        </w:rPr>
      </w:pPr>
    </w:p>
    <w:p w14:paraId="4E056645" w14:textId="77777777" w:rsidR="00B42DAC" w:rsidRDefault="00E1404F">
      <w:pPr>
        <w:tabs>
          <w:tab w:val="left" w:pos="360"/>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659C994A" wp14:editId="43B1AA96">
            <wp:extent cx="6045200" cy="1911350"/>
            <wp:effectExtent l="0" t="0" r="0" b="31750"/>
            <wp:docPr id="1119383208" name="Схема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p>
    <w:p w14:paraId="40313ED5" w14:textId="77777777" w:rsidR="00B42DAC" w:rsidRDefault="00B42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sz w:val="16"/>
          <w:szCs w:val="16"/>
          <w:lang w:val="kk-KZ"/>
        </w:rPr>
      </w:pPr>
    </w:p>
    <w:p w14:paraId="3C443C15" w14:textId="2F341DF3" w:rsidR="00B42DAC" w:rsidRDefault="004971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14</w:t>
      </w:r>
      <w:r w:rsidR="00E1404F">
        <w:rPr>
          <w:rFonts w:ascii="Times New Roman" w:hAnsi="Times New Roman" w:cs="Times New Roman"/>
          <w:sz w:val="28"/>
          <w:szCs w:val="28"/>
          <w:lang w:val="kk-KZ"/>
        </w:rPr>
        <w:t xml:space="preserve"> – Біл</w:t>
      </w:r>
      <w:r w:rsidR="00366198">
        <w:rPr>
          <w:rFonts w:ascii="Times New Roman" w:hAnsi="Times New Roman" w:cs="Times New Roman"/>
          <w:sz w:val="28"/>
          <w:szCs w:val="28"/>
          <w:lang w:val="kk-KZ"/>
        </w:rPr>
        <w:t>ім беруде виртуалды және толықтырылған шынайылық технологияларын</w:t>
      </w:r>
      <w:r w:rsidR="00E1404F">
        <w:rPr>
          <w:rFonts w:ascii="Times New Roman" w:hAnsi="Times New Roman" w:cs="Times New Roman"/>
          <w:sz w:val="28"/>
          <w:szCs w:val="28"/>
          <w:lang w:val="kk-KZ"/>
        </w:rPr>
        <w:t xml:space="preserve"> қолдану алгоритмі</w:t>
      </w:r>
    </w:p>
    <w:p w14:paraId="5082E7C3" w14:textId="77777777" w:rsidR="00B6767B" w:rsidRDefault="00B6767B" w:rsidP="00B67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rPr>
          <w:rFonts w:ascii="Times New Roman" w:hAnsi="Times New Roman" w:cs="Times New Roman"/>
          <w:sz w:val="24"/>
          <w:szCs w:val="24"/>
          <w:lang w:val="kk-KZ"/>
        </w:rPr>
      </w:pPr>
    </w:p>
    <w:p w14:paraId="0244E235" w14:textId="092ED47D" w:rsidR="00B6767B" w:rsidRDefault="00B6767B" w:rsidP="00B67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rPr>
          <w:rFonts w:ascii="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EA379A">
        <w:rPr>
          <w:rFonts w:ascii="Times New Roman" w:hAnsi="Times New Roman" w:cs="Times New Roman"/>
          <w:sz w:val="24"/>
          <w:szCs w:val="24"/>
          <w:lang w:val="kk-KZ"/>
        </w:rPr>
        <w:t>Автор құрастырған</w:t>
      </w:r>
    </w:p>
    <w:p w14:paraId="20C1CF24" w14:textId="49163930" w:rsidR="00B42DAC" w:rsidRPr="00F247D7"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Дегенмен, техникалық кемшіліктер мен жабдықтардың жоғары бағасы олардың кең тарал</w:t>
      </w:r>
      <w:r w:rsidR="00366198">
        <w:rPr>
          <w:rFonts w:ascii="Times New Roman" w:hAnsi="Times New Roman" w:cs="Times New Roman"/>
          <w:sz w:val="28"/>
          <w:szCs w:val="28"/>
          <w:lang w:val="kk-KZ"/>
        </w:rPr>
        <w:t>уын шектеп отыр. Сондықтан виртуалды және толықтырылған шынайылық</w:t>
      </w:r>
      <w:r>
        <w:rPr>
          <w:rFonts w:ascii="Times New Roman" w:hAnsi="Times New Roman" w:cs="Times New Roman"/>
          <w:sz w:val="28"/>
          <w:szCs w:val="28"/>
          <w:lang w:val="kk-KZ"/>
        </w:rPr>
        <w:t xml:space="preserve"> құрылғыларының эргономикасын арттыру, денсаулыққа зиян келтірмей пайдалану ыңғайлылығын қамтамасыз ету, сон</w:t>
      </w:r>
      <w:r w:rsidR="00BE31D4">
        <w:rPr>
          <w:rFonts w:ascii="Times New Roman" w:hAnsi="Times New Roman" w:cs="Times New Roman"/>
          <w:sz w:val="28"/>
          <w:szCs w:val="28"/>
          <w:lang w:val="kk-KZ"/>
        </w:rPr>
        <w:t>ымен заманауи технологияларды білім мазмұнына сәйкестендіре отырып, білім беру орындарына арналған бағ</w:t>
      </w:r>
      <w:r w:rsidR="00FE32D1">
        <w:rPr>
          <w:rFonts w:ascii="Times New Roman" w:hAnsi="Times New Roman" w:cs="Times New Roman"/>
          <w:sz w:val="28"/>
          <w:szCs w:val="28"/>
          <w:lang w:val="kk-KZ"/>
        </w:rPr>
        <w:t xml:space="preserve">дарламалық кешендерді әзірлеу, </w:t>
      </w:r>
      <w:r w:rsidR="00BE31D4">
        <w:rPr>
          <w:rFonts w:ascii="Times New Roman" w:hAnsi="Times New Roman" w:cs="Times New Roman"/>
          <w:sz w:val="28"/>
          <w:szCs w:val="28"/>
          <w:lang w:val="kk-KZ"/>
        </w:rPr>
        <w:t xml:space="preserve">оқу-әдістемелік </w:t>
      </w:r>
      <w:r w:rsidR="00BE31D4" w:rsidRPr="00F247D7">
        <w:rPr>
          <w:rFonts w:ascii="Times New Roman" w:hAnsi="Times New Roman" w:cs="Times New Roman"/>
          <w:sz w:val="28"/>
          <w:szCs w:val="28"/>
          <w:lang w:val="kk-KZ"/>
        </w:rPr>
        <w:t>қамтамаларды ұсыну мәселесі туындап отыр.</w:t>
      </w:r>
    </w:p>
    <w:p w14:paraId="18979A0E" w14:textId="77777777" w:rsidR="0062174C" w:rsidRDefault="0062174C" w:rsidP="000D5647">
      <w:pPr>
        <w:tabs>
          <w:tab w:val="left" w:pos="993"/>
        </w:tabs>
        <w:spacing w:after="0" w:line="240" w:lineRule="auto"/>
        <w:ind w:firstLine="709"/>
        <w:jc w:val="both"/>
        <w:rPr>
          <w:rFonts w:ascii="Times New Roman" w:hAnsi="Times New Roman" w:cs="Times New Roman"/>
          <w:b/>
          <w:sz w:val="28"/>
          <w:szCs w:val="28"/>
          <w:lang w:val="kk-KZ"/>
        </w:rPr>
      </w:pPr>
    </w:p>
    <w:p w14:paraId="0E1985D5" w14:textId="05F9C7AC" w:rsidR="000D5647" w:rsidRDefault="000D5647" w:rsidP="000D5647">
      <w:pPr>
        <w:tabs>
          <w:tab w:val="left" w:pos="993"/>
        </w:tabs>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1.3 Жоғары оқу орындарында виртуалды технологиялар негізінде студенттерге білім берудің әдістерін жетілдіру моделі</w:t>
      </w:r>
    </w:p>
    <w:p w14:paraId="042FECDD" w14:textId="3125BF4F" w:rsidR="000D5647" w:rsidRDefault="000D5647" w:rsidP="000D5647">
      <w:pPr>
        <w:tabs>
          <w:tab w:val="left" w:pos="993"/>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Білім берудегі модельдер ‒ бұл нақты оқу үдерісін ғылыми тұрғыда сипаттайтын, құрылымын, мазмұнын, әдістерін және нәтижесін жүйелейтін теориялық-концептуалдық үлгілер. Модельдер білім беру үдерісінің тиімділігін арттыру үшін педагогикалық тәжірибе мен ғылыми негіздің арасын байланыстырады. Академик Краевский В.В. айтуын</w:t>
      </w:r>
      <w:r w:rsidR="000258F9">
        <w:rPr>
          <w:rFonts w:ascii="Times New Roman" w:eastAsia="Times New Roman" w:hAnsi="Times New Roman" w:cs="Times New Roman"/>
          <w:sz w:val="28"/>
          <w:szCs w:val="28"/>
          <w:lang w:val="kk-KZ"/>
        </w:rPr>
        <w:t xml:space="preserve">ша: «Педагогикалық модель – </w:t>
      </w:r>
      <w:r>
        <w:rPr>
          <w:rFonts w:ascii="Times New Roman" w:eastAsia="Times New Roman" w:hAnsi="Times New Roman" w:cs="Times New Roman"/>
          <w:sz w:val="28"/>
          <w:szCs w:val="28"/>
          <w:lang w:val="kk-KZ"/>
        </w:rPr>
        <w:t>білім беру үдерісінің мәнін, құрылымын, мақсаты мен заңдылықтарын көрнекі әрі құрылымдық формада сипаттайтын теориялық қ</w:t>
      </w:r>
      <w:r w:rsidR="006A1D45">
        <w:rPr>
          <w:rFonts w:ascii="Times New Roman" w:eastAsia="Times New Roman" w:hAnsi="Times New Roman" w:cs="Times New Roman"/>
          <w:sz w:val="28"/>
          <w:szCs w:val="28"/>
          <w:lang w:val="kk-KZ"/>
        </w:rPr>
        <w:t>ұрал» [173</w:t>
      </w:r>
      <w:r>
        <w:rPr>
          <w:rFonts w:ascii="Times New Roman" w:eastAsia="Times New Roman" w:hAnsi="Times New Roman" w:cs="Times New Roman"/>
          <w:sz w:val="28"/>
          <w:szCs w:val="28"/>
          <w:lang w:val="kk-KZ"/>
        </w:rPr>
        <w:t>]</w:t>
      </w:r>
      <w:r w:rsidR="006A1D45">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Педагогикалық модель оқытуда оқу материалының мазмұнын, әдісін, формасын жүйелеуге, оқыту үдерісін оңтайландыруға мүмкіндік береді. Ғалымдар модельді қолдану арқылы күрделі оқу үдерісін жеңілдетуге, абстрактілі ұғымдарды нақтылай көрсетуге болатынын алға тартады. </w:t>
      </w:r>
    </w:p>
    <w:p w14:paraId="3D9E7B67" w14:textId="5F64B8B2" w:rsidR="000D5647" w:rsidRDefault="000D5647" w:rsidP="000D5647">
      <w:pPr>
        <w:tabs>
          <w:tab w:val="left" w:pos="993"/>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Вербицкий </w:t>
      </w:r>
      <w:r w:rsidR="00977C45">
        <w:rPr>
          <w:rFonts w:ascii="Times New Roman" w:eastAsia="Times New Roman" w:hAnsi="Times New Roman" w:cs="Times New Roman"/>
          <w:sz w:val="28"/>
          <w:szCs w:val="28"/>
          <w:lang w:val="kk-KZ"/>
        </w:rPr>
        <w:t xml:space="preserve">А.А. </w:t>
      </w:r>
      <w:r>
        <w:rPr>
          <w:rFonts w:ascii="Times New Roman" w:eastAsia="Times New Roman" w:hAnsi="Times New Roman" w:cs="Times New Roman"/>
          <w:sz w:val="28"/>
          <w:szCs w:val="28"/>
          <w:lang w:val="kk-KZ"/>
        </w:rPr>
        <w:t>білім берудегі тұлғалық-бағдарланған модель туралы былай деп жазады: «Тұлғалық-бағдарланған білім беру моделі студенттің тұлғалық маңыздылығын, өзіндік белсенділігі мен шығармашы</w:t>
      </w:r>
      <w:r w:rsidR="006A1D45">
        <w:rPr>
          <w:rFonts w:ascii="Times New Roman" w:eastAsia="Times New Roman" w:hAnsi="Times New Roman" w:cs="Times New Roman"/>
          <w:sz w:val="28"/>
          <w:szCs w:val="28"/>
          <w:lang w:val="kk-KZ"/>
        </w:rPr>
        <w:t>лығын дамытуға бағытталады» [174</w:t>
      </w:r>
      <w:r>
        <w:rPr>
          <w:rFonts w:ascii="Times New Roman" w:eastAsia="Times New Roman" w:hAnsi="Times New Roman" w:cs="Times New Roman"/>
          <w:sz w:val="28"/>
          <w:szCs w:val="28"/>
          <w:lang w:val="kk-KZ"/>
        </w:rPr>
        <w:t>]</w:t>
      </w:r>
      <w:r w:rsidR="006A1D45">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Сонымен қатар, модельдердің ішкі құрылымын анықтауда Никандров Н.Д. былай деп көрсетеді: «Педагогикалық модель ‒ бұл тек оқу үдерісінің жобасы ғана емес, ол белгілі бір әлеуметтік-мәдени жағдайларда оның нәтижелі болуын қамта</w:t>
      </w:r>
      <w:r w:rsidR="000258F9">
        <w:rPr>
          <w:rFonts w:ascii="Times New Roman" w:eastAsia="Times New Roman" w:hAnsi="Times New Roman" w:cs="Times New Roman"/>
          <w:sz w:val="28"/>
          <w:szCs w:val="28"/>
          <w:lang w:val="kk-KZ"/>
        </w:rPr>
        <w:t>масыз ететін кешенді жүйе»</w:t>
      </w:r>
      <w:r w:rsidR="006A1D45" w:rsidRPr="006A1D45">
        <w:rPr>
          <w:rFonts w:ascii="Times New Roman" w:eastAsia="Times New Roman" w:hAnsi="Times New Roman" w:cs="Times New Roman"/>
          <w:sz w:val="28"/>
          <w:szCs w:val="28"/>
          <w:lang w:val="kk-KZ"/>
        </w:rPr>
        <w:t xml:space="preserve"> </w:t>
      </w:r>
      <w:r w:rsidR="006A1D45">
        <w:rPr>
          <w:rFonts w:ascii="Times New Roman" w:eastAsia="Times New Roman" w:hAnsi="Times New Roman" w:cs="Times New Roman"/>
          <w:sz w:val="28"/>
          <w:szCs w:val="28"/>
          <w:lang w:val="kk-KZ"/>
        </w:rPr>
        <w:t>» [175]</w:t>
      </w:r>
      <w:r w:rsidR="000258F9">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Педагогикалық модельдерді әзірлеу барысында келесі негізгі принциптерді сақтау қажет:</w:t>
      </w:r>
    </w:p>
    <w:p w14:paraId="03F10333" w14:textId="77777777" w:rsidR="000D5647" w:rsidRDefault="000D5647" w:rsidP="001444F4">
      <w:pPr>
        <w:numPr>
          <w:ilvl w:val="0"/>
          <w:numId w:val="23"/>
        </w:numPr>
        <w:tabs>
          <w:tab w:val="clear" w:pos="720"/>
          <w:tab w:val="left" w:pos="360"/>
          <w:tab w:val="left" w:pos="993"/>
        </w:tabs>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bCs/>
          <w:sz w:val="28"/>
          <w:szCs w:val="28"/>
          <w:lang w:val="kk-KZ"/>
        </w:rPr>
        <w:t>Ғылымилық</w:t>
      </w:r>
      <w:r>
        <w:rPr>
          <w:rFonts w:ascii="Times New Roman" w:eastAsia="Times New Roman" w:hAnsi="Times New Roman" w:cs="Times New Roman"/>
          <w:sz w:val="28"/>
          <w:szCs w:val="28"/>
          <w:lang w:val="kk-KZ"/>
        </w:rPr>
        <w:t xml:space="preserve"> ‒ модель білім беру теориясы мен педагогикалық практикаға негізделуі керек.</w:t>
      </w:r>
    </w:p>
    <w:p w14:paraId="50147AC4" w14:textId="77777777" w:rsidR="000D5647" w:rsidRDefault="000D5647" w:rsidP="001444F4">
      <w:pPr>
        <w:numPr>
          <w:ilvl w:val="0"/>
          <w:numId w:val="23"/>
        </w:numPr>
        <w:tabs>
          <w:tab w:val="clear" w:pos="720"/>
          <w:tab w:val="left" w:pos="567"/>
          <w:tab w:val="left" w:pos="993"/>
        </w:tabs>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bCs/>
          <w:sz w:val="28"/>
          <w:szCs w:val="28"/>
          <w:lang w:val="kk-KZ"/>
        </w:rPr>
        <w:t>Жүйелілік</w:t>
      </w:r>
      <w:r>
        <w:rPr>
          <w:rFonts w:ascii="Times New Roman" w:eastAsia="Times New Roman" w:hAnsi="Times New Roman" w:cs="Times New Roman"/>
          <w:sz w:val="28"/>
          <w:szCs w:val="28"/>
          <w:lang w:val="kk-KZ"/>
        </w:rPr>
        <w:t xml:space="preserve"> ‒ модельдің барлық элементтері бір-бірімен өзара тығыз байланысып тұруы қажет.</w:t>
      </w:r>
    </w:p>
    <w:p w14:paraId="3CB696BB" w14:textId="77777777" w:rsidR="000D5647" w:rsidRDefault="000D5647" w:rsidP="001444F4">
      <w:pPr>
        <w:numPr>
          <w:ilvl w:val="0"/>
          <w:numId w:val="23"/>
        </w:numPr>
        <w:tabs>
          <w:tab w:val="clear" w:pos="720"/>
          <w:tab w:val="left" w:pos="567"/>
          <w:tab w:val="left" w:pos="993"/>
        </w:tabs>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bCs/>
          <w:sz w:val="28"/>
          <w:szCs w:val="28"/>
          <w:lang w:val="kk-KZ"/>
        </w:rPr>
        <w:t>Икемділік</w:t>
      </w:r>
      <w:r>
        <w:rPr>
          <w:rFonts w:ascii="Times New Roman" w:eastAsia="Times New Roman" w:hAnsi="Times New Roman" w:cs="Times New Roman"/>
          <w:sz w:val="28"/>
          <w:szCs w:val="28"/>
          <w:lang w:val="kk-KZ"/>
        </w:rPr>
        <w:t xml:space="preserve"> ‒ модель білім алушылардың жеке қажеттіліктеріне сай өзгертіліп отыруы тиіс.</w:t>
      </w:r>
    </w:p>
    <w:p w14:paraId="43C1627E" w14:textId="77777777" w:rsidR="000D5647" w:rsidRDefault="000D5647" w:rsidP="001444F4">
      <w:pPr>
        <w:numPr>
          <w:ilvl w:val="0"/>
          <w:numId w:val="23"/>
        </w:numPr>
        <w:tabs>
          <w:tab w:val="clear" w:pos="720"/>
          <w:tab w:val="left" w:pos="567"/>
          <w:tab w:val="left" w:pos="993"/>
        </w:tabs>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bCs/>
          <w:sz w:val="28"/>
          <w:szCs w:val="28"/>
          <w:lang w:val="kk-KZ"/>
        </w:rPr>
        <w:t>Тиімділік</w:t>
      </w:r>
      <w:r>
        <w:rPr>
          <w:rFonts w:ascii="Times New Roman" w:eastAsia="Times New Roman" w:hAnsi="Times New Roman" w:cs="Times New Roman"/>
          <w:sz w:val="28"/>
          <w:szCs w:val="28"/>
          <w:lang w:val="kk-KZ"/>
        </w:rPr>
        <w:t xml:space="preserve"> ‒ модель оқыту үдерісінің тиімділігін арттыруы тиіс.</w:t>
      </w:r>
    </w:p>
    <w:p w14:paraId="6CEC5E74" w14:textId="77777777" w:rsidR="000D5647" w:rsidRDefault="000D5647" w:rsidP="001444F4">
      <w:pPr>
        <w:numPr>
          <w:ilvl w:val="0"/>
          <w:numId w:val="23"/>
        </w:numPr>
        <w:tabs>
          <w:tab w:val="clear" w:pos="720"/>
          <w:tab w:val="left" w:pos="567"/>
          <w:tab w:val="left" w:pos="993"/>
        </w:tabs>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bCs/>
          <w:sz w:val="28"/>
          <w:szCs w:val="28"/>
          <w:lang w:val="kk-KZ"/>
        </w:rPr>
        <w:t>Инновациялылық</w:t>
      </w:r>
      <w:r>
        <w:rPr>
          <w:rFonts w:ascii="Times New Roman" w:eastAsia="Times New Roman" w:hAnsi="Times New Roman" w:cs="Times New Roman"/>
          <w:sz w:val="28"/>
          <w:szCs w:val="28"/>
          <w:lang w:val="kk-KZ"/>
        </w:rPr>
        <w:t xml:space="preserve"> ‒ жаңа технологиялар мен әдістерді енгізу мүмкіндігін қамтамасыз етуі керек.</w:t>
      </w:r>
    </w:p>
    <w:p w14:paraId="42F06A72" w14:textId="646E1CF1" w:rsidR="000D5647" w:rsidRDefault="000D5647" w:rsidP="000D5647">
      <w:pPr>
        <w:pStyle w:val="af2"/>
        <w:tabs>
          <w:tab w:val="left" w:pos="993"/>
        </w:tabs>
        <w:spacing w:before="0" w:beforeAutospacing="0" w:after="0" w:afterAutospacing="0"/>
        <w:ind w:firstLine="709"/>
        <w:jc w:val="both"/>
        <w:rPr>
          <w:bCs/>
          <w:sz w:val="28"/>
          <w:szCs w:val="28"/>
          <w:lang w:val="kk-KZ"/>
        </w:rPr>
      </w:pPr>
      <w:r>
        <w:rPr>
          <w:bCs/>
          <w:sz w:val="28"/>
          <w:szCs w:val="28"/>
          <w:lang w:val="kk-KZ"/>
        </w:rPr>
        <w:t>Ананишнев В.М. білім беру үдерісінің аналитикалық модельдерін құрылымдық, динамикалық, факторлық, типологиялық және әлеуметтік-технологиялық деп бес топқа жіктейді. Автордың пікірінше, білім беру үдерісінің құрылымдық моделі ‒ бұл статикалық тұрғыдан оқыту үдерісінің белгілі бір кезеңін сипаттайтын модель. Құрылымды талдау оқыту үдерісінің мақсатын, формасын, қатысушылар құрамын және олардың өзара әрекеттесуін анықтауды көздейді. Ал динамикалық модель құрылымдық моделден уақыт факторын есепке алумен ерекшеленеді, яғни үдерістің уақыт өту барысындағы өзгерісін зерттейді. Білім беру үдерісін анықтайтын айнымалылар жиынтығы факторлық моде</w:t>
      </w:r>
      <w:r w:rsidR="006A1D45">
        <w:rPr>
          <w:bCs/>
          <w:sz w:val="28"/>
          <w:szCs w:val="28"/>
          <w:lang w:val="kk-KZ"/>
        </w:rPr>
        <w:t>льдің негізі болып табылады [176</w:t>
      </w:r>
      <w:r>
        <w:rPr>
          <w:bCs/>
          <w:sz w:val="28"/>
          <w:szCs w:val="28"/>
          <w:lang w:val="kk-KZ"/>
        </w:rPr>
        <w:t xml:space="preserve">]. </w:t>
      </w:r>
    </w:p>
    <w:p w14:paraId="1C307D3E" w14:textId="4C5026BD" w:rsidR="000D5647" w:rsidRDefault="000D5647" w:rsidP="000D5647">
      <w:pPr>
        <w:pStyle w:val="af2"/>
        <w:tabs>
          <w:tab w:val="left" w:pos="993"/>
        </w:tabs>
        <w:spacing w:before="0" w:beforeAutospacing="0" w:after="0" w:afterAutospacing="0"/>
        <w:ind w:firstLine="709"/>
        <w:jc w:val="both"/>
        <w:rPr>
          <w:bCs/>
          <w:sz w:val="28"/>
          <w:szCs w:val="28"/>
          <w:lang w:val="kk-KZ"/>
        </w:rPr>
      </w:pPr>
      <w:r>
        <w:rPr>
          <w:bCs/>
          <w:sz w:val="28"/>
          <w:szCs w:val="28"/>
          <w:lang w:val="kk-KZ"/>
        </w:rPr>
        <w:t>Уман А.И. өз зерттеуінде оқыту үдерісінің модельдерін: репродуктивтік, ақпараттық, технологиялық, субъект-бағытталған, тұлғалық-бағдарланған, тұлғалық-даму және тұлғалық-стратегия</w:t>
      </w:r>
      <w:r w:rsidR="006A1D45">
        <w:rPr>
          <w:bCs/>
          <w:sz w:val="28"/>
          <w:szCs w:val="28"/>
          <w:lang w:val="kk-KZ"/>
        </w:rPr>
        <w:t>лық деп нақтылай сипаттайды [177</w:t>
      </w:r>
      <w:r>
        <w:rPr>
          <w:bCs/>
          <w:sz w:val="28"/>
          <w:szCs w:val="28"/>
          <w:lang w:val="kk-KZ"/>
        </w:rPr>
        <w:t xml:space="preserve">]. </w:t>
      </w:r>
    </w:p>
    <w:p w14:paraId="0B418799" w14:textId="77777777" w:rsidR="000D5647" w:rsidRDefault="000D5647" w:rsidP="001444F4">
      <w:pPr>
        <w:pStyle w:val="af2"/>
        <w:numPr>
          <w:ilvl w:val="0"/>
          <w:numId w:val="24"/>
        </w:numPr>
        <w:tabs>
          <w:tab w:val="left" w:pos="993"/>
        </w:tabs>
        <w:spacing w:before="0" w:beforeAutospacing="0" w:after="0" w:afterAutospacing="0"/>
        <w:ind w:left="0" w:firstLine="709"/>
        <w:jc w:val="both"/>
        <w:rPr>
          <w:bCs/>
          <w:sz w:val="28"/>
          <w:szCs w:val="28"/>
          <w:lang w:val="kk-KZ"/>
        </w:rPr>
      </w:pPr>
      <w:r>
        <w:rPr>
          <w:bCs/>
          <w:sz w:val="28"/>
          <w:szCs w:val="28"/>
          <w:lang w:val="kk-KZ"/>
        </w:rPr>
        <w:t>Репродуктивтік модель ‒ оқыту үдерісінің екі компонентті құрылымы бар, жүйелі түрде қайталанатын оқу шеңберінде білім алушылардың іс-әрекетін дамытуға бағытталған.</w:t>
      </w:r>
    </w:p>
    <w:p w14:paraId="6BFBA46A" w14:textId="77777777" w:rsidR="000D5647" w:rsidRDefault="000D5647" w:rsidP="001444F4">
      <w:pPr>
        <w:pStyle w:val="af2"/>
        <w:numPr>
          <w:ilvl w:val="0"/>
          <w:numId w:val="24"/>
        </w:numPr>
        <w:tabs>
          <w:tab w:val="left" w:pos="993"/>
        </w:tabs>
        <w:spacing w:before="0" w:beforeAutospacing="0" w:after="0" w:afterAutospacing="0"/>
        <w:ind w:left="0" w:firstLine="709"/>
        <w:jc w:val="both"/>
        <w:rPr>
          <w:bCs/>
          <w:sz w:val="28"/>
          <w:szCs w:val="28"/>
          <w:lang w:val="kk-KZ"/>
        </w:rPr>
      </w:pPr>
      <w:r>
        <w:rPr>
          <w:bCs/>
          <w:sz w:val="28"/>
          <w:szCs w:val="28"/>
          <w:lang w:val="kk-KZ"/>
        </w:rPr>
        <w:t xml:space="preserve">Ақпараттық модельде оқытушы мен студенттердің іс-әрекетіне білім мазмұны қосылады. </w:t>
      </w:r>
    </w:p>
    <w:p w14:paraId="2FDF5A50" w14:textId="09AABC25" w:rsidR="000D5647" w:rsidRDefault="000D5647" w:rsidP="001444F4">
      <w:pPr>
        <w:pStyle w:val="af2"/>
        <w:numPr>
          <w:ilvl w:val="0"/>
          <w:numId w:val="24"/>
        </w:numPr>
        <w:tabs>
          <w:tab w:val="left" w:pos="993"/>
        </w:tabs>
        <w:spacing w:before="0" w:beforeAutospacing="0" w:after="0" w:afterAutospacing="0"/>
        <w:ind w:left="0" w:firstLine="709"/>
        <w:jc w:val="both"/>
        <w:rPr>
          <w:bCs/>
          <w:sz w:val="28"/>
          <w:szCs w:val="28"/>
          <w:lang w:val="kk-KZ"/>
        </w:rPr>
      </w:pPr>
      <w:r>
        <w:rPr>
          <w:bCs/>
          <w:sz w:val="28"/>
          <w:szCs w:val="28"/>
          <w:lang w:val="kk-KZ"/>
        </w:rPr>
        <w:t>Технологиялық модельде оқыту тапсырмасына қатысты орындалаты</w:t>
      </w:r>
      <w:r w:rsidR="00FE32D1">
        <w:rPr>
          <w:bCs/>
          <w:sz w:val="28"/>
          <w:szCs w:val="28"/>
          <w:lang w:val="kk-KZ"/>
        </w:rPr>
        <w:t>н нақты процедуралар ескеріледі.</w:t>
      </w:r>
    </w:p>
    <w:p w14:paraId="269886CE" w14:textId="77777777" w:rsidR="000D5647" w:rsidRDefault="000D5647" w:rsidP="001444F4">
      <w:pPr>
        <w:pStyle w:val="af2"/>
        <w:numPr>
          <w:ilvl w:val="0"/>
          <w:numId w:val="24"/>
        </w:numPr>
        <w:tabs>
          <w:tab w:val="left" w:pos="993"/>
        </w:tabs>
        <w:spacing w:before="0" w:beforeAutospacing="0" w:after="0" w:afterAutospacing="0"/>
        <w:ind w:left="0" w:firstLine="709"/>
        <w:jc w:val="both"/>
        <w:rPr>
          <w:bCs/>
          <w:sz w:val="28"/>
          <w:szCs w:val="28"/>
          <w:lang w:val="kk-KZ"/>
        </w:rPr>
      </w:pPr>
      <w:r>
        <w:rPr>
          <w:bCs/>
          <w:sz w:val="28"/>
          <w:szCs w:val="28"/>
          <w:lang w:val="kk-KZ"/>
        </w:rPr>
        <w:t>Субъектіге бағытталған модель оқытудың мазмұны мен тапсырмалар жүйесіне сәйкес дидактикалық қолдауды қамтамасыз етеді.</w:t>
      </w:r>
    </w:p>
    <w:p w14:paraId="44785B36" w14:textId="77777777" w:rsidR="000D5647" w:rsidRDefault="000D5647" w:rsidP="001444F4">
      <w:pPr>
        <w:pStyle w:val="af2"/>
        <w:numPr>
          <w:ilvl w:val="0"/>
          <w:numId w:val="24"/>
        </w:numPr>
        <w:tabs>
          <w:tab w:val="left" w:pos="993"/>
        </w:tabs>
        <w:spacing w:before="0" w:beforeAutospacing="0" w:after="0" w:afterAutospacing="0"/>
        <w:ind w:left="0" w:firstLine="709"/>
        <w:jc w:val="both"/>
        <w:rPr>
          <w:bCs/>
          <w:sz w:val="28"/>
          <w:szCs w:val="28"/>
          <w:lang w:val="kk-KZ"/>
        </w:rPr>
      </w:pPr>
      <w:r>
        <w:rPr>
          <w:bCs/>
          <w:sz w:val="28"/>
          <w:szCs w:val="28"/>
          <w:lang w:val="kk-KZ"/>
        </w:rPr>
        <w:t xml:space="preserve">Тұлғалық-бағдарланған модельде оқыту тапсырмалары білім алушылардың қажеттіліктері, қызығушылықтары мен деңгейін ескере отырып жасақталады. </w:t>
      </w:r>
    </w:p>
    <w:p w14:paraId="5850004E" w14:textId="77777777" w:rsidR="000D5647" w:rsidRDefault="000D5647" w:rsidP="001444F4">
      <w:pPr>
        <w:pStyle w:val="af2"/>
        <w:numPr>
          <w:ilvl w:val="0"/>
          <w:numId w:val="24"/>
        </w:numPr>
        <w:tabs>
          <w:tab w:val="left" w:pos="993"/>
        </w:tabs>
        <w:spacing w:before="0" w:beforeAutospacing="0" w:after="0" w:afterAutospacing="0"/>
        <w:ind w:left="0" w:firstLine="709"/>
        <w:jc w:val="both"/>
        <w:rPr>
          <w:bCs/>
          <w:sz w:val="28"/>
          <w:szCs w:val="28"/>
          <w:lang w:val="kk-KZ"/>
        </w:rPr>
      </w:pPr>
      <w:r>
        <w:rPr>
          <w:bCs/>
          <w:sz w:val="28"/>
          <w:szCs w:val="28"/>
          <w:lang w:val="kk-KZ"/>
        </w:rPr>
        <w:t xml:space="preserve">Тұлғалық-даму моделі студенттердің өзін-өзі жүзеге асыруына, өзін-өзі реттеу мен бағалауға мүмкіндік береді. </w:t>
      </w:r>
    </w:p>
    <w:p w14:paraId="10289A70" w14:textId="77777777" w:rsidR="000D5647" w:rsidRDefault="000D5647" w:rsidP="001444F4">
      <w:pPr>
        <w:pStyle w:val="af2"/>
        <w:numPr>
          <w:ilvl w:val="0"/>
          <w:numId w:val="24"/>
        </w:numPr>
        <w:tabs>
          <w:tab w:val="left" w:pos="993"/>
        </w:tabs>
        <w:spacing w:before="0" w:beforeAutospacing="0" w:after="0" w:afterAutospacing="0"/>
        <w:ind w:left="0" w:firstLine="709"/>
        <w:jc w:val="both"/>
        <w:rPr>
          <w:bCs/>
          <w:sz w:val="28"/>
          <w:szCs w:val="28"/>
          <w:lang w:val="kk-KZ"/>
        </w:rPr>
      </w:pPr>
      <w:r>
        <w:rPr>
          <w:bCs/>
          <w:sz w:val="28"/>
          <w:szCs w:val="28"/>
          <w:lang w:val="kk-KZ"/>
        </w:rPr>
        <w:t>Тұлғалық-стратегиялық модель оқыту нәтижелерін нақты өмірлік жағдайлармен байланыстырады.</w:t>
      </w:r>
    </w:p>
    <w:p w14:paraId="00B975F6" w14:textId="05BE5C01" w:rsidR="000D5647" w:rsidRDefault="00FE32D1" w:rsidP="000D5647">
      <w:pPr>
        <w:pStyle w:val="af2"/>
        <w:tabs>
          <w:tab w:val="left" w:pos="993"/>
        </w:tabs>
        <w:spacing w:before="0" w:beforeAutospacing="0" w:after="0" w:afterAutospacing="0"/>
        <w:ind w:firstLine="709"/>
        <w:jc w:val="both"/>
        <w:rPr>
          <w:bCs/>
          <w:sz w:val="28"/>
          <w:szCs w:val="28"/>
          <w:lang w:val="kk-KZ"/>
        </w:rPr>
      </w:pPr>
      <w:r>
        <w:rPr>
          <w:bCs/>
          <w:sz w:val="28"/>
          <w:szCs w:val="28"/>
          <w:lang w:val="kk-KZ"/>
        </w:rPr>
        <w:t>Сонымен қатар</w:t>
      </w:r>
      <w:r w:rsidR="000D5647">
        <w:rPr>
          <w:bCs/>
          <w:sz w:val="28"/>
          <w:szCs w:val="28"/>
          <w:lang w:val="kk-KZ"/>
        </w:rPr>
        <w:t xml:space="preserve"> Рубцов В.В. оқытуда жобалау арқылы оқытушы мен білім алушының өзара әрекеттесуін ұйымдастыру тәсілдерін іздеудің маңызын атап өтеді және тиімді оқу ынтымақтастығын қамта</w:t>
      </w:r>
      <w:r w:rsidR="006A1D45">
        <w:rPr>
          <w:bCs/>
          <w:sz w:val="28"/>
          <w:szCs w:val="28"/>
          <w:lang w:val="kk-KZ"/>
        </w:rPr>
        <w:t>масыз етуге басымдық береді [178</w:t>
      </w:r>
      <w:r w:rsidR="000D5647">
        <w:rPr>
          <w:bCs/>
          <w:sz w:val="28"/>
          <w:szCs w:val="28"/>
          <w:lang w:val="kk-KZ"/>
        </w:rPr>
        <w:t xml:space="preserve">]. </w:t>
      </w:r>
    </w:p>
    <w:p w14:paraId="67E463CF" w14:textId="012F497B" w:rsidR="007E09D6" w:rsidRPr="00293484" w:rsidRDefault="000D5647" w:rsidP="00293484">
      <w:pPr>
        <w:pStyle w:val="af2"/>
        <w:tabs>
          <w:tab w:val="left" w:pos="993"/>
        </w:tabs>
        <w:spacing w:before="0" w:beforeAutospacing="0" w:after="0" w:afterAutospacing="0"/>
        <w:ind w:firstLine="709"/>
        <w:jc w:val="both"/>
        <w:rPr>
          <w:bCs/>
          <w:sz w:val="28"/>
          <w:szCs w:val="28"/>
          <w:lang w:val="kk-KZ"/>
        </w:rPr>
      </w:pPr>
      <w:r>
        <w:rPr>
          <w:bCs/>
          <w:sz w:val="28"/>
          <w:szCs w:val="28"/>
          <w:lang w:val="kk-KZ"/>
        </w:rPr>
        <w:t>Жоғарыда келтірілген модельдерді талдай отырып, қазіргі білім беру үдерісінде виртуалды және толықтырылған шынайылық технологияларын қолдануға негізделген, кәсіби дағдыларды дамытуға бағытталған пед</w:t>
      </w:r>
      <w:r w:rsidR="00996C4C">
        <w:rPr>
          <w:bCs/>
          <w:sz w:val="28"/>
          <w:szCs w:val="28"/>
          <w:lang w:val="kk-KZ"/>
        </w:rPr>
        <w:t>агогикалық модельді ұсынамыз (18</w:t>
      </w:r>
      <w:r w:rsidR="00293484">
        <w:rPr>
          <w:bCs/>
          <w:sz w:val="28"/>
          <w:szCs w:val="28"/>
          <w:lang w:val="kk-KZ"/>
        </w:rPr>
        <w:t xml:space="preserve">-сурет). </w:t>
      </w:r>
    </w:p>
    <w:p w14:paraId="673327B7" w14:textId="77777777" w:rsidR="00084363" w:rsidRDefault="00084363" w:rsidP="00B04374">
      <w:pPr>
        <w:spacing w:after="0" w:line="240" w:lineRule="auto"/>
        <w:rPr>
          <w:rFonts w:ascii="Times New Roman" w:eastAsia="Times New Roman" w:hAnsi="Times New Roman" w:cs="Times New Roman"/>
          <w:sz w:val="28"/>
          <w:szCs w:val="28"/>
          <w:lang w:val="kk-KZ" w:eastAsia="ru-RU"/>
        </w:rPr>
      </w:pPr>
    </w:p>
    <w:p w14:paraId="669BA07C" w14:textId="67BC6E29" w:rsidR="00B04374" w:rsidRPr="00637D1A" w:rsidRDefault="00705F2A" w:rsidP="00B04374">
      <w:pPr>
        <w:spacing w:after="0" w:line="240" w:lineRule="auto"/>
        <w:rPr>
          <w:rFonts w:ascii="Times New Roman" w:eastAsia="Times New Roman" w:hAnsi="Times New Roman" w:cs="Times New Roman"/>
          <w:sz w:val="28"/>
          <w:szCs w:val="28"/>
          <w:lang w:val="kk-KZ" w:eastAsia="ru-RU"/>
        </w:rPr>
      </w:pPr>
      <w:r>
        <w:rPr>
          <w:rFonts w:ascii="Times New Roman" w:hAnsi="Times New Roman" w:cs="Times New Roman"/>
          <w:noProof/>
          <w:sz w:val="28"/>
          <w:szCs w:val="28"/>
          <w:lang w:eastAsia="ru-RU"/>
        </w:rPr>
        <mc:AlternateContent>
          <mc:Choice Requires="wps">
            <w:drawing>
              <wp:anchor distT="0" distB="0" distL="114300" distR="114300" simplePos="0" relativeHeight="251782144" behindDoc="0" locked="0" layoutInCell="1" allowOverlap="1" wp14:anchorId="4FA719A0" wp14:editId="7DE9ED61">
                <wp:simplePos x="0" y="0"/>
                <wp:positionH relativeFrom="column">
                  <wp:posOffset>-5715</wp:posOffset>
                </wp:positionH>
                <wp:positionV relativeFrom="paragraph">
                  <wp:posOffset>86995</wp:posOffset>
                </wp:positionV>
                <wp:extent cx="6082030" cy="1014095"/>
                <wp:effectExtent l="0" t="0" r="13970" b="14605"/>
                <wp:wrapNone/>
                <wp:docPr id="44462699" name="Rectangle 8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2030" cy="1014095"/>
                        </a:xfrm>
                        <a:prstGeom prst="rect">
                          <a:avLst/>
                        </a:prstGeom>
                      </wps:spPr>
                      <wps:style>
                        <a:lnRef idx="2">
                          <a:schemeClr val="accent1"/>
                        </a:lnRef>
                        <a:fillRef idx="1">
                          <a:schemeClr val="lt1"/>
                        </a:fillRef>
                        <a:effectRef idx="0">
                          <a:schemeClr val="accent1"/>
                        </a:effectRef>
                        <a:fontRef idx="minor">
                          <a:schemeClr val="dk1"/>
                        </a:fontRef>
                      </wps:style>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6AC96E0B" id="Rectangle 836" o:spid="_x0000_s1026" style="position:absolute;margin-left:-.45pt;margin-top:6.85pt;width:478.9pt;height:79.85pt;z-index:251782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" fillcolor="white [3201]" strokecolor="#5b9bd5 [3204]" strokeweight="1pt"/>
            </w:pict>
          </mc:Fallback>
        </mc:AlternateContent>
      </w:r>
      <w:r w:rsidR="001159DA" w:rsidRPr="001159DA">
        <w:rPr>
          <w:rFonts w:ascii="Times New Roman" w:hAnsi="Times New Roman" w:cs="Times New Roman"/>
          <w:noProof/>
          <w:sz w:val="28"/>
          <w:szCs w:val="28"/>
          <w:lang w:eastAsia="ru-RU"/>
        </w:rPr>
        <mc:AlternateContent>
          <mc:Choice Requires="wps">
            <w:drawing>
              <wp:anchor distT="0" distB="0" distL="114300" distR="114300" simplePos="0" relativeHeight="251817984" behindDoc="0" locked="0" layoutInCell="1" allowOverlap="1" wp14:anchorId="01A04444" wp14:editId="4CC082FB">
                <wp:simplePos x="0" y="0"/>
                <wp:positionH relativeFrom="column">
                  <wp:posOffset>9194</wp:posOffset>
                </wp:positionH>
                <wp:positionV relativeFrom="paragraph">
                  <wp:posOffset>90943</wp:posOffset>
                </wp:positionV>
                <wp:extent cx="6068695" cy="373711"/>
                <wp:effectExtent l="0" t="0" r="27305" b="45720"/>
                <wp:wrapNone/>
                <wp:docPr id="30" name="Выноска: стрелка вниз 38">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p="http://schemas.openxmlformats.org/presentationml/2006/main" xmlns="" xmlns:a16="http://schemas.microsoft.com/office/drawing/2014/main" xmlns:lc="http://schemas.openxmlformats.org/drawingml/2006/lockedCanvas" xmlns:arto="http://schemas.microsoft.com/office/word/2006/arto" id="{7D4129F3-4AAC-C542-887F-B0F342A7A68C}"/>
                    </a:ext>
                  </a:extLst>
                </wp:docPr>
                <wp:cNvGraphicFramePr/>
                <a:graphic xmlns:a="http://schemas.openxmlformats.org/drawingml/2006/main">
                  <a:graphicData uri="http://schemas.microsoft.com/office/word/2010/wordprocessingShape">
                    <wps:wsp>
                      <wps:cNvSpPr/>
                      <wps:spPr>
                        <a:xfrm>
                          <a:off x="0" y="0"/>
                          <a:ext cx="6068695" cy="373711"/>
                        </a:xfrm>
                        <a:prstGeom prst="downArrowCallout">
                          <a:avLst/>
                        </a:prstGeom>
                        <a:gradFill flip="none" rotWithShape="1">
                          <a:gsLst>
                            <a:gs pos="0">
                              <a:srgbClr val="47E9DA">
                                <a:tint val="66000"/>
                                <a:satMod val="160000"/>
                              </a:srgbClr>
                            </a:gs>
                            <a:gs pos="50000">
                              <a:srgbClr val="47E9DA">
                                <a:tint val="44500"/>
                                <a:satMod val="160000"/>
                              </a:srgbClr>
                            </a:gs>
                            <a:gs pos="100000">
                              <a:srgbClr val="47E9DA">
                                <a:tint val="23500"/>
                                <a:satMod val="160000"/>
                              </a:srgbClr>
                            </a:gs>
                          </a:gsLst>
                          <a:path path="circle">
                            <a:fillToRect l="100000" b="100000"/>
                          </a:path>
                          <a:tileRect t="-100000" r="-100000"/>
                        </a:gradFill>
                      </wps:spPr>
                      <wps:style>
                        <a:lnRef idx="2">
                          <a:schemeClr val="accent1">
                            <a:shade val="50000"/>
                          </a:schemeClr>
                        </a:lnRef>
                        <a:fillRef idx="1">
                          <a:schemeClr val="accent1"/>
                        </a:fillRef>
                        <a:effectRef idx="0">
                          <a:schemeClr val="accent1"/>
                        </a:effectRef>
                        <a:fontRef idx="minor">
                          <a:schemeClr val="lt1"/>
                        </a:fontRef>
                      </wps:style>
                      <wps:txbx>
                        <w:txbxContent>
                          <w:p w14:paraId="746993CC" w14:textId="77777777" w:rsidR="002A1919" w:rsidRPr="00705F2A" w:rsidRDefault="002A1919" w:rsidP="00705F2A">
                            <w:pPr>
                              <w:pStyle w:val="af2"/>
                              <w:spacing w:before="0" w:beforeAutospacing="0" w:after="160" w:afterAutospacing="0" w:line="256" w:lineRule="auto"/>
                              <w:jc w:val="center"/>
                              <w:rPr>
                                <w:rFonts w:eastAsiaTheme="minorHAnsi"/>
                                <w:b/>
                                <w:color w:val="000000" w:themeColor="text1"/>
                                <w:sz w:val="20"/>
                                <w:szCs w:val="20"/>
                                <w:lang w:val="kk-KZ" w:eastAsia="en-US"/>
                              </w:rPr>
                            </w:pPr>
                            <w:r w:rsidRPr="00705F2A">
                              <w:rPr>
                                <w:rFonts w:eastAsiaTheme="minorHAnsi"/>
                                <w:b/>
                                <w:color w:val="000000" w:themeColor="text1"/>
                                <w:sz w:val="20"/>
                                <w:szCs w:val="20"/>
                                <w:lang w:val="kk-KZ" w:eastAsia="en-US"/>
                              </w:rPr>
                              <w:t>Нормативті-мақсаттық блок</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01A04444"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трелка вниз 38" o:spid="_x0000_s1026" type="#_x0000_t80" style="position:absolute;margin-left:.7pt;margin-top:7.15pt;width:477.85pt;height:29.4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" adj="14035,10467,16200,10634" fillcolor="#90fff8" strokecolor="#1f4d78 [1604]" strokeweight="1pt">
                <v:fill color2="#defffc" rotate="t" focusposition="1" focussize="" colors="0 #90fff8;.5 #bbfff9;1 #defffc" focus="100%" type="gradientRadial"/>
                <v:textbox>
                  <w:txbxContent>
                    <w:p w14:paraId="746993CC" w14:textId="77777777" w:rsidR="002A1919" w:rsidRPr="00705F2A" w:rsidRDefault="002A1919" w:rsidP="00705F2A">
                      <w:pPr>
                        <w:pStyle w:val="af2"/>
                        <w:spacing w:before="0" w:beforeAutospacing="0" w:after="160" w:afterAutospacing="0" w:line="256" w:lineRule="auto"/>
                        <w:jc w:val="center"/>
                        <w:rPr>
                          <w:rFonts w:eastAsiaTheme="minorHAnsi"/>
                          <w:b/>
                          <w:color w:val="000000" w:themeColor="text1"/>
                          <w:sz w:val="20"/>
                          <w:szCs w:val="20"/>
                          <w:lang w:val="kk-KZ" w:eastAsia="en-US"/>
                        </w:rPr>
                      </w:pPr>
                      <w:r w:rsidRPr="00705F2A">
                        <w:rPr>
                          <w:rFonts w:eastAsiaTheme="minorHAnsi"/>
                          <w:b/>
                          <w:color w:val="000000" w:themeColor="text1"/>
                          <w:sz w:val="20"/>
                          <w:szCs w:val="20"/>
                          <w:lang w:val="kk-KZ" w:eastAsia="en-US"/>
                        </w:rPr>
                        <w:t>Нормативті-мақсаттық блок</w:t>
                      </w:r>
                    </w:p>
                  </w:txbxContent>
                </v:textbox>
              </v:shape>
            </w:pict>
          </mc:Fallback>
        </mc:AlternateContent>
      </w:r>
    </w:p>
    <w:p w14:paraId="7B6898C6" w14:textId="55AE70B8" w:rsidR="00B04374" w:rsidRDefault="007815E7" w:rsidP="00B04374">
      <w:pPr>
        <w:spacing w:after="0" w:line="240" w:lineRule="auto"/>
        <w:rPr>
          <w:rFonts w:ascii="Times New Roman" w:hAnsi="Times New Roman" w:cs="Times New Roman"/>
          <w:sz w:val="28"/>
          <w:szCs w:val="28"/>
          <w:lang w:val="kk-KZ"/>
        </w:rPr>
      </w:pPr>
      <w:r w:rsidRPr="00224D04">
        <w:rPr>
          <w:rFonts w:ascii="Times New Roman" w:hAnsi="Times New Roman" w:cs="Times New Roman"/>
          <w:noProof/>
          <w:sz w:val="28"/>
          <w:szCs w:val="28"/>
          <w:lang w:eastAsia="ru-RU"/>
        </w:rPr>
        <mc:AlternateContent>
          <mc:Choice Requires="wps">
            <w:drawing>
              <wp:anchor distT="0" distB="0" distL="114300" distR="114300" simplePos="0" relativeHeight="251822080" behindDoc="0" locked="0" layoutInCell="1" allowOverlap="1" wp14:anchorId="5F16A64A" wp14:editId="7F243C8C">
                <wp:simplePos x="0" y="0"/>
                <wp:positionH relativeFrom="column">
                  <wp:posOffset>1501140</wp:posOffset>
                </wp:positionH>
                <wp:positionV relativeFrom="paragraph">
                  <wp:posOffset>199390</wp:posOffset>
                </wp:positionV>
                <wp:extent cx="1047750" cy="666750"/>
                <wp:effectExtent l="0" t="0" r="57150" b="19050"/>
                <wp:wrapNone/>
                <wp:docPr id="44462697" name="Прямоугольник: загнутый угол 42">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p="http://schemas.openxmlformats.org/presentationml/2006/main" xmlns="" xmlns:a16="http://schemas.microsoft.com/office/drawing/2014/main" xmlns:lc="http://schemas.openxmlformats.org/drawingml/2006/lockedCanvas" xmlns:arto="http://schemas.microsoft.com/office/word/2006/arto" id="{085EEEE5-CEB1-806F-3CA5-A387BBE1A658}"/>
                    </a:ext>
                  </a:extLst>
                </wp:docPr>
                <wp:cNvGraphicFramePr/>
                <a:graphic xmlns:a="http://schemas.openxmlformats.org/drawingml/2006/main">
                  <a:graphicData uri="http://schemas.microsoft.com/office/word/2010/wordprocessingShape">
                    <wps:wsp>
                      <wps:cNvSpPr/>
                      <wps:spPr>
                        <a:xfrm>
                          <a:off x="0" y="0"/>
                          <a:ext cx="1047750" cy="666750"/>
                        </a:xfrm>
                        <a:prstGeom prst="foldedCorner">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807199A" w14:textId="77777777" w:rsidR="002A1919" w:rsidRPr="00224D04" w:rsidRDefault="002A1919" w:rsidP="00224D04">
                            <w:pPr>
                              <w:pStyle w:val="af2"/>
                              <w:spacing w:before="0" w:beforeAutospacing="0" w:after="160" w:afterAutospacing="0" w:line="256" w:lineRule="auto"/>
                              <w:jc w:val="center"/>
                              <w:rPr>
                                <w:sz w:val="16"/>
                                <w:szCs w:val="16"/>
                              </w:rPr>
                            </w:pPr>
                            <w:r w:rsidRPr="00224D04">
                              <w:rPr>
                                <w:rFonts w:eastAsia="Calibri"/>
                                <w:color w:val="000000"/>
                                <w:kern w:val="24"/>
                                <w:sz w:val="16"/>
                                <w:szCs w:val="16"/>
                              </w:rPr>
                              <w:t xml:space="preserve">ҚР «Білім туралы» Заңы. 2007 жылғы 27 шілдеде № 319 </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5F16A64A"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Прямоугольник: загнутый угол 42" o:spid="_x0000_s1027" type="#_x0000_t65" style="position:absolute;margin-left:118.2pt;margin-top:15.7pt;width:82.5pt;height:52.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" adj="18000" filled="f" strokecolor="#1f4d78 [1604]" strokeweight="1pt">
                <v:stroke joinstyle="miter"/>
                <v:textbox>
                  <w:txbxContent>
                    <w:p w14:paraId="6807199A" w14:textId="77777777" w:rsidR="002A1919" w:rsidRPr="00224D04" w:rsidRDefault="002A1919" w:rsidP="00224D04">
                      <w:pPr>
                        <w:pStyle w:val="af2"/>
                        <w:spacing w:before="0" w:beforeAutospacing="0" w:after="160" w:afterAutospacing="0" w:line="256" w:lineRule="auto"/>
                        <w:jc w:val="center"/>
                        <w:rPr>
                          <w:sz w:val="16"/>
                          <w:szCs w:val="16"/>
                        </w:rPr>
                      </w:pPr>
                      <w:r w:rsidRPr="00224D04">
                        <w:rPr>
                          <w:rFonts w:eastAsia="Calibri"/>
                          <w:color w:val="000000"/>
                          <w:kern w:val="24"/>
                          <w:sz w:val="16"/>
                          <w:szCs w:val="16"/>
                        </w:rPr>
                        <w:t xml:space="preserve">ҚР «Білім туралы» Заңы. 2007 жылғы 27 шілдеде № 319 </w:t>
                      </w:r>
                    </w:p>
                  </w:txbxContent>
                </v:textbox>
              </v:shape>
            </w:pict>
          </mc:Fallback>
        </mc:AlternateContent>
      </w:r>
      <w:r w:rsidR="00293484" w:rsidRPr="00224D04">
        <w:rPr>
          <w:rFonts w:ascii="Times New Roman" w:hAnsi="Times New Roman" w:cs="Times New Roman"/>
          <w:noProof/>
          <w:sz w:val="28"/>
          <w:szCs w:val="28"/>
          <w:lang w:eastAsia="ru-RU"/>
        </w:rPr>
        <mc:AlternateContent>
          <mc:Choice Requires="wps">
            <w:drawing>
              <wp:anchor distT="0" distB="0" distL="114300" distR="114300" simplePos="0" relativeHeight="251826176" behindDoc="0" locked="0" layoutInCell="1" allowOverlap="1" wp14:anchorId="7F9207A9" wp14:editId="145D67D8">
                <wp:simplePos x="0" y="0"/>
                <wp:positionH relativeFrom="column">
                  <wp:posOffset>4387215</wp:posOffset>
                </wp:positionH>
                <wp:positionV relativeFrom="paragraph">
                  <wp:posOffset>199390</wp:posOffset>
                </wp:positionV>
                <wp:extent cx="1645920" cy="666750"/>
                <wp:effectExtent l="0" t="0" r="49530" b="19050"/>
                <wp:wrapNone/>
                <wp:docPr id="44462706" name="Прямоугольник: загнутый угол 4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p="http://schemas.openxmlformats.org/presentationml/2006/main" xmlns="" xmlns:a16="http://schemas.microsoft.com/office/drawing/2014/main" xmlns:lc="http://schemas.openxmlformats.org/drawingml/2006/lockedCanvas" xmlns:arto="http://schemas.microsoft.com/office/word/2006/arto" id="{8F952C04-2D26-D674-9370-194A1FDB4D8D}"/>
                    </a:ext>
                  </a:extLst>
                </wp:docPr>
                <wp:cNvGraphicFramePr/>
                <a:graphic xmlns:a="http://schemas.openxmlformats.org/drawingml/2006/main">
                  <a:graphicData uri="http://schemas.microsoft.com/office/word/2010/wordprocessingShape">
                    <wps:wsp>
                      <wps:cNvSpPr/>
                      <wps:spPr>
                        <a:xfrm>
                          <a:off x="0" y="0"/>
                          <a:ext cx="1645920" cy="666750"/>
                        </a:xfrm>
                        <a:prstGeom prst="foldedCorner">
                          <a:avLst/>
                        </a:prstGeom>
                      </wps:spPr>
                      <wps:style>
                        <a:lnRef idx="2">
                          <a:schemeClr val="accent1"/>
                        </a:lnRef>
                        <a:fillRef idx="1">
                          <a:schemeClr val="lt1"/>
                        </a:fillRef>
                        <a:effectRef idx="0">
                          <a:schemeClr val="accent1"/>
                        </a:effectRef>
                        <a:fontRef idx="minor">
                          <a:schemeClr val="dk1"/>
                        </a:fontRef>
                      </wps:style>
                      <wps:txbx>
                        <w:txbxContent>
                          <w:p w14:paraId="492D336D" w14:textId="77777777" w:rsidR="002A1919" w:rsidRPr="00224D04" w:rsidRDefault="002A1919" w:rsidP="00224D04">
                            <w:pPr>
                              <w:pStyle w:val="af2"/>
                              <w:spacing w:before="0" w:beforeAutospacing="0" w:after="160" w:afterAutospacing="0" w:line="256" w:lineRule="auto"/>
                              <w:jc w:val="center"/>
                              <w:rPr>
                                <w:sz w:val="16"/>
                                <w:szCs w:val="16"/>
                              </w:rPr>
                            </w:pPr>
                            <w:r w:rsidRPr="00224D04">
                              <w:rPr>
                                <w:color w:val="000000" w:themeColor="text1"/>
                                <w:kern w:val="24"/>
                                <w:sz w:val="16"/>
                                <w:szCs w:val="16"/>
                                <w:lang w:val="kk-KZ"/>
                              </w:rPr>
                              <w:t xml:space="preserve">ҚР «Педагог мәртебесі туралы» Заңы және </w:t>
                            </w:r>
                            <w:r w:rsidRPr="00224D04">
                              <w:rPr>
                                <w:rFonts w:eastAsia="Calibri"/>
                                <w:color w:val="000000"/>
                                <w:kern w:val="24"/>
                                <w:sz w:val="16"/>
                                <w:szCs w:val="16"/>
                                <w:lang w:val="kk-KZ"/>
                              </w:rPr>
                              <w:t>оқу-әдістемелік құралдарға қойылатын талаптар</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7F9207A9" id="Прямоугольник: загнутый угол 41" o:spid="_x0000_s1028" type="#_x0000_t65" style="position:absolute;margin-left:345.45pt;margin-top:15.7pt;width:129.6pt;height:52.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" adj="18000" fillcolor="white [3201]" strokecolor="#5b9bd5 [3204]" strokeweight="1pt">
                <v:stroke joinstyle="miter"/>
                <v:textbox>
                  <w:txbxContent>
                    <w:p w14:paraId="492D336D" w14:textId="77777777" w:rsidR="002A1919" w:rsidRPr="00224D04" w:rsidRDefault="002A1919" w:rsidP="00224D04">
                      <w:pPr>
                        <w:pStyle w:val="af2"/>
                        <w:spacing w:before="0" w:beforeAutospacing="0" w:after="160" w:afterAutospacing="0" w:line="256" w:lineRule="auto"/>
                        <w:jc w:val="center"/>
                        <w:rPr>
                          <w:sz w:val="16"/>
                          <w:szCs w:val="16"/>
                        </w:rPr>
                      </w:pPr>
                      <w:r w:rsidRPr="00224D04">
                        <w:rPr>
                          <w:color w:val="000000" w:themeColor="text1"/>
                          <w:kern w:val="24"/>
                          <w:sz w:val="16"/>
                          <w:szCs w:val="16"/>
                          <w:lang w:val="kk-KZ"/>
                        </w:rPr>
                        <w:t xml:space="preserve">ҚР «Педагог мәртебесі туралы» Заңы және </w:t>
                      </w:r>
                      <w:r w:rsidRPr="00224D04">
                        <w:rPr>
                          <w:rFonts w:eastAsia="Calibri"/>
                          <w:color w:val="000000"/>
                          <w:kern w:val="24"/>
                          <w:sz w:val="16"/>
                          <w:szCs w:val="16"/>
                          <w:lang w:val="kk-KZ"/>
                        </w:rPr>
                        <w:t>оқу-әдістемелік құралдарға қойылатын талаптар</w:t>
                      </w:r>
                    </w:p>
                  </w:txbxContent>
                </v:textbox>
              </v:shape>
            </w:pict>
          </mc:Fallback>
        </mc:AlternateContent>
      </w:r>
      <w:r w:rsidR="00293484" w:rsidRPr="00224D04">
        <w:rPr>
          <w:rFonts w:ascii="Times New Roman" w:hAnsi="Times New Roman" w:cs="Times New Roman"/>
          <w:noProof/>
          <w:sz w:val="28"/>
          <w:szCs w:val="28"/>
          <w:lang w:eastAsia="ru-RU"/>
        </w:rPr>
        <mc:AlternateContent>
          <mc:Choice Requires="wps">
            <w:drawing>
              <wp:anchor distT="0" distB="0" distL="114300" distR="114300" simplePos="0" relativeHeight="251824128" behindDoc="0" locked="0" layoutInCell="1" allowOverlap="1" wp14:anchorId="27DC2870" wp14:editId="20272647">
                <wp:simplePos x="0" y="0"/>
                <wp:positionH relativeFrom="column">
                  <wp:posOffset>2663190</wp:posOffset>
                </wp:positionH>
                <wp:positionV relativeFrom="paragraph">
                  <wp:posOffset>199390</wp:posOffset>
                </wp:positionV>
                <wp:extent cx="1676400" cy="647700"/>
                <wp:effectExtent l="0" t="0" r="57150" b="19050"/>
                <wp:wrapNone/>
                <wp:docPr id="44462705" name="Прямоугольник: загнутый угол 42">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p="http://schemas.openxmlformats.org/presentationml/2006/main" xmlns="" xmlns:a16="http://schemas.microsoft.com/office/drawing/2014/main" xmlns:lc="http://schemas.openxmlformats.org/drawingml/2006/lockedCanvas" xmlns:arto="http://schemas.microsoft.com/office/word/2006/arto" id="{085EEEE5-CEB1-806F-3CA5-A387BBE1A658}"/>
                    </a:ext>
                  </a:extLst>
                </wp:docPr>
                <wp:cNvGraphicFramePr/>
                <a:graphic xmlns:a="http://schemas.openxmlformats.org/drawingml/2006/main">
                  <a:graphicData uri="http://schemas.microsoft.com/office/word/2010/wordprocessingShape">
                    <wps:wsp>
                      <wps:cNvSpPr/>
                      <wps:spPr>
                        <a:xfrm>
                          <a:off x="0" y="0"/>
                          <a:ext cx="1676400" cy="647700"/>
                        </a:xfrm>
                        <a:prstGeom prst="foldedCorner">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451F607" w14:textId="77777777" w:rsidR="002A1919" w:rsidRPr="00293484" w:rsidRDefault="002A1919" w:rsidP="00293484">
                            <w:pPr>
                              <w:pStyle w:val="af2"/>
                              <w:jc w:val="center"/>
                              <w:rPr>
                                <w:rFonts w:eastAsia="Calibri"/>
                                <w:color w:val="000000"/>
                                <w:kern w:val="24"/>
                                <w:sz w:val="16"/>
                                <w:szCs w:val="16"/>
                              </w:rPr>
                            </w:pPr>
                            <w:r w:rsidRPr="00293484">
                              <w:rPr>
                                <w:rFonts w:eastAsia="Calibri"/>
                                <w:color w:val="000000"/>
                                <w:kern w:val="24"/>
                                <w:sz w:val="16"/>
                                <w:szCs w:val="16"/>
                                <w:lang w:val="kk-KZ"/>
                              </w:rPr>
                              <w:t>ҚР жоғары білімді және ғылымды дамытудың 2023-2029 жылдарға арналған тұжырымдамасы</w:t>
                            </w:r>
                          </w:p>
                          <w:p w14:paraId="3E89C9E8" w14:textId="4D4DFF8F" w:rsidR="002A1919" w:rsidRPr="00224D04" w:rsidRDefault="002A1919" w:rsidP="00224D04">
                            <w:pPr>
                              <w:pStyle w:val="af2"/>
                              <w:spacing w:before="0" w:beforeAutospacing="0" w:after="160" w:afterAutospacing="0" w:line="256" w:lineRule="auto"/>
                              <w:jc w:val="center"/>
                              <w:rPr>
                                <w:sz w:val="16"/>
                                <w:szCs w:val="16"/>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27DC2870" id="_x0000_s1029" type="#_x0000_t65" style="position:absolute;margin-left:209.7pt;margin-top:15.7pt;width:132pt;height:51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" adj="18000" filled="f" strokecolor="#1f4d78 [1604]" strokeweight="1pt">
                <v:stroke joinstyle="miter"/>
                <v:textbox>
                  <w:txbxContent>
                    <w:p w14:paraId="4451F607" w14:textId="77777777" w:rsidR="002A1919" w:rsidRPr="00293484" w:rsidRDefault="002A1919" w:rsidP="00293484">
                      <w:pPr>
                        <w:pStyle w:val="af2"/>
                        <w:jc w:val="center"/>
                        <w:rPr>
                          <w:rFonts w:eastAsia="Calibri"/>
                          <w:color w:val="000000"/>
                          <w:kern w:val="24"/>
                          <w:sz w:val="16"/>
                          <w:szCs w:val="16"/>
                        </w:rPr>
                      </w:pPr>
                      <w:r w:rsidRPr="00293484">
                        <w:rPr>
                          <w:rFonts w:eastAsia="Calibri"/>
                          <w:color w:val="000000"/>
                          <w:kern w:val="24"/>
                          <w:sz w:val="16"/>
                          <w:szCs w:val="16"/>
                          <w:lang w:val="kk-KZ"/>
                        </w:rPr>
                        <w:t>ҚР жоғары білімді және ғылымды дамытудың 2023-2029 жылдарға арналған тұжырымдамасы</w:t>
                      </w:r>
                    </w:p>
                    <w:p w14:paraId="3E89C9E8" w14:textId="4D4DFF8F" w:rsidR="002A1919" w:rsidRPr="00224D04" w:rsidRDefault="002A1919" w:rsidP="00224D04">
                      <w:pPr>
                        <w:pStyle w:val="af2"/>
                        <w:spacing w:before="0" w:beforeAutospacing="0" w:after="160" w:afterAutospacing="0" w:line="256" w:lineRule="auto"/>
                        <w:jc w:val="center"/>
                        <w:rPr>
                          <w:sz w:val="16"/>
                          <w:szCs w:val="16"/>
                        </w:rPr>
                      </w:pPr>
                    </w:p>
                  </w:txbxContent>
                </v:textbox>
              </v:shape>
            </w:pict>
          </mc:Fallback>
        </mc:AlternateContent>
      </w:r>
      <w:r w:rsidR="00293484" w:rsidRPr="00224D04">
        <w:rPr>
          <w:rFonts w:ascii="Times New Roman" w:hAnsi="Times New Roman" w:cs="Times New Roman"/>
          <w:noProof/>
          <w:sz w:val="28"/>
          <w:szCs w:val="28"/>
          <w:lang w:eastAsia="ru-RU"/>
        </w:rPr>
        <mc:AlternateContent>
          <mc:Choice Requires="wps">
            <w:drawing>
              <wp:anchor distT="0" distB="0" distL="114300" distR="114300" simplePos="0" relativeHeight="251820032" behindDoc="0" locked="0" layoutInCell="1" allowOverlap="1" wp14:anchorId="6AC473DF" wp14:editId="1C84B449">
                <wp:simplePos x="0" y="0"/>
                <wp:positionH relativeFrom="column">
                  <wp:posOffset>24765</wp:posOffset>
                </wp:positionH>
                <wp:positionV relativeFrom="paragraph">
                  <wp:posOffset>180340</wp:posOffset>
                </wp:positionV>
                <wp:extent cx="1390650" cy="666750"/>
                <wp:effectExtent l="0" t="0" r="57150" b="19050"/>
                <wp:wrapNone/>
                <wp:docPr id="44462691" name="Прямоугольник: загнутый угол 39">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p="http://schemas.openxmlformats.org/presentationml/2006/main" xmlns="" xmlns:a16="http://schemas.microsoft.com/office/drawing/2014/main" xmlns:lc="http://schemas.openxmlformats.org/drawingml/2006/lockedCanvas" xmlns:arto="http://schemas.microsoft.com/office/word/2006/arto" id="{5A65F6FE-1CBC-A0AC-1F92-8EC0092F9F63}"/>
                    </a:ext>
                  </a:extLst>
                </wp:docPr>
                <wp:cNvGraphicFramePr/>
                <a:graphic xmlns:a="http://schemas.openxmlformats.org/drawingml/2006/main">
                  <a:graphicData uri="http://schemas.microsoft.com/office/word/2010/wordprocessingShape">
                    <wps:wsp>
                      <wps:cNvSpPr/>
                      <wps:spPr>
                        <a:xfrm>
                          <a:off x="0" y="0"/>
                          <a:ext cx="1390650" cy="666750"/>
                        </a:xfrm>
                        <a:prstGeom prst="foldedCorner">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AF4265C" w14:textId="77777777" w:rsidR="002A1919" w:rsidRPr="00224D04" w:rsidRDefault="002A1919" w:rsidP="00293484">
                            <w:pPr>
                              <w:pStyle w:val="af2"/>
                              <w:spacing w:before="0" w:beforeAutospacing="0" w:after="160" w:afterAutospacing="0"/>
                              <w:jc w:val="center"/>
                              <w:rPr>
                                <w:sz w:val="18"/>
                                <w:szCs w:val="18"/>
                              </w:rPr>
                            </w:pPr>
                            <w:r w:rsidRPr="00224D04">
                              <w:rPr>
                                <w:rFonts w:eastAsia="Calibri"/>
                                <w:color w:val="000000"/>
                                <w:kern w:val="24"/>
                                <w:sz w:val="16"/>
                                <w:szCs w:val="16"/>
                                <w:lang w:val="kk-KZ"/>
                              </w:rPr>
                              <w:t>Жоғары және жоғары оқу орнынан кейінгі білім берудің мемлекеттік жалпыға міндетті стандарт</w:t>
                            </w:r>
                          </w:p>
                          <w:p w14:paraId="6F07B7E3" w14:textId="77777777" w:rsidR="002A1919" w:rsidRDefault="002A1919"/>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6AC473DF" id="Прямоугольник: загнутый угол 39" o:spid="_x0000_s1030" type="#_x0000_t65" style="position:absolute;margin-left:1.95pt;margin-top:14.2pt;width:109.5pt;height:52.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" adj="18000" filled="f" strokecolor="#1f4d78 [1604]" strokeweight="1pt">
                <v:stroke joinstyle="miter"/>
                <v:textbox>
                  <w:txbxContent>
                    <w:p w14:paraId="5AF4265C" w14:textId="77777777" w:rsidR="002A1919" w:rsidRPr="00224D04" w:rsidRDefault="002A1919" w:rsidP="00293484">
                      <w:pPr>
                        <w:pStyle w:val="af2"/>
                        <w:spacing w:before="0" w:beforeAutospacing="0" w:after="160" w:afterAutospacing="0"/>
                        <w:jc w:val="center"/>
                        <w:rPr>
                          <w:sz w:val="18"/>
                          <w:szCs w:val="18"/>
                        </w:rPr>
                      </w:pPr>
                      <w:r w:rsidRPr="00224D04">
                        <w:rPr>
                          <w:rFonts w:eastAsia="Calibri"/>
                          <w:color w:val="000000"/>
                          <w:kern w:val="24"/>
                          <w:sz w:val="16"/>
                          <w:szCs w:val="16"/>
                          <w:lang w:val="kk-KZ"/>
                        </w:rPr>
                        <w:t>Жоғары және жоғары оқу орнынан кейінгі білім берудің мемлекеттік жалпыға міндетті стандарт</w:t>
                      </w:r>
                    </w:p>
                    <w:p w14:paraId="6F07B7E3" w14:textId="77777777" w:rsidR="002A1919" w:rsidRDefault="002A1919"/>
                  </w:txbxContent>
                </v:textbox>
              </v:shape>
            </w:pict>
          </mc:Fallback>
        </mc:AlternateContent>
      </w:r>
    </w:p>
    <w:p w14:paraId="76B9DB10" w14:textId="064203A0" w:rsidR="00B04374" w:rsidRDefault="00B04374" w:rsidP="00B04374">
      <w:pPr>
        <w:spacing w:after="0" w:line="240" w:lineRule="auto"/>
        <w:rPr>
          <w:rFonts w:ascii="Times New Roman" w:hAnsi="Times New Roman" w:cs="Times New Roman"/>
          <w:sz w:val="28"/>
          <w:szCs w:val="28"/>
          <w:lang w:val="kk-KZ"/>
        </w:rPr>
      </w:pPr>
    </w:p>
    <w:p w14:paraId="5315EDD2" w14:textId="770FE7A7" w:rsidR="00B04374" w:rsidRDefault="00B04374" w:rsidP="00B04374">
      <w:pPr>
        <w:spacing w:after="0" w:line="240" w:lineRule="auto"/>
        <w:rPr>
          <w:rFonts w:ascii="Times New Roman" w:hAnsi="Times New Roman" w:cs="Times New Roman"/>
          <w:sz w:val="28"/>
          <w:szCs w:val="28"/>
          <w:lang w:val="kk-KZ"/>
        </w:rPr>
      </w:pPr>
    </w:p>
    <w:p w14:paraId="0B51789E" w14:textId="3836E402" w:rsidR="00B04374" w:rsidRDefault="00705F2A" w:rsidP="00B04374">
      <w:pPr>
        <w:spacing w:after="0" w:line="240" w:lineRule="auto"/>
        <w:rPr>
          <w:rFonts w:ascii="Times New Roman" w:hAnsi="Times New Roman" w:cs="Times New Roman"/>
          <w:sz w:val="28"/>
          <w:szCs w:val="28"/>
          <w:lang w:val="kk-KZ"/>
        </w:rPr>
      </w:pPr>
      <w:r w:rsidRPr="003E76AD">
        <w:rPr>
          <w:noProof/>
          <w:lang w:eastAsia="ru-RU"/>
        </w:rPr>
        <mc:AlternateContent>
          <mc:Choice Requires="wps">
            <w:drawing>
              <wp:anchor distT="0" distB="0" distL="114300" distR="114300" simplePos="0" relativeHeight="251791360" behindDoc="0" locked="0" layoutInCell="1" allowOverlap="1" wp14:anchorId="6216F92A" wp14:editId="32D4DFA9">
                <wp:simplePos x="0" y="0"/>
                <wp:positionH relativeFrom="margin">
                  <wp:posOffset>-26035</wp:posOffset>
                </wp:positionH>
                <wp:positionV relativeFrom="paragraph">
                  <wp:posOffset>183515</wp:posOffset>
                </wp:positionV>
                <wp:extent cx="6085840" cy="445273"/>
                <wp:effectExtent l="0" t="38100" r="10160" b="12065"/>
                <wp:wrapNone/>
                <wp:docPr id="48" name="Горизонтальный свиток 48"/>
                <wp:cNvGraphicFramePr/>
                <a:graphic xmlns:a="http://schemas.openxmlformats.org/drawingml/2006/main">
                  <a:graphicData uri="http://schemas.microsoft.com/office/word/2010/wordprocessingShape">
                    <wps:wsp>
                      <wps:cNvSpPr/>
                      <wps:spPr>
                        <a:xfrm>
                          <a:off x="0" y="0"/>
                          <a:ext cx="6085840" cy="445273"/>
                        </a:xfrm>
                        <a:prstGeom prst="horizontalScroll">
                          <a:avLst/>
                        </a:prstGeom>
                        <a:gradFill flip="none" rotWithShape="1">
                          <a:gsLst>
                            <a:gs pos="0">
                              <a:srgbClr val="47E9DA">
                                <a:tint val="66000"/>
                                <a:satMod val="160000"/>
                              </a:srgbClr>
                            </a:gs>
                            <a:gs pos="50000">
                              <a:srgbClr val="47E9DA">
                                <a:tint val="44500"/>
                                <a:satMod val="160000"/>
                              </a:srgbClr>
                            </a:gs>
                            <a:gs pos="100000">
                              <a:srgbClr val="47E9DA">
                                <a:tint val="23500"/>
                                <a:satMod val="160000"/>
                              </a:srgbClr>
                            </a:gs>
                          </a:gsLst>
                          <a:lin ang="135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0E2C19E9" w14:textId="77777777" w:rsidR="002A1919" w:rsidRPr="00705F2A" w:rsidRDefault="002A1919" w:rsidP="00705F2A">
                            <w:pPr>
                              <w:jc w:val="center"/>
                              <w:rPr>
                                <w:rFonts w:ascii="Times New Roman" w:hAnsi="Times New Roman" w:cs="Times New Roman"/>
                                <w:color w:val="000000" w:themeColor="text1"/>
                                <w:sz w:val="16"/>
                                <w:szCs w:val="16"/>
                                <w:lang w:val="kk-KZ"/>
                              </w:rPr>
                            </w:pPr>
                            <w:r w:rsidRPr="00705F2A">
                              <w:rPr>
                                <w:rFonts w:ascii="Times New Roman" w:hAnsi="Times New Roman" w:cs="Times New Roman"/>
                                <w:b/>
                                <w:color w:val="000000" w:themeColor="text1"/>
                                <w:sz w:val="16"/>
                                <w:szCs w:val="16"/>
                                <w:lang w:val="kk-KZ"/>
                              </w:rPr>
                              <w:t>Зерттеудің мақсаты:</w:t>
                            </w:r>
                            <w:r w:rsidRPr="00705F2A">
                              <w:rPr>
                                <w:rFonts w:ascii="Times New Roman" w:hAnsi="Times New Roman" w:cs="Times New Roman"/>
                                <w:color w:val="000000" w:themeColor="text1"/>
                                <w:sz w:val="16"/>
                                <w:szCs w:val="16"/>
                                <w:lang w:val="kk-KZ"/>
                              </w:rPr>
                              <w:t xml:space="preserve"> Жоғары оқу орындарында студенттерге виртуалды технологиялар негізінде білім берудің әдістерін жетілдірудің әдіснамалық негіздерін анықтау және  практикалық жүзеге асыру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6F92A"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Горизонтальный свиток 48" o:spid="_x0000_s1031" type="#_x0000_t98" style="position:absolute;margin-left:-2.05pt;margin-top:14.45pt;width:479.2pt;height:35.05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" fillcolor="#90fff8" strokecolor="#1f4d78 [1604]" strokeweight="1pt">
                <v:fill color2="#defffc" rotate="t" angle="225" colors="0 #90fff8;.5 #bbfff9;1 #defffc" focus="100%" type="gradient"/>
                <v:stroke joinstyle="miter"/>
                <v:textbox>
                  <w:txbxContent>
                    <w:p w14:paraId="0E2C19E9" w14:textId="77777777" w:rsidR="002A1919" w:rsidRPr="00705F2A" w:rsidRDefault="002A1919" w:rsidP="00705F2A">
                      <w:pPr>
                        <w:jc w:val="center"/>
                        <w:rPr>
                          <w:rFonts w:ascii="Times New Roman" w:hAnsi="Times New Roman" w:cs="Times New Roman"/>
                          <w:color w:val="000000" w:themeColor="text1"/>
                          <w:sz w:val="16"/>
                          <w:szCs w:val="16"/>
                          <w:lang w:val="kk-KZ"/>
                        </w:rPr>
                      </w:pPr>
                      <w:r w:rsidRPr="00705F2A">
                        <w:rPr>
                          <w:rFonts w:ascii="Times New Roman" w:hAnsi="Times New Roman" w:cs="Times New Roman"/>
                          <w:b/>
                          <w:color w:val="000000" w:themeColor="text1"/>
                          <w:sz w:val="16"/>
                          <w:szCs w:val="16"/>
                          <w:lang w:val="kk-KZ"/>
                        </w:rPr>
                        <w:t>Зерттеудің мақсаты:</w:t>
                      </w:r>
                      <w:r w:rsidRPr="00705F2A">
                        <w:rPr>
                          <w:rFonts w:ascii="Times New Roman" w:hAnsi="Times New Roman" w:cs="Times New Roman"/>
                          <w:color w:val="000000" w:themeColor="text1"/>
                          <w:sz w:val="16"/>
                          <w:szCs w:val="16"/>
                          <w:lang w:val="kk-KZ"/>
                        </w:rPr>
                        <w:t xml:space="preserve"> Жоғары оқу орындарында студенттерге виртуалды технологиялар негізінде білім берудің әдістерін жетілдірудің әдіснамалық негіздерін анықтау және  практикалық жүзеге асыру</w:t>
                      </w:r>
                    </w:p>
                  </w:txbxContent>
                </v:textbox>
                <w10:wrap anchorx="margin"/>
              </v:shape>
            </w:pict>
          </mc:Fallback>
        </mc:AlternateContent>
      </w:r>
    </w:p>
    <w:p w14:paraId="4F8D0B61" w14:textId="286A80FE" w:rsidR="00B04374" w:rsidRDefault="00B04374" w:rsidP="00B04374">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781120" behindDoc="0" locked="0" layoutInCell="1" allowOverlap="1" wp14:anchorId="0CF9595F" wp14:editId="6A8B45A3">
                <wp:simplePos x="0" y="0"/>
                <wp:positionH relativeFrom="margin">
                  <wp:posOffset>24765</wp:posOffset>
                </wp:positionH>
                <wp:positionV relativeFrom="paragraph">
                  <wp:posOffset>76835</wp:posOffset>
                </wp:positionV>
                <wp:extent cx="6068695" cy="6076950"/>
                <wp:effectExtent l="0" t="0" r="27305" b="19050"/>
                <wp:wrapNone/>
                <wp:docPr id="49" name="Rectangle 8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8695" cy="60769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CEAB4FE" w14:textId="77777777" w:rsidR="002A1919" w:rsidRPr="006705B2" w:rsidRDefault="002A1919" w:rsidP="00B04374">
                            <w:pPr>
                              <w:spacing w:after="0" w:line="240" w:lineRule="auto"/>
                              <w:rPr>
                                <w:i/>
                                <w:u w:val="single"/>
                                <w:lang w:val="kk-KZ"/>
                              </w:rPr>
                            </w:pPr>
                          </w:p>
                          <w:p w14:paraId="632E5AB3" w14:textId="77777777" w:rsidR="002A1919" w:rsidRDefault="002A1919" w:rsidP="00B04374">
                            <w:pPr>
                              <w:spacing w:after="0" w:line="240" w:lineRule="auto"/>
                              <w:rPr>
                                <w:lang w:val="kk-KZ"/>
                              </w:rPr>
                            </w:pPr>
                          </w:p>
                          <w:p w14:paraId="045A6A7C" w14:textId="77777777" w:rsidR="002A1919" w:rsidRDefault="002A1919" w:rsidP="00B04374">
                            <w:pPr>
                              <w:spacing w:after="0" w:line="240" w:lineRule="auto"/>
                              <w:rPr>
                                <w:rFonts w:ascii="Times New Roman" w:hAnsi="Times New Roman" w:cs="Times New Roman"/>
                                <w:lang w:val="kk-KZ"/>
                              </w:rPr>
                            </w:pPr>
                          </w:p>
                          <w:p w14:paraId="1BB3C847" w14:textId="77777777" w:rsidR="002A1919" w:rsidRPr="00FC6EF2" w:rsidRDefault="002A1919" w:rsidP="00B04374">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CF9595F" id="Rectangle 835" o:spid="_x0000_s1032" style="position:absolute;margin-left:1.95pt;margin-top:6.05pt;width:477.85pt;height:478.5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" fillcolor="white [3201]" strokecolor="#5b9bd5 [3204]" strokeweight="1pt">
                <v:textbox>
                  <w:txbxContent>
                    <w:p w14:paraId="4CEAB4FE" w14:textId="77777777" w:rsidR="002A1919" w:rsidRPr="006705B2" w:rsidRDefault="002A1919" w:rsidP="00B04374">
                      <w:pPr>
                        <w:spacing w:after="0" w:line="240" w:lineRule="auto"/>
                        <w:rPr>
                          <w:i/>
                          <w:u w:val="single"/>
                          <w:lang w:val="kk-KZ"/>
                        </w:rPr>
                      </w:pPr>
                    </w:p>
                    <w:p w14:paraId="632E5AB3" w14:textId="77777777" w:rsidR="002A1919" w:rsidRDefault="002A1919" w:rsidP="00B04374">
                      <w:pPr>
                        <w:spacing w:after="0" w:line="240" w:lineRule="auto"/>
                        <w:rPr>
                          <w:lang w:val="kk-KZ"/>
                        </w:rPr>
                      </w:pPr>
                    </w:p>
                    <w:p w14:paraId="045A6A7C" w14:textId="77777777" w:rsidR="002A1919" w:rsidRDefault="002A1919" w:rsidP="00B04374">
                      <w:pPr>
                        <w:spacing w:after="0" w:line="240" w:lineRule="auto"/>
                        <w:rPr>
                          <w:rFonts w:ascii="Times New Roman" w:hAnsi="Times New Roman" w:cs="Times New Roman"/>
                          <w:lang w:val="kk-KZ"/>
                        </w:rPr>
                      </w:pPr>
                    </w:p>
                    <w:p w14:paraId="1BB3C847" w14:textId="77777777" w:rsidR="002A1919" w:rsidRPr="00FC6EF2" w:rsidRDefault="002A1919" w:rsidP="00B04374">
                      <w:pPr>
                        <w:jc w:val="center"/>
                      </w:pPr>
                    </w:p>
                  </w:txbxContent>
                </v:textbox>
                <w10:wrap anchorx="margin"/>
              </v:rect>
            </w:pict>
          </mc:Fallback>
        </mc:AlternateContent>
      </w:r>
    </w:p>
    <w:tbl>
      <w:tblPr>
        <w:tblpPr w:leftFromText="180" w:rightFromText="180" w:vertAnchor="text" w:tblpX="2101"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
      </w:tblGrid>
      <w:tr w:rsidR="00B04374" w:rsidRPr="007C73F0" w14:paraId="54517FBE" w14:textId="77777777" w:rsidTr="0071122E">
        <w:trPr>
          <w:trHeight w:val="3840"/>
        </w:trPr>
        <w:tc>
          <w:tcPr>
            <w:tcW w:w="324" w:type="dxa"/>
          </w:tcPr>
          <w:p w14:paraId="70FA7B1A" w14:textId="08F617B1" w:rsidR="00B04374" w:rsidRDefault="00B04374" w:rsidP="0071122E">
            <w:pPr>
              <w:spacing w:after="0" w:line="240" w:lineRule="auto"/>
              <w:rPr>
                <w:rFonts w:ascii="Times New Roman" w:hAnsi="Times New Roman" w:cs="Times New Roman"/>
                <w:sz w:val="28"/>
                <w:szCs w:val="28"/>
                <w:lang w:val="kk-KZ"/>
              </w:rPr>
            </w:pPr>
          </w:p>
        </w:tc>
      </w:tr>
    </w:tbl>
    <w:tbl>
      <w:tblPr>
        <w:tblpPr w:leftFromText="180" w:rightFromText="180" w:vertAnchor="text" w:tblpX="195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
      </w:tblGrid>
      <w:tr w:rsidR="00B04374" w:rsidRPr="007C73F0" w14:paraId="3BBD69B7" w14:textId="77777777" w:rsidTr="0071122E">
        <w:trPr>
          <w:trHeight w:val="3975"/>
        </w:trPr>
        <w:tc>
          <w:tcPr>
            <w:tcW w:w="465" w:type="dxa"/>
          </w:tcPr>
          <w:p w14:paraId="559E7A0F" w14:textId="77777777" w:rsidR="00B04374" w:rsidRDefault="00B04374" w:rsidP="0071122E">
            <w:pPr>
              <w:spacing w:after="0" w:line="240" w:lineRule="auto"/>
              <w:rPr>
                <w:rFonts w:ascii="Times New Roman" w:hAnsi="Times New Roman" w:cs="Times New Roman"/>
                <w:sz w:val="28"/>
                <w:szCs w:val="28"/>
                <w:lang w:val="kk-KZ"/>
              </w:rPr>
            </w:pPr>
          </w:p>
        </w:tc>
      </w:tr>
    </w:tbl>
    <w:p w14:paraId="6C8D6A45" w14:textId="752C8AB9" w:rsidR="00B04374" w:rsidRDefault="00B04374" w:rsidP="00B04374">
      <w:pPr>
        <w:spacing w:after="0" w:line="240" w:lineRule="auto"/>
        <w:rPr>
          <w:rFonts w:ascii="Times New Roman" w:hAnsi="Times New Roman" w:cs="Times New Roman"/>
          <w:sz w:val="28"/>
          <w:szCs w:val="28"/>
          <w:lang w:val="kk-KZ"/>
        </w:rPr>
      </w:pPr>
    </w:p>
    <w:p w14:paraId="0832BC46" w14:textId="48D2CA40" w:rsidR="00B04374" w:rsidRDefault="00293484" w:rsidP="00B04374">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795456" behindDoc="0" locked="0" layoutInCell="1" allowOverlap="1" wp14:anchorId="247806FA" wp14:editId="41310441">
                <wp:simplePos x="0" y="0"/>
                <wp:positionH relativeFrom="column">
                  <wp:posOffset>5080</wp:posOffset>
                </wp:positionH>
                <wp:positionV relativeFrom="paragraph">
                  <wp:posOffset>8255</wp:posOffset>
                </wp:positionV>
                <wp:extent cx="6052793" cy="358445"/>
                <wp:effectExtent l="0" t="0" r="24765" b="41910"/>
                <wp:wrapNone/>
                <wp:docPr id="50" name="Выноска со стрелкой вниз 50"/>
                <wp:cNvGraphicFramePr/>
                <a:graphic xmlns:a="http://schemas.openxmlformats.org/drawingml/2006/main">
                  <a:graphicData uri="http://schemas.microsoft.com/office/word/2010/wordprocessingShape">
                    <wps:wsp>
                      <wps:cNvSpPr/>
                      <wps:spPr>
                        <a:xfrm>
                          <a:off x="0" y="0"/>
                          <a:ext cx="6052793" cy="358445"/>
                        </a:xfrm>
                        <a:prstGeom prst="downArrowCallout">
                          <a:avLst/>
                        </a:prstGeom>
                        <a:gradFill flip="none" rotWithShape="1">
                          <a:gsLst>
                            <a:gs pos="0">
                              <a:srgbClr val="47E9DA">
                                <a:tint val="66000"/>
                                <a:satMod val="160000"/>
                              </a:srgbClr>
                            </a:gs>
                            <a:gs pos="50000">
                              <a:srgbClr val="47E9DA">
                                <a:tint val="44500"/>
                                <a:satMod val="160000"/>
                              </a:srgbClr>
                            </a:gs>
                            <a:gs pos="100000">
                              <a:srgbClr val="47E9DA">
                                <a:tint val="23500"/>
                                <a:satMod val="160000"/>
                              </a:srgbClr>
                            </a:gs>
                          </a:gsLst>
                          <a:lin ang="10800000" scaled="1"/>
                          <a:tileRect/>
                        </a:gradFill>
                      </wps:spPr>
                      <wps:style>
                        <a:lnRef idx="1">
                          <a:schemeClr val="accent1"/>
                        </a:lnRef>
                        <a:fillRef idx="2">
                          <a:schemeClr val="accent1"/>
                        </a:fillRef>
                        <a:effectRef idx="1">
                          <a:schemeClr val="accent1"/>
                        </a:effectRef>
                        <a:fontRef idx="minor">
                          <a:schemeClr val="dk1"/>
                        </a:fontRef>
                      </wps:style>
                      <wps:txbx>
                        <w:txbxContent>
                          <w:p w14:paraId="5B170C3B" w14:textId="77777777" w:rsidR="002A1919" w:rsidRPr="00705F2A" w:rsidRDefault="002A1919" w:rsidP="00B04374">
                            <w:pPr>
                              <w:spacing w:after="0" w:line="240" w:lineRule="auto"/>
                              <w:jc w:val="center"/>
                              <w:rPr>
                                <w:rFonts w:ascii="Times New Roman" w:hAnsi="Times New Roman" w:cs="Times New Roman"/>
                                <w:b/>
                                <w:sz w:val="20"/>
                                <w:szCs w:val="20"/>
                                <w:lang w:val="kk-KZ"/>
                              </w:rPr>
                            </w:pPr>
                            <w:r w:rsidRPr="00705F2A">
                              <w:rPr>
                                <w:rFonts w:ascii="Times New Roman" w:hAnsi="Times New Roman" w:cs="Times New Roman"/>
                                <w:b/>
                                <w:sz w:val="20"/>
                                <w:szCs w:val="20"/>
                                <w:lang w:val="kk-KZ"/>
                              </w:rPr>
                              <w:t>Мазмұндық-әдістемелік блок</w:t>
                            </w:r>
                          </w:p>
                          <w:p w14:paraId="1E3D155E" w14:textId="77777777" w:rsidR="002A1919" w:rsidRDefault="002A1919" w:rsidP="00B0437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806FA" id="Выноска со стрелкой вниз 50" o:spid="_x0000_s1033" type="#_x0000_t80" style="position:absolute;margin-left:.4pt;margin-top:.65pt;width:476.6pt;height:28.2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" adj="14035,10480,16200,10640" fillcolor="#90fff8" strokecolor="#5b9bd5 [3204]" strokeweight=".5pt">
                <v:fill color2="#defffc" rotate="t" angle="270" colors="0 #90fff8;.5 #bbfff9;1 #defffc" focus="100%" type="gradient"/>
                <v:textbox>
                  <w:txbxContent>
                    <w:p w14:paraId="5B170C3B" w14:textId="77777777" w:rsidR="002A1919" w:rsidRPr="00705F2A" w:rsidRDefault="002A1919" w:rsidP="00B04374">
                      <w:pPr>
                        <w:spacing w:after="0" w:line="240" w:lineRule="auto"/>
                        <w:jc w:val="center"/>
                        <w:rPr>
                          <w:rFonts w:ascii="Times New Roman" w:hAnsi="Times New Roman" w:cs="Times New Roman"/>
                          <w:b/>
                          <w:sz w:val="20"/>
                          <w:szCs w:val="20"/>
                          <w:lang w:val="kk-KZ"/>
                        </w:rPr>
                      </w:pPr>
                      <w:r w:rsidRPr="00705F2A">
                        <w:rPr>
                          <w:rFonts w:ascii="Times New Roman" w:hAnsi="Times New Roman" w:cs="Times New Roman"/>
                          <w:b/>
                          <w:sz w:val="20"/>
                          <w:szCs w:val="20"/>
                          <w:lang w:val="kk-KZ"/>
                        </w:rPr>
                        <w:t>Мазмұндық-әдістемелік блок</w:t>
                      </w:r>
                    </w:p>
                    <w:p w14:paraId="1E3D155E" w14:textId="77777777" w:rsidR="002A1919" w:rsidRDefault="002A1919" w:rsidP="00B04374">
                      <w:pPr>
                        <w:jc w:val="center"/>
                      </w:pPr>
                    </w:p>
                  </w:txbxContent>
                </v:textbox>
              </v:shape>
            </w:pict>
          </mc:Fallback>
        </mc:AlternateContent>
      </w:r>
    </w:p>
    <w:p w14:paraId="1D6D8FCA" w14:textId="17887BE7" w:rsidR="00B04374" w:rsidRDefault="00A346B8" w:rsidP="00B04374">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784192" behindDoc="0" locked="0" layoutInCell="1" allowOverlap="1" wp14:anchorId="7F97AFD9" wp14:editId="3CA88DBA">
                <wp:simplePos x="0" y="0"/>
                <wp:positionH relativeFrom="column">
                  <wp:posOffset>2500934</wp:posOffset>
                </wp:positionH>
                <wp:positionV relativeFrom="paragraph">
                  <wp:posOffset>156762</wp:posOffset>
                </wp:positionV>
                <wp:extent cx="3476569" cy="3450866"/>
                <wp:effectExtent l="0" t="0" r="10160" b="16510"/>
                <wp:wrapNone/>
                <wp:docPr id="52" name="Блок-схема: процесс 52"/>
                <wp:cNvGraphicFramePr/>
                <a:graphic xmlns:a="http://schemas.openxmlformats.org/drawingml/2006/main">
                  <a:graphicData uri="http://schemas.microsoft.com/office/word/2010/wordprocessingShape">
                    <wps:wsp>
                      <wps:cNvSpPr/>
                      <wps:spPr>
                        <a:xfrm>
                          <a:off x="0" y="0"/>
                          <a:ext cx="3476569" cy="3450866"/>
                        </a:xfrm>
                        <a:prstGeom prst="flowChartProcess">
                          <a:avLst/>
                        </a:prstGeom>
                      </wps:spPr>
                      <wps:style>
                        <a:lnRef idx="2">
                          <a:schemeClr val="accent1"/>
                        </a:lnRef>
                        <a:fillRef idx="1">
                          <a:schemeClr val="lt1"/>
                        </a:fillRef>
                        <a:effectRef idx="0">
                          <a:schemeClr val="accent1"/>
                        </a:effectRef>
                        <a:fontRef idx="minor">
                          <a:schemeClr val="dk1"/>
                        </a:fontRef>
                      </wps:style>
                      <wps:txbx>
                        <w:txbxContent>
                          <w:p w14:paraId="24069007" w14:textId="5912BE7E" w:rsidR="002A1919" w:rsidRPr="001A6647" w:rsidRDefault="002A1919" w:rsidP="00A346B8">
                            <w:pPr>
                              <w:tabs>
                                <w:tab w:val="left" w:pos="993"/>
                                <w:tab w:val="left" w:pos="1134"/>
                              </w:tabs>
                              <w:spacing w:after="0" w:line="240" w:lineRule="auto"/>
                              <w:jc w:val="both"/>
                              <w:rPr>
                                <w:rFonts w:ascii="Times New Roman" w:hAnsi="Times New Roman" w:cs="Times New Roman"/>
                                <w:b/>
                                <w:i/>
                                <w:color w:val="000000" w:themeColor="text1"/>
                                <w:sz w:val="18"/>
                                <w:szCs w:val="18"/>
                                <w:lang w:val="kk-KZ"/>
                              </w:rPr>
                            </w:pPr>
                            <w:r w:rsidRPr="001A6647">
                              <w:rPr>
                                <w:rFonts w:ascii="Times New Roman" w:hAnsi="Times New Roman" w:cs="Times New Roman"/>
                                <w:b/>
                                <w:i/>
                                <w:color w:val="000000" w:themeColor="text1"/>
                                <w:sz w:val="18"/>
                                <w:szCs w:val="18"/>
                                <w:lang w:val="kk-KZ"/>
                              </w:rPr>
                              <w:t xml:space="preserve">Оқыту әдістері: </w:t>
                            </w:r>
                          </w:p>
                          <w:p w14:paraId="3F22BB78" w14:textId="467D4659" w:rsidR="002A1919" w:rsidRPr="00704D9A" w:rsidRDefault="002A1919" w:rsidP="001444F4">
                            <w:pPr>
                              <w:pStyle w:val="af4"/>
                              <w:numPr>
                                <w:ilvl w:val="1"/>
                                <w:numId w:val="53"/>
                              </w:numPr>
                              <w:tabs>
                                <w:tab w:val="left" w:pos="709"/>
                              </w:tabs>
                              <w:spacing w:after="0" w:line="240" w:lineRule="auto"/>
                              <w:ind w:left="0" w:firstLine="426"/>
                              <w:jc w:val="both"/>
                              <w:rPr>
                                <w:rFonts w:ascii="Times New Roman" w:hAnsi="Times New Roman" w:cs="Times New Roman"/>
                                <w:b/>
                                <w:color w:val="000000" w:themeColor="text1"/>
                                <w:sz w:val="18"/>
                                <w:szCs w:val="18"/>
                                <w:lang w:val="kk-KZ"/>
                              </w:rPr>
                            </w:pPr>
                            <w:r w:rsidRPr="00704D9A">
                              <w:rPr>
                                <w:rFonts w:ascii="Times New Roman" w:hAnsi="Times New Roman" w:cs="Times New Roman"/>
                                <w:b/>
                                <w:color w:val="000000" w:themeColor="text1"/>
                                <w:sz w:val="18"/>
                                <w:szCs w:val="18"/>
                                <w:lang w:val="kk-KZ"/>
                              </w:rPr>
                              <w:t xml:space="preserve">Жасанды интеллект, геймификация технологиялары </w:t>
                            </w:r>
                            <w:r>
                              <w:rPr>
                                <w:rFonts w:ascii="Times New Roman" w:hAnsi="Times New Roman" w:cs="Times New Roman"/>
                                <w:b/>
                                <w:color w:val="000000" w:themeColor="text1"/>
                                <w:sz w:val="18"/>
                                <w:szCs w:val="18"/>
                                <w:lang w:val="kk-KZ"/>
                              </w:rPr>
                              <w:t>негізіндегі 2D–VR кешенді әдісі:</w:t>
                            </w:r>
                          </w:p>
                          <w:p w14:paraId="5FE917C7" w14:textId="0E7615E0" w:rsidR="002A1919" w:rsidRPr="006C14A1" w:rsidRDefault="002A1919" w:rsidP="001444F4">
                            <w:pPr>
                              <w:pStyle w:val="af4"/>
                              <w:numPr>
                                <w:ilvl w:val="0"/>
                                <w:numId w:val="58"/>
                              </w:numPr>
                              <w:tabs>
                                <w:tab w:val="left" w:pos="567"/>
                              </w:tabs>
                              <w:spacing w:after="0" w:line="240" w:lineRule="auto"/>
                              <w:ind w:left="0" w:firstLine="567"/>
                              <w:jc w:val="both"/>
                              <w:rPr>
                                <w:rFonts w:ascii="Times New Roman" w:hAnsi="Times New Roman" w:cs="Times New Roman"/>
                                <w:color w:val="000000" w:themeColor="text1"/>
                                <w:sz w:val="16"/>
                                <w:szCs w:val="16"/>
                                <w:lang w:val="kk-KZ"/>
                              </w:rPr>
                            </w:pPr>
                            <w:r>
                              <w:rPr>
                                <w:rFonts w:ascii="Times New Roman" w:hAnsi="Times New Roman" w:cs="Times New Roman"/>
                                <w:color w:val="000000" w:themeColor="text1"/>
                                <w:sz w:val="16"/>
                                <w:szCs w:val="16"/>
                                <w:lang w:val="kk-KZ"/>
                              </w:rPr>
                              <w:t xml:space="preserve">2D ортасында желі қосылымдарының логикалық байланысын түсіну және VR </w:t>
                            </w:r>
                            <w:r w:rsidRPr="006C14A1">
                              <w:rPr>
                                <w:rFonts w:ascii="Times New Roman" w:hAnsi="Times New Roman" w:cs="Times New Roman"/>
                                <w:color w:val="000000" w:themeColor="text1"/>
                                <w:sz w:val="16"/>
                                <w:szCs w:val="16"/>
                                <w:lang w:val="kk-KZ"/>
                              </w:rPr>
                              <w:t>негіз</w:t>
                            </w:r>
                            <w:r>
                              <w:rPr>
                                <w:rFonts w:ascii="Times New Roman" w:hAnsi="Times New Roman" w:cs="Times New Roman"/>
                                <w:color w:val="000000" w:themeColor="text1"/>
                                <w:sz w:val="16"/>
                                <w:szCs w:val="16"/>
                                <w:lang w:val="kk-KZ"/>
                              </w:rPr>
                              <w:t>інде иммерсивті ортада тікелей құрылғылармен жұмыс жасап, практикалық дағдыларды</w:t>
                            </w:r>
                            <w:r w:rsidRPr="006C14A1">
                              <w:rPr>
                                <w:rFonts w:ascii="Times New Roman" w:hAnsi="Times New Roman" w:cs="Times New Roman"/>
                                <w:color w:val="000000" w:themeColor="text1"/>
                                <w:sz w:val="16"/>
                                <w:szCs w:val="16"/>
                                <w:lang w:val="kk-KZ"/>
                              </w:rPr>
                              <w:t xml:space="preserve"> қалыптастыруға бағытталған әдіс;</w:t>
                            </w:r>
                          </w:p>
                          <w:p w14:paraId="41558089" w14:textId="051C76E4" w:rsidR="002A1919" w:rsidRPr="006C14A1" w:rsidRDefault="002A1919" w:rsidP="001444F4">
                            <w:pPr>
                              <w:pStyle w:val="af4"/>
                              <w:numPr>
                                <w:ilvl w:val="0"/>
                                <w:numId w:val="58"/>
                              </w:numPr>
                              <w:tabs>
                                <w:tab w:val="left" w:pos="709"/>
                              </w:tabs>
                              <w:spacing w:after="0" w:line="240" w:lineRule="auto"/>
                              <w:ind w:left="0" w:firstLine="567"/>
                              <w:jc w:val="both"/>
                              <w:rPr>
                                <w:rFonts w:ascii="Times New Roman" w:hAnsi="Times New Roman" w:cs="Times New Roman"/>
                                <w:color w:val="000000" w:themeColor="text1"/>
                                <w:sz w:val="16"/>
                                <w:szCs w:val="16"/>
                                <w:lang w:val="kk-KZ"/>
                              </w:rPr>
                            </w:pPr>
                            <w:r w:rsidRPr="006C14A1">
                              <w:rPr>
                                <w:rFonts w:ascii="Times New Roman" w:hAnsi="Times New Roman" w:cs="Times New Roman"/>
                                <w:i/>
                                <w:color w:val="000000" w:themeColor="text1"/>
                                <w:sz w:val="16"/>
                                <w:szCs w:val="16"/>
                                <w:lang w:val="kk-KZ"/>
                              </w:rPr>
                              <w:t>адаптивті оқыту</w:t>
                            </w:r>
                            <w:r w:rsidRPr="006C14A1">
                              <w:rPr>
                                <w:rFonts w:ascii="Times New Roman" w:hAnsi="Times New Roman" w:cs="Times New Roman"/>
                                <w:color w:val="000000" w:themeColor="text1"/>
                                <w:sz w:val="16"/>
                                <w:szCs w:val="16"/>
                                <w:lang w:val="kk-KZ"/>
                              </w:rPr>
                              <w:t xml:space="preserve"> – студенттің деңгейіне, қателеріне, оқу қарқынына қарай оқу материалы мен тапсырмалар жүйесін автоматты қайта реттейтін оқыту әдісі;</w:t>
                            </w:r>
                          </w:p>
                          <w:p w14:paraId="4591B038" w14:textId="3ED6F5DB" w:rsidR="002A1919" w:rsidRPr="006C14A1" w:rsidRDefault="002A1919" w:rsidP="001444F4">
                            <w:pPr>
                              <w:pStyle w:val="af4"/>
                              <w:numPr>
                                <w:ilvl w:val="0"/>
                                <w:numId w:val="58"/>
                              </w:numPr>
                              <w:tabs>
                                <w:tab w:val="left" w:pos="567"/>
                              </w:tabs>
                              <w:spacing w:after="0" w:line="240" w:lineRule="auto"/>
                              <w:ind w:left="0" w:firstLine="567"/>
                              <w:jc w:val="both"/>
                              <w:rPr>
                                <w:rFonts w:ascii="Times New Roman" w:hAnsi="Times New Roman" w:cs="Times New Roman"/>
                                <w:color w:val="000000" w:themeColor="text1"/>
                                <w:sz w:val="16"/>
                                <w:szCs w:val="16"/>
                                <w:lang w:val="kk-KZ"/>
                              </w:rPr>
                            </w:pPr>
                            <w:r w:rsidRPr="006C14A1">
                              <w:rPr>
                                <w:rFonts w:ascii="Times New Roman" w:hAnsi="Times New Roman" w:cs="Times New Roman"/>
                                <w:i/>
                                <w:color w:val="000000" w:themeColor="text1"/>
                                <w:sz w:val="16"/>
                                <w:szCs w:val="16"/>
                                <w:lang w:val="kk-KZ"/>
                              </w:rPr>
                              <w:t>геймификация негізіндегі тапсырмалар</w:t>
                            </w:r>
                            <w:r w:rsidRPr="006C14A1">
                              <w:rPr>
                                <w:rFonts w:ascii="Times New Roman" w:hAnsi="Times New Roman" w:cs="Times New Roman"/>
                                <w:color w:val="000000" w:themeColor="text1"/>
                                <w:sz w:val="16"/>
                                <w:szCs w:val="16"/>
                                <w:lang w:val="kk-KZ"/>
                              </w:rPr>
                              <w:t xml:space="preserve">  – оқыту үдерісіне ойын элементтерін енгізу арқылы студенттің мотивациясы мен қатысуын арттыруға бағытталған әдіс.</w:t>
                            </w:r>
                          </w:p>
                          <w:p w14:paraId="0B09213C" w14:textId="0E1B78CF" w:rsidR="002A1919" w:rsidRDefault="002A1919" w:rsidP="001444F4">
                            <w:pPr>
                              <w:pStyle w:val="af4"/>
                              <w:numPr>
                                <w:ilvl w:val="1"/>
                                <w:numId w:val="53"/>
                              </w:numPr>
                              <w:tabs>
                                <w:tab w:val="left" w:pos="709"/>
                              </w:tabs>
                              <w:spacing w:after="0" w:line="240" w:lineRule="auto"/>
                              <w:ind w:left="0" w:firstLine="426"/>
                              <w:jc w:val="both"/>
                              <w:rPr>
                                <w:rFonts w:ascii="Times New Roman" w:hAnsi="Times New Roman" w:cs="Times New Roman"/>
                                <w:b/>
                                <w:color w:val="000000" w:themeColor="text1"/>
                                <w:sz w:val="18"/>
                                <w:szCs w:val="18"/>
                                <w:lang w:val="kk-KZ"/>
                              </w:rPr>
                            </w:pPr>
                            <w:r w:rsidRPr="006C14A1">
                              <w:rPr>
                                <w:rFonts w:ascii="Times New Roman" w:hAnsi="Times New Roman" w:cs="Times New Roman"/>
                                <w:b/>
                                <w:color w:val="000000" w:themeColor="text1"/>
                                <w:sz w:val="18"/>
                                <w:szCs w:val="18"/>
                                <w:lang w:val="kk-KZ"/>
                              </w:rPr>
                              <w:t xml:space="preserve">Геймификация технологиясы </w:t>
                            </w:r>
                            <w:r>
                              <w:rPr>
                                <w:rFonts w:ascii="Times New Roman" w:hAnsi="Times New Roman" w:cs="Times New Roman"/>
                                <w:b/>
                                <w:color w:val="000000" w:themeColor="text1"/>
                                <w:sz w:val="18"/>
                                <w:szCs w:val="18"/>
                                <w:lang w:val="kk-KZ"/>
                              </w:rPr>
                              <w:t>негізіндегі AR–VR кешенді әдісі:</w:t>
                            </w:r>
                          </w:p>
                          <w:p w14:paraId="0CB4EDAE" w14:textId="34023820" w:rsidR="002A1919" w:rsidRPr="00106DAB" w:rsidRDefault="002A1919" w:rsidP="001444F4">
                            <w:pPr>
                              <w:pStyle w:val="af4"/>
                              <w:numPr>
                                <w:ilvl w:val="0"/>
                                <w:numId w:val="58"/>
                              </w:numPr>
                              <w:tabs>
                                <w:tab w:val="left" w:pos="709"/>
                              </w:tabs>
                              <w:spacing w:after="0" w:line="240" w:lineRule="auto"/>
                              <w:ind w:left="0" w:firstLine="426"/>
                              <w:jc w:val="both"/>
                              <w:rPr>
                                <w:rFonts w:ascii="Times New Roman" w:hAnsi="Times New Roman" w:cs="Times New Roman"/>
                                <w:color w:val="000000" w:themeColor="text1"/>
                                <w:sz w:val="16"/>
                                <w:szCs w:val="16"/>
                                <w:lang w:val="kk-KZ"/>
                              </w:rPr>
                            </w:pPr>
                            <w:r w:rsidRPr="00A123AE">
                              <w:rPr>
                                <w:rFonts w:ascii="Times New Roman" w:hAnsi="Times New Roman" w:cs="Times New Roman"/>
                                <w:i/>
                                <w:color w:val="000000" w:themeColor="text1"/>
                                <w:sz w:val="16"/>
                                <w:szCs w:val="16"/>
                                <w:lang w:val="kk-KZ"/>
                              </w:rPr>
                              <w:t>A</w:t>
                            </w:r>
                            <w:r>
                              <w:rPr>
                                <w:rFonts w:ascii="Times New Roman" w:hAnsi="Times New Roman" w:cs="Times New Roman"/>
                                <w:i/>
                                <w:color w:val="000000" w:themeColor="text1"/>
                                <w:sz w:val="16"/>
                                <w:szCs w:val="16"/>
                                <w:lang w:val="kk-KZ"/>
                              </w:rPr>
                              <w:t xml:space="preserve">R-анатомиялық визуализация негізінде </w:t>
                            </w:r>
                            <w:r>
                              <w:rPr>
                                <w:rFonts w:ascii="Times New Roman" w:hAnsi="Times New Roman" w:cs="Times New Roman"/>
                                <w:color w:val="000000" w:themeColor="text1"/>
                                <w:sz w:val="16"/>
                                <w:szCs w:val="16"/>
                                <w:lang w:val="kk-KZ"/>
                              </w:rPr>
                              <w:t>с</w:t>
                            </w:r>
                            <w:r w:rsidRPr="00A123AE">
                              <w:rPr>
                                <w:rFonts w:ascii="Times New Roman" w:hAnsi="Times New Roman" w:cs="Times New Roman"/>
                                <w:color w:val="000000" w:themeColor="text1"/>
                                <w:sz w:val="16"/>
                                <w:szCs w:val="16"/>
                                <w:lang w:val="kk-KZ"/>
                              </w:rPr>
                              <w:t>тудент тістің және жақ-сүйек анатомиялық құрылымдарын</w:t>
                            </w:r>
                            <w:r>
                              <w:rPr>
                                <w:rFonts w:ascii="Times New Roman" w:hAnsi="Times New Roman" w:cs="Times New Roman"/>
                                <w:color w:val="000000" w:themeColor="text1"/>
                                <w:sz w:val="16"/>
                                <w:szCs w:val="16"/>
                                <w:lang w:val="kk-KZ"/>
                              </w:rPr>
                              <w:t xml:space="preserve"> көру, түсіну арқылы теориялық білімді жетілдіру және геймификация элементтері қосылған </w:t>
                            </w:r>
                            <w:r w:rsidRPr="00106DAB">
                              <w:rPr>
                                <w:rFonts w:ascii="Times New Roman" w:hAnsi="Times New Roman" w:cs="Times New Roman"/>
                                <w:color w:val="000000" w:themeColor="text1"/>
                                <w:sz w:val="16"/>
                                <w:szCs w:val="16"/>
                                <w:lang w:val="kk-KZ"/>
                              </w:rPr>
                              <w:t xml:space="preserve">VR </w:t>
                            </w:r>
                            <w:r>
                              <w:rPr>
                                <w:rFonts w:ascii="Times New Roman" w:hAnsi="Times New Roman" w:cs="Times New Roman"/>
                                <w:color w:val="000000" w:themeColor="text1"/>
                                <w:sz w:val="16"/>
                                <w:szCs w:val="16"/>
                                <w:lang w:val="kk-KZ"/>
                              </w:rPr>
                              <w:t>негізіндегі иммерсивті орта арқылы</w:t>
                            </w:r>
                            <w:r w:rsidRPr="00106DAB">
                              <w:rPr>
                                <w:rFonts w:ascii="Times New Roman" w:hAnsi="Times New Roman" w:cs="Times New Roman"/>
                                <w:color w:val="000000" w:themeColor="text1"/>
                                <w:sz w:val="16"/>
                                <w:szCs w:val="16"/>
                                <w:lang w:val="kk-KZ"/>
                              </w:rPr>
                              <w:t xml:space="preserve"> анестезия дағдыларын қалыптастыру</w:t>
                            </w:r>
                            <w:r>
                              <w:rPr>
                                <w:rFonts w:ascii="Times New Roman" w:hAnsi="Times New Roman" w:cs="Times New Roman"/>
                                <w:color w:val="000000" w:themeColor="text1"/>
                                <w:sz w:val="16"/>
                                <w:szCs w:val="16"/>
                                <w:lang w:val="kk-KZ"/>
                              </w:rPr>
                              <w:t>ға бағытталған әдіс</w:t>
                            </w:r>
                            <w:r w:rsidRPr="00106DAB">
                              <w:rPr>
                                <w:rFonts w:ascii="Times New Roman" w:hAnsi="Times New Roman" w:cs="Times New Roman"/>
                                <w:color w:val="000000" w:themeColor="text1"/>
                                <w:sz w:val="16"/>
                                <w:szCs w:val="16"/>
                                <w:lang w:val="kk-KZ"/>
                              </w:rPr>
                              <w:t xml:space="preserve">. </w:t>
                            </w:r>
                          </w:p>
                          <w:p w14:paraId="716F216C" w14:textId="77777777" w:rsidR="002A1919" w:rsidRPr="001A6647" w:rsidRDefault="002A1919" w:rsidP="00B04374">
                            <w:pPr>
                              <w:spacing w:after="0" w:line="240" w:lineRule="auto"/>
                              <w:jc w:val="both"/>
                              <w:rPr>
                                <w:rFonts w:ascii="Times New Roman" w:hAnsi="Times New Roman" w:cs="Times New Roman"/>
                                <w:b/>
                                <w:i/>
                                <w:sz w:val="18"/>
                                <w:szCs w:val="18"/>
                                <w:lang w:val="kk-KZ"/>
                              </w:rPr>
                            </w:pPr>
                            <w:r w:rsidRPr="001A6647">
                              <w:rPr>
                                <w:rFonts w:ascii="Times New Roman" w:hAnsi="Times New Roman" w:cs="Times New Roman"/>
                                <w:b/>
                                <w:i/>
                                <w:sz w:val="18"/>
                                <w:szCs w:val="18"/>
                                <w:lang w:val="kk-KZ"/>
                              </w:rPr>
                              <w:t>Оқыту принциптері:</w:t>
                            </w:r>
                          </w:p>
                          <w:p w14:paraId="4F621F19" w14:textId="77777777" w:rsidR="002A1919" w:rsidRPr="006C14A1" w:rsidRDefault="002A1919" w:rsidP="00B04374">
                            <w:pPr>
                              <w:spacing w:after="0" w:line="240" w:lineRule="auto"/>
                              <w:jc w:val="both"/>
                              <w:rPr>
                                <w:rFonts w:ascii="Times New Roman" w:eastAsia="Times New Roman" w:hAnsi="Times New Roman" w:cs="Times New Roman"/>
                                <w:sz w:val="16"/>
                                <w:szCs w:val="16"/>
                                <w:lang w:val="kk-KZ"/>
                              </w:rPr>
                            </w:pPr>
                            <w:r w:rsidRPr="006C14A1">
                              <w:rPr>
                                <w:rFonts w:ascii="Times New Roman" w:hAnsi="Times New Roman" w:cs="Times New Roman"/>
                                <w:i/>
                                <w:sz w:val="16"/>
                                <w:szCs w:val="16"/>
                                <w:lang w:val="kk-KZ"/>
                              </w:rPr>
                              <w:t>1. Бейімделу</w:t>
                            </w:r>
                            <w:r w:rsidRPr="006C14A1">
                              <w:rPr>
                                <w:rFonts w:ascii="Times New Roman" w:hAnsi="Times New Roman" w:cs="Times New Roman"/>
                                <w:sz w:val="16"/>
                                <w:szCs w:val="16"/>
                                <w:lang w:val="kk-KZ"/>
                              </w:rPr>
                              <w:t xml:space="preserve">  – ЖИ негізінде </w:t>
                            </w:r>
                            <w:r w:rsidRPr="006C14A1">
                              <w:rPr>
                                <w:rFonts w:ascii="Times New Roman" w:eastAsia="Times New Roman" w:hAnsi="Times New Roman" w:cs="Times New Roman"/>
                                <w:sz w:val="16"/>
                                <w:szCs w:val="16"/>
                                <w:lang w:val="kk-KZ"/>
                              </w:rPr>
                              <w:t>студенттің жеке оқу қарқыны ескерілуі.</w:t>
                            </w:r>
                          </w:p>
                          <w:p w14:paraId="024FED75" w14:textId="22C56E00" w:rsidR="002A1919" w:rsidRPr="006C14A1" w:rsidRDefault="002A1919" w:rsidP="00B04374">
                            <w:pPr>
                              <w:spacing w:after="0" w:line="240" w:lineRule="auto"/>
                              <w:jc w:val="both"/>
                              <w:rPr>
                                <w:rFonts w:ascii="Times New Roman" w:eastAsia="Times New Roman" w:hAnsi="Times New Roman" w:cs="Times New Roman"/>
                                <w:sz w:val="16"/>
                                <w:szCs w:val="16"/>
                                <w:lang w:val="kk-KZ"/>
                              </w:rPr>
                            </w:pPr>
                            <w:r w:rsidRPr="006C14A1">
                              <w:rPr>
                                <w:rFonts w:ascii="Times New Roman" w:eastAsia="Times New Roman" w:hAnsi="Times New Roman" w:cs="Times New Roman"/>
                                <w:sz w:val="16"/>
                                <w:szCs w:val="16"/>
                                <w:lang w:val="kk-KZ"/>
                              </w:rPr>
                              <w:t>2.</w:t>
                            </w:r>
                            <w:r>
                              <w:rPr>
                                <w:rFonts w:ascii="Times New Roman" w:eastAsia="Times New Roman" w:hAnsi="Times New Roman" w:cs="Times New Roman"/>
                                <w:sz w:val="16"/>
                                <w:szCs w:val="16"/>
                                <w:lang w:val="kk-KZ"/>
                              </w:rPr>
                              <w:t xml:space="preserve"> </w:t>
                            </w:r>
                            <w:r w:rsidRPr="006C14A1">
                              <w:rPr>
                                <w:rFonts w:ascii="Times New Roman" w:eastAsia="Times New Roman" w:hAnsi="Times New Roman" w:cs="Times New Roman"/>
                                <w:i/>
                                <w:sz w:val="16"/>
                                <w:szCs w:val="16"/>
                                <w:lang w:val="kk-KZ"/>
                              </w:rPr>
                              <w:t xml:space="preserve">Дербестік </w:t>
                            </w:r>
                            <w:r w:rsidRPr="006C14A1">
                              <w:rPr>
                                <w:rFonts w:ascii="Times New Roman" w:eastAsia="Times New Roman" w:hAnsi="Times New Roman" w:cs="Times New Roman"/>
                                <w:sz w:val="16"/>
                                <w:szCs w:val="16"/>
                                <w:lang w:val="kk-KZ"/>
                              </w:rPr>
                              <w:t xml:space="preserve"> </w:t>
                            </w:r>
                            <w:r w:rsidRPr="006C14A1">
                              <w:rPr>
                                <w:rFonts w:ascii="Times New Roman" w:hAnsi="Times New Roman" w:cs="Times New Roman"/>
                                <w:sz w:val="16"/>
                                <w:szCs w:val="16"/>
                                <w:lang w:val="kk-KZ"/>
                              </w:rPr>
                              <w:t>– ЖИ</w:t>
                            </w:r>
                            <w:r w:rsidRPr="006C14A1">
                              <w:rPr>
                                <w:rFonts w:ascii="Times New Roman" w:eastAsia="Times New Roman" w:hAnsi="Times New Roman" w:cs="Times New Roman"/>
                                <w:sz w:val="16"/>
                                <w:szCs w:val="16"/>
                                <w:lang w:val="kk-KZ"/>
                              </w:rPr>
                              <w:t xml:space="preserve"> негізінде білім алушының ж</w:t>
                            </w:r>
                            <w:r>
                              <w:rPr>
                                <w:rFonts w:ascii="Times New Roman" w:eastAsia="Times New Roman" w:hAnsi="Times New Roman" w:cs="Times New Roman"/>
                                <w:sz w:val="16"/>
                                <w:szCs w:val="16"/>
                                <w:lang w:val="kk-KZ"/>
                              </w:rPr>
                              <w:t>еке оқу траекториясы.</w:t>
                            </w:r>
                          </w:p>
                          <w:p w14:paraId="19563F97" w14:textId="4CE3F4DC" w:rsidR="002A1919" w:rsidRPr="006C14A1" w:rsidRDefault="002A1919" w:rsidP="00B04374">
                            <w:pPr>
                              <w:spacing w:after="0" w:line="240" w:lineRule="auto"/>
                              <w:jc w:val="both"/>
                              <w:rPr>
                                <w:rFonts w:ascii="Times New Roman" w:eastAsia="Times New Roman" w:hAnsi="Times New Roman" w:cs="Times New Roman"/>
                                <w:sz w:val="16"/>
                                <w:szCs w:val="16"/>
                                <w:lang w:val="kk-KZ"/>
                              </w:rPr>
                            </w:pPr>
                            <w:r w:rsidRPr="006C14A1">
                              <w:rPr>
                                <w:rFonts w:ascii="Times New Roman" w:eastAsia="Times New Roman" w:hAnsi="Times New Roman" w:cs="Times New Roman"/>
                                <w:sz w:val="16"/>
                                <w:szCs w:val="16"/>
                                <w:lang w:val="kk-KZ"/>
                              </w:rPr>
                              <w:t xml:space="preserve">3. </w:t>
                            </w:r>
                            <w:r w:rsidRPr="006C14A1">
                              <w:rPr>
                                <w:rFonts w:ascii="Times New Roman" w:eastAsia="Times New Roman" w:hAnsi="Times New Roman" w:cs="Times New Roman"/>
                                <w:i/>
                                <w:sz w:val="16"/>
                                <w:szCs w:val="16"/>
                                <w:lang w:val="kk-KZ"/>
                              </w:rPr>
                              <w:t>Қолдау принципі</w:t>
                            </w:r>
                            <w:r w:rsidRPr="006C14A1">
                              <w:rPr>
                                <w:rFonts w:ascii="Times New Roman" w:eastAsia="Times New Roman" w:hAnsi="Times New Roman" w:cs="Times New Roman"/>
                                <w:sz w:val="16"/>
                                <w:szCs w:val="16"/>
                                <w:lang w:val="kk-KZ"/>
                              </w:rPr>
                              <w:t xml:space="preserve"> – </w:t>
                            </w:r>
                            <w:r w:rsidRPr="006C14A1">
                              <w:rPr>
                                <w:rFonts w:ascii="Times New Roman" w:hAnsi="Times New Roman" w:cs="Times New Roman"/>
                                <w:sz w:val="16"/>
                                <w:szCs w:val="16"/>
                                <w:lang w:val="kk-KZ"/>
                              </w:rPr>
                              <w:t>ЖИ</w:t>
                            </w:r>
                            <w:r w:rsidRPr="006C14A1">
                              <w:rPr>
                                <w:rFonts w:ascii="Times New Roman" w:eastAsia="Times New Roman" w:hAnsi="Times New Roman" w:cs="Times New Roman"/>
                                <w:sz w:val="16"/>
                                <w:szCs w:val="16"/>
                                <w:lang w:val="kk-KZ"/>
                              </w:rPr>
                              <w:t xml:space="preserve"> негізіндегі визуалды және дыбыстық көмек, виртуалды асистент көмегінің болуы.</w:t>
                            </w:r>
                          </w:p>
                          <w:p w14:paraId="1CD24DAA" w14:textId="77777777" w:rsidR="002A1919" w:rsidRPr="006C14A1" w:rsidRDefault="002A1919" w:rsidP="00B04374">
                            <w:pPr>
                              <w:spacing w:after="0" w:line="240" w:lineRule="auto"/>
                              <w:jc w:val="both"/>
                              <w:rPr>
                                <w:rFonts w:ascii="Times New Roman" w:eastAsia="Times New Roman" w:hAnsi="Times New Roman" w:cs="Times New Roman"/>
                                <w:sz w:val="16"/>
                                <w:szCs w:val="16"/>
                                <w:lang w:val="kk-KZ"/>
                              </w:rPr>
                            </w:pPr>
                            <w:r w:rsidRPr="006C14A1">
                              <w:rPr>
                                <w:rFonts w:ascii="Times New Roman" w:eastAsia="Times New Roman" w:hAnsi="Times New Roman" w:cs="Times New Roman"/>
                                <w:sz w:val="16"/>
                                <w:szCs w:val="16"/>
                                <w:lang w:val="kk-KZ"/>
                              </w:rPr>
                              <w:t xml:space="preserve">6. </w:t>
                            </w:r>
                            <w:r w:rsidRPr="006C14A1">
                              <w:rPr>
                                <w:rFonts w:ascii="Times New Roman" w:eastAsia="Times New Roman" w:hAnsi="Times New Roman" w:cs="Times New Roman"/>
                                <w:i/>
                                <w:sz w:val="16"/>
                                <w:szCs w:val="16"/>
                                <w:lang w:val="kk-KZ"/>
                              </w:rPr>
                              <w:t>Көрнектілік принципі</w:t>
                            </w:r>
                            <w:r w:rsidRPr="006C14A1">
                              <w:rPr>
                                <w:rFonts w:ascii="Times New Roman" w:eastAsia="Times New Roman" w:hAnsi="Times New Roman" w:cs="Times New Roman"/>
                                <w:sz w:val="16"/>
                                <w:szCs w:val="16"/>
                                <w:lang w:val="kk-KZ"/>
                              </w:rPr>
                              <w:t xml:space="preserve"> – </w:t>
                            </w:r>
                            <w:r w:rsidRPr="006C14A1">
                              <w:rPr>
                                <w:rFonts w:ascii="Times New Roman" w:hAnsi="Times New Roman" w:cs="Times New Roman"/>
                                <w:sz w:val="16"/>
                                <w:szCs w:val="16"/>
                                <w:lang w:val="kk-KZ"/>
                              </w:rPr>
                              <w:t xml:space="preserve">VR технолгиясы негізінде </w:t>
                            </w:r>
                            <w:r w:rsidRPr="006C14A1">
                              <w:rPr>
                                <w:rFonts w:ascii="Times New Roman" w:eastAsia="Times New Roman" w:hAnsi="Times New Roman" w:cs="Times New Roman"/>
                                <w:sz w:val="16"/>
                                <w:szCs w:val="16"/>
                                <w:lang w:val="kk-KZ"/>
                              </w:rPr>
                              <w:t>визуализация арқылы оқу үдерісін ұйымдастыру.</w:t>
                            </w:r>
                          </w:p>
                          <w:p w14:paraId="4AFA2303" w14:textId="77777777" w:rsidR="002A1919" w:rsidRPr="006C14A1" w:rsidRDefault="002A1919" w:rsidP="00B04374">
                            <w:pPr>
                              <w:spacing w:after="0" w:line="240" w:lineRule="auto"/>
                              <w:jc w:val="both"/>
                              <w:rPr>
                                <w:rFonts w:ascii="Times New Roman" w:eastAsia="Times New Roman" w:hAnsi="Times New Roman" w:cs="Times New Roman"/>
                                <w:sz w:val="16"/>
                                <w:szCs w:val="16"/>
                                <w:lang w:val="kk-KZ"/>
                              </w:rPr>
                            </w:pPr>
                            <w:r w:rsidRPr="006C14A1">
                              <w:rPr>
                                <w:rFonts w:ascii="Times New Roman" w:eastAsia="Times New Roman" w:hAnsi="Times New Roman" w:cs="Times New Roman"/>
                                <w:sz w:val="16"/>
                                <w:szCs w:val="16"/>
                                <w:lang w:val="kk-KZ"/>
                              </w:rPr>
                              <w:t xml:space="preserve">7. </w:t>
                            </w:r>
                            <w:r w:rsidRPr="006C14A1">
                              <w:rPr>
                                <w:rFonts w:ascii="Times New Roman" w:eastAsia="Times New Roman" w:hAnsi="Times New Roman" w:cs="Times New Roman"/>
                                <w:i/>
                                <w:sz w:val="16"/>
                                <w:szCs w:val="16"/>
                                <w:lang w:val="kk-KZ"/>
                              </w:rPr>
                              <w:t>Белсенділік принципі</w:t>
                            </w:r>
                            <w:r w:rsidRPr="006C14A1">
                              <w:rPr>
                                <w:rFonts w:ascii="Times New Roman" w:eastAsia="Times New Roman" w:hAnsi="Times New Roman" w:cs="Times New Roman"/>
                                <w:sz w:val="16"/>
                                <w:szCs w:val="16"/>
                                <w:lang w:val="kk-KZ"/>
                              </w:rPr>
                              <w:t xml:space="preserve"> – геймификация элементтерін қолданып, студенттердің мотивациясын арттыру.</w:t>
                            </w:r>
                          </w:p>
                          <w:p w14:paraId="791E0307" w14:textId="01875386" w:rsidR="002A1919" w:rsidRPr="006C14A1" w:rsidRDefault="002A1919" w:rsidP="00B04374">
                            <w:pPr>
                              <w:spacing w:after="0" w:line="240" w:lineRule="auto"/>
                              <w:jc w:val="both"/>
                              <w:rPr>
                                <w:rFonts w:ascii="Times New Roman" w:eastAsia="Times New Roman" w:hAnsi="Times New Roman" w:cs="Times New Roman"/>
                                <w:sz w:val="16"/>
                                <w:szCs w:val="16"/>
                                <w:lang w:val="kk-KZ"/>
                              </w:rPr>
                            </w:pPr>
                          </w:p>
                          <w:p w14:paraId="0F6714B0" w14:textId="77777777" w:rsidR="002A1919" w:rsidRDefault="002A1919" w:rsidP="00B04374">
                            <w:pPr>
                              <w:spacing w:after="0" w:line="240" w:lineRule="auto"/>
                              <w:jc w:val="both"/>
                              <w:rPr>
                                <w:rFonts w:ascii="Times New Roman" w:hAnsi="Times New Roman" w:cs="Times New Roman"/>
                                <w:b/>
                                <w:sz w:val="18"/>
                                <w:szCs w:val="18"/>
                                <w:lang w:val="kk-KZ"/>
                              </w:rPr>
                            </w:pPr>
                          </w:p>
                          <w:p w14:paraId="00916235" w14:textId="77777777" w:rsidR="002A1919" w:rsidRPr="00160169" w:rsidRDefault="002A1919" w:rsidP="00B04374">
                            <w:pPr>
                              <w:spacing w:after="0" w:line="240" w:lineRule="auto"/>
                              <w:jc w:val="both"/>
                              <w:rPr>
                                <w:rFonts w:ascii="Times New Roman" w:hAnsi="Times New Roman" w:cs="Times New Roman"/>
                                <w:b/>
                                <w:sz w:val="18"/>
                                <w:szCs w:val="18"/>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97AFD9" id="_x0000_t109" coordsize="21600,21600" o:spt="109" path="m,l,21600r21600,l21600,xe">
                <v:stroke joinstyle="miter"/>
                <v:path gradientshapeok="t" o:connecttype="rect"/>
              </v:shapetype>
              <v:shape id="Блок-схема: процесс 52" o:spid="_x0000_s1034" type="#_x0000_t109" style="position:absolute;margin-left:196.9pt;margin-top:12.35pt;width:273.75pt;height:271.7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" fillcolor="white [3201]" strokecolor="#5b9bd5 [3204]" strokeweight="1pt">
                <v:textbox>
                  <w:txbxContent>
                    <w:p w14:paraId="24069007" w14:textId="5912BE7E" w:rsidR="002A1919" w:rsidRPr="001A6647" w:rsidRDefault="002A1919" w:rsidP="00A346B8">
                      <w:pPr>
                        <w:tabs>
                          <w:tab w:val="left" w:pos="993"/>
                          <w:tab w:val="left" w:pos="1134"/>
                        </w:tabs>
                        <w:spacing w:after="0" w:line="240" w:lineRule="auto"/>
                        <w:jc w:val="both"/>
                        <w:rPr>
                          <w:rFonts w:ascii="Times New Roman" w:hAnsi="Times New Roman" w:cs="Times New Roman"/>
                          <w:b/>
                          <w:i/>
                          <w:color w:val="000000" w:themeColor="text1"/>
                          <w:sz w:val="18"/>
                          <w:szCs w:val="18"/>
                          <w:lang w:val="kk-KZ"/>
                        </w:rPr>
                      </w:pPr>
                      <w:r w:rsidRPr="001A6647">
                        <w:rPr>
                          <w:rFonts w:ascii="Times New Roman" w:hAnsi="Times New Roman" w:cs="Times New Roman"/>
                          <w:b/>
                          <w:i/>
                          <w:color w:val="000000" w:themeColor="text1"/>
                          <w:sz w:val="18"/>
                          <w:szCs w:val="18"/>
                          <w:lang w:val="kk-KZ"/>
                        </w:rPr>
                        <w:t xml:space="preserve">Оқыту әдістері: </w:t>
                      </w:r>
                    </w:p>
                    <w:p w14:paraId="3F22BB78" w14:textId="467D4659" w:rsidR="002A1919" w:rsidRPr="00704D9A" w:rsidRDefault="002A1919" w:rsidP="001444F4">
                      <w:pPr>
                        <w:pStyle w:val="af4"/>
                        <w:numPr>
                          <w:ilvl w:val="1"/>
                          <w:numId w:val="53"/>
                        </w:numPr>
                        <w:tabs>
                          <w:tab w:val="left" w:pos="709"/>
                        </w:tabs>
                        <w:spacing w:after="0" w:line="240" w:lineRule="auto"/>
                        <w:ind w:left="0" w:firstLine="426"/>
                        <w:jc w:val="both"/>
                        <w:rPr>
                          <w:rFonts w:ascii="Times New Roman" w:hAnsi="Times New Roman" w:cs="Times New Roman"/>
                          <w:b/>
                          <w:color w:val="000000" w:themeColor="text1"/>
                          <w:sz w:val="18"/>
                          <w:szCs w:val="18"/>
                          <w:lang w:val="kk-KZ"/>
                        </w:rPr>
                      </w:pPr>
                      <w:r w:rsidRPr="00704D9A">
                        <w:rPr>
                          <w:rFonts w:ascii="Times New Roman" w:hAnsi="Times New Roman" w:cs="Times New Roman"/>
                          <w:b/>
                          <w:color w:val="000000" w:themeColor="text1"/>
                          <w:sz w:val="18"/>
                          <w:szCs w:val="18"/>
                          <w:lang w:val="kk-KZ"/>
                        </w:rPr>
                        <w:t xml:space="preserve">Жасанды интеллект, геймификация технологиялары </w:t>
                      </w:r>
                      <w:r>
                        <w:rPr>
                          <w:rFonts w:ascii="Times New Roman" w:hAnsi="Times New Roman" w:cs="Times New Roman"/>
                          <w:b/>
                          <w:color w:val="000000" w:themeColor="text1"/>
                          <w:sz w:val="18"/>
                          <w:szCs w:val="18"/>
                          <w:lang w:val="kk-KZ"/>
                        </w:rPr>
                        <w:t>негізіндегі 2D–VR кешенді әдісі:</w:t>
                      </w:r>
                    </w:p>
                    <w:p w14:paraId="5FE917C7" w14:textId="0E7615E0" w:rsidR="002A1919" w:rsidRPr="006C14A1" w:rsidRDefault="002A1919" w:rsidP="001444F4">
                      <w:pPr>
                        <w:pStyle w:val="af4"/>
                        <w:numPr>
                          <w:ilvl w:val="0"/>
                          <w:numId w:val="58"/>
                        </w:numPr>
                        <w:tabs>
                          <w:tab w:val="left" w:pos="567"/>
                        </w:tabs>
                        <w:spacing w:after="0" w:line="240" w:lineRule="auto"/>
                        <w:ind w:left="0" w:firstLine="567"/>
                        <w:jc w:val="both"/>
                        <w:rPr>
                          <w:rFonts w:ascii="Times New Roman" w:hAnsi="Times New Roman" w:cs="Times New Roman"/>
                          <w:color w:val="000000" w:themeColor="text1"/>
                          <w:sz w:val="16"/>
                          <w:szCs w:val="16"/>
                          <w:lang w:val="kk-KZ"/>
                        </w:rPr>
                      </w:pPr>
                      <w:r>
                        <w:rPr>
                          <w:rFonts w:ascii="Times New Roman" w:hAnsi="Times New Roman" w:cs="Times New Roman"/>
                          <w:color w:val="000000" w:themeColor="text1"/>
                          <w:sz w:val="16"/>
                          <w:szCs w:val="16"/>
                          <w:lang w:val="kk-KZ"/>
                        </w:rPr>
                        <w:t xml:space="preserve">2D ортасында желі қосылымдарының логикалық байланысын түсіну және VR </w:t>
                      </w:r>
                      <w:r w:rsidRPr="006C14A1">
                        <w:rPr>
                          <w:rFonts w:ascii="Times New Roman" w:hAnsi="Times New Roman" w:cs="Times New Roman"/>
                          <w:color w:val="000000" w:themeColor="text1"/>
                          <w:sz w:val="16"/>
                          <w:szCs w:val="16"/>
                          <w:lang w:val="kk-KZ"/>
                        </w:rPr>
                        <w:t>негіз</w:t>
                      </w:r>
                      <w:r>
                        <w:rPr>
                          <w:rFonts w:ascii="Times New Roman" w:hAnsi="Times New Roman" w:cs="Times New Roman"/>
                          <w:color w:val="000000" w:themeColor="text1"/>
                          <w:sz w:val="16"/>
                          <w:szCs w:val="16"/>
                          <w:lang w:val="kk-KZ"/>
                        </w:rPr>
                        <w:t>інде иммерсивті ортада тікелей құрылғылармен жұмыс жасап, практикалық дағдыларды</w:t>
                      </w:r>
                      <w:r w:rsidRPr="006C14A1">
                        <w:rPr>
                          <w:rFonts w:ascii="Times New Roman" w:hAnsi="Times New Roman" w:cs="Times New Roman"/>
                          <w:color w:val="000000" w:themeColor="text1"/>
                          <w:sz w:val="16"/>
                          <w:szCs w:val="16"/>
                          <w:lang w:val="kk-KZ"/>
                        </w:rPr>
                        <w:t xml:space="preserve"> қалыптастыруға бағытталған әдіс;</w:t>
                      </w:r>
                    </w:p>
                    <w:p w14:paraId="41558089" w14:textId="051C76E4" w:rsidR="002A1919" w:rsidRPr="006C14A1" w:rsidRDefault="002A1919" w:rsidP="001444F4">
                      <w:pPr>
                        <w:pStyle w:val="af4"/>
                        <w:numPr>
                          <w:ilvl w:val="0"/>
                          <w:numId w:val="58"/>
                        </w:numPr>
                        <w:tabs>
                          <w:tab w:val="left" w:pos="709"/>
                        </w:tabs>
                        <w:spacing w:after="0" w:line="240" w:lineRule="auto"/>
                        <w:ind w:left="0" w:firstLine="567"/>
                        <w:jc w:val="both"/>
                        <w:rPr>
                          <w:rFonts w:ascii="Times New Roman" w:hAnsi="Times New Roman" w:cs="Times New Roman"/>
                          <w:color w:val="000000" w:themeColor="text1"/>
                          <w:sz w:val="16"/>
                          <w:szCs w:val="16"/>
                          <w:lang w:val="kk-KZ"/>
                        </w:rPr>
                      </w:pPr>
                      <w:r w:rsidRPr="006C14A1">
                        <w:rPr>
                          <w:rFonts w:ascii="Times New Roman" w:hAnsi="Times New Roman" w:cs="Times New Roman"/>
                          <w:i/>
                          <w:color w:val="000000" w:themeColor="text1"/>
                          <w:sz w:val="16"/>
                          <w:szCs w:val="16"/>
                          <w:lang w:val="kk-KZ"/>
                        </w:rPr>
                        <w:t>адаптивті оқыту</w:t>
                      </w:r>
                      <w:r w:rsidRPr="006C14A1">
                        <w:rPr>
                          <w:rFonts w:ascii="Times New Roman" w:hAnsi="Times New Roman" w:cs="Times New Roman"/>
                          <w:color w:val="000000" w:themeColor="text1"/>
                          <w:sz w:val="16"/>
                          <w:szCs w:val="16"/>
                          <w:lang w:val="kk-KZ"/>
                        </w:rPr>
                        <w:t xml:space="preserve"> – студенттің деңгейіне, қателеріне, оқу қарқынына қарай оқу материалы мен тапсырмалар жүйесін автоматты қайта реттейтін оқыту әдісі;</w:t>
                      </w:r>
                    </w:p>
                    <w:p w14:paraId="4591B038" w14:textId="3ED6F5DB" w:rsidR="002A1919" w:rsidRPr="006C14A1" w:rsidRDefault="002A1919" w:rsidP="001444F4">
                      <w:pPr>
                        <w:pStyle w:val="af4"/>
                        <w:numPr>
                          <w:ilvl w:val="0"/>
                          <w:numId w:val="58"/>
                        </w:numPr>
                        <w:tabs>
                          <w:tab w:val="left" w:pos="567"/>
                        </w:tabs>
                        <w:spacing w:after="0" w:line="240" w:lineRule="auto"/>
                        <w:ind w:left="0" w:firstLine="567"/>
                        <w:jc w:val="both"/>
                        <w:rPr>
                          <w:rFonts w:ascii="Times New Roman" w:hAnsi="Times New Roman" w:cs="Times New Roman"/>
                          <w:color w:val="000000" w:themeColor="text1"/>
                          <w:sz w:val="16"/>
                          <w:szCs w:val="16"/>
                          <w:lang w:val="kk-KZ"/>
                        </w:rPr>
                      </w:pPr>
                      <w:r w:rsidRPr="006C14A1">
                        <w:rPr>
                          <w:rFonts w:ascii="Times New Roman" w:hAnsi="Times New Roman" w:cs="Times New Roman"/>
                          <w:i/>
                          <w:color w:val="000000" w:themeColor="text1"/>
                          <w:sz w:val="16"/>
                          <w:szCs w:val="16"/>
                          <w:lang w:val="kk-KZ"/>
                        </w:rPr>
                        <w:t>геймификация негізіндегі тапсырмалар</w:t>
                      </w:r>
                      <w:r w:rsidRPr="006C14A1">
                        <w:rPr>
                          <w:rFonts w:ascii="Times New Roman" w:hAnsi="Times New Roman" w:cs="Times New Roman"/>
                          <w:color w:val="000000" w:themeColor="text1"/>
                          <w:sz w:val="16"/>
                          <w:szCs w:val="16"/>
                          <w:lang w:val="kk-KZ"/>
                        </w:rPr>
                        <w:t xml:space="preserve">  – оқыту үдерісіне ойын элементтерін енгізу арқылы студенттің мотивациясы мен қатысуын арттыруға бағытталған әдіс.</w:t>
                      </w:r>
                    </w:p>
                    <w:p w14:paraId="0B09213C" w14:textId="0E1B78CF" w:rsidR="002A1919" w:rsidRDefault="002A1919" w:rsidP="001444F4">
                      <w:pPr>
                        <w:pStyle w:val="af4"/>
                        <w:numPr>
                          <w:ilvl w:val="1"/>
                          <w:numId w:val="53"/>
                        </w:numPr>
                        <w:tabs>
                          <w:tab w:val="left" w:pos="709"/>
                        </w:tabs>
                        <w:spacing w:after="0" w:line="240" w:lineRule="auto"/>
                        <w:ind w:left="0" w:firstLine="426"/>
                        <w:jc w:val="both"/>
                        <w:rPr>
                          <w:rFonts w:ascii="Times New Roman" w:hAnsi="Times New Roman" w:cs="Times New Roman"/>
                          <w:b/>
                          <w:color w:val="000000" w:themeColor="text1"/>
                          <w:sz w:val="18"/>
                          <w:szCs w:val="18"/>
                          <w:lang w:val="kk-KZ"/>
                        </w:rPr>
                      </w:pPr>
                      <w:r w:rsidRPr="006C14A1">
                        <w:rPr>
                          <w:rFonts w:ascii="Times New Roman" w:hAnsi="Times New Roman" w:cs="Times New Roman"/>
                          <w:b/>
                          <w:color w:val="000000" w:themeColor="text1"/>
                          <w:sz w:val="18"/>
                          <w:szCs w:val="18"/>
                          <w:lang w:val="kk-KZ"/>
                        </w:rPr>
                        <w:t xml:space="preserve">Геймификация технологиясы </w:t>
                      </w:r>
                      <w:r>
                        <w:rPr>
                          <w:rFonts w:ascii="Times New Roman" w:hAnsi="Times New Roman" w:cs="Times New Roman"/>
                          <w:b/>
                          <w:color w:val="000000" w:themeColor="text1"/>
                          <w:sz w:val="18"/>
                          <w:szCs w:val="18"/>
                          <w:lang w:val="kk-KZ"/>
                        </w:rPr>
                        <w:t>негізіндегі AR–VR кешенді әдісі:</w:t>
                      </w:r>
                    </w:p>
                    <w:p w14:paraId="0CB4EDAE" w14:textId="34023820" w:rsidR="002A1919" w:rsidRPr="00106DAB" w:rsidRDefault="002A1919" w:rsidP="001444F4">
                      <w:pPr>
                        <w:pStyle w:val="af4"/>
                        <w:numPr>
                          <w:ilvl w:val="0"/>
                          <w:numId w:val="58"/>
                        </w:numPr>
                        <w:tabs>
                          <w:tab w:val="left" w:pos="709"/>
                        </w:tabs>
                        <w:spacing w:after="0" w:line="240" w:lineRule="auto"/>
                        <w:ind w:left="0" w:firstLine="426"/>
                        <w:jc w:val="both"/>
                        <w:rPr>
                          <w:rFonts w:ascii="Times New Roman" w:hAnsi="Times New Roman" w:cs="Times New Roman"/>
                          <w:color w:val="000000" w:themeColor="text1"/>
                          <w:sz w:val="16"/>
                          <w:szCs w:val="16"/>
                          <w:lang w:val="kk-KZ"/>
                        </w:rPr>
                      </w:pPr>
                      <w:r w:rsidRPr="00A123AE">
                        <w:rPr>
                          <w:rFonts w:ascii="Times New Roman" w:hAnsi="Times New Roman" w:cs="Times New Roman"/>
                          <w:i/>
                          <w:color w:val="000000" w:themeColor="text1"/>
                          <w:sz w:val="16"/>
                          <w:szCs w:val="16"/>
                          <w:lang w:val="kk-KZ"/>
                        </w:rPr>
                        <w:t>A</w:t>
                      </w:r>
                      <w:r>
                        <w:rPr>
                          <w:rFonts w:ascii="Times New Roman" w:hAnsi="Times New Roman" w:cs="Times New Roman"/>
                          <w:i/>
                          <w:color w:val="000000" w:themeColor="text1"/>
                          <w:sz w:val="16"/>
                          <w:szCs w:val="16"/>
                          <w:lang w:val="kk-KZ"/>
                        </w:rPr>
                        <w:t xml:space="preserve">R-анатомиялық визуализация негізінде </w:t>
                      </w:r>
                      <w:r>
                        <w:rPr>
                          <w:rFonts w:ascii="Times New Roman" w:hAnsi="Times New Roman" w:cs="Times New Roman"/>
                          <w:color w:val="000000" w:themeColor="text1"/>
                          <w:sz w:val="16"/>
                          <w:szCs w:val="16"/>
                          <w:lang w:val="kk-KZ"/>
                        </w:rPr>
                        <w:t>с</w:t>
                      </w:r>
                      <w:r w:rsidRPr="00A123AE">
                        <w:rPr>
                          <w:rFonts w:ascii="Times New Roman" w:hAnsi="Times New Roman" w:cs="Times New Roman"/>
                          <w:color w:val="000000" w:themeColor="text1"/>
                          <w:sz w:val="16"/>
                          <w:szCs w:val="16"/>
                          <w:lang w:val="kk-KZ"/>
                        </w:rPr>
                        <w:t>тудент тістің және жақ-сүйек анатомиялық құрылымдарын</w:t>
                      </w:r>
                      <w:r>
                        <w:rPr>
                          <w:rFonts w:ascii="Times New Roman" w:hAnsi="Times New Roman" w:cs="Times New Roman"/>
                          <w:color w:val="000000" w:themeColor="text1"/>
                          <w:sz w:val="16"/>
                          <w:szCs w:val="16"/>
                          <w:lang w:val="kk-KZ"/>
                        </w:rPr>
                        <w:t xml:space="preserve"> көру, түсіну арқылы теориялық білімді жетілдіру және геймификация элементтері қосылған </w:t>
                      </w:r>
                      <w:r w:rsidRPr="00106DAB">
                        <w:rPr>
                          <w:rFonts w:ascii="Times New Roman" w:hAnsi="Times New Roman" w:cs="Times New Roman"/>
                          <w:color w:val="000000" w:themeColor="text1"/>
                          <w:sz w:val="16"/>
                          <w:szCs w:val="16"/>
                          <w:lang w:val="kk-KZ"/>
                        </w:rPr>
                        <w:t xml:space="preserve">VR </w:t>
                      </w:r>
                      <w:r>
                        <w:rPr>
                          <w:rFonts w:ascii="Times New Roman" w:hAnsi="Times New Roman" w:cs="Times New Roman"/>
                          <w:color w:val="000000" w:themeColor="text1"/>
                          <w:sz w:val="16"/>
                          <w:szCs w:val="16"/>
                          <w:lang w:val="kk-KZ"/>
                        </w:rPr>
                        <w:t>негізіндегі иммерсивті орта арқылы</w:t>
                      </w:r>
                      <w:r w:rsidRPr="00106DAB">
                        <w:rPr>
                          <w:rFonts w:ascii="Times New Roman" w:hAnsi="Times New Roman" w:cs="Times New Roman"/>
                          <w:color w:val="000000" w:themeColor="text1"/>
                          <w:sz w:val="16"/>
                          <w:szCs w:val="16"/>
                          <w:lang w:val="kk-KZ"/>
                        </w:rPr>
                        <w:t xml:space="preserve"> анестезия дағдыларын қалыптастыру</w:t>
                      </w:r>
                      <w:r>
                        <w:rPr>
                          <w:rFonts w:ascii="Times New Roman" w:hAnsi="Times New Roman" w:cs="Times New Roman"/>
                          <w:color w:val="000000" w:themeColor="text1"/>
                          <w:sz w:val="16"/>
                          <w:szCs w:val="16"/>
                          <w:lang w:val="kk-KZ"/>
                        </w:rPr>
                        <w:t>ға бағытталған әдіс</w:t>
                      </w:r>
                      <w:r w:rsidRPr="00106DAB">
                        <w:rPr>
                          <w:rFonts w:ascii="Times New Roman" w:hAnsi="Times New Roman" w:cs="Times New Roman"/>
                          <w:color w:val="000000" w:themeColor="text1"/>
                          <w:sz w:val="16"/>
                          <w:szCs w:val="16"/>
                          <w:lang w:val="kk-KZ"/>
                        </w:rPr>
                        <w:t xml:space="preserve">. </w:t>
                      </w:r>
                    </w:p>
                    <w:p w14:paraId="716F216C" w14:textId="77777777" w:rsidR="002A1919" w:rsidRPr="001A6647" w:rsidRDefault="002A1919" w:rsidP="00B04374">
                      <w:pPr>
                        <w:spacing w:after="0" w:line="240" w:lineRule="auto"/>
                        <w:jc w:val="both"/>
                        <w:rPr>
                          <w:rFonts w:ascii="Times New Roman" w:hAnsi="Times New Roman" w:cs="Times New Roman"/>
                          <w:b/>
                          <w:i/>
                          <w:sz w:val="18"/>
                          <w:szCs w:val="18"/>
                          <w:lang w:val="kk-KZ"/>
                        </w:rPr>
                      </w:pPr>
                      <w:r w:rsidRPr="001A6647">
                        <w:rPr>
                          <w:rFonts w:ascii="Times New Roman" w:hAnsi="Times New Roman" w:cs="Times New Roman"/>
                          <w:b/>
                          <w:i/>
                          <w:sz w:val="18"/>
                          <w:szCs w:val="18"/>
                          <w:lang w:val="kk-KZ"/>
                        </w:rPr>
                        <w:t>Оқыту принциптері:</w:t>
                      </w:r>
                    </w:p>
                    <w:p w14:paraId="4F621F19" w14:textId="77777777" w:rsidR="002A1919" w:rsidRPr="006C14A1" w:rsidRDefault="002A1919" w:rsidP="00B04374">
                      <w:pPr>
                        <w:spacing w:after="0" w:line="240" w:lineRule="auto"/>
                        <w:jc w:val="both"/>
                        <w:rPr>
                          <w:rFonts w:ascii="Times New Roman" w:eastAsia="Times New Roman" w:hAnsi="Times New Roman" w:cs="Times New Roman"/>
                          <w:sz w:val="16"/>
                          <w:szCs w:val="16"/>
                          <w:lang w:val="kk-KZ"/>
                        </w:rPr>
                      </w:pPr>
                      <w:r w:rsidRPr="006C14A1">
                        <w:rPr>
                          <w:rFonts w:ascii="Times New Roman" w:hAnsi="Times New Roman" w:cs="Times New Roman"/>
                          <w:i/>
                          <w:sz w:val="16"/>
                          <w:szCs w:val="16"/>
                          <w:lang w:val="kk-KZ"/>
                        </w:rPr>
                        <w:t>1. Бейімделу</w:t>
                      </w:r>
                      <w:r w:rsidRPr="006C14A1">
                        <w:rPr>
                          <w:rFonts w:ascii="Times New Roman" w:hAnsi="Times New Roman" w:cs="Times New Roman"/>
                          <w:sz w:val="16"/>
                          <w:szCs w:val="16"/>
                          <w:lang w:val="kk-KZ"/>
                        </w:rPr>
                        <w:t xml:space="preserve">  – ЖИ негізінде </w:t>
                      </w:r>
                      <w:r w:rsidRPr="006C14A1">
                        <w:rPr>
                          <w:rFonts w:ascii="Times New Roman" w:eastAsia="Times New Roman" w:hAnsi="Times New Roman" w:cs="Times New Roman"/>
                          <w:sz w:val="16"/>
                          <w:szCs w:val="16"/>
                          <w:lang w:val="kk-KZ"/>
                        </w:rPr>
                        <w:t>студенттің жеке оқу қарқыны ескерілуі.</w:t>
                      </w:r>
                    </w:p>
                    <w:p w14:paraId="024FED75" w14:textId="22C56E00" w:rsidR="002A1919" w:rsidRPr="006C14A1" w:rsidRDefault="002A1919" w:rsidP="00B04374">
                      <w:pPr>
                        <w:spacing w:after="0" w:line="240" w:lineRule="auto"/>
                        <w:jc w:val="both"/>
                        <w:rPr>
                          <w:rFonts w:ascii="Times New Roman" w:eastAsia="Times New Roman" w:hAnsi="Times New Roman" w:cs="Times New Roman"/>
                          <w:sz w:val="16"/>
                          <w:szCs w:val="16"/>
                          <w:lang w:val="kk-KZ"/>
                        </w:rPr>
                      </w:pPr>
                      <w:r w:rsidRPr="006C14A1">
                        <w:rPr>
                          <w:rFonts w:ascii="Times New Roman" w:eastAsia="Times New Roman" w:hAnsi="Times New Roman" w:cs="Times New Roman"/>
                          <w:sz w:val="16"/>
                          <w:szCs w:val="16"/>
                          <w:lang w:val="kk-KZ"/>
                        </w:rPr>
                        <w:t>2.</w:t>
                      </w:r>
                      <w:r>
                        <w:rPr>
                          <w:rFonts w:ascii="Times New Roman" w:eastAsia="Times New Roman" w:hAnsi="Times New Roman" w:cs="Times New Roman"/>
                          <w:sz w:val="16"/>
                          <w:szCs w:val="16"/>
                          <w:lang w:val="kk-KZ"/>
                        </w:rPr>
                        <w:t xml:space="preserve"> </w:t>
                      </w:r>
                      <w:r w:rsidRPr="006C14A1">
                        <w:rPr>
                          <w:rFonts w:ascii="Times New Roman" w:eastAsia="Times New Roman" w:hAnsi="Times New Roman" w:cs="Times New Roman"/>
                          <w:i/>
                          <w:sz w:val="16"/>
                          <w:szCs w:val="16"/>
                          <w:lang w:val="kk-KZ"/>
                        </w:rPr>
                        <w:t xml:space="preserve">Дербестік </w:t>
                      </w:r>
                      <w:r w:rsidRPr="006C14A1">
                        <w:rPr>
                          <w:rFonts w:ascii="Times New Roman" w:eastAsia="Times New Roman" w:hAnsi="Times New Roman" w:cs="Times New Roman"/>
                          <w:sz w:val="16"/>
                          <w:szCs w:val="16"/>
                          <w:lang w:val="kk-KZ"/>
                        </w:rPr>
                        <w:t xml:space="preserve"> </w:t>
                      </w:r>
                      <w:r w:rsidRPr="006C14A1">
                        <w:rPr>
                          <w:rFonts w:ascii="Times New Roman" w:hAnsi="Times New Roman" w:cs="Times New Roman"/>
                          <w:sz w:val="16"/>
                          <w:szCs w:val="16"/>
                          <w:lang w:val="kk-KZ"/>
                        </w:rPr>
                        <w:t>– ЖИ</w:t>
                      </w:r>
                      <w:r w:rsidRPr="006C14A1">
                        <w:rPr>
                          <w:rFonts w:ascii="Times New Roman" w:eastAsia="Times New Roman" w:hAnsi="Times New Roman" w:cs="Times New Roman"/>
                          <w:sz w:val="16"/>
                          <w:szCs w:val="16"/>
                          <w:lang w:val="kk-KZ"/>
                        </w:rPr>
                        <w:t xml:space="preserve"> негізінде білім алушының ж</w:t>
                      </w:r>
                      <w:r>
                        <w:rPr>
                          <w:rFonts w:ascii="Times New Roman" w:eastAsia="Times New Roman" w:hAnsi="Times New Roman" w:cs="Times New Roman"/>
                          <w:sz w:val="16"/>
                          <w:szCs w:val="16"/>
                          <w:lang w:val="kk-KZ"/>
                        </w:rPr>
                        <w:t>еке оқу траекториясы.</w:t>
                      </w:r>
                    </w:p>
                    <w:p w14:paraId="19563F97" w14:textId="4CE3F4DC" w:rsidR="002A1919" w:rsidRPr="006C14A1" w:rsidRDefault="002A1919" w:rsidP="00B04374">
                      <w:pPr>
                        <w:spacing w:after="0" w:line="240" w:lineRule="auto"/>
                        <w:jc w:val="both"/>
                        <w:rPr>
                          <w:rFonts w:ascii="Times New Roman" w:eastAsia="Times New Roman" w:hAnsi="Times New Roman" w:cs="Times New Roman"/>
                          <w:sz w:val="16"/>
                          <w:szCs w:val="16"/>
                          <w:lang w:val="kk-KZ"/>
                        </w:rPr>
                      </w:pPr>
                      <w:r w:rsidRPr="006C14A1">
                        <w:rPr>
                          <w:rFonts w:ascii="Times New Roman" w:eastAsia="Times New Roman" w:hAnsi="Times New Roman" w:cs="Times New Roman"/>
                          <w:sz w:val="16"/>
                          <w:szCs w:val="16"/>
                          <w:lang w:val="kk-KZ"/>
                        </w:rPr>
                        <w:t xml:space="preserve">3. </w:t>
                      </w:r>
                      <w:r w:rsidRPr="006C14A1">
                        <w:rPr>
                          <w:rFonts w:ascii="Times New Roman" w:eastAsia="Times New Roman" w:hAnsi="Times New Roman" w:cs="Times New Roman"/>
                          <w:i/>
                          <w:sz w:val="16"/>
                          <w:szCs w:val="16"/>
                          <w:lang w:val="kk-KZ"/>
                        </w:rPr>
                        <w:t>Қолдау принципі</w:t>
                      </w:r>
                      <w:r w:rsidRPr="006C14A1">
                        <w:rPr>
                          <w:rFonts w:ascii="Times New Roman" w:eastAsia="Times New Roman" w:hAnsi="Times New Roman" w:cs="Times New Roman"/>
                          <w:sz w:val="16"/>
                          <w:szCs w:val="16"/>
                          <w:lang w:val="kk-KZ"/>
                        </w:rPr>
                        <w:t xml:space="preserve"> – </w:t>
                      </w:r>
                      <w:r w:rsidRPr="006C14A1">
                        <w:rPr>
                          <w:rFonts w:ascii="Times New Roman" w:hAnsi="Times New Roman" w:cs="Times New Roman"/>
                          <w:sz w:val="16"/>
                          <w:szCs w:val="16"/>
                          <w:lang w:val="kk-KZ"/>
                        </w:rPr>
                        <w:t>ЖИ</w:t>
                      </w:r>
                      <w:r w:rsidRPr="006C14A1">
                        <w:rPr>
                          <w:rFonts w:ascii="Times New Roman" w:eastAsia="Times New Roman" w:hAnsi="Times New Roman" w:cs="Times New Roman"/>
                          <w:sz w:val="16"/>
                          <w:szCs w:val="16"/>
                          <w:lang w:val="kk-KZ"/>
                        </w:rPr>
                        <w:t xml:space="preserve"> негізіндегі визуалды және дыбыстық көмек, виртуалды асистент көмегінің болуы.</w:t>
                      </w:r>
                    </w:p>
                    <w:p w14:paraId="1CD24DAA" w14:textId="77777777" w:rsidR="002A1919" w:rsidRPr="006C14A1" w:rsidRDefault="002A1919" w:rsidP="00B04374">
                      <w:pPr>
                        <w:spacing w:after="0" w:line="240" w:lineRule="auto"/>
                        <w:jc w:val="both"/>
                        <w:rPr>
                          <w:rFonts w:ascii="Times New Roman" w:eastAsia="Times New Roman" w:hAnsi="Times New Roman" w:cs="Times New Roman"/>
                          <w:sz w:val="16"/>
                          <w:szCs w:val="16"/>
                          <w:lang w:val="kk-KZ"/>
                        </w:rPr>
                      </w:pPr>
                      <w:r w:rsidRPr="006C14A1">
                        <w:rPr>
                          <w:rFonts w:ascii="Times New Roman" w:eastAsia="Times New Roman" w:hAnsi="Times New Roman" w:cs="Times New Roman"/>
                          <w:sz w:val="16"/>
                          <w:szCs w:val="16"/>
                          <w:lang w:val="kk-KZ"/>
                        </w:rPr>
                        <w:t xml:space="preserve">6. </w:t>
                      </w:r>
                      <w:r w:rsidRPr="006C14A1">
                        <w:rPr>
                          <w:rFonts w:ascii="Times New Roman" w:eastAsia="Times New Roman" w:hAnsi="Times New Roman" w:cs="Times New Roman"/>
                          <w:i/>
                          <w:sz w:val="16"/>
                          <w:szCs w:val="16"/>
                          <w:lang w:val="kk-KZ"/>
                        </w:rPr>
                        <w:t>Көрнектілік принципі</w:t>
                      </w:r>
                      <w:r w:rsidRPr="006C14A1">
                        <w:rPr>
                          <w:rFonts w:ascii="Times New Roman" w:eastAsia="Times New Roman" w:hAnsi="Times New Roman" w:cs="Times New Roman"/>
                          <w:sz w:val="16"/>
                          <w:szCs w:val="16"/>
                          <w:lang w:val="kk-KZ"/>
                        </w:rPr>
                        <w:t xml:space="preserve"> – </w:t>
                      </w:r>
                      <w:r w:rsidRPr="006C14A1">
                        <w:rPr>
                          <w:rFonts w:ascii="Times New Roman" w:hAnsi="Times New Roman" w:cs="Times New Roman"/>
                          <w:sz w:val="16"/>
                          <w:szCs w:val="16"/>
                          <w:lang w:val="kk-KZ"/>
                        </w:rPr>
                        <w:t xml:space="preserve">VR технолгиясы негізінде </w:t>
                      </w:r>
                      <w:r w:rsidRPr="006C14A1">
                        <w:rPr>
                          <w:rFonts w:ascii="Times New Roman" w:eastAsia="Times New Roman" w:hAnsi="Times New Roman" w:cs="Times New Roman"/>
                          <w:sz w:val="16"/>
                          <w:szCs w:val="16"/>
                          <w:lang w:val="kk-KZ"/>
                        </w:rPr>
                        <w:t>визуализация арқылы оқу үдерісін ұйымдастыру.</w:t>
                      </w:r>
                    </w:p>
                    <w:p w14:paraId="4AFA2303" w14:textId="77777777" w:rsidR="002A1919" w:rsidRPr="006C14A1" w:rsidRDefault="002A1919" w:rsidP="00B04374">
                      <w:pPr>
                        <w:spacing w:after="0" w:line="240" w:lineRule="auto"/>
                        <w:jc w:val="both"/>
                        <w:rPr>
                          <w:rFonts w:ascii="Times New Roman" w:eastAsia="Times New Roman" w:hAnsi="Times New Roman" w:cs="Times New Roman"/>
                          <w:sz w:val="16"/>
                          <w:szCs w:val="16"/>
                          <w:lang w:val="kk-KZ"/>
                        </w:rPr>
                      </w:pPr>
                      <w:r w:rsidRPr="006C14A1">
                        <w:rPr>
                          <w:rFonts w:ascii="Times New Roman" w:eastAsia="Times New Roman" w:hAnsi="Times New Roman" w:cs="Times New Roman"/>
                          <w:sz w:val="16"/>
                          <w:szCs w:val="16"/>
                          <w:lang w:val="kk-KZ"/>
                        </w:rPr>
                        <w:t xml:space="preserve">7. </w:t>
                      </w:r>
                      <w:r w:rsidRPr="006C14A1">
                        <w:rPr>
                          <w:rFonts w:ascii="Times New Roman" w:eastAsia="Times New Roman" w:hAnsi="Times New Roman" w:cs="Times New Roman"/>
                          <w:i/>
                          <w:sz w:val="16"/>
                          <w:szCs w:val="16"/>
                          <w:lang w:val="kk-KZ"/>
                        </w:rPr>
                        <w:t>Белсенділік принципі</w:t>
                      </w:r>
                      <w:r w:rsidRPr="006C14A1">
                        <w:rPr>
                          <w:rFonts w:ascii="Times New Roman" w:eastAsia="Times New Roman" w:hAnsi="Times New Roman" w:cs="Times New Roman"/>
                          <w:sz w:val="16"/>
                          <w:szCs w:val="16"/>
                          <w:lang w:val="kk-KZ"/>
                        </w:rPr>
                        <w:t xml:space="preserve"> – геймификация элементтерін қолданып, студенттердің мотивациясын арттыру.</w:t>
                      </w:r>
                    </w:p>
                    <w:p w14:paraId="791E0307" w14:textId="01875386" w:rsidR="002A1919" w:rsidRPr="006C14A1" w:rsidRDefault="002A1919" w:rsidP="00B04374">
                      <w:pPr>
                        <w:spacing w:after="0" w:line="240" w:lineRule="auto"/>
                        <w:jc w:val="both"/>
                        <w:rPr>
                          <w:rFonts w:ascii="Times New Roman" w:eastAsia="Times New Roman" w:hAnsi="Times New Roman" w:cs="Times New Roman"/>
                          <w:sz w:val="16"/>
                          <w:szCs w:val="16"/>
                          <w:lang w:val="kk-KZ"/>
                        </w:rPr>
                      </w:pPr>
                    </w:p>
                    <w:p w14:paraId="0F6714B0" w14:textId="77777777" w:rsidR="002A1919" w:rsidRDefault="002A1919" w:rsidP="00B04374">
                      <w:pPr>
                        <w:spacing w:after="0" w:line="240" w:lineRule="auto"/>
                        <w:jc w:val="both"/>
                        <w:rPr>
                          <w:rFonts w:ascii="Times New Roman" w:hAnsi="Times New Roman" w:cs="Times New Roman"/>
                          <w:b/>
                          <w:sz w:val="18"/>
                          <w:szCs w:val="18"/>
                          <w:lang w:val="kk-KZ"/>
                        </w:rPr>
                      </w:pPr>
                    </w:p>
                    <w:p w14:paraId="00916235" w14:textId="77777777" w:rsidR="002A1919" w:rsidRPr="00160169" w:rsidRDefault="002A1919" w:rsidP="00B04374">
                      <w:pPr>
                        <w:spacing w:after="0" w:line="240" w:lineRule="auto"/>
                        <w:jc w:val="both"/>
                        <w:rPr>
                          <w:rFonts w:ascii="Times New Roman" w:hAnsi="Times New Roman" w:cs="Times New Roman"/>
                          <w:b/>
                          <w:sz w:val="18"/>
                          <w:szCs w:val="18"/>
                          <w:lang w:val="kk-KZ"/>
                        </w:rPr>
                      </w:pPr>
                    </w:p>
                  </w:txbxContent>
                </v:textbox>
              </v:shape>
            </w:pict>
          </mc:Fallback>
        </mc:AlternateContent>
      </w:r>
      <w:r w:rsidR="00084363">
        <w:rPr>
          <w:rFonts w:ascii="Times New Roman" w:hAnsi="Times New Roman" w:cs="Times New Roman"/>
          <w:noProof/>
          <w:sz w:val="28"/>
          <w:szCs w:val="28"/>
          <w:lang w:eastAsia="ru-RU"/>
        </w:rPr>
        <mc:AlternateContent>
          <mc:Choice Requires="wps">
            <w:drawing>
              <wp:anchor distT="0" distB="0" distL="114300" distR="114300" simplePos="0" relativeHeight="251785216" behindDoc="0" locked="0" layoutInCell="1" allowOverlap="1" wp14:anchorId="28B39C36" wp14:editId="00444923">
                <wp:simplePos x="0" y="0"/>
                <wp:positionH relativeFrom="column">
                  <wp:posOffset>45195</wp:posOffset>
                </wp:positionH>
                <wp:positionV relativeFrom="paragraph">
                  <wp:posOffset>44892</wp:posOffset>
                </wp:positionV>
                <wp:extent cx="2324100" cy="5581816"/>
                <wp:effectExtent l="0" t="0" r="19050" b="19050"/>
                <wp:wrapNone/>
                <wp:docPr id="51" name="Скругленный прямоугольник 51"/>
                <wp:cNvGraphicFramePr/>
                <a:graphic xmlns:a="http://schemas.openxmlformats.org/drawingml/2006/main">
                  <a:graphicData uri="http://schemas.microsoft.com/office/word/2010/wordprocessingShape">
                    <wps:wsp>
                      <wps:cNvSpPr/>
                      <wps:spPr>
                        <a:xfrm>
                          <a:off x="0" y="0"/>
                          <a:ext cx="2324100" cy="5581816"/>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28697A23" w14:textId="32BF4324" w:rsidR="002A1919" w:rsidRPr="00106DAB" w:rsidRDefault="002A1919" w:rsidP="00B04374">
                            <w:pPr>
                              <w:spacing w:after="0" w:line="240" w:lineRule="auto"/>
                              <w:rPr>
                                <w:rFonts w:ascii="Times New Roman" w:eastAsia="Times New Roman" w:hAnsi="Times New Roman"/>
                                <w:b/>
                                <w:i/>
                                <w:sz w:val="18"/>
                                <w:szCs w:val="18"/>
                                <w:lang w:val="kk-KZ"/>
                              </w:rPr>
                            </w:pPr>
                            <w:r w:rsidRPr="00106DAB">
                              <w:rPr>
                                <w:rFonts w:ascii="Times New Roman" w:eastAsia="Times New Roman" w:hAnsi="Times New Roman"/>
                                <w:b/>
                                <w:i/>
                                <w:sz w:val="18"/>
                                <w:szCs w:val="18"/>
                                <w:lang w:val="kk-KZ"/>
                              </w:rPr>
                              <w:t>Оқу үдерісіне енгізу негіздері және оқу-әдістемелік, программалық қамтамасы</w:t>
                            </w:r>
                          </w:p>
                          <w:p w14:paraId="717F5306" w14:textId="77777777" w:rsidR="002A1919" w:rsidRPr="00FE7C31" w:rsidRDefault="002A1919" w:rsidP="001444F4">
                            <w:pPr>
                              <w:pStyle w:val="af4"/>
                              <w:numPr>
                                <w:ilvl w:val="0"/>
                                <w:numId w:val="50"/>
                              </w:numPr>
                              <w:spacing w:after="0" w:line="240" w:lineRule="auto"/>
                              <w:ind w:left="0" w:firstLine="142"/>
                              <w:jc w:val="both"/>
                              <w:rPr>
                                <w:rFonts w:ascii="Times New Roman" w:eastAsia="Times New Roman" w:hAnsi="Times New Roman"/>
                                <w:sz w:val="18"/>
                                <w:szCs w:val="18"/>
                                <w:lang w:val="kk-KZ"/>
                              </w:rPr>
                            </w:pPr>
                            <w:r w:rsidRPr="00FE7C31">
                              <w:rPr>
                                <w:rFonts w:ascii="Times New Roman" w:eastAsia="Times New Roman" w:hAnsi="Times New Roman"/>
                                <w:sz w:val="18"/>
                                <w:szCs w:val="18"/>
                                <w:lang w:val="kk-KZ"/>
                              </w:rPr>
                              <w:t>«6В01503-Білім беру жүйесіндегі информатика және ақпараттық-коммуникациялық технологиялар» білім беру бағдарламасының «Компьютерлік желілер және бұлтты технологиялар» пәні, «6B06122 - Информатика» білім беру бағдарламасының «</w:t>
                            </w:r>
                            <w:r w:rsidRPr="00381D41">
                              <w:rPr>
                                <w:rFonts w:ascii="Times New Roman" w:eastAsia="Times New Roman" w:hAnsi="Times New Roman"/>
                                <w:sz w:val="18"/>
                                <w:szCs w:val="18"/>
                                <w:lang w:val="kk-KZ"/>
                              </w:rPr>
                              <w:t xml:space="preserve">Компьютерлік желілер» пәні мазмұны </w:t>
                            </w:r>
                            <w:r w:rsidRPr="00381D41">
                              <w:rPr>
                                <w:rFonts w:ascii="Times New Roman" w:hAnsi="Times New Roman" w:cs="Times New Roman"/>
                                <w:color w:val="000000" w:themeColor="text1"/>
                                <w:sz w:val="18"/>
                                <w:szCs w:val="18"/>
                                <w:lang w:val="kk-KZ"/>
                              </w:rPr>
                              <w:t>2D-VR</w:t>
                            </w:r>
                            <w:r w:rsidRPr="00FE7C31">
                              <w:rPr>
                                <w:rFonts w:ascii="Times New Roman" w:hAnsi="Times New Roman" w:cs="Times New Roman"/>
                                <w:b/>
                                <w:color w:val="000000" w:themeColor="text1"/>
                                <w:sz w:val="18"/>
                                <w:szCs w:val="18"/>
                                <w:lang w:val="kk-KZ"/>
                              </w:rPr>
                              <w:t xml:space="preserve"> </w:t>
                            </w:r>
                            <w:r w:rsidRPr="00FE7C31">
                              <w:rPr>
                                <w:rFonts w:ascii="Times New Roman" w:hAnsi="Times New Roman" w:cs="Times New Roman"/>
                                <w:bCs/>
                                <w:color w:val="000000" w:themeColor="text1"/>
                                <w:sz w:val="18"/>
                                <w:szCs w:val="18"/>
                                <w:lang w:val="kk-KZ"/>
                              </w:rPr>
                              <w:t xml:space="preserve">жасанды интеллект және геймификация әдісі негізіндегі </w:t>
                            </w:r>
                            <w:r w:rsidRPr="00FE7C31">
                              <w:rPr>
                                <w:rFonts w:ascii="Times New Roman" w:eastAsia="Times New Roman" w:hAnsi="Times New Roman"/>
                                <w:bCs/>
                                <w:sz w:val="18"/>
                                <w:szCs w:val="18"/>
                                <w:lang w:val="kk-KZ"/>
                              </w:rPr>
                              <w:t>жаңа</w:t>
                            </w:r>
                            <w:r w:rsidRPr="00FE7C31">
                              <w:rPr>
                                <w:rFonts w:ascii="Times New Roman" w:eastAsia="Times New Roman" w:hAnsi="Times New Roman"/>
                                <w:sz w:val="18"/>
                                <w:szCs w:val="18"/>
                                <w:lang w:val="kk-KZ"/>
                              </w:rPr>
                              <w:t xml:space="preserve"> тақырыптармен толықтырылды. «6B10108 - Стоматология» б</w:t>
                            </w:r>
                            <w:r w:rsidRPr="00FE7C31">
                              <w:rPr>
                                <w:rFonts w:ascii="Times New Roman" w:eastAsia="Times New Roman" w:hAnsi="Times New Roman" w:cs="Times New Roman"/>
                                <w:sz w:val="18"/>
                                <w:szCs w:val="18"/>
                                <w:lang w:val="kk-KZ"/>
                              </w:rPr>
                              <w:t>і</w:t>
                            </w:r>
                            <w:r w:rsidRPr="00FE7C31">
                              <w:rPr>
                                <w:rFonts w:ascii="Times New Roman" w:eastAsia="Times New Roman" w:hAnsi="Times New Roman"/>
                                <w:sz w:val="18"/>
                                <w:szCs w:val="18"/>
                                <w:lang w:val="kk-KZ"/>
                              </w:rPr>
                              <w:t>л</w:t>
                            </w:r>
                            <w:r w:rsidRPr="00FE7C31">
                              <w:rPr>
                                <w:rFonts w:ascii="Times New Roman" w:eastAsia="Times New Roman" w:hAnsi="Times New Roman" w:cs="Times New Roman"/>
                                <w:sz w:val="18"/>
                                <w:szCs w:val="18"/>
                                <w:lang w:val="kk-KZ"/>
                              </w:rPr>
                              <w:t>і</w:t>
                            </w:r>
                            <w:r w:rsidRPr="00FE7C31">
                              <w:rPr>
                                <w:rFonts w:ascii="Times New Roman" w:eastAsia="Times New Roman" w:hAnsi="Times New Roman"/>
                                <w:sz w:val="18"/>
                                <w:szCs w:val="18"/>
                                <w:lang w:val="kk-KZ"/>
                              </w:rPr>
                              <w:t>м беру ба</w:t>
                            </w:r>
                            <w:r w:rsidRPr="00FE7C31">
                              <w:rPr>
                                <w:rFonts w:ascii="Times New Roman" w:eastAsia="Times New Roman" w:hAnsi="Times New Roman" w:cs="Times New Roman"/>
                                <w:sz w:val="18"/>
                                <w:szCs w:val="18"/>
                                <w:lang w:val="kk-KZ"/>
                              </w:rPr>
                              <w:t>ғ</w:t>
                            </w:r>
                            <w:r w:rsidRPr="00FE7C31">
                              <w:rPr>
                                <w:rFonts w:ascii="Times New Roman" w:eastAsia="Times New Roman" w:hAnsi="Times New Roman"/>
                                <w:sz w:val="18"/>
                                <w:szCs w:val="18"/>
                                <w:lang w:val="kk-KZ"/>
                              </w:rPr>
                              <w:t>дарламасыны</w:t>
                            </w:r>
                            <w:r w:rsidRPr="00FE7C31">
                              <w:rPr>
                                <w:rFonts w:ascii="Times New Roman" w:eastAsia="Times New Roman" w:hAnsi="Times New Roman" w:cs="Times New Roman"/>
                                <w:sz w:val="18"/>
                                <w:szCs w:val="18"/>
                                <w:lang w:val="kk-KZ"/>
                              </w:rPr>
                              <w:t>ң</w:t>
                            </w:r>
                            <w:r w:rsidRPr="00FE7C31">
                              <w:rPr>
                                <w:rFonts w:ascii="Times New Roman" w:eastAsia="Times New Roman" w:hAnsi="Times New Roman"/>
                                <w:sz w:val="18"/>
                                <w:szCs w:val="18"/>
                                <w:lang w:val="kk-KZ"/>
                              </w:rPr>
                              <w:t xml:space="preserve"> «Ауыз қуыс хирургиясы» п</w:t>
                            </w:r>
                            <w:r w:rsidRPr="00FE7C31">
                              <w:rPr>
                                <w:rFonts w:ascii="Times New Roman" w:eastAsia="Times New Roman" w:hAnsi="Times New Roman" w:cs="Times New Roman"/>
                                <w:sz w:val="18"/>
                                <w:szCs w:val="18"/>
                                <w:lang w:val="kk-KZ"/>
                              </w:rPr>
                              <w:t>ә</w:t>
                            </w:r>
                            <w:r w:rsidRPr="00FE7C31">
                              <w:rPr>
                                <w:rFonts w:ascii="Times New Roman" w:eastAsia="Times New Roman" w:hAnsi="Times New Roman"/>
                                <w:sz w:val="18"/>
                                <w:szCs w:val="18"/>
                                <w:lang w:val="kk-KZ"/>
                              </w:rPr>
                              <w:t>н</w:t>
                            </w:r>
                            <w:r w:rsidRPr="00FE7C31">
                              <w:rPr>
                                <w:rFonts w:ascii="Times New Roman" w:eastAsia="Times New Roman" w:hAnsi="Times New Roman" w:cs="Times New Roman"/>
                                <w:sz w:val="18"/>
                                <w:szCs w:val="18"/>
                                <w:lang w:val="kk-KZ"/>
                              </w:rPr>
                              <w:t>і,</w:t>
                            </w:r>
                            <w:r w:rsidRPr="00FE7C31">
                              <w:rPr>
                                <w:rFonts w:ascii="Times New Roman" w:eastAsia="Times New Roman" w:hAnsi="Times New Roman"/>
                                <w:sz w:val="18"/>
                                <w:szCs w:val="18"/>
                                <w:lang w:val="kk-KZ"/>
                              </w:rPr>
                              <w:t xml:space="preserve"> «6В10103 – Стоматология» білім беру бағдарламаларының «Ауыз қуыс хирургиясы 1» пәні мазмұны </w:t>
                            </w:r>
                            <w:r w:rsidRPr="007208E5">
                              <w:rPr>
                                <w:rFonts w:ascii="Times New Roman" w:hAnsi="Times New Roman" w:cs="Times New Roman"/>
                                <w:color w:val="000000" w:themeColor="text1"/>
                                <w:sz w:val="18"/>
                                <w:szCs w:val="18"/>
                                <w:lang w:val="kk-KZ"/>
                              </w:rPr>
                              <w:t>AR-VR геймификация әдісі негізіндегі</w:t>
                            </w:r>
                            <w:r w:rsidRPr="00FE7C31">
                              <w:rPr>
                                <w:rFonts w:ascii="Times New Roman" w:hAnsi="Times New Roman" w:cs="Times New Roman"/>
                                <w:b/>
                                <w:color w:val="000000" w:themeColor="text1"/>
                                <w:sz w:val="18"/>
                                <w:szCs w:val="18"/>
                                <w:lang w:val="kk-KZ"/>
                              </w:rPr>
                              <w:t xml:space="preserve"> </w:t>
                            </w:r>
                            <w:r w:rsidRPr="00FE7C31">
                              <w:rPr>
                                <w:rFonts w:ascii="Times New Roman" w:eastAsia="Times New Roman" w:hAnsi="Times New Roman"/>
                                <w:sz w:val="18"/>
                                <w:szCs w:val="18"/>
                                <w:lang w:val="kk-KZ"/>
                              </w:rPr>
                              <w:t>тақырыптармен толықтырылды.</w:t>
                            </w:r>
                          </w:p>
                          <w:p w14:paraId="3CA103DE" w14:textId="77777777" w:rsidR="002A1919" w:rsidRPr="00FE7C31" w:rsidRDefault="002A1919" w:rsidP="001444F4">
                            <w:pPr>
                              <w:pStyle w:val="af4"/>
                              <w:numPr>
                                <w:ilvl w:val="0"/>
                                <w:numId w:val="50"/>
                              </w:numPr>
                              <w:spacing w:after="0" w:line="240" w:lineRule="auto"/>
                              <w:ind w:left="0" w:firstLine="360"/>
                              <w:jc w:val="both"/>
                              <w:rPr>
                                <w:rFonts w:ascii="Times New Roman" w:eastAsia="Times New Roman" w:hAnsi="Times New Roman"/>
                                <w:sz w:val="18"/>
                                <w:szCs w:val="18"/>
                                <w:lang w:val="kk-KZ"/>
                              </w:rPr>
                            </w:pPr>
                            <w:r w:rsidRPr="00FE7C31">
                              <w:rPr>
                                <w:rFonts w:ascii="Times New Roman" w:eastAsia="Times New Roman" w:hAnsi="Times New Roman"/>
                                <w:sz w:val="18"/>
                                <w:szCs w:val="18"/>
                                <w:lang w:val="kk-KZ"/>
                              </w:rPr>
                              <w:t>«Виртуалды технологиялар негізінде білім берудің әдістерін жетілдіру» оқу құралы.</w:t>
                            </w:r>
                          </w:p>
                          <w:p w14:paraId="081E2AB4" w14:textId="77777777" w:rsidR="002A1919" w:rsidRPr="00FE7C31" w:rsidRDefault="002A1919" w:rsidP="001444F4">
                            <w:pPr>
                              <w:pStyle w:val="af4"/>
                              <w:numPr>
                                <w:ilvl w:val="0"/>
                                <w:numId w:val="50"/>
                              </w:numPr>
                              <w:spacing w:after="0" w:line="240" w:lineRule="auto"/>
                              <w:ind w:left="0" w:firstLine="360"/>
                              <w:jc w:val="both"/>
                              <w:rPr>
                                <w:rFonts w:ascii="Times New Roman" w:eastAsia="Times New Roman" w:hAnsi="Times New Roman"/>
                                <w:sz w:val="18"/>
                                <w:szCs w:val="18"/>
                                <w:lang w:val="kk-KZ"/>
                              </w:rPr>
                            </w:pPr>
                            <w:r w:rsidRPr="00FE7C31">
                              <w:rPr>
                                <w:rFonts w:ascii="Times New Roman" w:eastAsia="Times New Roman" w:hAnsi="Times New Roman"/>
                                <w:sz w:val="18"/>
                                <w:szCs w:val="18"/>
                                <w:lang w:val="kk-KZ"/>
                              </w:rPr>
                              <w:t>«Компьютерлік желі» пәні бойынша виртуалды технологиялар негізінде білім берудің әдістерін жетілдіру және «Болашақ стоматологтардың анестезияны орындау дағдысын қалыптастырудағы виртуалды технологиялар: VR-симуляторды қолдану» атты цифрлық білім беру ресурстары.</w:t>
                            </w:r>
                          </w:p>
                          <w:p w14:paraId="0858E0B5" w14:textId="77777777" w:rsidR="002A1919" w:rsidRPr="00FE7C31" w:rsidRDefault="002A1919" w:rsidP="001444F4">
                            <w:pPr>
                              <w:pStyle w:val="af4"/>
                              <w:numPr>
                                <w:ilvl w:val="0"/>
                                <w:numId w:val="50"/>
                              </w:numPr>
                              <w:tabs>
                                <w:tab w:val="left" w:pos="426"/>
                              </w:tabs>
                              <w:spacing w:after="0" w:line="240" w:lineRule="auto"/>
                              <w:ind w:left="0" w:firstLine="360"/>
                              <w:jc w:val="both"/>
                              <w:rPr>
                                <w:rFonts w:ascii="Times New Roman" w:eastAsia="Times New Roman" w:hAnsi="Times New Roman"/>
                                <w:sz w:val="18"/>
                                <w:szCs w:val="18"/>
                                <w:lang w:val="kk-KZ"/>
                              </w:rPr>
                            </w:pPr>
                            <w:r w:rsidRPr="00FE7C31">
                              <w:rPr>
                                <w:rFonts w:ascii="Times New Roman" w:eastAsia="Times New Roman" w:hAnsi="Times New Roman"/>
                                <w:sz w:val="18"/>
                                <w:szCs w:val="18"/>
                                <w:lang w:val="kk-KZ"/>
                              </w:rPr>
                              <w:t>«VR_simulator» және «NetVR» виртуалды технологияларды білім беруде қолдануға арналған виртуалды шынайылық қосы</w:t>
                            </w:r>
                            <w:r>
                              <w:rPr>
                                <w:rFonts w:ascii="Times New Roman" w:eastAsia="Times New Roman" w:hAnsi="Times New Roman"/>
                                <w:sz w:val="18"/>
                                <w:szCs w:val="18"/>
                                <w:lang w:val="kk-KZ"/>
                              </w:rPr>
                              <w:t>мшасы</w:t>
                            </w:r>
                            <w:r w:rsidRPr="00FE7C31">
                              <w:rPr>
                                <w:rFonts w:ascii="Times New Roman" w:eastAsia="Times New Roman" w:hAnsi="Times New Roman"/>
                                <w:sz w:val="18"/>
                                <w:szCs w:val="18"/>
                                <w:lang w:val="kk-KZ"/>
                              </w:rPr>
                              <w:t>.</w:t>
                            </w:r>
                          </w:p>
                          <w:p w14:paraId="54B144C3" w14:textId="77777777" w:rsidR="002A1919" w:rsidRPr="00FE7C31" w:rsidRDefault="002A1919" w:rsidP="001444F4">
                            <w:pPr>
                              <w:pStyle w:val="af4"/>
                              <w:numPr>
                                <w:ilvl w:val="0"/>
                                <w:numId w:val="50"/>
                              </w:numPr>
                              <w:tabs>
                                <w:tab w:val="left" w:pos="426"/>
                              </w:tabs>
                              <w:spacing w:after="0" w:line="240" w:lineRule="auto"/>
                              <w:ind w:left="0" w:firstLine="360"/>
                              <w:jc w:val="both"/>
                              <w:rPr>
                                <w:rFonts w:ascii="Times New Roman" w:eastAsia="Times New Roman" w:hAnsi="Times New Roman"/>
                                <w:sz w:val="18"/>
                                <w:szCs w:val="18"/>
                                <w:lang w:val="kk-KZ"/>
                              </w:rPr>
                            </w:pPr>
                            <w:r>
                              <w:rPr>
                                <w:rFonts w:ascii="Times New Roman" w:eastAsia="Times New Roman" w:hAnsi="Times New Roman"/>
                                <w:sz w:val="18"/>
                                <w:szCs w:val="18"/>
                                <w:lang w:val="kk-KZ"/>
                              </w:rPr>
                              <w:t>«VirtualLab_edu» қосымшасы</w:t>
                            </w:r>
                            <w:r w:rsidRPr="00FE7C31">
                              <w:rPr>
                                <w:rFonts w:ascii="Times New Roman" w:eastAsia="Times New Roman" w:hAnsi="Times New Roman"/>
                                <w:sz w:val="18"/>
                                <w:szCs w:val="18"/>
                                <w:lang w:val="kk-KZ"/>
                              </w:rPr>
                              <w:t>.</w:t>
                            </w:r>
                          </w:p>
                          <w:p w14:paraId="2FA7D1D8" w14:textId="77777777" w:rsidR="002A1919" w:rsidRPr="005877D3" w:rsidRDefault="002A1919" w:rsidP="00B04374">
                            <w:pPr>
                              <w:spacing w:line="240" w:lineRule="auto"/>
                              <w:jc w:val="center"/>
                              <w:rPr>
                                <w:sz w:val="18"/>
                                <w:szCs w:val="18"/>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B39C36" id="Скругленный прямоугольник 51" o:spid="_x0000_s1035" style="position:absolute;margin-left:3.55pt;margin-top:3.55pt;width:183pt;height:439.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" fillcolor="white [3201]" strokecolor="#5b9bd5 [3204]" strokeweight="1pt">
                <v:stroke joinstyle="miter"/>
                <v:textbox>
                  <w:txbxContent>
                    <w:p w14:paraId="28697A23" w14:textId="32BF4324" w:rsidR="002A1919" w:rsidRPr="00106DAB" w:rsidRDefault="002A1919" w:rsidP="00B04374">
                      <w:pPr>
                        <w:spacing w:after="0" w:line="240" w:lineRule="auto"/>
                        <w:rPr>
                          <w:rFonts w:ascii="Times New Roman" w:eastAsia="Times New Roman" w:hAnsi="Times New Roman"/>
                          <w:b/>
                          <w:i/>
                          <w:sz w:val="18"/>
                          <w:szCs w:val="18"/>
                          <w:lang w:val="kk-KZ"/>
                        </w:rPr>
                      </w:pPr>
                      <w:r w:rsidRPr="00106DAB">
                        <w:rPr>
                          <w:rFonts w:ascii="Times New Roman" w:eastAsia="Times New Roman" w:hAnsi="Times New Roman"/>
                          <w:b/>
                          <w:i/>
                          <w:sz w:val="18"/>
                          <w:szCs w:val="18"/>
                          <w:lang w:val="kk-KZ"/>
                        </w:rPr>
                        <w:t>Оқу үдерісіне енгізу негіздері және оқу-әдістемелік, программалық қамтамасы</w:t>
                      </w:r>
                    </w:p>
                    <w:p w14:paraId="717F5306" w14:textId="77777777" w:rsidR="002A1919" w:rsidRPr="00FE7C31" w:rsidRDefault="002A1919" w:rsidP="001444F4">
                      <w:pPr>
                        <w:pStyle w:val="af4"/>
                        <w:numPr>
                          <w:ilvl w:val="0"/>
                          <w:numId w:val="50"/>
                        </w:numPr>
                        <w:spacing w:after="0" w:line="240" w:lineRule="auto"/>
                        <w:ind w:left="0" w:firstLine="142"/>
                        <w:jc w:val="both"/>
                        <w:rPr>
                          <w:rFonts w:ascii="Times New Roman" w:eastAsia="Times New Roman" w:hAnsi="Times New Roman"/>
                          <w:sz w:val="18"/>
                          <w:szCs w:val="18"/>
                          <w:lang w:val="kk-KZ"/>
                        </w:rPr>
                      </w:pPr>
                      <w:r w:rsidRPr="00FE7C31">
                        <w:rPr>
                          <w:rFonts w:ascii="Times New Roman" w:eastAsia="Times New Roman" w:hAnsi="Times New Roman"/>
                          <w:sz w:val="18"/>
                          <w:szCs w:val="18"/>
                          <w:lang w:val="kk-KZ"/>
                        </w:rPr>
                        <w:t>«6В01503-Білім беру жүйесіндегі информатика және ақпараттық-коммуникациялық технологиялар» білім беру бағдарламасының «Компьютерлік желілер және бұлтты технологиялар» пәні, «6B06122 - Информатика» білім беру бағдарламасының «</w:t>
                      </w:r>
                      <w:r w:rsidRPr="00381D41">
                        <w:rPr>
                          <w:rFonts w:ascii="Times New Roman" w:eastAsia="Times New Roman" w:hAnsi="Times New Roman"/>
                          <w:sz w:val="18"/>
                          <w:szCs w:val="18"/>
                          <w:lang w:val="kk-KZ"/>
                        </w:rPr>
                        <w:t xml:space="preserve">Компьютерлік желілер» пәні мазмұны </w:t>
                      </w:r>
                      <w:r w:rsidRPr="00381D41">
                        <w:rPr>
                          <w:rFonts w:ascii="Times New Roman" w:hAnsi="Times New Roman" w:cs="Times New Roman"/>
                          <w:color w:val="000000" w:themeColor="text1"/>
                          <w:sz w:val="18"/>
                          <w:szCs w:val="18"/>
                          <w:lang w:val="kk-KZ"/>
                        </w:rPr>
                        <w:t>2D-VR</w:t>
                      </w:r>
                      <w:r w:rsidRPr="00FE7C31">
                        <w:rPr>
                          <w:rFonts w:ascii="Times New Roman" w:hAnsi="Times New Roman" w:cs="Times New Roman"/>
                          <w:b/>
                          <w:color w:val="000000" w:themeColor="text1"/>
                          <w:sz w:val="18"/>
                          <w:szCs w:val="18"/>
                          <w:lang w:val="kk-KZ"/>
                        </w:rPr>
                        <w:t xml:space="preserve"> </w:t>
                      </w:r>
                      <w:r w:rsidRPr="00FE7C31">
                        <w:rPr>
                          <w:rFonts w:ascii="Times New Roman" w:hAnsi="Times New Roman" w:cs="Times New Roman"/>
                          <w:bCs/>
                          <w:color w:val="000000" w:themeColor="text1"/>
                          <w:sz w:val="18"/>
                          <w:szCs w:val="18"/>
                          <w:lang w:val="kk-KZ"/>
                        </w:rPr>
                        <w:t xml:space="preserve">жасанды интеллект және геймификация әдісі негізіндегі </w:t>
                      </w:r>
                      <w:r w:rsidRPr="00FE7C31">
                        <w:rPr>
                          <w:rFonts w:ascii="Times New Roman" w:eastAsia="Times New Roman" w:hAnsi="Times New Roman"/>
                          <w:bCs/>
                          <w:sz w:val="18"/>
                          <w:szCs w:val="18"/>
                          <w:lang w:val="kk-KZ"/>
                        </w:rPr>
                        <w:t>жаңа</w:t>
                      </w:r>
                      <w:r w:rsidRPr="00FE7C31">
                        <w:rPr>
                          <w:rFonts w:ascii="Times New Roman" w:eastAsia="Times New Roman" w:hAnsi="Times New Roman"/>
                          <w:sz w:val="18"/>
                          <w:szCs w:val="18"/>
                          <w:lang w:val="kk-KZ"/>
                        </w:rPr>
                        <w:t xml:space="preserve"> тақырыптармен толықтырылды. «6B10108 - Стоматология» б</w:t>
                      </w:r>
                      <w:r w:rsidRPr="00FE7C31">
                        <w:rPr>
                          <w:rFonts w:ascii="Times New Roman" w:eastAsia="Times New Roman" w:hAnsi="Times New Roman" w:cs="Times New Roman"/>
                          <w:sz w:val="18"/>
                          <w:szCs w:val="18"/>
                          <w:lang w:val="kk-KZ"/>
                        </w:rPr>
                        <w:t>і</w:t>
                      </w:r>
                      <w:r w:rsidRPr="00FE7C31">
                        <w:rPr>
                          <w:rFonts w:ascii="Times New Roman" w:eastAsia="Times New Roman" w:hAnsi="Times New Roman"/>
                          <w:sz w:val="18"/>
                          <w:szCs w:val="18"/>
                          <w:lang w:val="kk-KZ"/>
                        </w:rPr>
                        <w:t>л</w:t>
                      </w:r>
                      <w:r w:rsidRPr="00FE7C31">
                        <w:rPr>
                          <w:rFonts w:ascii="Times New Roman" w:eastAsia="Times New Roman" w:hAnsi="Times New Roman" w:cs="Times New Roman"/>
                          <w:sz w:val="18"/>
                          <w:szCs w:val="18"/>
                          <w:lang w:val="kk-KZ"/>
                        </w:rPr>
                        <w:t>і</w:t>
                      </w:r>
                      <w:r w:rsidRPr="00FE7C31">
                        <w:rPr>
                          <w:rFonts w:ascii="Times New Roman" w:eastAsia="Times New Roman" w:hAnsi="Times New Roman"/>
                          <w:sz w:val="18"/>
                          <w:szCs w:val="18"/>
                          <w:lang w:val="kk-KZ"/>
                        </w:rPr>
                        <w:t>м беру ба</w:t>
                      </w:r>
                      <w:r w:rsidRPr="00FE7C31">
                        <w:rPr>
                          <w:rFonts w:ascii="Times New Roman" w:eastAsia="Times New Roman" w:hAnsi="Times New Roman" w:cs="Times New Roman"/>
                          <w:sz w:val="18"/>
                          <w:szCs w:val="18"/>
                          <w:lang w:val="kk-KZ"/>
                        </w:rPr>
                        <w:t>ғ</w:t>
                      </w:r>
                      <w:r w:rsidRPr="00FE7C31">
                        <w:rPr>
                          <w:rFonts w:ascii="Times New Roman" w:eastAsia="Times New Roman" w:hAnsi="Times New Roman"/>
                          <w:sz w:val="18"/>
                          <w:szCs w:val="18"/>
                          <w:lang w:val="kk-KZ"/>
                        </w:rPr>
                        <w:t>дарламасыны</w:t>
                      </w:r>
                      <w:r w:rsidRPr="00FE7C31">
                        <w:rPr>
                          <w:rFonts w:ascii="Times New Roman" w:eastAsia="Times New Roman" w:hAnsi="Times New Roman" w:cs="Times New Roman"/>
                          <w:sz w:val="18"/>
                          <w:szCs w:val="18"/>
                          <w:lang w:val="kk-KZ"/>
                        </w:rPr>
                        <w:t>ң</w:t>
                      </w:r>
                      <w:r w:rsidRPr="00FE7C31">
                        <w:rPr>
                          <w:rFonts w:ascii="Times New Roman" w:eastAsia="Times New Roman" w:hAnsi="Times New Roman"/>
                          <w:sz w:val="18"/>
                          <w:szCs w:val="18"/>
                          <w:lang w:val="kk-KZ"/>
                        </w:rPr>
                        <w:t xml:space="preserve"> «Ауыз қуыс хирургиясы» п</w:t>
                      </w:r>
                      <w:r w:rsidRPr="00FE7C31">
                        <w:rPr>
                          <w:rFonts w:ascii="Times New Roman" w:eastAsia="Times New Roman" w:hAnsi="Times New Roman" w:cs="Times New Roman"/>
                          <w:sz w:val="18"/>
                          <w:szCs w:val="18"/>
                          <w:lang w:val="kk-KZ"/>
                        </w:rPr>
                        <w:t>ә</w:t>
                      </w:r>
                      <w:r w:rsidRPr="00FE7C31">
                        <w:rPr>
                          <w:rFonts w:ascii="Times New Roman" w:eastAsia="Times New Roman" w:hAnsi="Times New Roman"/>
                          <w:sz w:val="18"/>
                          <w:szCs w:val="18"/>
                          <w:lang w:val="kk-KZ"/>
                        </w:rPr>
                        <w:t>н</w:t>
                      </w:r>
                      <w:r w:rsidRPr="00FE7C31">
                        <w:rPr>
                          <w:rFonts w:ascii="Times New Roman" w:eastAsia="Times New Roman" w:hAnsi="Times New Roman" w:cs="Times New Roman"/>
                          <w:sz w:val="18"/>
                          <w:szCs w:val="18"/>
                          <w:lang w:val="kk-KZ"/>
                        </w:rPr>
                        <w:t>і,</w:t>
                      </w:r>
                      <w:r w:rsidRPr="00FE7C31">
                        <w:rPr>
                          <w:rFonts w:ascii="Times New Roman" w:eastAsia="Times New Roman" w:hAnsi="Times New Roman"/>
                          <w:sz w:val="18"/>
                          <w:szCs w:val="18"/>
                          <w:lang w:val="kk-KZ"/>
                        </w:rPr>
                        <w:t xml:space="preserve"> «6В10103 – Стоматология» білім беру бағдарламаларының «Ауыз қуыс хирургиясы 1» пәні мазмұны </w:t>
                      </w:r>
                      <w:r w:rsidRPr="007208E5">
                        <w:rPr>
                          <w:rFonts w:ascii="Times New Roman" w:hAnsi="Times New Roman" w:cs="Times New Roman"/>
                          <w:color w:val="000000" w:themeColor="text1"/>
                          <w:sz w:val="18"/>
                          <w:szCs w:val="18"/>
                          <w:lang w:val="kk-KZ"/>
                        </w:rPr>
                        <w:t>AR-VR геймификация әдісі негізіндегі</w:t>
                      </w:r>
                      <w:r w:rsidRPr="00FE7C31">
                        <w:rPr>
                          <w:rFonts w:ascii="Times New Roman" w:hAnsi="Times New Roman" w:cs="Times New Roman"/>
                          <w:b/>
                          <w:color w:val="000000" w:themeColor="text1"/>
                          <w:sz w:val="18"/>
                          <w:szCs w:val="18"/>
                          <w:lang w:val="kk-KZ"/>
                        </w:rPr>
                        <w:t xml:space="preserve"> </w:t>
                      </w:r>
                      <w:r w:rsidRPr="00FE7C31">
                        <w:rPr>
                          <w:rFonts w:ascii="Times New Roman" w:eastAsia="Times New Roman" w:hAnsi="Times New Roman"/>
                          <w:sz w:val="18"/>
                          <w:szCs w:val="18"/>
                          <w:lang w:val="kk-KZ"/>
                        </w:rPr>
                        <w:t>тақырыптармен толықтырылды.</w:t>
                      </w:r>
                    </w:p>
                    <w:p w14:paraId="3CA103DE" w14:textId="77777777" w:rsidR="002A1919" w:rsidRPr="00FE7C31" w:rsidRDefault="002A1919" w:rsidP="001444F4">
                      <w:pPr>
                        <w:pStyle w:val="af4"/>
                        <w:numPr>
                          <w:ilvl w:val="0"/>
                          <w:numId w:val="50"/>
                        </w:numPr>
                        <w:spacing w:after="0" w:line="240" w:lineRule="auto"/>
                        <w:ind w:left="0" w:firstLine="360"/>
                        <w:jc w:val="both"/>
                        <w:rPr>
                          <w:rFonts w:ascii="Times New Roman" w:eastAsia="Times New Roman" w:hAnsi="Times New Roman"/>
                          <w:sz w:val="18"/>
                          <w:szCs w:val="18"/>
                          <w:lang w:val="kk-KZ"/>
                        </w:rPr>
                      </w:pPr>
                      <w:r w:rsidRPr="00FE7C31">
                        <w:rPr>
                          <w:rFonts w:ascii="Times New Roman" w:eastAsia="Times New Roman" w:hAnsi="Times New Roman"/>
                          <w:sz w:val="18"/>
                          <w:szCs w:val="18"/>
                          <w:lang w:val="kk-KZ"/>
                        </w:rPr>
                        <w:t>«Виртуалды технологиялар негізінде білім берудің әдістерін жетілдіру» оқу құралы.</w:t>
                      </w:r>
                    </w:p>
                    <w:p w14:paraId="081E2AB4" w14:textId="77777777" w:rsidR="002A1919" w:rsidRPr="00FE7C31" w:rsidRDefault="002A1919" w:rsidP="001444F4">
                      <w:pPr>
                        <w:pStyle w:val="af4"/>
                        <w:numPr>
                          <w:ilvl w:val="0"/>
                          <w:numId w:val="50"/>
                        </w:numPr>
                        <w:spacing w:after="0" w:line="240" w:lineRule="auto"/>
                        <w:ind w:left="0" w:firstLine="360"/>
                        <w:jc w:val="both"/>
                        <w:rPr>
                          <w:rFonts w:ascii="Times New Roman" w:eastAsia="Times New Roman" w:hAnsi="Times New Roman"/>
                          <w:sz w:val="18"/>
                          <w:szCs w:val="18"/>
                          <w:lang w:val="kk-KZ"/>
                        </w:rPr>
                      </w:pPr>
                      <w:r w:rsidRPr="00FE7C31">
                        <w:rPr>
                          <w:rFonts w:ascii="Times New Roman" w:eastAsia="Times New Roman" w:hAnsi="Times New Roman"/>
                          <w:sz w:val="18"/>
                          <w:szCs w:val="18"/>
                          <w:lang w:val="kk-KZ"/>
                        </w:rPr>
                        <w:t>«Компьютерлік желі» пәні бойынша виртуалды технологиялар негізінде білім берудің әдістерін жетілдіру және «Болашақ стоматологтардың анестезияны орындау дағдысын қалыптастырудағы виртуалды технологиялар: VR-симуляторды қолдану» атты цифрлық білім беру ресурстары.</w:t>
                      </w:r>
                    </w:p>
                    <w:p w14:paraId="0858E0B5" w14:textId="77777777" w:rsidR="002A1919" w:rsidRPr="00FE7C31" w:rsidRDefault="002A1919" w:rsidP="001444F4">
                      <w:pPr>
                        <w:pStyle w:val="af4"/>
                        <w:numPr>
                          <w:ilvl w:val="0"/>
                          <w:numId w:val="50"/>
                        </w:numPr>
                        <w:tabs>
                          <w:tab w:val="left" w:pos="426"/>
                        </w:tabs>
                        <w:spacing w:after="0" w:line="240" w:lineRule="auto"/>
                        <w:ind w:left="0" w:firstLine="360"/>
                        <w:jc w:val="both"/>
                        <w:rPr>
                          <w:rFonts w:ascii="Times New Roman" w:eastAsia="Times New Roman" w:hAnsi="Times New Roman"/>
                          <w:sz w:val="18"/>
                          <w:szCs w:val="18"/>
                          <w:lang w:val="kk-KZ"/>
                        </w:rPr>
                      </w:pPr>
                      <w:r w:rsidRPr="00FE7C31">
                        <w:rPr>
                          <w:rFonts w:ascii="Times New Roman" w:eastAsia="Times New Roman" w:hAnsi="Times New Roman"/>
                          <w:sz w:val="18"/>
                          <w:szCs w:val="18"/>
                          <w:lang w:val="kk-KZ"/>
                        </w:rPr>
                        <w:t>«VR_simulator» және «NetVR» виртуалды технологияларды білім беруде қолдануға арналған виртуалды шынайылық қосы</w:t>
                      </w:r>
                      <w:r>
                        <w:rPr>
                          <w:rFonts w:ascii="Times New Roman" w:eastAsia="Times New Roman" w:hAnsi="Times New Roman"/>
                          <w:sz w:val="18"/>
                          <w:szCs w:val="18"/>
                          <w:lang w:val="kk-KZ"/>
                        </w:rPr>
                        <w:t>мшасы</w:t>
                      </w:r>
                      <w:r w:rsidRPr="00FE7C31">
                        <w:rPr>
                          <w:rFonts w:ascii="Times New Roman" w:eastAsia="Times New Roman" w:hAnsi="Times New Roman"/>
                          <w:sz w:val="18"/>
                          <w:szCs w:val="18"/>
                          <w:lang w:val="kk-KZ"/>
                        </w:rPr>
                        <w:t>.</w:t>
                      </w:r>
                    </w:p>
                    <w:p w14:paraId="54B144C3" w14:textId="77777777" w:rsidR="002A1919" w:rsidRPr="00FE7C31" w:rsidRDefault="002A1919" w:rsidP="001444F4">
                      <w:pPr>
                        <w:pStyle w:val="af4"/>
                        <w:numPr>
                          <w:ilvl w:val="0"/>
                          <w:numId w:val="50"/>
                        </w:numPr>
                        <w:tabs>
                          <w:tab w:val="left" w:pos="426"/>
                        </w:tabs>
                        <w:spacing w:after="0" w:line="240" w:lineRule="auto"/>
                        <w:ind w:left="0" w:firstLine="360"/>
                        <w:jc w:val="both"/>
                        <w:rPr>
                          <w:rFonts w:ascii="Times New Roman" w:eastAsia="Times New Roman" w:hAnsi="Times New Roman"/>
                          <w:sz w:val="18"/>
                          <w:szCs w:val="18"/>
                          <w:lang w:val="kk-KZ"/>
                        </w:rPr>
                      </w:pPr>
                      <w:r>
                        <w:rPr>
                          <w:rFonts w:ascii="Times New Roman" w:eastAsia="Times New Roman" w:hAnsi="Times New Roman"/>
                          <w:sz w:val="18"/>
                          <w:szCs w:val="18"/>
                          <w:lang w:val="kk-KZ"/>
                        </w:rPr>
                        <w:t>«VirtualLab_edu» қосымшасы</w:t>
                      </w:r>
                      <w:r w:rsidRPr="00FE7C31">
                        <w:rPr>
                          <w:rFonts w:ascii="Times New Roman" w:eastAsia="Times New Roman" w:hAnsi="Times New Roman"/>
                          <w:sz w:val="18"/>
                          <w:szCs w:val="18"/>
                          <w:lang w:val="kk-KZ"/>
                        </w:rPr>
                        <w:t>.</w:t>
                      </w:r>
                    </w:p>
                    <w:p w14:paraId="2FA7D1D8" w14:textId="77777777" w:rsidR="002A1919" w:rsidRPr="005877D3" w:rsidRDefault="002A1919" w:rsidP="00B04374">
                      <w:pPr>
                        <w:spacing w:line="240" w:lineRule="auto"/>
                        <w:jc w:val="center"/>
                        <w:rPr>
                          <w:sz w:val="18"/>
                          <w:szCs w:val="18"/>
                          <w:lang w:val="kk-KZ"/>
                        </w:rPr>
                      </w:pPr>
                    </w:p>
                  </w:txbxContent>
                </v:textbox>
              </v:roundrect>
            </w:pict>
          </mc:Fallback>
        </mc:AlternateContent>
      </w:r>
    </w:p>
    <w:p w14:paraId="0F32015E" w14:textId="38DD295C" w:rsidR="00B04374" w:rsidRDefault="00B04374" w:rsidP="00B04374">
      <w:pPr>
        <w:spacing w:after="0" w:line="240" w:lineRule="auto"/>
        <w:rPr>
          <w:rFonts w:ascii="Times New Roman" w:hAnsi="Times New Roman" w:cs="Times New Roman"/>
          <w:sz w:val="28"/>
          <w:szCs w:val="28"/>
          <w:lang w:val="kk-KZ"/>
        </w:rPr>
      </w:pPr>
    </w:p>
    <w:p w14:paraId="0C6B237B" w14:textId="2783242D" w:rsidR="00B04374" w:rsidRDefault="00B04374" w:rsidP="00B0437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053CDF3C" w14:textId="22D5EAFD" w:rsidR="00B04374" w:rsidRDefault="00B04374" w:rsidP="00B04374">
      <w:pPr>
        <w:spacing w:after="0" w:line="240" w:lineRule="auto"/>
        <w:rPr>
          <w:rFonts w:ascii="Times New Roman" w:hAnsi="Times New Roman" w:cs="Times New Roman"/>
          <w:sz w:val="28"/>
          <w:szCs w:val="28"/>
          <w:lang w:val="kk-KZ"/>
        </w:rPr>
      </w:pPr>
    </w:p>
    <w:p w14:paraId="0B4CA118" w14:textId="2A7452FE" w:rsidR="00B04374" w:rsidRDefault="00B04374" w:rsidP="00B04374">
      <w:pPr>
        <w:spacing w:after="0" w:line="240" w:lineRule="auto"/>
        <w:rPr>
          <w:rFonts w:ascii="Times New Roman" w:hAnsi="Times New Roman" w:cs="Times New Roman"/>
          <w:sz w:val="28"/>
          <w:szCs w:val="28"/>
          <w:lang w:val="kk-KZ"/>
        </w:rPr>
      </w:pPr>
    </w:p>
    <w:p w14:paraId="15CCD436" w14:textId="4C9A87DF" w:rsidR="00B04374" w:rsidRDefault="00B04374" w:rsidP="00B04374">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798528" behindDoc="0" locked="0" layoutInCell="1" allowOverlap="1" wp14:anchorId="74D80316" wp14:editId="62789586">
                <wp:simplePos x="0" y="0"/>
                <wp:positionH relativeFrom="column">
                  <wp:posOffset>2378682</wp:posOffset>
                </wp:positionH>
                <wp:positionV relativeFrom="paragraph">
                  <wp:posOffset>96520</wp:posOffset>
                </wp:positionV>
                <wp:extent cx="122252" cy="47238"/>
                <wp:effectExtent l="19050" t="19050" r="11430" b="29210"/>
                <wp:wrapNone/>
                <wp:docPr id="53" name="Стрелка влево 53"/>
                <wp:cNvGraphicFramePr/>
                <a:graphic xmlns:a="http://schemas.openxmlformats.org/drawingml/2006/main">
                  <a:graphicData uri="http://schemas.microsoft.com/office/word/2010/wordprocessingShape">
                    <wps:wsp>
                      <wps:cNvSpPr/>
                      <wps:spPr>
                        <a:xfrm>
                          <a:off x="0" y="0"/>
                          <a:ext cx="122252" cy="47238"/>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5DF6C1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53" o:spid="_x0000_s1026" type="#_x0000_t66" style="position:absolute;margin-left:187.3pt;margin-top:7.6pt;width:9.65pt;height:3.7pt;z-index:251798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" adj="4173" fillcolor="#5b9bd5 [3204]" strokecolor="#1f4d78 [1604]" strokeweight="1pt"/>
            </w:pict>
          </mc:Fallback>
        </mc:AlternateContent>
      </w:r>
    </w:p>
    <w:p w14:paraId="6DF5E1D3" w14:textId="77777777" w:rsidR="00B04374" w:rsidRDefault="00B04374" w:rsidP="00B04374">
      <w:pPr>
        <w:spacing w:after="0" w:line="240" w:lineRule="auto"/>
        <w:rPr>
          <w:rFonts w:ascii="Times New Roman" w:hAnsi="Times New Roman" w:cs="Times New Roman"/>
          <w:sz w:val="28"/>
          <w:szCs w:val="28"/>
          <w:lang w:val="kk-KZ"/>
        </w:rPr>
      </w:pPr>
    </w:p>
    <w:p w14:paraId="0CE53D10" w14:textId="77777777" w:rsidR="00B04374" w:rsidRDefault="00B04374" w:rsidP="00B04374">
      <w:pPr>
        <w:spacing w:after="0" w:line="240" w:lineRule="auto"/>
        <w:rPr>
          <w:rFonts w:ascii="Times New Roman" w:hAnsi="Times New Roman" w:cs="Times New Roman"/>
          <w:sz w:val="28"/>
          <w:szCs w:val="28"/>
          <w:lang w:val="kk-KZ"/>
        </w:rPr>
      </w:pPr>
    </w:p>
    <w:p w14:paraId="51644762" w14:textId="77777777" w:rsidR="00B04374" w:rsidRDefault="00B04374" w:rsidP="00B04374">
      <w:pPr>
        <w:spacing w:after="0" w:line="240" w:lineRule="auto"/>
        <w:rPr>
          <w:rFonts w:ascii="Times New Roman" w:hAnsi="Times New Roman" w:cs="Times New Roman"/>
          <w:sz w:val="28"/>
          <w:szCs w:val="28"/>
          <w:lang w:val="kk-KZ"/>
        </w:rPr>
      </w:pPr>
    </w:p>
    <w:p w14:paraId="0F1359C4" w14:textId="77777777" w:rsidR="00B04374" w:rsidRDefault="00B04374" w:rsidP="00B04374">
      <w:pPr>
        <w:spacing w:after="0" w:line="240" w:lineRule="auto"/>
        <w:rPr>
          <w:rFonts w:ascii="Times New Roman" w:hAnsi="Times New Roman" w:cs="Times New Roman"/>
          <w:sz w:val="28"/>
          <w:szCs w:val="28"/>
          <w:lang w:val="kk-KZ"/>
        </w:rPr>
      </w:pPr>
    </w:p>
    <w:p w14:paraId="74675B8A" w14:textId="77777777" w:rsidR="00B04374" w:rsidRDefault="00B04374" w:rsidP="00B04374">
      <w:pPr>
        <w:spacing w:after="0" w:line="240" w:lineRule="auto"/>
        <w:rPr>
          <w:rFonts w:ascii="Times New Roman" w:hAnsi="Times New Roman" w:cs="Times New Roman"/>
          <w:sz w:val="28"/>
          <w:szCs w:val="28"/>
          <w:lang w:val="kk-KZ"/>
        </w:rPr>
      </w:pPr>
    </w:p>
    <w:p w14:paraId="3C2FA4D6" w14:textId="77777777" w:rsidR="00B04374" w:rsidRDefault="00B04374" w:rsidP="00B04374">
      <w:pPr>
        <w:spacing w:after="0" w:line="240" w:lineRule="auto"/>
        <w:rPr>
          <w:rFonts w:ascii="Times New Roman" w:hAnsi="Times New Roman" w:cs="Times New Roman"/>
          <w:sz w:val="28"/>
          <w:szCs w:val="28"/>
          <w:lang w:val="kk-KZ"/>
        </w:rPr>
      </w:pPr>
    </w:p>
    <w:p w14:paraId="0AD36835" w14:textId="77777777" w:rsidR="00B04374" w:rsidRDefault="00B04374" w:rsidP="00B04374">
      <w:pPr>
        <w:spacing w:after="0" w:line="240" w:lineRule="auto"/>
        <w:rPr>
          <w:rFonts w:ascii="Times New Roman" w:hAnsi="Times New Roman" w:cs="Times New Roman"/>
          <w:sz w:val="28"/>
          <w:szCs w:val="28"/>
          <w:lang w:val="kk-KZ"/>
        </w:rPr>
      </w:pPr>
    </w:p>
    <w:p w14:paraId="6B517126" w14:textId="77777777" w:rsidR="00B04374" w:rsidRDefault="00B04374" w:rsidP="00B04374">
      <w:pPr>
        <w:spacing w:after="0" w:line="240" w:lineRule="auto"/>
        <w:rPr>
          <w:rFonts w:ascii="Times New Roman" w:hAnsi="Times New Roman" w:cs="Times New Roman"/>
          <w:sz w:val="28"/>
          <w:szCs w:val="28"/>
          <w:lang w:val="kk-KZ"/>
        </w:rPr>
      </w:pPr>
    </w:p>
    <w:p w14:paraId="2E6EABFA" w14:textId="77777777" w:rsidR="00B04374" w:rsidRDefault="00B04374" w:rsidP="00B04374">
      <w:pPr>
        <w:spacing w:after="0" w:line="240" w:lineRule="auto"/>
        <w:rPr>
          <w:rFonts w:ascii="Times New Roman" w:hAnsi="Times New Roman" w:cs="Times New Roman"/>
          <w:sz w:val="28"/>
          <w:szCs w:val="28"/>
          <w:lang w:val="kk-KZ"/>
        </w:rPr>
      </w:pPr>
    </w:p>
    <w:p w14:paraId="66C86252" w14:textId="77777777" w:rsidR="00B04374" w:rsidRDefault="00B04374" w:rsidP="00B04374">
      <w:pPr>
        <w:spacing w:after="0" w:line="240" w:lineRule="auto"/>
        <w:rPr>
          <w:rFonts w:ascii="Times New Roman" w:hAnsi="Times New Roman" w:cs="Times New Roman"/>
          <w:sz w:val="28"/>
          <w:szCs w:val="28"/>
          <w:lang w:val="kk-KZ"/>
        </w:rPr>
      </w:pPr>
    </w:p>
    <w:p w14:paraId="3070CF16" w14:textId="77777777" w:rsidR="00B04374" w:rsidRDefault="00B04374" w:rsidP="00B04374">
      <w:pPr>
        <w:spacing w:after="0" w:line="240" w:lineRule="auto"/>
        <w:rPr>
          <w:rFonts w:ascii="Times New Roman" w:hAnsi="Times New Roman" w:cs="Times New Roman"/>
          <w:sz w:val="28"/>
          <w:szCs w:val="28"/>
          <w:lang w:val="kk-KZ"/>
        </w:rPr>
      </w:pPr>
    </w:p>
    <w:p w14:paraId="72C55D06" w14:textId="77777777" w:rsidR="00B04374" w:rsidRDefault="00B04374" w:rsidP="00B04374">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801600" behindDoc="0" locked="0" layoutInCell="1" allowOverlap="1" wp14:anchorId="4F055353" wp14:editId="05E35A94">
                <wp:simplePos x="0" y="0"/>
                <wp:positionH relativeFrom="column">
                  <wp:posOffset>4461924</wp:posOffset>
                </wp:positionH>
                <wp:positionV relativeFrom="paragraph">
                  <wp:posOffset>179981</wp:posOffset>
                </wp:positionV>
                <wp:extent cx="45719" cy="66675"/>
                <wp:effectExtent l="19050" t="0" r="31115" b="47625"/>
                <wp:wrapNone/>
                <wp:docPr id="54" name="Стрелка вниз 54"/>
                <wp:cNvGraphicFramePr/>
                <a:graphic xmlns:a="http://schemas.openxmlformats.org/drawingml/2006/main">
                  <a:graphicData uri="http://schemas.microsoft.com/office/word/2010/wordprocessingShape">
                    <wps:wsp>
                      <wps:cNvSpPr/>
                      <wps:spPr>
                        <a:xfrm>
                          <a:off x="0" y="0"/>
                          <a:ext cx="45719" cy="666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AAF9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54" o:spid="_x0000_s1026" type="#_x0000_t67" style="position:absolute;margin-left:351.35pt;margin-top:14.15pt;width:3.6pt;height:5.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" adj="14194" fillcolor="#5b9bd5 [3204]" strokecolor="#1f4d78 [1604]" strokeweight="1pt"/>
            </w:pict>
          </mc:Fallback>
        </mc:AlternateContent>
      </w:r>
    </w:p>
    <w:p w14:paraId="188EADD0" w14:textId="2A53DC6A" w:rsidR="00B04374" w:rsidRDefault="001A6647" w:rsidP="00B04374">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796480" behindDoc="0" locked="0" layoutInCell="1" allowOverlap="1" wp14:anchorId="3A3342A5" wp14:editId="64CC1CC4">
                <wp:simplePos x="0" y="0"/>
                <wp:positionH relativeFrom="column">
                  <wp:posOffset>2500934</wp:posOffset>
                </wp:positionH>
                <wp:positionV relativeFrom="paragraph">
                  <wp:posOffset>47073</wp:posOffset>
                </wp:positionV>
                <wp:extent cx="1960824" cy="923925"/>
                <wp:effectExtent l="0" t="0" r="20955" b="28575"/>
                <wp:wrapNone/>
                <wp:docPr id="56" name="Блок-схема: процесс 56"/>
                <wp:cNvGraphicFramePr/>
                <a:graphic xmlns:a="http://schemas.openxmlformats.org/drawingml/2006/main">
                  <a:graphicData uri="http://schemas.microsoft.com/office/word/2010/wordprocessingShape">
                    <wps:wsp>
                      <wps:cNvSpPr/>
                      <wps:spPr>
                        <a:xfrm>
                          <a:off x="0" y="0"/>
                          <a:ext cx="1960824" cy="923925"/>
                        </a:xfrm>
                        <a:prstGeom prst="flowChartProcess">
                          <a:avLst/>
                        </a:prstGeom>
                      </wps:spPr>
                      <wps:style>
                        <a:lnRef idx="2">
                          <a:schemeClr val="accent1"/>
                        </a:lnRef>
                        <a:fillRef idx="1">
                          <a:schemeClr val="lt1"/>
                        </a:fillRef>
                        <a:effectRef idx="0">
                          <a:schemeClr val="accent1"/>
                        </a:effectRef>
                        <a:fontRef idx="minor">
                          <a:schemeClr val="dk1"/>
                        </a:fontRef>
                      </wps:style>
                      <wps:txbx>
                        <w:txbxContent>
                          <w:p w14:paraId="5F994395" w14:textId="77777777" w:rsidR="002A1919" w:rsidRPr="001A6647" w:rsidRDefault="002A1919" w:rsidP="00B04374">
                            <w:pPr>
                              <w:spacing w:after="0" w:line="240" w:lineRule="auto"/>
                              <w:jc w:val="center"/>
                              <w:rPr>
                                <w:rFonts w:ascii="Times New Roman" w:hAnsi="Times New Roman" w:cs="Times New Roman"/>
                                <w:b/>
                                <w:i/>
                                <w:color w:val="000000" w:themeColor="text1"/>
                                <w:sz w:val="16"/>
                                <w:szCs w:val="16"/>
                                <w:lang w:val="kk-KZ"/>
                              </w:rPr>
                            </w:pPr>
                            <w:r w:rsidRPr="001A6647">
                              <w:rPr>
                                <w:rFonts w:ascii="Times New Roman" w:hAnsi="Times New Roman" w:cs="Times New Roman"/>
                                <w:b/>
                                <w:i/>
                                <w:color w:val="000000" w:themeColor="text1"/>
                                <w:sz w:val="18"/>
                                <w:szCs w:val="18"/>
                                <w:lang w:val="kk-KZ"/>
                              </w:rPr>
                              <w:t>2D-</w:t>
                            </w:r>
                            <w:r w:rsidRPr="001A6647">
                              <w:rPr>
                                <w:rFonts w:ascii="Times New Roman" w:hAnsi="Times New Roman" w:cs="Times New Roman"/>
                                <w:b/>
                                <w:i/>
                                <w:color w:val="000000" w:themeColor="text1"/>
                                <w:sz w:val="16"/>
                                <w:szCs w:val="16"/>
                                <w:lang w:val="kk-KZ"/>
                              </w:rPr>
                              <w:t>VR жасанды интеллект және геймификация әдісінің құрылымы:</w:t>
                            </w:r>
                          </w:p>
                          <w:p w14:paraId="15C2A5F0" w14:textId="61103CA6" w:rsidR="002A1919" w:rsidRPr="007524E0" w:rsidRDefault="002A1919" w:rsidP="00B04374">
                            <w:pPr>
                              <w:spacing w:after="0" w:line="240" w:lineRule="auto"/>
                              <w:jc w:val="both"/>
                              <w:rPr>
                                <w:rFonts w:ascii="Times New Roman" w:hAnsi="Times New Roman" w:cs="Times New Roman"/>
                                <w:color w:val="000000" w:themeColor="text1"/>
                                <w:sz w:val="16"/>
                                <w:szCs w:val="16"/>
                                <w:lang w:val="kk-KZ"/>
                              </w:rPr>
                            </w:pPr>
                            <w:r w:rsidRPr="007524E0">
                              <w:rPr>
                                <w:rFonts w:ascii="Times New Roman" w:hAnsi="Times New Roman" w:cs="Times New Roman"/>
                                <w:color w:val="000000" w:themeColor="text1"/>
                                <w:sz w:val="16"/>
                                <w:szCs w:val="16"/>
                                <w:lang w:val="kk-KZ"/>
                              </w:rPr>
                              <w:t xml:space="preserve">Баяндау, модельдеу, тестілеу, тәжірибе арқылы оқу, бағалау, дыбыстық </w:t>
                            </w:r>
                            <w:r>
                              <w:rPr>
                                <w:rFonts w:ascii="Times New Roman" w:hAnsi="Times New Roman" w:cs="Times New Roman"/>
                                <w:color w:val="000000" w:themeColor="text1"/>
                                <w:sz w:val="16"/>
                                <w:szCs w:val="16"/>
                                <w:lang w:val="kk-KZ"/>
                              </w:rPr>
                              <w:t>чат-бот, адаптивті  жүйесі, пазл әдісі</w:t>
                            </w:r>
                            <w:r w:rsidRPr="007524E0">
                              <w:rPr>
                                <w:rFonts w:ascii="Times New Roman" w:hAnsi="Times New Roman" w:cs="Times New Roman"/>
                                <w:color w:val="000000" w:themeColor="text1"/>
                                <w:sz w:val="16"/>
                                <w:szCs w:val="16"/>
                                <w:lang w:val="kk-KZ"/>
                              </w:rPr>
                              <w:t>, портфолио, кері байланыс</w:t>
                            </w:r>
                          </w:p>
                          <w:p w14:paraId="6764B6DC" w14:textId="77777777" w:rsidR="002A1919" w:rsidRPr="00733C03" w:rsidRDefault="002A1919" w:rsidP="00B04374">
                            <w:pPr>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3342A5" id="Блок-схема: процесс 56" o:spid="_x0000_s1036" type="#_x0000_t109" style="position:absolute;margin-left:196.9pt;margin-top:3.7pt;width:154.4pt;height:72.7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" fillcolor="white [3201]" strokecolor="#5b9bd5 [3204]" strokeweight="1pt">
                <v:textbox>
                  <w:txbxContent>
                    <w:p w14:paraId="5F994395" w14:textId="77777777" w:rsidR="002A1919" w:rsidRPr="001A6647" w:rsidRDefault="002A1919" w:rsidP="00B04374">
                      <w:pPr>
                        <w:spacing w:after="0" w:line="240" w:lineRule="auto"/>
                        <w:jc w:val="center"/>
                        <w:rPr>
                          <w:rFonts w:ascii="Times New Roman" w:hAnsi="Times New Roman" w:cs="Times New Roman"/>
                          <w:b/>
                          <w:i/>
                          <w:color w:val="000000" w:themeColor="text1"/>
                          <w:sz w:val="16"/>
                          <w:szCs w:val="16"/>
                          <w:lang w:val="kk-KZ"/>
                        </w:rPr>
                      </w:pPr>
                      <w:r w:rsidRPr="001A6647">
                        <w:rPr>
                          <w:rFonts w:ascii="Times New Roman" w:hAnsi="Times New Roman" w:cs="Times New Roman"/>
                          <w:b/>
                          <w:i/>
                          <w:color w:val="000000" w:themeColor="text1"/>
                          <w:sz w:val="18"/>
                          <w:szCs w:val="18"/>
                          <w:lang w:val="kk-KZ"/>
                        </w:rPr>
                        <w:t>2D-</w:t>
                      </w:r>
                      <w:r w:rsidRPr="001A6647">
                        <w:rPr>
                          <w:rFonts w:ascii="Times New Roman" w:hAnsi="Times New Roman" w:cs="Times New Roman"/>
                          <w:b/>
                          <w:i/>
                          <w:color w:val="000000" w:themeColor="text1"/>
                          <w:sz w:val="16"/>
                          <w:szCs w:val="16"/>
                          <w:lang w:val="kk-KZ"/>
                        </w:rPr>
                        <w:t>VR жасанды интеллект және геймификация әдісінің құрылымы:</w:t>
                      </w:r>
                    </w:p>
                    <w:p w14:paraId="15C2A5F0" w14:textId="61103CA6" w:rsidR="002A1919" w:rsidRPr="007524E0" w:rsidRDefault="002A1919" w:rsidP="00B04374">
                      <w:pPr>
                        <w:spacing w:after="0" w:line="240" w:lineRule="auto"/>
                        <w:jc w:val="both"/>
                        <w:rPr>
                          <w:rFonts w:ascii="Times New Roman" w:hAnsi="Times New Roman" w:cs="Times New Roman"/>
                          <w:color w:val="000000" w:themeColor="text1"/>
                          <w:sz w:val="16"/>
                          <w:szCs w:val="16"/>
                          <w:lang w:val="kk-KZ"/>
                        </w:rPr>
                      </w:pPr>
                      <w:r w:rsidRPr="007524E0">
                        <w:rPr>
                          <w:rFonts w:ascii="Times New Roman" w:hAnsi="Times New Roman" w:cs="Times New Roman"/>
                          <w:color w:val="000000" w:themeColor="text1"/>
                          <w:sz w:val="16"/>
                          <w:szCs w:val="16"/>
                          <w:lang w:val="kk-KZ"/>
                        </w:rPr>
                        <w:t xml:space="preserve">Баяндау, модельдеу, тестілеу, тәжірибе арқылы оқу, бағалау, дыбыстық </w:t>
                      </w:r>
                      <w:r>
                        <w:rPr>
                          <w:rFonts w:ascii="Times New Roman" w:hAnsi="Times New Roman" w:cs="Times New Roman"/>
                          <w:color w:val="000000" w:themeColor="text1"/>
                          <w:sz w:val="16"/>
                          <w:szCs w:val="16"/>
                          <w:lang w:val="kk-KZ"/>
                        </w:rPr>
                        <w:t>чат-бот, адаптивті  жүйесі, пазл әдісі</w:t>
                      </w:r>
                      <w:r w:rsidRPr="007524E0">
                        <w:rPr>
                          <w:rFonts w:ascii="Times New Roman" w:hAnsi="Times New Roman" w:cs="Times New Roman"/>
                          <w:color w:val="000000" w:themeColor="text1"/>
                          <w:sz w:val="16"/>
                          <w:szCs w:val="16"/>
                          <w:lang w:val="kk-KZ"/>
                        </w:rPr>
                        <w:t>, портфолио, кері байланыс</w:t>
                      </w:r>
                    </w:p>
                    <w:p w14:paraId="6764B6DC" w14:textId="77777777" w:rsidR="002A1919" w:rsidRPr="00733C03" w:rsidRDefault="002A1919" w:rsidP="00B04374">
                      <w:pPr>
                        <w:jc w:val="center"/>
                        <w:rPr>
                          <w:lang w:val="kk-KZ"/>
                        </w:rPr>
                      </w:pPr>
                    </w:p>
                  </w:txbxContent>
                </v:textbox>
              </v:shape>
            </w:pict>
          </mc:Fallback>
        </mc:AlternateContent>
      </w:r>
      <w:r w:rsidR="00B04374">
        <w:rPr>
          <w:rFonts w:ascii="Times New Roman" w:hAnsi="Times New Roman" w:cs="Times New Roman"/>
          <w:noProof/>
          <w:sz w:val="28"/>
          <w:szCs w:val="28"/>
          <w:lang w:eastAsia="ru-RU"/>
        </w:rPr>
        <mc:AlternateContent>
          <mc:Choice Requires="wps">
            <w:drawing>
              <wp:anchor distT="0" distB="0" distL="114300" distR="114300" simplePos="0" relativeHeight="251797504" behindDoc="0" locked="0" layoutInCell="1" allowOverlap="1" wp14:anchorId="1D739201" wp14:editId="057877C7">
                <wp:simplePos x="0" y="0"/>
                <wp:positionH relativeFrom="column">
                  <wp:posOffset>4491990</wp:posOffset>
                </wp:positionH>
                <wp:positionV relativeFrom="paragraph">
                  <wp:posOffset>50164</wp:posOffset>
                </wp:positionV>
                <wp:extent cx="1591310" cy="923925"/>
                <wp:effectExtent l="0" t="0" r="27940" b="28575"/>
                <wp:wrapNone/>
                <wp:docPr id="55" name="Прямоугольник 55"/>
                <wp:cNvGraphicFramePr/>
                <a:graphic xmlns:a="http://schemas.openxmlformats.org/drawingml/2006/main">
                  <a:graphicData uri="http://schemas.microsoft.com/office/word/2010/wordprocessingShape">
                    <wps:wsp>
                      <wps:cNvSpPr/>
                      <wps:spPr>
                        <a:xfrm>
                          <a:off x="0" y="0"/>
                          <a:ext cx="1591310" cy="923925"/>
                        </a:xfrm>
                        <a:prstGeom prst="rect">
                          <a:avLst/>
                        </a:prstGeom>
                      </wps:spPr>
                      <wps:style>
                        <a:lnRef idx="2">
                          <a:schemeClr val="accent1"/>
                        </a:lnRef>
                        <a:fillRef idx="1">
                          <a:schemeClr val="lt1"/>
                        </a:fillRef>
                        <a:effectRef idx="0">
                          <a:schemeClr val="accent1"/>
                        </a:effectRef>
                        <a:fontRef idx="minor">
                          <a:schemeClr val="dk1"/>
                        </a:fontRef>
                      </wps:style>
                      <wps:txbx>
                        <w:txbxContent>
                          <w:p w14:paraId="64713C8E" w14:textId="77777777" w:rsidR="002A1919" w:rsidRPr="001A6647" w:rsidRDefault="002A1919" w:rsidP="00B04374">
                            <w:pPr>
                              <w:spacing w:after="0" w:line="240" w:lineRule="auto"/>
                              <w:jc w:val="both"/>
                              <w:rPr>
                                <w:rFonts w:ascii="Times New Roman" w:hAnsi="Times New Roman" w:cs="Times New Roman"/>
                                <w:b/>
                                <w:i/>
                                <w:color w:val="000000" w:themeColor="text1"/>
                                <w:sz w:val="16"/>
                                <w:szCs w:val="16"/>
                                <w:lang w:val="kk-KZ"/>
                              </w:rPr>
                            </w:pPr>
                            <w:r w:rsidRPr="001A6647">
                              <w:rPr>
                                <w:rFonts w:ascii="Times New Roman" w:hAnsi="Times New Roman" w:cs="Times New Roman"/>
                                <w:b/>
                                <w:i/>
                                <w:color w:val="000000" w:themeColor="text1"/>
                                <w:sz w:val="16"/>
                                <w:szCs w:val="16"/>
                                <w:lang w:val="en-US"/>
                              </w:rPr>
                              <w:t>AR</w:t>
                            </w:r>
                            <w:r w:rsidRPr="001A6647">
                              <w:rPr>
                                <w:rFonts w:ascii="Times New Roman" w:hAnsi="Times New Roman" w:cs="Times New Roman"/>
                                <w:b/>
                                <w:i/>
                                <w:color w:val="000000" w:themeColor="text1"/>
                                <w:sz w:val="16"/>
                                <w:szCs w:val="16"/>
                              </w:rPr>
                              <w:t>-</w:t>
                            </w:r>
                            <w:r w:rsidRPr="001A6647">
                              <w:rPr>
                                <w:rFonts w:ascii="Times New Roman" w:hAnsi="Times New Roman" w:cs="Times New Roman"/>
                                <w:b/>
                                <w:i/>
                                <w:color w:val="000000" w:themeColor="text1"/>
                                <w:sz w:val="16"/>
                                <w:szCs w:val="16"/>
                                <w:lang w:val="en-US"/>
                              </w:rPr>
                              <w:t>VR</w:t>
                            </w:r>
                            <w:r w:rsidRPr="001A6647">
                              <w:rPr>
                                <w:rFonts w:ascii="Times New Roman" w:hAnsi="Times New Roman" w:cs="Times New Roman"/>
                                <w:b/>
                                <w:i/>
                                <w:color w:val="000000" w:themeColor="text1"/>
                                <w:sz w:val="16"/>
                                <w:szCs w:val="16"/>
                              </w:rPr>
                              <w:t xml:space="preserve"> </w:t>
                            </w:r>
                            <w:r w:rsidRPr="001A6647">
                              <w:rPr>
                                <w:rFonts w:ascii="Times New Roman" w:hAnsi="Times New Roman" w:cs="Times New Roman"/>
                                <w:b/>
                                <w:i/>
                                <w:color w:val="000000" w:themeColor="text1"/>
                                <w:sz w:val="16"/>
                                <w:szCs w:val="16"/>
                                <w:lang w:val="kk-KZ"/>
                              </w:rPr>
                              <w:t>геймификация әдісінің құрылымы:</w:t>
                            </w:r>
                          </w:p>
                          <w:p w14:paraId="672D015B" w14:textId="77777777" w:rsidR="002A1919" w:rsidRPr="007524E0" w:rsidRDefault="002A1919" w:rsidP="00B04374">
                            <w:pPr>
                              <w:spacing w:after="0" w:line="240" w:lineRule="auto"/>
                              <w:jc w:val="both"/>
                              <w:rPr>
                                <w:rFonts w:ascii="Times New Roman" w:hAnsi="Times New Roman" w:cs="Times New Roman"/>
                                <w:color w:val="000000" w:themeColor="text1"/>
                                <w:sz w:val="16"/>
                                <w:szCs w:val="16"/>
                                <w:lang w:val="kk-KZ"/>
                              </w:rPr>
                            </w:pPr>
                            <w:r w:rsidRPr="007524E0">
                              <w:rPr>
                                <w:rFonts w:ascii="Times New Roman" w:hAnsi="Times New Roman" w:cs="Times New Roman"/>
                                <w:color w:val="000000" w:themeColor="text1"/>
                                <w:sz w:val="16"/>
                                <w:szCs w:val="16"/>
                                <w:lang w:val="kk-KZ"/>
                              </w:rPr>
                              <w:t>Құрылымдар визуализациясы, практикалық сценарий, рөлдік миссиялар, жетістіктер (ұпайлар) жүйесі, кері байланыс</w:t>
                            </w:r>
                          </w:p>
                          <w:p w14:paraId="4499E955" w14:textId="77777777" w:rsidR="002A1919" w:rsidRPr="00733C03" w:rsidRDefault="002A1919" w:rsidP="00B04374">
                            <w:pPr>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739201" id="Прямоугольник 55" o:spid="_x0000_s1037" style="position:absolute;margin-left:353.7pt;margin-top:3.95pt;width:125.3pt;height:72.7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" fillcolor="white [3201]" strokecolor="#5b9bd5 [3204]" strokeweight="1pt">
                <v:textbox>
                  <w:txbxContent>
                    <w:p w14:paraId="64713C8E" w14:textId="77777777" w:rsidR="002A1919" w:rsidRPr="001A6647" w:rsidRDefault="002A1919" w:rsidP="00B04374">
                      <w:pPr>
                        <w:spacing w:after="0" w:line="240" w:lineRule="auto"/>
                        <w:jc w:val="both"/>
                        <w:rPr>
                          <w:rFonts w:ascii="Times New Roman" w:hAnsi="Times New Roman" w:cs="Times New Roman"/>
                          <w:b/>
                          <w:i/>
                          <w:color w:val="000000" w:themeColor="text1"/>
                          <w:sz w:val="16"/>
                          <w:szCs w:val="16"/>
                          <w:lang w:val="kk-KZ"/>
                        </w:rPr>
                      </w:pPr>
                      <w:r w:rsidRPr="001A6647">
                        <w:rPr>
                          <w:rFonts w:ascii="Times New Roman" w:hAnsi="Times New Roman" w:cs="Times New Roman"/>
                          <w:b/>
                          <w:i/>
                          <w:color w:val="000000" w:themeColor="text1"/>
                          <w:sz w:val="16"/>
                          <w:szCs w:val="16"/>
                          <w:lang w:val="en-US"/>
                        </w:rPr>
                        <w:t>AR</w:t>
                      </w:r>
                      <w:r w:rsidRPr="001A6647">
                        <w:rPr>
                          <w:rFonts w:ascii="Times New Roman" w:hAnsi="Times New Roman" w:cs="Times New Roman"/>
                          <w:b/>
                          <w:i/>
                          <w:color w:val="000000" w:themeColor="text1"/>
                          <w:sz w:val="16"/>
                          <w:szCs w:val="16"/>
                        </w:rPr>
                        <w:t>-</w:t>
                      </w:r>
                      <w:r w:rsidRPr="001A6647">
                        <w:rPr>
                          <w:rFonts w:ascii="Times New Roman" w:hAnsi="Times New Roman" w:cs="Times New Roman"/>
                          <w:b/>
                          <w:i/>
                          <w:color w:val="000000" w:themeColor="text1"/>
                          <w:sz w:val="16"/>
                          <w:szCs w:val="16"/>
                          <w:lang w:val="en-US"/>
                        </w:rPr>
                        <w:t>VR</w:t>
                      </w:r>
                      <w:r w:rsidRPr="001A6647">
                        <w:rPr>
                          <w:rFonts w:ascii="Times New Roman" w:hAnsi="Times New Roman" w:cs="Times New Roman"/>
                          <w:b/>
                          <w:i/>
                          <w:color w:val="000000" w:themeColor="text1"/>
                          <w:sz w:val="16"/>
                          <w:szCs w:val="16"/>
                        </w:rPr>
                        <w:t xml:space="preserve"> </w:t>
                      </w:r>
                      <w:r w:rsidRPr="001A6647">
                        <w:rPr>
                          <w:rFonts w:ascii="Times New Roman" w:hAnsi="Times New Roman" w:cs="Times New Roman"/>
                          <w:b/>
                          <w:i/>
                          <w:color w:val="000000" w:themeColor="text1"/>
                          <w:sz w:val="16"/>
                          <w:szCs w:val="16"/>
                          <w:lang w:val="kk-KZ"/>
                        </w:rPr>
                        <w:t>геймификация әдісінің құрылымы:</w:t>
                      </w:r>
                    </w:p>
                    <w:p w14:paraId="672D015B" w14:textId="77777777" w:rsidR="002A1919" w:rsidRPr="007524E0" w:rsidRDefault="002A1919" w:rsidP="00B04374">
                      <w:pPr>
                        <w:spacing w:after="0" w:line="240" w:lineRule="auto"/>
                        <w:jc w:val="both"/>
                        <w:rPr>
                          <w:rFonts w:ascii="Times New Roman" w:hAnsi="Times New Roman" w:cs="Times New Roman"/>
                          <w:color w:val="000000" w:themeColor="text1"/>
                          <w:sz w:val="16"/>
                          <w:szCs w:val="16"/>
                          <w:lang w:val="kk-KZ"/>
                        </w:rPr>
                      </w:pPr>
                      <w:r w:rsidRPr="007524E0">
                        <w:rPr>
                          <w:rFonts w:ascii="Times New Roman" w:hAnsi="Times New Roman" w:cs="Times New Roman"/>
                          <w:color w:val="000000" w:themeColor="text1"/>
                          <w:sz w:val="16"/>
                          <w:szCs w:val="16"/>
                          <w:lang w:val="kk-KZ"/>
                        </w:rPr>
                        <w:t>Құрылымдар визуализациясы, практикалық сценарий, рөлдік миссиялар, жетістіктер (ұпайлар) жүйесі, кері байланыс</w:t>
                      </w:r>
                    </w:p>
                    <w:p w14:paraId="4499E955" w14:textId="77777777" w:rsidR="002A1919" w:rsidRPr="00733C03" w:rsidRDefault="002A1919" w:rsidP="00B04374">
                      <w:pPr>
                        <w:jc w:val="center"/>
                        <w:rPr>
                          <w:lang w:val="kk-KZ"/>
                        </w:rPr>
                      </w:pPr>
                    </w:p>
                  </w:txbxContent>
                </v:textbox>
              </v:rect>
            </w:pict>
          </mc:Fallback>
        </mc:AlternateContent>
      </w:r>
    </w:p>
    <w:p w14:paraId="34AEB724" w14:textId="77777777" w:rsidR="00B04374" w:rsidRDefault="00B04374" w:rsidP="00B04374">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799552" behindDoc="0" locked="0" layoutInCell="1" allowOverlap="1" wp14:anchorId="536285EA" wp14:editId="05B84118">
                <wp:simplePos x="0" y="0"/>
                <wp:positionH relativeFrom="column">
                  <wp:posOffset>2386965</wp:posOffset>
                </wp:positionH>
                <wp:positionV relativeFrom="paragraph">
                  <wp:posOffset>84455</wp:posOffset>
                </wp:positionV>
                <wp:extent cx="114300" cy="45719"/>
                <wp:effectExtent l="19050" t="19050" r="19050" b="31115"/>
                <wp:wrapNone/>
                <wp:docPr id="894144160" name="Стрелка влево 894144160"/>
                <wp:cNvGraphicFramePr/>
                <a:graphic xmlns:a="http://schemas.openxmlformats.org/drawingml/2006/main">
                  <a:graphicData uri="http://schemas.microsoft.com/office/word/2010/wordprocessingShape">
                    <wps:wsp>
                      <wps:cNvSpPr/>
                      <wps:spPr>
                        <a:xfrm>
                          <a:off x="0" y="0"/>
                          <a:ext cx="114300" cy="45719"/>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5DCC0D1" id="Стрелка влево 894144160" o:spid="_x0000_s1026" type="#_x0000_t66" style="position:absolute;margin-left:187.95pt;margin-top:6.65pt;width:9pt;height:3.6pt;z-index:251799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" adj="4320" fillcolor="#5b9bd5 [3204]" strokecolor="#1f4d78 [1604]" strokeweight="1pt"/>
            </w:pict>
          </mc:Fallback>
        </mc:AlternateContent>
      </w:r>
    </w:p>
    <w:p w14:paraId="2DB4AADC" w14:textId="77777777" w:rsidR="00B04374" w:rsidRDefault="00B04374" w:rsidP="00B04374">
      <w:pPr>
        <w:spacing w:after="0" w:line="240" w:lineRule="auto"/>
        <w:rPr>
          <w:rFonts w:ascii="Times New Roman" w:hAnsi="Times New Roman" w:cs="Times New Roman"/>
          <w:sz w:val="28"/>
          <w:szCs w:val="28"/>
          <w:lang w:val="kk-KZ"/>
        </w:rPr>
      </w:pPr>
    </w:p>
    <w:p w14:paraId="070B780B" w14:textId="77777777" w:rsidR="00B04374" w:rsidRDefault="00B04374" w:rsidP="00B04374">
      <w:pPr>
        <w:spacing w:after="0" w:line="240" w:lineRule="auto"/>
        <w:rPr>
          <w:rFonts w:ascii="Times New Roman" w:hAnsi="Times New Roman" w:cs="Times New Roman"/>
          <w:sz w:val="28"/>
          <w:szCs w:val="28"/>
          <w:lang w:val="kk-KZ"/>
        </w:rPr>
      </w:pPr>
    </w:p>
    <w:p w14:paraId="5E08E15C" w14:textId="77777777" w:rsidR="00B04374" w:rsidRDefault="00B04374" w:rsidP="00B04374">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786240" behindDoc="0" locked="0" layoutInCell="1" allowOverlap="1" wp14:anchorId="08A5FC74" wp14:editId="60FD7301">
                <wp:simplePos x="0" y="0"/>
                <wp:positionH relativeFrom="column">
                  <wp:posOffset>2463165</wp:posOffset>
                </wp:positionH>
                <wp:positionV relativeFrom="paragraph">
                  <wp:posOffset>204470</wp:posOffset>
                </wp:positionV>
                <wp:extent cx="3639185" cy="762000"/>
                <wp:effectExtent l="0" t="0" r="18415" b="19050"/>
                <wp:wrapNone/>
                <wp:docPr id="894144161" name="Скругленный прямоугольник 894144161"/>
                <wp:cNvGraphicFramePr/>
                <a:graphic xmlns:a="http://schemas.openxmlformats.org/drawingml/2006/main">
                  <a:graphicData uri="http://schemas.microsoft.com/office/word/2010/wordprocessingShape">
                    <wps:wsp>
                      <wps:cNvSpPr/>
                      <wps:spPr>
                        <a:xfrm>
                          <a:off x="0" y="0"/>
                          <a:ext cx="3639185" cy="762000"/>
                        </a:xfrm>
                        <a:prstGeom prst="roundRect">
                          <a:avLst/>
                        </a:prstGeom>
                        <a:noFill/>
                      </wps:spPr>
                      <wps:style>
                        <a:lnRef idx="2">
                          <a:schemeClr val="accent1"/>
                        </a:lnRef>
                        <a:fillRef idx="1">
                          <a:schemeClr val="lt1"/>
                        </a:fillRef>
                        <a:effectRef idx="0">
                          <a:schemeClr val="accent1"/>
                        </a:effectRef>
                        <a:fontRef idx="minor">
                          <a:schemeClr val="dk1"/>
                        </a:fontRef>
                      </wps:style>
                      <wps:txbx>
                        <w:txbxContent>
                          <w:p w14:paraId="1DC80B7D" w14:textId="77777777" w:rsidR="002A1919" w:rsidRPr="007A4CDC" w:rsidRDefault="002A1919" w:rsidP="00B04374">
                            <w:pPr>
                              <w:spacing w:after="0" w:line="240" w:lineRule="auto"/>
                              <w:rPr>
                                <w:rFonts w:ascii="Times New Roman" w:eastAsia="Times New Roman" w:hAnsi="Times New Roman"/>
                                <w:b/>
                                <w:i/>
                                <w:sz w:val="20"/>
                                <w:szCs w:val="20"/>
                                <w:lang w:val="kk-KZ"/>
                              </w:rPr>
                            </w:pPr>
                            <w:r w:rsidRPr="007A4CDC">
                              <w:rPr>
                                <w:rFonts w:ascii="Times New Roman" w:eastAsia="Times New Roman" w:hAnsi="Times New Roman"/>
                                <w:b/>
                                <w:i/>
                                <w:sz w:val="20"/>
                                <w:szCs w:val="20"/>
                                <w:lang w:val="kk-KZ"/>
                              </w:rPr>
                              <w:t>Технологиялық-программалық жабдықтар</w:t>
                            </w:r>
                          </w:p>
                          <w:p w14:paraId="1E6D6DAA" w14:textId="58053B9A" w:rsidR="002A1919" w:rsidRPr="00185550" w:rsidRDefault="002A1919" w:rsidP="00B04374">
                            <w:pPr>
                              <w:spacing w:after="0" w:line="240" w:lineRule="auto"/>
                              <w:jc w:val="both"/>
                              <w:rPr>
                                <w:rFonts w:ascii="Times New Roman" w:eastAsia="Times New Roman" w:hAnsi="Times New Roman"/>
                                <w:sz w:val="18"/>
                                <w:szCs w:val="18"/>
                                <w:lang w:val="kk-KZ"/>
                              </w:rPr>
                            </w:pPr>
                            <w:r w:rsidRPr="00E15D13">
                              <w:rPr>
                                <w:rFonts w:ascii="Times New Roman" w:eastAsia="Times New Roman" w:hAnsi="Times New Roman"/>
                                <w:sz w:val="18"/>
                                <w:szCs w:val="18"/>
                                <w:lang w:val="kk-KZ"/>
                              </w:rPr>
                              <w:t xml:space="preserve"> </w:t>
                            </w:r>
                            <w:r w:rsidRPr="00185550">
                              <w:rPr>
                                <w:rFonts w:ascii="Times New Roman" w:eastAsia="Times New Roman" w:hAnsi="Times New Roman"/>
                                <w:sz w:val="18"/>
                                <w:szCs w:val="18"/>
                                <w:lang w:val="kk-KZ"/>
                              </w:rPr>
                              <w:t>Unity ойын платф</w:t>
                            </w:r>
                            <w:r>
                              <w:rPr>
                                <w:rFonts w:ascii="Times New Roman" w:eastAsia="Times New Roman" w:hAnsi="Times New Roman"/>
                                <w:sz w:val="18"/>
                                <w:szCs w:val="18"/>
                                <w:lang w:val="kk-KZ"/>
                              </w:rPr>
                              <w:t xml:space="preserve">ормасы, </w:t>
                            </w:r>
                            <w:r>
                              <w:rPr>
                                <w:rFonts w:ascii="Times New Roman" w:eastAsia="Times New Roman" w:hAnsi="Times New Roman"/>
                                <w:sz w:val="18"/>
                                <w:szCs w:val="18"/>
                                <w:lang w:val="en-US"/>
                              </w:rPr>
                              <w:t xml:space="preserve">Python, </w:t>
                            </w:r>
                            <w:r>
                              <w:rPr>
                                <w:rFonts w:ascii="Times New Roman" w:eastAsia="Times New Roman" w:hAnsi="Times New Roman"/>
                                <w:sz w:val="18"/>
                                <w:szCs w:val="18"/>
                                <w:lang w:val="kk-KZ"/>
                              </w:rPr>
                              <w:t xml:space="preserve">Visual </w:t>
                            </w:r>
                            <w:r w:rsidRPr="00185550">
                              <w:rPr>
                                <w:rFonts w:ascii="Times New Roman" w:eastAsia="Times New Roman" w:hAnsi="Times New Roman"/>
                                <w:sz w:val="18"/>
                                <w:szCs w:val="18"/>
                                <w:lang w:val="kk-KZ"/>
                              </w:rPr>
                              <w:t xml:space="preserve">Studio, 3dx Max </w:t>
                            </w:r>
                            <w:r>
                              <w:rPr>
                                <w:rFonts w:ascii="Times New Roman" w:eastAsia="Times New Roman" w:hAnsi="Times New Roman"/>
                                <w:sz w:val="18"/>
                                <w:szCs w:val="18"/>
                                <w:lang w:val="kk-KZ"/>
                              </w:rPr>
                              <w:t>бағдарламалық жасақтама</w:t>
                            </w:r>
                            <w:r w:rsidRPr="00185550">
                              <w:rPr>
                                <w:rFonts w:ascii="Times New Roman" w:eastAsia="Times New Roman" w:hAnsi="Times New Roman"/>
                                <w:sz w:val="18"/>
                                <w:szCs w:val="18"/>
                                <w:lang w:val="kk-KZ"/>
                              </w:rPr>
                              <w:t xml:space="preserve">, C# программалау тілі, </w:t>
                            </w:r>
                            <w:r>
                              <w:rPr>
                                <w:rFonts w:ascii="Times New Roman" w:eastAsia="Times New Roman" w:hAnsi="Times New Roman"/>
                                <w:sz w:val="18"/>
                                <w:szCs w:val="18"/>
                                <w:lang w:val="kk-KZ"/>
                              </w:rPr>
                              <w:t xml:space="preserve">Vuforia, Oculus Qest 2,  </w:t>
                            </w:r>
                            <w:r w:rsidRPr="00977C45">
                              <w:rPr>
                                <w:rFonts w:ascii="Times New Roman" w:eastAsia="Times New Roman" w:hAnsi="Times New Roman"/>
                                <w:sz w:val="18"/>
                                <w:szCs w:val="18"/>
                                <w:lang w:val="kk-KZ"/>
                              </w:rPr>
                              <w:t>Meshy.ai жасанды интеллект платформасы</w:t>
                            </w:r>
                            <w:r>
                              <w:rPr>
                                <w:rFonts w:ascii="Times New Roman" w:eastAsia="Times New Roman" w:hAnsi="Times New Roman"/>
                                <w:sz w:val="18"/>
                                <w:szCs w:val="18"/>
                                <w:lang w:val="kk-KZ"/>
                              </w:rPr>
                              <w:t>.</w:t>
                            </w:r>
                          </w:p>
                          <w:p w14:paraId="6714CF86" w14:textId="77777777" w:rsidR="002A1919" w:rsidRPr="00185550" w:rsidRDefault="002A1919" w:rsidP="00B04374">
                            <w:pPr>
                              <w:rPr>
                                <w:rFonts w:ascii="Times New Roman" w:eastAsia="Times New Roman" w:hAnsi="Times New Roman"/>
                                <w:b/>
                                <w:i/>
                                <w:u w:val="single"/>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A5FC74" id="Скругленный прямоугольник 894144161" o:spid="_x0000_s1038" style="position:absolute;margin-left:193.95pt;margin-top:16.1pt;width:286.55pt;height:60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" filled="f" strokecolor="#5b9bd5 [3204]" strokeweight="1pt">
                <v:stroke joinstyle="miter"/>
                <v:textbox>
                  <w:txbxContent>
                    <w:p w14:paraId="1DC80B7D" w14:textId="77777777" w:rsidR="002A1919" w:rsidRPr="007A4CDC" w:rsidRDefault="002A1919" w:rsidP="00B04374">
                      <w:pPr>
                        <w:spacing w:after="0" w:line="240" w:lineRule="auto"/>
                        <w:rPr>
                          <w:rFonts w:ascii="Times New Roman" w:eastAsia="Times New Roman" w:hAnsi="Times New Roman"/>
                          <w:b/>
                          <w:i/>
                          <w:sz w:val="20"/>
                          <w:szCs w:val="20"/>
                          <w:lang w:val="kk-KZ"/>
                        </w:rPr>
                      </w:pPr>
                      <w:r w:rsidRPr="007A4CDC">
                        <w:rPr>
                          <w:rFonts w:ascii="Times New Roman" w:eastAsia="Times New Roman" w:hAnsi="Times New Roman"/>
                          <w:b/>
                          <w:i/>
                          <w:sz w:val="20"/>
                          <w:szCs w:val="20"/>
                          <w:lang w:val="kk-KZ"/>
                        </w:rPr>
                        <w:t>Технологиялық-программалық жабдықтар</w:t>
                      </w:r>
                    </w:p>
                    <w:p w14:paraId="1E6D6DAA" w14:textId="58053B9A" w:rsidR="002A1919" w:rsidRPr="00185550" w:rsidRDefault="002A1919" w:rsidP="00B04374">
                      <w:pPr>
                        <w:spacing w:after="0" w:line="240" w:lineRule="auto"/>
                        <w:jc w:val="both"/>
                        <w:rPr>
                          <w:rFonts w:ascii="Times New Roman" w:eastAsia="Times New Roman" w:hAnsi="Times New Roman"/>
                          <w:sz w:val="18"/>
                          <w:szCs w:val="18"/>
                          <w:lang w:val="kk-KZ"/>
                        </w:rPr>
                      </w:pPr>
                      <w:r w:rsidRPr="00E15D13">
                        <w:rPr>
                          <w:rFonts w:ascii="Times New Roman" w:eastAsia="Times New Roman" w:hAnsi="Times New Roman"/>
                          <w:sz w:val="18"/>
                          <w:szCs w:val="18"/>
                          <w:lang w:val="kk-KZ"/>
                        </w:rPr>
                        <w:t xml:space="preserve"> </w:t>
                      </w:r>
                      <w:r w:rsidRPr="00185550">
                        <w:rPr>
                          <w:rFonts w:ascii="Times New Roman" w:eastAsia="Times New Roman" w:hAnsi="Times New Roman"/>
                          <w:sz w:val="18"/>
                          <w:szCs w:val="18"/>
                          <w:lang w:val="kk-KZ"/>
                        </w:rPr>
                        <w:t>Unity ойын платф</w:t>
                      </w:r>
                      <w:r>
                        <w:rPr>
                          <w:rFonts w:ascii="Times New Roman" w:eastAsia="Times New Roman" w:hAnsi="Times New Roman"/>
                          <w:sz w:val="18"/>
                          <w:szCs w:val="18"/>
                          <w:lang w:val="kk-KZ"/>
                        </w:rPr>
                        <w:t xml:space="preserve">ормасы, </w:t>
                      </w:r>
                      <w:r>
                        <w:rPr>
                          <w:rFonts w:ascii="Times New Roman" w:eastAsia="Times New Roman" w:hAnsi="Times New Roman"/>
                          <w:sz w:val="18"/>
                          <w:szCs w:val="18"/>
                          <w:lang w:val="en-US"/>
                        </w:rPr>
                        <w:t xml:space="preserve">Python, </w:t>
                      </w:r>
                      <w:r>
                        <w:rPr>
                          <w:rFonts w:ascii="Times New Roman" w:eastAsia="Times New Roman" w:hAnsi="Times New Roman"/>
                          <w:sz w:val="18"/>
                          <w:szCs w:val="18"/>
                          <w:lang w:val="kk-KZ"/>
                        </w:rPr>
                        <w:t xml:space="preserve">Visual </w:t>
                      </w:r>
                      <w:r w:rsidRPr="00185550">
                        <w:rPr>
                          <w:rFonts w:ascii="Times New Roman" w:eastAsia="Times New Roman" w:hAnsi="Times New Roman"/>
                          <w:sz w:val="18"/>
                          <w:szCs w:val="18"/>
                          <w:lang w:val="kk-KZ"/>
                        </w:rPr>
                        <w:t xml:space="preserve">Studio, 3dx Max </w:t>
                      </w:r>
                      <w:r>
                        <w:rPr>
                          <w:rFonts w:ascii="Times New Roman" w:eastAsia="Times New Roman" w:hAnsi="Times New Roman"/>
                          <w:sz w:val="18"/>
                          <w:szCs w:val="18"/>
                          <w:lang w:val="kk-KZ"/>
                        </w:rPr>
                        <w:t>бағдарламалық жасақтама</w:t>
                      </w:r>
                      <w:r w:rsidRPr="00185550">
                        <w:rPr>
                          <w:rFonts w:ascii="Times New Roman" w:eastAsia="Times New Roman" w:hAnsi="Times New Roman"/>
                          <w:sz w:val="18"/>
                          <w:szCs w:val="18"/>
                          <w:lang w:val="kk-KZ"/>
                        </w:rPr>
                        <w:t xml:space="preserve">, C# программалау тілі, </w:t>
                      </w:r>
                      <w:r>
                        <w:rPr>
                          <w:rFonts w:ascii="Times New Roman" w:eastAsia="Times New Roman" w:hAnsi="Times New Roman"/>
                          <w:sz w:val="18"/>
                          <w:szCs w:val="18"/>
                          <w:lang w:val="kk-KZ"/>
                        </w:rPr>
                        <w:t xml:space="preserve">Vuforia, Oculus Qest 2,  </w:t>
                      </w:r>
                      <w:r w:rsidRPr="00977C45">
                        <w:rPr>
                          <w:rFonts w:ascii="Times New Roman" w:eastAsia="Times New Roman" w:hAnsi="Times New Roman"/>
                          <w:sz w:val="18"/>
                          <w:szCs w:val="18"/>
                          <w:lang w:val="kk-KZ"/>
                        </w:rPr>
                        <w:t>Meshy.ai жасанды интеллект платформасы</w:t>
                      </w:r>
                      <w:r>
                        <w:rPr>
                          <w:rFonts w:ascii="Times New Roman" w:eastAsia="Times New Roman" w:hAnsi="Times New Roman"/>
                          <w:sz w:val="18"/>
                          <w:szCs w:val="18"/>
                          <w:lang w:val="kk-KZ"/>
                        </w:rPr>
                        <w:t>.</w:t>
                      </w:r>
                    </w:p>
                    <w:p w14:paraId="6714CF86" w14:textId="77777777" w:rsidR="002A1919" w:rsidRPr="00185550" w:rsidRDefault="002A1919" w:rsidP="00B04374">
                      <w:pPr>
                        <w:rPr>
                          <w:rFonts w:ascii="Times New Roman" w:eastAsia="Times New Roman" w:hAnsi="Times New Roman"/>
                          <w:b/>
                          <w:i/>
                          <w:u w:val="single"/>
                          <w:lang w:val="kk-KZ"/>
                        </w:rPr>
                      </w:pPr>
                    </w:p>
                  </w:txbxContent>
                </v:textbox>
              </v:roundrect>
            </w:pict>
          </mc:Fallback>
        </mc:AlternateContent>
      </w:r>
    </w:p>
    <w:p w14:paraId="15BA7C70" w14:textId="77777777" w:rsidR="00B04374" w:rsidRDefault="00B04374" w:rsidP="00B04374">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800576" behindDoc="0" locked="0" layoutInCell="1" allowOverlap="1" wp14:anchorId="4840DD08" wp14:editId="7B6C5DAF">
                <wp:simplePos x="0" y="0"/>
                <wp:positionH relativeFrom="column">
                  <wp:posOffset>2396490</wp:posOffset>
                </wp:positionH>
                <wp:positionV relativeFrom="paragraph">
                  <wp:posOffset>142875</wp:posOffset>
                </wp:positionV>
                <wp:extent cx="47625" cy="45719"/>
                <wp:effectExtent l="19050" t="19050" r="28575" b="31115"/>
                <wp:wrapNone/>
                <wp:docPr id="57" name="Стрелка влево 57"/>
                <wp:cNvGraphicFramePr/>
                <a:graphic xmlns:a="http://schemas.openxmlformats.org/drawingml/2006/main">
                  <a:graphicData uri="http://schemas.microsoft.com/office/word/2010/wordprocessingShape">
                    <wps:wsp>
                      <wps:cNvSpPr/>
                      <wps:spPr>
                        <a:xfrm>
                          <a:off x="0" y="0"/>
                          <a:ext cx="47625" cy="45719"/>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42BF148" id="Стрелка влево 57" o:spid="_x0000_s1026" type="#_x0000_t66" style="position:absolute;margin-left:188.7pt;margin-top:11.25pt;width:3.75pt;height:3.6pt;z-index:251800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" adj="10368" fillcolor="#5b9bd5 [3204]" strokecolor="#1f4d78 [1604]" strokeweight="1pt"/>
            </w:pict>
          </mc:Fallback>
        </mc:AlternateContent>
      </w:r>
    </w:p>
    <w:p w14:paraId="2E448B63" w14:textId="77777777" w:rsidR="00B04374" w:rsidRDefault="00B04374" w:rsidP="00B04374">
      <w:pPr>
        <w:spacing w:after="0" w:line="240" w:lineRule="auto"/>
        <w:rPr>
          <w:rFonts w:ascii="Times New Roman" w:hAnsi="Times New Roman" w:cs="Times New Roman"/>
          <w:sz w:val="28"/>
          <w:szCs w:val="28"/>
          <w:lang w:val="kk-KZ"/>
        </w:rPr>
      </w:pPr>
    </w:p>
    <w:p w14:paraId="16A41F5F" w14:textId="77777777" w:rsidR="00B04374" w:rsidRDefault="00B04374" w:rsidP="00B04374">
      <w:pPr>
        <w:spacing w:after="0" w:line="240" w:lineRule="auto"/>
        <w:rPr>
          <w:rFonts w:ascii="Times New Roman" w:hAnsi="Times New Roman" w:cs="Times New Roman"/>
          <w:sz w:val="28"/>
          <w:szCs w:val="28"/>
          <w:lang w:val="kk-KZ"/>
        </w:rPr>
      </w:pPr>
    </w:p>
    <w:p w14:paraId="31544126" w14:textId="77777777" w:rsidR="00B04374" w:rsidRDefault="00B04374" w:rsidP="00B04374">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39807" behindDoc="1" locked="0" layoutInCell="1" allowOverlap="1" wp14:anchorId="0753045B" wp14:editId="69B059E5">
                <wp:simplePos x="0" y="0"/>
                <wp:positionH relativeFrom="column">
                  <wp:posOffset>24046</wp:posOffset>
                </wp:positionH>
                <wp:positionV relativeFrom="paragraph">
                  <wp:posOffset>66459</wp:posOffset>
                </wp:positionV>
                <wp:extent cx="6076950" cy="1354120"/>
                <wp:effectExtent l="0" t="0" r="19050" b="17780"/>
                <wp:wrapNone/>
                <wp:docPr id="58" name="Rectangle 8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6950" cy="1354120"/>
                        </a:xfrm>
                        <a:prstGeom prst="rect">
                          <a:avLst/>
                        </a:prstGeom>
                      </wps:spPr>
                      <wps:style>
                        <a:lnRef idx="2">
                          <a:schemeClr val="accent1"/>
                        </a:lnRef>
                        <a:fillRef idx="1">
                          <a:schemeClr val="lt1"/>
                        </a:fillRef>
                        <a:effectRef idx="0">
                          <a:schemeClr val="accent1"/>
                        </a:effectRef>
                        <a:fontRef idx="minor">
                          <a:schemeClr val="dk1"/>
                        </a:fontRef>
                      </wps:style>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539D10C6" id="Rectangle 834" o:spid="_x0000_s1026" style="position:absolute;margin-left:1.9pt;margin-top:5.25pt;width:478.5pt;height:106.6pt;z-index:-25167667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" fillcolor="white [3201]" strokecolor="#5b9bd5 [3204]" strokeweight="1pt"/>
            </w:pict>
          </mc:Fallback>
        </mc:AlternateContent>
      </w:r>
    </w:p>
    <w:p w14:paraId="08542D25" w14:textId="77777777" w:rsidR="00B04374" w:rsidRDefault="00B04374" w:rsidP="00B04374">
      <w:pPr>
        <w:spacing w:after="0" w:line="240" w:lineRule="auto"/>
        <w:rPr>
          <w:rFonts w:ascii="Times New Roman" w:hAnsi="Times New Roman" w:cs="Times New Roman"/>
          <w:sz w:val="28"/>
          <w:szCs w:val="28"/>
          <w:lang w:val="kk-KZ"/>
        </w:rPr>
      </w:pPr>
      <w:r w:rsidRPr="003E76AD">
        <w:rPr>
          <w:noProof/>
          <w:lang w:eastAsia="ru-RU"/>
        </w:rPr>
        <mc:AlternateContent>
          <mc:Choice Requires="wps">
            <w:drawing>
              <wp:anchor distT="0" distB="0" distL="114300" distR="114300" simplePos="0" relativeHeight="251789312" behindDoc="0" locked="0" layoutInCell="1" allowOverlap="1" wp14:anchorId="604E55D2" wp14:editId="7619A6F9">
                <wp:simplePos x="0" y="0"/>
                <wp:positionH relativeFrom="margin">
                  <wp:posOffset>48951</wp:posOffset>
                </wp:positionH>
                <wp:positionV relativeFrom="paragraph">
                  <wp:posOffset>35643</wp:posOffset>
                </wp:positionV>
                <wp:extent cx="6032638" cy="352425"/>
                <wp:effectExtent l="0" t="0" r="25400" b="47625"/>
                <wp:wrapNone/>
                <wp:docPr id="59" name="Выноска со стрелкой вниз 59"/>
                <wp:cNvGraphicFramePr/>
                <a:graphic xmlns:a="http://schemas.openxmlformats.org/drawingml/2006/main">
                  <a:graphicData uri="http://schemas.microsoft.com/office/word/2010/wordprocessingShape">
                    <wps:wsp>
                      <wps:cNvSpPr/>
                      <wps:spPr>
                        <a:xfrm>
                          <a:off x="0" y="0"/>
                          <a:ext cx="6032638" cy="352425"/>
                        </a:xfrm>
                        <a:prstGeom prst="downArrowCallout">
                          <a:avLst>
                            <a:gd name="adj1" fmla="val 25000"/>
                            <a:gd name="adj2" fmla="val 168922"/>
                            <a:gd name="adj3" fmla="val 25000"/>
                            <a:gd name="adj4" fmla="val 64977"/>
                          </a:avLst>
                        </a:prstGeom>
                        <a:gradFill flip="none" rotWithShape="1">
                          <a:gsLst>
                            <a:gs pos="0">
                              <a:srgbClr val="66FFCC">
                                <a:tint val="66000"/>
                                <a:satMod val="160000"/>
                              </a:srgbClr>
                            </a:gs>
                            <a:gs pos="50000">
                              <a:srgbClr val="66FFCC">
                                <a:tint val="44500"/>
                                <a:satMod val="160000"/>
                              </a:srgbClr>
                            </a:gs>
                            <a:gs pos="100000">
                              <a:srgbClr val="66FFCC">
                                <a:tint val="23500"/>
                                <a:satMod val="160000"/>
                              </a:srgbClr>
                            </a:gs>
                          </a:gsLst>
                          <a:lin ang="16200000" scaled="1"/>
                          <a:tileRect/>
                        </a:gradFill>
                      </wps:spPr>
                      <wps:style>
                        <a:lnRef idx="1">
                          <a:schemeClr val="accent1"/>
                        </a:lnRef>
                        <a:fillRef idx="2">
                          <a:schemeClr val="accent1"/>
                        </a:fillRef>
                        <a:effectRef idx="1">
                          <a:schemeClr val="accent1"/>
                        </a:effectRef>
                        <a:fontRef idx="minor">
                          <a:schemeClr val="dk1"/>
                        </a:fontRef>
                      </wps:style>
                      <wps:txbx>
                        <w:txbxContent>
                          <w:p w14:paraId="246A2D6F" w14:textId="77777777" w:rsidR="002A1919" w:rsidRPr="000258F9" w:rsidRDefault="002A1919" w:rsidP="00B04374">
                            <w:pPr>
                              <w:jc w:val="center"/>
                              <w:rPr>
                                <w:rFonts w:ascii="Times New Roman" w:hAnsi="Times New Roman" w:cs="Times New Roman"/>
                                <w:sz w:val="20"/>
                                <w:szCs w:val="20"/>
                                <w:lang w:val="kk-KZ"/>
                              </w:rPr>
                            </w:pPr>
                            <w:r w:rsidRPr="000258F9">
                              <w:rPr>
                                <w:rFonts w:ascii="Times New Roman" w:hAnsi="Times New Roman" w:cs="Times New Roman"/>
                                <w:sz w:val="20"/>
                                <w:szCs w:val="20"/>
                                <w:lang w:val="kk-KZ"/>
                              </w:rPr>
                              <w:t>Нәтижелік блок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4E55D2" id="Выноска со стрелкой вниз 59" o:spid="_x0000_s1039" type="#_x0000_t80" style="position:absolute;margin-left:3.85pt;margin-top:2.8pt;width:475pt;height:27.75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" adj="14035,8668,16200,10642" fillcolor="#97ffe4" strokecolor="#5b9bd5 [3204]" strokeweight=".5pt">
                <v:fill color2="#dffff5" rotate="t" angle="180" colors="0 #97ffe4;.5 #bfffec;1 #dffff5" focus="100%" type="gradient"/>
                <v:textbox>
                  <w:txbxContent>
                    <w:p w14:paraId="246A2D6F" w14:textId="77777777" w:rsidR="002A1919" w:rsidRPr="000258F9" w:rsidRDefault="002A1919" w:rsidP="00B04374">
                      <w:pPr>
                        <w:jc w:val="center"/>
                        <w:rPr>
                          <w:rFonts w:ascii="Times New Roman" w:hAnsi="Times New Roman" w:cs="Times New Roman"/>
                          <w:sz w:val="20"/>
                          <w:szCs w:val="20"/>
                          <w:lang w:val="kk-KZ"/>
                        </w:rPr>
                      </w:pPr>
                      <w:r w:rsidRPr="000258F9">
                        <w:rPr>
                          <w:rFonts w:ascii="Times New Roman" w:hAnsi="Times New Roman" w:cs="Times New Roman"/>
                          <w:sz w:val="20"/>
                          <w:szCs w:val="20"/>
                          <w:lang w:val="kk-KZ"/>
                        </w:rPr>
                        <w:t>Нәтижелік блок</w:t>
                      </w:r>
                    </w:p>
                  </w:txbxContent>
                </v:textbox>
                <w10:wrap anchorx="margin"/>
              </v:shape>
            </w:pict>
          </mc:Fallback>
        </mc:AlternateContent>
      </w:r>
    </w:p>
    <w:p w14:paraId="20548BDB" w14:textId="6B64147A" w:rsidR="00B04374" w:rsidRDefault="00106DAB" w:rsidP="00B04374">
      <w:pPr>
        <w:spacing w:after="0" w:line="240" w:lineRule="auto"/>
        <w:rPr>
          <w:rFonts w:ascii="Times New Roman" w:hAnsi="Times New Roman" w:cs="Times New Roman"/>
          <w:sz w:val="28"/>
          <w:szCs w:val="28"/>
          <w:lang w:val="kk-KZ"/>
        </w:rPr>
      </w:pPr>
      <w:r w:rsidRPr="003E76AD">
        <w:rPr>
          <w:noProof/>
          <w:sz w:val="28"/>
          <w:szCs w:val="28"/>
          <w:lang w:eastAsia="ru-RU"/>
        </w:rPr>
        <mc:AlternateContent>
          <mc:Choice Requires="wps">
            <w:drawing>
              <wp:anchor distT="0" distB="0" distL="114300" distR="114300" simplePos="0" relativeHeight="251790336" behindDoc="0" locked="0" layoutInCell="1" allowOverlap="1" wp14:anchorId="70C94EE9" wp14:editId="004BF1A3">
                <wp:simplePos x="0" y="0"/>
                <wp:positionH relativeFrom="margin">
                  <wp:posOffset>4112067</wp:posOffset>
                </wp:positionH>
                <wp:positionV relativeFrom="paragraph">
                  <wp:posOffset>157176</wp:posOffset>
                </wp:positionV>
                <wp:extent cx="1925320" cy="264519"/>
                <wp:effectExtent l="0" t="0" r="17780" b="40640"/>
                <wp:wrapNone/>
                <wp:docPr id="60" name="Выноска со стрелкой вниз 60"/>
                <wp:cNvGraphicFramePr/>
                <a:graphic xmlns:a="http://schemas.openxmlformats.org/drawingml/2006/main">
                  <a:graphicData uri="http://schemas.microsoft.com/office/word/2010/wordprocessingShape">
                    <wps:wsp>
                      <wps:cNvSpPr/>
                      <wps:spPr>
                        <a:xfrm>
                          <a:off x="0" y="0"/>
                          <a:ext cx="1925320" cy="264519"/>
                        </a:xfrm>
                        <a:prstGeom prst="downArrowCallout">
                          <a:avLst>
                            <a:gd name="adj1" fmla="val 16667"/>
                            <a:gd name="adj2" fmla="val 31121"/>
                            <a:gd name="adj3" fmla="val 10320"/>
                            <a:gd name="adj4" fmla="val 85213"/>
                          </a:avLst>
                        </a:prstGeom>
                        <a:noFill/>
                        <a:ln w="12700" cap="flat" cmpd="sng" algn="ctr">
                          <a:solidFill>
                            <a:srgbClr val="5B9BD5">
                              <a:shade val="50000"/>
                            </a:srgbClr>
                          </a:solidFill>
                          <a:prstDash val="solid"/>
                          <a:miter lim="800000"/>
                        </a:ln>
                        <a:effectLst/>
                      </wps:spPr>
                      <wps:txbx>
                        <w:txbxContent>
                          <w:p w14:paraId="185DC86E" w14:textId="77777777" w:rsidR="002A1919" w:rsidRPr="007F62EA" w:rsidRDefault="002A1919" w:rsidP="00B04374">
                            <w:pPr>
                              <w:jc w:val="center"/>
                              <w:rPr>
                                <w:sz w:val="18"/>
                                <w:szCs w:val="18"/>
                              </w:rPr>
                            </w:pPr>
                            <w:r>
                              <w:rPr>
                                <w:rFonts w:ascii="Times New Roman" w:hAnsi="Times New Roman" w:cs="Times New Roman"/>
                                <w:i/>
                                <w:sz w:val="18"/>
                                <w:szCs w:val="18"/>
                                <w:lang w:val="kk-KZ"/>
                              </w:rPr>
                              <w:t>Технологиялық компонент</w:t>
                            </w:r>
                          </w:p>
                          <w:p w14:paraId="60DED3EA" w14:textId="77777777" w:rsidR="002A1919" w:rsidRDefault="002A1919" w:rsidP="00B0437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C94EE9" id="Выноска со стрелкой вниз 60" o:spid="_x0000_s1040" type="#_x0000_t80" style="position:absolute;margin-left:323.8pt;margin-top:12.4pt;width:151.6pt;height:20.85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" adj="18406,9876,19371,10553" filled="f" strokecolor="#41719c" strokeweight="1pt">
                <v:textbox>
                  <w:txbxContent>
                    <w:p w14:paraId="185DC86E" w14:textId="77777777" w:rsidR="002A1919" w:rsidRPr="007F62EA" w:rsidRDefault="002A1919" w:rsidP="00B04374">
                      <w:pPr>
                        <w:jc w:val="center"/>
                        <w:rPr>
                          <w:sz w:val="18"/>
                          <w:szCs w:val="18"/>
                        </w:rPr>
                      </w:pPr>
                      <w:r>
                        <w:rPr>
                          <w:rFonts w:ascii="Times New Roman" w:hAnsi="Times New Roman" w:cs="Times New Roman"/>
                          <w:i/>
                          <w:sz w:val="18"/>
                          <w:szCs w:val="18"/>
                          <w:lang w:val="kk-KZ"/>
                        </w:rPr>
                        <w:t>Технологиялық компонент</w:t>
                      </w:r>
                    </w:p>
                    <w:p w14:paraId="60DED3EA" w14:textId="77777777" w:rsidR="002A1919" w:rsidRDefault="002A1919" w:rsidP="00B04374">
                      <w:pPr>
                        <w:jc w:val="center"/>
                      </w:pPr>
                    </w:p>
                  </w:txbxContent>
                </v:textbox>
                <w10:wrap anchorx="margin"/>
              </v:shape>
            </w:pict>
          </mc:Fallback>
        </mc:AlternateContent>
      </w:r>
      <w:r w:rsidR="00A61A96" w:rsidRPr="003E76AD">
        <w:rPr>
          <w:noProof/>
          <w:lang w:eastAsia="ru-RU"/>
        </w:rPr>
        <mc:AlternateContent>
          <mc:Choice Requires="wps">
            <w:drawing>
              <wp:anchor distT="0" distB="0" distL="114300" distR="114300" simplePos="0" relativeHeight="251792384" behindDoc="0" locked="0" layoutInCell="1" allowOverlap="1" wp14:anchorId="3FE711EC" wp14:editId="41FAD4BA">
                <wp:simplePos x="0" y="0"/>
                <wp:positionH relativeFrom="margin">
                  <wp:posOffset>54610</wp:posOffset>
                </wp:positionH>
                <wp:positionV relativeFrom="paragraph">
                  <wp:posOffset>429260</wp:posOffset>
                </wp:positionV>
                <wp:extent cx="5981065" cy="594995"/>
                <wp:effectExtent l="0" t="38100" r="19685" b="14605"/>
                <wp:wrapSquare wrapText="bothSides"/>
                <wp:docPr id="63" name="Горизонтальный свиток 63"/>
                <wp:cNvGraphicFramePr/>
                <a:graphic xmlns:a="http://schemas.openxmlformats.org/drawingml/2006/main">
                  <a:graphicData uri="http://schemas.microsoft.com/office/word/2010/wordprocessingShape">
                    <wps:wsp>
                      <wps:cNvSpPr/>
                      <wps:spPr>
                        <a:xfrm>
                          <a:off x="0" y="0"/>
                          <a:ext cx="5981065" cy="594995"/>
                        </a:xfrm>
                        <a:prstGeom prst="horizontalScroll">
                          <a:avLst/>
                        </a:prstGeom>
                        <a:gradFill flip="none" rotWithShape="1">
                          <a:gsLst>
                            <a:gs pos="0">
                              <a:srgbClr val="66FFCC">
                                <a:tint val="66000"/>
                                <a:satMod val="160000"/>
                              </a:srgbClr>
                            </a:gs>
                            <a:gs pos="50000">
                              <a:srgbClr val="66FFCC">
                                <a:tint val="44500"/>
                                <a:satMod val="160000"/>
                              </a:srgbClr>
                            </a:gs>
                            <a:gs pos="100000">
                              <a:srgbClr val="66FFCC">
                                <a:tint val="23500"/>
                                <a:satMod val="160000"/>
                              </a:srgbClr>
                            </a:gs>
                          </a:gsLst>
                          <a:lin ang="10800000" scaled="1"/>
                          <a:tileRect/>
                        </a:gradFill>
                        <a:ln/>
                      </wps:spPr>
                      <wps:style>
                        <a:lnRef idx="2">
                          <a:schemeClr val="accent1"/>
                        </a:lnRef>
                        <a:fillRef idx="1">
                          <a:schemeClr val="lt1"/>
                        </a:fillRef>
                        <a:effectRef idx="0">
                          <a:schemeClr val="accent1"/>
                        </a:effectRef>
                        <a:fontRef idx="minor">
                          <a:schemeClr val="dk1"/>
                        </a:fontRef>
                      </wps:style>
                      <wps:txbx>
                        <w:txbxContent>
                          <w:p w14:paraId="45395F17" w14:textId="77777777" w:rsidR="002A1919" w:rsidRPr="004B7E8E" w:rsidRDefault="002A1919" w:rsidP="00B04374">
                            <w:pPr>
                              <w:spacing w:after="0" w:line="240" w:lineRule="auto"/>
                              <w:jc w:val="both"/>
                              <w:rPr>
                                <w:rFonts w:ascii="Times New Roman" w:hAnsi="Times New Roman" w:cs="Times New Roman"/>
                                <w:sz w:val="24"/>
                                <w:szCs w:val="24"/>
                                <w:lang w:val="kk-KZ"/>
                              </w:rPr>
                            </w:pPr>
                            <w:r w:rsidRPr="0083028B">
                              <w:rPr>
                                <w:rFonts w:ascii="Times New Roman" w:hAnsi="Times New Roman" w:cs="Times New Roman"/>
                                <w:i/>
                                <w:color w:val="000000" w:themeColor="text1"/>
                                <w:sz w:val="24"/>
                                <w:szCs w:val="24"/>
                                <w:lang w:val="kk-KZ"/>
                              </w:rPr>
                              <w:t>Нәтиже:</w:t>
                            </w:r>
                            <w:r w:rsidRPr="0083028B">
                              <w:rPr>
                                <w:rFonts w:ascii="Times New Roman" w:hAnsi="Times New Roman" w:cs="Times New Roman"/>
                                <w:b/>
                                <w:color w:val="000000" w:themeColor="text1"/>
                                <w:sz w:val="24"/>
                                <w:szCs w:val="24"/>
                                <w:lang w:val="kk-KZ"/>
                              </w:rPr>
                              <w:t xml:space="preserve"> </w:t>
                            </w:r>
                            <w:r w:rsidRPr="004B7E8E">
                              <w:rPr>
                                <w:rFonts w:ascii="Times New Roman" w:hAnsi="Times New Roman" w:cs="Times New Roman"/>
                                <w:sz w:val="24"/>
                                <w:szCs w:val="24"/>
                                <w:lang w:val="kk-KZ"/>
                              </w:rPr>
                              <w:t>Виртуалды технологияларды жетік меңгерген және оқу үдерісінде тиімді қолдана алатын, білімі мен дағдысы жетілген маман.</w:t>
                            </w:r>
                          </w:p>
                          <w:p w14:paraId="4501CAEC" w14:textId="77777777" w:rsidR="002A1919" w:rsidRPr="004B7E8E" w:rsidRDefault="002A1919" w:rsidP="00B04374">
                            <w:pPr>
                              <w:jc w:val="center"/>
                              <w:rPr>
                                <w:rFonts w:ascii="Times New Roman" w:hAnsi="Times New Roman" w:cs="Times New Roman"/>
                                <w:color w:val="000000" w:themeColor="text1"/>
                                <w:sz w:val="24"/>
                                <w:szCs w:val="24"/>
                              </w:rPr>
                            </w:pPr>
                            <w:r w:rsidRPr="004B7E8E">
                              <w:rPr>
                                <w:rFonts w:ascii="Times New Roman" w:hAnsi="Times New Roman" w:cs="Times New Roman"/>
                                <w:color w:val="000000" w:themeColor="text1"/>
                                <w:sz w:val="24"/>
                                <w:szCs w:val="24"/>
                                <w:lang w:val="kk-KZ"/>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711EC" id="Горизонтальный свиток 63" o:spid="_x0000_s1041" type="#_x0000_t98" style="position:absolute;margin-left:4.3pt;margin-top:33.8pt;width:470.95pt;height:46.85pt;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" fillcolor="#97ffe4" strokecolor="#5b9bd5 [3204]" strokeweight="1pt">
                <v:fill color2="#dffff5" rotate="t" angle="270" colors="0 #97ffe4;.5 #bfffec;1 #dffff5" focus="100%" type="gradient"/>
                <v:stroke joinstyle="miter"/>
                <v:textbox>
                  <w:txbxContent>
                    <w:p w14:paraId="45395F17" w14:textId="77777777" w:rsidR="002A1919" w:rsidRPr="004B7E8E" w:rsidRDefault="002A1919" w:rsidP="00B04374">
                      <w:pPr>
                        <w:spacing w:after="0" w:line="240" w:lineRule="auto"/>
                        <w:jc w:val="both"/>
                        <w:rPr>
                          <w:rFonts w:ascii="Times New Roman" w:hAnsi="Times New Roman" w:cs="Times New Roman"/>
                          <w:sz w:val="24"/>
                          <w:szCs w:val="24"/>
                          <w:lang w:val="kk-KZ"/>
                        </w:rPr>
                      </w:pPr>
                      <w:r w:rsidRPr="0083028B">
                        <w:rPr>
                          <w:rFonts w:ascii="Times New Roman" w:hAnsi="Times New Roman" w:cs="Times New Roman"/>
                          <w:i/>
                          <w:color w:val="000000" w:themeColor="text1"/>
                          <w:sz w:val="24"/>
                          <w:szCs w:val="24"/>
                          <w:lang w:val="kk-KZ"/>
                        </w:rPr>
                        <w:t>Нәтиже:</w:t>
                      </w:r>
                      <w:r w:rsidRPr="0083028B">
                        <w:rPr>
                          <w:rFonts w:ascii="Times New Roman" w:hAnsi="Times New Roman" w:cs="Times New Roman"/>
                          <w:b/>
                          <w:color w:val="000000" w:themeColor="text1"/>
                          <w:sz w:val="24"/>
                          <w:szCs w:val="24"/>
                          <w:lang w:val="kk-KZ"/>
                        </w:rPr>
                        <w:t xml:space="preserve"> </w:t>
                      </w:r>
                      <w:r w:rsidRPr="004B7E8E">
                        <w:rPr>
                          <w:rFonts w:ascii="Times New Roman" w:hAnsi="Times New Roman" w:cs="Times New Roman"/>
                          <w:sz w:val="24"/>
                          <w:szCs w:val="24"/>
                          <w:lang w:val="kk-KZ"/>
                        </w:rPr>
                        <w:t>Виртуалды технологияларды жетік меңгерген және оқу үдерісінде тиімді қолдана алатын, білімі мен дағдысы жетілген маман.</w:t>
                      </w:r>
                    </w:p>
                    <w:p w14:paraId="4501CAEC" w14:textId="77777777" w:rsidR="002A1919" w:rsidRPr="004B7E8E" w:rsidRDefault="002A1919" w:rsidP="00B04374">
                      <w:pPr>
                        <w:jc w:val="center"/>
                        <w:rPr>
                          <w:rFonts w:ascii="Times New Roman" w:hAnsi="Times New Roman" w:cs="Times New Roman"/>
                          <w:color w:val="000000" w:themeColor="text1"/>
                          <w:sz w:val="24"/>
                          <w:szCs w:val="24"/>
                        </w:rPr>
                      </w:pPr>
                      <w:r w:rsidRPr="004B7E8E">
                        <w:rPr>
                          <w:rFonts w:ascii="Times New Roman" w:hAnsi="Times New Roman" w:cs="Times New Roman"/>
                          <w:color w:val="000000" w:themeColor="text1"/>
                          <w:sz w:val="24"/>
                          <w:szCs w:val="24"/>
                          <w:lang w:val="kk-KZ"/>
                        </w:rPr>
                        <w:t>.</w:t>
                      </w:r>
                    </w:p>
                  </w:txbxContent>
                </v:textbox>
                <w10:wrap type="square" anchorx="margin"/>
              </v:shape>
            </w:pict>
          </mc:Fallback>
        </mc:AlternateContent>
      </w:r>
      <w:r w:rsidR="00A61A96" w:rsidRPr="003E76AD">
        <w:rPr>
          <w:noProof/>
          <w:sz w:val="28"/>
          <w:szCs w:val="28"/>
          <w:lang w:eastAsia="ru-RU"/>
        </w:rPr>
        <mc:AlternateContent>
          <mc:Choice Requires="wps">
            <w:drawing>
              <wp:anchor distT="0" distB="0" distL="114300" distR="114300" simplePos="0" relativeHeight="251788288" behindDoc="0" locked="0" layoutInCell="1" allowOverlap="1" wp14:anchorId="7346C0FF" wp14:editId="79728D1E">
                <wp:simplePos x="0" y="0"/>
                <wp:positionH relativeFrom="margin">
                  <wp:posOffset>170133</wp:posOffset>
                </wp:positionH>
                <wp:positionV relativeFrom="paragraph">
                  <wp:posOffset>156845</wp:posOffset>
                </wp:positionV>
                <wp:extent cx="1752600" cy="310551"/>
                <wp:effectExtent l="0" t="0" r="19050" b="32385"/>
                <wp:wrapNone/>
                <wp:docPr id="61" name="Выноска со стрелкой вниз 61"/>
                <wp:cNvGraphicFramePr/>
                <a:graphic xmlns:a="http://schemas.openxmlformats.org/drawingml/2006/main">
                  <a:graphicData uri="http://schemas.microsoft.com/office/word/2010/wordprocessingShape">
                    <wps:wsp>
                      <wps:cNvSpPr/>
                      <wps:spPr>
                        <a:xfrm>
                          <a:off x="0" y="0"/>
                          <a:ext cx="1752600" cy="310551"/>
                        </a:xfrm>
                        <a:prstGeom prst="downArrowCallout">
                          <a:avLst>
                            <a:gd name="adj1" fmla="val 25000"/>
                            <a:gd name="adj2" fmla="val 37371"/>
                            <a:gd name="adj3" fmla="val 11842"/>
                            <a:gd name="adj4" fmla="val 83398"/>
                          </a:avLst>
                        </a:prstGeom>
                        <a:noFill/>
                        <a:ln w="12700" cap="flat" cmpd="sng" algn="ctr">
                          <a:solidFill>
                            <a:srgbClr val="5B9BD5">
                              <a:shade val="50000"/>
                            </a:srgbClr>
                          </a:solidFill>
                          <a:prstDash val="solid"/>
                          <a:miter lim="800000"/>
                        </a:ln>
                        <a:effectLst/>
                      </wps:spPr>
                      <wps:txbx>
                        <w:txbxContent>
                          <w:p w14:paraId="5F749B70" w14:textId="77777777" w:rsidR="002A1919" w:rsidRPr="002B6C81" w:rsidRDefault="002A1919" w:rsidP="00B04374">
                            <w:pPr>
                              <w:jc w:val="center"/>
                              <w:rPr>
                                <w:rFonts w:ascii="Times New Roman" w:hAnsi="Times New Roman" w:cs="Times New Roman"/>
                                <w:sz w:val="18"/>
                                <w:szCs w:val="18"/>
                                <w:lang w:val="kk-KZ"/>
                              </w:rPr>
                            </w:pPr>
                            <w:r>
                              <w:rPr>
                                <w:rFonts w:ascii="Times New Roman" w:hAnsi="Times New Roman" w:cs="Times New Roman"/>
                                <w:i/>
                                <w:sz w:val="18"/>
                                <w:szCs w:val="18"/>
                                <w:lang w:val="kk-KZ"/>
                              </w:rPr>
                              <w:t>Мотивациялық компонент</w:t>
                            </w:r>
                            <w:r w:rsidRPr="002B6C81">
                              <w:rPr>
                                <w:rFonts w:ascii="Times New Roman" w:hAnsi="Times New Roman" w:cs="Times New Roman"/>
                                <w:sz w:val="18"/>
                                <w:szCs w:val="18"/>
                                <w:lang w:val="kk-KZ"/>
                              </w:rPr>
                              <w:t>.</w:t>
                            </w:r>
                          </w:p>
                          <w:p w14:paraId="177BF2F4" w14:textId="77777777" w:rsidR="002A1919" w:rsidRPr="002B6C81" w:rsidRDefault="002A1919" w:rsidP="00B04374">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46C0FF" id="Выноска со стрелкой вниз 61" o:spid="_x0000_s1042" type="#_x0000_t80" style="position:absolute;margin-left:13.4pt;margin-top:12.35pt;width:138pt;height:24.45pt;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" adj="18014,9370,19042,10322" filled="f" strokecolor="#41719c" strokeweight="1pt">
                <v:textbox>
                  <w:txbxContent>
                    <w:p w14:paraId="5F749B70" w14:textId="77777777" w:rsidR="002A1919" w:rsidRPr="002B6C81" w:rsidRDefault="002A1919" w:rsidP="00B04374">
                      <w:pPr>
                        <w:jc w:val="center"/>
                        <w:rPr>
                          <w:rFonts w:ascii="Times New Roman" w:hAnsi="Times New Roman" w:cs="Times New Roman"/>
                          <w:sz w:val="18"/>
                          <w:szCs w:val="18"/>
                          <w:lang w:val="kk-KZ"/>
                        </w:rPr>
                      </w:pPr>
                      <w:r>
                        <w:rPr>
                          <w:rFonts w:ascii="Times New Roman" w:hAnsi="Times New Roman" w:cs="Times New Roman"/>
                          <w:i/>
                          <w:sz w:val="18"/>
                          <w:szCs w:val="18"/>
                          <w:lang w:val="kk-KZ"/>
                        </w:rPr>
                        <w:t>Мотивациялық компонент</w:t>
                      </w:r>
                      <w:r w:rsidRPr="002B6C81">
                        <w:rPr>
                          <w:rFonts w:ascii="Times New Roman" w:hAnsi="Times New Roman" w:cs="Times New Roman"/>
                          <w:sz w:val="18"/>
                          <w:szCs w:val="18"/>
                          <w:lang w:val="kk-KZ"/>
                        </w:rPr>
                        <w:t>.</w:t>
                      </w:r>
                    </w:p>
                    <w:p w14:paraId="177BF2F4" w14:textId="77777777" w:rsidR="002A1919" w:rsidRPr="002B6C81" w:rsidRDefault="002A1919" w:rsidP="00B04374">
                      <w:pPr>
                        <w:jc w:val="center"/>
                        <w:rPr>
                          <w:rFonts w:ascii="Times New Roman" w:hAnsi="Times New Roman" w:cs="Times New Roman"/>
                        </w:rPr>
                      </w:pPr>
                    </w:p>
                  </w:txbxContent>
                </v:textbox>
                <w10:wrap anchorx="margin"/>
              </v:shape>
            </w:pict>
          </mc:Fallback>
        </mc:AlternateContent>
      </w:r>
    </w:p>
    <w:p w14:paraId="12DF8080" w14:textId="77777777" w:rsidR="00A61A96" w:rsidRDefault="00A61A96" w:rsidP="00A61A96">
      <w:pPr>
        <w:spacing w:after="0" w:line="240" w:lineRule="auto"/>
        <w:rPr>
          <w:rFonts w:ascii="Times New Roman" w:hAnsi="Times New Roman" w:cs="Times New Roman"/>
          <w:sz w:val="28"/>
          <w:szCs w:val="28"/>
          <w:lang w:val="kk-KZ"/>
        </w:rPr>
      </w:pPr>
      <w:r w:rsidRPr="003E76AD">
        <w:rPr>
          <w:noProof/>
          <w:sz w:val="28"/>
          <w:szCs w:val="28"/>
          <w:lang w:eastAsia="ru-RU"/>
        </w:rPr>
        <mc:AlternateContent>
          <mc:Choice Requires="wps">
            <w:drawing>
              <wp:anchor distT="0" distB="0" distL="114300" distR="114300" simplePos="0" relativeHeight="251787264" behindDoc="0" locked="0" layoutInCell="1" allowOverlap="1" wp14:anchorId="11AE8F2C" wp14:editId="567002BA">
                <wp:simplePos x="0" y="0"/>
                <wp:positionH relativeFrom="margin">
                  <wp:posOffset>2232408</wp:posOffset>
                </wp:positionH>
                <wp:positionV relativeFrom="paragraph">
                  <wp:posOffset>13767</wp:posOffset>
                </wp:positionV>
                <wp:extent cx="1752600" cy="250166"/>
                <wp:effectExtent l="0" t="0" r="19050" b="36195"/>
                <wp:wrapNone/>
                <wp:docPr id="62" name="Выноска со стрелкой вниз 62"/>
                <wp:cNvGraphicFramePr/>
                <a:graphic xmlns:a="http://schemas.openxmlformats.org/drawingml/2006/main">
                  <a:graphicData uri="http://schemas.microsoft.com/office/word/2010/wordprocessingShape">
                    <wps:wsp>
                      <wps:cNvSpPr/>
                      <wps:spPr>
                        <a:xfrm>
                          <a:off x="0" y="0"/>
                          <a:ext cx="1752600" cy="250166"/>
                        </a:xfrm>
                        <a:prstGeom prst="downArrowCallout">
                          <a:avLst>
                            <a:gd name="adj1" fmla="val 18057"/>
                            <a:gd name="adj2" fmla="val 33644"/>
                            <a:gd name="adj3" fmla="val 10566"/>
                            <a:gd name="adj4" fmla="val 84924"/>
                          </a:avLst>
                        </a:prstGeom>
                        <a:noFill/>
                        <a:ln w="12700" cap="flat" cmpd="sng" algn="ctr">
                          <a:solidFill>
                            <a:srgbClr val="5B9BD5">
                              <a:shade val="50000"/>
                            </a:srgbClr>
                          </a:solidFill>
                          <a:prstDash val="solid"/>
                          <a:miter lim="800000"/>
                        </a:ln>
                        <a:effectLst/>
                      </wps:spPr>
                      <wps:style>
                        <a:lnRef idx="0">
                          <a:scrgbClr r="0" g="0" b="0"/>
                        </a:lnRef>
                        <a:fillRef idx="1003">
                          <a:schemeClr val="lt1"/>
                        </a:fillRef>
                        <a:effectRef idx="0">
                          <a:scrgbClr r="0" g="0" b="0"/>
                        </a:effectRef>
                        <a:fontRef idx="major"/>
                      </wps:style>
                      <wps:txbx>
                        <w:txbxContent>
                          <w:p w14:paraId="09243743" w14:textId="77777777" w:rsidR="002A1919" w:rsidRPr="002B6C81" w:rsidRDefault="002A1919" w:rsidP="00B04374">
                            <w:pPr>
                              <w:jc w:val="center"/>
                              <w:rPr>
                                <w:rFonts w:ascii="Times New Roman" w:hAnsi="Times New Roman" w:cs="Times New Roman"/>
                                <w:sz w:val="18"/>
                                <w:szCs w:val="18"/>
                                <w:lang w:val="kk-KZ"/>
                              </w:rPr>
                            </w:pPr>
                            <w:r>
                              <w:rPr>
                                <w:rFonts w:ascii="Times New Roman" w:hAnsi="Times New Roman" w:cs="Times New Roman"/>
                                <w:i/>
                                <w:sz w:val="18"/>
                                <w:szCs w:val="18"/>
                                <w:lang w:val="kk-KZ"/>
                              </w:rPr>
                              <w:t>Мазмұндық компонент</w:t>
                            </w:r>
                          </w:p>
                          <w:p w14:paraId="4D68B6CB" w14:textId="77777777" w:rsidR="002A1919" w:rsidRDefault="002A1919" w:rsidP="00B0437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AE8F2C" id="Выноска со стрелкой вниз 62" o:spid="_x0000_s1043" type="#_x0000_t80" style="position:absolute;margin-left:175.8pt;margin-top:1.1pt;width:138pt;height:19.7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" adj="18344,9763,19318,10522" filled="f" strokecolor="#41719c" strokeweight="1pt">
                <v:textbox>
                  <w:txbxContent>
                    <w:p w14:paraId="09243743" w14:textId="77777777" w:rsidR="002A1919" w:rsidRPr="002B6C81" w:rsidRDefault="002A1919" w:rsidP="00B04374">
                      <w:pPr>
                        <w:jc w:val="center"/>
                        <w:rPr>
                          <w:rFonts w:ascii="Times New Roman" w:hAnsi="Times New Roman" w:cs="Times New Roman"/>
                          <w:sz w:val="18"/>
                          <w:szCs w:val="18"/>
                          <w:lang w:val="kk-KZ"/>
                        </w:rPr>
                      </w:pPr>
                      <w:r>
                        <w:rPr>
                          <w:rFonts w:ascii="Times New Roman" w:hAnsi="Times New Roman" w:cs="Times New Roman"/>
                          <w:i/>
                          <w:sz w:val="18"/>
                          <w:szCs w:val="18"/>
                          <w:lang w:val="kk-KZ"/>
                        </w:rPr>
                        <w:t>Мазмұндық компонент</w:t>
                      </w:r>
                    </w:p>
                    <w:p w14:paraId="4D68B6CB" w14:textId="77777777" w:rsidR="002A1919" w:rsidRDefault="002A1919" w:rsidP="00B04374">
                      <w:pPr>
                        <w:jc w:val="center"/>
                      </w:pPr>
                    </w:p>
                  </w:txbxContent>
                </v:textbox>
                <w10:wrap anchorx="margin"/>
              </v:shape>
            </w:pict>
          </mc:Fallback>
        </mc:AlternateContent>
      </w:r>
    </w:p>
    <w:p w14:paraId="3D7E615C" w14:textId="235162A7" w:rsidR="000D5647" w:rsidRDefault="00996C4C" w:rsidP="00A61A9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18</w:t>
      </w:r>
      <w:r w:rsidR="000D5647">
        <w:rPr>
          <w:rFonts w:ascii="Times New Roman" w:hAnsi="Times New Roman" w:cs="Times New Roman"/>
          <w:sz w:val="28"/>
          <w:szCs w:val="28"/>
          <w:lang w:val="kk-KZ"/>
        </w:rPr>
        <w:t xml:space="preserve"> – Жоғары оқу орындарында студенттерге виртуалды технологиялар негізінде білім берудің әдістерін жетілдірудің моделі</w:t>
      </w:r>
    </w:p>
    <w:p w14:paraId="74F3F6A0" w14:textId="77777777" w:rsidR="00372E17" w:rsidRDefault="00372E17" w:rsidP="00A61A96">
      <w:pPr>
        <w:spacing w:after="0" w:line="240" w:lineRule="auto"/>
        <w:jc w:val="center"/>
        <w:rPr>
          <w:rFonts w:ascii="Times New Roman" w:hAnsi="Times New Roman" w:cs="Times New Roman"/>
          <w:sz w:val="28"/>
          <w:szCs w:val="28"/>
          <w:lang w:val="kk-KZ"/>
        </w:rPr>
      </w:pPr>
    </w:p>
    <w:p w14:paraId="136A6866" w14:textId="18E60221" w:rsidR="00A61A96" w:rsidRPr="001748A3" w:rsidRDefault="00A61A96" w:rsidP="00A61A96">
      <w:pPr>
        <w:spacing w:after="0" w:line="240" w:lineRule="auto"/>
        <w:rPr>
          <w:rFonts w:ascii="Times New Roman" w:hAnsi="Times New Roman" w:cs="Times New Roman"/>
          <w:sz w:val="24"/>
          <w:szCs w:val="24"/>
          <w:lang w:val="kk-KZ"/>
        </w:rPr>
      </w:pPr>
      <w:r w:rsidRPr="001748A3">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42CC456A" w14:textId="77777777" w:rsidR="00A61A96" w:rsidRPr="001748A3" w:rsidRDefault="00A61A96" w:rsidP="00A61A96">
      <w:pPr>
        <w:spacing w:after="0" w:line="240" w:lineRule="auto"/>
        <w:rPr>
          <w:rFonts w:ascii="Times New Roman" w:hAnsi="Times New Roman" w:cs="Times New Roman"/>
          <w:sz w:val="24"/>
          <w:szCs w:val="24"/>
          <w:lang w:val="kk-KZ"/>
        </w:rPr>
      </w:pPr>
    </w:p>
    <w:p w14:paraId="75C3DE84" w14:textId="631E424F" w:rsidR="00F247D7" w:rsidRDefault="00F247D7" w:rsidP="00F247D7">
      <w:pPr>
        <w:pStyle w:val="af2"/>
        <w:tabs>
          <w:tab w:val="left" w:pos="993"/>
        </w:tabs>
        <w:spacing w:before="0" w:beforeAutospacing="0" w:after="0" w:afterAutospacing="0"/>
        <w:ind w:firstLine="709"/>
        <w:jc w:val="both"/>
        <w:rPr>
          <w:bCs/>
          <w:sz w:val="28"/>
          <w:szCs w:val="28"/>
          <w:lang w:val="kk-KZ"/>
        </w:rPr>
      </w:pPr>
      <w:r>
        <w:rPr>
          <w:bCs/>
          <w:sz w:val="28"/>
          <w:szCs w:val="28"/>
          <w:lang w:val="kk-KZ"/>
        </w:rPr>
        <w:t>Модель</w:t>
      </w:r>
      <w:r w:rsidR="00293484">
        <w:rPr>
          <w:bCs/>
          <w:sz w:val="28"/>
          <w:szCs w:val="28"/>
          <w:lang w:val="kk-KZ"/>
        </w:rPr>
        <w:t xml:space="preserve"> конструктив</w:t>
      </w:r>
      <w:r>
        <w:rPr>
          <w:bCs/>
          <w:sz w:val="28"/>
          <w:szCs w:val="28"/>
          <w:lang w:val="kk-KZ"/>
        </w:rPr>
        <w:t xml:space="preserve">тік және эксперименталды оқыту әдістеріне </w:t>
      </w:r>
      <w:r w:rsidR="00293484">
        <w:rPr>
          <w:bCs/>
          <w:sz w:val="28"/>
          <w:szCs w:val="28"/>
          <w:lang w:val="kk-KZ"/>
        </w:rPr>
        <w:t>сүйеніп әзірленді. Конструктивтік әдіс</w:t>
      </w:r>
      <w:r>
        <w:rPr>
          <w:bCs/>
          <w:sz w:val="28"/>
          <w:szCs w:val="28"/>
          <w:lang w:val="kk-KZ"/>
        </w:rPr>
        <w:t xml:space="preserve"> білім алушыны белсенді ізденуші ретінде қарастырып, тәжірибе арқылы жаңа білімді құруды көздесе, эксперименталды оқыту нақты жағдайларда білім алушының әрекет етуін және тәжірибе жинақтауын қамтамасыз етеді. Бұл әдістердің үйлесімі студенттердің теориялық білімін практикада қолдану қабілетін дамытуды мақсат етеді.</w:t>
      </w:r>
    </w:p>
    <w:p w14:paraId="763C58B9" w14:textId="34D6DAF8" w:rsidR="00F247D7" w:rsidRPr="00293484" w:rsidRDefault="00F247D7" w:rsidP="00293484">
      <w:pPr>
        <w:spacing w:after="0" w:line="240" w:lineRule="auto"/>
        <w:ind w:firstLine="709"/>
        <w:jc w:val="both"/>
        <w:rPr>
          <w:sz w:val="28"/>
          <w:szCs w:val="28"/>
          <w:lang w:val="kk-KZ"/>
        </w:rPr>
      </w:pPr>
      <w:r>
        <w:rPr>
          <w:rFonts w:ascii="Times New Roman" w:hAnsi="Times New Roman" w:cs="Times New Roman"/>
          <w:sz w:val="28"/>
          <w:szCs w:val="28"/>
          <w:lang w:val="kk-KZ"/>
        </w:rPr>
        <w:t xml:space="preserve">Нормативтік-мақсаттық блокта зерттеу жұмысы бойынша қарастырылатын </w:t>
      </w:r>
      <w:r>
        <w:rPr>
          <w:rFonts w:ascii="Times New Roman" w:eastAsia="Times New Roman" w:hAnsi="Times New Roman" w:cs="Times New Roman"/>
          <w:sz w:val="28"/>
          <w:szCs w:val="28"/>
          <w:lang w:val="kk-KZ"/>
        </w:rPr>
        <w:t>нормативтік құжаттар ұсынылады. ҚР «Білім туралы» Заңы, «Педагог» кәсіби стандарты,</w:t>
      </w:r>
      <w:r w:rsidR="00293484">
        <w:rPr>
          <w:rFonts w:ascii="Times New Roman" w:eastAsia="Times New Roman" w:hAnsi="Times New Roman" w:cs="Times New Roman"/>
          <w:sz w:val="28"/>
          <w:szCs w:val="28"/>
          <w:lang w:val="kk-KZ"/>
        </w:rPr>
        <w:t xml:space="preserve"> </w:t>
      </w:r>
      <w:r w:rsidR="00293484" w:rsidRPr="00293484">
        <w:rPr>
          <w:rFonts w:ascii="Times New Roman" w:eastAsia="Times New Roman" w:hAnsi="Times New Roman" w:cs="Times New Roman"/>
          <w:sz w:val="28"/>
          <w:szCs w:val="28"/>
          <w:lang w:val="kk-KZ"/>
        </w:rPr>
        <w:t xml:space="preserve">ҚР жоғары білімді және ғылымды дамытудың тұжырымдамасы, </w:t>
      </w:r>
      <w:r>
        <w:rPr>
          <w:rFonts w:ascii="Times New Roman" w:eastAsia="Times New Roman" w:hAnsi="Times New Roman" w:cs="Times New Roman"/>
          <w:sz w:val="28"/>
          <w:szCs w:val="28"/>
          <w:lang w:val="kk-KZ"/>
        </w:rPr>
        <w:t>Жоғары білім берудің мемлекеттік жалпыға міндетті стандарты негізінде зерттеу жұмысы орындалды. Зерттеу тақырыбы аясында зерттеу мақсаты анықталды. Жоғары оқу орындарында студенттерге виртуалды технологиялар негізінде білім берудің әдістерін жетілдірудің әдіснамалық-практикалық негіздерін анықтау</w:t>
      </w:r>
      <w:r>
        <w:rPr>
          <w:rFonts w:ascii="Times New Roman" w:hAnsi="Times New Roman" w:cs="Times New Roman"/>
          <w:sz w:val="28"/>
          <w:szCs w:val="28"/>
          <w:lang w:val="kk-KZ"/>
        </w:rPr>
        <w:t xml:space="preserve"> мақсатында бірқатар міндеттер қойылып, зерттеу жұмысы барысында орындалды.</w:t>
      </w:r>
    </w:p>
    <w:p w14:paraId="3E3E565D" w14:textId="22694C8C" w:rsidR="006F7D47" w:rsidRDefault="000D5647" w:rsidP="008C20B7">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Модельдің </w:t>
      </w:r>
      <w:r w:rsidR="00977C45">
        <w:rPr>
          <w:rFonts w:ascii="Times New Roman" w:hAnsi="Times New Roman" w:cs="Times New Roman"/>
          <w:sz w:val="28"/>
          <w:szCs w:val="28"/>
          <w:lang w:val="kk-KZ"/>
        </w:rPr>
        <w:t xml:space="preserve">мазмұндық-әдістемелік блогында </w:t>
      </w:r>
      <w:r w:rsidR="008C20B7">
        <w:rPr>
          <w:rFonts w:ascii="Times New Roman" w:hAnsi="Times New Roman" w:cs="Times New Roman"/>
          <w:sz w:val="28"/>
          <w:szCs w:val="28"/>
          <w:lang w:val="kk-KZ"/>
        </w:rPr>
        <w:t>жоғары оқу орындарында студенттерге виртуалды технологиялар негізінде білім берудің әдістерін жетілдірудің әдіснамалық негізі ұсынылды. Әдіснамалық негіз ретінде  о</w:t>
      </w:r>
      <w:r w:rsidR="008C20B7" w:rsidRPr="008C20B7">
        <w:rPr>
          <w:rFonts w:ascii="Times New Roman" w:hAnsi="Times New Roman" w:cs="Times New Roman"/>
          <w:sz w:val="28"/>
          <w:szCs w:val="28"/>
          <w:lang w:val="kk-KZ"/>
        </w:rPr>
        <w:t xml:space="preserve">қу үдерісіне </w:t>
      </w:r>
      <w:r w:rsidR="0056539B">
        <w:rPr>
          <w:rFonts w:ascii="Times New Roman" w:hAnsi="Times New Roman" w:cs="Times New Roman"/>
          <w:sz w:val="28"/>
          <w:szCs w:val="28"/>
          <w:lang w:val="kk-KZ"/>
        </w:rPr>
        <w:t xml:space="preserve">енгізу </w:t>
      </w:r>
      <w:r w:rsidR="008C20B7" w:rsidRPr="008C20B7">
        <w:rPr>
          <w:rFonts w:ascii="Times New Roman" w:hAnsi="Times New Roman" w:cs="Times New Roman"/>
          <w:sz w:val="28"/>
          <w:szCs w:val="28"/>
          <w:lang w:val="kk-KZ"/>
        </w:rPr>
        <w:t>негіздері және оқу-әдістемелік, программалық қамтамасы</w:t>
      </w:r>
      <w:r w:rsidR="008C20B7">
        <w:rPr>
          <w:rFonts w:ascii="Times New Roman" w:hAnsi="Times New Roman" w:cs="Times New Roman"/>
          <w:sz w:val="28"/>
          <w:szCs w:val="28"/>
          <w:lang w:val="kk-KZ"/>
        </w:rPr>
        <w:t>, оқыту әдістері мен оқыту принциптері келтірілді. Виртуалды технологиялар негізіндегі кешенді әдістердің құрылымы ұсынылды:</w:t>
      </w:r>
    </w:p>
    <w:p w14:paraId="42194DB1" w14:textId="4C0A9978" w:rsidR="00977C45" w:rsidRPr="006F7D47" w:rsidRDefault="00FE32D1" w:rsidP="001444F4">
      <w:pPr>
        <w:pStyle w:val="af4"/>
        <w:numPr>
          <w:ilvl w:val="0"/>
          <w:numId w:val="51"/>
        </w:numPr>
        <w:tabs>
          <w:tab w:val="left" w:pos="851"/>
        </w:tabs>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2D–</w:t>
      </w:r>
      <w:r w:rsidR="00977C45" w:rsidRPr="006F7D47">
        <w:rPr>
          <w:rFonts w:ascii="Times New Roman" w:hAnsi="Times New Roman" w:cs="Times New Roman"/>
          <w:sz w:val="28"/>
          <w:szCs w:val="28"/>
          <w:lang w:val="kk-KZ"/>
        </w:rPr>
        <w:t>VR жасанды интеллект және геймификация технологиясы негізіндегі кешенді әдісінің құры</w:t>
      </w:r>
      <w:r w:rsidR="008D2B25">
        <w:rPr>
          <w:rFonts w:ascii="Times New Roman" w:hAnsi="Times New Roman" w:cs="Times New Roman"/>
          <w:sz w:val="28"/>
          <w:szCs w:val="28"/>
          <w:lang w:val="kk-KZ"/>
        </w:rPr>
        <w:t>лымы: баяндау</w:t>
      </w:r>
      <w:r w:rsidR="00977C45" w:rsidRPr="006F7D47">
        <w:rPr>
          <w:rFonts w:ascii="Times New Roman" w:hAnsi="Times New Roman" w:cs="Times New Roman"/>
          <w:sz w:val="28"/>
          <w:szCs w:val="28"/>
          <w:lang w:val="kk-KZ"/>
        </w:rPr>
        <w:t>, тестілеу, тәжірибе арқылы оқу, бағалау, ды</w:t>
      </w:r>
      <w:r w:rsidR="006F7D47" w:rsidRPr="006F7D47">
        <w:rPr>
          <w:rFonts w:ascii="Times New Roman" w:hAnsi="Times New Roman" w:cs="Times New Roman"/>
          <w:sz w:val="28"/>
          <w:szCs w:val="28"/>
          <w:lang w:val="kk-KZ"/>
        </w:rPr>
        <w:t xml:space="preserve">быстық </w:t>
      </w:r>
      <w:r w:rsidR="00EA379A">
        <w:rPr>
          <w:rFonts w:ascii="Times New Roman" w:hAnsi="Times New Roman" w:cs="Times New Roman"/>
          <w:sz w:val="28"/>
          <w:szCs w:val="28"/>
          <w:lang w:val="kk-KZ"/>
        </w:rPr>
        <w:t>чат-бот</w:t>
      </w:r>
      <w:r w:rsidR="006F7D47" w:rsidRPr="006F7D47">
        <w:rPr>
          <w:rFonts w:ascii="Times New Roman" w:hAnsi="Times New Roman" w:cs="Times New Roman"/>
          <w:sz w:val="28"/>
          <w:szCs w:val="28"/>
          <w:lang w:val="kk-KZ"/>
        </w:rPr>
        <w:t>, адаптивтілік</w:t>
      </w:r>
      <w:r w:rsidR="008A735B">
        <w:rPr>
          <w:rFonts w:ascii="Times New Roman" w:hAnsi="Times New Roman" w:cs="Times New Roman"/>
          <w:sz w:val="28"/>
          <w:szCs w:val="28"/>
          <w:lang w:val="kk-KZ"/>
        </w:rPr>
        <w:t xml:space="preserve"> жүйесі, пазл әдісі</w:t>
      </w:r>
      <w:r w:rsidR="00F70522">
        <w:rPr>
          <w:rFonts w:ascii="Times New Roman" w:hAnsi="Times New Roman" w:cs="Times New Roman"/>
          <w:sz w:val="28"/>
          <w:szCs w:val="28"/>
          <w:lang w:val="kk-KZ"/>
        </w:rPr>
        <w:t>, портфолио, кері байланыс.</w:t>
      </w:r>
    </w:p>
    <w:p w14:paraId="3469E881" w14:textId="6854D021" w:rsidR="000D5647" w:rsidRPr="00A43540" w:rsidRDefault="00FE32D1" w:rsidP="001444F4">
      <w:pPr>
        <w:pStyle w:val="af4"/>
        <w:numPr>
          <w:ilvl w:val="0"/>
          <w:numId w:val="51"/>
        </w:numPr>
        <w:tabs>
          <w:tab w:val="left" w:pos="851"/>
        </w:tabs>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AR–</w:t>
      </w:r>
      <w:r w:rsidR="000550D6" w:rsidRPr="00A43540">
        <w:rPr>
          <w:rFonts w:ascii="Times New Roman" w:hAnsi="Times New Roman" w:cs="Times New Roman"/>
          <w:sz w:val="28"/>
          <w:szCs w:val="28"/>
          <w:lang w:val="kk-KZ"/>
        </w:rPr>
        <w:t>VR геймификация технологиясы негізіндегі кешенді әдісінің құрылымы: құрылымдар визуализациясы, практикалық сценарий, рөлдік миссиялар, жетістіктер(ұпайлар) жүйесі, кері байланыс</w:t>
      </w:r>
      <w:r w:rsidR="00A43540" w:rsidRPr="00A43540">
        <w:rPr>
          <w:rFonts w:ascii="Times New Roman" w:hAnsi="Times New Roman" w:cs="Times New Roman"/>
          <w:sz w:val="28"/>
          <w:szCs w:val="28"/>
          <w:lang w:val="kk-KZ"/>
        </w:rPr>
        <w:t xml:space="preserve"> </w:t>
      </w:r>
      <w:r w:rsidR="000D5647" w:rsidRPr="00A43540">
        <w:rPr>
          <w:rFonts w:ascii="Times New Roman" w:hAnsi="Times New Roman" w:cs="Times New Roman"/>
          <w:sz w:val="28"/>
          <w:szCs w:val="28"/>
          <w:lang w:val="kk-KZ"/>
        </w:rPr>
        <w:t>әдіснамалық негізі білім берудің әдістерін жетілдірудің виртуалды технологиялар негізінде оқыту, жасанды интеллект элементтері, ойын элементтері кіріктіру арқылы оқ</w:t>
      </w:r>
      <w:r w:rsidR="007C264B">
        <w:rPr>
          <w:rFonts w:ascii="Times New Roman" w:hAnsi="Times New Roman" w:cs="Times New Roman"/>
          <w:sz w:val="28"/>
          <w:szCs w:val="28"/>
          <w:lang w:val="kk-KZ"/>
        </w:rPr>
        <w:t xml:space="preserve">ытуды жетілдіру, оқытудың </w:t>
      </w:r>
      <w:r w:rsidR="00293484">
        <w:rPr>
          <w:rFonts w:ascii="Times New Roman" w:hAnsi="Times New Roman" w:cs="Times New Roman"/>
          <w:sz w:val="28"/>
          <w:szCs w:val="28"/>
          <w:lang w:val="kk-KZ"/>
        </w:rPr>
        <w:t>дербес</w:t>
      </w:r>
      <w:r w:rsidR="007C264B" w:rsidRPr="007C264B">
        <w:rPr>
          <w:rFonts w:ascii="Times New Roman" w:hAnsi="Times New Roman" w:cs="Times New Roman"/>
          <w:sz w:val="28"/>
          <w:szCs w:val="28"/>
          <w:lang w:val="kk-KZ"/>
        </w:rPr>
        <w:t xml:space="preserve"> (</w:t>
      </w:r>
      <w:r w:rsidR="007C264B">
        <w:rPr>
          <w:rFonts w:ascii="Times New Roman" w:hAnsi="Times New Roman" w:cs="Times New Roman"/>
          <w:sz w:val="28"/>
          <w:szCs w:val="28"/>
          <w:lang w:val="kk-KZ"/>
        </w:rPr>
        <w:t>персоналды</w:t>
      </w:r>
      <w:r w:rsidR="007C264B" w:rsidRPr="007C264B">
        <w:rPr>
          <w:rFonts w:ascii="Times New Roman" w:hAnsi="Times New Roman" w:cs="Times New Roman"/>
          <w:sz w:val="28"/>
          <w:szCs w:val="28"/>
          <w:lang w:val="kk-KZ"/>
        </w:rPr>
        <w:t>)</w:t>
      </w:r>
      <w:r w:rsidR="007C264B">
        <w:rPr>
          <w:rFonts w:ascii="Times New Roman" w:hAnsi="Times New Roman" w:cs="Times New Roman"/>
          <w:sz w:val="28"/>
          <w:szCs w:val="28"/>
          <w:lang w:val="kk-KZ"/>
        </w:rPr>
        <w:t>, адаптивті, конструктивті</w:t>
      </w:r>
      <w:r w:rsidR="00293484">
        <w:rPr>
          <w:rFonts w:ascii="Times New Roman" w:hAnsi="Times New Roman" w:cs="Times New Roman"/>
          <w:sz w:val="28"/>
          <w:szCs w:val="28"/>
          <w:lang w:val="kk-KZ"/>
        </w:rPr>
        <w:t>к</w:t>
      </w:r>
      <w:r w:rsidR="007C264B">
        <w:rPr>
          <w:rFonts w:ascii="Times New Roman" w:hAnsi="Times New Roman" w:cs="Times New Roman"/>
          <w:sz w:val="28"/>
          <w:szCs w:val="28"/>
          <w:lang w:val="kk-KZ"/>
        </w:rPr>
        <w:t>, тәжірибеге</w:t>
      </w:r>
      <w:r w:rsidR="000D5647" w:rsidRPr="00A43540">
        <w:rPr>
          <w:rFonts w:ascii="Times New Roman" w:hAnsi="Times New Roman" w:cs="Times New Roman"/>
          <w:sz w:val="28"/>
          <w:szCs w:val="28"/>
          <w:lang w:val="kk-KZ"/>
        </w:rPr>
        <w:t xml:space="preserve"> негізделген түрлерін қамтиды. Теориялық негізі ретінде интерактивтілік, қатысу эффектісі, иммерсивтілік сияқты виртуалды техно</w:t>
      </w:r>
      <w:r w:rsidR="007124E1">
        <w:rPr>
          <w:rFonts w:ascii="Times New Roman" w:hAnsi="Times New Roman" w:cs="Times New Roman"/>
          <w:sz w:val="28"/>
          <w:szCs w:val="28"/>
          <w:lang w:val="kk-KZ"/>
        </w:rPr>
        <w:t>логиялардың мүмкіндіктері, ал п</w:t>
      </w:r>
      <w:r w:rsidR="000D5647" w:rsidRPr="00A43540">
        <w:rPr>
          <w:rFonts w:ascii="Times New Roman" w:hAnsi="Times New Roman" w:cs="Times New Roman"/>
          <w:sz w:val="28"/>
          <w:szCs w:val="28"/>
          <w:lang w:val="kk-KZ"/>
        </w:rPr>
        <w:t xml:space="preserve">рактикалық негізіне виртуалды технологияларға негізделген қосымшаларды әзірлеуге арналған программалық және аппараттық жабдықтар қарастырылады. Қосымшаның графикалық және интерактивті компоненттерін жобалау үшін Unity ойын ортасы пайдаланылды. Unity платформасы күрделі үшөлшемді (3D) объектілерді визуализациялау және пайдаланушымен интерактивті әрекеттесуді тиімді ұйымдастыруға мүмкіндік береді. Қосымшада қолданылатын объектілердің 3D-модельдері Meshy.ai жасанды интеллект платформасы негізінде әзірленіп, Unity ортасына импортталды. Қосымшада орындалатын функционалдық және логикалық үдерістер </w:t>
      </w:r>
      <w:r w:rsidR="002A50BE" w:rsidRPr="002A50BE">
        <w:rPr>
          <w:rFonts w:ascii="Times New Roman" w:hAnsi="Times New Roman" w:cs="Times New Roman"/>
          <w:sz w:val="28"/>
          <w:szCs w:val="28"/>
          <w:lang w:val="kk-KZ"/>
        </w:rPr>
        <w:t xml:space="preserve">Python, </w:t>
      </w:r>
      <w:r w:rsidR="000D5647" w:rsidRPr="00A43540">
        <w:rPr>
          <w:rFonts w:ascii="Times New Roman" w:hAnsi="Times New Roman" w:cs="Times New Roman"/>
          <w:sz w:val="28"/>
          <w:szCs w:val="28"/>
          <w:lang w:val="kk-KZ"/>
        </w:rPr>
        <w:t>C# бағдарламалау тілі арқылы Visual Studio интеграцияланған даму ортасында жүзеге асырылды. Бұл орта Unity платформасымен үйлесімді жұмыс істеуге мүмкіндік беріп, бағдарламалық кодты жүйелі түрде ұйымдастыруға жағдай жасады.</w:t>
      </w:r>
    </w:p>
    <w:p w14:paraId="5E096DC9" w14:textId="77777777" w:rsidR="000D5647" w:rsidRDefault="000D5647" w:rsidP="000D564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Виртуалды шынайылық ортасында жасанды интеллект элементтерін тиімді іске асыру үшін қосымшаның архитектурасы екі сервер арқылы ұйымдастырылды: </w:t>
      </w:r>
    </w:p>
    <w:p w14:paraId="2AC59874" w14:textId="470EF618" w:rsidR="000D5647" w:rsidRDefault="000D5647" w:rsidP="000D564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Бірінші сервер дыбыстық көмекші жүйесіне арналды. Бұл сервер пайдаланушының дауыстық сұраныстарын қабылдап, өңдеп, тиісті жауапты генерациялайды. Дауыстық интерфейс студентпен табиғи тілде қарым-қатынас орнатуға, сұрақтарға жедел жауап беруге және оқыту барысын интерактивті қолдауға мүмкіндік береді. Екінші сервер ‒ бейімделу (адаптация) функцияларын қамтамасыз ету үшін әзірленді. Аталған сервер студенттің оқу үдерісіндегі әрекеттерін талдап, жүйенің оқу контентіне жеке дара бейімделуін қамтамасыз етеді. Бұл модель студенттің білім деңгейі, әрекет ерекшеліктері және оқу барысындағы жетістіктерін ескере отырып, оқыту материалдарын динамикалық түрде бейімдейді. Аталған серверлердің екеуі де Flask веб-фреймворкі негізінде әзірленіп, Unity платформасымен өзара байланыс орнату үшін конфигурацияланды. Unity ортасы пайдаланушы тарапынан келіп түскен деректерді тиісті серверге жібереді, сервер өңделген нәтижені қайтарады, ал Unity орта бұл нәтижені виртуалды шынайылық кеңістігі</w:t>
      </w:r>
      <w:r w:rsidR="00497165">
        <w:rPr>
          <w:rFonts w:ascii="Times New Roman" w:hAnsi="Times New Roman" w:cs="Times New Roman"/>
          <w:sz w:val="28"/>
          <w:szCs w:val="28"/>
          <w:lang w:val="kk-KZ"/>
        </w:rPr>
        <w:t>нде визуал</w:t>
      </w:r>
      <w:r w:rsidR="00996C4C">
        <w:rPr>
          <w:rFonts w:ascii="Times New Roman" w:hAnsi="Times New Roman" w:cs="Times New Roman"/>
          <w:sz w:val="28"/>
          <w:szCs w:val="28"/>
          <w:lang w:val="kk-KZ"/>
        </w:rPr>
        <w:t>ды түрде көрсетеді (19</w:t>
      </w:r>
      <w:r>
        <w:rPr>
          <w:rFonts w:ascii="Times New Roman" w:hAnsi="Times New Roman" w:cs="Times New Roman"/>
          <w:sz w:val="28"/>
          <w:szCs w:val="28"/>
          <w:lang w:val="kk-KZ"/>
        </w:rPr>
        <w:t>-сурет).</w:t>
      </w:r>
    </w:p>
    <w:p w14:paraId="79766B36" w14:textId="77777777" w:rsidR="000D5647" w:rsidRDefault="000D5647" w:rsidP="000D5647">
      <w:pPr>
        <w:spacing w:after="0" w:line="240" w:lineRule="auto"/>
        <w:ind w:firstLine="426"/>
        <w:jc w:val="both"/>
        <w:rPr>
          <w:rFonts w:ascii="Times New Roman" w:hAnsi="Times New Roman" w:cs="Times New Roman"/>
          <w:sz w:val="28"/>
          <w:szCs w:val="28"/>
          <w:lang w:val="kk-KZ"/>
        </w:rPr>
      </w:pPr>
    </w:p>
    <w:p w14:paraId="4EFBE4FC" w14:textId="77777777" w:rsidR="000D5647" w:rsidRDefault="000D5647" w:rsidP="000D5647">
      <w:pPr>
        <w:spacing w:after="0" w:line="240" w:lineRule="auto"/>
        <w:jc w:val="center"/>
        <w:rPr>
          <w:rFonts w:ascii="Times New Roman" w:hAnsi="Times New Roman" w:cs="Times New Roman"/>
          <w:sz w:val="28"/>
          <w:szCs w:val="28"/>
          <w:lang w:val="en-US"/>
        </w:rPr>
      </w:pPr>
      <w:r>
        <w:rPr>
          <w:noProof/>
          <w:color w:val="000000"/>
          <w:lang w:eastAsia="ru-RU"/>
        </w:rPr>
        <w:drawing>
          <wp:inline distT="0" distB="0" distL="0" distR="0" wp14:anchorId="0AF9412E" wp14:editId="17463005">
            <wp:extent cx="3217545" cy="2015490"/>
            <wp:effectExtent l="0" t="0" r="1905" b="3810"/>
            <wp:docPr id="628657293" name="Рисунок 628657293" descr="https://lh7-rt.googleusercontent.com/docsz/AD_4nXc_zHa9njSMfD8GK4Cbszv1ZOMNuy3AMNt2SqjWXSWxPNz-BldIM0yl0sVDKzMSPWrhVE21a3hGh55dUVVd_bfui85aC5TlCuENv57rQBu1Kcfgst0IkhxyYsnZQBEbkui2JrvT4Q?key=IlLQ05nhuqbZ1SThVjXlBjY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44130" name="Рисунок 894144130" descr="https://lh7-rt.googleusercontent.com/docsz/AD_4nXc_zHa9njSMfD8GK4Cbszv1ZOMNuy3AMNt2SqjWXSWxPNz-BldIM0yl0sVDKzMSPWrhVE21a3hGh55dUVVd_bfui85aC5TlCuENv57rQBu1Kcfgst0IkhxyYsnZQBEbkui2JrvT4Q?key=IlLQ05nhuqbZ1SThVjXlBjYF"/>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3231794" cy="2024645"/>
                    </a:xfrm>
                    <a:prstGeom prst="rect">
                      <a:avLst/>
                    </a:prstGeom>
                    <a:noFill/>
                    <a:ln>
                      <a:noFill/>
                    </a:ln>
                  </pic:spPr>
                </pic:pic>
              </a:graphicData>
            </a:graphic>
          </wp:inline>
        </w:drawing>
      </w:r>
    </w:p>
    <w:p w14:paraId="308C86D1" w14:textId="77777777" w:rsidR="000D5647" w:rsidRDefault="000D5647" w:rsidP="000D5647">
      <w:pPr>
        <w:spacing w:after="0" w:line="240" w:lineRule="auto"/>
        <w:ind w:firstLine="426"/>
        <w:jc w:val="center"/>
        <w:rPr>
          <w:rFonts w:ascii="Times New Roman" w:hAnsi="Times New Roman" w:cs="Times New Roman"/>
          <w:sz w:val="16"/>
          <w:szCs w:val="16"/>
          <w:lang w:val="kk-KZ"/>
        </w:rPr>
      </w:pPr>
    </w:p>
    <w:p w14:paraId="1A1CCFA7" w14:textId="3EF22BD1" w:rsidR="000D5647" w:rsidRDefault="000D5647" w:rsidP="000D5647">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w:t>
      </w:r>
      <w:r w:rsidR="00996C4C">
        <w:rPr>
          <w:rFonts w:ascii="Times New Roman" w:hAnsi="Times New Roman" w:cs="Times New Roman"/>
          <w:sz w:val="28"/>
          <w:szCs w:val="28"/>
          <w:lang w:val="kk-KZ"/>
        </w:rPr>
        <w:t>19</w:t>
      </w:r>
      <w:r>
        <w:rPr>
          <w:rFonts w:ascii="Times New Roman" w:hAnsi="Times New Roman" w:cs="Times New Roman"/>
          <w:sz w:val="28"/>
          <w:szCs w:val="28"/>
          <w:lang w:val="kk-KZ"/>
        </w:rPr>
        <w:t xml:space="preserve"> – Жүйенің жұмыс істеу принципі</w:t>
      </w:r>
    </w:p>
    <w:p w14:paraId="4A3E636C" w14:textId="77777777" w:rsidR="0021247F" w:rsidRDefault="0021247F" w:rsidP="0021247F">
      <w:pPr>
        <w:spacing w:after="0" w:line="240" w:lineRule="auto"/>
        <w:ind w:firstLine="709"/>
        <w:jc w:val="both"/>
        <w:rPr>
          <w:rFonts w:ascii="Times New Roman" w:hAnsi="Times New Roman" w:cs="Times New Roman"/>
          <w:sz w:val="24"/>
          <w:szCs w:val="24"/>
          <w:lang w:val="kk-KZ"/>
        </w:rPr>
      </w:pPr>
    </w:p>
    <w:p w14:paraId="5E56F755" w14:textId="6D081C82" w:rsidR="000D5647" w:rsidRDefault="0021247F" w:rsidP="0021247F">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3F94658B" w14:textId="77777777" w:rsidR="0021247F" w:rsidRDefault="0021247F" w:rsidP="0021247F">
      <w:pPr>
        <w:spacing w:after="0" w:line="240" w:lineRule="auto"/>
        <w:ind w:firstLine="709"/>
        <w:jc w:val="both"/>
        <w:rPr>
          <w:rFonts w:ascii="Times New Roman" w:hAnsi="Times New Roman" w:cs="Times New Roman"/>
          <w:sz w:val="28"/>
          <w:szCs w:val="28"/>
          <w:lang w:val="kk-KZ"/>
        </w:rPr>
      </w:pPr>
    </w:p>
    <w:p w14:paraId="495B6486" w14:textId="08204392" w:rsidR="000D5647" w:rsidRDefault="00F70522" w:rsidP="000D564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F70522">
        <w:rPr>
          <w:rFonts w:ascii="Times New Roman" w:hAnsi="Times New Roman" w:cs="Times New Roman"/>
          <w:sz w:val="28"/>
          <w:szCs w:val="28"/>
          <w:lang w:val="kk-KZ"/>
        </w:rPr>
        <w:t>Net_VR</w:t>
      </w:r>
      <w:r>
        <w:rPr>
          <w:rFonts w:ascii="Times New Roman" w:hAnsi="Times New Roman" w:cs="Times New Roman"/>
          <w:sz w:val="28"/>
          <w:szCs w:val="28"/>
          <w:lang w:val="kk-KZ"/>
        </w:rPr>
        <w:t>» виртуалды шынайылық</w:t>
      </w:r>
      <w:r w:rsidRPr="00F70522">
        <w:rPr>
          <w:rFonts w:ascii="Times New Roman" w:hAnsi="Times New Roman" w:cs="Times New Roman"/>
          <w:sz w:val="28"/>
          <w:szCs w:val="28"/>
          <w:lang w:val="kk-KZ"/>
        </w:rPr>
        <w:t xml:space="preserve"> </w:t>
      </w:r>
      <w:r>
        <w:rPr>
          <w:rFonts w:ascii="Times New Roman" w:hAnsi="Times New Roman" w:cs="Times New Roman"/>
          <w:sz w:val="28"/>
          <w:szCs w:val="28"/>
          <w:lang w:val="kk-KZ"/>
        </w:rPr>
        <w:t>қосымшасында</w:t>
      </w:r>
      <w:r w:rsidR="000D5647">
        <w:rPr>
          <w:rFonts w:ascii="Times New Roman" w:hAnsi="Times New Roman" w:cs="Times New Roman"/>
          <w:sz w:val="28"/>
          <w:szCs w:val="28"/>
          <w:lang w:val="kk-KZ"/>
        </w:rPr>
        <w:t xml:space="preserve"> қолданылатын жасанды интеллект</w:t>
      </w:r>
      <w:r w:rsidR="002B626C">
        <w:rPr>
          <w:rFonts w:ascii="Times New Roman" w:hAnsi="Times New Roman" w:cs="Times New Roman"/>
          <w:sz w:val="28"/>
          <w:szCs w:val="28"/>
          <w:lang w:val="kk-KZ"/>
        </w:rPr>
        <w:t xml:space="preserve"> негізіндегі программалық модель</w:t>
      </w:r>
      <w:r w:rsidR="000D5647">
        <w:rPr>
          <w:rFonts w:ascii="Times New Roman" w:hAnsi="Times New Roman" w:cs="Times New Roman"/>
          <w:sz w:val="28"/>
          <w:szCs w:val="28"/>
          <w:lang w:val="kk-KZ"/>
        </w:rPr>
        <w:t xml:space="preserve"> алдын ала арнайы дайындалған деректер </w:t>
      </w:r>
      <w:r w:rsidR="000D5647" w:rsidRPr="0015787F">
        <w:rPr>
          <w:rFonts w:ascii="Times New Roman" w:hAnsi="Times New Roman" w:cs="Times New Roman"/>
          <w:sz w:val="28"/>
          <w:szCs w:val="28"/>
          <w:lang w:val="kk-KZ"/>
        </w:rPr>
        <w:t xml:space="preserve"> </w:t>
      </w:r>
      <w:r w:rsidR="00805DD3">
        <w:rPr>
          <w:rFonts w:ascii="Times New Roman" w:hAnsi="Times New Roman" w:cs="Times New Roman"/>
          <w:sz w:val="28"/>
          <w:szCs w:val="28"/>
          <w:lang w:val="kk-KZ"/>
        </w:rPr>
        <w:t xml:space="preserve">қоры </w:t>
      </w:r>
      <w:r w:rsidR="000D5647" w:rsidRPr="0015787F">
        <w:rPr>
          <w:rFonts w:ascii="Times New Roman" w:hAnsi="Times New Roman" w:cs="Times New Roman"/>
          <w:sz w:val="28"/>
          <w:szCs w:val="28"/>
          <w:lang w:val="kk-KZ"/>
        </w:rPr>
        <w:t>(</w:t>
      </w:r>
      <w:r w:rsidR="000D5647">
        <w:rPr>
          <w:rFonts w:ascii="Times New Roman" w:hAnsi="Times New Roman" w:cs="Times New Roman"/>
          <w:sz w:val="28"/>
          <w:szCs w:val="28"/>
          <w:lang w:val="kk-KZ"/>
        </w:rPr>
        <w:t>dataset) негізінде үйретіледі. Деректер жиыны құрамына тіркестер, ықтимал жауаптар, логикалық ережелер және оқытушы мәліметтері енгізілді. Оқыту нәтижесінде модель Flask серверлеріне жүктеліп, нақты уақытта деректерді қабылдау және өңдеу қ</w:t>
      </w:r>
      <w:r w:rsidR="002B626C">
        <w:rPr>
          <w:rFonts w:ascii="Times New Roman" w:hAnsi="Times New Roman" w:cs="Times New Roman"/>
          <w:sz w:val="28"/>
          <w:szCs w:val="28"/>
          <w:lang w:val="kk-KZ"/>
        </w:rPr>
        <w:t>абілетіне ие болды. Қолданушы виртуалды шынайылық негізіндегі ойын</w:t>
      </w:r>
      <w:r w:rsidR="000D5647">
        <w:rPr>
          <w:rFonts w:ascii="Times New Roman" w:hAnsi="Times New Roman" w:cs="Times New Roman"/>
          <w:sz w:val="28"/>
          <w:szCs w:val="28"/>
          <w:lang w:val="kk-KZ"/>
        </w:rPr>
        <w:t>мен өзара әрекеттеседі. Ол тапсырмаларды орындап, дыбыстық бұйрықтар немесе сұрақтар қоя алады (мысалы, «Интернет кабелі не үшін қажет?» немесе «Әрі қарай не істеу керек?». Unity ойыншының сөйлеуін аудио фрагменті ретінде жазады. Мұны ойы</w:t>
      </w:r>
      <w:r w:rsidR="00996C4C">
        <w:rPr>
          <w:rFonts w:ascii="Times New Roman" w:hAnsi="Times New Roman" w:cs="Times New Roman"/>
          <w:sz w:val="28"/>
          <w:szCs w:val="28"/>
          <w:lang w:val="kk-KZ"/>
        </w:rPr>
        <w:t>н ішіндегі микрофон түймесін (20</w:t>
      </w:r>
      <w:r w:rsidR="000D5647">
        <w:rPr>
          <w:rFonts w:ascii="Times New Roman" w:hAnsi="Times New Roman" w:cs="Times New Roman"/>
          <w:sz w:val="28"/>
          <w:szCs w:val="28"/>
          <w:lang w:val="kk-KZ"/>
        </w:rPr>
        <w:t>-сурет) басу арқылы іске қосуға болады.</w:t>
      </w:r>
    </w:p>
    <w:p w14:paraId="522C510E" w14:textId="77777777" w:rsidR="000D5647" w:rsidRDefault="000D5647" w:rsidP="000D5647">
      <w:pPr>
        <w:spacing w:after="0" w:line="240" w:lineRule="auto"/>
        <w:ind w:firstLine="425"/>
        <w:jc w:val="both"/>
        <w:rPr>
          <w:rFonts w:ascii="Times New Roman" w:hAnsi="Times New Roman" w:cs="Times New Roman"/>
          <w:color w:val="404040"/>
          <w:sz w:val="28"/>
          <w:szCs w:val="28"/>
          <w:shd w:val="clear" w:color="auto" w:fill="FFFFFF"/>
          <w:lang w:val="kk-KZ"/>
        </w:rPr>
      </w:pPr>
    </w:p>
    <w:p w14:paraId="092E60E7" w14:textId="77777777" w:rsidR="000D5647" w:rsidRDefault="000D5647" w:rsidP="000D5647">
      <w:pPr>
        <w:spacing w:after="0" w:line="240" w:lineRule="auto"/>
        <w:jc w:val="center"/>
        <w:rPr>
          <w:rFonts w:ascii="Times New Roman" w:hAnsi="Times New Roman" w:cs="Times New Roman"/>
          <w:sz w:val="28"/>
          <w:szCs w:val="28"/>
          <w:lang w:val="kk-KZ"/>
        </w:rPr>
      </w:pPr>
      <w:r>
        <w:rPr>
          <w:noProof/>
          <w:color w:val="000000"/>
          <w:lang w:eastAsia="ru-RU"/>
        </w:rPr>
        <w:drawing>
          <wp:inline distT="0" distB="0" distL="0" distR="0" wp14:anchorId="7AACED08" wp14:editId="570E351B">
            <wp:extent cx="4381500" cy="2676525"/>
            <wp:effectExtent l="0" t="0" r="0" b="9525"/>
            <wp:docPr id="628657294" name="Рисунок 628657294" descr="https://lh7-rt.googleusercontent.com/docsz/AD_4nXfYV-ZCYUpNMhry1pnXxD7XsPUiFGpXxye7GfRCaeD5_dEn5tCtKeE8ikZvCtw6m7RT86Aj59DMmdeGY7C_Tw3mR439CM6X3EgqJ7PiOZF7LcgcEilMx8zT7RBJTAdbApEfQDE5TA?key=IlLQ05nhuqbZ1SThVjXlBjY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44132" name="Рисунок 894144132" descr="https://lh7-rt.googleusercontent.com/docsz/AD_4nXfYV-ZCYUpNMhry1pnXxD7XsPUiFGpXxye7GfRCaeD5_dEn5tCtKeE8ikZvCtw6m7RT86Aj59DMmdeGY7C_Tw3mR439CM6X3EgqJ7PiOZF7LcgcEilMx8zT7RBJTAdbApEfQDE5TA?key=IlLQ05nhuqbZ1SThVjXlBjYF"/>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a:xfrm>
                      <a:off x="0" y="0"/>
                      <a:ext cx="4381500" cy="2676525"/>
                    </a:xfrm>
                    <a:prstGeom prst="rect">
                      <a:avLst/>
                    </a:prstGeom>
                    <a:noFill/>
                    <a:ln>
                      <a:noFill/>
                    </a:ln>
                  </pic:spPr>
                </pic:pic>
              </a:graphicData>
            </a:graphic>
          </wp:inline>
        </w:drawing>
      </w:r>
    </w:p>
    <w:p w14:paraId="53483716" w14:textId="77777777" w:rsidR="000D5647" w:rsidRDefault="000D5647" w:rsidP="000D5647">
      <w:pPr>
        <w:spacing w:after="0" w:line="240" w:lineRule="auto"/>
        <w:ind w:firstLine="426"/>
        <w:jc w:val="center"/>
        <w:rPr>
          <w:rFonts w:ascii="Times New Roman" w:hAnsi="Times New Roman" w:cs="Times New Roman"/>
          <w:sz w:val="16"/>
          <w:szCs w:val="16"/>
          <w:lang w:val="kk-KZ"/>
        </w:rPr>
      </w:pPr>
    </w:p>
    <w:p w14:paraId="1476378A" w14:textId="6B2FD387" w:rsidR="000D5647" w:rsidRDefault="00996C4C" w:rsidP="000D5647">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20</w:t>
      </w:r>
      <w:r w:rsidR="000D5647">
        <w:rPr>
          <w:rFonts w:ascii="Times New Roman" w:hAnsi="Times New Roman" w:cs="Times New Roman"/>
          <w:sz w:val="28"/>
          <w:szCs w:val="28"/>
          <w:lang w:val="kk-KZ"/>
        </w:rPr>
        <w:t xml:space="preserve"> – Unity (voice recording)-ге дауысты жазу</w:t>
      </w:r>
    </w:p>
    <w:p w14:paraId="58249394" w14:textId="77777777" w:rsidR="001748A3" w:rsidRDefault="001748A3" w:rsidP="000D5647">
      <w:pPr>
        <w:spacing w:after="0" w:line="240" w:lineRule="auto"/>
        <w:jc w:val="center"/>
        <w:rPr>
          <w:rFonts w:ascii="Times New Roman" w:hAnsi="Times New Roman" w:cs="Times New Roman"/>
          <w:sz w:val="28"/>
          <w:szCs w:val="28"/>
          <w:lang w:val="kk-KZ"/>
        </w:rPr>
      </w:pPr>
    </w:p>
    <w:p w14:paraId="56791521" w14:textId="40170818" w:rsidR="0021247F" w:rsidRDefault="0021247F" w:rsidP="0021247F">
      <w:pPr>
        <w:spacing w:after="0" w:line="240" w:lineRule="auto"/>
        <w:ind w:firstLine="709"/>
        <w:rPr>
          <w:rFonts w:ascii="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163D55DE" w14:textId="77777777" w:rsidR="000D5647" w:rsidRDefault="000D5647" w:rsidP="000D5647">
      <w:pPr>
        <w:pStyle w:val="af2"/>
        <w:spacing w:before="0" w:beforeAutospacing="0" w:after="0" w:afterAutospacing="0"/>
        <w:ind w:firstLine="709"/>
        <w:jc w:val="both"/>
        <w:rPr>
          <w:rFonts w:eastAsiaTheme="minorHAnsi"/>
          <w:sz w:val="28"/>
          <w:szCs w:val="28"/>
          <w:lang w:val="kk-KZ" w:eastAsia="en-US"/>
        </w:rPr>
      </w:pPr>
    </w:p>
    <w:p w14:paraId="4A13E9FC" w14:textId="455BC961" w:rsidR="000D5647" w:rsidRDefault="000D5647" w:rsidP="000D5647">
      <w:pPr>
        <w:pStyle w:val="af2"/>
        <w:spacing w:before="0" w:beforeAutospacing="0" w:after="0" w:afterAutospacing="0"/>
        <w:ind w:firstLine="709"/>
        <w:jc w:val="both"/>
        <w:rPr>
          <w:rFonts w:eastAsiaTheme="minorHAnsi"/>
          <w:sz w:val="28"/>
          <w:szCs w:val="28"/>
          <w:lang w:val="kk-KZ" w:eastAsia="en-US"/>
        </w:rPr>
      </w:pPr>
      <w:r>
        <w:rPr>
          <w:rFonts w:eastAsiaTheme="minorHAnsi"/>
          <w:sz w:val="28"/>
          <w:szCs w:val="28"/>
          <w:lang w:val="kk-KZ" w:eastAsia="en-US"/>
        </w:rPr>
        <w:t xml:space="preserve">Жазылған дауыс Unity-ден тікелей Google Cloud Speech-to-Text API-ге жіберіледі, Google API айтылған тіркеске сәйкес келетін анықталған мәтінді қайтарады. Flask-сервер мәтінді қабылдап, алдын ала оқытылған </w:t>
      </w:r>
      <w:r w:rsidR="002B626C">
        <w:rPr>
          <w:rFonts w:eastAsiaTheme="minorHAnsi"/>
          <w:sz w:val="28"/>
          <w:szCs w:val="28"/>
          <w:lang w:val="kk-KZ" w:eastAsia="en-US"/>
        </w:rPr>
        <w:t xml:space="preserve">программалық </w:t>
      </w:r>
      <w:r>
        <w:rPr>
          <w:rFonts w:eastAsiaTheme="minorHAnsi"/>
          <w:sz w:val="28"/>
          <w:szCs w:val="28"/>
          <w:lang w:val="kk-KZ" w:eastAsia="en-US"/>
        </w:rPr>
        <w:t xml:space="preserve">модель немесе логиканың негізінде интерпретациялайды. Орындалған әрекетке сәйкес қандай мәлімет немесе контекстік кеңес берілуі тиіс екендігін анықтайды. Егер </w:t>
      </w:r>
      <w:r w:rsidR="002B626C">
        <w:rPr>
          <w:rFonts w:eastAsiaTheme="minorHAnsi"/>
          <w:sz w:val="28"/>
          <w:szCs w:val="28"/>
          <w:lang w:val="kk-KZ" w:eastAsia="en-US"/>
        </w:rPr>
        <w:t xml:space="preserve">программалық </w:t>
      </w:r>
      <w:r>
        <w:rPr>
          <w:rFonts w:eastAsiaTheme="minorHAnsi"/>
          <w:sz w:val="28"/>
          <w:szCs w:val="28"/>
          <w:lang w:val="kk-KZ" w:eastAsia="en-US"/>
        </w:rPr>
        <w:t>ML-модель деректер жиынында алдын ала үйретіліп, серверге жүктелген жағдайда орындалады. Жобада JSON форматында рәсімделген құрымдалынған деректер жиыны қолданылады. Деректер жиынындағы әрбір бірлік үш негізгі элементі бар объекті болып табылады:</w:t>
      </w:r>
      <w:r w:rsidR="00996C4C">
        <w:rPr>
          <w:rFonts w:eastAsiaTheme="minorHAnsi"/>
          <w:sz w:val="28"/>
          <w:szCs w:val="28"/>
          <w:lang w:val="kk-KZ" w:eastAsia="en-US"/>
        </w:rPr>
        <w:t xml:space="preserve"> tag, patterns және response (21</w:t>
      </w:r>
      <w:r>
        <w:rPr>
          <w:rFonts w:eastAsiaTheme="minorHAnsi"/>
          <w:sz w:val="28"/>
          <w:szCs w:val="28"/>
          <w:lang w:val="kk-KZ" w:eastAsia="en-US"/>
        </w:rPr>
        <w:t xml:space="preserve">-сурет). </w:t>
      </w:r>
    </w:p>
    <w:p w14:paraId="79043532" w14:textId="77777777" w:rsidR="000D5647" w:rsidRDefault="000D5647" w:rsidP="000D5647">
      <w:pPr>
        <w:pStyle w:val="af2"/>
        <w:spacing w:before="0" w:beforeAutospacing="0" w:after="0" w:afterAutospacing="0"/>
        <w:ind w:firstLine="709"/>
        <w:jc w:val="both"/>
        <w:rPr>
          <w:rFonts w:eastAsiaTheme="minorHAnsi"/>
          <w:sz w:val="28"/>
          <w:szCs w:val="28"/>
          <w:lang w:val="kk-KZ" w:eastAsia="en-US"/>
        </w:rPr>
      </w:pPr>
    </w:p>
    <w:p w14:paraId="3179B866" w14:textId="77777777" w:rsidR="000D5647" w:rsidRDefault="000D5647" w:rsidP="000D5647">
      <w:pPr>
        <w:spacing w:after="0" w:line="240" w:lineRule="auto"/>
        <w:jc w:val="center"/>
        <w:rPr>
          <w:rFonts w:ascii="Times New Roman" w:hAnsi="Times New Roman" w:cs="Times New Roman"/>
          <w:sz w:val="28"/>
          <w:szCs w:val="28"/>
          <w:lang w:val="kk-KZ"/>
        </w:rPr>
      </w:pPr>
      <w:r>
        <w:rPr>
          <w:noProof/>
          <w:color w:val="000000"/>
          <w:lang w:eastAsia="ru-RU"/>
        </w:rPr>
        <w:drawing>
          <wp:inline distT="0" distB="0" distL="0" distR="0" wp14:anchorId="5718278C" wp14:editId="357DFB9F">
            <wp:extent cx="3260785" cy="2726086"/>
            <wp:effectExtent l="0" t="0" r="0" b="0"/>
            <wp:docPr id="628657295" name="Рисунок 628657295" descr="https://lh7-rt.googleusercontent.com/docsz/AD_4nXetEdGkqA47ZJ_DJZ6CE4H507zr66h5ZFffbc2Wg1B-FDxROJBzADCTbOE9i6_HTjhjGhUVoA3UfXUZJr8B4hcI_YGosEmRS9_myHT7UVDcn219JIJUvaAPi7tufQmfXS35GE2r7w?key=IlLQ05nhuqbZ1SThVjXlBjY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44131" name="Рисунок 894144131" descr="https://lh7-rt.googleusercontent.com/docsz/AD_4nXetEdGkqA47ZJ_DJZ6CE4H507zr66h5ZFffbc2Wg1B-FDxROJBzADCTbOE9i6_HTjhjGhUVoA3UfXUZJr8B4hcI_YGosEmRS9_myHT7UVDcn219JIJUvaAPi7tufQmfXS35GE2r7w?key=IlLQ05nhuqbZ1SThVjXlBjYF"/>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3263190" cy="2728097"/>
                    </a:xfrm>
                    <a:prstGeom prst="rect">
                      <a:avLst/>
                    </a:prstGeom>
                    <a:noFill/>
                    <a:ln>
                      <a:noFill/>
                    </a:ln>
                  </pic:spPr>
                </pic:pic>
              </a:graphicData>
            </a:graphic>
          </wp:inline>
        </w:drawing>
      </w:r>
    </w:p>
    <w:p w14:paraId="25A3F700" w14:textId="77777777" w:rsidR="000D5647" w:rsidRDefault="000D5647" w:rsidP="000D5647">
      <w:pPr>
        <w:spacing w:after="0" w:line="240" w:lineRule="auto"/>
        <w:jc w:val="center"/>
        <w:rPr>
          <w:rFonts w:ascii="Times New Roman" w:hAnsi="Times New Roman" w:cs="Times New Roman"/>
          <w:sz w:val="16"/>
          <w:szCs w:val="16"/>
          <w:lang w:val="kk-KZ"/>
        </w:rPr>
      </w:pPr>
    </w:p>
    <w:p w14:paraId="1E477B97" w14:textId="06D5B79C" w:rsidR="000D5647" w:rsidRDefault="00996C4C" w:rsidP="000D5647">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21</w:t>
      </w:r>
      <w:r w:rsidR="000D5647">
        <w:rPr>
          <w:rFonts w:ascii="Times New Roman" w:hAnsi="Times New Roman" w:cs="Times New Roman"/>
          <w:sz w:val="28"/>
          <w:szCs w:val="28"/>
          <w:lang w:val="kk-KZ"/>
        </w:rPr>
        <w:t xml:space="preserve"> – </w:t>
      </w:r>
      <w:r w:rsidR="00805DD3">
        <w:rPr>
          <w:rFonts w:ascii="Times New Roman" w:hAnsi="Times New Roman" w:cs="Times New Roman"/>
          <w:sz w:val="28"/>
          <w:szCs w:val="28"/>
          <w:lang w:val="kk-KZ"/>
        </w:rPr>
        <w:t>Дерекқор</w:t>
      </w:r>
      <w:r w:rsidR="000D5647">
        <w:rPr>
          <w:rFonts w:ascii="Times New Roman" w:hAnsi="Times New Roman" w:cs="Times New Roman"/>
          <w:sz w:val="28"/>
          <w:szCs w:val="28"/>
          <w:lang w:val="kk-KZ"/>
        </w:rPr>
        <w:t xml:space="preserve"> құрылымы</w:t>
      </w:r>
    </w:p>
    <w:p w14:paraId="63B6FAB3" w14:textId="77777777" w:rsidR="0021247F" w:rsidRDefault="0021247F" w:rsidP="000D5647">
      <w:pPr>
        <w:spacing w:after="0" w:line="240" w:lineRule="auto"/>
        <w:jc w:val="center"/>
        <w:rPr>
          <w:rFonts w:ascii="Times New Roman" w:hAnsi="Times New Roman" w:cs="Times New Roman"/>
          <w:sz w:val="28"/>
          <w:szCs w:val="28"/>
          <w:lang w:val="kk-KZ"/>
        </w:rPr>
      </w:pPr>
    </w:p>
    <w:p w14:paraId="375D195C" w14:textId="2E665635" w:rsidR="000D5647" w:rsidRDefault="0021247F" w:rsidP="0021247F">
      <w:pPr>
        <w:spacing w:after="0" w:line="240" w:lineRule="auto"/>
        <w:ind w:firstLine="709"/>
        <w:rPr>
          <w:rFonts w:ascii="Times New Roman" w:hAnsi="Times New Roman" w:cs="Times New Roman"/>
          <w:sz w:val="24"/>
          <w:szCs w:val="24"/>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34DED5A5" w14:textId="77777777" w:rsidR="0021247F" w:rsidRDefault="0021247F" w:rsidP="0021247F">
      <w:pPr>
        <w:spacing w:after="0" w:line="240" w:lineRule="auto"/>
        <w:ind w:firstLine="709"/>
        <w:rPr>
          <w:rFonts w:ascii="Times New Roman" w:hAnsi="Times New Roman" w:cs="Times New Roman"/>
          <w:sz w:val="28"/>
          <w:szCs w:val="28"/>
          <w:lang w:val="kk-KZ"/>
        </w:rPr>
      </w:pPr>
    </w:p>
    <w:p w14:paraId="09A2BF88" w14:textId="7482F309" w:rsidR="000D5647" w:rsidRDefault="000D5647" w:rsidP="000D5647">
      <w:pPr>
        <w:pStyle w:val="af2"/>
        <w:spacing w:before="0" w:beforeAutospacing="0" w:after="0" w:afterAutospacing="0"/>
        <w:ind w:firstLine="709"/>
        <w:jc w:val="both"/>
        <w:rPr>
          <w:rFonts w:eastAsiaTheme="minorHAnsi"/>
          <w:sz w:val="28"/>
          <w:szCs w:val="28"/>
          <w:lang w:val="kk-KZ" w:eastAsia="en-US"/>
        </w:rPr>
      </w:pPr>
      <w:r>
        <w:rPr>
          <w:rFonts w:eastAsiaTheme="minorHAnsi"/>
          <w:sz w:val="28"/>
          <w:szCs w:val="28"/>
          <w:lang w:val="kk-KZ" w:eastAsia="en-US"/>
        </w:rPr>
        <w:t>Өріс tag н</w:t>
      </w:r>
      <w:r w:rsidR="00FE32D1">
        <w:rPr>
          <w:rFonts w:eastAsiaTheme="minorHAnsi"/>
          <w:sz w:val="28"/>
          <w:szCs w:val="28"/>
          <w:lang w:val="kk-KZ" w:eastAsia="en-US"/>
        </w:rPr>
        <w:t>ақты тақырыпты немесе (мысалы, «ethernet»</w:t>
      </w:r>
      <w:r>
        <w:rPr>
          <w:rFonts w:eastAsiaTheme="minorHAnsi"/>
          <w:sz w:val="28"/>
          <w:szCs w:val="28"/>
          <w:lang w:val="kk-KZ" w:eastAsia="en-US"/>
        </w:rPr>
        <w:t xml:space="preserve">) сұрағының категориясын көрсетеді. Patterns өрісі қолданушы қоя алатын сұрақтардың мүмкін болатын нұсқаларынан тұрады. Response өрісі бот жауап ретінде беруі тиіс алдын ала дайындалған жауаптардың нұсқаларынан тұрады.  </w:t>
      </w:r>
    </w:p>
    <w:p w14:paraId="439A8778" w14:textId="492BD040" w:rsidR="000D5647" w:rsidRDefault="000D5647" w:rsidP="000D564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Flask-сервер Unity-ге </w:t>
      </w:r>
      <w:r w:rsidR="002B626C">
        <w:rPr>
          <w:rFonts w:ascii="Times New Roman" w:hAnsi="Times New Roman" w:cs="Times New Roman"/>
          <w:sz w:val="28"/>
          <w:szCs w:val="28"/>
          <w:lang w:val="kk-KZ"/>
        </w:rPr>
        <w:t xml:space="preserve">программалық </w:t>
      </w:r>
      <w:r>
        <w:rPr>
          <w:rFonts w:ascii="Times New Roman" w:hAnsi="Times New Roman" w:cs="Times New Roman"/>
          <w:sz w:val="28"/>
          <w:szCs w:val="28"/>
          <w:lang w:val="kk-KZ"/>
        </w:rPr>
        <w:t xml:space="preserve">модель негізінде құралған дайын сөйлемді қайтарады. Patterns бөліміндегі бір сұрақтың қойылуы мүмкін көптеген нүсқаларының болуы </w:t>
      </w:r>
      <w:r w:rsidR="00805DD3">
        <w:rPr>
          <w:rFonts w:ascii="Times New Roman" w:hAnsi="Times New Roman" w:cs="Times New Roman"/>
          <w:sz w:val="28"/>
          <w:szCs w:val="28"/>
          <w:lang w:val="kk-KZ"/>
        </w:rPr>
        <w:t>дерекқорды</w:t>
      </w:r>
      <w:r>
        <w:rPr>
          <w:rFonts w:ascii="Times New Roman" w:hAnsi="Times New Roman" w:cs="Times New Roman"/>
          <w:sz w:val="28"/>
          <w:szCs w:val="28"/>
          <w:lang w:val="kk-KZ"/>
        </w:rPr>
        <w:t xml:space="preserve"> икемді етеді. Бұл қолданушы сұраныстарын шаблонмен бірдей болмаса да өңдеуге мүмкіндік береді. Мәтінді тану және ары қарай өңдеуді қолдану барысында қолданушының сұрағы </w:t>
      </w:r>
      <w:r w:rsidR="00805DD3">
        <w:rPr>
          <w:rFonts w:ascii="Times New Roman" w:hAnsi="Times New Roman" w:cs="Times New Roman"/>
          <w:sz w:val="28"/>
          <w:szCs w:val="28"/>
          <w:lang w:val="kk-KZ"/>
        </w:rPr>
        <w:t>дерекқордағы</w:t>
      </w:r>
      <w:r>
        <w:rPr>
          <w:rFonts w:ascii="Times New Roman" w:hAnsi="Times New Roman" w:cs="Times New Roman"/>
          <w:sz w:val="28"/>
          <w:szCs w:val="28"/>
          <w:lang w:val="kk-KZ"/>
        </w:rPr>
        <w:t xml:space="preserve"> паттерндердің  біріне мағынасы бойынша жақын болып итерпретациялануы мүмкін. Осындай принцип арқылы, егер сұрақ дәл сәйкес келетін нұсқада қойылмаса да, модель алдын ала дайындалған нұсқалардың  негізінен теориялық тегке жататынын анықтай алады. </w:t>
      </w:r>
    </w:p>
    <w:p w14:paraId="1A4BCFE0" w14:textId="379A47C1" w:rsidR="000D5647" w:rsidRDefault="00996C4C" w:rsidP="000D564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Келесі 22</w:t>
      </w:r>
      <w:r w:rsidR="000D5647">
        <w:rPr>
          <w:rFonts w:ascii="Times New Roman" w:hAnsi="Times New Roman" w:cs="Times New Roman"/>
          <w:sz w:val="28"/>
          <w:szCs w:val="28"/>
          <w:lang w:val="kk-KZ"/>
        </w:rPr>
        <w:t xml:space="preserve">-суретте деректер жиынтығының JSON форматындағы құрылымы көрсетілген, онда мәліметтерді ұйымдастыру үшін тегтер қолданылады. </w:t>
      </w:r>
    </w:p>
    <w:p w14:paraId="69729093" w14:textId="77777777" w:rsidR="000D5647" w:rsidRDefault="000D5647" w:rsidP="000D564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lang w:eastAsia="ru-RU"/>
        </w:rPr>
        <w:drawing>
          <wp:inline distT="114300" distB="114300" distL="114300" distR="114300" wp14:anchorId="4B7A69E6" wp14:editId="323D6F47">
            <wp:extent cx="3538220" cy="2962275"/>
            <wp:effectExtent l="0" t="0" r="0" b="0"/>
            <wp:docPr id="628657296" name="image3.png"/>
            <wp:cNvGraphicFramePr/>
            <a:graphic xmlns:a="http://schemas.openxmlformats.org/drawingml/2006/main">
              <a:graphicData uri="http://schemas.openxmlformats.org/drawingml/2006/picture">
                <pic:pic xmlns:pic="http://schemas.openxmlformats.org/drawingml/2006/picture">
                  <pic:nvPicPr>
                    <pic:cNvPr id="894144144" name="image3.png"/>
                    <pic:cNvPicPr preferRelativeResize="0"/>
                  </pic:nvPicPr>
                  <pic:blipFill>
                    <a:blip r:embed="rId62"/>
                    <a:srcRect/>
                    <a:stretch>
                      <a:fillRect/>
                    </a:stretch>
                  </pic:blipFill>
                  <pic:spPr>
                    <a:xfrm>
                      <a:off x="0" y="0"/>
                      <a:ext cx="3538538" cy="2962497"/>
                    </a:xfrm>
                    <a:prstGeom prst="rect">
                      <a:avLst/>
                    </a:prstGeom>
                  </pic:spPr>
                </pic:pic>
              </a:graphicData>
            </a:graphic>
          </wp:inline>
        </w:drawing>
      </w:r>
    </w:p>
    <w:p w14:paraId="6B214D30" w14:textId="77777777" w:rsidR="000D5647" w:rsidRDefault="000D5647" w:rsidP="000D5647">
      <w:pPr>
        <w:spacing w:after="0" w:line="240" w:lineRule="auto"/>
        <w:jc w:val="center"/>
        <w:rPr>
          <w:rFonts w:ascii="Times New Roman" w:eastAsia="Times New Roman" w:hAnsi="Times New Roman" w:cs="Times New Roman"/>
          <w:sz w:val="16"/>
          <w:szCs w:val="16"/>
          <w:lang w:val="kk-KZ"/>
        </w:rPr>
      </w:pPr>
    </w:p>
    <w:p w14:paraId="779B18F4" w14:textId="700FC57D" w:rsidR="000D5647" w:rsidRDefault="00996C4C" w:rsidP="000D564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Сурет 22</w:t>
      </w:r>
      <w:r w:rsidR="00FE32D1">
        <w:rPr>
          <w:rFonts w:ascii="Times New Roman" w:eastAsia="Times New Roman" w:hAnsi="Times New Roman" w:cs="Times New Roman"/>
          <w:sz w:val="28"/>
          <w:szCs w:val="28"/>
          <w:lang w:val="kk-KZ"/>
        </w:rPr>
        <w:t xml:space="preserve"> </w:t>
      </w:r>
      <w:r w:rsidR="000D5647">
        <w:rPr>
          <w:rFonts w:ascii="Times New Roman" w:eastAsia="Times New Roman" w:hAnsi="Times New Roman" w:cs="Times New Roman"/>
          <w:sz w:val="28"/>
          <w:szCs w:val="28"/>
          <w:lang w:val="kk-KZ"/>
        </w:rPr>
        <w:t>– Деректер жиынтығының құрылымы</w:t>
      </w:r>
    </w:p>
    <w:p w14:paraId="5AE3CAED" w14:textId="77777777" w:rsidR="0021247F" w:rsidRDefault="0021247F" w:rsidP="000D5647">
      <w:pPr>
        <w:spacing w:after="0" w:line="240" w:lineRule="auto"/>
        <w:jc w:val="center"/>
        <w:rPr>
          <w:rFonts w:ascii="Times New Roman" w:eastAsia="Times New Roman" w:hAnsi="Times New Roman" w:cs="Times New Roman"/>
          <w:sz w:val="28"/>
          <w:szCs w:val="28"/>
          <w:lang w:val="kk-KZ"/>
        </w:rPr>
      </w:pPr>
    </w:p>
    <w:p w14:paraId="01686C40" w14:textId="29142362" w:rsidR="0021247F" w:rsidRPr="001748A3" w:rsidRDefault="0021247F" w:rsidP="001748A3">
      <w:pPr>
        <w:spacing w:after="0" w:line="240" w:lineRule="auto"/>
        <w:ind w:firstLine="709"/>
        <w:rPr>
          <w:rFonts w:ascii="Times New Roman" w:hAnsi="Times New Roman" w:cs="Times New Roman"/>
          <w:sz w:val="24"/>
          <w:szCs w:val="24"/>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141945D9" w14:textId="77777777" w:rsidR="000D5647" w:rsidRDefault="000D5647" w:rsidP="0021247F">
      <w:pPr>
        <w:pStyle w:val="af2"/>
        <w:spacing w:before="0" w:beforeAutospacing="0" w:after="0" w:afterAutospacing="0"/>
        <w:ind w:firstLine="709"/>
        <w:jc w:val="both"/>
        <w:rPr>
          <w:rFonts w:eastAsiaTheme="minorHAnsi"/>
          <w:sz w:val="28"/>
          <w:szCs w:val="28"/>
          <w:lang w:val="kk-KZ" w:eastAsia="en-US"/>
        </w:rPr>
      </w:pPr>
    </w:p>
    <w:p w14:paraId="28995D64" w14:textId="703F8561" w:rsidR="000D5647" w:rsidRDefault="000D5647" w:rsidP="000D5647">
      <w:pPr>
        <w:pStyle w:val="af2"/>
        <w:spacing w:before="0" w:beforeAutospacing="0" w:after="0" w:afterAutospacing="0"/>
        <w:ind w:firstLine="709"/>
        <w:jc w:val="both"/>
        <w:rPr>
          <w:rFonts w:eastAsiaTheme="minorHAnsi"/>
          <w:sz w:val="28"/>
          <w:szCs w:val="28"/>
          <w:lang w:val="kk-KZ" w:eastAsia="en-US"/>
        </w:rPr>
      </w:pPr>
      <w:r>
        <w:rPr>
          <w:rFonts w:eastAsiaTheme="minorHAnsi"/>
          <w:sz w:val="28"/>
          <w:szCs w:val="28"/>
          <w:lang w:val="kk-KZ" w:eastAsia="en-US"/>
        </w:rPr>
        <w:t xml:space="preserve">Сұрақтардың бір жауапқа қатысты түрлі нұсқалары құрастырылған, бұл пайдаланушы сұраныстарын өңдеу кезінде </w:t>
      </w:r>
      <w:r w:rsidR="002B626C">
        <w:rPr>
          <w:rFonts w:eastAsiaTheme="minorHAnsi"/>
          <w:sz w:val="28"/>
          <w:szCs w:val="28"/>
          <w:lang w:val="kk-KZ" w:eastAsia="en-US"/>
        </w:rPr>
        <w:t xml:space="preserve">программалық </w:t>
      </w:r>
      <w:r>
        <w:rPr>
          <w:rFonts w:eastAsiaTheme="minorHAnsi"/>
          <w:sz w:val="28"/>
          <w:szCs w:val="28"/>
          <w:lang w:val="kk-KZ" w:eastAsia="en-US"/>
        </w:rPr>
        <w:t>модельдің бейімделгіштігін және өзара әрек</w:t>
      </w:r>
      <w:r w:rsidR="00996C4C">
        <w:rPr>
          <w:rFonts w:eastAsiaTheme="minorHAnsi"/>
          <w:sz w:val="28"/>
          <w:szCs w:val="28"/>
          <w:lang w:val="kk-KZ" w:eastAsia="en-US"/>
        </w:rPr>
        <w:t>еттесу икемділігін арттырады. 23</w:t>
      </w:r>
      <w:r>
        <w:rPr>
          <w:rFonts w:eastAsiaTheme="minorHAnsi"/>
          <w:sz w:val="28"/>
          <w:szCs w:val="28"/>
          <w:lang w:val="kk-KZ" w:eastAsia="en-US"/>
        </w:rPr>
        <w:t>-суретте деректер жинағынан алынған мәтіндік ақпаратты нейрондық желіге өңдеу үшін сандық форматқа түрл</w:t>
      </w:r>
      <w:r w:rsidR="0056539B">
        <w:rPr>
          <w:rFonts w:eastAsiaTheme="minorHAnsi"/>
          <w:sz w:val="28"/>
          <w:szCs w:val="28"/>
          <w:lang w:val="kk-KZ" w:eastAsia="en-US"/>
        </w:rPr>
        <w:t xml:space="preserve">енгізу </w:t>
      </w:r>
      <w:r>
        <w:rPr>
          <w:rFonts w:eastAsiaTheme="minorHAnsi"/>
          <w:sz w:val="28"/>
          <w:szCs w:val="28"/>
          <w:lang w:val="kk-KZ" w:eastAsia="en-US"/>
        </w:rPr>
        <w:t>үдерісі көрсетілген.</w:t>
      </w:r>
    </w:p>
    <w:p w14:paraId="1EA08AB7" w14:textId="77777777" w:rsidR="000D5647" w:rsidRDefault="000D5647" w:rsidP="000D5647">
      <w:pPr>
        <w:pStyle w:val="af2"/>
        <w:spacing w:before="0" w:beforeAutospacing="0" w:after="0" w:afterAutospacing="0"/>
        <w:ind w:firstLine="426"/>
        <w:jc w:val="both"/>
        <w:rPr>
          <w:rFonts w:eastAsiaTheme="minorHAnsi"/>
          <w:sz w:val="28"/>
          <w:szCs w:val="28"/>
          <w:lang w:val="kk-KZ" w:eastAsia="en-US"/>
        </w:rPr>
      </w:pPr>
    </w:p>
    <w:p w14:paraId="0FF6499A" w14:textId="77777777" w:rsidR="000D5647" w:rsidRDefault="000D5647" w:rsidP="000D5647">
      <w:pPr>
        <w:spacing w:after="0" w:line="240" w:lineRule="auto"/>
        <w:ind w:right="-324"/>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w:drawing>
          <wp:inline distT="114300" distB="114300" distL="114300" distR="114300" wp14:anchorId="79E2BEA5" wp14:editId="7831F3AC">
            <wp:extent cx="4369981" cy="3370521"/>
            <wp:effectExtent l="0" t="0" r="0" b="1905"/>
            <wp:docPr id="628657297" name="image1.png"/>
            <wp:cNvGraphicFramePr/>
            <a:graphic xmlns:a="http://schemas.openxmlformats.org/drawingml/2006/main">
              <a:graphicData uri="http://schemas.openxmlformats.org/drawingml/2006/picture">
                <pic:pic xmlns:pic="http://schemas.openxmlformats.org/drawingml/2006/picture">
                  <pic:nvPicPr>
                    <pic:cNvPr id="894144145" name="image1.png"/>
                    <pic:cNvPicPr preferRelativeResize="0"/>
                  </pic:nvPicPr>
                  <pic:blipFill>
                    <a:blip r:embed="rId63"/>
                    <a:srcRect/>
                    <a:stretch>
                      <a:fillRect/>
                    </a:stretch>
                  </pic:blipFill>
                  <pic:spPr>
                    <a:xfrm>
                      <a:off x="0" y="0"/>
                      <a:ext cx="4378153" cy="3376824"/>
                    </a:xfrm>
                    <a:prstGeom prst="rect">
                      <a:avLst/>
                    </a:prstGeom>
                  </pic:spPr>
                </pic:pic>
              </a:graphicData>
            </a:graphic>
          </wp:inline>
        </w:drawing>
      </w:r>
    </w:p>
    <w:p w14:paraId="7672587B" w14:textId="77777777" w:rsidR="000D5647" w:rsidRDefault="000D5647" w:rsidP="000D5647">
      <w:pPr>
        <w:spacing w:after="0" w:line="240" w:lineRule="auto"/>
        <w:jc w:val="center"/>
        <w:rPr>
          <w:rFonts w:ascii="Times New Roman" w:eastAsia="Times New Roman" w:hAnsi="Times New Roman" w:cs="Times New Roman"/>
          <w:sz w:val="16"/>
          <w:szCs w:val="16"/>
          <w:lang w:val="kk-KZ"/>
        </w:rPr>
      </w:pPr>
    </w:p>
    <w:p w14:paraId="1BB96816" w14:textId="62CE1A9A" w:rsidR="000D5647" w:rsidRDefault="00996C4C" w:rsidP="000D564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Сурет 23</w:t>
      </w:r>
      <w:r w:rsidR="00DE1290">
        <w:rPr>
          <w:rFonts w:ascii="Times New Roman" w:eastAsia="Times New Roman" w:hAnsi="Times New Roman" w:cs="Times New Roman"/>
          <w:sz w:val="28"/>
          <w:szCs w:val="28"/>
          <w:lang w:val="kk-KZ"/>
        </w:rPr>
        <w:t xml:space="preserve"> – Сөздер мен кла</w:t>
      </w:r>
      <w:r w:rsidR="000D5647">
        <w:rPr>
          <w:rFonts w:ascii="Times New Roman" w:eastAsia="Times New Roman" w:hAnsi="Times New Roman" w:cs="Times New Roman"/>
          <w:sz w:val="28"/>
          <w:szCs w:val="28"/>
          <w:lang w:val="kk-KZ"/>
        </w:rPr>
        <w:t>стар тізімдерін құру және алдын ала өңдеу</w:t>
      </w:r>
    </w:p>
    <w:p w14:paraId="6DBFAA6A" w14:textId="77777777" w:rsidR="0021247F" w:rsidRDefault="0021247F" w:rsidP="0021247F">
      <w:pPr>
        <w:spacing w:after="0" w:line="240" w:lineRule="auto"/>
        <w:ind w:firstLine="709"/>
        <w:rPr>
          <w:rFonts w:ascii="Times New Roman" w:eastAsia="Times New Roman" w:hAnsi="Times New Roman" w:cs="Times New Roman"/>
          <w:sz w:val="28"/>
          <w:szCs w:val="28"/>
          <w:lang w:val="kk-KZ"/>
        </w:rPr>
      </w:pPr>
    </w:p>
    <w:p w14:paraId="38ED70B8" w14:textId="4158378F" w:rsidR="0021247F" w:rsidRPr="001748A3" w:rsidRDefault="0021247F" w:rsidP="001748A3">
      <w:pPr>
        <w:spacing w:after="0" w:line="240" w:lineRule="auto"/>
        <w:ind w:firstLine="709"/>
        <w:rPr>
          <w:rFonts w:ascii="Times New Roman" w:hAnsi="Times New Roman" w:cs="Times New Roman"/>
          <w:sz w:val="24"/>
          <w:szCs w:val="24"/>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3894A0E6" w14:textId="77777777" w:rsidR="0021247F" w:rsidRDefault="0021247F" w:rsidP="0021247F">
      <w:pPr>
        <w:spacing w:after="0" w:line="240" w:lineRule="auto"/>
        <w:ind w:firstLine="709"/>
        <w:rPr>
          <w:rFonts w:ascii="Times New Roman" w:eastAsia="Times New Roman" w:hAnsi="Times New Roman" w:cs="Times New Roman"/>
          <w:sz w:val="28"/>
          <w:szCs w:val="28"/>
          <w:lang w:val="kk-KZ"/>
        </w:rPr>
      </w:pPr>
    </w:p>
    <w:p w14:paraId="32DAE225" w14:textId="453D3653" w:rsidR="000D5647" w:rsidRDefault="000D5647" w:rsidP="000D5647">
      <w:pPr>
        <w:pStyle w:val="af2"/>
        <w:spacing w:before="0" w:beforeAutospacing="0" w:after="0" w:afterAutospacing="0"/>
        <w:ind w:firstLine="709"/>
        <w:jc w:val="both"/>
        <w:rPr>
          <w:rFonts w:eastAsiaTheme="minorHAnsi"/>
          <w:sz w:val="28"/>
          <w:szCs w:val="28"/>
          <w:lang w:val="kk-KZ" w:eastAsia="en-US"/>
        </w:rPr>
      </w:pPr>
      <w:r>
        <w:rPr>
          <w:rFonts w:eastAsiaTheme="minorHAnsi"/>
          <w:sz w:val="28"/>
          <w:szCs w:val="28"/>
          <w:lang w:val="kk-KZ" w:eastAsia="en-US"/>
        </w:rPr>
        <w:t xml:space="preserve">Бұл үдеріс JSON-файлының patterns бөлімінен сөздер мен оларға сәйкес тегтерді (класстарды) бөліп алудан басталады. Мәтін алдымен жеке элементтерге (токендерге) бөлінеді, содан кейін тыныс белгілері (мысалы, "?", "!", ".") жойылады және сөздер негізгі сөздік формасына келтіріледі (лемматизация). Мысалы, "ойнап" деген сөз "ойнау" деп өзгертіледі. Өңделген деректердегі барлық бірегей сөздер сұрыпталып, арнайы сөздік құрастырылады. Әрбір класқа (тегке) сандық идентификатор тағайындалады, бұл </w:t>
      </w:r>
      <w:r w:rsidR="002B626C">
        <w:rPr>
          <w:rFonts w:eastAsiaTheme="minorHAnsi"/>
          <w:sz w:val="28"/>
          <w:szCs w:val="28"/>
          <w:lang w:val="kk-KZ" w:eastAsia="en-US"/>
        </w:rPr>
        <w:t xml:space="preserve">программалық </w:t>
      </w:r>
      <w:r>
        <w:rPr>
          <w:rFonts w:eastAsiaTheme="minorHAnsi"/>
          <w:sz w:val="28"/>
          <w:szCs w:val="28"/>
          <w:lang w:val="kk-KZ" w:eastAsia="en-US"/>
        </w:rPr>
        <w:t>модельге деректерді талдауға көмектеседі. Деректер екілік форматқа түрлендіріледі: мәтінде белгілі бір сөз болса, оған 1 мәні, ал жоқ болса 0 мәні беріледі. Бұл тәсіл нейронды желіге мәтінді сандық векторлар ретінде танытуға мүмкіндік береді. Дайындалған деректер</w:t>
      </w:r>
      <w:r w:rsidR="002B626C">
        <w:rPr>
          <w:rFonts w:eastAsiaTheme="minorHAnsi"/>
          <w:sz w:val="28"/>
          <w:szCs w:val="28"/>
          <w:lang w:val="kk-KZ" w:eastAsia="en-US"/>
        </w:rPr>
        <w:t xml:space="preserve"> программалық </w:t>
      </w:r>
      <w:r>
        <w:rPr>
          <w:rFonts w:eastAsiaTheme="minorHAnsi"/>
          <w:sz w:val="28"/>
          <w:szCs w:val="28"/>
          <w:lang w:val="kk-KZ" w:eastAsia="en-US"/>
        </w:rPr>
        <w:t xml:space="preserve"> модельді оқыту ү</w:t>
      </w:r>
      <w:r w:rsidR="00996C4C">
        <w:rPr>
          <w:rFonts w:eastAsiaTheme="minorHAnsi"/>
          <w:sz w:val="28"/>
          <w:szCs w:val="28"/>
          <w:lang w:val="kk-KZ" w:eastAsia="en-US"/>
        </w:rPr>
        <w:t>шін нейронды желіге беріледі. 24</w:t>
      </w:r>
      <w:r>
        <w:rPr>
          <w:rFonts w:eastAsiaTheme="minorHAnsi"/>
          <w:sz w:val="28"/>
          <w:szCs w:val="28"/>
          <w:lang w:val="kk-KZ" w:eastAsia="en-US"/>
        </w:rPr>
        <w:t>-суретте нейрондық желінің архитектурасы, оқыту үдерісі және шығындар графигінің құрылу тәсілі көрсетілген.</w:t>
      </w:r>
    </w:p>
    <w:p w14:paraId="12226A3B" w14:textId="77777777" w:rsidR="000D5647" w:rsidRDefault="000D5647" w:rsidP="000D5647">
      <w:pPr>
        <w:pStyle w:val="af2"/>
        <w:spacing w:before="0" w:beforeAutospacing="0" w:after="0" w:afterAutospacing="0"/>
        <w:ind w:firstLine="426"/>
        <w:jc w:val="both"/>
        <w:rPr>
          <w:rFonts w:eastAsiaTheme="minorHAnsi"/>
          <w:sz w:val="28"/>
          <w:szCs w:val="28"/>
          <w:lang w:val="kk-KZ" w:eastAsia="en-US"/>
        </w:rPr>
      </w:pPr>
    </w:p>
    <w:p w14:paraId="4D52032B" w14:textId="77777777" w:rsidR="000D5647" w:rsidRDefault="000D5647" w:rsidP="000D5647">
      <w:pPr>
        <w:spacing w:after="0" w:line="240" w:lineRule="auto"/>
        <w:ind w:firstLine="20"/>
        <w:jc w:val="center"/>
        <w:rPr>
          <w:rFonts w:ascii="Times New Roman" w:hAnsi="Times New Roman" w:cs="Times New Roman"/>
          <w:color w:val="404040"/>
          <w:sz w:val="28"/>
          <w:szCs w:val="28"/>
        </w:rPr>
      </w:pPr>
      <w:r>
        <w:rPr>
          <w:rFonts w:ascii="Times New Roman" w:hAnsi="Times New Roman" w:cs="Times New Roman"/>
          <w:noProof/>
          <w:color w:val="404040"/>
          <w:sz w:val="28"/>
          <w:szCs w:val="28"/>
          <w:lang w:eastAsia="ru-RU"/>
        </w:rPr>
        <w:drawing>
          <wp:inline distT="114300" distB="114300" distL="114300" distR="114300" wp14:anchorId="6DCCB075" wp14:editId="609A6DD7">
            <wp:extent cx="5730875" cy="4165600"/>
            <wp:effectExtent l="0" t="0" r="0" b="0"/>
            <wp:docPr id="628657298" name="image2.png"/>
            <wp:cNvGraphicFramePr/>
            <a:graphic xmlns:a="http://schemas.openxmlformats.org/drawingml/2006/main">
              <a:graphicData uri="http://schemas.openxmlformats.org/drawingml/2006/picture">
                <pic:pic xmlns:pic="http://schemas.openxmlformats.org/drawingml/2006/picture">
                  <pic:nvPicPr>
                    <pic:cNvPr id="894144146" name="image2.png"/>
                    <pic:cNvPicPr preferRelativeResize="0"/>
                  </pic:nvPicPr>
                  <pic:blipFill>
                    <a:blip r:embed="rId64"/>
                    <a:srcRect/>
                    <a:stretch>
                      <a:fillRect/>
                    </a:stretch>
                  </pic:blipFill>
                  <pic:spPr>
                    <a:xfrm>
                      <a:off x="0" y="0"/>
                      <a:ext cx="5731200" cy="4165600"/>
                    </a:xfrm>
                    <a:prstGeom prst="rect">
                      <a:avLst/>
                    </a:prstGeom>
                  </pic:spPr>
                </pic:pic>
              </a:graphicData>
            </a:graphic>
          </wp:inline>
        </w:drawing>
      </w:r>
    </w:p>
    <w:p w14:paraId="5E506921" w14:textId="77777777" w:rsidR="000D5647" w:rsidRDefault="000D5647" w:rsidP="000D5647">
      <w:pPr>
        <w:spacing w:after="0" w:line="240" w:lineRule="auto"/>
        <w:ind w:firstLine="20"/>
        <w:jc w:val="center"/>
        <w:rPr>
          <w:rFonts w:ascii="Times New Roman" w:hAnsi="Times New Roman" w:cs="Times New Roman"/>
          <w:color w:val="404040"/>
          <w:sz w:val="16"/>
          <w:szCs w:val="16"/>
          <w:lang w:val="kk-KZ"/>
        </w:rPr>
      </w:pPr>
    </w:p>
    <w:p w14:paraId="307B08D4" w14:textId="0B3737AF" w:rsidR="0021247F" w:rsidRDefault="00996C4C" w:rsidP="0021247F">
      <w:pPr>
        <w:spacing w:after="0" w:line="240" w:lineRule="auto"/>
        <w:ind w:firstLine="20"/>
        <w:jc w:val="center"/>
        <w:rPr>
          <w:rFonts w:ascii="Times New Roman" w:hAnsi="Times New Roman" w:cs="Times New Roman"/>
          <w:color w:val="404040"/>
          <w:sz w:val="28"/>
          <w:szCs w:val="28"/>
        </w:rPr>
      </w:pPr>
      <w:r>
        <w:rPr>
          <w:rFonts w:ascii="Times New Roman" w:hAnsi="Times New Roman" w:cs="Times New Roman"/>
          <w:color w:val="404040"/>
          <w:sz w:val="28"/>
          <w:szCs w:val="28"/>
        </w:rPr>
        <w:t>Сурет 24</w:t>
      </w:r>
      <w:r w:rsidR="000D5647">
        <w:rPr>
          <w:rFonts w:ascii="Times New Roman" w:hAnsi="Times New Roman" w:cs="Times New Roman"/>
          <w:color w:val="404040"/>
          <w:sz w:val="28"/>
          <w:szCs w:val="28"/>
          <w:lang w:val="kk-KZ"/>
        </w:rPr>
        <w:t xml:space="preserve"> </w:t>
      </w:r>
      <w:r w:rsidR="000D5647">
        <w:rPr>
          <w:rFonts w:ascii="Times New Roman" w:hAnsi="Times New Roman" w:cs="Times New Roman"/>
          <w:color w:val="404040"/>
          <w:sz w:val="28"/>
          <w:szCs w:val="28"/>
        </w:rPr>
        <w:t>–</w:t>
      </w:r>
      <w:r w:rsidR="000D5647">
        <w:rPr>
          <w:rFonts w:ascii="Times New Roman" w:hAnsi="Times New Roman" w:cs="Times New Roman"/>
          <w:color w:val="404040"/>
          <w:sz w:val="28"/>
          <w:szCs w:val="28"/>
          <w:lang w:val="kk-KZ"/>
        </w:rPr>
        <w:t xml:space="preserve"> </w:t>
      </w:r>
      <w:r w:rsidR="002B626C">
        <w:rPr>
          <w:rFonts w:ascii="Times New Roman" w:hAnsi="Times New Roman" w:cs="Times New Roman"/>
          <w:color w:val="404040"/>
          <w:sz w:val="28"/>
          <w:szCs w:val="28"/>
          <w:lang w:val="kk-KZ"/>
        </w:rPr>
        <w:t xml:space="preserve"> Программалық </w:t>
      </w:r>
      <w:r w:rsidR="002B626C">
        <w:rPr>
          <w:rFonts w:ascii="Times New Roman" w:hAnsi="Times New Roman" w:cs="Times New Roman"/>
          <w:color w:val="404040"/>
          <w:sz w:val="28"/>
          <w:szCs w:val="28"/>
        </w:rPr>
        <w:t>м</w:t>
      </w:r>
      <w:r w:rsidR="000D5647">
        <w:rPr>
          <w:rFonts w:ascii="Times New Roman" w:hAnsi="Times New Roman" w:cs="Times New Roman"/>
          <w:color w:val="404040"/>
          <w:sz w:val="28"/>
          <w:szCs w:val="28"/>
        </w:rPr>
        <w:t>одельді оқыту, нәтижелерінің график арқылы визуализациялау</w:t>
      </w:r>
    </w:p>
    <w:p w14:paraId="7455F3E3" w14:textId="77777777" w:rsidR="0021247F" w:rsidRDefault="0021247F" w:rsidP="0021247F">
      <w:pPr>
        <w:spacing w:after="0" w:line="240" w:lineRule="auto"/>
        <w:ind w:firstLine="20"/>
        <w:jc w:val="center"/>
        <w:rPr>
          <w:rFonts w:ascii="Times New Roman" w:hAnsi="Times New Roman" w:cs="Times New Roman"/>
          <w:color w:val="404040"/>
          <w:sz w:val="28"/>
          <w:szCs w:val="28"/>
        </w:rPr>
      </w:pPr>
    </w:p>
    <w:p w14:paraId="4C083CE3" w14:textId="025AEFD7" w:rsidR="0021247F" w:rsidRPr="0021247F" w:rsidRDefault="0021247F" w:rsidP="0021247F">
      <w:pPr>
        <w:spacing w:after="0" w:line="240" w:lineRule="auto"/>
        <w:ind w:firstLine="709"/>
        <w:rPr>
          <w:rFonts w:ascii="Times New Roman" w:hAnsi="Times New Roman" w:cs="Times New Roman"/>
          <w:color w:val="404040"/>
          <w:sz w:val="28"/>
          <w:szCs w:val="28"/>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5627C9CA" w14:textId="77777777" w:rsidR="000D5647" w:rsidRDefault="000D5647" w:rsidP="0021247F">
      <w:pPr>
        <w:spacing w:after="0" w:line="240" w:lineRule="auto"/>
        <w:ind w:firstLine="709"/>
        <w:jc w:val="both"/>
        <w:rPr>
          <w:rFonts w:ascii="Times New Roman" w:hAnsi="Times New Roman" w:cs="Times New Roman"/>
          <w:sz w:val="28"/>
          <w:szCs w:val="28"/>
          <w:lang w:val="kk-KZ"/>
        </w:rPr>
      </w:pPr>
    </w:p>
    <w:p w14:paraId="4F7539F3" w14:textId="5C939984" w:rsidR="000D5647" w:rsidRDefault="000D5647" w:rsidP="000D564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Оқыту барысында нейрондық желіге деректер жиынтығы ұсынылып, </w:t>
      </w:r>
      <w:r w:rsidR="002B626C">
        <w:rPr>
          <w:rFonts w:ascii="Times New Roman" w:hAnsi="Times New Roman" w:cs="Times New Roman"/>
          <w:sz w:val="28"/>
          <w:szCs w:val="28"/>
          <w:lang w:val="kk-KZ"/>
        </w:rPr>
        <w:t xml:space="preserve">программмалық </w:t>
      </w:r>
      <w:r>
        <w:rPr>
          <w:rFonts w:ascii="Times New Roman" w:hAnsi="Times New Roman" w:cs="Times New Roman"/>
          <w:sz w:val="28"/>
          <w:szCs w:val="28"/>
          <w:lang w:val="kk-KZ"/>
        </w:rPr>
        <w:t xml:space="preserve">модель берілген сұрақтар мен жауаптардың арасындағы байланысты үйренеді. Әрбір итерацияда модель қателіктерді төмендетіп, жауаптардың дәлдігін арттыру үшін өз параметрлерін реттеп отырады. Соңында, </w:t>
      </w:r>
      <w:r w:rsidR="002B626C">
        <w:rPr>
          <w:rFonts w:ascii="Times New Roman" w:hAnsi="Times New Roman" w:cs="Times New Roman"/>
          <w:sz w:val="28"/>
          <w:szCs w:val="28"/>
          <w:lang w:val="kk-KZ"/>
        </w:rPr>
        <w:t xml:space="preserve">программмалық </w:t>
      </w:r>
      <w:r>
        <w:rPr>
          <w:rFonts w:ascii="Times New Roman" w:hAnsi="Times New Roman" w:cs="Times New Roman"/>
          <w:sz w:val="28"/>
          <w:szCs w:val="28"/>
          <w:lang w:val="kk-KZ"/>
        </w:rPr>
        <w:t>модель студенттердің әртүрлі сұрақтарын дұрыс анықтап, нақты жауаптарды болжауға қабілетті болады. Жұмыс барысында</w:t>
      </w:r>
      <w:r w:rsidR="002B626C">
        <w:rPr>
          <w:rFonts w:ascii="Times New Roman" w:hAnsi="Times New Roman" w:cs="Times New Roman"/>
          <w:sz w:val="28"/>
          <w:szCs w:val="28"/>
          <w:lang w:val="kk-KZ"/>
        </w:rPr>
        <w:t xml:space="preserve"> программалық</w:t>
      </w:r>
      <w:r>
        <w:rPr>
          <w:rFonts w:ascii="Times New Roman" w:hAnsi="Times New Roman" w:cs="Times New Roman"/>
          <w:sz w:val="28"/>
          <w:szCs w:val="28"/>
          <w:lang w:val="kk-KZ"/>
        </w:rPr>
        <w:t xml:space="preserve"> модельдің қателік деңгейін көрсететін шығындар (loss) және дұрыс болжаулар үлесін көрсететін дәлдік (accuracy) сияқты өлшемдер үнемі</w:t>
      </w:r>
      <w:r>
        <w:rPr>
          <w:rFonts w:ascii="Times New Roman" w:hAnsi="Times New Roman" w:cs="Times New Roman"/>
          <w:color w:val="404040"/>
          <w:sz w:val="28"/>
          <w:szCs w:val="28"/>
          <w:lang w:val="kk-KZ"/>
        </w:rPr>
        <w:t xml:space="preserve"> </w:t>
      </w:r>
      <w:r>
        <w:rPr>
          <w:rFonts w:ascii="Times New Roman" w:hAnsi="Times New Roman" w:cs="Times New Roman"/>
          <w:sz w:val="28"/>
          <w:szCs w:val="28"/>
          <w:lang w:val="kk-KZ"/>
        </w:rPr>
        <w:t xml:space="preserve">бақыланады. Бұл көрсеткіштердің динамикасы графиктер арқылы визуалданады, мысалы, шығындардың тез төмендеуі </w:t>
      </w:r>
      <w:r w:rsidR="002B626C">
        <w:rPr>
          <w:rFonts w:ascii="Times New Roman" w:hAnsi="Times New Roman" w:cs="Times New Roman"/>
          <w:sz w:val="28"/>
          <w:szCs w:val="28"/>
          <w:lang w:val="kk-KZ"/>
        </w:rPr>
        <w:t xml:space="preserve">программалық </w:t>
      </w:r>
      <w:r>
        <w:rPr>
          <w:rFonts w:ascii="Times New Roman" w:hAnsi="Times New Roman" w:cs="Times New Roman"/>
          <w:sz w:val="28"/>
          <w:szCs w:val="28"/>
          <w:lang w:val="kk-KZ"/>
        </w:rPr>
        <w:t>модельдің деректерді тиімді үйренуін білдіреді.</w:t>
      </w:r>
    </w:p>
    <w:p w14:paraId="5F3D0ADF" w14:textId="59C932BB" w:rsidR="000D5647" w:rsidRDefault="00996C4C" w:rsidP="000D564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25</w:t>
      </w:r>
      <w:r w:rsidR="000D5647">
        <w:rPr>
          <w:rFonts w:ascii="Times New Roman" w:hAnsi="Times New Roman" w:cs="Times New Roman"/>
          <w:sz w:val="28"/>
          <w:szCs w:val="28"/>
          <w:lang w:val="kk-KZ"/>
        </w:rPr>
        <w:t xml:space="preserve">-суретте көрсетілгендей, </w:t>
      </w:r>
      <w:r w:rsidR="002B626C">
        <w:rPr>
          <w:rFonts w:ascii="Times New Roman" w:hAnsi="Times New Roman" w:cs="Times New Roman"/>
          <w:sz w:val="28"/>
          <w:szCs w:val="28"/>
          <w:lang w:val="kk-KZ"/>
        </w:rPr>
        <w:t xml:space="preserve">программалық </w:t>
      </w:r>
      <w:r w:rsidR="000D5647">
        <w:rPr>
          <w:rFonts w:ascii="Times New Roman" w:hAnsi="Times New Roman" w:cs="Times New Roman"/>
          <w:sz w:val="28"/>
          <w:szCs w:val="28"/>
          <w:lang w:val="kk-KZ"/>
        </w:rPr>
        <w:t>модельдің алғашқы 25 оқыту кезеңінде жоғары дәлдікке жетуі оның деректерді тез меңгеру қабілетін көрсетеді.</w:t>
      </w:r>
    </w:p>
    <w:p w14:paraId="43D706EC" w14:textId="77777777" w:rsidR="000D5647" w:rsidRDefault="000D5647" w:rsidP="000D5647">
      <w:pPr>
        <w:spacing w:after="0" w:line="240" w:lineRule="auto"/>
        <w:ind w:firstLine="709"/>
        <w:jc w:val="both"/>
        <w:rPr>
          <w:rFonts w:ascii="Times New Roman" w:hAnsi="Times New Roman" w:cs="Times New Roman"/>
          <w:sz w:val="28"/>
          <w:szCs w:val="28"/>
          <w:lang w:val="kk-KZ"/>
        </w:rPr>
      </w:pPr>
    </w:p>
    <w:p w14:paraId="2B315384" w14:textId="77777777" w:rsidR="000D5647" w:rsidRDefault="000D5647" w:rsidP="000D5647">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114300" distB="114300" distL="114300" distR="114300" wp14:anchorId="1F74BC55" wp14:editId="5C69B995">
            <wp:extent cx="5266690" cy="3377565"/>
            <wp:effectExtent l="0" t="0" r="0" b="0"/>
            <wp:docPr id="628657299" name="image4.jpg"/>
            <wp:cNvGraphicFramePr/>
            <a:graphic xmlns:a="http://schemas.openxmlformats.org/drawingml/2006/main">
              <a:graphicData uri="http://schemas.openxmlformats.org/drawingml/2006/picture">
                <pic:pic xmlns:pic="http://schemas.openxmlformats.org/drawingml/2006/picture">
                  <pic:nvPicPr>
                    <pic:cNvPr id="894144147" name="image4.jpg"/>
                    <pic:cNvPicPr preferRelativeResize="0"/>
                  </pic:nvPicPr>
                  <pic:blipFill>
                    <a:blip r:embed="rId65"/>
                    <a:srcRect t="4297" r="8048" b="4253"/>
                    <a:stretch>
                      <a:fillRect/>
                    </a:stretch>
                  </pic:blipFill>
                  <pic:spPr>
                    <a:xfrm>
                      <a:off x="0" y="0"/>
                      <a:ext cx="5269982" cy="3379744"/>
                    </a:xfrm>
                    <a:prstGeom prst="rect">
                      <a:avLst/>
                    </a:prstGeom>
                    <a:ln>
                      <a:noFill/>
                    </a:ln>
                  </pic:spPr>
                </pic:pic>
              </a:graphicData>
            </a:graphic>
          </wp:inline>
        </w:drawing>
      </w:r>
    </w:p>
    <w:p w14:paraId="1E5DC93E" w14:textId="77777777" w:rsidR="000D5647" w:rsidRDefault="000D5647" w:rsidP="000D5647">
      <w:pPr>
        <w:spacing w:after="0" w:line="240" w:lineRule="auto"/>
        <w:jc w:val="center"/>
        <w:rPr>
          <w:rFonts w:ascii="Times New Roman" w:hAnsi="Times New Roman" w:cs="Times New Roman"/>
          <w:sz w:val="16"/>
          <w:szCs w:val="16"/>
          <w:lang w:val="kk-KZ"/>
        </w:rPr>
      </w:pPr>
    </w:p>
    <w:p w14:paraId="0EFE24A5" w14:textId="627291EB" w:rsidR="000D5647" w:rsidRDefault="00996C4C" w:rsidP="000D5647">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25</w:t>
      </w:r>
      <w:r w:rsidR="000D5647">
        <w:rPr>
          <w:rFonts w:ascii="Times New Roman" w:hAnsi="Times New Roman" w:cs="Times New Roman"/>
          <w:sz w:val="28"/>
          <w:szCs w:val="28"/>
          <w:lang w:val="kk-KZ"/>
        </w:rPr>
        <w:t xml:space="preserve"> – Шығын</w:t>
      </w:r>
      <w:r w:rsidR="00DE1290">
        <w:rPr>
          <w:rFonts w:ascii="Times New Roman" w:hAnsi="Times New Roman" w:cs="Times New Roman"/>
          <w:sz w:val="28"/>
          <w:szCs w:val="28"/>
          <w:lang w:val="kk-KZ"/>
        </w:rPr>
        <w:t xml:space="preserve"> </w:t>
      </w:r>
      <w:r w:rsidR="000D5647">
        <w:rPr>
          <w:rFonts w:ascii="Times New Roman" w:hAnsi="Times New Roman" w:cs="Times New Roman"/>
          <w:sz w:val="28"/>
          <w:szCs w:val="28"/>
          <w:lang w:val="kk-KZ"/>
        </w:rPr>
        <w:t>(loss) мен дәлдік</w:t>
      </w:r>
      <w:r w:rsidR="00DE1290">
        <w:rPr>
          <w:rFonts w:ascii="Times New Roman" w:hAnsi="Times New Roman" w:cs="Times New Roman"/>
          <w:sz w:val="28"/>
          <w:szCs w:val="28"/>
          <w:lang w:val="kk-KZ"/>
        </w:rPr>
        <w:t xml:space="preserve"> </w:t>
      </w:r>
      <w:r w:rsidR="000D5647">
        <w:rPr>
          <w:rFonts w:ascii="Times New Roman" w:hAnsi="Times New Roman" w:cs="Times New Roman"/>
          <w:sz w:val="28"/>
          <w:szCs w:val="28"/>
          <w:lang w:val="kk-KZ"/>
        </w:rPr>
        <w:t>(accurancy) графигі</w:t>
      </w:r>
    </w:p>
    <w:p w14:paraId="5DA9F36C" w14:textId="77777777" w:rsidR="0021247F" w:rsidRDefault="0021247F" w:rsidP="0021247F">
      <w:pPr>
        <w:spacing w:after="0" w:line="240" w:lineRule="auto"/>
        <w:ind w:firstLine="709"/>
        <w:rPr>
          <w:rFonts w:ascii="Times New Roman" w:hAnsi="Times New Roman" w:cs="Times New Roman"/>
          <w:sz w:val="28"/>
          <w:szCs w:val="28"/>
          <w:lang w:val="kk-KZ"/>
        </w:rPr>
      </w:pPr>
    </w:p>
    <w:p w14:paraId="165FF10F" w14:textId="6F9FC949" w:rsidR="0021247F" w:rsidRDefault="0021247F" w:rsidP="002124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46D08E9B" w14:textId="77777777" w:rsidR="000D5647" w:rsidRDefault="000D5647" w:rsidP="0092767F">
      <w:pPr>
        <w:spacing w:after="0" w:line="240" w:lineRule="auto"/>
        <w:jc w:val="both"/>
        <w:rPr>
          <w:rFonts w:ascii="Times New Roman" w:hAnsi="Times New Roman" w:cs="Times New Roman"/>
          <w:sz w:val="28"/>
          <w:szCs w:val="28"/>
          <w:lang w:val="kk-KZ"/>
        </w:rPr>
      </w:pPr>
    </w:p>
    <w:p w14:paraId="49FBA0C8" w14:textId="1DCA87B7" w:rsidR="000D5647" w:rsidRDefault="000D5647" w:rsidP="000D564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Соңында</w:t>
      </w:r>
      <w:r w:rsidR="007C5FD7">
        <w:rPr>
          <w:rFonts w:ascii="Times New Roman" w:hAnsi="Times New Roman" w:cs="Times New Roman"/>
          <w:sz w:val="28"/>
          <w:szCs w:val="28"/>
          <w:lang w:val="kk-KZ"/>
        </w:rPr>
        <w:t xml:space="preserve"> программалық</w:t>
      </w:r>
      <w:r>
        <w:rPr>
          <w:rFonts w:ascii="Times New Roman" w:hAnsi="Times New Roman" w:cs="Times New Roman"/>
          <w:sz w:val="28"/>
          <w:szCs w:val="28"/>
          <w:lang w:val="kk-KZ"/>
        </w:rPr>
        <w:t xml:space="preserve"> модель 100% дәлдікке жетіп, шығындар нөлге түседі. Бұл нәтиже деректер жинағының сапасын және оқыту параметрлерінің дұрыс таңдалғандығын растайды. Графиктер арқылы </w:t>
      </w:r>
      <w:r w:rsidR="007C5FD7">
        <w:rPr>
          <w:rFonts w:ascii="Times New Roman" w:hAnsi="Times New Roman" w:cs="Times New Roman"/>
          <w:sz w:val="28"/>
          <w:szCs w:val="28"/>
          <w:lang w:val="kk-KZ"/>
        </w:rPr>
        <w:t xml:space="preserve">программалық </w:t>
      </w:r>
      <w:r>
        <w:rPr>
          <w:rFonts w:ascii="Times New Roman" w:hAnsi="Times New Roman" w:cs="Times New Roman"/>
          <w:sz w:val="28"/>
          <w:szCs w:val="28"/>
          <w:lang w:val="kk-KZ"/>
        </w:rPr>
        <w:t>модельдің артық оқытылғандығын немесе параметрлерді түзету қажеттігін уақытында анықтауға болады. Бұл тәсіл тек мәтінді талдауға ғана емес, сонымен қатар пайдаланушымен бейімделген өзара әрекеттесетін қосымшаларды (чат-боттар, ұсыныс жүйелері) жасауға мүмкіндік береді.</w:t>
      </w:r>
    </w:p>
    <w:p w14:paraId="5553F5A4" w14:textId="482FA5B8" w:rsidR="000D5647" w:rsidRDefault="000D5647" w:rsidP="000D564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оқыту жүйесінде шешім қабыдауға арналған  екінші адаптивті модель әзірленді. </w:t>
      </w:r>
      <w:r w:rsidR="007C5FD7">
        <w:rPr>
          <w:rFonts w:ascii="Times New Roman" w:hAnsi="Times New Roman" w:cs="Times New Roman"/>
          <w:sz w:val="28"/>
          <w:szCs w:val="28"/>
          <w:lang w:val="kk-KZ"/>
        </w:rPr>
        <w:t>Адаптивті м</w:t>
      </w:r>
      <w:r>
        <w:rPr>
          <w:rFonts w:ascii="Times New Roman" w:hAnsi="Times New Roman" w:cs="Times New Roman"/>
          <w:sz w:val="28"/>
          <w:szCs w:val="28"/>
          <w:lang w:val="kk-KZ"/>
        </w:rPr>
        <w:t>одель мақсаты</w:t>
      </w:r>
      <w:r w:rsidR="00DE1290">
        <w:rPr>
          <w:rFonts w:ascii="Times New Roman" w:hAnsi="Times New Roman" w:cs="Times New Roman"/>
          <w:sz w:val="28"/>
          <w:szCs w:val="28"/>
          <w:lang w:val="kk-KZ"/>
        </w:rPr>
        <w:t xml:space="preserve"> </w:t>
      </w:r>
      <w:r w:rsidR="00DE1290" w:rsidRPr="00DE1290">
        <w:rPr>
          <w:rFonts w:ascii="Times New Roman" w:hAnsi="Times New Roman" w:cs="Times New Roman"/>
          <w:color w:val="404040"/>
          <w:sz w:val="28"/>
          <w:szCs w:val="28"/>
          <w:lang w:val="kk-KZ"/>
        </w:rPr>
        <w:t>–</w:t>
      </w:r>
      <w:r w:rsidR="00DE1290">
        <w:rPr>
          <w:rFonts w:ascii="Times New Roman" w:hAnsi="Times New Roman" w:cs="Times New Roman"/>
          <w:color w:val="404040"/>
          <w:sz w:val="28"/>
          <w:szCs w:val="28"/>
          <w:lang w:val="kk-KZ"/>
        </w:rPr>
        <w:t xml:space="preserve"> </w:t>
      </w:r>
      <w:r>
        <w:rPr>
          <w:rFonts w:ascii="Times New Roman" w:hAnsi="Times New Roman" w:cs="Times New Roman"/>
          <w:sz w:val="28"/>
          <w:szCs w:val="28"/>
          <w:lang w:val="kk-KZ"/>
        </w:rPr>
        <w:t xml:space="preserve">интерактивті оқыту ортасында шешім қабылдауды автоматтандыру болып табылады. Студенттің әрекетінің (қателер саны, қолданылған кеңестер мен ағымдағы қиындық)  негізінде </w:t>
      </w:r>
      <w:r w:rsidR="007C5FD7">
        <w:rPr>
          <w:rFonts w:ascii="Times New Roman" w:hAnsi="Times New Roman" w:cs="Times New Roman"/>
          <w:sz w:val="28"/>
          <w:szCs w:val="28"/>
          <w:lang w:val="kk-KZ"/>
        </w:rPr>
        <w:t xml:space="preserve">адаптивті </w:t>
      </w:r>
      <w:r>
        <w:rPr>
          <w:rFonts w:ascii="Times New Roman" w:hAnsi="Times New Roman" w:cs="Times New Roman"/>
          <w:sz w:val="28"/>
          <w:szCs w:val="28"/>
          <w:lang w:val="kk-KZ"/>
        </w:rPr>
        <w:t>модель жүйе орындауы керек мүмкін болатын әрекетті болжап отырады: кеңесті көрсету(show_hint), қиындық деңгейін өзгерту (change_difficulty) немесе ештеңе жасамау (do_nothing).</w:t>
      </w:r>
      <w:r w:rsidR="007C5FD7">
        <w:rPr>
          <w:rFonts w:ascii="Times New Roman" w:hAnsi="Times New Roman" w:cs="Times New Roman"/>
          <w:sz w:val="28"/>
          <w:szCs w:val="28"/>
          <w:lang w:val="kk-KZ"/>
        </w:rPr>
        <w:t xml:space="preserve"> Бұл оқыту үдерісінде жекелендірілген</w:t>
      </w:r>
      <w:r>
        <w:rPr>
          <w:rFonts w:ascii="Times New Roman" w:hAnsi="Times New Roman" w:cs="Times New Roman"/>
          <w:sz w:val="28"/>
          <w:szCs w:val="28"/>
          <w:lang w:val="kk-KZ"/>
        </w:rPr>
        <w:t xml:space="preserve"> оқыту әдісін қолдануды қамтамасыз етеді.  </w:t>
      </w:r>
    </w:p>
    <w:p w14:paraId="11037E61" w14:textId="2ED286A0" w:rsidR="000D5647" w:rsidRDefault="000D5647" w:rsidP="000D564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Мәліметтер құрылымы</w:t>
      </w:r>
      <w:r>
        <w:rPr>
          <w:rFonts w:ascii="Times New Roman" w:eastAsia="Times New Roman" w:hAnsi="Times New Roman" w:cs="Times New Roman"/>
          <w:sz w:val="28"/>
          <w:szCs w:val="28"/>
          <w:lang w:val="kk-KZ"/>
        </w:rPr>
        <w:t xml:space="preserve">. </w:t>
      </w:r>
      <w:r w:rsidR="007C5FD7">
        <w:rPr>
          <w:rFonts w:ascii="Times New Roman" w:eastAsia="Times New Roman" w:hAnsi="Times New Roman" w:cs="Times New Roman"/>
          <w:sz w:val="28"/>
          <w:szCs w:val="28"/>
          <w:lang w:val="kk-KZ"/>
        </w:rPr>
        <w:t xml:space="preserve">Адаптивті </w:t>
      </w:r>
      <w:r w:rsidR="007C5FD7">
        <w:rPr>
          <w:rFonts w:ascii="Times New Roman" w:hAnsi="Times New Roman" w:cs="Times New Roman"/>
          <w:sz w:val="28"/>
          <w:szCs w:val="28"/>
          <w:lang w:val="kk-KZ"/>
        </w:rPr>
        <w:t>м</w:t>
      </w:r>
      <w:r>
        <w:rPr>
          <w:rFonts w:ascii="Times New Roman" w:hAnsi="Times New Roman" w:cs="Times New Roman"/>
          <w:sz w:val="28"/>
          <w:szCs w:val="28"/>
          <w:lang w:val="kk-KZ"/>
        </w:rPr>
        <w:t>одель келесі спаттамалардан тұратын оқ</w:t>
      </w:r>
      <w:r w:rsidR="00996C4C">
        <w:rPr>
          <w:rFonts w:ascii="Times New Roman" w:hAnsi="Times New Roman" w:cs="Times New Roman"/>
          <w:sz w:val="28"/>
          <w:szCs w:val="28"/>
          <w:lang w:val="kk-KZ"/>
        </w:rPr>
        <w:t>иғалар тізбегінде үйретіледі (26</w:t>
      </w:r>
      <w:r>
        <w:rPr>
          <w:rFonts w:ascii="Times New Roman" w:hAnsi="Times New Roman" w:cs="Times New Roman"/>
          <w:sz w:val="28"/>
          <w:szCs w:val="28"/>
          <w:lang w:val="kk-KZ"/>
        </w:rPr>
        <w:t xml:space="preserve">-сурет). </w:t>
      </w:r>
    </w:p>
    <w:p w14:paraId="4E1414FF" w14:textId="77777777" w:rsidR="000D5647" w:rsidRDefault="000D5647" w:rsidP="000D5647">
      <w:pPr>
        <w:spacing w:after="0" w:line="240" w:lineRule="auto"/>
        <w:ind w:left="-5" w:firstLine="572"/>
        <w:jc w:val="both"/>
        <w:rPr>
          <w:rFonts w:ascii="Times New Roman" w:hAnsi="Times New Roman" w:cs="Times New Roman"/>
          <w:sz w:val="28"/>
          <w:szCs w:val="28"/>
          <w:lang w:val="kk-KZ"/>
        </w:rPr>
      </w:pPr>
    </w:p>
    <w:p w14:paraId="73765898" w14:textId="77777777" w:rsidR="000D5647" w:rsidRDefault="000D5647" w:rsidP="000D5647">
      <w:pPr>
        <w:spacing w:after="0" w:line="240" w:lineRule="auto"/>
        <w:jc w:val="right"/>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5F016584" wp14:editId="53A0515E">
            <wp:extent cx="6020435" cy="4330065"/>
            <wp:effectExtent l="0" t="0" r="0" b="0"/>
            <wp:docPr id="628657300" name="Picture 12707"/>
            <wp:cNvGraphicFramePr/>
            <a:graphic xmlns:a="http://schemas.openxmlformats.org/drawingml/2006/main">
              <a:graphicData uri="http://schemas.openxmlformats.org/drawingml/2006/picture">
                <pic:pic xmlns:pic="http://schemas.openxmlformats.org/drawingml/2006/picture">
                  <pic:nvPicPr>
                    <pic:cNvPr id="12707" name="Picture 12707"/>
                    <pic:cNvPicPr/>
                  </pic:nvPicPr>
                  <pic:blipFill>
                    <a:blip r:embed="rId66"/>
                    <a:stretch>
                      <a:fillRect/>
                    </a:stretch>
                  </pic:blipFill>
                  <pic:spPr>
                    <a:xfrm>
                      <a:off x="0" y="0"/>
                      <a:ext cx="6030545" cy="4337144"/>
                    </a:xfrm>
                    <a:prstGeom prst="rect">
                      <a:avLst/>
                    </a:prstGeom>
                  </pic:spPr>
                </pic:pic>
              </a:graphicData>
            </a:graphic>
          </wp:inline>
        </w:drawing>
      </w:r>
      <w:r>
        <w:rPr>
          <w:rFonts w:ascii="Times New Roman" w:hAnsi="Times New Roman" w:cs="Times New Roman"/>
          <w:sz w:val="28"/>
          <w:szCs w:val="28"/>
          <w:lang w:val="kk-KZ"/>
        </w:rPr>
        <w:t xml:space="preserve"> </w:t>
      </w:r>
    </w:p>
    <w:p w14:paraId="1E31B6E2" w14:textId="77777777" w:rsidR="000D5647" w:rsidRDefault="000D5647" w:rsidP="000D5647">
      <w:pPr>
        <w:spacing w:after="0" w:line="240" w:lineRule="auto"/>
        <w:jc w:val="center"/>
        <w:rPr>
          <w:rFonts w:ascii="Times New Roman" w:hAnsi="Times New Roman" w:cs="Times New Roman"/>
          <w:sz w:val="16"/>
          <w:szCs w:val="16"/>
          <w:lang w:val="kk-KZ"/>
        </w:rPr>
      </w:pPr>
    </w:p>
    <w:p w14:paraId="7441B2B9" w14:textId="17EA203E" w:rsidR="000D5647" w:rsidRDefault="00996C4C" w:rsidP="000D5647">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26</w:t>
      </w:r>
      <w:r w:rsidR="000D5647">
        <w:rPr>
          <w:rFonts w:ascii="Times New Roman" w:hAnsi="Times New Roman" w:cs="Times New Roman"/>
          <w:sz w:val="28"/>
          <w:szCs w:val="28"/>
          <w:lang w:val="kk-KZ"/>
        </w:rPr>
        <w:t xml:space="preserve"> – Мәліметтер құрылымы</w:t>
      </w:r>
    </w:p>
    <w:p w14:paraId="17724D02" w14:textId="77777777" w:rsidR="000D5647" w:rsidRDefault="000D5647" w:rsidP="0092767F">
      <w:pPr>
        <w:spacing w:after="0" w:line="240" w:lineRule="auto"/>
        <w:rPr>
          <w:rFonts w:ascii="Times New Roman" w:hAnsi="Times New Roman" w:cs="Times New Roman"/>
          <w:sz w:val="28"/>
          <w:szCs w:val="28"/>
          <w:lang w:val="kk-KZ"/>
        </w:rPr>
      </w:pPr>
    </w:p>
    <w:p w14:paraId="75CC8964" w14:textId="13CD4686"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4314B209" w14:textId="77777777" w:rsidR="0092767F" w:rsidRDefault="0092767F" w:rsidP="0092767F">
      <w:pPr>
        <w:spacing w:after="0" w:line="240" w:lineRule="auto"/>
        <w:ind w:firstLine="709"/>
        <w:rPr>
          <w:rFonts w:ascii="Times New Roman" w:hAnsi="Times New Roman" w:cs="Times New Roman"/>
          <w:sz w:val="28"/>
          <w:szCs w:val="28"/>
          <w:lang w:val="kk-KZ"/>
        </w:rPr>
      </w:pPr>
    </w:p>
    <w:p w14:paraId="17010B7D" w14:textId="490D1478" w:rsidR="000D5647" w:rsidRDefault="000D5647" w:rsidP="000D5647">
      <w:pPr>
        <w:tabs>
          <w:tab w:val="left" w:pos="851"/>
        </w:tabs>
        <w:spacing w:after="0" w:line="240" w:lineRule="auto"/>
        <w:ind w:right="-2"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Сипаттамалар: mistakes ‒ тапсырма орындау барысындағы студент жіберген қателер саны; used_hint ‒ қолданылған кеңестер саны; difficulty ‒ тапсырманың қиындық деңгейі (сан түрінде, мысалы, 0.2 немесе 0.5); action ‒ мақсаттық сипаттама: жүйенің жасаған әрекеті (категория бойынша: show_hint, change_difficulty, do_nothing); hint_after және change_difficu</w:t>
      </w:r>
      <w:r w:rsidR="00AE728D">
        <w:rPr>
          <w:rFonts w:ascii="Times New Roman" w:hAnsi="Times New Roman" w:cs="Times New Roman"/>
          <w:sz w:val="28"/>
          <w:szCs w:val="28"/>
          <w:lang w:val="kk-KZ"/>
        </w:rPr>
        <w:t>lty_after ‒ әрекеттің салдары (</w:t>
      </w:r>
      <w:r>
        <w:rPr>
          <w:rFonts w:ascii="Times New Roman" w:hAnsi="Times New Roman" w:cs="Times New Roman"/>
          <w:sz w:val="28"/>
          <w:szCs w:val="28"/>
          <w:lang w:val="kk-KZ"/>
        </w:rPr>
        <w:t xml:space="preserve">жоғары дәрежелі модельдерде нәтижелерді болжау барысында қолдануға болады, үйретуде қолданылмайды). </w:t>
      </w:r>
    </w:p>
    <w:p w14:paraId="1E227202" w14:textId="77777777" w:rsidR="000D5647" w:rsidRDefault="000D5647" w:rsidP="000D5647">
      <w:pPr>
        <w:tabs>
          <w:tab w:val="left" w:pos="851"/>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Классификация моделінде қолдану үшін мақсаттық айнымалы (action) LabelEncoder көмегімен сандық форматқа кодталды. </w:t>
      </w:r>
    </w:p>
    <w:p w14:paraId="2A7C8807" w14:textId="188FDBF0" w:rsidR="000D5647" w:rsidRDefault="00004AD2" w:rsidP="000D5647">
      <w:pPr>
        <w:tabs>
          <w:tab w:val="left" w:pos="851"/>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Сипаттаманы таңдау. Адаптивті м</w:t>
      </w:r>
      <w:r w:rsidR="000D5647">
        <w:rPr>
          <w:rFonts w:ascii="Times New Roman" w:hAnsi="Times New Roman" w:cs="Times New Roman"/>
          <w:sz w:val="28"/>
          <w:szCs w:val="28"/>
          <w:lang w:val="kk-KZ"/>
        </w:rPr>
        <w:t xml:space="preserve">одельді құру үшін сандық сипаттамалар ғана қолданылды: </w:t>
      </w:r>
    </w:p>
    <w:p w14:paraId="067B2B18" w14:textId="77777777" w:rsidR="000D5647" w:rsidRDefault="000D5647" w:rsidP="001444F4">
      <w:pPr>
        <w:pStyle w:val="af4"/>
        <w:numPr>
          <w:ilvl w:val="0"/>
          <w:numId w:val="25"/>
        </w:numPr>
        <w:tabs>
          <w:tab w:val="left" w:pos="993"/>
        </w:tabs>
        <w:spacing w:after="0" w:line="240" w:lineRule="auto"/>
        <w:ind w:left="0" w:right="-2" w:firstLine="709"/>
        <w:jc w:val="both"/>
        <w:rPr>
          <w:rFonts w:ascii="Times New Roman" w:hAnsi="Times New Roman" w:cs="Times New Roman"/>
          <w:sz w:val="28"/>
          <w:szCs w:val="28"/>
        </w:rPr>
      </w:pPr>
      <w:r>
        <w:rPr>
          <w:rFonts w:ascii="Times New Roman" w:hAnsi="Times New Roman" w:cs="Times New Roman"/>
          <w:sz w:val="28"/>
          <w:szCs w:val="28"/>
        </w:rPr>
        <w:t>mistakes</w:t>
      </w:r>
      <w:r>
        <w:rPr>
          <w:rFonts w:ascii="Times New Roman" w:hAnsi="Times New Roman" w:cs="Times New Roman"/>
          <w:sz w:val="28"/>
          <w:szCs w:val="28"/>
          <w:lang w:val="kk-KZ"/>
        </w:rPr>
        <w:t>;</w:t>
      </w:r>
      <w:r>
        <w:rPr>
          <w:rFonts w:ascii="Times New Roman" w:hAnsi="Times New Roman" w:cs="Times New Roman"/>
          <w:sz w:val="28"/>
          <w:szCs w:val="28"/>
        </w:rPr>
        <w:t xml:space="preserve"> </w:t>
      </w:r>
    </w:p>
    <w:p w14:paraId="3E30F430" w14:textId="77777777" w:rsidR="000D5647" w:rsidRDefault="000D5647" w:rsidP="001444F4">
      <w:pPr>
        <w:pStyle w:val="af4"/>
        <w:numPr>
          <w:ilvl w:val="0"/>
          <w:numId w:val="25"/>
        </w:numPr>
        <w:tabs>
          <w:tab w:val="left" w:pos="993"/>
        </w:tabs>
        <w:spacing w:after="0" w:line="240" w:lineRule="auto"/>
        <w:ind w:left="0" w:right="-2" w:firstLine="709"/>
        <w:jc w:val="both"/>
        <w:rPr>
          <w:rFonts w:ascii="Times New Roman" w:hAnsi="Times New Roman" w:cs="Times New Roman"/>
          <w:sz w:val="28"/>
          <w:szCs w:val="28"/>
        </w:rPr>
      </w:pPr>
      <w:r>
        <w:rPr>
          <w:rFonts w:ascii="Times New Roman" w:hAnsi="Times New Roman" w:cs="Times New Roman"/>
          <w:sz w:val="28"/>
          <w:szCs w:val="28"/>
        </w:rPr>
        <w:t>used_hint</w:t>
      </w:r>
      <w:r>
        <w:rPr>
          <w:rFonts w:ascii="Times New Roman" w:hAnsi="Times New Roman" w:cs="Times New Roman"/>
          <w:sz w:val="28"/>
          <w:szCs w:val="28"/>
          <w:lang w:val="kk-KZ"/>
        </w:rPr>
        <w:t>;</w:t>
      </w:r>
      <w:r>
        <w:rPr>
          <w:rFonts w:ascii="Times New Roman" w:hAnsi="Times New Roman" w:cs="Times New Roman"/>
          <w:sz w:val="28"/>
          <w:szCs w:val="28"/>
        </w:rPr>
        <w:t xml:space="preserve"> </w:t>
      </w:r>
    </w:p>
    <w:p w14:paraId="77149F50" w14:textId="77777777" w:rsidR="000D5647" w:rsidRDefault="000D5647" w:rsidP="001444F4">
      <w:pPr>
        <w:pStyle w:val="af4"/>
        <w:numPr>
          <w:ilvl w:val="0"/>
          <w:numId w:val="25"/>
        </w:numPr>
        <w:tabs>
          <w:tab w:val="left" w:pos="993"/>
        </w:tabs>
        <w:spacing w:after="0" w:line="240" w:lineRule="auto"/>
        <w:ind w:left="0" w:right="-2" w:firstLine="709"/>
        <w:jc w:val="both"/>
        <w:rPr>
          <w:rFonts w:ascii="Times New Roman" w:hAnsi="Times New Roman" w:cs="Times New Roman"/>
          <w:sz w:val="28"/>
          <w:szCs w:val="28"/>
        </w:rPr>
      </w:pPr>
      <w:r>
        <w:rPr>
          <w:rFonts w:ascii="Times New Roman" w:hAnsi="Times New Roman" w:cs="Times New Roman"/>
          <w:sz w:val="28"/>
          <w:szCs w:val="28"/>
        </w:rPr>
        <w:t>difficulty</w:t>
      </w:r>
      <w:r>
        <w:rPr>
          <w:rFonts w:ascii="Times New Roman" w:hAnsi="Times New Roman" w:cs="Times New Roman"/>
          <w:sz w:val="28"/>
          <w:szCs w:val="28"/>
          <w:lang w:val="kk-KZ"/>
        </w:rPr>
        <w:t>.</w:t>
      </w:r>
      <w:r>
        <w:rPr>
          <w:rFonts w:ascii="Times New Roman" w:hAnsi="Times New Roman" w:cs="Times New Roman"/>
          <w:sz w:val="28"/>
          <w:szCs w:val="28"/>
        </w:rPr>
        <w:t xml:space="preserve"> </w:t>
      </w:r>
    </w:p>
    <w:p w14:paraId="6D30C402" w14:textId="77777777" w:rsidR="000D5647" w:rsidRDefault="000D5647" w:rsidP="000D5647">
      <w:pPr>
        <w:tabs>
          <w:tab w:val="left" w:pos="851"/>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сипаттамалар шешім қабылдау кезеңіне дейін студент әрекетін сипаттайды, бұл келесі әрекеттерді болжауды қолайлы етеді. Әрекеттерді болжау үшін  Pipeline-ға біріктірілген кездейсоқ орман (RandomForestClassifier) моделі таңдалды: </w:t>
      </w:r>
    </w:p>
    <w:p w14:paraId="02DC7BFD" w14:textId="77777777" w:rsidR="000D5647" w:rsidRPr="00AE728D" w:rsidRDefault="000D5647" w:rsidP="000D5647">
      <w:pPr>
        <w:tabs>
          <w:tab w:val="left" w:pos="851"/>
        </w:tabs>
        <w:spacing w:after="0" w:line="240" w:lineRule="auto"/>
        <w:ind w:firstLine="709"/>
        <w:jc w:val="both"/>
        <w:rPr>
          <w:rStyle w:val="a7"/>
          <w:rFonts w:ascii="Times New Roman" w:hAnsi="Times New Roman" w:cs="Times New Roman"/>
          <w:b w:val="0"/>
          <w:sz w:val="28"/>
          <w:szCs w:val="28"/>
          <w:shd w:val="clear" w:color="auto" w:fill="FFFFFF"/>
          <w:lang w:val="kk-KZ"/>
        </w:rPr>
      </w:pPr>
      <w:r w:rsidRPr="00AE728D">
        <w:rPr>
          <w:rStyle w:val="a7"/>
          <w:rFonts w:ascii="Times New Roman" w:hAnsi="Times New Roman" w:cs="Times New Roman"/>
          <w:b w:val="0"/>
          <w:sz w:val="28"/>
          <w:szCs w:val="28"/>
          <w:shd w:val="clear" w:color="auto" w:fill="FFFFFF"/>
          <w:lang w:val="kk-KZ"/>
        </w:rPr>
        <w:t>Деректерді алдын ала өңдеу:</w:t>
      </w:r>
    </w:p>
    <w:p w14:paraId="5F8D44BE" w14:textId="4BA1DCF0" w:rsidR="000D5647" w:rsidRPr="00AE728D" w:rsidRDefault="000D5647" w:rsidP="000D5647">
      <w:pPr>
        <w:tabs>
          <w:tab w:val="left" w:pos="851"/>
        </w:tabs>
        <w:spacing w:after="0" w:line="240" w:lineRule="auto"/>
        <w:ind w:firstLine="709"/>
        <w:jc w:val="both"/>
        <w:rPr>
          <w:rFonts w:ascii="Times New Roman" w:hAnsi="Times New Roman" w:cs="Times New Roman"/>
          <w:sz w:val="28"/>
          <w:szCs w:val="28"/>
          <w:shd w:val="clear" w:color="auto" w:fill="FFFFFF"/>
          <w:lang w:val="kk-KZ"/>
        </w:rPr>
      </w:pPr>
      <w:r w:rsidRPr="00AE728D">
        <w:rPr>
          <w:rFonts w:ascii="Times New Roman" w:hAnsi="Times New Roman" w:cs="Times New Roman"/>
          <w:sz w:val="28"/>
          <w:szCs w:val="28"/>
          <w:shd w:val="clear" w:color="auto" w:fill="FFFFFF"/>
          <w:lang w:val="kk-KZ"/>
        </w:rPr>
        <w:t>Барлық белгілердің сандық болуы себепті, қосымша түрл</w:t>
      </w:r>
      <w:r w:rsidR="0056539B" w:rsidRPr="00AE728D">
        <w:rPr>
          <w:rFonts w:ascii="Times New Roman" w:hAnsi="Times New Roman" w:cs="Times New Roman"/>
          <w:sz w:val="28"/>
          <w:szCs w:val="28"/>
          <w:shd w:val="clear" w:color="auto" w:fill="FFFFFF"/>
          <w:lang w:val="kk-KZ"/>
        </w:rPr>
        <w:t xml:space="preserve">енгізу </w:t>
      </w:r>
      <w:r w:rsidRPr="00AE728D">
        <w:rPr>
          <w:rFonts w:ascii="Times New Roman" w:hAnsi="Times New Roman" w:cs="Times New Roman"/>
          <w:sz w:val="28"/>
          <w:szCs w:val="28"/>
          <w:shd w:val="clear" w:color="auto" w:fill="FFFFFF"/>
          <w:lang w:val="kk-KZ"/>
        </w:rPr>
        <w:t>қажет емес (ColumnTransformer </w:t>
      </w:r>
      <w:r w:rsidRPr="00AE728D">
        <w:rPr>
          <w:rStyle w:val="HTML"/>
          <w:rFonts w:ascii="Times New Roman" w:eastAsiaTheme="minorHAnsi" w:hAnsi="Times New Roman" w:cs="Times New Roman"/>
          <w:sz w:val="28"/>
          <w:szCs w:val="28"/>
          <w:lang w:val="kk-KZ"/>
        </w:rPr>
        <w:t>remainder='passthrough</w:t>
      </w:r>
      <w:r w:rsidRPr="00AE728D">
        <w:rPr>
          <w:rStyle w:val="HTML"/>
          <w:rFonts w:ascii="Times New Roman" w:eastAsiaTheme="minorHAnsi" w:hAnsi="Times New Roman" w:cs="Times New Roman"/>
          <w:sz w:val="28"/>
          <w:szCs w:val="28"/>
          <w:shd w:val="clear" w:color="auto" w:fill="ECECEC"/>
          <w:lang w:val="kk-KZ"/>
        </w:rPr>
        <w:t>'</w:t>
      </w:r>
      <w:r w:rsidRPr="00AE728D">
        <w:rPr>
          <w:rFonts w:ascii="Times New Roman" w:hAnsi="Times New Roman" w:cs="Times New Roman"/>
          <w:sz w:val="28"/>
          <w:szCs w:val="28"/>
          <w:shd w:val="clear" w:color="auto" w:fill="FFFFFF"/>
          <w:lang w:val="kk-KZ"/>
        </w:rPr>
        <w:t> параметрі).</w:t>
      </w:r>
    </w:p>
    <w:p w14:paraId="499310D4" w14:textId="77777777" w:rsidR="000D5647" w:rsidRPr="00AE728D" w:rsidRDefault="000D5647" w:rsidP="000D5647">
      <w:pPr>
        <w:tabs>
          <w:tab w:val="left" w:pos="851"/>
        </w:tabs>
        <w:spacing w:after="0" w:line="240" w:lineRule="auto"/>
        <w:ind w:firstLine="709"/>
        <w:jc w:val="both"/>
        <w:rPr>
          <w:rStyle w:val="a7"/>
          <w:rFonts w:ascii="Times New Roman" w:hAnsi="Times New Roman" w:cs="Times New Roman"/>
          <w:b w:val="0"/>
          <w:sz w:val="28"/>
          <w:szCs w:val="28"/>
          <w:lang w:val="kk-KZ"/>
        </w:rPr>
      </w:pPr>
      <w:r w:rsidRPr="00AE728D">
        <w:rPr>
          <w:rStyle w:val="a7"/>
          <w:rFonts w:ascii="Times New Roman" w:hAnsi="Times New Roman" w:cs="Times New Roman"/>
          <w:b w:val="0"/>
          <w:sz w:val="28"/>
          <w:szCs w:val="28"/>
          <w:lang w:val="kk-KZ"/>
        </w:rPr>
        <w:t>Модель параметрлері:</w:t>
      </w:r>
    </w:p>
    <w:p w14:paraId="29F983C3" w14:textId="77777777" w:rsidR="000D5647" w:rsidRPr="00AE728D" w:rsidRDefault="000D5647" w:rsidP="000D5647">
      <w:pPr>
        <w:tabs>
          <w:tab w:val="left" w:pos="851"/>
        </w:tabs>
        <w:spacing w:after="0" w:line="240" w:lineRule="auto"/>
        <w:ind w:firstLine="709"/>
        <w:jc w:val="both"/>
        <w:rPr>
          <w:rFonts w:ascii="Times New Roman" w:hAnsi="Times New Roman" w:cs="Times New Roman"/>
          <w:sz w:val="28"/>
          <w:szCs w:val="28"/>
          <w:lang w:val="kk-KZ"/>
        </w:rPr>
      </w:pPr>
      <w:r w:rsidRPr="00AE728D">
        <w:rPr>
          <w:rStyle w:val="HTML"/>
          <w:rFonts w:ascii="Times New Roman" w:eastAsiaTheme="minorHAnsi" w:hAnsi="Times New Roman" w:cs="Times New Roman"/>
          <w:sz w:val="28"/>
          <w:szCs w:val="28"/>
          <w:lang w:val="kk-KZ"/>
        </w:rPr>
        <w:t>n_estimators=100</w:t>
      </w:r>
      <w:r w:rsidRPr="00AE728D">
        <w:rPr>
          <w:rFonts w:ascii="Times New Roman" w:hAnsi="Times New Roman" w:cs="Times New Roman"/>
          <w:sz w:val="28"/>
          <w:szCs w:val="28"/>
          <w:lang w:val="kk-KZ"/>
        </w:rPr>
        <w:t xml:space="preserve"> ‒ ормандағы ағаштар саны.</w:t>
      </w:r>
    </w:p>
    <w:p w14:paraId="64409526" w14:textId="77777777" w:rsidR="000D5647" w:rsidRPr="00AE728D" w:rsidRDefault="000D5647" w:rsidP="000D5647">
      <w:pPr>
        <w:tabs>
          <w:tab w:val="left" w:pos="851"/>
        </w:tabs>
        <w:spacing w:after="0" w:line="240" w:lineRule="auto"/>
        <w:ind w:firstLine="709"/>
        <w:jc w:val="both"/>
        <w:rPr>
          <w:rFonts w:ascii="Times New Roman" w:hAnsi="Times New Roman" w:cs="Times New Roman"/>
          <w:sz w:val="28"/>
          <w:szCs w:val="28"/>
          <w:lang w:val="kk-KZ"/>
        </w:rPr>
      </w:pPr>
      <w:r w:rsidRPr="00AE728D">
        <w:rPr>
          <w:rStyle w:val="HTML"/>
          <w:rFonts w:ascii="Times New Roman" w:eastAsiaTheme="minorHAnsi" w:hAnsi="Times New Roman" w:cs="Times New Roman"/>
          <w:sz w:val="28"/>
          <w:szCs w:val="28"/>
          <w:lang w:val="kk-KZ"/>
        </w:rPr>
        <w:t>random_state=42</w:t>
      </w:r>
      <w:r w:rsidRPr="00AE728D">
        <w:rPr>
          <w:rFonts w:ascii="Times New Roman" w:hAnsi="Times New Roman" w:cs="Times New Roman"/>
          <w:sz w:val="28"/>
          <w:szCs w:val="28"/>
          <w:lang w:val="kk-KZ"/>
        </w:rPr>
        <w:t xml:space="preserve"> ‒ нәтижелерді қайта шығару.</w:t>
      </w:r>
    </w:p>
    <w:p w14:paraId="1CA6AD52" w14:textId="77777777" w:rsidR="000D5647" w:rsidRPr="00AE728D" w:rsidRDefault="000D5647" w:rsidP="000D5647">
      <w:pPr>
        <w:tabs>
          <w:tab w:val="left" w:pos="851"/>
        </w:tabs>
        <w:spacing w:after="0" w:line="240" w:lineRule="auto"/>
        <w:ind w:firstLine="709"/>
        <w:rPr>
          <w:rStyle w:val="a7"/>
          <w:rFonts w:ascii="Times New Roman" w:hAnsi="Times New Roman" w:cs="Times New Roman"/>
          <w:b w:val="0"/>
          <w:sz w:val="28"/>
          <w:szCs w:val="28"/>
          <w:lang w:val="kk-KZ"/>
        </w:rPr>
      </w:pPr>
      <w:r w:rsidRPr="00AE728D">
        <w:rPr>
          <w:rStyle w:val="a7"/>
          <w:rFonts w:ascii="Times New Roman" w:hAnsi="Times New Roman" w:cs="Times New Roman"/>
          <w:b w:val="0"/>
          <w:sz w:val="28"/>
          <w:szCs w:val="28"/>
          <w:lang w:val="kk-KZ"/>
        </w:rPr>
        <w:t>Оқыту және тестілеу:</w:t>
      </w:r>
    </w:p>
    <w:p w14:paraId="4153E673" w14:textId="77777777" w:rsidR="000D5647" w:rsidRPr="00AE728D" w:rsidRDefault="000D5647" w:rsidP="000D5647">
      <w:pPr>
        <w:tabs>
          <w:tab w:val="left" w:pos="851"/>
        </w:tabs>
        <w:spacing w:after="0" w:line="240" w:lineRule="auto"/>
        <w:ind w:firstLine="709"/>
        <w:rPr>
          <w:rFonts w:ascii="Times New Roman" w:hAnsi="Times New Roman" w:cs="Times New Roman"/>
          <w:sz w:val="28"/>
          <w:szCs w:val="28"/>
          <w:shd w:val="clear" w:color="auto" w:fill="FFFFFF"/>
          <w:lang w:val="kk-KZ"/>
        </w:rPr>
      </w:pPr>
      <w:r w:rsidRPr="00AE728D">
        <w:rPr>
          <w:rFonts w:ascii="Times New Roman" w:hAnsi="Times New Roman" w:cs="Times New Roman"/>
          <w:sz w:val="28"/>
          <w:szCs w:val="28"/>
          <w:lang w:val="kk-KZ"/>
        </w:rPr>
        <w:t xml:space="preserve">Деректер </w:t>
      </w:r>
      <w:r w:rsidRPr="00AE728D">
        <w:rPr>
          <w:rStyle w:val="HTML"/>
          <w:rFonts w:ascii="Times New Roman" w:eastAsiaTheme="minorHAnsi" w:hAnsi="Times New Roman" w:cs="Times New Roman"/>
          <w:sz w:val="28"/>
          <w:szCs w:val="28"/>
          <w:lang w:val="kk-KZ"/>
        </w:rPr>
        <w:t>train_test_split</w:t>
      </w:r>
      <w:r w:rsidRPr="00AE728D">
        <w:rPr>
          <w:rFonts w:ascii="Times New Roman" w:hAnsi="Times New Roman" w:cs="Times New Roman"/>
          <w:sz w:val="28"/>
          <w:szCs w:val="28"/>
          <w:lang w:val="kk-KZ"/>
        </w:rPr>
        <w:t xml:space="preserve"> функциясы арқылы 80/20 қатынасында оқыту және тест жиынтықтарына бөлінді:</w:t>
      </w:r>
    </w:p>
    <w:p w14:paraId="4ABCA471" w14:textId="77777777" w:rsidR="000D5647" w:rsidRPr="00311574" w:rsidRDefault="000D5647" w:rsidP="000D5647">
      <w:pPr>
        <w:tabs>
          <w:tab w:val="left" w:pos="851"/>
        </w:tabs>
        <w:spacing w:after="0" w:line="240" w:lineRule="auto"/>
        <w:ind w:firstLine="709"/>
        <w:jc w:val="both"/>
        <w:rPr>
          <w:rFonts w:ascii="Times New Roman" w:hAnsi="Times New Roman" w:cs="Times New Roman"/>
          <w:sz w:val="28"/>
          <w:szCs w:val="28"/>
          <w:lang w:val="en-US"/>
        </w:rPr>
      </w:pPr>
      <w:r w:rsidRPr="00AE728D">
        <w:rPr>
          <w:rFonts w:ascii="Times New Roman" w:hAnsi="Times New Roman" w:cs="Times New Roman"/>
          <w:sz w:val="28"/>
          <w:szCs w:val="28"/>
          <w:lang w:val="en-US"/>
        </w:rPr>
        <w:t xml:space="preserve">X_train, X_test, y_train, y_test = </w:t>
      </w:r>
      <w:r w:rsidRPr="00311574">
        <w:rPr>
          <w:rFonts w:ascii="Times New Roman" w:hAnsi="Times New Roman" w:cs="Times New Roman"/>
          <w:sz w:val="28"/>
          <w:szCs w:val="28"/>
          <w:lang w:val="en-US"/>
        </w:rPr>
        <w:t xml:space="preserve">train_test_split(X, y, test_size=0.2, random_state=42) </w:t>
      </w:r>
    </w:p>
    <w:p w14:paraId="41FD54A6" w14:textId="77777777" w:rsidR="000D5647" w:rsidRPr="00311574" w:rsidRDefault="000D5647" w:rsidP="000D5647">
      <w:pPr>
        <w:tabs>
          <w:tab w:val="left" w:pos="851"/>
        </w:tabs>
        <w:spacing w:after="0" w:line="240" w:lineRule="auto"/>
        <w:ind w:right="-2" w:firstLine="709"/>
        <w:jc w:val="both"/>
        <w:rPr>
          <w:rFonts w:ascii="Times New Roman" w:hAnsi="Times New Roman" w:cs="Times New Roman"/>
          <w:sz w:val="28"/>
          <w:szCs w:val="28"/>
          <w:lang w:val="en-US"/>
        </w:rPr>
      </w:pPr>
      <w:r w:rsidRPr="00311574">
        <w:rPr>
          <w:rFonts w:ascii="Times New Roman" w:hAnsi="Times New Roman" w:cs="Times New Roman"/>
          <w:sz w:val="28"/>
          <w:szCs w:val="28"/>
        </w:rPr>
        <w:t>Оқыту</w:t>
      </w:r>
      <w:r w:rsidRPr="00311574">
        <w:rPr>
          <w:rFonts w:ascii="Times New Roman" w:hAnsi="Times New Roman" w:cs="Times New Roman"/>
          <w:sz w:val="28"/>
          <w:szCs w:val="28"/>
          <w:lang w:val="en-US"/>
        </w:rPr>
        <w:t xml:space="preserve"> </w:t>
      </w:r>
      <w:r w:rsidRPr="00311574">
        <w:rPr>
          <w:rFonts w:ascii="Times New Roman" w:hAnsi="Times New Roman" w:cs="Times New Roman"/>
          <w:sz w:val="28"/>
          <w:szCs w:val="28"/>
        </w:rPr>
        <w:t>аяқталғаннан</w:t>
      </w:r>
      <w:r w:rsidRPr="00311574">
        <w:rPr>
          <w:rFonts w:ascii="Times New Roman" w:hAnsi="Times New Roman" w:cs="Times New Roman"/>
          <w:sz w:val="28"/>
          <w:szCs w:val="28"/>
          <w:lang w:val="en-US"/>
        </w:rPr>
        <w:t xml:space="preserve"> </w:t>
      </w:r>
      <w:r w:rsidRPr="00311574">
        <w:rPr>
          <w:rFonts w:ascii="Times New Roman" w:hAnsi="Times New Roman" w:cs="Times New Roman"/>
          <w:sz w:val="28"/>
          <w:szCs w:val="28"/>
        </w:rPr>
        <w:t>кейін</w:t>
      </w:r>
      <w:r w:rsidRPr="00311574">
        <w:rPr>
          <w:rFonts w:ascii="Times New Roman" w:hAnsi="Times New Roman" w:cs="Times New Roman"/>
          <w:sz w:val="28"/>
          <w:szCs w:val="28"/>
          <w:lang w:val="en-US"/>
        </w:rPr>
        <w:t xml:space="preserve"> </w:t>
      </w:r>
      <w:r w:rsidRPr="00311574">
        <w:rPr>
          <w:rFonts w:ascii="Times New Roman" w:hAnsi="Times New Roman" w:cs="Times New Roman"/>
          <w:sz w:val="28"/>
          <w:szCs w:val="28"/>
        </w:rPr>
        <w:t>модельдің</w:t>
      </w:r>
      <w:r w:rsidRPr="00311574">
        <w:rPr>
          <w:rFonts w:ascii="Times New Roman" w:hAnsi="Times New Roman" w:cs="Times New Roman"/>
          <w:sz w:val="28"/>
          <w:szCs w:val="28"/>
          <w:lang w:val="en-US"/>
        </w:rPr>
        <w:t xml:space="preserve"> </w:t>
      </w:r>
      <w:r w:rsidRPr="00311574">
        <w:rPr>
          <w:rFonts w:ascii="Times New Roman" w:hAnsi="Times New Roman" w:cs="Times New Roman"/>
          <w:sz w:val="28"/>
          <w:szCs w:val="28"/>
        </w:rPr>
        <w:t>дәлдігі</w:t>
      </w:r>
      <w:r w:rsidRPr="00311574">
        <w:rPr>
          <w:rFonts w:ascii="Times New Roman" w:hAnsi="Times New Roman" w:cs="Times New Roman"/>
          <w:sz w:val="28"/>
          <w:szCs w:val="28"/>
          <w:lang w:val="en-US"/>
        </w:rPr>
        <w:t xml:space="preserve"> </w:t>
      </w:r>
      <w:r w:rsidRPr="00311574">
        <w:rPr>
          <w:rFonts w:ascii="Times New Roman" w:hAnsi="Times New Roman" w:cs="Times New Roman"/>
          <w:sz w:val="28"/>
          <w:szCs w:val="28"/>
        </w:rPr>
        <w:t>тест</w:t>
      </w:r>
      <w:r w:rsidRPr="00311574">
        <w:rPr>
          <w:rFonts w:ascii="Times New Roman" w:hAnsi="Times New Roman" w:cs="Times New Roman"/>
          <w:sz w:val="28"/>
          <w:szCs w:val="28"/>
          <w:lang w:val="en-US"/>
        </w:rPr>
        <w:t xml:space="preserve"> </w:t>
      </w:r>
      <w:r w:rsidRPr="00311574">
        <w:rPr>
          <w:rFonts w:ascii="Times New Roman" w:hAnsi="Times New Roman" w:cs="Times New Roman"/>
          <w:sz w:val="28"/>
          <w:szCs w:val="28"/>
        </w:rPr>
        <w:t>жиынтығында</w:t>
      </w:r>
      <w:r w:rsidRPr="00311574">
        <w:rPr>
          <w:rFonts w:ascii="Times New Roman" w:hAnsi="Times New Roman" w:cs="Times New Roman"/>
          <w:sz w:val="28"/>
          <w:szCs w:val="28"/>
          <w:lang w:val="en-US"/>
        </w:rPr>
        <w:t xml:space="preserve"> </w:t>
      </w:r>
      <w:r w:rsidRPr="00311574">
        <w:rPr>
          <w:rFonts w:ascii="Times New Roman" w:hAnsi="Times New Roman" w:cs="Times New Roman"/>
          <w:sz w:val="28"/>
          <w:szCs w:val="28"/>
        </w:rPr>
        <w:t>өлшенді</w:t>
      </w:r>
      <w:r w:rsidRPr="00311574">
        <w:rPr>
          <w:rFonts w:ascii="Times New Roman" w:hAnsi="Times New Roman" w:cs="Times New Roman"/>
          <w:sz w:val="28"/>
          <w:szCs w:val="28"/>
          <w:lang w:val="en-US"/>
        </w:rPr>
        <w:t>:</w:t>
      </w:r>
    </w:p>
    <w:p w14:paraId="2EA536BA" w14:textId="77777777" w:rsidR="000D5647" w:rsidRPr="00311574" w:rsidRDefault="000D5647" w:rsidP="000D5647">
      <w:pPr>
        <w:tabs>
          <w:tab w:val="left" w:pos="851"/>
        </w:tabs>
        <w:spacing w:after="0" w:line="240" w:lineRule="auto"/>
        <w:ind w:right="-2" w:firstLine="709"/>
        <w:jc w:val="both"/>
        <w:rPr>
          <w:rFonts w:ascii="Times New Roman" w:hAnsi="Times New Roman" w:cs="Times New Roman"/>
          <w:sz w:val="28"/>
          <w:szCs w:val="28"/>
          <w:lang w:val="en-US"/>
        </w:rPr>
      </w:pPr>
      <w:r w:rsidRPr="00311574">
        <w:rPr>
          <w:rFonts w:ascii="Times New Roman" w:hAnsi="Times New Roman" w:cs="Times New Roman"/>
          <w:sz w:val="28"/>
          <w:szCs w:val="28"/>
          <w:lang w:val="en-US"/>
        </w:rPr>
        <w:t>Print</w:t>
      </w:r>
      <w:r w:rsidRPr="00311574">
        <w:rPr>
          <w:rFonts w:ascii="Times New Roman" w:hAnsi="Times New Roman" w:cs="Times New Roman"/>
          <w:sz w:val="28"/>
          <w:szCs w:val="28"/>
          <w:lang w:val="kk-KZ"/>
        </w:rPr>
        <w:t xml:space="preserve"> </w:t>
      </w:r>
      <w:r w:rsidRPr="00311574">
        <w:rPr>
          <w:rFonts w:ascii="Times New Roman" w:hAnsi="Times New Roman" w:cs="Times New Roman"/>
          <w:sz w:val="28"/>
          <w:szCs w:val="28"/>
          <w:lang w:val="en-US"/>
        </w:rPr>
        <w:t>("</w:t>
      </w:r>
      <w:r w:rsidRPr="00311574">
        <w:rPr>
          <w:rFonts w:ascii="Times New Roman" w:hAnsi="Times New Roman" w:cs="Times New Roman"/>
          <w:sz w:val="28"/>
          <w:szCs w:val="28"/>
          <w:lang w:val="kk-KZ"/>
        </w:rPr>
        <w:t>Нақтылық</w:t>
      </w:r>
      <w:r w:rsidRPr="00311574">
        <w:rPr>
          <w:rFonts w:ascii="Times New Roman" w:hAnsi="Times New Roman" w:cs="Times New Roman"/>
          <w:sz w:val="28"/>
          <w:szCs w:val="28"/>
          <w:lang w:val="en-US"/>
        </w:rPr>
        <w:t xml:space="preserve">:", model.score(X_test, y_test)) </w:t>
      </w:r>
    </w:p>
    <w:p w14:paraId="13314FEB" w14:textId="77777777" w:rsidR="000D5647" w:rsidRPr="00311574" w:rsidRDefault="000D5647" w:rsidP="000D5647">
      <w:pPr>
        <w:tabs>
          <w:tab w:val="left" w:pos="851"/>
          <w:tab w:val="left" w:pos="7938"/>
          <w:tab w:val="left" w:pos="8080"/>
        </w:tabs>
        <w:spacing w:after="0" w:line="240" w:lineRule="auto"/>
        <w:ind w:right="-1" w:firstLine="709"/>
        <w:jc w:val="both"/>
        <w:rPr>
          <w:rFonts w:ascii="Times New Roman" w:hAnsi="Times New Roman" w:cs="Times New Roman"/>
          <w:sz w:val="28"/>
          <w:szCs w:val="28"/>
          <w:lang w:val="kk-KZ"/>
        </w:rPr>
      </w:pPr>
      <w:r w:rsidRPr="00311574">
        <w:rPr>
          <w:rFonts w:ascii="Times New Roman" w:hAnsi="Times New Roman" w:cs="Times New Roman"/>
          <w:sz w:val="28"/>
          <w:szCs w:val="28"/>
          <w:lang w:val="kk-KZ"/>
        </w:rPr>
        <w:t>Модельдерді сақтау</w:t>
      </w:r>
      <w:r w:rsidRPr="00311574">
        <w:rPr>
          <w:rFonts w:ascii="Times New Roman" w:hAnsi="Times New Roman" w:cs="Times New Roman"/>
          <w:sz w:val="28"/>
          <w:szCs w:val="28"/>
          <w:lang w:val="en-US"/>
        </w:rPr>
        <w:t>. Flask</w:t>
      </w:r>
      <w:r w:rsidRPr="00311574">
        <w:rPr>
          <w:rFonts w:ascii="Times New Roman" w:hAnsi="Times New Roman" w:cs="Times New Roman"/>
          <w:sz w:val="28"/>
          <w:szCs w:val="28"/>
          <w:lang w:val="kk-KZ"/>
        </w:rPr>
        <w:t xml:space="preserve"> арқылы келесі ретте тағы қолдану үшін </w:t>
      </w:r>
      <w:r w:rsidRPr="00311574">
        <w:rPr>
          <w:rFonts w:ascii="Times New Roman" w:hAnsi="Times New Roman" w:cs="Times New Roman"/>
          <w:sz w:val="28"/>
          <w:szCs w:val="28"/>
          <w:lang w:val="en-US"/>
        </w:rPr>
        <w:t>,</w:t>
      </w:r>
      <w:r w:rsidRPr="00311574">
        <w:rPr>
          <w:rFonts w:ascii="Times New Roman" w:hAnsi="Times New Roman" w:cs="Times New Roman"/>
          <w:sz w:val="28"/>
          <w:szCs w:val="28"/>
          <w:lang w:val="kk-KZ"/>
        </w:rPr>
        <w:t xml:space="preserve"> үйретілген модель мен белгілер кодтаушысы </w:t>
      </w:r>
      <w:r w:rsidRPr="00311574">
        <w:rPr>
          <w:rFonts w:ascii="Times New Roman" w:hAnsi="Times New Roman" w:cs="Times New Roman"/>
          <w:sz w:val="28"/>
          <w:szCs w:val="28"/>
          <w:lang w:val="en-US"/>
        </w:rPr>
        <w:t xml:space="preserve">joblib joblib.dump(model, "adaptive_ai_model.pkl") joblib.dump(label_encoder, "label_encoder.pkl") </w:t>
      </w:r>
      <w:r w:rsidRPr="00311574">
        <w:rPr>
          <w:rFonts w:ascii="Times New Roman" w:hAnsi="Times New Roman" w:cs="Times New Roman"/>
          <w:sz w:val="28"/>
          <w:szCs w:val="28"/>
          <w:lang w:val="kk-KZ"/>
        </w:rPr>
        <w:t>кітапханалары көмегімен  дискте сақталынады.</w:t>
      </w:r>
    </w:p>
    <w:p w14:paraId="65D3B5BF" w14:textId="38F737BB" w:rsidR="000D5647" w:rsidRDefault="000D5647" w:rsidP="000D5647">
      <w:pPr>
        <w:tabs>
          <w:tab w:val="left" w:pos="851"/>
          <w:tab w:val="left" w:pos="7938"/>
          <w:tab w:val="left" w:pos="8080"/>
        </w:tabs>
        <w:spacing w:after="0" w:line="240" w:lineRule="auto"/>
        <w:ind w:right="-1" w:firstLine="709"/>
        <w:jc w:val="both"/>
        <w:rPr>
          <w:rFonts w:ascii="Times New Roman" w:hAnsi="Times New Roman" w:cs="Times New Roman"/>
          <w:sz w:val="28"/>
          <w:szCs w:val="28"/>
          <w:lang w:val="kk-KZ"/>
        </w:rPr>
      </w:pPr>
      <w:r w:rsidRPr="00311574">
        <w:rPr>
          <w:rFonts w:ascii="Times New Roman" w:hAnsi="Times New Roman" w:cs="Times New Roman"/>
          <w:sz w:val="28"/>
          <w:szCs w:val="28"/>
          <w:lang w:val="kk-KZ"/>
        </w:rPr>
        <w:t xml:space="preserve">Бұл тәсіл модельді нақты қосымшаға біріктіруге және жаңа деректерге қайта үйретусіз болжам жасауға мүмкіндік береді. </w:t>
      </w:r>
      <w:r w:rsidR="00004AD2" w:rsidRPr="00311574">
        <w:rPr>
          <w:rFonts w:ascii="Times New Roman" w:hAnsi="Times New Roman" w:cs="Times New Roman"/>
          <w:sz w:val="28"/>
          <w:szCs w:val="28"/>
          <w:lang w:val="kk-KZ"/>
        </w:rPr>
        <w:t>Адаптивті м</w:t>
      </w:r>
      <w:r w:rsidRPr="00311574">
        <w:rPr>
          <w:rFonts w:ascii="Times New Roman" w:hAnsi="Times New Roman" w:cs="Times New Roman"/>
          <w:sz w:val="28"/>
          <w:szCs w:val="28"/>
          <w:lang w:val="kk-KZ"/>
        </w:rPr>
        <w:t>одельді әзірлеуге арн</w:t>
      </w:r>
      <w:r w:rsidR="00996C4C" w:rsidRPr="00311574">
        <w:rPr>
          <w:rFonts w:ascii="Times New Roman" w:hAnsi="Times New Roman" w:cs="Times New Roman"/>
          <w:sz w:val="28"/>
          <w:szCs w:val="28"/>
          <w:lang w:val="kk-KZ"/>
        </w:rPr>
        <w:t>алған толық код мысалы келесі 27</w:t>
      </w:r>
      <w:r w:rsidRPr="00311574">
        <w:rPr>
          <w:rFonts w:ascii="Times New Roman" w:hAnsi="Times New Roman" w:cs="Times New Roman"/>
          <w:sz w:val="28"/>
          <w:szCs w:val="28"/>
          <w:lang w:val="kk-KZ"/>
        </w:rPr>
        <w:t>-суретте</w:t>
      </w:r>
      <w:r>
        <w:rPr>
          <w:rFonts w:ascii="Times New Roman" w:hAnsi="Times New Roman" w:cs="Times New Roman"/>
          <w:sz w:val="28"/>
          <w:szCs w:val="28"/>
          <w:lang w:val="kk-KZ"/>
        </w:rPr>
        <w:t xml:space="preserve"> келтірілді.</w:t>
      </w:r>
    </w:p>
    <w:p w14:paraId="05F05641" w14:textId="77777777" w:rsidR="000D5647" w:rsidRDefault="000D5647" w:rsidP="000D5647">
      <w:pPr>
        <w:tabs>
          <w:tab w:val="left" w:pos="851"/>
          <w:tab w:val="left" w:pos="7938"/>
          <w:tab w:val="left" w:pos="8080"/>
        </w:tabs>
        <w:spacing w:after="0" w:line="240" w:lineRule="auto"/>
        <w:ind w:right="-1" w:firstLine="709"/>
        <w:jc w:val="both"/>
        <w:rPr>
          <w:rFonts w:ascii="Times New Roman" w:hAnsi="Times New Roman" w:cs="Times New Roman"/>
          <w:color w:val="000000"/>
          <w:sz w:val="28"/>
          <w:szCs w:val="28"/>
          <w:lang w:val="kk-KZ"/>
        </w:rPr>
      </w:pPr>
    </w:p>
    <w:p w14:paraId="7029A45F" w14:textId="77777777" w:rsidR="000D5647" w:rsidRDefault="000D5647" w:rsidP="000D5647">
      <w:pPr>
        <w:spacing w:after="0" w:line="240" w:lineRule="auto"/>
        <w:jc w:val="center"/>
        <w:rPr>
          <w:rStyle w:val="a7"/>
          <w:sz w:val="28"/>
          <w:szCs w:val="28"/>
          <w:lang w:val="kk-KZ"/>
        </w:rPr>
      </w:pPr>
      <w:r>
        <w:rPr>
          <w:rStyle w:val="a7"/>
          <w:noProof/>
          <w:sz w:val="28"/>
          <w:szCs w:val="28"/>
          <w:lang w:eastAsia="ru-RU"/>
        </w:rPr>
        <w:drawing>
          <wp:inline distT="0" distB="0" distL="0" distR="0" wp14:anchorId="485E69E0" wp14:editId="171C12CF">
            <wp:extent cx="3288665" cy="4410075"/>
            <wp:effectExtent l="0" t="0" r="6985" b="9525"/>
            <wp:docPr id="628657301" name="Рисунок 628657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44142" name="Рисунок 894144142"/>
                    <pic:cNvPicPr>
                      <a:picLocks noChangeAspect="1"/>
                    </pic:cNvPicPr>
                  </pic:nvPicPr>
                  <pic:blipFill>
                    <a:blip r:embed="rId67"/>
                    <a:stretch>
                      <a:fillRect/>
                    </a:stretch>
                  </pic:blipFill>
                  <pic:spPr>
                    <a:xfrm>
                      <a:off x="0" y="0"/>
                      <a:ext cx="3310657" cy="4439566"/>
                    </a:xfrm>
                    <a:prstGeom prst="rect">
                      <a:avLst/>
                    </a:prstGeom>
                  </pic:spPr>
                </pic:pic>
              </a:graphicData>
            </a:graphic>
          </wp:inline>
        </w:drawing>
      </w:r>
    </w:p>
    <w:p w14:paraId="0893C986" w14:textId="77777777" w:rsidR="000D5647" w:rsidRDefault="000D5647" w:rsidP="000D5647">
      <w:pPr>
        <w:spacing w:after="0" w:line="240" w:lineRule="auto"/>
        <w:jc w:val="center"/>
        <w:rPr>
          <w:rFonts w:ascii="Times New Roman" w:hAnsi="Times New Roman" w:cs="Times New Roman"/>
          <w:sz w:val="16"/>
          <w:szCs w:val="16"/>
          <w:lang w:val="kk-KZ"/>
        </w:rPr>
      </w:pPr>
    </w:p>
    <w:p w14:paraId="28A6DAA5" w14:textId="4DB0B3AF" w:rsidR="000D5647" w:rsidRDefault="00996C4C" w:rsidP="000D5647">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27</w:t>
      </w:r>
      <w:r w:rsidR="00497165">
        <w:rPr>
          <w:rFonts w:ascii="Times New Roman" w:hAnsi="Times New Roman" w:cs="Times New Roman"/>
          <w:sz w:val="28"/>
          <w:szCs w:val="28"/>
          <w:lang w:val="kk-KZ"/>
        </w:rPr>
        <w:t xml:space="preserve"> </w:t>
      </w:r>
      <w:r w:rsidR="000D5647">
        <w:rPr>
          <w:rFonts w:ascii="Times New Roman" w:hAnsi="Times New Roman" w:cs="Times New Roman"/>
          <w:sz w:val="28"/>
          <w:szCs w:val="28"/>
          <w:lang w:val="kk-KZ"/>
        </w:rPr>
        <w:t xml:space="preserve">– </w:t>
      </w:r>
      <w:r w:rsidR="00004AD2">
        <w:rPr>
          <w:rFonts w:ascii="Times New Roman" w:hAnsi="Times New Roman" w:cs="Times New Roman"/>
          <w:sz w:val="28"/>
          <w:szCs w:val="28"/>
          <w:lang w:val="kk-KZ"/>
        </w:rPr>
        <w:t>Адаптивті м</w:t>
      </w:r>
      <w:r w:rsidR="000D5647">
        <w:rPr>
          <w:rFonts w:ascii="Times New Roman" w:hAnsi="Times New Roman" w:cs="Times New Roman"/>
          <w:sz w:val="28"/>
          <w:szCs w:val="28"/>
          <w:lang w:val="kk-KZ"/>
        </w:rPr>
        <w:t>одельді әзірлеуге арналған кодтың мысалы</w:t>
      </w:r>
    </w:p>
    <w:p w14:paraId="241EB1ED" w14:textId="77777777" w:rsidR="000D5647" w:rsidRDefault="000D5647" w:rsidP="000D5647">
      <w:pPr>
        <w:spacing w:after="0" w:line="240" w:lineRule="auto"/>
        <w:ind w:firstLine="426"/>
        <w:jc w:val="both"/>
        <w:rPr>
          <w:rFonts w:ascii="Times New Roman" w:hAnsi="Times New Roman" w:cs="Times New Roman"/>
          <w:sz w:val="28"/>
          <w:szCs w:val="28"/>
          <w:lang w:val="kk-KZ"/>
        </w:rPr>
      </w:pPr>
    </w:p>
    <w:p w14:paraId="42BFA967" w14:textId="2A4E229F" w:rsidR="0092767F" w:rsidRP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489C9D99" w14:textId="306CE0A4" w:rsidR="000D5647" w:rsidRDefault="00004AD2" w:rsidP="000D5647">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Виртуалды шынайылық</w:t>
      </w:r>
      <w:r w:rsidR="000D5647">
        <w:rPr>
          <w:rFonts w:ascii="Times New Roman" w:hAnsi="Times New Roman" w:cs="Times New Roman"/>
          <w:sz w:val="28"/>
          <w:szCs w:val="28"/>
          <w:lang w:val="kk-KZ"/>
        </w:rPr>
        <w:t xml:space="preserve"> қосымшаларының тестілеу үдерісі автономды виртуалды шынайылық гарнитуралары арқылы жүзеге асырылады. Бұл мақсатта дайын өнім SideQuest бағдарламасының көмегімен және USB-кабель арқылы Oculus Quest 2 құрылғысына </w:t>
      </w:r>
      <w:r>
        <w:rPr>
          <w:rFonts w:ascii="Times New Roman" w:hAnsi="Times New Roman" w:cs="Times New Roman"/>
          <w:sz w:val="28"/>
          <w:szCs w:val="28"/>
          <w:lang w:val="kk-KZ"/>
        </w:rPr>
        <w:t>жүктеледі. Орнатылған қосымша виртуалды шынайылық</w:t>
      </w:r>
      <w:r w:rsidR="000D5647">
        <w:rPr>
          <w:rFonts w:ascii="Times New Roman" w:hAnsi="Times New Roman" w:cs="Times New Roman"/>
          <w:sz w:val="28"/>
          <w:szCs w:val="28"/>
          <w:lang w:val="kk-KZ"/>
        </w:rPr>
        <w:t xml:space="preserve"> ортасында түрлі сценарийлерде тексеріліп, қолданушының әрекеттеріне жауап беру жылдамдығы мен визуалды-техникалық тұрақтылығы бағаланады. </w:t>
      </w:r>
    </w:p>
    <w:p w14:paraId="4B804CED" w14:textId="430C07CA" w:rsidR="007124E1" w:rsidRPr="007124E1" w:rsidRDefault="007124E1" w:rsidP="007124E1">
      <w:pPr>
        <w:spacing w:after="0" w:line="240" w:lineRule="auto"/>
        <w:ind w:firstLine="709"/>
        <w:jc w:val="both"/>
        <w:rPr>
          <w:rFonts w:ascii="Times New Roman" w:hAnsi="Times New Roman" w:cs="Times New Roman"/>
          <w:sz w:val="28"/>
          <w:szCs w:val="28"/>
          <w:lang w:val="kk-KZ"/>
        </w:rPr>
      </w:pPr>
      <w:r w:rsidRPr="007124E1">
        <w:rPr>
          <w:rFonts w:ascii="Times New Roman" w:hAnsi="Times New Roman" w:cs="Times New Roman"/>
          <w:sz w:val="28"/>
          <w:szCs w:val="28"/>
          <w:lang w:val="kk-KZ"/>
        </w:rPr>
        <w:t>Оқу үдерісі</w:t>
      </w:r>
      <w:r>
        <w:rPr>
          <w:rFonts w:ascii="Times New Roman" w:hAnsi="Times New Roman" w:cs="Times New Roman"/>
          <w:sz w:val="28"/>
          <w:szCs w:val="28"/>
          <w:lang w:val="kk-KZ"/>
        </w:rPr>
        <w:t xml:space="preserve">не </w:t>
      </w:r>
      <w:r w:rsidR="0056539B">
        <w:rPr>
          <w:rFonts w:ascii="Times New Roman" w:hAnsi="Times New Roman" w:cs="Times New Roman"/>
          <w:sz w:val="28"/>
          <w:szCs w:val="28"/>
          <w:lang w:val="kk-KZ"/>
        </w:rPr>
        <w:t xml:space="preserve">енгізу </w:t>
      </w:r>
      <w:r>
        <w:rPr>
          <w:rFonts w:ascii="Times New Roman" w:hAnsi="Times New Roman" w:cs="Times New Roman"/>
          <w:sz w:val="28"/>
          <w:szCs w:val="28"/>
          <w:lang w:val="kk-KZ"/>
        </w:rPr>
        <w:t>негіздері ретінде төмендегі жоғары оқу орындары алынды:</w:t>
      </w:r>
    </w:p>
    <w:p w14:paraId="6F75B0E3" w14:textId="009FE217" w:rsidR="007124E1" w:rsidRDefault="00AE728D" w:rsidP="001444F4">
      <w:pPr>
        <w:pStyle w:val="af4"/>
        <w:numPr>
          <w:ilvl w:val="0"/>
          <w:numId w:val="50"/>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«6В01503 – </w:t>
      </w:r>
      <w:r w:rsidR="007124E1" w:rsidRPr="007124E1">
        <w:rPr>
          <w:rFonts w:ascii="Times New Roman" w:hAnsi="Times New Roman" w:cs="Times New Roman"/>
          <w:sz w:val="28"/>
          <w:szCs w:val="28"/>
          <w:lang w:val="kk-KZ"/>
        </w:rPr>
        <w:t>Білім беру жүйесіндегі информатика және ақпараттық-коммуникациялық технологиялар» білім беру бағдарламасының «Компьютерлік желілер және бұлтты</w:t>
      </w:r>
      <w:r>
        <w:rPr>
          <w:rFonts w:ascii="Times New Roman" w:hAnsi="Times New Roman" w:cs="Times New Roman"/>
          <w:sz w:val="28"/>
          <w:szCs w:val="28"/>
          <w:lang w:val="kk-KZ"/>
        </w:rPr>
        <w:t xml:space="preserve"> технологиялар» пәні, «6B06122 –</w:t>
      </w:r>
      <w:r w:rsidR="007124E1" w:rsidRPr="007124E1">
        <w:rPr>
          <w:rFonts w:ascii="Times New Roman" w:hAnsi="Times New Roman" w:cs="Times New Roman"/>
          <w:sz w:val="28"/>
          <w:szCs w:val="28"/>
          <w:lang w:val="kk-KZ"/>
        </w:rPr>
        <w:t xml:space="preserve"> Информатика» білім беру бағдарламасының «Компьютерл</w:t>
      </w:r>
      <w:r>
        <w:rPr>
          <w:rFonts w:ascii="Times New Roman" w:hAnsi="Times New Roman" w:cs="Times New Roman"/>
          <w:sz w:val="28"/>
          <w:szCs w:val="28"/>
          <w:lang w:val="kk-KZ"/>
        </w:rPr>
        <w:t>ік желілер» пәні мазмұны 2D–</w:t>
      </w:r>
      <w:r w:rsidR="007124E1" w:rsidRPr="007124E1">
        <w:rPr>
          <w:rFonts w:ascii="Times New Roman" w:hAnsi="Times New Roman" w:cs="Times New Roman"/>
          <w:sz w:val="28"/>
          <w:szCs w:val="28"/>
          <w:lang w:val="kk-KZ"/>
        </w:rPr>
        <w:t>VR жасанды интеллект және геймификация әдісі негізіндегі жаңа тақыры</w:t>
      </w:r>
      <w:r>
        <w:rPr>
          <w:rFonts w:ascii="Times New Roman" w:hAnsi="Times New Roman" w:cs="Times New Roman"/>
          <w:sz w:val="28"/>
          <w:szCs w:val="28"/>
          <w:lang w:val="kk-KZ"/>
        </w:rPr>
        <w:t>птармен толықтырылды. «6B10108 –</w:t>
      </w:r>
      <w:r w:rsidR="007124E1" w:rsidRPr="007124E1">
        <w:rPr>
          <w:rFonts w:ascii="Times New Roman" w:hAnsi="Times New Roman" w:cs="Times New Roman"/>
          <w:sz w:val="28"/>
          <w:szCs w:val="28"/>
          <w:lang w:val="kk-KZ"/>
        </w:rPr>
        <w:t xml:space="preserve"> Стоматология» білім беру бағдарламасының «Ауыз қуыс хирургиясы» пәні, «6В10103 – Стоматология» білім беру бағдарламаларының «Ауыз қуы</w:t>
      </w:r>
      <w:r>
        <w:rPr>
          <w:rFonts w:ascii="Times New Roman" w:hAnsi="Times New Roman" w:cs="Times New Roman"/>
          <w:sz w:val="28"/>
          <w:szCs w:val="28"/>
          <w:lang w:val="kk-KZ"/>
        </w:rPr>
        <w:t>с хирургиясы 1» пәні мазмұны AR–</w:t>
      </w:r>
      <w:r w:rsidR="007124E1" w:rsidRPr="007124E1">
        <w:rPr>
          <w:rFonts w:ascii="Times New Roman" w:hAnsi="Times New Roman" w:cs="Times New Roman"/>
          <w:sz w:val="28"/>
          <w:szCs w:val="28"/>
          <w:lang w:val="kk-KZ"/>
        </w:rPr>
        <w:t xml:space="preserve">VR геймификация әдісі негізіндегі тақырыптармен толықтырылды. </w:t>
      </w:r>
    </w:p>
    <w:p w14:paraId="14140D32" w14:textId="1BE21723" w:rsidR="007124E1" w:rsidRPr="007124E1" w:rsidRDefault="007124E1" w:rsidP="003D0ADA">
      <w:pPr>
        <w:pStyle w:val="af4"/>
        <w:spacing w:after="0" w:line="240" w:lineRule="auto"/>
        <w:ind w:left="0" w:firstLine="42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Виртуалды технологияларға жасанды интеллект және геймификация </w:t>
      </w:r>
      <w:r w:rsidR="003D0ADA">
        <w:rPr>
          <w:rFonts w:ascii="Times New Roman" w:hAnsi="Times New Roman" w:cs="Times New Roman"/>
          <w:sz w:val="28"/>
          <w:szCs w:val="28"/>
          <w:lang w:val="kk-KZ"/>
        </w:rPr>
        <w:t>элементтерін кіріктіру негізіндегі о</w:t>
      </w:r>
      <w:r w:rsidRPr="007124E1">
        <w:rPr>
          <w:rFonts w:ascii="Times New Roman" w:hAnsi="Times New Roman" w:cs="Times New Roman"/>
          <w:sz w:val="28"/>
          <w:szCs w:val="28"/>
          <w:lang w:val="kk-KZ"/>
        </w:rPr>
        <w:t>қу-әді</w:t>
      </w:r>
      <w:r>
        <w:rPr>
          <w:rFonts w:ascii="Times New Roman" w:hAnsi="Times New Roman" w:cs="Times New Roman"/>
          <w:sz w:val="28"/>
          <w:szCs w:val="28"/>
          <w:lang w:val="kk-KZ"/>
        </w:rPr>
        <w:t>стемелік, программалық қамтамалар әзірленді:</w:t>
      </w:r>
    </w:p>
    <w:p w14:paraId="604AFC9F" w14:textId="77777777" w:rsidR="007124E1" w:rsidRPr="007124E1" w:rsidRDefault="007124E1" w:rsidP="001444F4">
      <w:pPr>
        <w:pStyle w:val="af4"/>
        <w:numPr>
          <w:ilvl w:val="0"/>
          <w:numId w:val="50"/>
        </w:numPr>
        <w:spacing w:after="0" w:line="240" w:lineRule="auto"/>
        <w:ind w:left="0" w:firstLine="567"/>
        <w:jc w:val="both"/>
        <w:rPr>
          <w:rFonts w:ascii="Times New Roman" w:hAnsi="Times New Roman" w:cs="Times New Roman"/>
          <w:sz w:val="28"/>
          <w:szCs w:val="28"/>
          <w:lang w:val="kk-KZ"/>
        </w:rPr>
      </w:pPr>
      <w:r w:rsidRPr="007124E1">
        <w:rPr>
          <w:rFonts w:ascii="Times New Roman" w:hAnsi="Times New Roman" w:cs="Times New Roman"/>
          <w:sz w:val="28"/>
          <w:szCs w:val="28"/>
          <w:lang w:val="kk-KZ"/>
        </w:rPr>
        <w:t>«Виртуалды технологиялар негізінде білім берудің әдістерін жетілдіру» оқу құралы.</w:t>
      </w:r>
    </w:p>
    <w:p w14:paraId="37CA4836" w14:textId="72230BD0" w:rsidR="007124E1" w:rsidRPr="007124E1" w:rsidRDefault="007124E1" w:rsidP="001444F4">
      <w:pPr>
        <w:pStyle w:val="af4"/>
        <w:numPr>
          <w:ilvl w:val="0"/>
          <w:numId w:val="50"/>
        </w:numPr>
        <w:spacing w:after="0" w:line="240" w:lineRule="auto"/>
        <w:ind w:left="0" w:firstLine="567"/>
        <w:jc w:val="both"/>
        <w:rPr>
          <w:rFonts w:ascii="Times New Roman" w:hAnsi="Times New Roman" w:cs="Times New Roman"/>
          <w:sz w:val="28"/>
          <w:szCs w:val="28"/>
          <w:lang w:val="kk-KZ"/>
        </w:rPr>
      </w:pPr>
      <w:r w:rsidRPr="007124E1">
        <w:rPr>
          <w:rFonts w:ascii="Times New Roman" w:hAnsi="Times New Roman" w:cs="Times New Roman"/>
          <w:sz w:val="28"/>
          <w:szCs w:val="28"/>
          <w:lang w:val="kk-KZ"/>
        </w:rPr>
        <w:t>«Компьютерлік желі» пәні бойынша виртуалды технологиялар негізінде білім берудің әдістерін жетілдіру және «Болашақ стоматологтардың анестезияны орындау дағдысын қалыптастырудағы в</w:t>
      </w:r>
      <w:r w:rsidR="00AE728D">
        <w:rPr>
          <w:rFonts w:ascii="Times New Roman" w:hAnsi="Times New Roman" w:cs="Times New Roman"/>
          <w:sz w:val="28"/>
          <w:szCs w:val="28"/>
          <w:lang w:val="kk-KZ"/>
        </w:rPr>
        <w:t xml:space="preserve">иртуалды технологиялар: </w:t>
      </w:r>
      <w:r w:rsidRPr="007124E1">
        <w:rPr>
          <w:rFonts w:ascii="Times New Roman" w:hAnsi="Times New Roman" w:cs="Times New Roman"/>
          <w:sz w:val="28"/>
          <w:szCs w:val="28"/>
          <w:lang w:val="kk-KZ"/>
        </w:rPr>
        <w:t>VR-симуляторды қолдану» атты цифрлық білім беру ресурстары.</w:t>
      </w:r>
    </w:p>
    <w:p w14:paraId="66412166" w14:textId="77777777" w:rsidR="007124E1" w:rsidRPr="007124E1" w:rsidRDefault="007124E1" w:rsidP="001444F4">
      <w:pPr>
        <w:pStyle w:val="af4"/>
        <w:numPr>
          <w:ilvl w:val="0"/>
          <w:numId w:val="50"/>
        </w:numPr>
        <w:tabs>
          <w:tab w:val="left" w:pos="426"/>
        </w:tabs>
        <w:spacing w:after="0" w:line="240" w:lineRule="auto"/>
        <w:ind w:left="0" w:firstLine="567"/>
        <w:jc w:val="both"/>
        <w:rPr>
          <w:rFonts w:ascii="Times New Roman" w:hAnsi="Times New Roman" w:cs="Times New Roman"/>
          <w:sz w:val="28"/>
          <w:szCs w:val="28"/>
          <w:lang w:val="kk-KZ"/>
        </w:rPr>
      </w:pPr>
      <w:r w:rsidRPr="007124E1">
        <w:rPr>
          <w:rFonts w:ascii="Times New Roman" w:hAnsi="Times New Roman" w:cs="Times New Roman"/>
          <w:sz w:val="28"/>
          <w:szCs w:val="28"/>
          <w:lang w:val="kk-KZ"/>
        </w:rPr>
        <w:t>«VR_simulator» және «NetVR» виртуалды технологияларды білім беруде қолдануға арналған виртуалды шынайылық қосымшасы.</w:t>
      </w:r>
    </w:p>
    <w:p w14:paraId="1F2FC326" w14:textId="1C1E4DF5" w:rsidR="007124E1" w:rsidRPr="007124E1" w:rsidRDefault="007124E1" w:rsidP="001444F4">
      <w:pPr>
        <w:pStyle w:val="af4"/>
        <w:numPr>
          <w:ilvl w:val="0"/>
          <w:numId w:val="50"/>
        </w:numPr>
        <w:tabs>
          <w:tab w:val="left" w:pos="426"/>
        </w:tabs>
        <w:spacing w:after="0" w:line="240" w:lineRule="auto"/>
        <w:ind w:left="0" w:firstLine="567"/>
        <w:jc w:val="both"/>
        <w:rPr>
          <w:rFonts w:ascii="Times New Roman" w:hAnsi="Times New Roman" w:cs="Times New Roman"/>
          <w:sz w:val="28"/>
          <w:szCs w:val="28"/>
          <w:lang w:val="kk-KZ"/>
        </w:rPr>
      </w:pPr>
      <w:r w:rsidRPr="007124E1">
        <w:rPr>
          <w:rFonts w:ascii="Times New Roman" w:hAnsi="Times New Roman" w:cs="Times New Roman"/>
          <w:sz w:val="28"/>
          <w:szCs w:val="28"/>
          <w:lang w:val="kk-KZ"/>
        </w:rPr>
        <w:t>«VirtualLab_edu» қосымшасы.</w:t>
      </w:r>
    </w:p>
    <w:p w14:paraId="4CEA70AC" w14:textId="3F1FC30C" w:rsidR="000D5647" w:rsidRDefault="000D5647" w:rsidP="000D5647">
      <w:pPr>
        <w:tabs>
          <w:tab w:val="left" w:pos="851"/>
          <w:tab w:val="left" w:pos="993"/>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Н</w:t>
      </w:r>
      <w:r w:rsidR="003D0ADA">
        <w:rPr>
          <w:rFonts w:ascii="Times New Roman" w:eastAsia="Times New Roman" w:hAnsi="Times New Roman" w:cs="Times New Roman"/>
          <w:sz w:val="28"/>
          <w:szCs w:val="28"/>
          <w:lang w:val="kk-KZ"/>
        </w:rPr>
        <w:t>әтижелік</w:t>
      </w:r>
      <w:r>
        <w:rPr>
          <w:rFonts w:ascii="Times New Roman" w:eastAsia="Times New Roman" w:hAnsi="Times New Roman" w:cs="Times New Roman"/>
          <w:sz w:val="28"/>
          <w:szCs w:val="28"/>
          <w:lang w:val="kk-KZ"/>
        </w:rPr>
        <w:t xml:space="preserve"> блогы студенттерге виртуалды технологиялар негізінде білім берудің әдістерінің тиімділі</w:t>
      </w:r>
      <w:r w:rsidR="003D0ADA">
        <w:rPr>
          <w:rFonts w:ascii="Times New Roman" w:eastAsia="Times New Roman" w:hAnsi="Times New Roman" w:cs="Times New Roman"/>
          <w:sz w:val="28"/>
          <w:szCs w:val="28"/>
          <w:lang w:val="kk-KZ"/>
        </w:rPr>
        <w:t>к деңгейін бағалауды қамтиды. Виртуалды технологиялар</w:t>
      </w:r>
      <w:r>
        <w:rPr>
          <w:rFonts w:ascii="Times New Roman" w:eastAsia="Times New Roman" w:hAnsi="Times New Roman" w:cs="Times New Roman"/>
          <w:sz w:val="28"/>
          <w:szCs w:val="28"/>
          <w:lang w:val="kk-KZ"/>
        </w:rPr>
        <w:t xml:space="preserve"> арқылы оқыту тиімділігін бағалау критерийлерін таңдауды негіздеу</w:t>
      </w:r>
    </w:p>
    <w:p w14:paraId="58F14D8D" w14:textId="509BFC31" w:rsidR="000D5647" w:rsidRDefault="000D5647" w:rsidP="000D5647">
      <w:pPr>
        <w:tabs>
          <w:tab w:val="left" w:pos="851"/>
          <w:tab w:val="left" w:pos="993"/>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Осы зерттеу аясында виртуалды технологияларды білім беру үдерісінде қолданудың тиімділігін бағалау үшін үш негізгі компонент таңдалды: мотивациялық, мазмұндық және технологиялық.</w:t>
      </w:r>
      <w:r w:rsidR="007124E1">
        <w:rPr>
          <w:rFonts w:ascii="Times New Roman" w:eastAsia="Times New Roman" w:hAnsi="Times New Roman" w:cs="Times New Roman"/>
          <w:sz w:val="28"/>
          <w:szCs w:val="28"/>
          <w:lang w:val="kk-KZ"/>
        </w:rPr>
        <w:t xml:space="preserve"> Осы компоненттердің таңдалуы виртуалды шынайылық</w:t>
      </w:r>
      <w:r>
        <w:rPr>
          <w:rFonts w:ascii="Times New Roman" w:eastAsia="Times New Roman" w:hAnsi="Times New Roman" w:cs="Times New Roman"/>
          <w:sz w:val="28"/>
          <w:szCs w:val="28"/>
          <w:lang w:val="kk-KZ"/>
        </w:rPr>
        <w:t xml:space="preserve"> арқылы оқытудың педагогикалық және техникалық аспектілерін қамтитын кешенді тәсілді жүзеге асыру ниетімен байланысты:</w:t>
      </w:r>
    </w:p>
    <w:p w14:paraId="22CFFEDD" w14:textId="77777777" w:rsidR="006C262C" w:rsidRDefault="000D5647" w:rsidP="006C262C">
      <w:pPr>
        <w:tabs>
          <w:tab w:val="left" w:pos="851"/>
          <w:tab w:val="left" w:pos="993"/>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 Мотивациялық компонент. Қазіргі заманғы білім беру технологиялары, он</w:t>
      </w:r>
      <w:r w:rsidR="007124E1">
        <w:rPr>
          <w:rFonts w:ascii="Times New Roman" w:eastAsia="Times New Roman" w:hAnsi="Times New Roman" w:cs="Times New Roman"/>
          <w:sz w:val="28"/>
          <w:szCs w:val="28"/>
          <w:lang w:val="kk-KZ"/>
        </w:rPr>
        <w:t>ың ішінде виртуалды шынайылық</w:t>
      </w:r>
      <w:r>
        <w:rPr>
          <w:rFonts w:ascii="Times New Roman" w:eastAsia="Times New Roman" w:hAnsi="Times New Roman" w:cs="Times New Roman"/>
          <w:sz w:val="28"/>
          <w:szCs w:val="28"/>
          <w:lang w:val="kk-KZ"/>
        </w:rPr>
        <w:t>, студенттердің оқу мотивациясына айтарлықтай әсер етуде. Мотивациялық компонент студенттердің қызығушылығын, оқу үдерісіне белсенділігін және оқу материалын өз бетінше игеруге дайындығын көрсетеді. Иммерсивті технологиялар ойын элементтері мен интерактивті өзара әрекеттесу арқылы жоғары деңгейлі тартылуды қамтамасыз етіп, ішкі мотивацияны қалыптастыруға ықпал етеді. Бұл компонент, әсіресе, конструктивистік және іс-әрекеттік педагогика контекстінде маңызды, себебі мұнда мотивация өнімді оқытудың басты факторы ретінде қарастырылады.</w:t>
      </w:r>
    </w:p>
    <w:p w14:paraId="70599716" w14:textId="36522ED1" w:rsidR="000D5647" w:rsidRDefault="000D5647" w:rsidP="006C262C">
      <w:pPr>
        <w:tabs>
          <w:tab w:val="left" w:pos="851"/>
          <w:tab w:val="left" w:pos="993"/>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2. </w:t>
      </w:r>
      <w:r w:rsidRPr="006C262C">
        <w:rPr>
          <w:rFonts w:ascii="Times New Roman" w:eastAsia="Times New Roman" w:hAnsi="Times New Roman" w:cs="Times New Roman"/>
          <w:sz w:val="28"/>
          <w:szCs w:val="28"/>
          <w:lang w:val="kk-KZ"/>
        </w:rPr>
        <w:t xml:space="preserve">Мазмұндық компонент. </w:t>
      </w:r>
      <w:r w:rsidR="006C262C" w:rsidRPr="006C262C">
        <w:rPr>
          <w:rFonts w:ascii="Times New Roman" w:eastAsia="Times New Roman" w:hAnsi="Times New Roman" w:cs="Times New Roman"/>
          <w:sz w:val="28"/>
          <w:szCs w:val="28"/>
          <w:lang w:val="kk-KZ"/>
        </w:rPr>
        <w:t>Бұл компонент оқу материалының ғылыми негізділігі мен толықтығын, оның білім беру стандарттарына, оқу бағдарламаларына және пәннің мақсат-міндеттеріне сәйкестігін сипаттайды. Виртуалды шынайылық  пен толықтырылған шынайылық  технологияларын оқу үдерісіне енгізу оқу материалын терең түсінуге, күрделі ұғымдарды визуализациялау мен модельдеуге мүмкіндік беретін құрал ретінде қарастырылады. Мазмұн</w:t>
      </w:r>
      <w:r w:rsidR="00AE728D">
        <w:rPr>
          <w:rFonts w:ascii="Times New Roman" w:eastAsia="Times New Roman" w:hAnsi="Times New Roman" w:cs="Times New Roman"/>
          <w:sz w:val="28"/>
          <w:szCs w:val="28"/>
          <w:lang w:val="kk-KZ"/>
        </w:rPr>
        <w:t>дық компоненттің басты міндеті –</w:t>
      </w:r>
      <w:r w:rsidR="006C262C" w:rsidRPr="006C262C">
        <w:rPr>
          <w:rFonts w:ascii="Times New Roman" w:eastAsia="Times New Roman" w:hAnsi="Times New Roman" w:cs="Times New Roman"/>
          <w:sz w:val="28"/>
          <w:szCs w:val="28"/>
          <w:lang w:val="kk-KZ"/>
        </w:rPr>
        <w:t xml:space="preserve"> білім мазмұнын құрылымдық және логикалық тұрғыдан ұйымдастыру, студенттің когнитивтік жүктемесін оңтайландыру және оқу материалының күрделілік деңгейін біртіндеп</w:t>
      </w:r>
      <w:r w:rsidR="006C262C">
        <w:rPr>
          <w:rFonts w:ascii="Times New Roman" w:eastAsia="Times New Roman" w:hAnsi="Times New Roman" w:cs="Times New Roman"/>
          <w:sz w:val="28"/>
          <w:szCs w:val="28"/>
          <w:lang w:val="kk-KZ"/>
        </w:rPr>
        <w:t xml:space="preserve"> арттыру. Виртуалды шынайылыққа негізделген қосымшаны әзірлеру барысында</w:t>
      </w:r>
      <w:r w:rsidR="006C262C" w:rsidRPr="006C262C">
        <w:rPr>
          <w:rFonts w:ascii="Times New Roman" w:eastAsia="Times New Roman" w:hAnsi="Times New Roman" w:cs="Times New Roman"/>
          <w:sz w:val="28"/>
          <w:szCs w:val="28"/>
          <w:lang w:val="kk-KZ"/>
        </w:rPr>
        <w:t xml:space="preserve"> пәнінің </w:t>
      </w:r>
      <w:r w:rsidR="006C262C">
        <w:rPr>
          <w:rFonts w:ascii="Times New Roman" w:eastAsia="Times New Roman" w:hAnsi="Times New Roman" w:cs="Times New Roman"/>
          <w:sz w:val="28"/>
          <w:szCs w:val="28"/>
          <w:lang w:val="kk-KZ"/>
        </w:rPr>
        <w:t xml:space="preserve">мазмұнына, </w:t>
      </w:r>
      <w:r w:rsidR="006C262C" w:rsidRPr="006C262C">
        <w:rPr>
          <w:rFonts w:ascii="Times New Roman" w:eastAsia="Times New Roman" w:hAnsi="Times New Roman" w:cs="Times New Roman"/>
          <w:sz w:val="28"/>
          <w:szCs w:val="28"/>
          <w:lang w:val="kk-KZ"/>
        </w:rPr>
        <w:t>ерекшеліктеріне, студенттердің жас және кәсіби дайындық деңгейіне сәйкестендіріліп құрылады.</w:t>
      </w:r>
    </w:p>
    <w:p w14:paraId="38060DB8" w14:textId="2BA8D620" w:rsidR="000D5647" w:rsidRDefault="000D5647" w:rsidP="000D5647">
      <w:pPr>
        <w:tabs>
          <w:tab w:val="left" w:pos="851"/>
          <w:tab w:val="left" w:pos="993"/>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 Технологиялық компонент. Білім беруге арналған VR өнімінің тиімділігі көбінесе техникалық сипаттамаларға тәуелді: жұмыстың тұрақтылығы, пайдаланушы интерфейсінің ыңғайлылығы, жабдықтың қолжетімділігі және оқу ортасымен үйлесімділігі. Технологиялық компонент VR-технологияларды жүзеге асырудың жайлылығы мен нәтижелілігін бағалауға мүмкінд</w:t>
      </w:r>
      <w:r w:rsidR="008F46CD">
        <w:rPr>
          <w:rFonts w:ascii="Times New Roman" w:eastAsia="Times New Roman" w:hAnsi="Times New Roman" w:cs="Times New Roman"/>
          <w:sz w:val="28"/>
          <w:szCs w:val="28"/>
          <w:lang w:val="kk-KZ"/>
        </w:rPr>
        <w:t>ік береді. Ол сондай-ақ виртуалды</w:t>
      </w:r>
      <w:r>
        <w:rPr>
          <w:rFonts w:ascii="Times New Roman" w:eastAsia="Times New Roman" w:hAnsi="Times New Roman" w:cs="Times New Roman"/>
          <w:sz w:val="28"/>
          <w:szCs w:val="28"/>
          <w:lang w:val="kk-KZ"/>
        </w:rPr>
        <w:t xml:space="preserve"> көмекшілерді, жетістіктерді бақылау жүйелерін және оқытушы мен студент арасындағы кері байланыс жүйелерін интеграциялау мүмкіндігін қамтиды </w:t>
      </w:r>
      <w:r w:rsidR="000A0D0D">
        <w:rPr>
          <w:rFonts w:ascii="Times New Roman" w:hAnsi="Times New Roman" w:cs="Times New Roman"/>
          <w:sz w:val="28"/>
          <w:szCs w:val="28"/>
          <w:lang w:val="kk-KZ"/>
        </w:rPr>
        <w:t>(14</w:t>
      </w:r>
      <w:r>
        <w:rPr>
          <w:rFonts w:ascii="Times New Roman" w:hAnsi="Times New Roman" w:cs="Times New Roman"/>
          <w:sz w:val="28"/>
          <w:szCs w:val="28"/>
          <w:lang w:val="kk-KZ"/>
        </w:rPr>
        <w:t>-кесте)</w:t>
      </w:r>
      <w:r>
        <w:rPr>
          <w:rFonts w:ascii="Times New Roman" w:eastAsia="Times New Roman" w:hAnsi="Times New Roman" w:cs="Times New Roman"/>
          <w:sz w:val="28"/>
          <w:szCs w:val="28"/>
          <w:lang w:val="kk-KZ"/>
        </w:rPr>
        <w:t>.</w:t>
      </w:r>
    </w:p>
    <w:p w14:paraId="44C2247C" w14:textId="77777777" w:rsidR="00030000" w:rsidRDefault="00030000" w:rsidP="000D5647">
      <w:pPr>
        <w:spacing w:after="0" w:line="240" w:lineRule="auto"/>
        <w:jc w:val="both"/>
        <w:rPr>
          <w:rFonts w:ascii="Times New Roman" w:hAnsi="Times New Roman" w:cs="Times New Roman"/>
          <w:sz w:val="28"/>
          <w:szCs w:val="28"/>
          <w:lang w:val="kk-KZ"/>
        </w:rPr>
      </w:pPr>
    </w:p>
    <w:p w14:paraId="20657A2E" w14:textId="66FE8116" w:rsidR="000D5647" w:rsidRPr="00DB36B4" w:rsidRDefault="00030000" w:rsidP="000D564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A0D0D" w:rsidRPr="00DB36B4">
        <w:rPr>
          <w:rFonts w:ascii="Times New Roman" w:hAnsi="Times New Roman" w:cs="Times New Roman"/>
          <w:sz w:val="28"/>
          <w:szCs w:val="28"/>
          <w:lang w:val="kk-KZ"/>
        </w:rPr>
        <w:t>Кесте 14</w:t>
      </w:r>
      <w:r w:rsidR="000D5647" w:rsidRPr="00DB36B4">
        <w:rPr>
          <w:rFonts w:ascii="Times New Roman" w:hAnsi="Times New Roman" w:cs="Times New Roman"/>
          <w:sz w:val="28"/>
          <w:szCs w:val="28"/>
          <w:lang w:val="kk-KZ"/>
        </w:rPr>
        <w:t xml:space="preserve"> – Білім алушыларды виртуалды технологиялар негізінде оқыту бойынша білім сапасын деңгейлері бойынша анықтау компоненттері</w:t>
      </w:r>
    </w:p>
    <w:p w14:paraId="700CF486" w14:textId="5660C2EF" w:rsidR="000D5647" w:rsidRPr="00DB36B4" w:rsidRDefault="000D5647" w:rsidP="000D5647">
      <w:pPr>
        <w:spacing w:after="0" w:line="240" w:lineRule="auto"/>
        <w:jc w:val="both"/>
        <w:rPr>
          <w:rFonts w:ascii="Times New Roman" w:hAnsi="Times New Roman" w:cs="Times New Roman"/>
          <w:sz w:val="16"/>
          <w:szCs w:val="16"/>
          <w:lang w:val="kk-KZ"/>
        </w:rPr>
      </w:pPr>
    </w:p>
    <w:tbl>
      <w:tblPr>
        <w:tblStyle w:val="af3"/>
        <w:tblW w:w="9550" w:type="dxa"/>
        <w:jc w:val="center"/>
        <w:tblLayout w:type="fixed"/>
        <w:tblLook w:val="04A0" w:firstRow="1" w:lastRow="0" w:firstColumn="1" w:lastColumn="0" w:noHBand="0" w:noVBand="1"/>
      </w:tblPr>
      <w:tblGrid>
        <w:gridCol w:w="681"/>
        <w:gridCol w:w="2228"/>
        <w:gridCol w:w="2136"/>
        <w:gridCol w:w="2278"/>
        <w:gridCol w:w="2227"/>
      </w:tblGrid>
      <w:tr w:rsidR="000D5647" w:rsidRPr="00DB36B4" w14:paraId="4718576C" w14:textId="77777777" w:rsidTr="00DB36B4">
        <w:trPr>
          <w:trHeight w:val="58"/>
          <w:jc w:val="center"/>
        </w:trPr>
        <w:tc>
          <w:tcPr>
            <w:tcW w:w="681" w:type="dxa"/>
            <w:vAlign w:val="center"/>
          </w:tcPr>
          <w:p w14:paraId="3C0DB343" w14:textId="547E9EF5" w:rsidR="000D5647" w:rsidRPr="00DB36B4" w:rsidRDefault="000D5647" w:rsidP="000D5647">
            <w:pPr>
              <w:spacing w:after="0" w:line="240" w:lineRule="auto"/>
              <w:ind w:left="-40"/>
              <w:jc w:val="center"/>
              <w:rPr>
                <w:rFonts w:ascii="Times New Roman" w:hAnsi="Times New Roman" w:cs="Times New Roman"/>
                <w:sz w:val="24"/>
                <w:szCs w:val="24"/>
              </w:rPr>
            </w:pPr>
            <w:r w:rsidRPr="00DB36B4">
              <w:rPr>
                <w:rFonts w:ascii="Times New Roman" w:hAnsi="Times New Roman" w:cs="Times New Roman"/>
                <w:sz w:val="24"/>
                <w:szCs w:val="24"/>
              </w:rPr>
              <w:t>Ком по</w:t>
            </w:r>
            <w:r w:rsidRPr="00DB36B4">
              <w:rPr>
                <w:rFonts w:ascii="Times New Roman" w:hAnsi="Times New Roman" w:cs="Times New Roman"/>
                <w:sz w:val="24"/>
                <w:szCs w:val="24"/>
                <w:lang w:val="kk-KZ"/>
              </w:rPr>
              <w:t xml:space="preserve"> </w:t>
            </w:r>
            <w:r w:rsidRPr="00DB36B4">
              <w:rPr>
                <w:rFonts w:ascii="Times New Roman" w:hAnsi="Times New Roman" w:cs="Times New Roman"/>
                <w:sz w:val="24"/>
                <w:szCs w:val="24"/>
              </w:rPr>
              <w:t>нент</w:t>
            </w:r>
          </w:p>
        </w:tc>
        <w:tc>
          <w:tcPr>
            <w:tcW w:w="2228" w:type="dxa"/>
            <w:vAlign w:val="center"/>
          </w:tcPr>
          <w:p w14:paraId="7374438C" w14:textId="20CF5414" w:rsidR="003A6D34" w:rsidRPr="00DB36B4" w:rsidRDefault="003A6D34" w:rsidP="003A6D34">
            <w:pPr>
              <w:spacing w:after="0" w:line="240" w:lineRule="auto"/>
              <w:jc w:val="right"/>
              <w:rPr>
                <w:rFonts w:ascii="Times New Roman" w:hAnsi="Times New Roman" w:cs="Times New Roman"/>
                <w:sz w:val="24"/>
                <w:szCs w:val="24"/>
                <w:lang w:val="kk-KZ"/>
              </w:rPr>
            </w:pPr>
            <w:r w:rsidRPr="00DB36B4">
              <w:rPr>
                <w:rFonts w:ascii="Times New Roman" w:hAnsi="Times New Roman" w:cs="Times New Roman"/>
                <w:noProof/>
                <w:sz w:val="24"/>
                <w:szCs w:val="24"/>
                <w:lang w:eastAsia="ru-RU"/>
              </w:rPr>
              <mc:AlternateContent>
                <mc:Choice Requires="wps">
                  <w:drawing>
                    <wp:anchor distT="0" distB="0" distL="114300" distR="114300" simplePos="0" relativeHeight="251764736" behindDoc="0" locked="0" layoutInCell="1" allowOverlap="1" wp14:anchorId="65CCF2D9" wp14:editId="72964A29">
                      <wp:simplePos x="0" y="0"/>
                      <wp:positionH relativeFrom="column">
                        <wp:posOffset>-54610</wp:posOffset>
                      </wp:positionH>
                      <wp:positionV relativeFrom="paragraph">
                        <wp:posOffset>-13970</wp:posOffset>
                      </wp:positionV>
                      <wp:extent cx="1362075" cy="523875"/>
                      <wp:effectExtent l="0" t="0" r="28575" b="28575"/>
                      <wp:wrapNone/>
                      <wp:docPr id="44462698" name="Прямая соединительная линия 44462698"/>
                      <wp:cNvGraphicFramePr/>
                      <a:graphic xmlns:a="http://schemas.openxmlformats.org/drawingml/2006/main">
                        <a:graphicData uri="http://schemas.microsoft.com/office/word/2010/wordprocessingShape">
                          <wps:wsp>
                            <wps:cNvCnPr/>
                            <wps:spPr>
                              <a:xfrm>
                                <a:off x="0" y="0"/>
                                <a:ext cx="1362075" cy="523875"/>
                              </a:xfrm>
                              <a:prstGeom prst="line">
                                <a:avLst/>
                              </a:prstGeom>
                              <a:ln>
                                <a:solidFill>
                                  <a:schemeClr val="bg2">
                                    <a:lumMod val="1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A9DC3D" id="Прямая соединительная линия 4446269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pt,-1.1pt" to="102.95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" strokecolor="#161616 [334]" strokeweight=".5pt">
                      <v:stroke joinstyle="miter"/>
                    </v:line>
                  </w:pict>
                </mc:Fallback>
              </mc:AlternateContent>
            </w:r>
            <w:r w:rsidR="000D22C9" w:rsidRPr="00DB36B4">
              <w:rPr>
                <w:rFonts w:ascii="Times New Roman" w:hAnsi="Times New Roman" w:cs="Times New Roman"/>
                <w:sz w:val="24"/>
                <w:szCs w:val="24"/>
                <w:lang w:val="kk-KZ"/>
              </w:rPr>
              <w:t xml:space="preserve">         Деңгей</w:t>
            </w:r>
            <w:r w:rsidRPr="00DB36B4">
              <w:rPr>
                <w:rFonts w:ascii="Times New Roman" w:hAnsi="Times New Roman" w:cs="Times New Roman"/>
                <w:sz w:val="24"/>
                <w:szCs w:val="24"/>
                <w:lang w:val="kk-KZ"/>
              </w:rPr>
              <w:t xml:space="preserve"> </w:t>
            </w:r>
          </w:p>
          <w:p w14:paraId="0ACADD21" w14:textId="119AB785" w:rsidR="003A6D34" w:rsidRPr="00DB36B4" w:rsidRDefault="003A6D34" w:rsidP="003A6D34">
            <w:pPr>
              <w:spacing w:after="0" w:line="240" w:lineRule="auto"/>
              <w:rPr>
                <w:rFonts w:ascii="Times New Roman" w:hAnsi="Times New Roman" w:cs="Times New Roman"/>
                <w:sz w:val="24"/>
                <w:szCs w:val="24"/>
              </w:rPr>
            </w:pPr>
          </w:p>
          <w:p w14:paraId="74A2F178" w14:textId="77777777" w:rsidR="000D5647" w:rsidRPr="00DB36B4" w:rsidRDefault="000D5647" w:rsidP="003A6D34">
            <w:pPr>
              <w:spacing w:after="0" w:line="240" w:lineRule="auto"/>
              <w:rPr>
                <w:rFonts w:ascii="Times New Roman" w:hAnsi="Times New Roman" w:cs="Times New Roman"/>
                <w:sz w:val="24"/>
                <w:szCs w:val="24"/>
              </w:rPr>
            </w:pPr>
            <w:r w:rsidRPr="00DB36B4">
              <w:rPr>
                <w:rFonts w:ascii="Times New Roman" w:hAnsi="Times New Roman" w:cs="Times New Roman"/>
                <w:sz w:val="24"/>
                <w:szCs w:val="24"/>
              </w:rPr>
              <w:t>Критерий</w:t>
            </w:r>
          </w:p>
        </w:tc>
        <w:tc>
          <w:tcPr>
            <w:tcW w:w="2136" w:type="dxa"/>
            <w:vAlign w:val="center"/>
          </w:tcPr>
          <w:p w14:paraId="2A168A85" w14:textId="77777777" w:rsidR="000D5647" w:rsidRPr="00DB36B4" w:rsidRDefault="000D5647" w:rsidP="00EC0F22">
            <w:pPr>
              <w:spacing w:after="0" w:line="240" w:lineRule="auto"/>
              <w:ind w:right="-20"/>
              <w:jc w:val="center"/>
              <w:rPr>
                <w:rFonts w:ascii="Times New Roman" w:hAnsi="Times New Roman" w:cs="Times New Roman"/>
                <w:sz w:val="24"/>
                <w:szCs w:val="24"/>
              </w:rPr>
            </w:pPr>
            <w:r w:rsidRPr="00DB36B4">
              <w:rPr>
                <w:rFonts w:ascii="Times New Roman" w:hAnsi="Times New Roman" w:cs="Times New Roman"/>
                <w:sz w:val="24"/>
                <w:szCs w:val="24"/>
              </w:rPr>
              <w:t>Төменгі деңгей</w:t>
            </w:r>
          </w:p>
          <w:p w14:paraId="3DCCE8F5" w14:textId="77777777" w:rsidR="000D5647" w:rsidRPr="00DB36B4" w:rsidRDefault="000D5647" w:rsidP="000D5647">
            <w:pPr>
              <w:spacing w:after="0" w:line="240" w:lineRule="auto"/>
              <w:jc w:val="center"/>
              <w:rPr>
                <w:rFonts w:ascii="Times New Roman" w:hAnsi="Times New Roman" w:cs="Times New Roman"/>
                <w:sz w:val="24"/>
                <w:szCs w:val="24"/>
              </w:rPr>
            </w:pPr>
            <w:r w:rsidRPr="00DB36B4">
              <w:rPr>
                <w:rFonts w:ascii="Times New Roman" w:hAnsi="Times New Roman" w:cs="Times New Roman"/>
                <w:sz w:val="24"/>
                <w:szCs w:val="24"/>
              </w:rPr>
              <w:t>0-69%</w:t>
            </w:r>
          </w:p>
        </w:tc>
        <w:tc>
          <w:tcPr>
            <w:tcW w:w="2278" w:type="dxa"/>
            <w:vAlign w:val="center"/>
          </w:tcPr>
          <w:p w14:paraId="7911D445" w14:textId="77777777" w:rsidR="000D5647" w:rsidRPr="00DB36B4" w:rsidRDefault="000D5647" w:rsidP="00EC0F22">
            <w:pPr>
              <w:spacing w:after="0" w:line="240" w:lineRule="auto"/>
              <w:ind w:left="-55" w:right="-10"/>
              <w:jc w:val="center"/>
              <w:rPr>
                <w:rFonts w:ascii="Times New Roman" w:hAnsi="Times New Roman" w:cs="Times New Roman"/>
                <w:sz w:val="24"/>
                <w:szCs w:val="24"/>
              </w:rPr>
            </w:pPr>
            <w:r w:rsidRPr="00DB36B4">
              <w:rPr>
                <w:rFonts w:ascii="Times New Roman" w:hAnsi="Times New Roman" w:cs="Times New Roman"/>
                <w:sz w:val="24"/>
                <w:szCs w:val="24"/>
              </w:rPr>
              <w:t>Орта деңгей</w:t>
            </w:r>
          </w:p>
          <w:p w14:paraId="3C095008" w14:textId="77777777" w:rsidR="000D5647" w:rsidRPr="00DB36B4" w:rsidRDefault="000D5647" w:rsidP="00EC0F22">
            <w:pPr>
              <w:spacing w:after="0" w:line="240" w:lineRule="auto"/>
              <w:ind w:left="-55" w:right="-10"/>
              <w:jc w:val="center"/>
              <w:rPr>
                <w:rFonts w:ascii="Times New Roman" w:hAnsi="Times New Roman" w:cs="Times New Roman"/>
                <w:sz w:val="24"/>
                <w:szCs w:val="24"/>
              </w:rPr>
            </w:pPr>
            <w:r w:rsidRPr="00DB36B4">
              <w:rPr>
                <w:rFonts w:ascii="Times New Roman" w:hAnsi="Times New Roman" w:cs="Times New Roman"/>
                <w:sz w:val="24"/>
                <w:szCs w:val="24"/>
              </w:rPr>
              <w:t>70-89%</w:t>
            </w:r>
          </w:p>
        </w:tc>
        <w:tc>
          <w:tcPr>
            <w:tcW w:w="2227" w:type="dxa"/>
            <w:vAlign w:val="center"/>
          </w:tcPr>
          <w:p w14:paraId="4C500B36" w14:textId="77777777" w:rsidR="000D5647" w:rsidRPr="00DB36B4" w:rsidRDefault="000D5647" w:rsidP="00EC0F22">
            <w:pPr>
              <w:spacing w:after="0" w:line="240" w:lineRule="auto"/>
              <w:ind w:left="-65" w:right="-51"/>
              <w:jc w:val="center"/>
              <w:rPr>
                <w:rFonts w:ascii="Times New Roman" w:hAnsi="Times New Roman" w:cs="Times New Roman"/>
                <w:sz w:val="24"/>
                <w:szCs w:val="24"/>
              </w:rPr>
            </w:pPr>
            <w:r w:rsidRPr="00DB36B4">
              <w:rPr>
                <w:rFonts w:ascii="Times New Roman" w:hAnsi="Times New Roman" w:cs="Times New Roman"/>
                <w:sz w:val="24"/>
                <w:szCs w:val="24"/>
              </w:rPr>
              <w:t>Жоғары деңгей</w:t>
            </w:r>
          </w:p>
          <w:p w14:paraId="35CAFB52" w14:textId="77777777" w:rsidR="000D5647" w:rsidRPr="00DB36B4" w:rsidRDefault="000D5647" w:rsidP="00EC0F22">
            <w:pPr>
              <w:spacing w:after="0" w:line="240" w:lineRule="auto"/>
              <w:ind w:left="-65" w:right="-51"/>
              <w:jc w:val="center"/>
              <w:rPr>
                <w:rFonts w:ascii="Times New Roman" w:hAnsi="Times New Roman" w:cs="Times New Roman"/>
                <w:sz w:val="24"/>
                <w:szCs w:val="24"/>
              </w:rPr>
            </w:pPr>
            <w:r w:rsidRPr="00DB36B4">
              <w:rPr>
                <w:rFonts w:ascii="Times New Roman" w:hAnsi="Times New Roman" w:cs="Times New Roman"/>
                <w:sz w:val="24"/>
                <w:szCs w:val="24"/>
              </w:rPr>
              <w:t>90-100%</w:t>
            </w:r>
          </w:p>
        </w:tc>
      </w:tr>
      <w:tr w:rsidR="000D5647" w:rsidRPr="00DB36B4" w14:paraId="5F2AF3DA" w14:textId="77777777" w:rsidTr="00EC0F22">
        <w:trPr>
          <w:trHeight w:val="167"/>
          <w:jc w:val="center"/>
        </w:trPr>
        <w:tc>
          <w:tcPr>
            <w:tcW w:w="681" w:type="dxa"/>
          </w:tcPr>
          <w:p w14:paraId="0BDEB3E3" w14:textId="77777777" w:rsidR="000D5647" w:rsidRPr="00DB36B4" w:rsidRDefault="000D5647" w:rsidP="000D5647">
            <w:pPr>
              <w:spacing w:after="0" w:line="240" w:lineRule="auto"/>
              <w:jc w:val="center"/>
              <w:rPr>
                <w:rFonts w:ascii="Times New Roman" w:hAnsi="Times New Roman" w:cs="Times New Roman"/>
                <w:sz w:val="24"/>
                <w:szCs w:val="24"/>
              </w:rPr>
            </w:pPr>
            <w:r w:rsidRPr="00DB36B4">
              <w:rPr>
                <w:rFonts w:ascii="Times New Roman" w:hAnsi="Times New Roman" w:cs="Times New Roman"/>
                <w:sz w:val="24"/>
                <w:szCs w:val="24"/>
              </w:rPr>
              <w:t>1</w:t>
            </w:r>
          </w:p>
        </w:tc>
        <w:tc>
          <w:tcPr>
            <w:tcW w:w="2228" w:type="dxa"/>
          </w:tcPr>
          <w:p w14:paraId="79A7C349" w14:textId="77777777" w:rsidR="000D5647" w:rsidRPr="00DB36B4" w:rsidRDefault="000D5647" w:rsidP="000D5647">
            <w:pPr>
              <w:spacing w:after="0" w:line="240" w:lineRule="auto"/>
              <w:jc w:val="center"/>
              <w:rPr>
                <w:rFonts w:ascii="Times New Roman" w:hAnsi="Times New Roman" w:cs="Times New Roman"/>
                <w:sz w:val="24"/>
                <w:szCs w:val="24"/>
              </w:rPr>
            </w:pPr>
            <w:r w:rsidRPr="00DB36B4">
              <w:rPr>
                <w:rFonts w:ascii="Times New Roman" w:hAnsi="Times New Roman" w:cs="Times New Roman"/>
                <w:sz w:val="24"/>
                <w:szCs w:val="24"/>
              </w:rPr>
              <w:t>2</w:t>
            </w:r>
          </w:p>
        </w:tc>
        <w:tc>
          <w:tcPr>
            <w:tcW w:w="2136" w:type="dxa"/>
          </w:tcPr>
          <w:p w14:paraId="33FBADB9" w14:textId="77777777" w:rsidR="000D5647" w:rsidRPr="00DB36B4" w:rsidRDefault="000D5647" w:rsidP="000D5647">
            <w:pPr>
              <w:spacing w:after="0" w:line="240" w:lineRule="auto"/>
              <w:jc w:val="center"/>
              <w:rPr>
                <w:rFonts w:ascii="Times New Roman" w:hAnsi="Times New Roman" w:cs="Times New Roman"/>
                <w:sz w:val="24"/>
                <w:szCs w:val="24"/>
              </w:rPr>
            </w:pPr>
            <w:r w:rsidRPr="00DB36B4">
              <w:rPr>
                <w:rFonts w:ascii="Times New Roman" w:hAnsi="Times New Roman" w:cs="Times New Roman"/>
                <w:sz w:val="24"/>
                <w:szCs w:val="24"/>
              </w:rPr>
              <w:t>3</w:t>
            </w:r>
          </w:p>
        </w:tc>
        <w:tc>
          <w:tcPr>
            <w:tcW w:w="2278" w:type="dxa"/>
          </w:tcPr>
          <w:p w14:paraId="594462C1" w14:textId="77777777" w:rsidR="000D5647" w:rsidRPr="00DB36B4" w:rsidRDefault="000D5647" w:rsidP="00EC0F22">
            <w:pPr>
              <w:spacing w:after="0" w:line="240" w:lineRule="auto"/>
              <w:ind w:left="-55" w:right="-10"/>
              <w:jc w:val="center"/>
              <w:rPr>
                <w:rFonts w:ascii="Times New Roman" w:hAnsi="Times New Roman" w:cs="Times New Roman"/>
                <w:sz w:val="24"/>
                <w:szCs w:val="24"/>
              </w:rPr>
            </w:pPr>
            <w:r w:rsidRPr="00DB36B4">
              <w:rPr>
                <w:rFonts w:ascii="Times New Roman" w:hAnsi="Times New Roman" w:cs="Times New Roman"/>
                <w:sz w:val="24"/>
                <w:szCs w:val="24"/>
              </w:rPr>
              <w:t>4</w:t>
            </w:r>
          </w:p>
        </w:tc>
        <w:tc>
          <w:tcPr>
            <w:tcW w:w="2227" w:type="dxa"/>
          </w:tcPr>
          <w:p w14:paraId="2F8D6A12" w14:textId="77777777" w:rsidR="000D5647" w:rsidRPr="00DB36B4" w:rsidRDefault="000D5647" w:rsidP="00EC0F22">
            <w:pPr>
              <w:spacing w:after="0" w:line="240" w:lineRule="auto"/>
              <w:ind w:left="-65" w:right="-51"/>
              <w:jc w:val="center"/>
              <w:rPr>
                <w:rFonts w:ascii="Times New Roman" w:hAnsi="Times New Roman" w:cs="Times New Roman"/>
                <w:sz w:val="24"/>
                <w:szCs w:val="24"/>
              </w:rPr>
            </w:pPr>
            <w:r w:rsidRPr="00DB36B4">
              <w:rPr>
                <w:rFonts w:ascii="Times New Roman" w:hAnsi="Times New Roman" w:cs="Times New Roman"/>
                <w:sz w:val="24"/>
                <w:szCs w:val="24"/>
              </w:rPr>
              <w:t>5</w:t>
            </w:r>
          </w:p>
        </w:tc>
      </w:tr>
      <w:tr w:rsidR="000D5647" w:rsidRPr="007C73F0" w14:paraId="6653CBFD" w14:textId="77777777" w:rsidTr="00BB5D8D">
        <w:trPr>
          <w:cantSplit/>
          <w:trHeight w:val="3008"/>
          <w:jc w:val="center"/>
        </w:trPr>
        <w:tc>
          <w:tcPr>
            <w:tcW w:w="681" w:type="dxa"/>
            <w:tcBorders>
              <w:bottom w:val="nil"/>
            </w:tcBorders>
            <w:textDirection w:val="btLr"/>
            <w:vAlign w:val="center"/>
          </w:tcPr>
          <w:p w14:paraId="0DD9DEB2" w14:textId="77777777" w:rsidR="000D5647" w:rsidRPr="00DB36B4" w:rsidRDefault="000D5647" w:rsidP="000D5647">
            <w:pPr>
              <w:spacing w:after="0" w:line="240" w:lineRule="auto"/>
              <w:ind w:left="113" w:right="113"/>
              <w:jc w:val="center"/>
              <w:rPr>
                <w:rFonts w:ascii="Times New Roman" w:hAnsi="Times New Roman" w:cs="Times New Roman"/>
                <w:sz w:val="24"/>
                <w:szCs w:val="24"/>
              </w:rPr>
            </w:pPr>
            <w:r w:rsidRPr="00DB36B4">
              <w:rPr>
                <w:rFonts w:ascii="Times New Roman" w:hAnsi="Times New Roman" w:cs="Times New Roman"/>
                <w:sz w:val="24"/>
                <w:szCs w:val="24"/>
              </w:rPr>
              <w:t>Мотивациялық</w:t>
            </w:r>
          </w:p>
        </w:tc>
        <w:tc>
          <w:tcPr>
            <w:tcW w:w="2228" w:type="dxa"/>
            <w:tcBorders>
              <w:bottom w:val="nil"/>
            </w:tcBorders>
          </w:tcPr>
          <w:p w14:paraId="7A4106BC" w14:textId="3C613793" w:rsidR="000D5647" w:rsidRPr="00DB36B4" w:rsidRDefault="000D5647" w:rsidP="000D5647">
            <w:pPr>
              <w:spacing w:after="0" w:line="240" w:lineRule="auto"/>
              <w:jc w:val="both"/>
              <w:rPr>
                <w:rFonts w:ascii="Times New Roman" w:hAnsi="Times New Roman" w:cs="Times New Roman"/>
                <w:sz w:val="24"/>
                <w:szCs w:val="24"/>
              </w:rPr>
            </w:pPr>
            <w:r w:rsidRPr="00DB36B4">
              <w:rPr>
                <w:rFonts w:ascii="Times New Roman" w:hAnsi="Times New Roman" w:cs="Times New Roman"/>
                <w:sz w:val="24"/>
                <w:szCs w:val="24"/>
                <w:lang w:val="kk-KZ"/>
              </w:rPr>
              <w:t>В</w:t>
            </w:r>
            <w:r w:rsidRPr="00DB36B4">
              <w:rPr>
                <w:rFonts w:ascii="Times New Roman" w:hAnsi="Times New Roman" w:cs="Times New Roman"/>
                <w:sz w:val="24"/>
                <w:szCs w:val="24"/>
              </w:rPr>
              <w:t>иртуалды техно</w:t>
            </w:r>
            <w:r w:rsidRPr="00DB36B4">
              <w:rPr>
                <w:rFonts w:ascii="Times New Roman" w:hAnsi="Times New Roman" w:cs="Times New Roman"/>
                <w:sz w:val="24"/>
                <w:szCs w:val="24"/>
                <w:lang w:val="kk-KZ"/>
              </w:rPr>
              <w:t xml:space="preserve"> </w:t>
            </w:r>
            <w:r w:rsidRPr="00DB36B4">
              <w:rPr>
                <w:rFonts w:ascii="Times New Roman" w:hAnsi="Times New Roman" w:cs="Times New Roman"/>
                <w:sz w:val="24"/>
                <w:szCs w:val="24"/>
              </w:rPr>
              <w:t>логиялар</w:t>
            </w:r>
            <w:r w:rsidR="0095694B" w:rsidRPr="00DB36B4">
              <w:rPr>
                <w:rFonts w:ascii="Times New Roman" w:hAnsi="Times New Roman" w:cs="Times New Roman"/>
                <w:sz w:val="24"/>
                <w:szCs w:val="24"/>
                <w:lang w:val="kk-KZ"/>
              </w:rPr>
              <w:t>, жасанды интеллект және геймификация</w:t>
            </w:r>
            <w:r w:rsidRPr="00DB36B4">
              <w:rPr>
                <w:rFonts w:ascii="Times New Roman" w:hAnsi="Times New Roman" w:cs="Times New Roman"/>
                <w:sz w:val="24"/>
                <w:szCs w:val="24"/>
              </w:rPr>
              <w:t xml:space="preserve"> негізінде білім алуға деген қызығушылы ғының болуы</w:t>
            </w:r>
          </w:p>
        </w:tc>
        <w:tc>
          <w:tcPr>
            <w:tcW w:w="2136" w:type="dxa"/>
            <w:tcBorders>
              <w:bottom w:val="nil"/>
            </w:tcBorders>
          </w:tcPr>
          <w:p w14:paraId="1A89B6FE" w14:textId="77777777" w:rsidR="00BB5D8D" w:rsidRDefault="000D5647" w:rsidP="000D5647">
            <w:pPr>
              <w:spacing w:after="0" w:line="240" w:lineRule="auto"/>
              <w:jc w:val="both"/>
              <w:rPr>
                <w:rFonts w:ascii="Times New Roman" w:hAnsi="Times New Roman" w:cs="Times New Roman"/>
                <w:sz w:val="24"/>
                <w:szCs w:val="24"/>
                <w:lang w:val="kk-KZ"/>
              </w:rPr>
            </w:pPr>
            <w:r w:rsidRPr="00DB36B4">
              <w:rPr>
                <w:rFonts w:ascii="Times New Roman" w:hAnsi="Times New Roman" w:cs="Times New Roman"/>
                <w:sz w:val="24"/>
                <w:szCs w:val="24"/>
              </w:rPr>
              <w:t>Вируталды техно</w:t>
            </w:r>
            <w:r w:rsidRPr="00DB36B4">
              <w:rPr>
                <w:rFonts w:ascii="Times New Roman" w:hAnsi="Times New Roman" w:cs="Times New Roman"/>
                <w:sz w:val="24"/>
                <w:szCs w:val="24"/>
                <w:lang w:val="kk-KZ"/>
              </w:rPr>
              <w:t xml:space="preserve"> </w:t>
            </w:r>
            <w:r w:rsidRPr="00DB36B4">
              <w:rPr>
                <w:rFonts w:ascii="Times New Roman" w:hAnsi="Times New Roman" w:cs="Times New Roman"/>
                <w:sz w:val="24"/>
                <w:szCs w:val="24"/>
              </w:rPr>
              <w:t>логияларды қол</w:t>
            </w:r>
            <w:r w:rsidRPr="00DB36B4">
              <w:rPr>
                <w:rFonts w:ascii="Times New Roman" w:hAnsi="Times New Roman" w:cs="Times New Roman"/>
                <w:sz w:val="24"/>
                <w:szCs w:val="24"/>
                <w:lang w:val="kk-KZ"/>
              </w:rPr>
              <w:t xml:space="preserve"> </w:t>
            </w:r>
            <w:r w:rsidRPr="00DB36B4">
              <w:rPr>
                <w:rFonts w:ascii="Times New Roman" w:hAnsi="Times New Roman" w:cs="Times New Roman"/>
                <w:sz w:val="24"/>
                <w:szCs w:val="24"/>
              </w:rPr>
              <w:t>дану маңыздылы</w:t>
            </w:r>
            <w:r w:rsidRPr="00DB36B4">
              <w:rPr>
                <w:rFonts w:ascii="Times New Roman" w:hAnsi="Times New Roman" w:cs="Times New Roman"/>
                <w:sz w:val="24"/>
                <w:szCs w:val="24"/>
                <w:lang w:val="kk-KZ"/>
              </w:rPr>
              <w:t xml:space="preserve"> </w:t>
            </w:r>
            <w:r w:rsidRPr="00DB36B4">
              <w:rPr>
                <w:rFonts w:ascii="Times New Roman" w:hAnsi="Times New Roman" w:cs="Times New Roman"/>
                <w:sz w:val="24"/>
                <w:szCs w:val="24"/>
              </w:rPr>
              <w:t>ғын түсінбеген</w:t>
            </w:r>
            <w:r w:rsidRPr="00DB36B4">
              <w:rPr>
                <w:rFonts w:ascii="Times New Roman" w:hAnsi="Times New Roman" w:cs="Times New Roman"/>
                <w:sz w:val="24"/>
                <w:szCs w:val="24"/>
                <w:lang w:val="kk-KZ"/>
              </w:rPr>
              <w:t xml:space="preserve"> </w:t>
            </w:r>
            <w:r w:rsidRPr="00DB36B4">
              <w:rPr>
                <w:rFonts w:ascii="Times New Roman" w:hAnsi="Times New Roman" w:cs="Times New Roman"/>
                <w:sz w:val="24"/>
                <w:szCs w:val="24"/>
              </w:rPr>
              <w:t>діктен қызығушы</w:t>
            </w:r>
            <w:r w:rsidRPr="00DB36B4">
              <w:rPr>
                <w:rFonts w:ascii="Times New Roman" w:hAnsi="Times New Roman" w:cs="Times New Roman"/>
                <w:sz w:val="24"/>
                <w:szCs w:val="24"/>
                <w:lang w:val="kk-KZ"/>
              </w:rPr>
              <w:t xml:space="preserve"> </w:t>
            </w:r>
            <w:r w:rsidRPr="00DB36B4">
              <w:rPr>
                <w:rFonts w:ascii="Times New Roman" w:hAnsi="Times New Roman" w:cs="Times New Roman"/>
                <w:sz w:val="24"/>
                <w:szCs w:val="24"/>
              </w:rPr>
              <w:t>лық деңгейінің тө</w:t>
            </w:r>
            <w:r w:rsidRPr="00DB36B4">
              <w:rPr>
                <w:rFonts w:ascii="Times New Roman" w:hAnsi="Times New Roman" w:cs="Times New Roman"/>
                <w:sz w:val="24"/>
                <w:szCs w:val="24"/>
                <w:lang w:val="kk-KZ"/>
              </w:rPr>
              <w:t xml:space="preserve"> </w:t>
            </w:r>
            <w:r w:rsidRPr="00DB36B4">
              <w:rPr>
                <w:rFonts w:ascii="Times New Roman" w:hAnsi="Times New Roman" w:cs="Times New Roman"/>
                <w:sz w:val="24"/>
                <w:szCs w:val="24"/>
              </w:rPr>
              <w:t>мен болуы. Білім алу барысында за</w:t>
            </w:r>
            <w:r w:rsidRPr="00DB36B4">
              <w:rPr>
                <w:rFonts w:ascii="Times New Roman" w:hAnsi="Times New Roman" w:cs="Times New Roman"/>
                <w:sz w:val="24"/>
                <w:szCs w:val="24"/>
                <w:lang w:val="kk-KZ"/>
              </w:rPr>
              <w:t xml:space="preserve"> </w:t>
            </w:r>
            <w:r w:rsidRPr="00DB36B4">
              <w:rPr>
                <w:rFonts w:ascii="Times New Roman" w:hAnsi="Times New Roman" w:cs="Times New Roman"/>
                <w:sz w:val="24"/>
                <w:szCs w:val="24"/>
              </w:rPr>
              <w:t>манауи әдістерді қолдану дағдысы</w:t>
            </w:r>
            <w:r w:rsidRPr="00DB36B4">
              <w:rPr>
                <w:rFonts w:ascii="Times New Roman" w:hAnsi="Times New Roman" w:cs="Times New Roman"/>
                <w:sz w:val="24"/>
                <w:szCs w:val="24"/>
                <w:lang w:val="kk-KZ"/>
              </w:rPr>
              <w:t xml:space="preserve"> </w:t>
            </w:r>
            <w:r w:rsidR="00DB36B4">
              <w:rPr>
                <w:rFonts w:ascii="Times New Roman" w:hAnsi="Times New Roman" w:cs="Times New Roman"/>
                <w:sz w:val="24"/>
                <w:szCs w:val="24"/>
              </w:rPr>
              <w:t xml:space="preserve">ның болмауынан </w:t>
            </w:r>
            <w:r w:rsidRPr="00DB36B4">
              <w:rPr>
                <w:rFonts w:ascii="Times New Roman" w:hAnsi="Times New Roman" w:cs="Times New Roman"/>
                <w:sz w:val="24"/>
                <w:szCs w:val="24"/>
              </w:rPr>
              <w:t xml:space="preserve"> технологияла</w:t>
            </w:r>
            <w:r w:rsidR="00A21144">
              <w:rPr>
                <w:rFonts w:ascii="Times New Roman" w:hAnsi="Times New Roman" w:cs="Times New Roman"/>
                <w:sz w:val="24"/>
                <w:szCs w:val="24"/>
              </w:rPr>
              <w:t>рға қызығушы</w:t>
            </w:r>
            <w:r w:rsidRPr="00DB36B4">
              <w:rPr>
                <w:rFonts w:ascii="Times New Roman" w:hAnsi="Times New Roman" w:cs="Times New Roman"/>
                <w:sz w:val="24"/>
                <w:szCs w:val="24"/>
              </w:rPr>
              <w:t>лық танытпайды</w:t>
            </w:r>
            <w:r w:rsidR="00DF2A7C">
              <w:rPr>
                <w:rFonts w:ascii="Times New Roman" w:hAnsi="Times New Roman" w:cs="Times New Roman"/>
                <w:sz w:val="24"/>
                <w:szCs w:val="24"/>
                <w:lang w:val="kk-KZ"/>
              </w:rPr>
              <w:t>.</w:t>
            </w:r>
          </w:p>
          <w:p w14:paraId="2BAC63B8" w14:textId="23980878" w:rsidR="00BB5D8D" w:rsidRPr="00DF2A7C" w:rsidRDefault="00BB5D8D" w:rsidP="000D5647">
            <w:pPr>
              <w:spacing w:after="0" w:line="240" w:lineRule="auto"/>
              <w:jc w:val="both"/>
              <w:rPr>
                <w:rFonts w:ascii="Times New Roman" w:hAnsi="Times New Roman" w:cs="Times New Roman"/>
                <w:sz w:val="24"/>
                <w:szCs w:val="24"/>
                <w:lang w:val="kk-KZ"/>
              </w:rPr>
            </w:pPr>
          </w:p>
        </w:tc>
        <w:tc>
          <w:tcPr>
            <w:tcW w:w="2278" w:type="dxa"/>
            <w:tcBorders>
              <w:bottom w:val="nil"/>
            </w:tcBorders>
          </w:tcPr>
          <w:p w14:paraId="0F7A426B" w14:textId="77777777" w:rsidR="000D5647" w:rsidRPr="00DB36B4" w:rsidRDefault="000D5647" w:rsidP="00EC0F22">
            <w:pPr>
              <w:pStyle w:val="af2"/>
              <w:spacing w:before="0" w:beforeAutospacing="0" w:after="0" w:afterAutospacing="0"/>
              <w:ind w:left="-55" w:right="-10"/>
              <w:jc w:val="both"/>
              <w:rPr>
                <w:rFonts w:eastAsiaTheme="minorHAnsi"/>
                <w:lang w:val="kk-KZ" w:eastAsia="en-US"/>
              </w:rPr>
            </w:pPr>
            <w:r w:rsidRPr="00DB36B4">
              <w:rPr>
                <w:rFonts w:eastAsiaTheme="minorHAnsi"/>
                <w:lang w:val="kk-KZ" w:eastAsia="en-US"/>
              </w:rPr>
              <w:t>Білім алу барысын да виртуалды техно логияларды қол дану маңыздылы ғын түсінеді, зама науи технология ларды қолданып білім алуға қызығу шылығы жеткіліксіз.</w:t>
            </w:r>
          </w:p>
        </w:tc>
        <w:tc>
          <w:tcPr>
            <w:tcW w:w="2227" w:type="dxa"/>
            <w:tcBorders>
              <w:bottom w:val="nil"/>
            </w:tcBorders>
          </w:tcPr>
          <w:p w14:paraId="6052BBAA" w14:textId="77777777" w:rsidR="000D5647" w:rsidRPr="00DB36B4" w:rsidRDefault="000D5647" w:rsidP="00EC0F22">
            <w:pPr>
              <w:pStyle w:val="af2"/>
              <w:spacing w:before="0" w:beforeAutospacing="0" w:after="0" w:afterAutospacing="0"/>
              <w:ind w:left="-65" w:right="-51"/>
              <w:jc w:val="both"/>
              <w:rPr>
                <w:rFonts w:eastAsiaTheme="minorHAnsi"/>
                <w:lang w:val="kk-KZ" w:eastAsia="en-US"/>
              </w:rPr>
            </w:pPr>
            <w:r w:rsidRPr="00DB36B4">
              <w:rPr>
                <w:rFonts w:eastAsiaTheme="minorHAnsi"/>
                <w:lang w:val="kk-KZ" w:eastAsia="en-US"/>
              </w:rPr>
              <w:t xml:space="preserve">Оқыту барысында виртуалды техноло гияларды қолдану маңыздылығын толық түсінеді жә не белсенді қызығу шылық танытады. </w:t>
            </w:r>
          </w:p>
          <w:p w14:paraId="60F65CD2" w14:textId="77777777" w:rsidR="000D5647" w:rsidRPr="00DB36B4" w:rsidRDefault="000D5647" w:rsidP="00EC0F22">
            <w:pPr>
              <w:pStyle w:val="af2"/>
              <w:spacing w:before="0" w:beforeAutospacing="0" w:after="0" w:afterAutospacing="0"/>
              <w:ind w:left="-65" w:right="-51"/>
              <w:jc w:val="both"/>
              <w:rPr>
                <w:rFonts w:eastAsiaTheme="minorHAnsi"/>
                <w:lang w:val="kk-KZ" w:eastAsia="en-US"/>
              </w:rPr>
            </w:pPr>
            <w:r w:rsidRPr="00DB36B4">
              <w:rPr>
                <w:rFonts w:eastAsiaTheme="minorHAnsi"/>
                <w:lang w:val="kk-KZ" w:eastAsia="en-US"/>
              </w:rPr>
              <w:t xml:space="preserve">Өз бетінше жұмыс жасай алады. </w:t>
            </w:r>
          </w:p>
        </w:tc>
      </w:tr>
      <w:tr w:rsidR="00030000" w:rsidRPr="00640CE8" w14:paraId="57998116" w14:textId="77777777" w:rsidTr="00BB5D8D">
        <w:trPr>
          <w:cantSplit/>
          <w:trHeight w:val="415"/>
          <w:jc w:val="center"/>
        </w:trPr>
        <w:tc>
          <w:tcPr>
            <w:tcW w:w="681" w:type="dxa"/>
            <w:tcBorders>
              <w:top w:val="nil"/>
              <w:left w:val="nil"/>
              <w:bottom w:val="single" w:sz="4" w:space="0" w:color="auto"/>
              <w:right w:val="nil"/>
            </w:tcBorders>
            <w:textDirection w:val="btLr"/>
            <w:vAlign w:val="center"/>
          </w:tcPr>
          <w:p w14:paraId="50EAA8BC" w14:textId="77777777" w:rsidR="00030000" w:rsidRPr="006575FE" w:rsidRDefault="00030000" w:rsidP="00C827D3">
            <w:pPr>
              <w:spacing w:after="0" w:line="240" w:lineRule="auto"/>
              <w:ind w:left="113" w:right="113"/>
              <w:jc w:val="center"/>
              <w:rPr>
                <w:rFonts w:ascii="Times New Roman" w:hAnsi="Times New Roman" w:cs="Times New Roman"/>
                <w:sz w:val="24"/>
                <w:szCs w:val="24"/>
                <w:lang w:val="kk-KZ"/>
              </w:rPr>
            </w:pPr>
          </w:p>
        </w:tc>
        <w:tc>
          <w:tcPr>
            <w:tcW w:w="8869" w:type="dxa"/>
            <w:gridSpan w:val="4"/>
            <w:tcBorders>
              <w:top w:val="nil"/>
              <w:left w:val="nil"/>
              <w:bottom w:val="single" w:sz="4" w:space="0" w:color="auto"/>
              <w:right w:val="nil"/>
            </w:tcBorders>
          </w:tcPr>
          <w:p w14:paraId="6A99E4A8" w14:textId="77777777" w:rsidR="00030000" w:rsidRPr="006575FE" w:rsidRDefault="00030000" w:rsidP="006575FE">
            <w:pPr>
              <w:pStyle w:val="af2"/>
              <w:spacing w:before="0" w:beforeAutospacing="0" w:after="0" w:afterAutospacing="0"/>
              <w:ind w:left="-510" w:right="-51" w:firstLine="510"/>
              <w:rPr>
                <w:sz w:val="28"/>
                <w:szCs w:val="28"/>
                <w:lang w:val="kk-KZ"/>
              </w:rPr>
            </w:pPr>
            <w:r w:rsidRPr="006575FE">
              <w:rPr>
                <w:sz w:val="28"/>
                <w:szCs w:val="28"/>
                <w:lang w:val="kk-KZ"/>
              </w:rPr>
              <w:t>14- кестенің жалғасы</w:t>
            </w:r>
          </w:p>
          <w:p w14:paraId="540825A8" w14:textId="73F91CF4" w:rsidR="00BB5D8D" w:rsidRPr="00DB36B4" w:rsidRDefault="00BB5D8D" w:rsidP="00BB5D8D">
            <w:pPr>
              <w:pStyle w:val="af2"/>
              <w:spacing w:before="0" w:beforeAutospacing="0" w:after="0" w:afterAutospacing="0"/>
              <w:ind w:left="-65" w:right="-51"/>
              <w:rPr>
                <w:lang w:val="kk-KZ"/>
              </w:rPr>
            </w:pPr>
          </w:p>
        </w:tc>
      </w:tr>
      <w:tr w:rsidR="00C827D3" w:rsidRPr="007C73F0" w14:paraId="5F6E8256" w14:textId="77777777" w:rsidTr="00DB36B4">
        <w:trPr>
          <w:cantSplit/>
          <w:trHeight w:val="3008"/>
          <w:jc w:val="center"/>
        </w:trPr>
        <w:tc>
          <w:tcPr>
            <w:tcW w:w="681" w:type="dxa"/>
            <w:tcBorders>
              <w:bottom w:val="single" w:sz="4" w:space="0" w:color="auto"/>
            </w:tcBorders>
            <w:textDirection w:val="btLr"/>
            <w:vAlign w:val="center"/>
          </w:tcPr>
          <w:p w14:paraId="55832C7C" w14:textId="535EFC67" w:rsidR="00C827D3" w:rsidRPr="00DB36B4" w:rsidRDefault="00C827D3" w:rsidP="00C827D3">
            <w:pPr>
              <w:spacing w:after="0" w:line="240" w:lineRule="auto"/>
              <w:ind w:left="113" w:right="113"/>
              <w:jc w:val="center"/>
              <w:rPr>
                <w:rFonts w:ascii="Times New Roman" w:hAnsi="Times New Roman" w:cs="Times New Roman"/>
                <w:sz w:val="24"/>
                <w:szCs w:val="24"/>
              </w:rPr>
            </w:pPr>
            <w:r w:rsidRPr="00DB36B4">
              <w:rPr>
                <w:rFonts w:ascii="Times New Roman" w:hAnsi="Times New Roman" w:cs="Times New Roman"/>
                <w:sz w:val="24"/>
                <w:szCs w:val="24"/>
              </w:rPr>
              <w:t>Мазмұндық</w:t>
            </w:r>
          </w:p>
        </w:tc>
        <w:tc>
          <w:tcPr>
            <w:tcW w:w="2228" w:type="dxa"/>
            <w:tcBorders>
              <w:bottom w:val="single" w:sz="4" w:space="0" w:color="auto"/>
            </w:tcBorders>
          </w:tcPr>
          <w:p w14:paraId="244E74EE" w14:textId="7E05D674" w:rsidR="00C827D3" w:rsidRPr="00DB36B4" w:rsidRDefault="00C827D3" w:rsidP="00C827D3">
            <w:pPr>
              <w:spacing w:after="0" w:line="240" w:lineRule="auto"/>
              <w:jc w:val="both"/>
              <w:rPr>
                <w:rFonts w:ascii="Times New Roman" w:hAnsi="Times New Roman" w:cs="Times New Roman"/>
                <w:sz w:val="24"/>
                <w:szCs w:val="24"/>
                <w:lang w:val="kk-KZ"/>
              </w:rPr>
            </w:pPr>
            <w:r w:rsidRPr="00DB36B4">
              <w:rPr>
                <w:rFonts w:ascii="Times New Roman" w:hAnsi="Times New Roman" w:cs="Times New Roman"/>
                <w:sz w:val="24"/>
                <w:szCs w:val="24"/>
                <w:lang w:val="kk-KZ"/>
              </w:rPr>
              <w:t>Виртуалды технол огиялар негізінде теориялық және практикалық білім дерді меңгеруі</w:t>
            </w:r>
          </w:p>
        </w:tc>
        <w:tc>
          <w:tcPr>
            <w:tcW w:w="2136" w:type="dxa"/>
            <w:tcBorders>
              <w:bottom w:val="single" w:sz="4" w:space="0" w:color="auto"/>
            </w:tcBorders>
          </w:tcPr>
          <w:p w14:paraId="70E886CE" w14:textId="41011494" w:rsidR="00C827D3" w:rsidRPr="00DB36B4" w:rsidRDefault="00C827D3" w:rsidP="00C827D3">
            <w:pPr>
              <w:spacing w:after="0" w:line="240" w:lineRule="auto"/>
              <w:jc w:val="both"/>
              <w:rPr>
                <w:rFonts w:ascii="Times New Roman" w:hAnsi="Times New Roman" w:cs="Times New Roman"/>
                <w:sz w:val="24"/>
                <w:szCs w:val="24"/>
                <w:lang w:val="kk-KZ"/>
              </w:rPr>
            </w:pPr>
            <w:r w:rsidRPr="00DB36B4">
              <w:rPr>
                <w:rFonts w:ascii="Times New Roman" w:hAnsi="Times New Roman" w:cs="Times New Roman"/>
                <w:sz w:val="24"/>
                <w:szCs w:val="24"/>
                <w:lang w:val="kk-KZ"/>
              </w:rPr>
              <w:t xml:space="preserve">Виртуалды техно логиялар негізінде меңгерген дағды ларды практикада қолдану барысында көптеген қателер жібереді </w:t>
            </w:r>
          </w:p>
        </w:tc>
        <w:tc>
          <w:tcPr>
            <w:tcW w:w="2278" w:type="dxa"/>
            <w:tcBorders>
              <w:bottom w:val="single" w:sz="4" w:space="0" w:color="auto"/>
            </w:tcBorders>
          </w:tcPr>
          <w:p w14:paraId="2CE5DE8B" w14:textId="77777777" w:rsidR="00C827D3" w:rsidRDefault="00C827D3" w:rsidP="00EC0F22">
            <w:pPr>
              <w:pStyle w:val="af2"/>
              <w:spacing w:before="0" w:beforeAutospacing="0" w:after="0" w:afterAutospacing="0"/>
              <w:ind w:left="-55" w:right="-10"/>
              <w:jc w:val="both"/>
              <w:rPr>
                <w:lang w:val="kk-KZ"/>
              </w:rPr>
            </w:pPr>
            <w:r w:rsidRPr="00DB36B4">
              <w:rPr>
                <w:lang w:val="kk-KZ"/>
              </w:rPr>
              <w:t>Кабельдерді жалғау және стандарттар ды қолдану, желілік құрылғыларын жал ғау, желілік топология құру, VLAN конфигура циясы, IP конфигу рация және желі диагностикасы, желіні ақаулардан тазарту және анестезия жүргізуді практикада жеткілікті деңгейде қолдана алады</w:t>
            </w:r>
          </w:p>
          <w:p w14:paraId="23887D75" w14:textId="617F5618" w:rsidR="00BB5D8D" w:rsidRPr="00DB36B4" w:rsidRDefault="00BB5D8D" w:rsidP="00EC0F22">
            <w:pPr>
              <w:pStyle w:val="af2"/>
              <w:spacing w:before="0" w:beforeAutospacing="0" w:after="0" w:afterAutospacing="0"/>
              <w:ind w:left="-55" w:right="-10"/>
              <w:jc w:val="both"/>
              <w:rPr>
                <w:rFonts w:eastAsiaTheme="minorHAnsi"/>
                <w:lang w:val="kk-KZ" w:eastAsia="en-US"/>
              </w:rPr>
            </w:pPr>
          </w:p>
        </w:tc>
        <w:tc>
          <w:tcPr>
            <w:tcW w:w="2227" w:type="dxa"/>
            <w:tcBorders>
              <w:bottom w:val="single" w:sz="4" w:space="0" w:color="auto"/>
            </w:tcBorders>
          </w:tcPr>
          <w:p w14:paraId="4641A548" w14:textId="6D16B8DF" w:rsidR="00C827D3" w:rsidRPr="00DB36B4" w:rsidRDefault="00C827D3" w:rsidP="00EC0F22">
            <w:pPr>
              <w:pStyle w:val="af2"/>
              <w:spacing w:before="0" w:beforeAutospacing="0" w:after="0" w:afterAutospacing="0"/>
              <w:ind w:left="-65" w:right="-51"/>
              <w:jc w:val="both"/>
              <w:rPr>
                <w:rFonts w:eastAsiaTheme="minorHAnsi"/>
                <w:lang w:val="kk-KZ" w:eastAsia="en-US"/>
              </w:rPr>
            </w:pPr>
            <w:r w:rsidRPr="00DB36B4">
              <w:rPr>
                <w:lang w:val="kk-KZ"/>
              </w:rPr>
              <w:t>Кабельдерді жал ғау және стандарт тарды қолдану, же лілік құрылғыла рын жал ғау,желілік тополо гия құру, VLAN конфигурациясы, IP конфигурация және желі диагнос тикасы, желіні ақаулардан тазарту және анестезия жүргізуді практика да жоғары деңгей де қолдана алады</w:t>
            </w:r>
          </w:p>
        </w:tc>
      </w:tr>
      <w:tr w:rsidR="00C827D3" w:rsidRPr="007C73F0" w14:paraId="76010134" w14:textId="77777777" w:rsidTr="00BB5D8D">
        <w:trPr>
          <w:cantSplit/>
          <w:trHeight w:val="3008"/>
          <w:jc w:val="center"/>
        </w:trPr>
        <w:tc>
          <w:tcPr>
            <w:tcW w:w="681" w:type="dxa"/>
            <w:tcBorders>
              <w:bottom w:val="single" w:sz="4" w:space="0" w:color="auto"/>
            </w:tcBorders>
            <w:textDirection w:val="btLr"/>
          </w:tcPr>
          <w:p w14:paraId="3BFADEB0" w14:textId="1BBF4145" w:rsidR="00C827D3" w:rsidRPr="00DB36B4" w:rsidRDefault="00C827D3" w:rsidP="00C827D3">
            <w:pPr>
              <w:spacing w:after="0" w:line="240" w:lineRule="auto"/>
              <w:ind w:left="113" w:right="113"/>
              <w:jc w:val="center"/>
              <w:rPr>
                <w:rFonts w:ascii="Times New Roman" w:hAnsi="Times New Roman" w:cs="Times New Roman"/>
                <w:sz w:val="24"/>
                <w:szCs w:val="24"/>
              </w:rPr>
            </w:pPr>
            <w:r w:rsidRPr="00DB36B4">
              <w:rPr>
                <w:rFonts w:ascii="Times New Roman" w:hAnsi="Times New Roman" w:cs="Times New Roman"/>
                <w:sz w:val="24"/>
                <w:szCs w:val="24"/>
              </w:rPr>
              <w:t>Технологиялық</w:t>
            </w:r>
          </w:p>
        </w:tc>
        <w:tc>
          <w:tcPr>
            <w:tcW w:w="2228" w:type="dxa"/>
            <w:tcBorders>
              <w:bottom w:val="single" w:sz="4" w:space="0" w:color="auto"/>
            </w:tcBorders>
          </w:tcPr>
          <w:p w14:paraId="223DE579" w14:textId="1337AA18" w:rsidR="00C827D3" w:rsidRPr="00DB36B4" w:rsidRDefault="00C827D3" w:rsidP="00C827D3">
            <w:pPr>
              <w:spacing w:after="0" w:line="240" w:lineRule="auto"/>
              <w:jc w:val="both"/>
              <w:rPr>
                <w:rFonts w:ascii="Times New Roman" w:eastAsia="Times New Roman" w:hAnsi="Times New Roman" w:cs="Times New Roman"/>
                <w:sz w:val="24"/>
                <w:szCs w:val="24"/>
                <w:lang w:val="kk-KZ" w:eastAsia="ru-RU"/>
              </w:rPr>
            </w:pPr>
            <w:r w:rsidRPr="00DB36B4">
              <w:rPr>
                <w:rFonts w:ascii="Times New Roman" w:eastAsia="Times New Roman" w:hAnsi="Times New Roman" w:cs="Times New Roman"/>
                <w:sz w:val="24"/>
                <w:szCs w:val="24"/>
                <w:lang w:val="kk-KZ" w:eastAsia="ru-RU"/>
              </w:rPr>
              <w:t>Оқу барысында виртуалды технологиялармен жұмыс жасау, контенттерді оқу барысында қолдана алуы</w:t>
            </w:r>
          </w:p>
        </w:tc>
        <w:tc>
          <w:tcPr>
            <w:tcW w:w="2136" w:type="dxa"/>
            <w:tcBorders>
              <w:bottom w:val="single" w:sz="4" w:space="0" w:color="auto"/>
            </w:tcBorders>
          </w:tcPr>
          <w:p w14:paraId="59850CC5" w14:textId="77777777" w:rsidR="00C827D3" w:rsidRPr="00DB36B4" w:rsidRDefault="00C827D3" w:rsidP="00C827D3">
            <w:pPr>
              <w:pStyle w:val="af2"/>
              <w:spacing w:before="0" w:beforeAutospacing="0" w:after="0" w:afterAutospacing="0"/>
              <w:jc w:val="both"/>
              <w:rPr>
                <w:lang w:val="kk-KZ"/>
              </w:rPr>
            </w:pPr>
            <w:r w:rsidRPr="00DB36B4">
              <w:rPr>
                <w:lang w:val="kk-KZ"/>
              </w:rPr>
              <w:t>Виртуалды техно логиялар негізінде әзірленген кон тенттерді қолдану қиындық туғызады.</w:t>
            </w:r>
          </w:p>
          <w:p w14:paraId="0997485A" w14:textId="77777777" w:rsidR="00C827D3" w:rsidRDefault="00C827D3" w:rsidP="00C827D3">
            <w:pPr>
              <w:spacing w:after="0" w:line="240" w:lineRule="auto"/>
              <w:jc w:val="both"/>
              <w:rPr>
                <w:rFonts w:ascii="Times New Roman" w:eastAsia="Times New Roman" w:hAnsi="Times New Roman" w:cs="Times New Roman"/>
                <w:sz w:val="24"/>
                <w:szCs w:val="24"/>
                <w:lang w:val="kk-KZ" w:eastAsia="ru-RU"/>
              </w:rPr>
            </w:pPr>
            <w:r w:rsidRPr="00DB36B4">
              <w:rPr>
                <w:rFonts w:ascii="Times New Roman" w:eastAsia="Times New Roman" w:hAnsi="Times New Roman" w:cs="Times New Roman"/>
                <w:sz w:val="24"/>
                <w:szCs w:val="24"/>
                <w:lang w:val="kk-KZ" w:eastAsia="ru-RU"/>
              </w:rPr>
              <w:t>Виртуалды техно логияларды оқы туда қолдану үшін қажет заманауи бағдарламалық қамтамалармен, құралдармен жұ мыс істеу дағды сының болмауы</w:t>
            </w:r>
          </w:p>
          <w:p w14:paraId="3B991D23" w14:textId="6047C84B" w:rsidR="00BB5D8D" w:rsidRPr="00DB36B4" w:rsidRDefault="00BB5D8D" w:rsidP="00C827D3">
            <w:pPr>
              <w:spacing w:after="0" w:line="240" w:lineRule="auto"/>
              <w:jc w:val="both"/>
              <w:rPr>
                <w:rFonts w:ascii="Times New Roman" w:eastAsia="Times New Roman" w:hAnsi="Times New Roman" w:cs="Times New Roman"/>
                <w:sz w:val="24"/>
                <w:szCs w:val="24"/>
                <w:lang w:val="kk-KZ" w:eastAsia="ru-RU"/>
              </w:rPr>
            </w:pPr>
          </w:p>
        </w:tc>
        <w:tc>
          <w:tcPr>
            <w:tcW w:w="2278" w:type="dxa"/>
            <w:tcBorders>
              <w:bottom w:val="single" w:sz="4" w:space="0" w:color="auto"/>
            </w:tcBorders>
          </w:tcPr>
          <w:p w14:paraId="7BFF9ACF" w14:textId="3CDBC036" w:rsidR="00C827D3" w:rsidRPr="00DB36B4" w:rsidRDefault="00C827D3" w:rsidP="00EC0F22">
            <w:pPr>
              <w:pStyle w:val="af2"/>
              <w:spacing w:before="0" w:beforeAutospacing="0" w:after="0" w:afterAutospacing="0"/>
              <w:ind w:left="-55" w:right="-10"/>
              <w:jc w:val="both"/>
              <w:rPr>
                <w:lang w:val="kk-KZ"/>
              </w:rPr>
            </w:pPr>
            <w:r w:rsidRPr="00DB36B4">
              <w:rPr>
                <w:lang w:val="kk-KZ"/>
              </w:rPr>
              <w:t>Виртуалды техно логиялар негізінде дайындалған білім беру контенттерін бетінше тәжіри биеде қолданады.  Виртуалды техноло гияларды оқытуда қолдану үшін қажет заманауи бағдарла малық қамтамалар, құралдармен жұ мыс істеу дағдысы ның орташа болуы.</w:t>
            </w:r>
          </w:p>
        </w:tc>
        <w:tc>
          <w:tcPr>
            <w:tcW w:w="2227" w:type="dxa"/>
            <w:tcBorders>
              <w:bottom w:val="single" w:sz="4" w:space="0" w:color="auto"/>
            </w:tcBorders>
          </w:tcPr>
          <w:p w14:paraId="17E2E1E6" w14:textId="55699EB9" w:rsidR="00C827D3" w:rsidRPr="00C827D3" w:rsidRDefault="00C827D3" w:rsidP="00EC0F22">
            <w:pPr>
              <w:pStyle w:val="af2"/>
              <w:spacing w:before="0" w:beforeAutospacing="0" w:after="0" w:afterAutospacing="0"/>
              <w:ind w:left="-65" w:right="-51"/>
              <w:jc w:val="both"/>
              <w:rPr>
                <w:lang w:val="kk-KZ"/>
              </w:rPr>
            </w:pPr>
            <w:r w:rsidRPr="00DB36B4">
              <w:rPr>
                <w:lang w:val="kk-KZ"/>
              </w:rPr>
              <w:t>Виртуалды техно логиялар негізінде әзірленген білім беру контенттерін өз бетінше тәжіри биеде қолдана алады. Виртуалды технологияларды оқытуда қолдану үшін қажет зама науи бағдарлама лық қамтамалар мен жұмыс істеу дағдысының жоғары болуы</w:t>
            </w:r>
          </w:p>
        </w:tc>
      </w:tr>
      <w:tr w:rsidR="00DB36B4" w:rsidRPr="00856FC1" w14:paraId="2140F2E1" w14:textId="77777777" w:rsidTr="00BB5D8D">
        <w:trPr>
          <w:cantSplit/>
          <w:trHeight w:val="132"/>
          <w:jc w:val="center"/>
        </w:trPr>
        <w:tc>
          <w:tcPr>
            <w:tcW w:w="681" w:type="dxa"/>
            <w:tcBorders>
              <w:bottom w:val="single" w:sz="4" w:space="0" w:color="auto"/>
              <w:right w:val="nil"/>
            </w:tcBorders>
            <w:textDirection w:val="btLr"/>
          </w:tcPr>
          <w:p w14:paraId="3EF381DD" w14:textId="77777777" w:rsidR="00DB36B4" w:rsidRPr="007E2634" w:rsidRDefault="00DB36B4" w:rsidP="00C827D3">
            <w:pPr>
              <w:spacing w:after="0" w:line="240" w:lineRule="auto"/>
              <w:ind w:left="113" w:right="113"/>
              <w:jc w:val="center"/>
              <w:rPr>
                <w:rFonts w:ascii="Times New Roman" w:hAnsi="Times New Roman" w:cs="Times New Roman"/>
                <w:sz w:val="24"/>
                <w:szCs w:val="24"/>
                <w:lang w:val="kk-KZ"/>
              </w:rPr>
            </w:pPr>
          </w:p>
        </w:tc>
        <w:tc>
          <w:tcPr>
            <w:tcW w:w="8869" w:type="dxa"/>
            <w:gridSpan w:val="4"/>
            <w:tcBorders>
              <w:left w:val="nil"/>
              <w:bottom w:val="single" w:sz="4" w:space="0" w:color="auto"/>
            </w:tcBorders>
          </w:tcPr>
          <w:p w14:paraId="0BBF4D9C" w14:textId="77777777" w:rsidR="00DB36B4" w:rsidRDefault="00DB36B4" w:rsidP="00EC0F22">
            <w:pPr>
              <w:pStyle w:val="af2"/>
              <w:spacing w:before="0" w:beforeAutospacing="0" w:after="0" w:afterAutospacing="0"/>
              <w:ind w:left="-55" w:right="-10"/>
              <w:jc w:val="both"/>
              <w:rPr>
                <w:lang w:val="kk-KZ"/>
              </w:rPr>
            </w:pPr>
            <w:r>
              <w:rPr>
                <w:bCs/>
                <w:lang w:val="kk-KZ"/>
              </w:rPr>
              <w:t xml:space="preserve">Ескерту ‒ </w:t>
            </w:r>
            <w:r w:rsidR="005A289C">
              <w:rPr>
                <w:lang w:val="kk-KZ"/>
              </w:rPr>
              <w:t>Автор құрастырған</w:t>
            </w:r>
          </w:p>
          <w:p w14:paraId="0504B92F" w14:textId="2C5E1EB7" w:rsidR="00BB5D8D" w:rsidRPr="00DB36B4" w:rsidRDefault="00BB5D8D" w:rsidP="00EC0F22">
            <w:pPr>
              <w:pStyle w:val="af2"/>
              <w:spacing w:before="0" w:beforeAutospacing="0" w:after="0" w:afterAutospacing="0"/>
              <w:ind w:left="-55" w:right="-10"/>
              <w:jc w:val="both"/>
              <w:rPr>
                <w:lang w:val="kk-KZ"/>
              </w:rPr>
            </w:pPr>
          </w:p>
        </w:tc>
      </w:tr>
    </w:tbl>
    <w:p w14:paraId="5B683401" w14:textId="77777777" w:rsidR="000D5647" w:rsidRDefault="000D5647" w:rsidP="00DB36B4">
      <w:pPr>
        <w:spacing w:after="0" w:line="240" w:lineRule="auto"/>
        <w:jc w:val="both"/>
        <w:rPr>
          <w:rFonts w:ascii="Times New Roman" w:hAnsi="Times New Roman" w:cs="Times New Roman"/>
          <w:sz w:val="28"/>
          <w:szCs w:val="28"/>
          <w:lang w:val="kk-KZ"/>
        </w:rPr>
      </w:pPr>
    </w:p>
    <w:p w14:paraId="479FDF08" w14:textId="77138A00" w:rsidR="000D5647" w:rsidRDefault="000D5647" w:rsidP="000D5647">
      <w:pPr>
        <w:tabs>
          <w:tab w:val="left" w:pos="851"/>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Нәтижесінде </w:t>
      </w:r>
      <w:r w:rsidR="003D0ADA" w:rsidRPr="003D0ADA">
        <w:rPr>
          <w:rFonts w:ascii="Times New Roman" w:eastAsia="Times New Roman" w:hAnsi="Times New Roman" w:cs="Times New Roman"/>
          <w:sz w:val="28"/>
          <w:szCs w:val="28"/>
          <w:lang w:val="kk-KZ"/>
        </w:rPr>
        <w:t xml:space="preserve">виртуалды технологияларды жетік меңгерген және оқу үдерісінде тиімді қолдана алатын, білімі мен дағдысы жетілген маман </w:t>
      </w:r>
      <w:r>
        <w:rPr>
          <w:rFonts w:ascii="Times New Roman" w:eastAsia="Times New Roman" w:hAnsi="Times New Roman" w:cs="Times New Roman"/>
          <w:sz w:val="28"/>
          <w:szCs w:val="28"/>
          <w:lang w:val="kk-KZ"/>
        </w:rPr>
        <w:t>дайындай аламыз</w:t>
      </w:r>
      <w:r w:rsidR="003D0ADA">
        <w:rPr>
          <w:rFonts w:ascii="Times New Roman" w:eastAsia="Times New Roman" w:hAnsi="Times New Roman" w:cs="Times New Roman"/>
          <w:sz w:val="28"/>
          <w:szCs w:val="28"/>
          <w:lang w:val="kk-KZ"/>
        </w:rPr>
        <w:t>.</w:t>
      </w:r>
    </w:p>
    <w:p w14:paraId="5B3C197C" w14:textId="7CF3EFC7" w:rsidR="000D5647" w:rsidRDefault="000D5647" w:rsidP="000D5647">
      <w:pPr>
        <w:tabs>
          <w:tab w:val="left" w:pos="851"/>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Мотивациялық, мазмұндық және техно</w:t>
      </w:r>
      <w:r w:rsidR="003D0ADA">
        <w:rPr>
          <w:rFonts w:ascii="Times New Roman" w:eastAsia="Times New Roman" w:hAnsi="Times New Roman" w:cs="Times New Roman"/>
          <w:sz w:val="28"/>
          <w:szCs w:val="28"/>
          <w:lang w:val="kk-KZ"/>
        </w:rPr>
        <w:t>логиялық компоненттерді таңдау виртуалды</w:t>
      </w:r>
      <w:r>
        <w:rPr>
          <w:rFonts w:ascii="Times New Roman" w:eastAsia="Times New Roman" w:hAnsi="Times New Roman" w:cs="Times New Roman"/>
          <w:sz w:val="28"/>
          <w:szCs w:val="28"/>
          <w:lang w:val="kk-KZ"/>
        </w:rPr>
        <w:t xml:space="preserve"> технологияларын білім беруде қолданудың тиімділігін жан-жақты бағалауды қамтамасыз етеді. Мұндай тәсіл білім беру қызметінің танымдық, мінез-құлықтық және құралдық аспектілерін қамтиды, бұл білім беруді цифрлық трансформациялаудың заманауи талаптарына сәйкес. </w:t>
      </w:r>
    </w:p>
    <w:p w14:paraId="011C03B5" w14:textId="77777777" w:rsidR="000D5647" w:rsidRDefault="000D564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p>
    <w:p w14:paraId="463465EE" w14:textId="77777777" w:rsidR="00BE31D4" w:rsidRDefault="00BE31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
          <w:sz w:val="28"/>
          <w:szCs w:val="28"/>
          <w:lang w:val="kk-KZ"/>
        </w:rPr>
      </w:pPr>
    </w:p>
    <w:p w14:paraId="451113E4" w14:textId="77777777" w:rsidR="00BB5D8D" w:rsidRDefault="00BB5D8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
          <w:sz w:val="28"/>
          <w:szCs w:val="28"/>
          <w:lang w:val="kk-KZ"/>
        </w:rPr>
      </w:pPr>
    </w:p>
    <w:p w14:paraId="3B34F0D6" w14:textId="77777777" w:rsidR="00BB5D8D" w:rsidRDefault="00BB5D8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
          <w:sz w:val="28"/>
          <w:szCs w:val="28"/>
          <w:lang w:val="kk-KZ"/>
        </w:rPr>
      </w:pPr>
    </w:p>
    <w:p w14:paraId="63372ABC" w14:textId="77777777" w:rsidR="00B42DAC" w:rsidRDefault="00E14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Бiрiншi бѳлiм бойынша тұжырым</w:t>
      </w:r>
    </w:p>
    <w:p w14:paraId="790827DE" w14:textId="77777777" w:rsidR="00BB5D8D" w:rsidRDefault="00BB5D8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
          <w:sz w:val="28"/>
          <w:szCs w:val="28"/>
          <w:lang w:val="kk-KZ"/>
        </w:rPr>
      </w:pPr>
    </w:p>
    <w:p w14:paraId="21544184" w14:textId="7B39DCEA" w:rsidR="00BE31D4" w:rsidRDefault="00E1404F" w:rsidP="00227D8C">
      <w:pPr>
        <w:spacing w:after="0" w:line="240" w:lineRule="auto"/>
        <w:ind w:firstLine="709"/>
        <w:jc w:val="both"/>
        <w:rPr>
          <w:rFonts w:ascii="Times New Roman" w:hAnsi="Times New Roman" w:cs="Times New Roman"/>
          <w:sz w:val="28"/>
          <w:szCs w:val="28"/>
          <w:lang w:val="kk-KZ"/>
        </w:rPr>
      </w:pPr>
      <w:r>
        <w:rPr>
          <w:rFonts w:ascii="Times New Roman" w:eastAsia="Calibri" w:hAnsi="Times New Roman" w:cs="Times New Roman"/>
          <w:sz w:val="28"/>
          <w:szCs w:val="28"/>
          <w:lang w:val="kk-KZ"/>
        </w:rPr>
        <w:t>Қазiргi бiлiм беру жүйесiнде цифрлық трансформация үрдiстерi қарқынды дамып, виртуалды технологиялар оқу үдерiсiнiң негiзгi құрамдас бѳлiгiне айналуда. Жоғары оқу орындарында студенттерге виртуалды технологиялар негiзiнде бiлiм берудiң әд</w:t>
      </w:r>
      <w:r w:rsidR="00B83E55">
        <w:rPr>
          <w:rFonts w:ascii="Times New Roman" w:eastAsia="Calibri" w:hAnsi="Times New Roman" w:cs="Times New Roman"/>
          <w:sz w:val="28"/>
          <w:szCs w:val="28"/>
          <w:lang w:val="kk-KZ"/>
        </w:rPr>
        <w:t>iстерiн жетiлдiрудiң әдіснамалық</w:t>
      </w:r>
      <w:r>
        <w:rPr>
          <w:rFonts w:ascii="Times New Roman" w:eastAsia="Calibri" w:hAnsi="Times New Roman" w:cs="Times New Roman"/>
          <w:sz w:val="28"/>
          <w:szCs w:val="28"/>
          <w:lang w:val="kk-KZ"/>
        </w:rPr>
        <w:t xml:space="preserve"> негiздерi </w:t>
      </w:r>
      <w:r>
        <w:rPr>
          <w:rFonts w:ascii="Times New Roman" w:hAnsi="Times New Roman" w:cs="Times New Roman"/>
          <w:sz w:val="28"/>
          <w:szCs w:val="28"/>
          <w:lang w:val="kk-KZ"/>
        </w:rPr>
        <w:t>бөлімі бойынша бiрнеше жұмыстар орындалды:</w:t>
      </w:r>
    </w:p>
    <w:p w14:paraId="299FFF7C" w14:textId="1D478855" w:rsidR="00B42DAC" w:rsidRPr="002137C0" w:rsidRDefault="00E1404F" w:rsidP="00C2241C">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Виртуалды технологиялардың мәнiн, мазмұнын, дамуы мен олардың бiлiм беру жүйесiндегi рѳлiн теориялық тұрғыдан зерделеу нәтижесiнде бұл технологиялардың оқытудың сапасын арттырудағы, студенттердiң танымдық белсендiлiгiн дамытудағы және бiлiм беру мазмұнын жаңартудағы маңызы</w:t>
      </w:r>
      <w:r w:rsidR="003D23A5">
        <w:rPr>
          <w:rFonts w:ascii="Times New Roman" w:hAnsi="Times New Roman" w:cs="Times New Roman"/>
          <w:sz w:val="28"/>
          <w:szCs w:val="28"/>
          <w:lang w:val="kk-KZ"/>
        </w:rPr>
        <w:t>, қолданылу жағдайы</w:t>
      </w:r>
      <w:r>
        <w:rPr>
          <w:rFonts w:ascii="Times New Roman" w:hAnsi="Times New Roman" w:cs="Times New Roman"/>
          <w:sz w:val="28"/>
          <w:szCs w:val="28"/>
          <w:lang w:val="kk-KZ"/>
        </w:rPr>
        <w:t xml:space="preserve"> </w:t>
      </w:r>
      <w:r w:rsidRPr="002137C0">
        <w:rPr>
          <w:rFonts w:ascii="Times New Roman" w:hAnsi="Times New Roman" w:cs="Times New Roman"/>
          <w:sz w:val="28"/>
          <w:szCs w:val="28"/>
          <w:lang w:val="kk-KZ"/>
        </w:rPr>
        <w:t>айқындалды.</w:t>
      </w:r>
    </w:p>
    <w:p w14:paraId="7A18F6FC" w14:textId="5393C86C" w:rsidR="00B42DAC" w:rsidRPr="002137C0" w:rsidRDefault="00C2241C">
      <w:pPr>
        <w:pStyle w:val="af4"/>
        <w:spacing w:after="0" w:line="240" w:lineRule="auto"/>
        <w:ind w:left="0" w:firstLine="709"/>
        <w:jc w:val="both"/>
        <w:rPr>
          <w:rFonts w:ascii="Times New Roman" w:hAnsi="Times New Roman" w:cs="Times New Roman"/>
          <w:sz w:val="28"/>
          <w:szCs w:val="28"/>
          <w:lang w:val="kk-KZ"/>
        </w:rPr>
      </w:pPr>
      <w:r w:rsidRPr="002137C0">
        <w:rPr>
          <w:rFonts w:ascii="Times New Roman" w:hAnsi="Times New Roman" w:cs="Times New Roman"/>
          <w:sz w:val="28"/>
          <w:szCs w:val="28"/>
          <w:lang w:val="kk-KZ"/>
        </w:rPr>
        <w:t>2</w:t>
      </w:r>
      <w:r w:rsidR="00E1404F" w:rsidRPr="002137C0">
        <w:rPr>
          <w:rFonts w:ascii="Times New Roman" w:hAnsi="Times New Roman" w:cs="Times New Roman"/>
          <w:sz w:val="28"/>
          <w:szCs w:val="28"/>
          <w:lang w:val="kk-KZ"/>
        </w:rPr>
        <w:t xml:space="preserve">. </w:t>
      </w:r>
      <w:r w:rsidR="00B83E55" w:rsidRPr="002137C0">
        <w:rPr>
          <w:rFonts w:ascii="Times New Roman" w:hAnsi="Times New Roman" w:cs="Times New Roman"/>
          <w:color w:val="000000" w:themeColor="text1"/>
          <w:sz w:val="28"/>
          <w:szCs w:val="28"/>
          <w:lang w:val="kk-KZ"/>
        </w:rPr>
        <w:t>Виртуалды технологиялар негізінде оқытудың педагогикалық және технологиялық шешімдері</w:t>
      </w:r>
      <w:r w:rsidR="005D064E">
        <w:rPr>
          <w:rFonts w:ascii="Times New Roman" w:hAnsi="Times New Roman" w:cs="Times New Roman"/>
          <w:color w:val="000000" w:themeColor="text1"/>
          <w:sz w:val="28"/>
          <w:szCs w:val="28"/>
          <w:lang w:val="kk-KZ"/>
        </w:rPr>
        <w:t>не шолу жасалды. Атап айтқанда виртуалды технологияларға</w:t>
      </w:r>
      <w:r w:rsidR="00B83E55" w:rsidRPr="002137C0">
        <w:rPr>
          <w:rFonts w:ascii="Times New Roman" w:hAnsi="Times New Roman" w:cs="Times New Roman"/>
          <w:color w:val="000000" w:themeColor="text1"/>
          <w:sz w:val="28"/>
          <w:szCs w:val="28"/>
          <w:lang w:val="kk-KZ"/>
        </w:rPr>
        <w:t xml:space="preserve"> жасанды интеллект және геймификация мүмкіндіктерін қолданып оқыту әдістері</w:t>
      </w:r>
      <w:r w:rsidR="00C22F9B">
        <w:rPr>
          <w:rFonts w:ascii="Times New Roman" w:hAnsi="Times New Roman" w:cs="Times New Roman"/>
          <w:color w:val="000000" w:themeColor="text1"/>
          <w:sz w:val="28"/>
          <w:szCs w:val="28"/>
          <w:lang w:val="kk-KZ"/>
        </w:rPr>
        <w:t>нің құралдары</w:t>
      </w:r>
      <w:r w:rsidR="002137C0" w:rsidRPr="002137C0">
        <w:rPr>
          <w:rFonts w:ascii="Times New Roman" w:hAnsi="Times New Roman" w:cs="Times New Roman"/>
          <w:color w:val="000000" w:themeColor="text1"/>
          <w:sz w:val="28"/>
          <w:szCs w:val="28"/>
          <w:lang w:val="kk-KZ"/>
        </w:rPr>
        <w:t xml:space="preserve"> </w:t>
      </w:r>
      <w:r w:rsidRPr="002137C0">
        <w:rPr>
          <w:rFonts w:ascii="Times New Roman" w:hAnsi="Times New Roman" w:cs="Times New Roman"/>
          <w:color w:val="000000" w:themeColor="text1"/>
          <w:sz w:val="28"/>
          <w:szCs w:val="28"/>
          <w:lang w:val="kk-KZ"/>
        </w:rPr>
        <w:t>мен</w:t>
      </w:r>
      <w:r w:rsidR="00C22F9B">
        <w:rPr>
          <w:rFonts w:ascii="Times New Roman" w:hAnsi="Times New Roman" w:cs="Times New Roman"/>
          <w:color w:val="000000" w:themeColor="text1"/>
          <w:sz w:val="28"/>
          <w:szCs w:val="28"/>
          <w:lang w:val="kk-KZ"/>
        </w:rPr>
        <w:t xml:space="preserve"> принциптері анықталды</w:t>
      </w:r>
      <w:r w:rsidR="00E1404F" w:rsidRPr="002137C0">
        <w:rPr>
          <w:rFonts w:ascii="Times New Roman" w:hAnsi="Times New Roman" w:cs="Times New Roman"/>
          <w:sz w:val="28"/>
          <w:szCs w:val="28"/>
          <w:lang w:val="kk-KZ"/>
        </w:rPr>
        <w:t xml:space="preserve">.  </w:t>
      </w:r>
    </w:p>
    <w:p w14:paraId="7091AD40" w14:textId="677CAC80" w:rsidR="00456EFB" w:rsidRDefault="00C2241C">
      <w:pPr>
        <w:pStyle w:val="af4"/>
        <w:spacing w:after="0" w:line="240" w:lineRule="auto"/>
        <w:ind w:left="0" w:firstLine="709"/>
        <w:jc w:val="both"/>
        <w:rPr>
          <w:rFonts w:ascii="Times New Roman" w:hAnsi="Times New Roman" w:cs="Times New Roman"/>
          <w:sz w:val="28"/>
          <w:szCs w:val="28"/>
          <w:lang w:val="kk-KZ"/>
        </w:rPr>
      </w:pPr>
      <w:r w:rsidRPr="002137C0">
        <w:rPr>
          <w:rFonts w:ascii="Times New Roman" w:hAnsi="Times New Roman" w:cs="Times New Roman"/>
          <w:sz w:val="28"/>
          <w:szCs w:val="28"/>
          <w:lang w:val="kk-KZ"/>
        </w:rPr>
        <w:t>3</w:t>
      </w:r>
      <w:r w:rsidR="00456EFB" w:rsidRPr="002137C0">
        <w:rPr>
          <w:rFonts w:ascii="Times New Roman" w:hAnsi="Times New Roman" w:cs="Times New Roman"/>
          <w:sz w:val="28"/>
          <w:szCs w:val="28"/>
          <w:lang w:val="kk-KZ"/>
        </w:rPr>
        <w:t>. Жоғары оқу</w:t>
      </w:r>
      <w:r w:rsidR="00456EFB" w:rsidRPr="00456EFB">
        <w:rPr>
          <w:rFonts w:ascii="Times New Roman" w:hAnsi="Times New Roman" w:cs="Times New Roman"/>
          <w:sz w:val="28"/>
          <w:szCs w:val="28"/>
          <w:lang w:val="kk-KZ"/>
        </w:rPr>
        <w:t xml:space="preserve"> орындарында студенттерге витуалды технологиялар негізінде білім беру әдістерін жетілдірудің моделі құрылды.</w:t>
      </w:r>
    </w:p>
    <w:p w14:paraId="2AC81191" w14:textId="6BE51EFF" w:rsidR="00B42DAC" w:rsidRDefault="00E1404F">
      <w:pPr>
        <w:pStyle w:val="af4"/>
        <w:spacing w:after="0" w:line="240" w:lineRule="auto"/>
        <w:ind w:left="0" w:firstLine="709"/>
        <w:jc w:val="both"/>
        <w:rPr>
          <w:rFonts w:ascii="Times New Roman" w:hAnsi="Times New Roman" w:cs="Times New Roman"/>
          <w:sz w:val="28"/>
          <w:szCs w:val="28"/>
          <w:lang w:val="kk-KZ"/>
        </w:rPr>
      </w:pPr>
      <w:r w:rsidRPr="00456EFB">
        <w:rPr>
          <w:rFonts w:ascii="Times New Roman" w:hAnsi="Times New Roman" w:cs="Times New Roman"/>
          <w:sz w:val="28"/>
          <w:szCs w:val="28"/>
          <w:lang w:val="kk-KZ"/>
        </w:rPr>
        <w:t>Бұл бөлі</w:t>
      </w:r>
      <w:r>
        <w:rPr>
          <w:rFonts w:ascii="Times New Roman" w:hAnsi="Times New Roman" w:cs="Times New Roman"/>
          <w:sz w:val="28"/>
          <w:szCs w:val="28"/>
          <w:lang w:val="kk-KZ"/>
        </w:rPr>
        <w:t>мде алынған теориялық нәтижелер ары қарай</w:t>
      </w:r>
      <w:r w:rsidR="007826A9">
        <w:rPr>
          <w:rFonts w:ascii="Times New Roman" w:hAnsi="Times New Roman" w:cs="Times New Roman"/>
          <w:sz w:val="28"/>
          <w:szCs w:val="28"/>
          <w:lang w:val="kk-KZ"/>
        </w:rPr>
        <w:t xml:space="preserve"> виртуалды технологияларды </w:t>
      </w:r>
      <w:r>
        <w:rPr>
          <w:rFonts w:ascii="Times New Roman" w:hAnsi="Times New Roman" w:cs="Times New Roman"/>
          <w:sz w:val="28"/>
          <w:szCs w:val="28"/>
          <w:lang w:val="kk-KZ"/>
        </w:rPr>
        <w:t xml:space="preserve">тәжірибеде қолдану бағыттарын айқындауға және білім беру сапасын арттыру стратегияларын негіздеуге мүмкіндік береді. </w:t>
      </w:r>
    </w:p>
    <w:p w14:paraId="5856B06E" w14:textId="77777777" w:rsidR="00B42DAC" w:rsidRDefault="00E1404F">
      <w:pPr>
        <w:spacing w:after="0" w:line="240" w:lineRule="auto"/>
        <w:rPr>
          <w:rFonts w:ascii="Times New Roman" w:eastAsia="Calibri" w:hAnsi="Times New Roman" w:cs="Times New Roman"/>
          <w:b/>
          <w:sz w:val="28"/>
          <w:szCs w:val="28"/>
          <w:lang w:val="kk-KZ" w:eastAsia="ru-RU"/>
        </w:rPr>
      </w:pPr>
      <w:r>
        <w:rPr>
          <w:rFonts w:ascii="Times New Roman" w:eastAsia="Calibri" w:hAnsi="Times New Roman" w:cs="Times New Roman"/>
          <w:b/>
          <w:sz w:val="28"/>
          <w:szCs w:val="28"/>
          <w:lang w:val="kk-KZ" w:eastAsia="ru-RU"/>
        </w:rPr>
        <w:t xml:space="preserve"> </w:t>
      </w:r>
    </w:p>
    <w:p w14:paraId="11AACADA" w14:textId="576E3875" w:rsidR="00B42DAC" w:rsidRPr="005965EF" w:rsidRDefault="00E1404F" w:rsidP="005965EF">
      <w:pPr>
        <w:tabs>
          <w:tab w:val="left" w:pos="993"/>
        </w:tabs>
        <w:spacing w:after="0" w:line="240" w:lineRule="auto"/>
        <w:ind w:firstLine="709"/>
        <w:jc w:val="both"/>
        <w:rPr>
          <w:rFonts w:ascii="Times New Roman" w:eastAsia="Calibri" w:hAnsi="Times New Roman" w:cs="Times New Roman"/>
          <w:b/>
          <w:sz w:val="28"/>
          <w:szCs w:val="28"/>
          <w:lang w:val="kk-KZ" w:eastAsia="ru-RU"/>
        </w:rPr>
      </w:pPr>
      <w:r>
        <w:rPr>
          <w:rFonts w:ascii="Times New Roman" w:eastAsia="Calibri" w:hAnsi="Times New Roman" w:cs="Times New Roman"/>
          <w:b/>
          <w:sz w:val="28"/>
          <w:szCs w:val="28"/>
          <w:lang w:val="kk-KZ" w:eastAsia="ru-RU"/>
        </w:rPr>
        <w:br w:type="page"/>
        <w:t>2 ЖОҒАРЫ ОҚУ ОРЫНДАРЫНДА ВИРТУАЛДЫ ТЕХНОЛОГИЯЛАР НЕГІЗІНДЕ БІЛІМ БЕРУДІҢ ӘДІСТЕРІН ЖЕТІЛДІРУ</w:t>
      </w:r>
      <w:r w:rsidR="00040AA5">
        <w:rPr>
          <w:rFonts w:ascii="Times New Roman" w:eastAsia="Calibri" w:hAnsi="Times New Roman" w:cs="Times New Roman"/>
          <w:b/>
          <w:sz w:val="28"/>
          <w:szCs w:val="28"/>
          <w:lang w:val="kk-KZ" w:eastAsia="ru-RU"/>
        </w:rPr>
        <w:t>ДІҢ ПРАКТИКАЛЫҚ НЕГІЗДЕРІ</w:t>
      </w:r>
    </w:p>
    <w:p w14:paraId="01E3F0F8" w14:textId="46A64D26" w:rsidR="008136AB" w:rsidRPr="006575FE" w:rsidRDefault="005965EF">
      <w:pPr>
        <w:spacing w:after="0" w:line="240" w:lineRule="auto"/>
        <w:ind w:firstLine="709"/>
        <w:jc w:val="both"/>
        <w:rPr>
          <w:rFonts w:ascii="Times New Roman" w:hAnsi="Times New Roman" w:cs="Times New Roman"/>
          <w:b/>
          <w:sz w:val="28"/>
          <w:szCs w:val="28"/>
          <w:lang w:val="kk-KZ"/>
        </w:rPr>
      </w:pPr>
      <w:r w:rsidRPr="006575FE">
        <w:rPr>
          <w:rFonts w:ascii="Times New Roman" w:hAnsi="Times New Roman" w:cs="Times New Roman"/>
          <w:b/>
          <w:sz w:val="28"/>
          <w:szCs w:val="28"/>
          <w:lang w:val="kk-KZ"/>
        </w:rPr>
        <w:t>2.1</w:t>
      </w:r>
      <w:r w:rsidR="00E1404F" w:rsidRPr="006575FE">
        <w:rPr>
          <w:rFonts w:ascii="Times New Roman" w:hAnsi="Times New Roman" w:cs="Times New Roman"/>
          <w:b/>
          <w:sz w:val="28"/>
          <w:szCs w:val="28"/>
          <w:lang w:val="kk-KZ"/>
        </w:rPr>
        <w:t xml:space="preserve"> </w:t>
      </w:r>
      <w:r w:rsidR="005E256A" w:rsidRPr="006575FE">
        <w:rPr>
          <w:rFonts w:ascii="Times New Roman" w:hAnsi="Times New Roman" w:cs="Times New Roman"/>
          <w:b/>
          <w:sz w:val="28"/>
          <w:szCs w:val="28"/>
          <w:lang w:val="kk-KZ"/>
        </w:rPr>
        <w:t xml:space="preserve">Виртуалды технологияларды оқу үдерісіне енгізуде </w:t>
      </w:r>
      <w:r w:rsidR="005E256A" w:rsidRPr="006575FE">
        <w:rPr>
          <w:rFonts w:ascii="Times New Roman" w:eastAsia="Calibri" w:hAnsi="Times New Roman" w:cs="Times New Roman"/>
          <w:b/>
          <w:sz w:val="28"/>
          <w:szCs w:val="28"/>
          <w:lang w:val="kk-KZ"/>
        </w:rPr>
        <w:t>2D</w:t>
      </w:r>
      <w:r w:rsidR="005E256A" w:rsidRPr="006575FE">
        <w:rPr>
          <w:rFonts w:ascii="Times New Roman" w:hAnsi="Times New Roman" w:cs="Times New Roman"/>
          <w:b/>
          <w:sz w:val="28"/>
          <w:szCs w:val="28"/>
          <w:lang w:val="kk-KZ"/>
        </w:rPr>
        <w:t>–</w:t>
      </w:r>
      <w:r w:rsidR="005E256A" w:rsidRPr="006575FE">
        <w:rPr>
          <w:rFonts w:ascii="Times New Roman" w:eastAsia="Calibri" w:hAnsi="Times New Roman" w:cs="Times New Roman"/>
          <w:b/>
          <w:sz w:val="28"/>
          <w:szCs w:val="28"/>
          <w:lang w:val="kk-KZ"/>
        </w:rPr>
        <w:t xml:space="preserve">VR, </w:t>
      </w:r>
      <w:r w:rsidR="005E256A" w:rsidRPr="006575FE">
        <w:rPr>
          <w:rFonts w:ascii="Times New Roman" w:hAnsi="Times New Roman" w:cs="Times New Roman"/>
          <w:b/>
          <w:sz w:val="28"/>
          <w:szCs w:val="28"/>
          <w:lang w:val="kk-KZ"/>
        </w:rPr>
        <w:t xml:space="preserve">VR–AR кешенді әдістерін </w:t>
      </w:r>
      <w:r w:rsidR="005E256A" w:rsidRPr="006575FE">
        <w:rPr>
          <w:rFonts w:ascii="Times New Roman" w:hAnsi="Times New Roman" w:cs="Times New Roman"/>
          <w:b/>
          <w:bCs/>
          <w:sz w:val="28"/>
          <w:szCs w:val="28"/>
          <w:lang w:val="kk-KZ"/>
        </w:rPr>
        <w:t>қолдану</w:t>
      </w:r>
    </w:p>
    <w:p w14:paraId="2378D082" w14:textId="77777777" w:rsidR="005E256A" w:rsidRPr="006575FE" w:rsidRDefault="005E256A" w:rsidP="005E256A">
      <w:pPr>
        <w:spacing w:after="0" w:line="240" w:lineRule="auto"/>
        <w:ind w:firstLine="709"/>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Виртуалды технологиялар дәстүрлі және заманауи оқыту әдістерін өзгертуге мүмкіндігі бар тиімді және инновациялық бағытқа айналып келеді. Соңғы жылдары виртуалды технологиялардың білім беру үдерісінде қолданылу қарқыны байқалуда. Ғылыми зерттеулер мен практикалық жағдайларды талдай отырып, білім берудегі виртуалды технологияларға деген қызығушылықтың артуының бірқатар себептерін атап өтуге болады.</w:t>
      </w:r>
    </w:p>
    <w:p w14:paraId="6CE3D10F" w14:textId="5080009D" w:rsidR="005E256A" w:rsidRPr="006575FE" w:rsidRDefault="005E256A" w:rsidP="00117FCA">
      <w:pPr>
        <w:pStyle w:val="af2"/>
        <w:spacing w:before="0" w:beforeAutospacing="0" w:after="0" w:afterAutospacing="0"/>
        <w:ind w:firstLine="709"/>
        <w:jc w:val="both"/>
        <w:rPr>
          <w:sz w:val="28"/>
          <w:szCs w:val="28"/>
          <w:lang w:val="kk-KZ"/>
        </w:rPr>
      </w:pPr>
      <w:r w:rsidRPr="006575FE">
        <w:rPr>
          <w:sz w:val="28"/>
          <w:szCs w:val="28"/>
          <w:lang w:val="kk-KZ"/>
        </w:rPr>
        <w:t>Бірі</w:t>
      </w:r>
      <w:r w:rsidR="006A1D45" w:rsidRPr="006575FE">
        <w:rPr>
          <w:sz w:val="28"/>
          <w:szCs w:val="28"/>
          <w:lang w:val="kk-KZ"/>
        </w:rPr>
        <w:t>ншіден, Dede C. [179</w:t>
      </w:r>
      <w:r w:rsidRPr="006575FE">
        <w:rPr>
          <w:sz w:val="28"/>
          <w:szCs w:val="28"/>
          <w:lang w:val="kk-KZ"/>
        </w:rPr>
        <w:t>] және Ba</w:t>
      </w:r>
      <w:r w:rsidR="006A1D45" w:rsidRPr="006575FE">
        <w:rPr>
          <w:sz w:val="28"/>
          <w:szCs w:val="28"/>
          <w:lang w:val="kk-KZ"/>
        </w:rPr>
        <w:t>ilenson J.N. [180</w:t>
      </w:r>
      <w:r w:rsidRPr="006575FE">
        <w:rPr>
          <w:sz w:val="28"/>
          <w:szCs w:val="28"/>
          <w:lang w:val="kk-KZ"/>
        </w:rPr>
        <w:t>] атап өткендей, виртуалды технологиялар студенттерді оқу мазмұнымен белсенді әрекеттестіру арқылы иммерсивтілік пен интерактивтілікті айтарлықтай арттырады. Мысалы, VR модельдеу медициналық студенттерге қауіпсіз ортада хирургиялық операцияларды орындауға мүмкіндік береді, ал AR қосымшалары молекулалық құрылымдар немесе астрофизикалық құбылыстар сияқты күрделі ғылыми тұжырымдамаларды бейнелейді. Бұл студенттер ақпаратты пассивті түрде қабылдап қана қоймай, сонымен қатар білімнің терең игерілуіне ықпал ететін тәжірибе жасайтын динамикалық орта жасайды.</w:t>
      </w:r>
    </w:p>
    <w:p w14:paraId="7AD81160" w14:textId="14DCE3C1" w:rsidR="005E256A" w:rsidRPr="006575FE" w:rsidRDefault="005E256A" w:rsidP="005E256A">
      <w:pPr>
        <w:pStyle w:val="af2"/>
        <w:spacing w:before="0" w:beforeAutospacing="0" w:after="0" w:afterAutospacing="0"/>
        <w:ind w:firstLine="709"/>
        <w:jc w:val="both"/>
        <w:rPr>
          <w:sz w:val="28"/>
          <w:szCs w:val="28"/>
          <w:lang w:val="kk-KZ"/>
        </w:rPr>
      </w:pPr>
      <w:r w:rsidRPr="006575FE">
        <w:rPr>
          <w:sz w:val="28"/>
          <w:szCs w:val="28"/>
          <w:lang w:val="kk-KZ"/>
        </w:rPr>
        <w:t>Екіншіден, Bower M., Howe, C., McCredie N., Robinson  A. Және  Grover D.  виртуалды технологиялар дәстүрлі аудиторияда қайталанбайтын нақты және гипотетикалық сценарийлерді модельдеуге мүмкіндік береді</w:t>
      </w:r>
      <w:r w:rsidR="006A1D45" w:rsidRPr="006575FE">
        <w:rPr>
          <w:sz w:val="28"/>
          <w:szCs w:val="28"/>
          <w:lang w:val="kk-KZ"/>
        </w:rPr>
        <w:t xml:space="preserve"> [181</w:t>
      </w:r>
      <w:r w:rsidRPr="006575FE">
        <w:rPr>
          <w:sz w:val="28"/>
          <w:szCs w:val="28"/>
          <w:lang w:val="kk-KZ"/>
        </w:rPr>
        <w:t>]. Мысалы, инженерлік білім беруде VR ғарыш аппараттарын жобалау және сынау, ал тарихи пәндерде ежелгі қалаларды қайта құру үшін қолданылады. Мұндай модельдеу сыни ойлауды дамытып қана қоймайды, сонымен қатар студенттерді оқытуда тәуекелдерді азайту арқылы бақыланатын жағдайларда дағдыларды үйренуге көмектеседі.</w:t>
      </w:r>
    </w:p>
    <w:p w14:paraId="5CD307AD" w14:textId="77777777" w:rsidR="0033724D" w:rsidRPr="006575FE" w:rsidRDefault="005E256A" w:rsidP="005E256A">
      <w:pPr>
        <w:spacing w:after="0" w:line="240" w:lineRule="auto"/>
        <w:ind w:firstLine="709"/>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eastAsia="ru-RU"/>
        </w:rPr>
        <w:t>Үшіншіден, Zawacki-Richter O., Marín V.I., Bond M. және Gouverneur F. жасанды интеллектті виртуалды платформаларға біріктіру оқытуды дербестенгізу</w:t>
      </w:r>
      <w:r w:rsidR="006A1D45" w:rsidRPr="006575FE">
        <w:rPr>
          <w:rFonts w:ascii="Times New Roman" w:eastAsia="Times New Roman" w:hAnsi="Times New Roman" w:cs="Times New Roman"/>
          <w:sz w:val="28"/>
          <w:szCs w:val="28"/>
          <w:lang w:val="kk-KZ" w:eastAsia="ru-RU"/>
        </w:rPr>
        <w:t>ді қамтамасыз етеді [182</w:t>
      </w:r>
      <w:r w:rsidRPr="006575FE">
        <w:rPr>
          <w:rFonts w:ascii="Times New Roman" w:eastAsia="Times New Roman" w:hAnsi="Times New Roman" w:cs="Times New Roman"/>
          <w:sz w:val="28"/>
          <w:szCs w:val="28"/>
          <w:lang w:val="kk-KZ" w:eastAsia="ru-RU"/>
        </w:rPr>
        <w:t>]. Адаптивті жүйелер жеке тапсырмалар мен кеңестер беру арқылы студенттердің үлгерімін талдайды. Мысалы, тіл үйренуге арналған AR қолданбалары оқушының үлгеріміне</w:t>
      </w:r>
      <w:r w:rsidRPr="006575FE">
        <w:rPr>
          <w:rFonts w:ascii="Times New Roman" w:eastAsia="Times New Roman" w:hAnsi="Times New Roman" w:cs="Times New Roman"/>
          <w:sz w:val="28"/>
          <w:szCs w:val="28"/>
          <w:lang w:val="kk-KZ"/>
        </w:rPr>
        <w:t xml:space="preserve"> негізделген нақты уақыттағы жаттығулардың күрделілігін реттей алады. Бұл оқу тиімділігін арттыра отырып, әр студенттің ерекше қажеттіліктерін ескеруге мүмкіндік береді. </w:t>
      </w:r>
    </w:p>
    <w:p w14:paraId="4E1F837D" w14:textId="26DA6971" w:rsidR="005E256A" w:rsidRPr="006575FE" w:rsidRDefault="005E256A" w:rsidP="005E256A">
      <w:pPr>
        <w:spacing w:after="0" w:line="240" w:lineRule="auto"/>
        <w:ind w:firstLine="709"/>
        <w:jc w:val="both"/>
        <w:rPr>
          <w:rFonts w:ascii="Times New Roman" w:hAnsi="Times New Roman" w:cs="Times New Roman"/>
          <w:sz w:val="28"/>
          <w:szCs w:val="28"/>
          <w:lang w:val="kk-KZ"/>
        </w:rPr>
      </w:pPr>
      <w:r w:rsidRPr="006575FE">
        <w:rPr>
          <w:rFonts w:ascii="Times New Roman" w:hAnsi="Times New Roman" w:cs="Times New Roman"/>
          <w:sz w:val="28"/>
          <w:szCs w:val="28"/>
          <w:lang w:val="kk-KZ"/>
        </w:rPr>
        <w:t>Қолданылатын құралдардың бағасының қымбаттылығы, техникалық қолдаудың қажеттілігі және цифрлық теңсіздік негізгі к</w:t>
      </w:r>
      <w:r w:rsidR="006A1D45" w:rsidRPr="006575FE">
        <w:rPr>
          <w:rFonts w:ascii="Times New Roman" w:hAnsi="Times New Roman" w:cs="Times New Roman"/>
          <w:sz w:val="28"/>
          <w:szCs w:val="28"/>
          <w:lang w:val="kk-KZ"/>
        </w:rPr>
        <w:t>едергілер болып қала береді [183</w:t>
      </w:r>
      <w:r w:rsidRPr="006575FE">
        <w:rPr>
          <w:rFonts w:ascii="Times New Roman" w:hAnsi="Times New Roman" w:cs="Times New Roman"/>
          <w:sz w:val="28"/>
          <w:szCs w:val="28"/>
          <w:lang w:val="kk-KZ"/>
        </w:rPr>
        <w:t>]. Виртуалды технологияларды қолдану оқытуды ұйымдастыруды дербестенгізуді, тәжірибиеге бағытталған оқытуды жүзеге асыру  және мәліметті ұсынуды интерактивтілікті, иммерсивтілікті, қауіпсіздікті қамтамасыз ете отырып, білім беруді жетілдіреді. Суретте Ақпараттық технологиялар</w:t>
      </w:r>
      <w:r w:rsidRPr="006575FE">
        <w:rPr>
          <w:rFonts w:ascii="Times New Roman" w:hAnsi="Times New Roman" w:cs="Times New Roman"/>
          <w:b/>
          <w:bCs/>
          <w:sz w:val="28"/>
          <w:szCs w:val="28"/>
          <w:lang w:val="kk-KZ"/>
        </w:rPr>
        <w:t xml:space="preserve"> </w:t>
      </w:r>
      <w:r w:rsidRPr="006575FE">
        <w:rPr>
          <w:rFonts w:ascii="Times New Roman" w:hAnsi="Times New Roman" w:cs="Times New Roman"/>
          <w:bCs/>
          <w:sz w:val="28"/>
          <w:szCs w:val="28"/>
          <w:lang w:val="kk-KZ"/>
        </w:rPr>
        <w:t xml:space="preserve">және Стоматология білім беру бағыттары бойынша </w:t>
      </w:r>
      <w:r w:rsidRPr="006575FE">
        <w:rPr>
          <w:rFonts w:ascii="Times New Roman" w:hAnsi="Times New Roman" w:cs="Times New Roman"/>
          <w:sz w:val="28"/>
          <w:szCs w:val="28"/>
          <w:lang w:val="kk-KZ"/>
        </w:rPr>
        <w:t xml:space="preserve">2D–VR, VR–AR кешенді әдістерін </w:t>
      </w:r>
      <w:r w:rsidRPr="006575FE">
        <w:rPr>
          <w:rFonts w:ascii="Times New Roman" w:hAnsi="Times New Roman" w:cs="Times New Roman"/>
          <w:bCs/>
          <w:sz w:val="28"/>
          <w:szCs w:val="28"/>
          <w:lang w:val="kk-KZ"/>
        </w:rPr>
        <w:t>қолдану</w:t>
      </w:r>
      <w:r w:rsidRPr="006575FE">
        <w:rPr>
          <w:rFonts w:ascii="Times New Roman" w:hAnsi="Times New Roman" w:cs="Times New Roman"/>
          <w:b/>
          <w:bCs/>
          <w:sz w:val="28"/>
          <w:szCs w:val="28"/>
          <w:lang w:val="kk-KZ"/>
        </w:rPr>
        <w:t xml:space="preserve"> </w:t>
      </w:r>
      <w:r w:rsidRPr="006575FE">
        <w:rPr>
          <w:rFonts w:ascii="Times New Roman" w:hAnsi="Times New Roman" w:cs="Times New Roman"/>
          <w:bCs/>
          <w:sz w:val="28"/>
          <w:szCs w:val="28"/>
          <w:lang w:val="kk-KZ"/>
        </w:rPr>
        <w:t xml:space="preserve">үдерісі көрсетілген (15-сурет). </w:t>
      </w:r>
    </w:p>
    <w:p w14:paraId="2A0436BE" w14:textId="3C3B6B8B" w:rsidR="005E256A" w:rsidRPr="006575FE" w:rsidRDefault="004475E3" w:rsidP="005E256A">
      <w:pPr>
        <w:spacing w:after="0" w:line="240" w:lineRule="auto"/>
        <w:ind w:firstLine="142"/>
        <w:jc w:val="both"/>
        <w:rPr>
          <w:rFonts w:ascii="Times New Roman" w:eastAsia="Calibri" w:hAnsi="Times New Roman" w:cs="Times New Roman"/>
          <w:sz w:val="28"/>
          <w:szCs w:val="28"/>
          <w:lang w:val="kk-KZ"/>
        </w:rPr>
      </w:pPr>
      <w:r w:rsidRPr="006575FE">
        <w:rPr>
          <w:noProof/>
          <w:lang w:eastAsia="ru-RU"/>
        </w:rPr>
        <mc:AlternateContent>
          <mc:Choice Requires="wps">
            <w:drawing>
              <wp:anchor distT="0" distB="0" distL="114300" distR="114300" simplePos="0" relativeHeight="251815936" behindDoc="0" locked="0" layoutInCell="1" allowOverlap="1" wp14:anchorId="43E5DE9E" wp14:editId="46A9E788">
                <wp:simplePos x="0" y="0"/>
                <wp:positionH relativeFrom="column">
                  <wp:posOffset>5330190</wp:posOffset>
                </wp:positionH>
                <wp:positionV relativeFrom="paragraph">
                  <wp:posOffset>5396307</wp:posOffset>
                </wp:positionV>
                <wp:extent cx="49560" cy="121655"/>
                <wp:effectExtent l="19050" t="0" r="45720" b="31115"/>
                <wp:wrapNone/>
                <wp:docPr id="44462700" name="Стрелка вниз 44462700"/>
                <wp:cNvGraphicFramePr/>
                <a:graphic xmlns:a="http://schemas.openxmlformats.org/drawingml/2006/main">
                  <a:graphicData uri="http://schemas.microsoft.com/office/word/2010/wordprocessingShape">
                    <wps:wsp>
                      <wps:cNvSpPr/>
                      <wps:spPr>
                        <a:xfrm>
                          <a:off x="0" y="0"/>
                          <a:ext cx="49560" cy="12165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42CA51" id="Стрелка вниз 44462700" o:spid="_x0000_s1026" type="#_x0000_t67" style="position:absolute;margin-left:419.7pt;margin-top:424.9pt;width:3.9pt;height:9.6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" adj="17200" fillcolor="#5b9bd5 [3204]" strokecolor="#1f4d78 [1604]" strokeweight="1pt"/>
            </w:pict>
          </mc:Fallback>
        </mc:AlternateContent>
      </w:r>
      <w:r w:rsidR="005435E4" w:rsidRPr="006575FE">
        <w:rPr>
          <w:noProof/>
          <w:lang w:eastAsia="ru-RU"/>
        </w:rPr>
        <mc:AlternateContent>
          <mc:Choice Requires="wps">
            <w:drawing>
              <wp:anchor distT="0" distB="0" distL="114300" distR="114300" simplePos="0" relativeHeight="251814912" behindDoc="0" locked="0" layoutInCell="1" allowOverlap="1" wp14:anchorId="47AAF4B9" wp14:editId="0B7CCC5D">
                <wp:simplePos x="0" y="0"/>
                <wp:positionH relativeFrom="column">
                  <wp:posOffset>4584773</wp:posOffset>
                </wp:positionH>
                <wp:positionV relativeFrom="paragraph">
                  <wp:posOffset>8423276</wp:posOffset>
                </wp:positionV>
                <wp:extent cx="64061" cy="45719"/>
                <wp:effectExtent l="0" t="19050" r="31750" b="31115"/>
                <wp:wrapNone/>
                <wp:docPr id="44462703" name="Стрелка вправо 44462703"/>
                <wp:cNvGraphicFramePr/>
                <a:graphic xmlns:a="http://schemas.openxmlformats.org/drawingml/2006/main">
                  <a:graphicData uri="http://schemas.microsoft.com/office/word/2010/wordprocessingShape">
                    <wps:wsp>
                      <wps:cNvSpPr/>
                      <wps:spPr>
                        <a:xfrm>
                          <a:off x="0" y="0"/>
                          <a:ext cx="64061"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44225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44462703" o:spid="_x0000_s1026" type="#_x0000_t13" style="position:absolute;margin-left:361pt;margin-top:663.25pt;width:5.05pt;height:3.6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" adj="13892" fillcolor="#5b9bd5 [3204]" strokecolor="#1f4d78 [1604]" strokeweight="1pt"/>
            </w:pict>
          </mc:Fallback>
        </mc:AlternateContent>
      </w:r>
      <w:r w:rsidR="005435E4" w:rsidRPr="006575FE">
        <w:rPr>
          <w:noProof/>
          <w:lang w:eastAsia="ru-RU"/>
        </w:rPr>
        <mc:AlternateContent>
          <mc:Choice Requires="wps">
            <w:drawing>
              <wp:anchor distT="0" distB="0" distL="114300" distR="114300" simplePos="0" relativeHeight="251813888" behindDoc="0" locked="0" layoutInCell="1" allowOverlap="1" wp14:anchorId="070EAE22" wp14:editId="2CC1F7D8">
                <wp:simplePos x="0" y="0"/>
                <wp:positionH relativeFrom="column">
                  <wp:posOffset>4564068</wp:posOffset>
                </wp:positionH>
                <wp:positionV relativeFrom="paragraph">
                  <wp:posOffset>8011795</wp:posOffset>
                </wp:positionV>
                <wp:extent cx="64447" cy="45719"/>
                <wp:effectExtent l="0" t="19050" r="31115" b="31115"/>
                <wp:wrapNone/>
                <wp:docPr id="44462701" name="Стрелка вправо 44462701"/>
                <wp:cNvGraphicFramePr/>
                <a:graphic xmlns:a="http://schemas.openxmlformats.org/drawingml/2006/main">
                  <a:graphicData uri="http://schemas.microsoft.com/office/word/2010/wordprocessingShape">
                    <wps:wsp>
                      <wps:cNvSpPr/>
                      <wps:spPr>
                        <a:xfrm flipV="1">
                          <a:off x="0" y="0"/>
                          <a:ext cx="64447"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A65FE84" id="Стрелка вправо 44462701" o:spid="_x0000_s1026" type="#_x0000_t13" style="position:absolute;margin-left:359.4pt;margin-top:630.85pt;width:5.05pt;height:3.6pt;flip:y;z-index:251813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" adj="13938" fillcolor="#5b9bd5 [3204]" strokecolor="#1f4d78 [1604]" strokeweight="1pt"/>
            </w:pict>
          </mc:Fallback>
        </mc:AlternateContent>
      </w:r>
      <w:r w:rsidR="005435E4" w:rsidRPr="006575FE">
        <w:rPr>
          <w:noProof/>
          <w:lang w:eastAsia="ru-RU"/>
        </w:rPr>
        <mc:AlternateContent>
          <mc:Choice Requires="wps">
            <w:drawing>
              <wp:anchor distT="0" distB="0" distL="114300" distR="114300" simplePos="0" relativeHeight="251806720" behindDoc="0" locked="0" layoutInCell="1" allowOverlap="1" wp14:anchorId="0ED1CBA7" wp14:editId="74B631D7">
                <wp:simplePos x="0" y="0"/>
                <wp:positionH relativeFrom="column">
                  <wp:posOffset>1196339</wp:posOffset>
                </wp:positionH>
                <wp:positionV relativeFrom="paragraph">
                  <wp:posOffset>7309485</wp:posOffset>
                </wp:positionV>
                <wp:extent cx="3338345" cy="504825"/>
                <wp:effectExtent l="0" t="0" r="14605" b="28575"/>
                <wp:wrapNone/>
                <wp:docPr id="44462715" name="Прямоугольник 44462715"/>
                <wp:cNvGraphicFramePr/>
                <a:graphic xmlns:a="http://schemas.openxmlformats.org/drawingml/2006/main">
                  <a:graphicData uri="http://schemas.microsoft.com/office/word/2010/wordprocessingShape">
                    <wps:wsp>
                      <wps:cNvSpPr/>
                      <wps:spPr>
                        <a:xfrm>
                          <a:off x="0" y="0"/>
                          <a:ext cx="3338345" cy="5048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63273B5" w14:textId="77777777" w:rsidR="002A1919" w:rsidRPr="004475E3" w:rsidRDefault="002A1919" w:rsidP="004475E3">
                            <w:pPr>
                              <w:spacing w:after="0" w:line="240" w:lineRule="auto"/>
                              <w:jc w:val="both"/>
                              <w:rPr>
                                <w:rFonts w:ascii="Times New Roman" w:hAnsi="Times New Roman" w:cs="Times New Roman"/>
                                <w:sz w:val="16"/>
                                <w:szCs w:val="16"/>
                              </w:rPr>
                            </w:pPr>
                            <w:r w:rsidRPr="004475E3">
                              <w:rPr>
                                <w:rFonts w:ascii="Times New Roman" w:hAnsi="Times New Roman" w:cs="Times New Roman"/>
                                <w:sz w:val="16"/>
                                <w:szCs w:val="16"/>
                                <w:lang w:val="kk-KZ"/>
                              </w:rPr>
                              <w:t xml:space="preserve">прогресті бағалау үшін ұпай жүйесі, логикалық мини-ойындар, тапсырмаларға арналған таймерлер, жетістіктер, сондай-ақ деңгейлерді қайта өту мүмкіндігі </w:t>
                            </w:r>
                          </w:p>
                          <w:p w14:paraId="54809B18" w14:textId="35C308B9" w:rsidR="002A1919" w:rsidRPr="005435E4" w:rsidRDefault="002A1919" w:rsidP="005435E4">
                            <w:pPr>
                              <w:spacing w:after="0" w:line="240" w:lineRule="auto"/>
                              <w:jc w:val="both"/>
                              <w:rPr>
                                <w:rFonts w:ascii="Times New Roman" w:hAnsi="Times New Roman" w:cs="Times New Roman"/>
                                <w:sz w:val="16"/>
                                <w:szCs w:val="16"/>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D1CBA7" id="Прямоугольник 44462715" o:spid="_x0000_s1044" style="position:absolute;left:0;text-align:left;margin-left:94.2pt;margin-top:575.55pt;width:262.85pt;height:39.7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" fillcolor="white [3201]" strokecolor="#70ad47 [3209]" strokeweight="1pt">
                <v:textbox>
                  <w:txbxContent>
                    <w:p w14:paraId="163273B5" w14:textId="77777777" w:rsidR="002A1919" w:rsidRPr="004475E3" w:rsidRDefault="002A1919" w:rsidP="004475E3">
                      <w:pPr>
                        <w:spacing w:after="0" w:line="240" w:lineRule="auto"/>
                        <w:jc w:val="both"/>
                        <w:rPr>
                          <w:rFonts w:ascii="Times New Roman" w:hAnsi="Times New Roman" w:cs="Times New Roman"/>
                          <w:sz w:val="16"/>
                          <w:szCs w:val="16"/>
                        </w:rPr>
                      </w:pPr>
                      <w:r w:rsidRPr="004475E3">
                        <w:rPr>
                          <w:rFonts w:ascii="Times New Roman" w:hAnsi="Times New Roman" w:cs="Times New Roman"/>
                          <w:sz w:val="16"/>
                          <w:szCs w:val="16"/>
                          <w:lang w:val="kk-KZ"/>
                        </w:rPr>
                        <w:t xml:space="preserve">прогресті бағалау үшін ұпай жүйесі, логикалық мини-ойындар, тапсырмаларға арналған таймерлер, жетістіктер, сондай-ақ деңгейлерді қайта өту мүмкіндігі </w:t>
                      </w:r>
                    </w:p>
                    <w:p w14:paraId="54809B18" w14:textId="35C308B9" w:rsidR="002A1919" w:rsidRPr="005435E4" w:rsidRDefault="002A1919" w:rsidP="005435E4">
                      <w:pPr>
                        <w:spacing w:after="0" w:line="240" w:lineRule="auto"/>
                        <w:jc w:val="both"/>
                        <w:rPr>
                          <w:rFonts w:ascii="Times New Roman" w:hAnsi="Times New Roman" w:cs="Times New Roman"/>
                          <w:sz w:val="16"/>
                          <w:szCs w:val="16"/>
                          <w:lang w:val="kk-KZ"/>
                        </w:rPr>
                      </w:pPr>
                    </w:p>
                  </w:txbxContent>
                </v:textbox>
              </v:rect>
            </w:pict>
          </mc:Fallback>
        </mc:AlternateContent>
      </w:r>
      <w:r w:rsidR="005435E4" w:rsidRPr="006575FE">
        <w:rPr>
          <w:noProof/>
          <w:lang w:eastAsia="ru-RU"/>
        </w:rPr>
        <mc:AlternateContent>
          <mc:Choice Requires="wps">
            <w:drawing>
              <wp:anchor distT="0" distB="0" distL="114300" distR="114300" simplePos="0" relativeHeight="251812864" behindDoc="0" locked="0" layoutInCell="1" allowOverlap="1" wp14:anchorId="051B631F" wp14:editId="14DC0394">
                <wp:simplePos x="0" y="0"/>
                <wp:positionH relativeFrom="column">
                  <wp:posOffset>4568190</wp:posOffset>
                </wp:positionH>
                <wp:positionV relativeFrom="paragraph">
                  <wp:posOffset>7499985</wp:posOffset>
                </wp:positionV>
                <wp:extent cx="49530" cy="93980"/>
                <wp:effectExtent l="0" t="38100" r="45720" b="58420"/>
                <wp:wrapNone/>
                <wp:docPr id="44462708" name="Стрелка вправо 44462708"/>
                <wp:cNvGraphicFramePr/>
                <a:graphic xmlns:a="http://schemas.openxmlformats.org/drawingml/2006/main">
                  <a:graphicData uri="http://schemas.microsoft.com/office/word/2010/wordprocessingShape">
                    <wps:wsp>
                      <wps:cNvSpPr/>
                      <wps:spPr>
                        <a:xfrm>
                          <a:off x="0" y="0"/>
                          <a:ext cx="49530" cy="9398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BF61C" id="Стрелка вправо 44462708" o:spid="_x0000_s1026" type="#_x0000_t13" style="position:absolute;margin-left:359.7pt;margin-top:590.55pt;width:3.9pt;height:7.4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" adj="10800" fillcolor="#5b9bd5 [3204]" strokecolor="#1f4d78 [1604]" strokeweight="1pt"/>
            </w:pict>
          </mc:Fallback>
        </mc:AlternateContent>
      </w:r>
      <w:r w:rsidR="005435E4" w:rsidRPr="006575FE">
        <w:rPr>
          <w:noProof/>
          <w:lang w:eastAsia="ru-RU"/>
        </w:rPr>
        <mc:AlternateContent>
          <mc:Choice Requires="wps">
            <w:drawing>
              <wp:anchor distT="0" distB="0" distL="114300" distR="114300" simplePos="0" relativeHeight="251805696" behindDoc="0" locked="0" layoutInCell="1" allowOverlap="1" wp14:anchorId="0B95B6A5" wp14:editId="18FCECCC">
                <wp:simplePos x="0" y="0"/>
                <wp:positionH relativeFrom="column">
                  <wp:posOffset>1196340</wp:posOffset>
                </wp:positionH>
                <wp:positionV relativeFrom="paragraph">
                  <wp:posOffset>6766560</wp:posOffset>
                </wp:positionV>
                <wp:extent cx="3349978" cy="488315"/>
                <wp:effectExtent l="0" t="0" r="22225" b="26035"/>
                <wp:wrapNone/>
                <wp:docPr id="44462716" name="Прямоугольник 44462716"/>
                <wp:cNvGraphicFramePr/>
                <a:graphic xmlns:a="http://schemas.openxmlformats.org/drawingml/2006/main">
                  <a:graphicData uri="http://schemas.microsoft.com/office/word/2010/wordprocessingShape">
                    <wps:wsp>
                      <wps:cNvSpPr/>
                      <wps:spPr>
                        <a:xfrm>
                          <a:off x="0" y="0"/>
                          <a:ext cx="3349978" cy="488315"/>
                        </a:xfrm>
                        <a:prstGeom prst="rect">
                          <a:avLst/>
                        </a:prstGeom>
                      </wps:spPr>
                      <wps:style>
                        <a:lnRef idx="2">
                          <a:schemeClr val="accent6"/>
                        </a:lnRef>
                        <a:fillRef idx="1">
                          <a:schemeClr val="lt1"/>
                        </a:fillRef>
                        <a:effectRef idx="0">
                          <a:schemeClr val="accent6"/>
                        </a:effectRef>
                        <a:fontRef idx="minor">
                          <a:schemeClr val="dk1"/>
                        </a:fontRef>
                      </wps:style>
                      <wps:txbx>
                        <w:txbxContent>
                          <w:p w14:paraId="509026B5" w14:textId="77777777" w:rsidR="002A1919" w:rsidRPr="00E61724" w:rsidRDefault="002A1919" w:rsidP="005E256A">
                            <w:pPr>
                              <w:spacing w:after="0" w:line="240" w:lineRule="auto"/>
                              <w:jc w:val="both"/>
                              <w:rPr>
                                <w:lang w:val="kk-KZ"/>
                              </w:rPr>
                            </w:pPr>
                            <w:r w:rsidRPr="00E61724">
                              <w:rPr>
                                <w:rFonts w:ascii="Times New Roman" w:hAnsi="Times New Roman" w:cs="Times New Roman"/>
                                <w:sz w:val="18"/>
                                <w:szCs w:val="18"/>
                                <w:lang w:val="kk-KZ"/>
                              </w:rPr>
                              <w:t xml:space="preserve">Оқыту </w:t>
                            </w:r>
                            <w:r w:rsidRPr="00E61724">
                              <w:rPr>
                                <w:rFonts w:ascii="Times New Roman" w:hAnsi="Times New Roman" w:cs="Times New Roman"/>
                                <w:sz w:val="16"/>
                                <w:szCs w:val="16"/>
                                <w:lang w:val="kk-KZ"/>
                              </w:rPr>
                              <w:t>барысында дыбыстық чат-бот және студенттің оқу қарқынын ескеріп, тапсырмалардың деңгейін бейімдейтін адаптивті жүйелер</w:t>
                            </w:r>
                            <w:r>
                              <w:rPr>
                                <w:rFonts w:ascii="Times New Roman" w:hAnsi="Times New Roman" w:cs="Times New Roman"/>
                                <w:sz w:val="16"/>
                                <w:szCs w:val="16"/>
                                <w:lang w:val="kk-KZ"/>
                              </w:rPr>
                              <w:t>ді қолдану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B95B6A5" id="Прямоугольник 44462716" o:spid="_x0000_s1045" style="position:absolute;left:0;text-align:left;margin-left:94.2pt;margin-top:532.8pt;width:263.8pt;height:38.45pt;z-index:251805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" fillcolor="white [3201]" strokecolor="#70ad47 [3209]" strokeweight="1pt">
                <v:textbox>
                  <w:txbxContent>
                    <w:p w14:paraId="509026B5" w14:textId="77777777" w:rsidR="002A1919" w:rsidRPr="00E61724" w:rsidRDefault="002A1919" w:rsidP="005E256A">
                      <w:pPr>
                        <w:spacing w:after="0" w:line="240" w:lineRule="auto"/>
                        <w:jc w:val="both"/>
                        <w:rPr>
                          <w:lang w:val="kk-KZ"/>
                        </w:rPr>
                      </w:pPr>
                      <w:r w:rsidRPr="00E61724">
                        <w:rPr>
                          <w:rFonts w:ascii="Times New Roman" w:hAnsi="Times New Roman" w:cs="Times New Roman"/>
                          <w:sz w:val="18"/>
                          <w:szCs w:val="18"/>
                          <w:lang w:val="kk-KZ"/>
                        </w:rPr>
                        <w:t xml:space="preserve">Оқыту </w:t>
                      </w:r>
                      <w:r w:rsidRPr="00E61724">
                        <w:rPr>
                          <w:rFonts w:ascii="Times New Roman" w:hAnsi="Times New Roman" w:cs="Times New Roman"/>
                          <w:sz w:val="16"/>
                          <w:szCs w:val="16"/>
                          <w:lang w:val="kk-KZ"/>
                        </w:rPr>
                        <w:t>барысында дыбыстық чат-бот және студенттің оқу қарқынын ескеріп, тапсырмалардың деңгейін бейімдейтін адаптивті жүйелер</w:t>
                      </w:r>
                      <w:r>
                        <w:rPr>
                          <w:rFonts w:ascii="Times New Roman" w:hAnsi="Times New Roman" w:cs="Times New Roman"/>
                          <w:sz w:val="16"/>
                          <w:szCs w:val="16"/>
                          <w:lang w:val="kk-KZ"/>
                        </w:rPr>
                        <w:t>ді қолдану</w:t>
                      </w:r>
                    </w:p>
                  </w:txbxContent>
                </v:textbox>
              </v:rect>
            </w:pict>
          </mc:Fallback>
        </mc:AlternateContent>
      </w:r>
      <w:r w:rsidR="005435E4" w:rsidRPr="006575FE">
        <w:rPr>
          <w:noProof/>
          <w:lang w:eastAsia="ru-RU"/>
        </w:rPr>
        <mc:AlternateContent>
          <mc:Choice Requires="wps">
            <w:drawing>
              <wp:anchor distT="0" distB="0" distL="114300" distR="114300" simplePos="0" relativeHeight="251811840" behindDoc="0" locked="0" layoutInCell="1" allowOverlap="1" wp14:anchorId="1D3A3F05" wp14:editId="11C14F22">
                <wp:simplePos x="0" y="0"/>
                <wp:positionH relativeFrom="column">
                  <wp:posOffset>4564068</wp:posOffset>
                </wp:positionH>
                <wp:positionV relativeFrom="paragraph">
                  <wp:posOffset>7118985</wp:posOffset>
                </wp:positionV>
                <wp:extent cx="58097" cy="45719"/>
                <wp:effectExtent l="0" t="19050" r="37465" b="31115"/>
                <wp:wrapNone/>
                <wp:docPr id="44462709" name="Стрелка вправо 44462709"/>
                <wp:cNvGraphicFramePr/>
                <a:graphic xmlns:a="http://schemas.openxmlformats.org/drawingml/2006/main">
                  <a:graphicData uri="http://schemas.microsoft.com/office/word/2010/wordprocessingShape">
                    <wps:wsp>
                      <wps:cNvSpPr/>
                      <wps:spPr>
                        <a:xfrm>
                          <a:off x="0" y="0"/>
                          <a:ext cx="58097"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A965F3A" id="Стрелка вправо 44462709" o:spid="_x0000_s1026" type="#_x0000_t13" style="position:absolute;margin-left:359.4pt;margin-top:560.55pt;width:4.55pt;height:3.6pt;z-index:251811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" adj="13101" fillcolor="#5b9bd5 [3204]" strokecolor="#1f4d78 [1604]" strokeweight="1pt"/>
            </w:pict>
          </mc:Fallback>
        </mc:AlternateContent>
      </w:r>
      <w:r w:rsidR="005435E4" w:rsidRPr="006575FE">
        <w:rPr>
          <w:noProof/>
          <w:lang w:eastAsia="ru-RU"/>
        </w:rPr>
        <mc:AlternateContent>
          <mc:Choice Requires="wps">
            <w:drawing>
              <wp:anchor distT="0" distB="0" distL="114300" distR="114300" simplePos="0" relativeHeight="251810816" behindDoc="0" locked="0" layoutInCell="1" allowOverlap="1" wp14:anchorId="5141B563" wp14:editId="2233F140">
                <wp:simplePos x="0" y="0"/>
                <wp:positionH relativeFrom="column">
                  <wp:posOffset>1062990</wp:posOffset>
                </wp:positionH>
                <wp:positionV relativeFrom="paragraph">
                  <wp:posOffset>8376285</wp:posOffset>
                </wp:positionV>
                <wp:extent cx="46032" cy="92710"/>
                <wp:effectExtent l="0" t="38100" r="30480" b="59690"/>
                <wp:wrapNone/>
                <wp:docPr id="44462711" name="Стрелка вправо 44462711"/>
                <wp:cNvGraphicFramePr/>
                <a:graphic xmlns:a="http://schemas.openxmlformats.org/drawingml/2006/main">
                  <a:graphicData uri="http://schemas.microsoft.com/office/word/2010/wordprocessingShape">
                    <wps:wsp>
                      <wps:cNvSpPr/>
                      <wps:spPr>
                        <a:xfrm>
                          <a:off x="0" y="0"/>
                          <a:ext cx="46032" cy="9271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61286" id="Стрелка вправо 44462711" o:spid="_x0000_s1026" type="#_x0000_t13" style="position:absolute;margin-left:83.7pt;margin-top:659.55pt;width:3.6pt;height:7.3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" adj="10800" fillcolor="#5b9bd5 [3204]" strokecolor="#1f4d78 [1604]" strokeweight="1pt"/>
            </w:pict>
          </mc:Fallback>
        </mc:AlternateContent>
      </w:r>
      <w:r w:rsidR="005435E4" w:rsidRPr="006575FE">
        <w:rPr>
          <w:noProof/>
          <w:lang w:eastAsia="ru-RU"/>
        </w:rPr>
        <mc:AlternateContent>
          <mc:Choice Requires="wps">
            <w:drawing>
              <wp:anchor distT="0" distB="0" distL="114300" distR="114300" simplePos="0" relativeHeight="251809792" behindDoc="0" locked="0" layoutInCell="1" allowOverlap="1" wp14:anchorId="66DA5869" wp14:editId="0C0B8164">
                <wp:simplePos x="0" y="0"/>
                <wp:positionH relativeFrom="column">
                  <wp:posOffset>1139190</wp:posOffset>
                </wp:positionH>
                <wp:positionV relativeFrom="paragraph">
                  <wp:posOffset>7919085</wp:posOffset>
                </wp:positionV>
                <wp:extent cx="61595" cy="45719"/>
                <wp:effectExtent l="0" t="19050" r="33655" b="31115"/>
                <wp:wrapNone/>
                <wp:docPr id="44462710" name="Стрелка вправо 44462710"/>
                <wp:cNvGraphicFramePr/>
                <a:graphic xmlns:a="http://schemas.openxmlformats.org/drawingml/2006/main">
                  <a:graphicData uri="http://schemas.microsoft.com/office/word/2010/wordprocessingShape">
                    <wps:wsp>
                      <wps:cNvSpPr/>
                      <wps:spPr>
                        <a:xfrm>
                          <a:off x="0" y="0"/>
                          <a:ext cx="61595"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E3A9879" id="Стрелка вправо 44462710" o:spid="_x0000_s1026" type="#_x0000_t13" style="position:absolute;margin-left:89.7pt;margin-top:623.55pt;width:4.85pt;height:3.6pt;z-index:251809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" adj="13584" fillcolor="#5b9bd5 [3204]" strokecolor="#1f4d78 [1604]" strokeweight="1pt"/>
            </w:pict>
          </mc:Fallback>
        </mc:AlternateContent>
      </w:r>
      <w:r w:rsidR="005435E4" w:rsidRPr="006575FE">
        <w:rPr>
          <w:noProof/>
          <w:lang w:eastAsia="ru-RU"/>
        </w:rPr>
        <mc:AlternateContent>
          <mc:Choice Requires="wps">
            <w:drawing>
              <wp:anchor distT="0" distB="0" distL="114300" distR="114300" simplePos="0" relativeHeight="251808768" behindDoc="0" locked="0" layoutInCell="1" allowOverlap="1" wp14:anchorId="59C4A569" wp14:editId="14B291F2">
                <wp:simplePos x="0" y="0"/>
                <wp:positionH relativeFrom="column">
                  <wp:posOffset>1128395</wp:posOffset>
                </wp:positionH>
                <wp:positionV relativeFrom="paragraph">
                  <wp:posOffset>7442835</wp:posOffset>
                </wp:positionV>
                <wp:extent cx="45719" cy="57150"/>
                <wp:effectExtent l="0" t="38100" r="31115" b="57150"/>
                <wp:wrapNone/>
                <wp:docPr id="44462713" name="Стрелка вправо 44462713"/>
                <wp:cNvGraphicFramePr/>
                <a:graphic xmlns:a="http://schemas.openxmlformats.org/drawingml/2006/main">
                  <a:graphicData uri="http://schemas.microsoft.com/office/word/2010/wordprocessingShape">
                    <wps:wsp>
                      <wps:cNvSpPr/>
                      <wps:spPr>
                        <a:xfrm>
                          <a:off x="0" y="0"/>
                          <a:ext cx="45719" cy="571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3CBD91" id="Стрелка вправо 44462713" o:spid="_x0000_s1026" type="#_x0000_t13" style="position:absolute;margin-left:88.85pt;margin-top:586.05pt;width:3.6pt;height:4.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" adj="10800" fillcolor="#5b9bd5 [3204]" strokecolor="#1f4d78 [1604]" strokeweight="1pt"/>
            </w:pict>
          </mc:Fallback>
        </mc:AlternateContent>
      </w:r>
      <w:r w:rsidR="005435E4" w:rsidRPr="006575FE">
        <w:rPr>
          <w:noProof/>
          <w:lang w:eastAsia="ru-RU"/>
        </w:rPr>
        <mc:AlternateContent>
          <mc:Choice Requires="wps">
            <w:drawing>
              <wp:anchor distT="0" distB="0" distL="114300" distR="114300" simplePos="0" relativeHeight="251807744" behindDoc="0" locked="0" layoutInCell="1" allowOverlap="1" wp14:anchorId="6C830873" wp14:editId="4E997907">
                <wp:simplePos x="0" y="0"/>
                <wp:positionH relativeFrom="column">
                  <wp:posOffset>1131570</wp:posOffset>
                </wp:positionH>
                <wp:positionV relativeFrom="paragraph">
                  <wp:posOffset>7011670</wp:posOffset>
                </wp:positionV>
                <wp:extent cx="71120" cy="45719"/>
                <wp:effectExtent l="0" t="19050" r="43180" b="31115"/>
                <wp:wrapNone/>
                <wp:docPr id="44462712" name="Стрелка вправо 44462712"/>
                <wp:cNvGraphicFramePr/>
                <a:graphic xmlns:a="http://schemas.openxmlformats.org/drawingml/2006/main">
                  <a:graphicData uri="http://schemas.microsoft.com/office/word/2010/wordprocessingShape">
                    <wps:wsp>
                      <wps:cNvSpPr/>
                      <wps:spPr>
                        <a:xfrm flipV="1">
                          <a:off x="0" y="0"/>
                          <a:ext cx="71120"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12F1CED" id="Стрелка вправо 44462712" o:spid="_x0000_s1026" type="#_x0000_t13" style="position:absolute;margin-left:89.1pt;margin-top:552.1pt;width:5.6pt;height:3.6pt;flip:y;z-index:251807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" adj="14657" fillcolor="#5b9bd5 [3204]" strokecolor="#1f4d78 [1604]" strokeweight="1pt"/>
            </w:pict>
          </mc:Fallback>
        </mc:AlternateContent>
      </w:r>
      <w:r w:rsidR="005E256A" w:rsidRPr="006575FE">
        <w:rPr>
          <w:noProof/>
          <w:lang w:eastAsia="ru-RU"/>
        </w:rPr>
        <mc:AlternateContent>
          <mc:Choice Requires="wps">
            <w:drawing>
              <wp:anchor distT="0" distB="0" distL="114300" distR="114300" simplePos="0" relativeHeight="251803648" behindDoc="0" locked="0" layoutInCell="1" allowOverlap="1" wp14:anchorId="7B2D9212" wp14:editId="0B2741EB">
                <wp:simplePos x="0" y="0"/>
                <wp:positionH relativeFrom="column">
                  <wp:posOffset>128291</wp:posOffset>
                </wp:positionH>
                <wp:positionV relativeFrom="paragraph">
                  <wp:posOffset>6712068</wp:posOffset>
                </wp:positionV>
                <wp:extent cx="1004432" cy="541655"/>
                <wp:effectExtent l="0" t="0" r="24765" b="10795"/>
                <wp:wrapNone/>
                <wp:docPr id="44462714" name="Прямоугольник 44462714"/>
                <wp:cNvGraphicFramePr/>
                <a:graphic xmlns:a="http://schemas.openxmlformats.org/drawingml/2006/main">
                  <a:graphicData uri="http://schemas.microsoft.com/office/word/2010/wordprocessingShape">
                    <wps:wsp>
                      <wps:cNvSpPr/>
                      <wps:spPr>
                        <a:xfrm>
                          <a:off x="0" y="0"/>
                          <a:ext cx="1004432" cy="54165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3AC5792" w14:textId="77777777" w:rsidR="002A1919" w:rsidRPr="0050336D" w:rsidRDefault="002A1919" w:rsidP="005E256A">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Жасанды интеллект элементтері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2D9212" id="Прямоугольник 44462714" o:spid="_x0000_s1046" style="position:absolute;left:0;text-align:left;margin-left:10.1pt;margin-top:528.5pt;width:79.1pt;height:42.6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" fillcolor="white [3201]" strokecolor="#70ad47 [3209]" strokeweight="1pt">
                <v:textbox>
                  <w:txbxContent>
                    <w:p w14:paraId="33AC5792" w14:textId="77777777" w:rsidR="002A1919" w:rsidRPr="0050336D" w:rsidRDefault="002A1919" w:rsidP="005E256A">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Жасанды интеллект элементтері</w:t>
                      </w:r>
                    </w:p>
                  </w:txbxContent>
                </v:textbox>
              </v:rect>
            </w:pict>
          </mc:Fallback>
        </mc:AlternateContent>
      </w:r>
      <w:r w:rsidR="005E256A" w:rsidRPr="006575FE">
        <w:rPr>
          <w:noProof/>
          <w:lang w:eastAsia="ru-RU"/>
        </w:rPr>
        <mc:AlternateContent>
          <mc:Choice Requires="wps">
            <w:drawing>
              <wp:anchor distT="0" distB="0" distL="114300" distR="114300" simplePos="0" relativeHeight="251804672" behindDoc="0" locked="0" layoutInCell="1" allowOverlap="1" wp14:anchorId="6E5A8A39" wp14:editId="2275A6FE">
                <wp:simplePos x="0" y="0"/>
                <wp:positionH relativeFrom="column">
                  <wp:posOffset>110712</wp:posOffset>
                </wp:positionH>
                <wp:positionV relativeFrom="paragraph">
                  <wp:posOffset>7328757</wp:posOffset>
                </wp:positionV>
                <wp:extent cx="1022936" cy="265813"/>
                <wp:effectExtent l="0" t="0" r="25400" b="20320"/>
                <wp:wrapNone/>
                <wp:docPr id="44462717" name="Прямоугольник 44462717"/>
                <wp:cNvGraphicFramePr/>
                <a:graphic xmlns:a="http://schemas.openxmlformats.org/drawingml/2006/main">
                  <a:graphicData uri="http://schemas.microsoft.com/office/word/2010/wordprocessingShape">
                    <wps:wsp>
                      <wps:cNvSpPr/>
                      <wps:spPr>
                        <a:xfrm>
                          <a:off x="0" y="0"/>
                          <a:ext cx="1022936" cy="265813"/>
                        </a:xfrm>
                        <a:prstGeom prst="rect">
                          <a:avLst/>
                        </a:prstGeom>
                      </wps:spPr>
                      <wps:style>
                        <a:lnRef idx="2">
                          <a:schemeClr val="accent6"/>
                        </a:lnRef>
                        <a:fillRef idx="1">
                          <a:schemeClr val="lt1"/>
                        </a:fillRef>
                        <a:effectRef idx="0">
                          <a:schemeClr val="accent6"/>
                        </a:effectRef>
                        <a:fontRef idx="minor">
                          <a:schemeClr val="dk1"/>
                        </a:fontRef>
                      </wps:style>
                      <wps:txbx>
                        <w:txbxContent>
                          <w:p w14:paraId="70F74B93" w14:textId="77777777" w:rsidR="002A1919" w:rsidRPr="0050336D" w:rsidRDefault="002A1919" w:rsidP="005E256A">
                            <w:pPr>
                              <w:jc w:val="center"/>
                              <w:rPr>
                                <w:rFonts w:ascii="Times New Roman" w:hAnsi="Times New Roman" w:cs="Times New Roman"/>
                                <w:sz w:val="20"/>
                                <w:szCs w:val="20"/>
                                <w:lang w:val="kk-KZ"/>
                              </w:rPr>
                            </w:pPr>
                            <w:r w:rsidRPr="0050336D">
                              <w:rPr>
                                <w:rFonts w:ascii="Times New Roman" w:hAnsi="Times New Roman" w:cs="Times New Roman"/>
                                <w:sz w:val="20"/>
                                <w:szCs w:val="20"/>
                                <w:lang w:val="kk-KZ"/>
                              </w:rPr>
                              <w:t>геймификация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5A8A39" id="Прямоугольник 44462717" o:spid="_x0000_s1047" style="position:absolute;left:0;text-align:left;margin-left:8.7pt;margin-top:577.05pt;width:80.55pt;height:20.9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" fillcolor="white [3201]" strokecolor="#70ad47 [3209]" strokeweight="1pt">
                <v:textbox>
                  <w:txbxContent>
                    <w:p w14:paraId="70F74B93" w14:textId="77777777" w:rsidR="002A1919" w:rsidRPr="0050336D" w:rsidRDefault="002A1919" w:rsidP="005E256A">
                      <w:pPr>
                        <w:jc w:val="center"/>
                        <w:rPr>
                          <w:rFonts w:ascii="Times New Roman" w:hAnsi="Times New Roman" w:cs="Times New Roman"/>
                          <w:sz w:val="20"/>
                          <w:szCs w:val="20"/>
                          <w:lang w:val="kk-KZ"/>
                        </w:rPr>
                      </w:pPr>
                      <w:r w:rsidRPr="0050336D">
                        <w:rPr>
                          <w:rFonts w:ascii="Times New Roman" w:hAnsi="Times New Roman" w:cs="Times New Roman"/>
                          <w:sz w:val="20"/>
                          <w:szCs w:val="20"/>
                          <w:lang w:val="kk-KZ"/>
                        </w:rPr>
                        <w:t>геймификация</w:t>
                      </w:r>
                    </w:p>
                  </w:txbxContent>
                </v:textbox>
              </v:rect>
            </w:pict>
          </mc:Fallback>
        </mc:AlternateContent>
      </w:r>
      <w:r w:rsidR="005E256A" w:rsidRPr="006575FE">
        <w:rPr>
          <w:noProof/>
          <w:lang w:eastAsia="ru-RU"/>
        </w:rPr>
        <mc:AlternateContent>
          <mc:Choice Requires="wpg">
            <w:drawing>
              <wp:inline distT="0" distB="0" distL="0" distR="0" wp14:anchorId="16942289" wp14:editId="4D5FA32A">
                <wp:extent cx="6133752" cy="8599144"/>
                <wp:effectExtent l="0" t="0" r="19685" b="12065"/>
                <wp:docPr id="44462718" name="Группа 2"/>
                <wp:cNvGraphicFramePr/>
                <a:graphic xmlns:a="http://schemas.openxmlformats.org/drawingml/2006/main">
                  <a:graphicData uri="http://schemas.microsoft.com/office/word/2010/wordprocessingGroup">
                    <wpg:wgp>
                      <wpg:cNvGrpSpPr/>
                      <wpg:grpSpPr>
                        <a:xfrm>
                          <a:off x="0" y="0"/>
                          <a:ext cx="6133752" cy="8599144"/>
                          <a:chOff x="5500" y="0"/>
                          <a:chExt cx="9874836" cy="4897355"/>
                        </a:xfrm>
                      </wpg:grpSpPr>
                      <wps:wsp>
                        <wps:cNvPr id="34" name="Прямоугольник 34"/>
                        <wps:cNvSpPr/>
                        <wps:spPr>
                          <a:xfrm>
                            <a:off x="5500" y="1"/>
                            <a:ext cx="2700197" cy="3143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23FC7C3" w14:textId="77777777" w:rsidR="002A1919" w:rsidRDefault="002A1919" w:rsidP="005E256A">
                              <w:pPr>
                                <w:pStyle w:val="af2"/>
                                <w:spacing w:before="0" w:beforeAutospacing="0" w:after="160" w:afterAutospacing="0" w:line="256" w:lineRule="auto"/>
                                <w:jc w:val="center"/>
                              </w:pPr>
                              <w:r>
                                <w:rPr>
                                  <w:rFonts w:eastAsia="Calibri"/>
                                  <w:color w:val="000000" w:themeColor="dark1"/>
                                  <w:kern w:val="24"/>
                                  <w:sz w:val="22"/>
                                  <w:szCs w:val="22"/>
                                </w:rPr>
                                <w:t xml:space="preserve">    </w:t>
                              </w:r>
                              <w:r>
                                <w:rPr>
                                  <w:rFonts w:eastAsia="Calibri"/>
                                  <w:color w:val="000000" w:themeColor="dark1"/>
                                  <w:kern w:val="24"/>
                                  <w:sz w:val="20"/>
                                  <w:szCs w:val="20"/>
                                </w:rPr>
                                <w:t>М</w:t>
                              </w:r>
                              <w:r>
                                <w:rPr>
                                  <w:rFonts w:eastAsia="Calibri"/>
                                  <w:color w:val="000000" w:themeColor="dark1"/>
                                  <w:kern w:val="24"/>
                                  <w:sz w:val="20"/>
                                  <w:szCs w:val="20"/>
                                  <w:lang w:val="kk-KZ"/>
                                </w:rPr>
                                <w:t>ақсаты</w:t>
                              </w:r>
                            </w:p>
                          </w:txbxContent>
                        </wps:txbx>
                        <wps:bodyPr rot="0" spcFirstLastPara="0" vert="horz" wrap="square" lIns="91440" tIns="45720" rIns="91440" bIns="45720" numCol="1" spcCol="0" rtlCol="0" fromWordArt="0" anchor="ctr" anchorCtr="0" forceAA="0" compatLnSpc="1">
                          <a:noAutofit/>
                        </wps:bodyPr>
                      </wps:wsp>
                      <wps:wsp>
                        <wps:cNvPr id="38" name="Прямоугольник 38"/>
                        <wps:cNvSpPr/>
                        <wps:spPr>
                          <a:xfrm>
                            <a:off x="2793811" y="0"/>
                            <a:ext cx="2337381" cy="33726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E4CE906" w14:textId="77777777" w:rsidR="002A1919" w:rsidRDefault="002A1919" w:rsidP="005E256A">
                              <w:pPr>
                                <w:pStyle w:val="af2"/>
                                <w:spacing w:before="0" w:beforeAutospacing="0" w:after="160" w:afterAutospacing="0" w:line="256" w:lineRule="auto"/>
                                <w:jc w:val="center"/>
                              </w:pPr>
                              <w:r>
                                <w:rPr>
                                  <w:rFonts w:eastAsia="Calibri"/>
                                  <w:color w:val="000000" w:themeColor="dark1"/>
                                  <w:kern w:val="24"/>
                                  <w:sz w:val="20"/>
                                  <w:szCs w:val="20"/>
                                  <w:lang w:val="kk-KZ"/>
                                </w:rPr>
                                <w:t>Виртуалды технологияны таңдау</w:t>
                              </w:r>
                            </w:p>
                          </w:txbxContent>
                        </wps:txbx>
                        <wps:bodyPr rot="0" spcFirstLastPara="0" vert="horz" wrap="square" lIns="91440" tIns="45720" rIns="91440" bIns="45720" numCol="1" spcCol="0" rtlCol="0" fromWordArt="0" anchor="ctr" anchorCtr="0" forceAA="0" compatLnSpc="1">
                          <a:noAutofit/>
                        </wps:bodyPr>
                      </wps:wsp>
                      <wps:wsp>
                        <wps:cNvPr id="39" name="Стрелка вправо 39"/>
                        <wps:cNvSpPr/>
                        <wps:spPr>
                          <a:xfrm>
                            <a:off x="5178210" y="129953"/>
                            <a:ext cx="247650" cy="844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40" name="Стрелка вправо 40"/>
                        <wps:cNvSpPr/>
                        <wps:spPr>
                          <a:xfrm>
                            <a:off x="2482000" y="128683"/>
                            <a:ext cx="190500" cy="857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41" name="Прямоугольник 41"/>
                        <wps:cNvSpPr/>
                        <wps:spPr>
                          <a:xfrm>
                            <a:off x="5472878" y="0"/>
                            <a:ext cx="1477554" cy="343169"/>
                          </a:xfrm>
                          <a:prstGeom prst="rect">
                            <a:avLst/>
                          </a:prstGeom>
                        </wps:spPr>
                        <wps:style>
                          <a:lnRef idx="2">
                            <a:schemeClr val="accent6"/>
                          </a:lnRef>
                          <a:fillRef idx="1">
                            <a:schemeClr val="lt1"/>
                          </a:fillRef>
                          <a:effectRef idx="0">
                            <a:schemeClr val="accent6"/>
                          </a:effectRef>
                          <a:fontRef idx="minor">
                            <a:schemeClr val="dk1"/>
                          </a:fontRef>
                        </wps:style>
                        <wps:txbx>
                          <w:txbxContent>
                            <w:p w14:paraId="351949F0" w14:textId="77777777" w:rsidR="002A1919" w:rsidRDefault="002A1919" w:rsidP="005E256A">
                              <w:pPr>
                                <w:pStyle w:val="af2"/>
                                <w:spacing w:before="0" w:beforeAutospacing="0" w:after="160" w:afterAutospacing="0" w:line="256" w:lineRule="auto"/>
                                <w:jc w:val="center"/>
                              </w:pPr>
                              <w:r>
                                <w:rPr>
                                  <w:rFonts w:eastAsia="Calibri"/>
                                  <w:color w:val="000000" w:themeColor="dark1"/>
                                  <w:kern w:val="24"/>
                                  <w:sz w:val="20"/>
                                  <w:szCs w:val="20"/>
                                  <w:lang w:val="kk-KZ"/>
                                </w:rPr>
                                <w:t>Контентті жобалау</w:t>
                              </w:r>
                            </w:p>
                          </w:txbxContent>
                        </wps:txbx>
                        <wps:bodyPr rot="0" spcFirstLastPara="0" vert="horz" wrap="square" lIns="91440" tIns="45720" rIns="91440" bIns="45720" numCol="1" spcCol="0" rtlCol="0" fromWordArt="0" anchor="ctr" anchorCtr="0" forceAA="0" compatLnSpc="1">
                          <a:noAutofit/>
                        </wps:bodyPr>
                      </wps:wsp>
                      <wps:wsp>
                        <wps:cNvPr id="43" name="Стрелка вправо 43"/>
                        <wps:cNvSpPr/>
                        <wps:spPr>
                          <a:xfrm>
                            <a:off x="6939699" y="129953"/>
                            <a:ext cx="238125" cy="844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44" name="Прямоугольник 44"/>
                        <wps:cNvSpPr/>
                        <wps:spPr>
                          <a:xfrm>
                            <a:off x="7224243" y="0"/>
                            <a:ext cx="2486025" cy="331095"/>
                          </a:xfrm>
                          <a:prstGeom prst="rect">
                            <a:avLst/>
                          </a:prstGeom>
                        </wps:spPr>
                        <wps:style>
                          <a:lnRef idx="2">
                            <a:schemeClr val="accent6"/>
                          </a:lnRef>
                          <a:fillRef idx="1">
                            <a:schemeClr val="lt1"/>
                          </a:fillRef>
                          <a:effectRef idx="0">
                            <a:schemeClr val="accent6"/>
                          </a:effectRef>
                          <a:fontRef idx="minor">
                            <a:schemeClr val="dk1"/>
                          </a:fontRef>
                        </wps:style>
                        <wps:txbx>
                          <w:txbxContent>
                            <w:p w14:paraId="0C9AC736" w14:textId="77777777" w:rsidR="002A1919" w:rsidRDefault="002A1919" w:rsidP="005E256A">
                              <w:pPr>
                                <w:pStyle w:val="af2"/>
                                <w:spacing w:before="0" w:beforeAutospacing="0" w:after="160" w:afterAutospacing="0" w:line="256" w:lineRule="auto"/>
                                <w:jc w:val="center"/>
                                <w:rPr>
                                  <w:lang w:val="en-US"/>
                                </w:rPr>
                              </w:pPr>
                              <w:r>
                                <w:rPr>
                                  <w:rFonts w:eastAsia="Calibri"/>
                                  <w:color w:val="000000" w:themeColor="dark1"/>
                                  <w:kern w:val="24"/>
                                  <w:sz w:val="20"/>
                                  <w:szCs w:val="20"/>
                                  <w:lang w:val="kk-KZ"/>
                                </w:rPr>
                                <w:t xml:space="preserve">Контентті әзірлеу </w:t>
                              </w:r>
                              <w:r>
                                <w:rPr>
                                  <w:rFonts w:eastAsia="Calibri"/>
                                  <w:color w:val="000000" w:themeColor="dark1"/>
                                  <w:kern w:val="24"/>
                                  <w:sz w:val="20"/>
                                  <w:szCs w:val="20"/>
                                  <w:lang w:val="en-US"/>
                                </w:rPr>
                                <w:t>(3D, Blender, Unity)</w:t>
                              </w:r>
                            </w:p>
                          </w:txbxContent>
                        </wps:txbx>
                        <wps:bodyPr rot="0" spcFirstLastPara="0" vert="horz" wrap="square" lIns="91440" tIns="45720" rIns="91440" bIns="45720" numCol="1" spcCol="0" rtlCol="0" fromWordArt="0" anchor="ctr" anchorCtr="0" forceAA="0" compatLnSpc="1">
                          <a:noAutofit/>
                        </wps:bodyPr>
                      </wps:wsp>
                      <wps:wsp>
                        <wps:cNvPr id="45" name="Прямоугольник 45"/>
                        <wps:cNvSpPr/>
                        <wps:spPr>
                          <a:xfrm>
                            <a:off x="1462825" y="447676"/>
                            <a:ext cx="2228850" cy="4857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2BE0C081" w14:textId="0418751D" w:rsidR="002A1919" w:rsidRDefault="002A1919" w:rsidP="005E256A">
                              <w:pPr>
                                <w:pStyle w:val="af2"/>
                                <w:spacing w:before="0" w:beforeAutospacing="0" w:after="160" w:afterAutospacing="0" w:line="256" w:lineRule="auto"/>
                                <w:jc w:val="center"/>
                              </w:pPr>
                              <w:r>
                                <w:rPr>
                                  <w:rFonts w:eastAsia="Calibri"/>
                                  <w:color w:val="000000" w:themeColor="dark1"/>
                                  <w:kern w:val="24"/>
                                  <w:sz w:val="20"/>
                                  <w:szCs w:val="20"/>
                                  <w:lang w:val="kk-KZ"/>
                                </w:rPr>
                                <w:t>Виртуалды технологияларды оқыту бойынша оқытушыларды даярлау</w:t>
                              </w:r>
                            </w:p>
                          </w:txbxContent>
                        </wps:txbx>
                        <wps:bodyPr rot="0" spcFirstLastPara="0" vert="horz" wrap="square" lIns="91440" tIns="45720" rIns="91440" bIns="45720" numCol="1" spcCol="0" rtlCol="0" fromWordArt="0" anchor="ctr" anchorCtr="0" forceAA="0" compatLnSpc="1">
                          <a:noAutofit/>
                        </wps:bodyPr>
                      </wps:wsp>
                      <wps:wsp>
                        <wps:cNvPr id="628657281" name="Прямоугольник 628657281"/>
                        <wps:cNvSpPr/>
                        <wps:spPr>
                          <a:xfrm>
                            <a:off x="7239053" y="469419"/>
                            <a:ext cx="2486025" cy="366515"/>
                          </a:xfrm>
                          <a:prstGeom prst="rect">
                            <a:avLst/>
                          </a:prstGeom>
                        </wps:spPr>
                        <wps:style>
                          <a:lnRef idx="2">
                            <a:schemeClr val="accent6"/>
                          </a:lnRef>
                          <a:fillRef idx="1">
                            <a:schemeClr val="lt1"/>
                          </a:fillRef>
                          <a:effectRef idx="0">
                            <a:schemeClr val="accent6"/>
                          </a:effectRef>
                          <a:fontRef idx="minor">
                            <a:schemeClr val="dk1"/>
                          </a:fontRef>
                        </wps:style>
                        <wps:txbx>
                          <w:txbxContent>
                            <w:p w14:paraId="5AA48670" w14:textId="77777777" w:rsidR="002A1919" w:rsidRDefault="002A1919" w:rsidP="005E256A">
                              <w:pPr>
                                <w:pStyle w:val="af2"/>
                                <w:spacing w:before="0" w:beforeAutospacing="0" w:after="160" w:afterAutospacing="0" w:line="256" w:lineRule="auto"/>
                                <w:jc w:val="center"/>
                                <w:rPr>
                                  <w:lang w:val="en-US"/>
                                </w:rPr>
                              </w:pPr>
                              <w:r>
                                <w:rPr>
                                  <w:rFonts w:eastAsia="Calibri"/>
                                  <w:color w:val="000000" w:themeColor="dark1"/>
                                  <w:kern w:val="24"/>
                                  <w:sz w:val="20"/>
                                  <w:szCs w:val="20"/>
                                  <w:lang w:val="kk-KZ"/>
                                </w:rPr>
                                <w:t xml:space="preserve">Құралдар </w:t>
                              </w:r>
                              <w:r>
                                <w:rPr>
                                  <w:rFonts w:eastAsia="Calibri"/>
                                  <w:color w:val="000000" w:themeColor="dark1"/>
                                  <w:kern w:val="24"/>
                                  <w:sz w:val="20"/>
                                  <w:szCs w:val="20"/>
                                  <w:lang w:val="en-US"/>
                                </w:rPr>
                                <w:t>(Oculus Quest, Meta Quest)</w:t>
                              </w:r>
                            </w:p>
                            <w:p w14:paraId="74C651CC" w14:textId="77777777" w:rsidR="002A1919" w:rsidRDefault="002A1919" w:rsidP="005E256A">
                              <w:pPr>
                                <w:pStyle w:val="af2"/>
                                <w:spacing w:before="0" w:beforeAutospacing="0" w:after="160" w:afterAutospacing="0" w:line="256" w:lineRule="auto"/>
                                <w:jc w:val="center"/>
                                <w:rPr>
                                  <w:lang w:val="en-US"/>
                                </w:rPr>
                              </w:pPr>
                              <w:r>
                                <w:rPr>
                                  <w:rFonts w:asciiTheme="minorHAnsi" w:eastAsia="Calibri" w:hAnsi="Helvetica Neue"/>
                                  <w:color w:val="000000" w:themeColor="dark1"/>
                                  <w:kern w:val="24"/>
                                  <w:sz w:val="22"/>
                                  <w:szCs w:val="22"/>
                                  <w:lang w:val="kk-KZ"/>
                                </w:rPr>
                                <w:t> </w:t>
                              </w:r>
                            </w:p>
                          </w:txbxContent>
                        </wps:txbx>
                        <wps:bodyPr rot="0" spcFirstLastPara="0" vert="horz" wrap="square" lIns="91440" tIns="45720" rIns="91440" bIns="45720" numCol="1" spcCol="0" rtlCol="0" fromWordArt="0" anchor="ctr" anchorCtr="0" forceAA="0" compatLnSpc="1">
                          <a:noAutofit/>
                        </wps:bodyPr>
                      </wps:wsp>
                      <wps:wsp>
                        <wps:cNvPr id="628657283" name="Прямоугольник 628657283"/>
                        <wps:cNvSpPr/>
                        <wps:spPr>
                          <a:xfrm>
                            <a:off x="4024414" y="415314"/>
                            <a:ext cx="2910523" cy="486742"/>
                          </a:xfrm>
                          <a:prstGeom prst="rect">
                            <a:avLst/>
                          </a:prstGeom>
                        </wps:spPr>
                        <wps:style>
                          <a:lnRef idx="2">
                            <a:schemeClr val="accent6"/>
                          </a:lnRef>
                          <a:fillRef idx="1">
                            <a:schemeClr val="lt1"/>
                          </a:fillRef>
                          <a:effectRef idx="0">
                            <a:schemeClr val="accent6"/>
                          </a:effectRef>
                          <a:fontRef idx="minor">
                            <a:schemeClr val="dk1"/>
                          </a:fontRef>
                        </wps:style>
                        <wps:txbx>
                          <w:txbxContent>
                            <w:p w14:paraId="79637A15" w14:textId="77777777" w:rsidR="002A1919" w:rsidRDefault="002A1919" w:rsidP="005E256A">
                              <w:pPr>
                                <w:pStyle w:val="af2"/>
                                <w:spacing w:before="0" w:beforeAutospacing="0" w:after="160" w:afterAutospacing="0" w:line="256" w:lineRule="auto"/>
                              </w:pPr>
                              <w:r>
                                <w:rPr>
                                  <w:rFonts w:eastAsia="Calibri"/>
                                  <w:color w:val="000000" w:themeColor="dark1"/>
                                  <w:kern w:val="24"/>
                                  <w:sz w:val="20"/>
                                  <w:szCs w:val="20"/>
                                </w:rPr>
                                <w:t xml:space="preserve">VR </w:t>
                              </w:r>
                              <w:r>
                                <w:rPr>
                                  <w:rFonts w:eastAsia="Calibri"/>
                                  <w:color w:val="000000" w:themeColor="dark1"/>
                                  <w:kern w:val="24"/>
                                  <w:sz w:val="20"/>
                                  <w:szCs w:val="20"/>
                                  <w:lang w:val="kk-KZ"/>
                                </w:rPr>
                                <w:t>қосымшалар, симуляторлар, виртуалды лабораториялар</w:t>
                              </w:r>
                            </w:p>
                          </w:txbxContent>
                        </wps:txbx>
                        <wps:bodyPr rot="0" spcFirstLastPara="0" vert="horz" wrap="square" lIns="91440" tIns="45720" rIns="91440" bIns="45720" numCol="1" spcCol="0" rtlCol="0" fromWordArt="0" anchor="ctr" anchorCtr="0" forceAA="0" compatLnSpc="1">
                          <a:noAutofit/>
                        </wps:bodyPr>
                      </wps:wsp>
                      <wps:wsp>
                        <wps:cNvPr id="628657284" name="Прямоугольник 628657284"/>
                        <wps:cNvSpPr/>
                        <wps:spPr>
                          <a:xfrm>
                            <a:off x="1510325" y="1000526"/>
                            <a:ext cx="2190750" cy="50435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BF9F506" w14:textId="77777777" w:rsidR="002A1919" w:rsidRDefault="002A1919" w:rsidP="005E256A">
                              <w:pPr>
                                <w:pStyle w:val="af2"/>
                                <w:spacing w:before="0" w:beforeAutospacing="0" w:after="160" w:afterAutospacing="0" w:line="256" w:lineRule="auto"/>
                                <w:jc w:val="center"/>
                              </w:pPr>
                              <w:r>
                                <w:rPr>
                                  <w:rFonts w:eastAsia="Calibri"/>
                                  <w:color w:val="000000" w:themeColor="dark1"/>
                                  <w:kern w:val="24"/>
                                  <w:sz w:val="20"/>
                                  <w:szCs w:val="20"/>
                                  <w:lang w:val="kk-KZ"/>
                                </w:rPr>
                                <w:t>Пәннің оқу бағдарламасымен тәжірибелік сабақтарды интеграциялау</w:t>
                              </w:r>
                            </w:p>
                          </w:txbxContent>
                        </wps:txbx>
                        <wps:bodyPr rot="0" spcFirstLastPara="0" vert="horz" wrap="square" lIns="91440" tIns="45720" rIns="91440" bIns="45720" numCol="1" spcCol="0" rtlCol="0" fromWordArt="0" anchor="ctr" anchorCtr="0" forceAA="0" compatLnSpc="1">
                          <a:noAutofit/>
                        </wps:bodyPr>
                      </wps:wsp>
                      <wps:wsp>
                        <wps:cNvPr id="628657285" name="Прямоугольник 628657285"/>
                        <wps:cNvSpPr/>
                        <wps:spPr>
                          <a:xfrm>
                            <a:off x="15025" y="400051"/>
                            <a:ext cx="1314450" cy="12287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4358C963" w14:textId="77777777" w:rsidR="002A1919" w:rsidRDefault="002A1919" w:rsidP="005E256A">
                              <w:pPr>
                                <w:pStyle w:val="af2"/>
                                <w:spacing w:before="0" w:beforeAutospacing="0" w:after="160" w:afterAutospacing="0" w:line="256" w:lineRule="auto"/>
                                <w:jc w:val="center"/>
                              </w:pPr>
                              <w:r>
                                <w:rPr>
                                  <w:rFonts w:eastAsia="Calibri"/>
                                  <w:color w:val="000000" w:themeColor="dark1"/>
                                  <w:kern w:val="24"/>
                                  <w:sz w:val="20"/>
                                  <w:szCs w:val="20"/>
                                  <w:lang w:val="kk-KZ"/>
                                </w:rPr>
                                <w:t>Виртуалды технологиялар негізінде студенттердің білім, білік және дағдысын жетілдіру</w:t>
                              </w:r>
                            </w:p>
                          </w:txbxContent>
                        </wps:txbx>
                        <wps:bodyPr rot="0" spcFirstLastPara="0" vert="horz" wrap="square" lIns="91440" tIns="45720" rIns="91440" bIns="45720" numCol="1" spcCol="0" rtlCol="0" fromWordArt="0" anchor="ctr" anchorCtr="0" forceAA="0" compatLnSpc="1">
                          <a:noAutofit/>
                        </wps:bodyPr>
                      </wps:wsp>
                      <wps:wsp>
                        <wps:cNvPr id="628657286" name="Прямоугольник 628657286"/>
                        <wps:cNvSpPr/>
                        <wps:spPr>
                          <a:xfrm>
                            <a:off x="1510450" y="1581151"/>
                            <a:ext cx="2286000" cy="6858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637BE85" w14:textId="77777777" w:rsidR="002A1919" w:rsidRDefault="002A1919" w:rsidP="005E256A">
                              <w:pPr>
                                <w:pStyle w:val="af2"/>
                                <w:spacing w:before="0" w:beforeAutospacing="0" w:after="160" w:afterAutospacing="0" w:line="256" w:lineRule="auto"/>
                                <w:jc w:val="center"/>
                              </w:pPr>
                              <w:r>
                                <w:rPr>
                                  <w:rFonts w:eastAsia="Calibri"/>
                                  <w:color w:val="000000" w:themeColor="dark1"/>
                                  <w:kern w:val="24"/>
                                  <w:sz w:val="20"/>
                                  <w:szCs w:val="20"/>
                                  <w:lang w:val="kk-KZ"/>
                                </w:rPr>
                                <w:t>Виртуалды технологиялар негізінде білім беруді оқытудың стандартты әдістеріне енгізілуі керек</w:t>
                              </w:r>
                            </w:p>
                          </w:txbxContent>
                        </wps:txbx>
                        <wps:bodyPr rot="0" spcFirstLastPara="0" vert="horz" wrap="square" lIns="91440" tIns="45720" rIns="91440" bIns="45720" numCol="1" spcCol="0" rtlCol="0" fromWordArt="0" anchor="ctr" anchorCtr="0" forceAA="0" compatLnSpc="1">
                          <a:noAutofit/>
                        </wps:bodyPr>
                      </wps:wsp>
                      <wps:wsp>
                        <wps:cNvPr id="628657288" name="Прямоугольник 628657288"/>
                        <wps:cNvSpPr/>
                        <wps:spPr>
                          <a:xfrm>
                            <a:off x="4062072" y="922390"/>
                            <a:ext cx="2934568" cy="1509298"/>
                          </a:xfrm>
                          <a:prstGeom prst="rect">
                            <a:avLst/>
                          </a:prstGeom>
                        </wps:spPr>
                        <wps:style>
                          <a:lnRef idx="2">
                            <a:schemeClr val="accent6"/>
                          </a:lnRef>
                          <a:fillRef idx="1">
                            <a:schemeClr val="lt1"/>
                          </a:fillRef>
                          <a:effectRef idx="0">
                            <a:schemeClr val="accent6"/>
                          </a:effectRef>
                          <a:fontRef idx="minor">
                            <a:schemeClr val="dk1"/>
                          </a:fontRef>
                        </wps:style>
                        <wps:txbx>
                          <w:txbxContent>
                            <w:p w14:paraId="12E2F62C" w14:textId="77777777" w:rsidR="002A1919" w:rsidRDefault="002A1919" w:rsidP="005E256A">
                              <w:pPr>
                                <w:pStyle w:val="af2"/>
                                <w:spacing w:before="0" w:beforeAutospacing="0" w:after="0" w:afterAutospacing="0"/>
                              </w:pPr>
                              <w:r>
                                <w:rPr>
                                  <w:rFonts w:eastAsia="Calibri"/>
                                  <w:color w:val="000000" w:themeColor="dark1"/>
                                  <w:kern w:val="24"/>
                                  <w:sz w:val="20"/>
                                  <w:szCs w:val="20"/>
                                  <w:lang w:val="kk-KZ"/>
                                </w:rPr>
                                <w:t xml:space="preserve">Тәжірибелік сабақ </w:t>
                              </w:r>
                              <w:r>
                                <w:rPr>
                                  <w:rFonts w:eastAsia="Calibri"/>
                                  <w:color w:val="000000" w:themeColor="dark1"/>
                                  <w:kern w:val="24"/>
                                  <w:sz w:val="20"/>
                                  <w:szCs w:val="20"/>
                                </w:rPr>
                                <w:t>(</w:t>
                              </w:r>
                              <w:r>
                                <w:rPr>
                                  <w:rFonts w:eastAsia="Calibri"/>
                                  <w:color w:val="000000" w:themeColor="dark1"/>
                                  <w:kern w:val="24"/>
                                  <w:sz w:val="20"/>
                                  <w:szCs w:val="20"/>
                                  <w:lang w:val="kk-KZ"/>
                                </w:rPr>
                                <w:t>Компьютерлік желі</w:t>
                              </w:r>
                              <w:r>
                                <w:rPr>
                                  <w:rFonts w:eastAsia="Calibri"/>
                                  <w:color w:val="000000" w:themeColor="dark1"/>
                                  <w:kern w:val="24"/>
                                  <w:sz w:val="20"/>
                                  <w:szCs w:val="20"/>
                                </w:rPr>
                                <w:t>)</w:t>
                              </w:r>
                              <w:r>
                                <w:rPr>
                                  <w:rFonts w:eastAsia="Calibri"/>
                                  <w:color w:val="000000" w:themeColor="dark1"/>
                                  <w:kern w:val="24"/>
                                  <w:sz w:val="20"/>
                                  <w:szCs w:val="20"/>
                                  <w:lang w:val="kk-KZ"/>
                                </w:rPr>
                                <w:t>:</w:t>
                              </w:r>
                            </w:p>
                            <w:p w14:paraId="280AB17B" w14:textId="77777777" w:rsidR="002A1919" w:rsidRDefault="002A1919" w:rsidP="001444F4">
                              <w:pPr>
                                <w:pStyle w:val="af4"/>
                                <w:numPr>
                                  <w:ilvl w:val="0"/>
                                  <w:numId w:val="26"/>
                                </w:numPr>
                                <w:tabs>
                                  <w:tab w:val="clear" w:pos="720"/>
                                  <w:tab w:val="left" w:pos="142"/>
                                  <w:tab w:val="left" w:pos="284"/>
                                </w:tabs>
                                <w:spacing w:after="0" w:line="240" w:lineRule="auto"/>
                                <w:ind w:left="0" w:firstLine="0"/>
                                <w:rPr>
                                  <w:rFonts w:ascii="Times New Roman" w:eastAsia="Times New Roman" w:hAnsi="Times New Roman"/>
                                  <w:sz w:val="20"/>
                                </w:rPr>
                              </w:pPr>
                              <w:r>
                                <w:rPr>
                                  <w:rFonts w:ascii="Times New Roman" w:hAnsi="Times New Roman"/>
                                  <w:color w:val="000000" w:themeColor="dark1"/>
                                  <w:kern w:val="24"/>
                                  <w:sz w:val="20"/>
                                  <w:szCs w:val="20"/>
                                  <w:lang w:val="kk-KZ"/>
                                </w:rPr>
                                <w:t>Виртуалды шынайылықтың кабельдерді жалғау және стандарттарды қолданудағы мүмкіндіктері</w:t>
                              </w:r>
                              <w:r>
                                <w:rPr>
                                  <w:rFonts w:ascii="Times New Roman" w:hAnsi="Times New Roman"/>
                                  <w:color w:val="000000" w:themeColor="dark1"/>
                                  <w:kern w:val="24"/>
                                  <w:lang w:val="kk-KZ"/>
                                </w:rPr>
                                <w:t xml:space="preserve"> </w:t>
                              </w:r>
                            </w:p>
                            <w:p w14:paraId="3D4777B4" w14:textId="77777777" w:rsidR="002A1919" w:rsidRDefault="002A1919" w:rsidP="001444F4">
                              <w:pPr>
                                <w:pStyle w:val="af4"/>
                                <w:numPr>
                                  <w:ilvl w:val="0"/>
                                  <w:numId w:val="26"/>
                                </w:numPr>
                                <w:tabs>
                                  <w:tab w:val="clear" w:pos="720"/>
                                  <w:tab w:val="left" w:pos="142"/>
                                  <w:tab w:val="left" w:pos="426"/>
                                </w:tabs>
                                <w:spacing w:after="0" w:line="240" w:lineRule="auto"/>
                                <w:ind w:left="0" w:firstLine="66"/>
                                <w:rPr>
                                  <w:rFonts w:ascii="Times New Roman" w:eastAsia="Times New Roman" w:hAnsi="Times New Roman"/>
                                  <w:sz w:val="20"/>
                                </w:rPr>
                              </w:pPr>
                              <w:r>
                                <w:rPr>
                                  <w:rFonts w:ascii="Times New Roman" w:hAnsi="Times New Roman"/>
                                  <w:color w:val="000000" w:themeColor="dark1"/>
                                  <w:kern w:val="24"/>
                                  <w:sz w:val="20"/>
                                  <w:szCs w:val="20"/>
                                  <w:lang w:val="kk-KZ"/>
                                </w:rPr>
                                <w:t>Желілік құрылғыларын виртуалды шынайылықта жалғау</w:t>
                              </w:r>
                            </w:p>
                            <w:p w14:paraId="79C7FAD2" w14:textId="77777777" w:rsidR="002A1919" w:rsidRDefault="002A1919" w:rsidP="001444F4">
                              <w:pPr>
                                <w:pStyle w:val="af4"/>
                                <w:numPr>
                                  <w:ilvl w:val="0"/>
                                  <w:numId w:val="26"/>
                                </w:numPr>
                                <w:tabs>
                                  <w:tab w:val="clear" w:pos="720"/>
                                  <w:tab w:val="left" w:pos="142"/>
                                  <w:tab w:val="left" w:pos="284"/>
                                </w:tabs>
                                <w:spacing w:after="0" w:line="240" w:lineRule="auto"/>
                                <w:ind w:left="0" w:firstLine="66"/>
                                <w:rPr>
                                  <w:rFonts w:ascii="Times New Roman" w:eastAsia="Times New Roman" w:hAnsi="Times New Roman"/>
                                  <w:sz w:val="20"/>
                                </w:rPr>
                              </w:pPr>
                              <w:r>
                                <w:rPr>
                                  <w:rFonts w:ascii="Times New Roman" w:hAnsi="Times New Roman"/>
                                  <w:color w:val="000000" w:themeColor="dark1"/>
                                  <w:kern w:val="24"/>
                                  <w:sz w:val="20"/>
                                  <w:szCs w:val="20"/>
                                  <w:lang w:val="kk-KZ"/>
                                </w:rPr>
                                <w:t>Виртуалды шынайылықта желілік топология құру</w:t>
                              </w:r>
                            </w:p>
                            <w:p w14:paraId="07EE409B" w14:textId="77777777" w:rsidR="002A1919" w:rsidRDefault="002A1919" w:rsidP="001444F4">
                              <w:pPr>
                                <w:pStyle w:val="af4"/>
                                <w:numPr>
                                  <w:ilvl w:val="0"/>
                                  <w:numId w:val="26"/>
                                </w:numPr>
                                <w:tabs>
                                  <w:tab w:val="clear" w:pos="720"/>
                                  <w:tab w:val="left" w:pos="142"/>
                                  <w:tab w:val="left" w:pos="284"/>
                                </w:tabs>
                                <w:spacing w:after="0" w:line="240" w:lineRule="auto"/>
                                <w:ind w:left="0" w:firstLine="66"/>
                                <w:rPr>
                                  <w:rFonts w:ascii="Times New Roman" w:eastAsia="Times New Roman" w:hAnsi="Times New Roman"/>
                                  <w:sz w:val="20"/>
                                </w:rPr>
                              </w:pPr>
                              <w:r>
                                <w:rPr>
                                  <w:rFonts w:ascii="Times New Roman" w:hAnsi="Times New Roman"/>
                                  <w:color w:val="000000" w:themeColor="dark1"/>
                                  <w:kern w:val="24"/>
                                  <w:sz w:val="20"/>
                                  <w:szCs w:val="20"/>
                                  <w:lang w:val="en-US"/>
                                </w:rPr>
                                <w:t>VR-</w:t>
                              </w:r>
                              <w:r>
                                <w:rPr>
                                  <w:rFonts w:ascii="Times New Roman" w:hAnsi="Times New Roman"/>
                                  <w:color w:val="000000" w:themeColor="dark1"/>
                                  <w:kern w:val="24"/>
                                  <w:sz w:val="20"/>
                                  <w:szCs w:val="20"/>
                                  <w:lang w:val="kk-KZ"/>
                                </w:rPr>
                                <w:t xml:space="preserve">дағы </w:t>
                              </w:r>
                              <w:r>
                                <w:rPr>
                                  <w:rFonts w:ascii="Times New Roman" w:hAnsi="Times New Roman"/>
                                  <w:color w:val="000000" w:themeColor="dark1"/>
                                  <w:kern w:val="24"/>
                                  <w:sz w:val="20"/>
                                  <w:szCs w:val="20"/>
                                </w:rPr>
                                <w:t xml:space="preserve">VLAN </w:t>
                              </w:r>
                              <w:r>
                                <w:rPr>
                                  <w:rFonts w:ascii="Times New Roman" w:hAnsi="Times New Roman"/>
                                  <w:color w:val="000000" w:themeColor="dark1"/>
                                  <w:kern w:val="24"/>
                                  <w:sz w:val="20"/>
                                  <w:szCs w:val="20"/>
                                  <w:lang w:val="kk-KZ"/>
                                </w:rPr>
                                <w:t>конфигурациясы</w:t>
                              </w:r>
                            </w:p>
                            <w:p w14:paraId="5A312697" w14:textId="77777777" w:rsidR="002A1919" w:rsidRDefault="002A1919" w:rsidP="001444F4">
                              <w:pPr>
                                <w:pStyle w:val="af4"/>
                                <w:numPr>
                                  <w:ilvl w:val="0"/>
                                  <w:numId w:val="26"/>
                                </w:numPr>
                                <w:tabs>
                                  <w:tab w:val="clear" w:pos="720"/>
                                  <w:tab w:val="left" w:pos="142"/>
                                  <w:tab w:val="left" w:pos="284"/>
                                </w:tabs>
                                <w:spacing w:after="0" w:line="240" w:lineRule="auto"/>
                                <w:ind w:left="0" w:firstLine="66"/>
                                <w:rPr>
                                  <w:rFonts w:ascii="Times New Roman" w:eastAsia="Times New Roman" w:hAnsi="Times New Roman"/>
                                  <w:sz w:val="20"/>
                                </w:rPr>
                              </w:pPr>
                              <w:r>
                                <w:rPr>
                                  <w:rFonts w:ascii="Times New Roman" w:hAnsi="Times New Roman"/>
                                  <w:color w:val="000000" w:themeColor="dark1"/>
                                  <w:kern w:val="24"/>
                                  <w:sz w:val="20"/>
                                  <w:szCs w:val="20"/>
                                  <w:lang w:val="en-US"/>
                                </w:rPr>
                                <w:t>VR</w:t>
                              </w:r>
                              <w:r>
                                <w:rPr>
                                  <w:rFonts w:ascii="Times New Roman" w:hAnsi="Times New Roman"/>
                                  <w:color w:val="000000" w:themeColor="dark1"/>
                                  <w:kern w:val="24"/>
                                  <w:sz w:val="20"/>
                                  <w:szCs w:val="20"/>
                                </w:rPr>
                                <w:t>-</w:t>
                              </w:r>
                              <w:r>
                                <w:rPr>
                                  <w:rFonts w:ascii="Times New Roman" w:hAnsi="Times New Roman"/>
                                  <w:color w:val="000000" w:themeColor="dark1"/>
                                  <w:kern w:val="24"/>
                                  <w:sz w:val="20"/>
                                  <w:szCs w:val="20"/>
                                  <w:lang w:val="kk-KZ"/>
                                </w:rPr>
                                <w:t xml:space="preserve">дағы </w:t>
                              </w:r>
                              <w:r>
                                <w:rPr>
                                  <w:rFonts w:ascii="Times New Roman" w:hAnsi="Times New Roman"/>
                                  <w:color w:val="000000" w:themeColor="dark1"/>
                                  <w:kern w:val="24"/>
                                  <w:sz w:val="20"/>
                                  <w:szCs w:val="20"/>
                                </w:rPr>
                                <w:t xml:space="preserve">IP </w:t>
                              </w:r>
                              <w:r>
                                <w:rPr>
                                  <w:rFonts w:ascii="Times New Roman" w:hAnsi="Times New Roman"/>
                                  <w:color w:val="000000" w:themeColor="dark1"/>
                                  <w:kern w:val="24"/>
                                  <w:sz w:val="20"/>
                                  <w:szCs w:val="20"/>
                                  <w:lang w:val="kk-KZ"/>
                                </w:rPr>
                                <w:t>конфигурация және желі диагностикасы</w:t>
                              </w:r>
                            </w:p>
                            <w:p w14:paraId="2AA2561C" w14:textId="77777777" w:rsidR="002A1919" w:rsidRDefault="002A1919" w:rsidP="001444F4">
                              <w:pPr>
                                <w:pStyle w:val="af4"/>
                                <w:numPr>
                                  <w:ilvl w:val="0"/>
                                  <w:numId w:val="26"/>
                                </w:numPr>
                                <w:tabs>
                                  <w:tab w:val="clear" w:pos="720"/>
                                  <w:tab w:val="left" w:pos="142"/>
                                  <w:tab w:val="left" w:pos="284"/>
                                </w:tabs>
                                <w:spacing w:after="0" w:line="240" w:lineRule="auto"/>
                                <w:ind w:left="0" w:firstLine="66"/>
                                <w:rPr>
                                  <w:rFonts w:ascii="Times New Roman" w:eastAsia="Times New Roman" w:hAnsi="Times New Roman"/>
                                  <w:sz w:val="20"/>
                                </w:rPr>
                              </w:pPr>
                              <w:r>
                                <w:rPr>
                                  <w:rFonts w:ascii="Times New Roman" w:hAnsi="Times New Roman"/>
                                  <w:color w:val="000000" w:themeColor="dark1"/>
                                  <w:kern w:val="24"/>
                                  <w:sz w:val="20"/>
                                  <w:szCs w:val="20"/>
                                  <w:lang w:val="en-US"/>
                                </w:rPr>
                                <w:t>VR</w:t>
                              </w:r>
                              <w:r>
                                <w:rPr>
                                  <w:rFonts w:ascii="Times New Roman" w:hAnsi="Times New Roman"/>
                                  <w:color w:val="000000" w:themeColor="dark1"/>
                                  <w:kern w:val="24"/>
                                  <w:sz w:val="20"/>
                                  <w:szCs w:val="20"/>
                                </w:rPr>
                                <w:t>-</w:t>
                              </w:r>
                              <w:r>
                                <w:rPr>
                                  <w:rFonts w:ascii="Times New Roman" w:hAnsi="Times New Roman"/>
                                  <w:color w:val="000000" w:themeColor="dark1"/>
                                  <w:kern w:val="24"/>
                                  <w:sz w:val="20"/>
                                  <w:szCs w:val="20"/>
                                  <w:lang w:val="kk-KZ"/>
                                </w:rPr>
                                <w:t>да желіні ақаулардан тазарту</w:t>
                              </w:r>
                              <w:r>
                                <w:rPr>
                                  <w:color w:val="000000" w:themeColor="dark1"/>
                                  <w:kern w:val="24"/>
                                  <w:sz w:val="20"/>
                                  <w:szCs w:val="20"/>
                                  <w:lang w:val="kk-KZ"/>
                                </w:rPr>
                                <w:t xml:space="preserve"> </w:t>
                              </w:r>
                            </w:p>
                          </w:txbxContent>
                        </wps:txbx>
                        <wps:bodyPr rot="0" spcFirstLastPara="0" vert="horz" wrap="square" lIns="91440" tIns="45720" rIns="91440" bIns="45720" numCol="1" spcCol="0" rtlCol="0" fromWordArt="0" anchor="ctr" anchorCtr="0" forceAA="0" compatLnSpc="1">
                          <a:noAutofit/>
                        </wps:bodyPr>
                      </wps:wsp>
                      <wps:wsp>
                        <wps:cNvPr id="628657291" name="Прямоугольник 628657291"/>
                        <wps:cNvSpPr/>
                        <wps:spPr>
                          <a:xfrm>
                            <a:off x="15025" y="2247901"/>
                            <a:ext cx="1438275" cy="4953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0F5150F" w14:textId="6CF84EF6" w:rsidR="002A1919" w:rsidRDefault="002A1919" w:rsidP="005E256A">
                              <w:pPr>
                                <w:pStyle w:val="af2"/>
                                <w:spacing w:before="0" w:beforeAutospacing="0" w:after="160" w:afterAutospacing="0" w:line="256" w:lineRule="auto"/>
                              </w:pPr>
                              <w:r>
                                <w:rPr>
                                  <w:rFonts w:eastAsia="Calibri"/>
                                  <w:color w:val="000000" w:themeColor="dark1"/>
                                  <w:kern w:val="24"/>
                                  <w:sz w:val="20"/>
                                  <w:szCs w:val="20"/>
                                  <w:lang w:val="kk-KZ"/>
                                </w:rPr>
                                <w:t>Конструктивтік оқыту  әдістері:</w:t>
                              </w:r>
                            </w:p>
                          </w:txbxContent>
                        </wps:txbx>
                        <wps:bodyPr rot="0" spcFirstLastPara="0" vert="horz" wrap="square" lIns="91440" tIns="45720" rIns="91440" bIns="45720" numCol="1" spcCol="0" rtlCol="0" fromWordArt="0" anchor="ctr" anchorCtr="0" forceAA="0" compatLnSpc="1">
                          <a:noAutofit/>
                        </wps:bodyPr>
                      </wps:wsp>
                      <wps:wsp>
                        <wps:cNvPr id="628657292" name="Прямоугольник 628657292"/>
                        <wps:cNvSpPr/>
                        <wps:spPr>
                          <a:xfrm>
                            <a:off x="1643800" y="2314576"/>
                            <a:ext cx="2228850" cy="14954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7BC7DD24" w14:textId="77777777" w:rsidR="002A1919" w:rsidRDefault="002A1919" w:rsidP="001444F4">
                              <w:pPr>
                                <w:pStyle w:val="af4"/>
                                <w:numPr>
                                  <w:ilvl w:val="0"/>
                                  <w:numId w:val="27"/>
                                </w:numPr>
                                <w:tabs>
                                  <w:tab w:val="left" w:pos="0"/>
                                  <w:tab w:val="left" w:pos="426"/>
                                </w:tabs>
                                <w:spacing w:after="0" w:line="256" w:lineRule="auto"/>
                                <w:ind w:left="0" w:firstLine="0"/>
                                <w:rPr>
                                  <w:rFonts w:ascii="Times New Roman" w:hAnsi="Times New Roman"/>
                                  <w:color w:val="000000" w:themeColor="dark1"/>
                                  <w:kern w:val="24"/>
                                  <w:sz w:val="20"/>
                                  <w:szCs w:val="20"/>
                                </w:rPr>
                              </w:pPr>
                              <w:r>
                                <w:rPr>
                                  <w:rFonts w:ascii="Times New Roman" w:hAnsi="Times New Roman"/>
                                  <w:color w:val="000000" w:themeColor="dark1"/>
                                  <w:kern w:val="24"/>
                                  <w:sz w:val="20"/>
                                  <w:szCs w:val="20"/>
                                </w:rPr>
                                <w:t>Белсенді оқыту</w:t>
                              </w:r>
                            </w:p>
                            <w:p w14:paraId="3D7BA1EB" w14:textId="77777777" w:rsidR="002A1919" w:rsidRDefault="002A1919" w:rsidP="001444F4">
                              <w:pPr>
                                <w:pStyle w:val="af4"/>
                                <w:numPr>
                                  <w:ilvl w:val="0"/>
                                  <w:numId w:val="27"/>
                                </w:numPr>
                                <w:tabs>
                                  <w:tab w:val="left" w:pos="0"/>
                                  <w:tab w:val="left" w:pos="426"/>
                                </w:tabs>
                                <w:spacing w:after="0" w:line="256" w:lineRule="auto"/>
                                <w:ind w:left="0" w:firstLine="0"/>
                                <w:rPr>
                                  <w:rFonts w:ascii="Times New Roman" w:hAnsi="Times New Roman"/>
                                  <w:color w:val="000000" w:themeColor="dark1"/>
                                  <w:kern w:val="24"/>
                                  <w:sz w:val="20"/>
                                  <w:szCs w:val="20"/>
                                </w:rPr>
                              </w:pPr>
                              <w:r>
                                <w:rPr>
                                  <w:rFonts w:ascii="Times New Roman" w:hAnsi="Times New Roman"/>
                                  <w:color w:val="000000" w:themeColor="dark1"/>
                                  <w:kern w:val="24"/>
                                  <w:sz w:val="20"/>
                                  <w:szCs w:val="20"/>
                                </w:rPr>
                                <w:t>Тәжірибелік оқыту</w:t>
                              </w:r>
                            </w:p>
                            <w:p w14:paraId="4AFF8751" w14:textId="77777777" w:rsidR="002A1919" w:rsidRDefault="002A1919" w:rsidP="001444F4">
                              <w:pPr>
                                <w:pStyle w:val="af4"/>
                                <w:numPr>
                                  <w:ilvl w:val="0"/>
                                  <w:numId w:val="27"/>
                                </w:numPr>
                                <w:tabs>
                                  <w:tab w:val="left" w:pos="0"/>
                                  <w:tab w:val="left" w:pos="426"/>
                                </w:tabs>
                                <w:spacing w:after="0" w:line="256" w:lineRule="auto"/>
                                <w:ind w:left="0" w:firstLine="0"/>
                                <w:rPr>
                                  <w:rFonts w:ascii="Times New Roman" w:hAnsi="Times New Roman"/>
                                  <w:color w:val="000000" w:themeColor="dark1"/>
                                  <w:kern w:val="24"/>
                                  <w:sz w:val="20"/>
                                  <w:szCs w:val="20"/>
                                </w:rPr>
                              </w:pPr>
                              <w:r>
                                <w:rPr>
                                  <w:rFonts w:ascii="Times New Roman" w:hAnsi="Times New Roman"/>
                                  <w:color w:val="000000" w:themeColor="dark1"/>
                                  <w:kern w:val="24"/>
                                  <w:sz w:val="20"/>
                                  <w:szCs w:val="20"/>
                                </w:rPr>
                                <w:t>Мәселені шешуге үйрету</w:t>
                              </w:r>
                            </w:p>
                            <w:p w14:paraId="47F70B30" w14:textId="77777777" w:rsidR="002A1919" w:rsidRDefault="002A1919" w:rsidP="001444F4">
                              <w:pPr>
                                <w:pStyle w:val="af4"/>
                                <w:numPr>
                                  <w:ilvl w:val="0"/>
                                  <w:numId w:val="27"/>
                                </w:numPr>
                                <w:tabs>
                                  <w:tab w:val="left" w:pos="0"/>
                                  <w:tab w:val="left" w:pos="426"/>
                                </w:tabs>
                                <w:spacing w:after="0" w:line="256" w:lineRule="auto"/>
                                <w:ind w:left="0" w:firstLine="0"/>
                                <w:rPr>
                                  <w:rFonts w:ascii="Times New Roman" w:hAnsi="Times New Roman"/>
                                  <w:color w:val="000000" w:themeColor="dark1"/>
                                  <w:kern w:val="24"/>
                                  <w:sz w:val="20"/>
                                  <w:szCs w:val="20"/>
                                </w:rPr>
                              </w:pPr>
                              <w:r>
                                <w:rPr>
                                  <w:rFonts w:ascii="Times New Roman" w:hAnsi="Times New Roman"/>
                                  <w:color w:val="000000" w:themeColor="dark1"/>
                                  <w:kern w:val="24"/>
                                  <w:sz w:val="20"/>
                                  <w:szCs w:val="20"/>
                                </w:rPr>
                                <w:t>Нақты жағдайларды талдау негізіндегі оқыту</w:t>
                              </w:r>
                            </w:p>
                            <w:p w14:paraId="6B750554" w14:textId="77777777" w:rsidR="002A1919" w:rsidRDefault="002A1919" w:rsidP="001444F4">
                              <w:pPr>
                                <w:pStyle w:val="af4"/>
                                <w:numPr>
                                  <w:ilvl w:val="0"/>
                                  <w:numId w:val="27"/>
                                </w:numPr>
                                <w:tabs>
                                  <w:tab w:val="left" w:pos="0"/>
                                  <w:tab w:val="left" w:pos="426"/>
                                </w:tabs>
                                <w:spacing w:after="0" w:line="256" w:lineRule="auto"/>
                                <w:ind w:left="0" w:firstLine="0"/>
                                <w:rPr>
                                  <w:rFonts w:ascii="Times New Roman" w:hAnsi="Times New Roman"/>
                                  <w:color w:val="000000" w:themeColor="dark1"/>
                                  <w:kern w:val="24"/>
                                  <w:sz w:val="20"/>
                                  <w:szCs w:val="20"/>
                                </w:rPr>
                              </w:pPr>
                              <w:r>
                                <w:rPr>
                                  <w:rFonts w:ascii="Times New Roman" w:hAnsi="Times New Roman"/>
                                  <w:color w:val="000000" w:themeColor="dark1"/>
                                  <w:kern w:val="24"/>
                                  <w:sz w:val="20"/>
                                  <w:szCs w:val="20"/>
                                </w:rPr>
                                <w:t>Білім алушыға бағытталған оқыту</w:t>
                              </w:r>
                            </w:p>
                            <w:p w14:paraId="035A6001" w14:textId="77777777" w:rsidR="002A1919" w:rsidRDefault="002A1919" w:rsidP="005E256A">
                              <w:pPr>
                                <w:pStyle w:val="af2"/>
                                <w:tabs>
                                  <w:tab w:val="left" w:pos="0"/>
                                  <w:tab w:val="left" w:pos="426"/>
                                </w:tabs>
                                <w:spacing w:before="0" w:beforeAutospacing="0" w:after="0" w:afterAutospacing="0" w:line="256" w:lineRule="auto"/>
                                <w:rPr>
                                  <w:rFonts w:eastAsiaTheme="minorEastAsia"/>
                                </w:rPr>
                              </w:pPr>
                              <w:r>
                                <w:rPr>
                                  <w:rFonts w:eastAsia="Calibri"/>
                                  <w:color w:val="000000" w:themeColor="dark1"/>
                                  <w:kern w:val="24"/>
                                  <w:sz w:val="20"/>
                                  <w:szCs w:val="20"/>
                                </w:rPr>
                                <w:t> </w:t>
                              </w:r>
                            </w:p>
                            <w:p w14:paraId="3D21BCD6" w14:textId="77777777" w:rsidR="002A1919" w:rsidRDefault="002A1919" w:rsidP="005E256A">
                              <w:pPr>
                                <w:pStyle w:val="af2"/>
                                <w:spacing w:before="0" w:beforeAutospacing="0" w:after="160" w:afterAutospacing="0" w:line="256" w:lineRule="auto"/>
                              </w:pPr>
                              <w:r>
                                <w:rPr>
                                  <w:rFonts w:eastAsia="Calibri"/>
                                  <w:color w:val="000000" w:themeColor="dark1"/>
                                  <w:kern w:val="24"/>
                                  <w:sz w:val="20"/>
                                  <w:szCs w:val="20"/>
                                </w:rPr>
                                <w:t>(</w:t>
                              </w:r>
                              <w:r>
                                <w:rPr>
                                  <w:rFonts w:eastAsia="Calibri"/>
                                  <w:color w:val="000000" w:themeColor="dark1"/>
                                  <w:kern w:val="24"/>
                                  <w:sz w:val="20"/>
                                  <w:szCs w:val="20"/>
                                  <w:lang w:val="kk-KZ"/>
                                </w:rPr>
                                <w:t>Дьюи, Браунер,Вайготский</w:t>
                              </w:r>
                              <w:r>
                                <w:rPr>
                                  <w:rFonts w:eastAsia="Calibri"/>
                                  <w:color w:val="000000" w:themeColor="dark1"/>
                                  <w:kern w:val="24"/>
                                  <w:sz w:val="20"/>
                                  <w:szCs w:val="20"/>
                                </w:rPr>
                                <w:t>)</w:t>
                              </w:r>
                            </w:p>
                          </w:txbxContent>
                        </wps:txbx>
                        <wps:bodyPr rot="0" spcFirstLastPara="0" vert="horz" wrap="square" lIns="91440" tIns="45720" rIns="91440" bIns="45720" numCol="1" spcCol="0" rtlCol="0" fromWordArt="0" anchor="ctr" anchorCtr="0" forceAA="0" compatLnSpc="1">
                          <a:noAutofit/>
                        </wps:bodyPr>
                      </wps:wsp>
                      <wps:wsp>
                        <wps:cNvPr id="628657302" name="Прямоугольник 628657302"/>
                        <wps:cNvSpPr/>
                        <wps:spPr>
                          <a:xfrm>
                            <a:off x="34710" y="2857501"/>
                            <a:ext cx="1376731" cy="885889"/>
                          </a:xfrm>
                          <a:prstGeom prst="rect">
                            <a:avLst/>
                          </a:prstGeom>
                        </wps:spPr>
                        <wps:style>
                          <a:lnRef idx="2">
                            <a:schemeClr val="accent6"/>
                          </a:lnRef>
                          <a:fillRef idx="1">
                            <a:schemeClr val="lt1"/>
                          </a:fillRef>
                          <a:effectRef idx="0">
                            <a:schemeClr val="accent6"/>
                          </a:effectRef>
                          <a:fontRef idx="minor">
                            <a:schemeClr val="dk1"/>
                          </a:fontRef>
                        </wps:style>
                        <wps:txbx>
                          <w:txbxContent>
                            <w:p w14:paraId="50ECBD4F" w14:textId="77777777" w:rsidR="002A1919" w:rsidRDefault="002A1919" w:rsidP="005E256A">
                              <w:pPr>
                                <w:pStyle w:val="af2"/>
                                <w:spacing w:before="0" w:beforeAutospacing="0" w:after="160" w:afterAutospacing="0" w:line="256" w:lineRule="auto"/>
                              </w:pPr>
                              <w:r>
                                <w:rPr>
                                  <w:rFonts w:eastAsia="Calibri"/>
                                  <w:color w:val="000000" w:themeColor="dark1"/>
                                  <w:kern w:val="24"/>
                                  <w:sz w:val="20"/>
                                  <w:szCs w:val="20"/>
                                  <w:lang w:val="kk-KZ"/>
                                </w:rPr>
                                <w:t>Интерактивтілік, иммерсивтілік, қатысу эффектісі</w:t>
                              </w:r>
                            </w:p>
                            <w:p w14:paraId="25275CE9" w14:textId="77777777" w:rsidR="002A1919" w:rsidRDefault="002A1919" w:rsidP="005E256A">
                              <w:pPr>
                                <w:pStyle w:val="af2"/>
                                <w:spacing w:before="0" w:beforeAutospacing="0" w:after="160" w:afterAutospacing="0" w:line="256" w:lineRule="auto"/>
                              </w:pPr>
                              <w:r>
                                <w:rPr>
                                  <w:rFonts w:eastAsia="Calibri"/>
                                  <w:color w:val="000000" w:themeColor="dark1"/>
                                  <w:kern w:val="24"/>
                                  <w:sz w:val="20"/>
                                  <w:szCs w:val="20"/>
                                </w:rPr>
                                <w:t>(</w:t>
                              </w:r>
                              <w:r>
                                <w:rPr>
                                  <w:rFonts w:eastAsia="Calibri"/>
                                  <w:color w:val="000000" w:themeColor="dark1"/>
                                  <w:kern w:val="24"/>
                                  <w:sz w:val="20"/>
                                  <w:szCs w:val="20"/>
                                  <w:lang w:val="kk-KZ"/>
                                </w:rPr>
                                <w:t>Бурдеа, Койфет</w:t>
                              </w:r>
                              <w:r>
                                <w:rPr>
                                  <w:rFonts w:eastAsia="Calibri"/>
                                  <w:color w:val="000000" w:themeColor="dark1"/>
                                  <w:kern w:val="24"/>
                                  <w:sz w:val="20"/>
                                  <w:szCs w:val="20"/>
                                </w:rPr>
                                <w:t>)</w:t>
                              </w:r>
                            </w:p>
                          </w:txbxContent>
                        </wps:txbx>
                        <wps:bodyPr rot="0" spcFirstLastPara="0" vert="horz" wrap="square" lIns="91440" tIns="45720" rIns="91440" bIns="45720" numCol="1" spcCol="0" rtlCol="0" fromWordArt="0" anchor="ctr" anchorCtr="0" forceAA="0" compatLnSpc="1">
                          <a:noAutofit/>
                        </wps:bodyPr>
                      </wps:wsp>
                      <wps:wsp>
                        <wps:cNvPr id="628657305" name="Прямоугольник 628657305"/>
                        <wps:cNvSpPr/>
                        <wps:spPr>
                          <a:xfrm>
                            <a:off x="4024297" y="3151719"/>
                            <a:ext cx="3033711" cy="657204"/>
                          </a:xfrm>
                          <a:prstGeom prst="rect">
                            <a:avLst/>
                          </a:prstGeom>
                        </wps:spPr>
                        <wps:style>
                          <a:lnRef idx="2">
                            <a:schemeClr val="accent6"/>
                          </a:lnRef>
                          <a:fillRef idx="1">
                            <a:schemeClr val="lt1"/>
                          </a:fillRef>
                          <a:effectRef idx="0">
                            <a:schemeClr val="accent6"/>
                          </a:effectRef>
                          <a:fontRef idx="minor">
                            <a:schemeClr val="dk1"/>
                          </a:fontRef>
                        </wps:style>
                        <wps:txbx>
                          <w:txbxContent>
                            <w:p w14:paraId="712B594D" w14:textId="77777777" w:rsidR="002A1919" w:rsidRDefault="002A1919" w:rsidP="005E256A">
                              <w:pPr>
                                <w:pStyle w:val="af2"/>
                                <w:spacing w:before="0" w:beforeAutospacing="0" w:after="160" w:afterAutospacing="0" w:line="256" w:lineRule="auto"/>
                                <w:ind w:left="360"/>
                                <w:jc w:val="center"/>
                              </w:pPr>
                            </w:p>
                          </w:txbxContent>
                        </wps:txbx>
                        <wps:bodyPr rot="0" spcFirstLastPara="0" vert="horz" wrap="square" lIns="91440" tIns="45720" rIns="91440" bIns="45720" numCol="1" spcCol="0" rtlCol="0" fromWordArt="0" anchor="ctr" anchorCtr="0" forceAA="0" compatLnSpc="1">
                          <a:noAutofit/>
                        </wps:bodyPr>
                      </wps:wsp>
                      <wps:wsp>
                        <wps:cNvPr id="628657307" name="Прямоугольник 628657307"/>
                        <wps:cNvSpPr/>
                        <wps:spPr>
                          <a:xfrm>
                            <a:off x="7339979" y="2500584"/>
                            <a:ext cx="2429144" cy="547932"/>
                          </a:xfrm>
                          <a:prstGeom prst="rect">
                            <a:avLst/>
                          </a:prstGeom>
                          <a:ln>
                            <a:solidFill>
                              <a:schemeClr val="tx2"/>
                            </a:solidFill>
                          </a:ln>
                        </wps:spPr>
                        <wps:style>
                          <a:lnRef idx="2">
                            <a:schemeClr val="accent1"/>
                          </a:lnRef>
                          <a:fillRef idx="1">
                            <a:schemeClr val="lt1"/>
                          </a:fillRef>
                          <a:effectRef idx="0">
                            <a:schemeClr val="accent1"/>
                          </a:effectRef>
                          <a:fontRef idx="minor">
                            <a:schemeClr val="dk1"/>
                          </a:fontRef>
                        </wps:style>
                        <wps:txbx>
                          <w:txbxContent>
                            <w:p w14:paraId="5B0689C8" w14:textId="2B688FC0" w:rsidR="002A1919" w:rsidRPr="004475E3" w:rsidRDefault="002A1919" w:rsidP="004475E3">
                              <w:pPr>
                                <w:pStyle w:val="af2"/>
                                <w:spacing w:before="0" w:beforeAutospacing="0" w:after="0" w:afterAutospacing="0" w:line="256" w:lineRule="auto"/>
                                <w:jc w:val="center"/>
                                <w:rPr>
                                  <w:i/>
                                  <w:sz w:val="20"/>
                                  <w:szCs w:val="20"/>
                                  <w:lang w:val="kk-KZ"/>
                                </w:rPr>
                              </w:pPr>
                              <w:r>
                                <w:rPr>
                                  <w:b/>
                                  <w:bCs/>
                                  <w:color w:val="000000" w:themeColor="text1"/>
                                  <w:kern w:val="24"/>
                                  <w:sz w:val="22"/>
                                  <w:szCs w:val="22"/>
                                  <w:lang w:val="kk-KZ"/>
                                </w:rPr>
                                <w:t xml:space="preserve"> </w:t>
                              </w:r>
                              <w:r>
                                <w:rPr>
                                  <w:bCs/>
                                  <w:color w:val="000000" w:themeColor="text1"/>
                                  <w:kern w:val="24"/>
                                  <w:sz w:val="20"/>
                                  <w:szCs w:val="20"/>
                                  <w:lang w:val="kk-KZ"/>
                                </w:rPr>
                                <w:t xml:space="preserve">Геймификация неізіндегі </w:t>
                              </w:r>
                              <w:r>
                                <w:rPr>
                                  <w:bCs/>
                                  <w:color w:val="000000" w:themeColor="text1"/>
                                  <w:kern w:val="24"/>
                                  <w:sz w:val="20"/>
                                  <w:szCs w:val="20"/>
                                  <w:lang w:val="en-US"/>
                                </w:rPr>
                                <w:t>AR</w:t>
                              </w:r>
                              <w:r w:rsidRPr="004475E3">
                                <w:rPr>
                                  <w:color w:val="000000" w:themeColor="text1"/>
                                  <w:kern w:val="24"/>
                                  <w:sz w:val="20"/>
                                  <w:szCs w:val="20"/>
                                  <w:lang w:val="kk-KZ"/>
                                </w:rPr>
                                <w:t>–</w:t>
                              </w:r>
                              <w:r>
                                <w:rPr>
                                  <w:color w:val="000000" w:themeColor="text1"/>
                                  <w:kern w:val="24"/>
                                  <w:sz w:val="20"/>
                                  <w:szCs w:val="20"/>
                                  <w:lang w:val="en-US"/>
                                </w:rPr>
                                <w:t xml:space="preserve">VR </w:t>
                              </w:r>
                              <w:r>
                                <w:rPr>
                                  <w:color w:val="000000" w:themeColor="text1"/>
                                  <w:kern w:val="24"/>
                                  <w:sz w:val="20"/>
                                  <w:szCs w:val="20"/>
                                  <w:lang w:val="kk-KZ"/>
                                </w:rPr>
                                <w:t>кешенді әдісі</w:t>
                              </w:r>
                            </w:p>
                            <w:p w14:paraId="24E0A835" w14:textId="4463750D" w:rsidR="002A1919" w:rsidRPr="001D3215" w:rsidRDefault="002A1919" w:rsidP="005E256A">
                              <w:pPr>
                                <w:pStyle w:val="af2"/>
                                <w:spacing w:before="0" w:beforeAutospacing="0" w:after="0" w:afterAutospacing="0" w:line="256" w:lineRule="auto"/>
                                <w:jc w:val="center"/>
                                <w:rPr>
                                  <w:i/>
                                  <w:sz w:val="20"/>
                                  <w:szCs w:val="20"/>
                                  <w:lang w:val="kk-KZ"/>
                                </w:rPr>
                              </w:pPr>
                            </w:p>
                          </w:txbxContent>
                        </wps:txbx>
                        <wps:bodyPr rot="0" spcFirstLastPara="0" vert="horz" wrap="square" lIns="91440" tIns="45720" rIns="91440" bIns="45720" numCol="1" spcCol="0" rtlCol="0" fromWordArt="0" anchor="ctr" anchorCtr="0" forceAA="0" compatLnSpc="1">
                          <a:noAutofit/>
                        </wps:bodyPr>
                      </wps:wsp>
                      <wps:wsp>
                        <wps:cNvPr id="628657308" name="Прямоугольник 628657308"/>
                        <wps:cNvSpPr/>
                        <wps:spPr>
                          <a:xfrm>
                            <a:off x="5500" y="1762126"/>
                            <a:ext cx="1276350" cy="4191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C1B8035" w14:textId="77777777" w:rsidR="002A1919" w:rsidRDefault="002A1919" w:rsidP="005E256A">
                              <w:pPr>
                                <w:pStyle w:val="af2"/>
                                <w:spacing w:before="0" w:beforeAutospacing="0" w:after="160" w:afterAutospacing="0" w:line="256" w:lineRule="auto"/>
                                <w:jc w:val="center"/>
                              </w:pPr>
                              <w:r>
                                <w:rPr>
                                  <w:rFonts w:eastAsia="Calibri"/>
                                  <w:color w:val="000000" w:themeColor="dark1"/>
                                  <w:kern w:val="24"/>
                                  <w:sz w:val="20"/>
                                  <w:szCs w:val="20"/>
                                  <w:lang w:val="kk-KZ"/>
                                </w:rPr>
                                <w:t>Оқулық, білім беру ресурстары</w:t>
                              </w:r>
                            </w:p>
                          </w:txbxContent>
                        </wps:txbx>
                        <wps:bodyPr rot="0" spcFirstLastPara="0" vert="horz" wrap="square" lIns="91440" tIns="45720" rIns="91440" bIns="45720" numCol="1" spcCol="0" rtlCol="0" fromWordArt="0" anchor="ctr" anchorCtr="0" forceAA="0" compatLnSpc="1">
                          <a:noAutofit/>
                        </wps:bodyPr>
                      </wps:wsp>
                      <wps:wsp>
                        <wps:cNvPr id="585893955" name="Прямоугольник 585893955"/>
                        <wps:cNvSpPr/>
                        <wps:spPr>
                          <a:xfrm>
                            <a:off x="60971" y="4397991"/>
                            <a:ext cx="1622048" cy="220524"/>
                          </a:xfrm>
                          <a:prstGeom prst="rect">
                            <a:avLst/>
                          </a:prstGeom>
                        </wps:spPr>
                        <wps:style>
                          <a:lnRef idx="2">
                            <a:schemeClr val="accent6"/>
                          </a:lnRef>
                          <a:fillRef idx="1">
                            <a:schemeClr val="lt1"/>
                          </a:fillRef>
                          <a:effectRef idx="0">
                            <a:schemeClr val="accent6"/>
                          </a:effectRef>
                          <a:fontRef idx="minor">
                            <a:schemeClr val="dk1"/>
                          </a:fontRef>
                        </wps:style>
                        <wps:txbx>
                          <w:txbxContent>
                            <w:p w14:paraId="761FB1AA" w14:textId="77777777" w:rsidR="002A1919" w:rsidRDefault="002A1919" w:rsidP="005E256A">
                              <w:pPr>
                                <w:pStyle w:val="af2"/>
                                <w:spacing w:before="0" w:beforeAutospacing="0" w:after="160" w:afterAutospacing="0" w:line="256" w:lineRule="auto"/>
                                <w:jc w:val="center"/>
                              </w:pPr>
                              <w:r>
                                <w:rPr>
                                  <w:rFonts w:eastAsia="Calibri"/>
                                  <w:color w:val="000000" w:themeColor="dark1"/>
                                  <w:kern w:val="24"/>
                                  <w:sz w:val="20"/>
                                  <w:szCs w:val="20"/>
                                  <w:lang w:val="kk-KZ"/>
                                </w:rPr>
                                <w:t>Кері байланыс жасау</w:t>
                              </w:r>
                            </w:p>
                          </w:txbxContent>
                        </wps:txbx>
                        <wps:bodyPr rot="0" spcFirstLastPara="0" vert="horz" wrap="square" lIns="91440" tIns="45720" rIns="91440" bIns="45720" numCol="1" spcCol="0" rtlCol="0" fromWordArt="0" anchor="ctr" anchorCtr="0" forceAA="0" compatLnSpc="1">
                          <a:noAutofit/>
                        </wps:bodyPr>
                      </wps:wsp>
                      <wps:wsp>
                        <wps:cNvPr id="585893956" name="Прямоугольник 585893956"/>
                        <wps:cNvSpPr/>
                        <wps:spPr>
                          <a:xfrm>
                            <a:off x="1791454" y="4469192"/>
                            <a:ext cx="5366971" cy="20443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0E7662A" w14:textId="77777777" w:rsidR="002A1919" w:rsidRPr="005435E4" w:rsidRDefault="002A1919" w:rsidP="005435E4">
                              <w:pPr>
                                <w:pStyle w:val="af2"/>
                                <w:spacing w:before="0" w:beforeAutospacing="0" w:after="160" w:afterAutospacing="0" w:line="256" w:lineRule="auto"/>
                                <w:jc w:val="both"/>
                                <w:rPr>
                                  <w:sz w:val="16"/>
                                  <w:szCs w:val="16"/>
                                </w:rPr>
                              </w:pPr>
                              <w:r w:rsidRPr="005435E4">
                                <w:rPr>
                                  <w:rFonts w:eastAsia="Calibri"/>
                                  <w:color w:val="000000" w:themeColor="dark1"/>
                                  <w:kern w:val="24"/>
                                  <w:sz w:val="16"/>
                                  <w:szCs w:val="16"/>
                                  <w:lang w:val="kk-KZ"/>
                                </w:rPr>
                                <w:t>Студенттердің өздерінің нәтижелерін көріп, кері байланыс жасай алатындай жүйелер құру</w:t>
                              </w:r>
                            </w:p>
                          </w:txbxContent>
                        </wps:txbx>
                        <wps:bodyPr rot="0" spcFirstLastPara="0" vert="horz" wrap="square" lIns="91440" tIns="45720" rIns="91440" bIns="45720" numCol="1" spcCol="0" rtlCol="0" fromWordArt="0" anchor="ctr" anchorCtr="0" forceAA="0" compatLnSpc="1">
                          <a:noAutofit/>
                        </wps:bodyPr>
                      </wps:wsp>
                      <wps:wsp>
                        <wps:cNvPr id="585893957" name="Прямоугольник 585893957"/>
                        <wps:cNvSpPr/>
                        <wps:spPr>
                          <a:xfrm>
                            <a:off x="68039" y="4674575"/>
                            <a:ext cx="1475105" cy="222085"/>
                          </a:xfrm>
                          <a:prstGeom prst="rect">
                            <a:avLst/>
                          </a:prstGeom>
                        </wps:spPr>
                        <wps:style>
                          <a:lnRef idx="2">
                            <a:schemeClr val="accent6"/>
                          </a:lnRef>
                          <a:fillRef idx="1">
                            <a:schemeClr val="lt1"/>
                          </a:fillRef>
                          <a:effectRef idx="0">
                            <a:schemeClr val="accent6"/>
                          </a:effectRef>
                          <a:fontRef idx="minor">
                            <a:schemeClr val="dk1"/>
                          </a:fontRef>
                        </wps:style>
                        <wps:txbx>
                          <w:txbxContent>
                            <w:p w14:paraId="5276CA1A" w14:textId="77777777" w:rsidR="002A1919" w:rsidRDefault="002A1919" w:rsidP="005E256A">
                              <w:pPr>
                                <w:pStyle w:val="af2"/>
                                <w:spacing w:before="0" w:beforeAutospacing="0" w:after="160" w:afterAutospacing="0" w:line="256" w:lineRule="auto"/>
                                <w:jc w:val="center"/>
                              </w:pPr>
                              <w:r>
                                <w:rPr>
                                  <w:rFonts w:eastAsia="Calibri"/>
                                  <w:color w:val="000000" w:themeColor="dark1"/>
                                  <w:kern w:val="24"/>
                                  <w:sz w:val="20"/>
                                  <w:szCs w:val="20"/>
                                  <w:lang w:val="kk-KZ"/>
                                </w:rPr>
                                <w:t>Тиімділікті бағалау</w:t>
                              </w:r>
                            </w:p>
                          </w:txbxContent>
                        </wps:txbx>
                        <wps:bodyPr rot="0" spcFirstLastPara="0" vert="horz" wrap="square" lIns="91440" tIns="45720" rIns="91440" bIns="45720" numCol="1" spcCol="0" rtlCol="0" fromWordArt="0" anchor="ctr" anchorCtr="0" forceAA="0" compatLnSpc="1">
                          <a:noAutofit/>
                        </wps:bodyPr>
                      </wps:wsp>
                      <wps:wsp>
                        <wps:cNvPr id="585893958" name="Прямоугольник 585893958"/>
                        <wps:cNvSpPr/>
                        <wps:spPr>
                          <a:xfrm>
                            <a:off x="1749376" y="4702834"/>
                            <a:ext cx="5408715" cy="193354"/>
                          </a:xfrm>
                          <a:prstGeom prst="rect">
                            <a:avLst/>
                          </a:prstGeom>
                        </wps:spPr>
                        <wps:style>
                          <a:lnRef idx="2">
                            <a:schemeClr val="accent6"/>
                          </a:lnRef>
                          <a:fillRef idx="1">
                            <a:schemeClr val="lt1"/>
                          </a:fillRef>
                          <a:effectRef idx="0">
                            <a:schemeClr val="accent6"/>
                          </a:effectRef>
                          <a:fontRef idx="minor">
                            <a:schemeClr val="dk1"/>
                          </a:fontRef>
                        </wps:style>
                        <wps:txbx>
                          <w:txbxContent>
                            <w:p w14:paraId="15525AAB" w14:textId="77777777" w:rsidR="002A1919" w:rsidRPr="005435E4" w:rsidRDefault="002A1919" w:rsidP="005435E4">
                              <w:pPr>
                                <w:pStyle w:val="af2"/>
                                <w:spacing w:before="0" w:beforeAutospacing="0" w:after="0" w:afterAutospacing="0"/>
                                <w:jc w:val="both"/>
                                <w:rPr>
                                  <w:sz w:val="16"/>
                                  <w:szCs w:val="16"/>
                                </w:rPr>
                              </w:pPr>
                              <w:r w:rsidRPr="005435E4">
                                <w:rPr>
                                  <w:rFonts w:eastAsia="Calibri"/>
                                  <w:color w:val="000000" w:themeColor="dark1"/>
                                  <w:kern w:val="24"/>
                                  <w:sz w:val="16"/>
                                  <w:szCs w:val="16"/>
                                  <w:lang w:val="kk-KZ"/>
                                </w:rPr>
                                <w:t>Әр түрлі бағалау әдістерін қолдана отырып, виртуалды технологияларды қолданудың тиімділігін талдау</w:t>
                              </w:r>
                            </w:p>
                          </w:txbxContent>
                        </wps:txbx>
                        <wps:bodyPr rot="0" spcFirstLastPara="0" vert="horz" wrap="square" lIns="91440" tIns="45720" rIns="91440" bIns="45720" numCol="1" spcCol="0" rtlCol="0" fromWordArt="0" anchor="ctr" anchorCtr="0" forceAA="0" compatLnSpc="1">
                          <a:noAutofit/>
                        </wps:bodyPr>
                      </wps:wsp>
                      <wps:wsp>
                        <wps:cNvPr id="585893959" name="Прямоугольник 585893959"/>
                        <wps:cNvSpPr/>
                        <wps:spPr>
                          <a:xfrm>
                            <a:off x="7340322" y="3895802"/>
                            <a:ext cx="2540014" cy="1001553"/>
                          </a:xfrm>
                          <a:prstGeom prst="rect">
                            <a:avLst/>
                          </a:prstGeom>
                        </wps:spPr>
                        <wps:style>
                          <a:lnRef idx="2">
                            <a:schemeClr val="accent6"/>
                          </a:lnRef>
                          <a:fillRef idx="1">
                            <a:schemeClr val="lt1"/>
                          </a:fillRef>
                          <a:effectRef idx="0">
                            <a:schemeClr val="accent6"/>
                          </a:effectRef>
                          <a:fontRef idx="minor">
                            <a:schemeClr val="dk1"/>
                          </a:fontRef>
                        </wps:style>
                        <wps:txbx>
                          <w:txbxContent>
                            <w:p w14:paraId="59CCE11F" w14:textId="77777777" w:rsidR="002A1919" w:rsidRPr="0050336D" w:rsidRDefault="002A1919" w:rsidP="005E256A">
                              <w:pPr>
                                <w:pStyle w:val="af2"/>
                                <w:spacing w:before="0" w:beforeAutospacing="0" w:after="160" w:afterAutospacing="0" w:line="256" w:lineRule="auto"/>
                                <w:jc w:val="center"/>
                                <w:rPr>
                                  <w:sz w:val="20"/>
                                  <w:szCs w:val="20"/>
                                </w:rPr>
                              </w:pPr>
                              <w:r w:rsidRPr="0050336D">
                                <w:rPr>
                                  <w:i/>
                                  <w:sz w:val="20"/>
                                  <w:szCs w:val="20"/>
                                  <w:lang w:val="kk-KZ"/>
                                </w:rPr>
                                <w:t>білім алушылардың білім деңгейі артты, қатысу эффектісі, интерактивтілік, иммерсивтіліктің арқасында студенттердің білімге деген қызығушылығы артты</w:t>
                              </w:r>
                              <w:r w:rsidRPr="0050336D">
                                <w:rPr>
                                  <w:rFonts w:eastAsia="Calibri"/>
                                  <w:color w:val="000000" w:themeColor="dark1"/>
                                  <w:kern w:val="24"/>
                                  <w:sz w:val="20"/>
                                  <w:szCs w:val="20"/>
                                  <w:lang w:val="kk-KZ"/>
                                </w:rPr>
                                <w:t xml:space="preserve"> </w:t>
                              </w:r>
                            </w:p>
                          </w:txbxContent>
                        </wps:txbx>
                        <wps:bodyPr rot="0" spcFirstLastPara="0" vert="horz" wrap="square" lIns="91440" tIns="45720" rIns="91440" bIns="45720" numCol="1" spcCol="0" rtlCol="0" fromWordArt="0" anchor="ctr" anchorCtr="0" forceAA="0" compatLnSpc="1">
                          <a:noAutofit/>
                        </wps:bodyPr>
                      </wps:wsp>
                      <wps:wsp>
                        <wps:cNvPr id="585893960" name="Стрелка вниз 585893960"/>
                        <wps:cNvSpPr/>
                        <wps:spPr>
                          <a:xfrm>
                            <a:off x="8414866" y="347596"/>
                            <a:ext cx="104775" cy="95584"/>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85893961" name="Стрелка влево 585893961"/>
                        <wps:cNvSpPr/>
                        <wps:spPr>
                          <a:xfrm>
                            <a:off x="6968275" y="695325"/>
                            <a:ext cx="238125" cy="9525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85893962" name="Стрелка влево 585893962"/>
                        <wps:cNvSpPr/>
                        <wps:spPr>
                          <a:xfrm>
                            <a:off x="3767557" y="742079"/>
                            <a:ext cx="180975" cy="85724"/>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85893963" name="Стрелка вниз 585893963"/>
                        <wps:cNvSpPr/>
                        <wps:spPr>
                          <a:xfrm>
                            <a:off x="2448395" y="942932"/>
                            <a:ext cx="204837" cy="6929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85893964" name="Стрелка вправо 585893964"/>
                        <wps:cNvSpPr/>
                        <wps:spPr>
                          <a:xfrm>
                            <a:off x="3729775" y="1314451"/>
                            <a:ext cx="180975" cy="1047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85893965" name="Стрелка вниз 585893965"/>
                        <wps:cNvSpPr/>
                        <wps:spPr>
                          <a:xfrm>
                            <a:off x="596050" y="2762251"/>
                            <a:ext cx="85725" cy="952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85893966" name="Стрелка вправо 585893966"/>
                        <wps:cNvSpPr/>
                        <wps:spPr>
                          <a:xfrm>
                            <a:off x="1453300" y="2571751"/>
                            <a:ext cx="142875" cy="952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85893967" name="Стрелка вниз 585893967"/>
                        <wps:cNvSpPr/>
                        <wps:spPr>
                          <a:xfrm>
                            <a:off x="2577039" y="1504881"/>
                            <a:ext cx="114299" cy="7619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85893968" name="Стрелка вправо 585893968"/>
                        <wps:cNvSpPr/>
                        <wps:spPr>
                          <a:xfrm>
                            <a:off x="1291375" y="1885951"/>
                            <a:ext cx="171450" cy="952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85893969" name="Стрелка вправо 585893969"/>
                        <wps:cNvSpPr/>
                        <wps:spPr>
                          <a:xfrm>
                            <a:off x="3915848" y="2706774"/>
                            <a:ext cx="123825" cy="952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85893970" name="Стрелка вправо 585893970"/>
                        <wps:cNvSpPr/>
                        <wps:spPr>
                          <a:xfrm>
                            <a:off x="1491400" y="2981326"/>
                            <a:ext cx="152400" cy="952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85893971" name="Стрелка вправо 585893971"/>
                        <wps:cNvSpPr/>
                        <wps:spPr>
                          <a:xfrm>
                            <a:off x="7058430" y="3381362"/>
                            <a:ext cx="246346" cy="3616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85893972" name="Стрелка вниз 585893972"/>
                        <wps:cNvSpPr/>
                        <wps:spPr>
                          <a:xfrm>
                            <a:off x="596050" y="328615"/>
                            <a:ext cx="45719" cy="64729"/>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85893973" name="Прямоугольник 585893973"/>
                        <wps:cNvSpPr/>
                        <wps:spPr>
                          <a:xfrm>
                            <a:off x="7095365" y="922301"/>
                            <a:ext cx="2614118" cy="1509386"/>
                          </a:xfrm>
                          <a:prstGeom prst="rect">
                            <a:avLst/>
                          </a:prstGeom>
                          <a:no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85893974" name="Прямоугольник 585893974"/>
                        <wps:cNvSpPr/>
                        <wps:spPr>
                          <a:xfrm>
                            <a:off x="7219855" y="1332390"/>
                            <a:ext cx="2361666" cy="1125999"/>
                          </a:xfrm>
                          <a:prstGeom prst="rect">
                            <a:avLst/>
                          </a:prstGeom>
                        </wps:spPr>
                        <wps:txbx>
                          <w:txbxContent>
                            <w:p w14:paraId="2EA98750" w14:textId="77777777" w:rsidR="002A1919" w:rsidRDefault="002A1919" w:rsidP="001444F4">
                              <w:pPr>
                                <w:pStyle w:val="af2"/>
                                <w:numPr>
                                  <w:ilvl w:val="0"/>
                                  <w:numId w:val="28"/>
                                </w:numPr>
                                <w:tabs>
                                  <w:tab w:val="clear" w:pos="720"/>
                                  <w:tab w:val="left" w:pos="142"/>
                                </w:tabs>
                                <w:spacing w:before="0" w:beforeAutospacing="0" w:after="0" w:afterAutospacing="0"/>
                                <w:ind w:left="0" w:hanging="142"/>
                                <w:rPr>
                                  <w:sz w:val="20"/>
                                </w:rPr>
                              </w:pPr>
                              <w:r>
                                <w:rPr>
                                  <w:rFonts w:eastAsia="Calibri"/>
                                  <w:color w:val="000000" w:themeColor="text1"/>
                                  <w:kern w:val="24"/>
                                  <w:sz w:val="20"/>
                                  <w:szCs w:val="20"/>
                                  <w:lang w:val="kk-KZ"/>
                                </w:rPr>
                                <w:t xml:space="preserve">Өткізгіштік анестезия </w:t>
                              </w:r>
                            </w:p>
                            <w:p w14:paraId="38B8DDC8" w14:textId="77777777" w:rsidR="002A1919" w:rsidRDefault="002A1919" w:rsidP="001444F4">
                              <w:pPr>
                                <w:pStyle w:val="af4"/>
                                <w:numPr>
                                  <w:ilvl w:val="0"/>
                                  <w:numId w:val="28"/>
                                </w:numPr>
                                <w:tabs>
                                  <w:tab w:val="clear" w:pos="720"/>
                                  <w:tab w:val="left" w:pos="142"/>
                                </w:tabs>
                                <w:spacing w:after="0" w:line="240" w:lineRule="auto"/>
                                <w:ind w:left="0" w:hanging="142"/>
                                <w:rPr>
                                  <w:rFonts w:ascii="Times New Roman" w:eastAsia="Times New Roman" w:hAnsi="Times New Roman"/>
                                  <w:sz w:val="20"/>
                                </w:rPr>
                              </w:pPr>
                              <w:r>
                                <w:rPr>
                                  <w:rFonts w:ascii="Times New Roman" w:hAnsi="Times New Roman"/>
                                  <w:color w:val="000000" w:themeColor="text1"/>
                                  <w:kern w:val="24"/>
                                  <w:sz w:val="20"/>
                                  <w:szCs w:val="20"/>
                                  <w:lang w:val="kk-KZ"/>
                                </w:rPr>
                                <w:t>Туберальді анестезия</w:t>
                              </w:r>
                            </w:p>
                            <w:p w14:paraId="272113B4" w14:textId="77777777" w:rsidR="002A1919" w:rsidRDefault="002A1919" w:rsidP="001444F4">
                              <w:pPr>
                                <w:pStyle w:val="af4"/>
                                <w:numPr>
                                  <w:ilvl w:val="0"/>
                                  <w:numId w:val="28"/>
                                </w:numPr>
                                <w:tabs>
                                  <w:tab w:val="clear" w:pos="720"/>
                                  <w:tab w:val="left" w:pos="142"/>
                                </w:tabs>
                                <w:spacing w:after="0" w:line="240" w:lineRule="auto"/>
                                <w:ind w:left="0" w:hanging="142"/>
                                <w:rPr>
                                  <w:rFonts w:ascii="Times New Roman" w:eastAsia="Times New Roman" w:hAnsi="Times New Roman"/>
                                  <w:sz w:val="20"/>
                                </w:rPr>
                              </w:pPr>
                              <w:r>
                                <w:rPr>
                                  <w:rFonts w:ascii="Times New Roman" w:hAnsi="Times New Roman"/>
                                  <w:color w:val="000000" w:themeColor="text1"/>
                                  <w:kern w:val="24"/>
                                  <w:sz w:val="20"/>
                                  <w:szCs w:val="20"/>
                                  <w:lang w:val="kk-KZ"/>
                                </w:rPr>
                                <w:t>Таңдайлық анестезия</w:t>
                              </w:r>
                            </w:p>
                            <w:p w14:paraId="3AFDB642" w14:textId="77777777" w:rsidR="002A1919" w:rsidRDefault="002A1919" w:rsidP="001444F4">
                              <w:pPr>
                                <w:pStyle w:val="af4"/>
                                <w:numPr>
                                  <w:ilvl w:val="0"/>
                                  <w:numId w:val="28"/>
                                </w:numPr>
                                <w:tabs>
                                  <w:tab w:val="clear" w:pos="720"/>
                                  <w:tab w:val="left" w:pos="142"/>
                                </w:tabs>
                                <w:spacing w:after="0" w:line="240" w:lineRule="auto"/>
                                <w:ind w:left="0" w:hanging="142"/>
                                <w:rPr>
                                  <w:rFonts w:ascii="Times New Roman" w:eastAsia="Times New Roman" w:hAnsi="Times New Roman"/>
                                  <w:sz w:val="20"/>
                                </w:rPr>
                              </w:pPr>
                              <w:r>
                                <w:rPr>
                                  <w:rFonts w:ascii="Times New Roman" w:hAnsi="Times New Roman"/>
                                  <w:color w:val="000000" w:themeColor="text1"/>
                                  <w:kern w:val="24"/>
                                  <w:sz w:val="20"/>
                                  <w:szCs w:val="20"/>
                                  <w:lang w:val="kk-KZ"/>
                                </w:rPr>
                                <w:t>Күректік анестезия</w:t>
                              </w:r>
                            </w:p>
                            <w:p w14:paraId="3245E1F6" w14:textId="77777777" w:rsidR="002A1919" w:rsidRDefault="002A1919" w:rsidP="001444F4">
                              <w:pPr>
                                <w:pStyle w:val="af4"/>
                                <w:numPr>
                                  <w:ilvl w:val="0"/>
                                  <w:numId w:val="28"/>
                                </w:numPr>
                                <w:tabs>
                                  <w:tab w:val="clear" w:pos="720"/>
                                  <w:tab w:val="left" w:pos="142"/>
                                </w:tabs>
                                <w:spacing w:after="0" w:line="240" w:lineRule="auto"/>
                                <w:ind w:left="0" w:hanging="142"/>
                                <w:rPr>
                                  <w:rFonts w:ascii="Times New Roman" w:eastAsia="Times New Roman" w:hAnsi="Times New Roman"/>
                                  <w:sz w:val="20"/>
                                </w:rPr>
                              </w:pPr>
                              <w:r>
                                <w:rPr>
                                  <w:rFonts w:ascii="Times New Roman" w:hAnsi="Times New Roman"/>
                                  <w:color w:val="000000" w:themeColor="text1"/>
                                  <w:kern w:val="24"/>
                                  <w:sz w:val="20"/>
                                  <w:szCs w:val="20"/>
                                  <w:lang w:val="kk-KZ"/>
                                </w:rPr>
                                <w:t>Ментальді анестезия</w:t>
                              </w:r>
                            </w:p>
                            <w:p w14:paraId="3DFA67FE" w14:textId="77777777" w:rsidR="002A1919" w:rsidRDefault="002A1919" w:rsidP="001444F4">
                              <w:pPr>
                                <w:pStyle w:val="af4"/>
                                <w:numPr>
                                  <w:ilvl w:val="0"/>
                                  <w:numId w:val="28"/>
                                </w:numPr>
                                <w:tabs>
                                  <w:tab w:val="clear" w:pos="720"/>
                                  <w:tab w:val="left" w:pos="142"/>
                                </w:tabs>
                                <w:spacing w:after="0" w:line="240" w:lineRule="auto"/>
                                <w:ind w:left="0" w:hanging="142"/>
                                <w:rPr>
                                  <w:rFonts w:ascii="Times New Roman" w:eastAsia="Times New Roman" w:hAnsi="Times New Roman"/>
                                  <w:sz w:val="20"/>
                                </w:rPr>
                              </w:pPr>
                              <w:r>
                                <w:rPr>
                                  <w:rFonts w:ascii="Times New Roman" w:hAnsi="Times New Roman"/>
                                  <w:color w:val="000000" w:themeColor="text1"/>
                                  <w:kern w:val="24"/>
                                  <w:sz w:val="20"/>
                                  <w:szCs w:val="20"/>
                                  <w:lang w:val="kk-KZ"/>
                                </w:rPr>
                                <w:t>Мандибулярлық анестезия</w:t>
                              </w:r>
                            </w:p>
                          </w:txbxContent>
                        </wps:txbx>
                        <wps:bodyPr wrap="square">
                          <a:noAutofit/>
                        </wps:bodyPr>
                      </wps:wsp>
                      <wps:wsp>
                        <wps:cNvPr id="585893975" name="TextBox 49"/>
                        <wps:cNvSpPr txBox="1"/>
                        <wps:spPr>
                          <a:xfrm>
                            <a:off x="7159094" y="1074759"/>
                            <a:ext cx="2409190" cy="237490"/>
                          </a:xfrm>
                          <a:prstGeom prst="rect">
                            <a:avLst/>
                          </a:prstGeom>
                          <a:noFill/>
                        </wps:spPr>
                        <wps:txbx>
                          <w:txbxContent>
                            <w:p w14:paraId="6CFA7F4E" w14:textId="77777777" w:rsidR="002A1919" w:rsidRDefault="002A1919" w:rsidP="005E256A">
                              <w:pPr>
                                <w:pStyle w:val="af2"/>
                                <w:spacing w:before="0" w:beforeAutospacing="0" w:after="0" w:afterAutospacing="0"/>
                                <w:rPr>
                                  <w:rFonts w:eastAsia="Calibri"/>
                                  <w:color w:val="000000" w:themeColor="dark1"/>
                                  <w:kern w:val="24"/>
                                  <w:sz w:val="20"/>
                                  <w:szCs w:val="20"/>
                                  <w:lang w:val="kk-KZ"/>
                                </w:rPr>
                              </w:pPr>
                              <w:r>
                                <w:rPr>
                                  <w:rFonts w:eastAsia="Calibri"/>
                                  <w:color w:val="000000" w:themeColor="dark1"/>
                                  <w:kern w:val="24"/>
                                  <w:sz w:val="20"/>
                                  <w:szCs w:val="20"/>
                                  <w:lang w:val="kk-KZ"/>
                                </w:rPr>
                                <w:t>Тәжірибелік сабақтар</w:t>
                              </w:r>
                            </w:p>
                            <w:p w14:paraId="60F2D795" w14:textId="77777777" w:rsidR="002A1919" w:rsidRDefault="002A1919" w:rsidP="005E256A">
                              <w:pPr>
                                <w:pStyle w:val="af2"/>
                                <w:spacing w:before="0" w:beforeAutospacing="0" w:after="0" w:afterAutospacing="0"/>
                                <w:rPr>
                                  <w:rFonts w:eastAsia="Calibri"/>
                                  <w:color w:val="000000" w:themeColor="dark1"/>
                                  <w:kern w:val="24"/>
                                  <w:sz w:val="20"/>
                                  <w:szCs w:val="20"/>
                                  <w:lang w:val="kk-KZ"/>
                                </w:rPr>
                              </w:pPr>
                              <w:r>
                                <w:rPr>
                                  <w:rFonts w:eastAsia="Calibri"/>
                                  <w:color w:val="000000" w:themeColor="dark1"/>
                                  <w:kern w:val="24"/>
                                  <w:sz w:val="20"/>
                                  <w:szCs w:val="20"/>
                                  <w:lang w:val="kk-KZ"/>
                                </w:rPr>
                                <w:t>(Ауыз қуысы пәні):</w:t>
                              </w:r>
                            </w:p>
                          </w:txbxContent>
                        </wps:txbx>
                        <wps:bodyPr wrap="square" rtlCol="0">
                          <a:noAutofit/>
                        </wps:bodyPr>
                      </wps:wsp>
                      <wps:wsp>
                        <wps:cNvPr id="585893976" name="Прямоугольник 585893976"/>
                        <wps:cNvSpPr/>
                        <wps:spPr>
                          <a:xfrm>
                            <a:off x="4061295" y="2500230"/>
                            <a:ext cx="3033711" cy="548933"/>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85893977" name="TextBox 52"/>
                        <wps:cNvSpPr txBox="1"/>
                        <wps:spPr>
                          <a:xfrm>
                            <a:off x="4111663" y="2500585"/>
                            <a:ext cx="2856231" cy="548147"/>
                          </a:xfrm>
                          <a:prstGeom prst="rect">
                            <a:avLst/>
                          </a:prstGeom>
                          <a:noFill/>
                        </wps:spPr>
                        <wps:txbx>
                          <w:txbxContent>
                            <w:p w14:paraId="06770C5C" w14:textId="77777777" w:rsidR="002A1919" w:rsidRDefault="002A1919" w:rsidP="005E256A">
                              <w:pPr>
                                <w:pStyle w:val="af2"/>
                                <w:spacing w:before="0" w:beforeAutospacing="0" w:after="0" w:afterAutospacing="0"/>
                                <w:jc w:val="center"/>
                                <w:rPr>
                                  <w:rFonts w:eastAsia="Calibri"/>
                                  <w:sz w:val="20"/>
                                  <w:szCs w:val="20"/>
                                  <w:highlight w:val="yellow"/>
                                  <w:lang w:val="kk-KZ"/>
                                </w:rPr>
                              </w:pPr>
                            </w:p>
                            <w:p w14:paraId="037CBC32" w14:textId="69037319" w:rsidR="002A1919" w:rsidRPr="004475E3" w:rsidRDefault="002A1919" w:rsidP="005E256A">
                              <w:pPr>
                                <w:pStyle w:val="af2"/>
                                <w:spacing w:before="0" w:beforeAutospacing="0" w:after="0" w:afterAutospacing="0"/>
                                <w:jc w:val="center"/>
                                <w:rPr>
                                  <w:i/>
                                  <w:sz w:val="20"/>
                                  <w:szCs w:val="20"/>
                                  <w:lang w:val="kk-KZ"/>
                                </w:rPr>
                              </w:pPr>
                              <w:r w:rsidRPr="008E7BDF">
                                <w:rPr>
                                  <w:rFonts w:eastAsia="Calibri"/>
                                  <w:sz w:val="20"/>
                                  <w:szCs w:val="20"/>
                                  <w:lang w:val="kk-KZ"/>
                                </w:rPr>
                                <w:t>Геймификация және жасанды интеллект элементтері кіріктірілген 2D</w:t>
                              </w:r>
                              <w:r w:rsidRPr="008E7BDF">
                                <w:rPr>
                                  <w:sz w:val="20"/>
                                  <w:szCs w:val="20"/>
                                  <w:lang w:val="kk-KZ"/>
                                </w:rPr>
                                <w:t>–</w:t>
                              </w:r>
                              <w:r w:rsidRPr="008E7BDF">
                                <w:rPr>
                                  <w:rFonts w:eastAsia="Calibri"/>
                                  <w:sz w:val="20"/>
                                  <w:szCs w:val="20"/>
                                  <w:lang w:val="kk-KZ"/>
                                </w:rPr>
                                <w:t>VR кешенді әдісі</w:t>
                              </w:r>
                            </w:p>
                          </w:txbxContent>
                        </wps:txbx>
                        <wps:bodyPr wrap="square" rtlCol="0">
                          <a:noAutofit/>
                        </wps:bodyPr>
                      </wps:wsp>
                      <wps:wsp>
                        <wps:cNvPr id="585893978" name="TextBox 55"/>
                        <wps:cNvSpPr txBox="1"/>
                        <wps:spPr>
                          <a:xfrm>
                            <a:off x="4061107" y="3151495"/>
                            <a:ext cx="2885261" cy="657157"/>
                          </a:xfrm>
                          <a:prstGeom prst="rect">
                            <a:avLst/>
                          </a:prstGeom>
                          <a:noFill/>
                        </wps:spPr>
                        <wps:txbx>
                          <w:txbxContent>
                            <w:p w14:paraId="0929467E" w14:textId="77777777" w:rsidR="002A1919" w:rsidRDefault="002A1919" w:rsidP="005E256A">
                              <w:pPr>
                                <w:pStyle w:val="af2"/>
                                <w:spacing w:before="0" w:beforeAutospacing="0" w:after="0" w:afterAutospacing="0"/>
                                <w:rPr>
                                  <w:lang w:val="kk-KZ"/>
                                </w:rPr>
                              </w:pPr>
                              <w:r>
                                <w:rPr>
                                  <w:color w:val="000000" w:themeColor="text1"/>
                                  <w:kern w:val="24"/>
                                  <w:sz w:val="20"/>
                                  <w:szCs w:val="20"/>
                                  <w:lang w:val="kk-KZ"/>
                                </w:rPr>
                                <w:t>««VirtualLab_edu» қосымшасы»</w:t>
                              </w:r>
                              <w:r>
                                <w:rPr>
                                  <w:lang w:val="kk-KZ"/>
                                </w:rPr>
                                <w:t>,</w:t>
                              </w:r>
                            </w:p>
                            <w:p w14:paraId="0F821815" w14:textId="77777777" w:rsidR="002A1919" w:rsidRPr="00311574" w:rsidRDefault="002A1919" w:rsidP="005E256A">
                              <w:pPr>
                                <w:pStyle w:val="af2"/>
                                <w:spacing w:before="0" w:beforeAutospacing="0" w:after="0" w:afterAutospacing="0"/>
                              </w:pPr>
                              <w:r>
                                <w:rPr>
                                  <w:color w:val="000000" w:themeColor="text1"/>
                                  <w:kern w:val="24"/>
                                  <w:sz w:val="20"/>
                                  <w:szCs w:val="20"/>
                                  <w:lang w:val="kk-KZ"/>
                                </w:rPr>
                                <w:t>«</w:t>
                              </w:r>
                              <w:r>
                                <w:rPr>
                                  <w:rFonts w:asciiTheme="minorHAnsi" w:hAnsi="Helvetica Neue" w:cstheme="minorBidi"/>
                                  <w:color w:val="000000" w:themeColor="text1"/>
                                  <w:kern w:val="24"/>
                                  <w:sz w:val="20"/>
                                  <w:szCs w:val="20"/>
                                </w:rPr>
                                <w:t>NetVR</w:t>
                              </w:r>
                              <w:r>
                                <w:rPr>
                                  <w:color w:val="000000" w:themeColor="text1"/>
                                  <w:kern w:val="24"/>
                                  <w:sz w:val="20"/>
                                  <w:szCs w:val="20"/>
                                  <w:lang w:val="kk-KZ"/>
                                </w:rPr>
                                <w:t>»</w:t>
                              </w:r>
                              <w:r>
                                <w:rPr>
                                  <w:color w:val="000000" w:themeColor="text1"/>
                                  <w:kern w:val="24"/>
                                  <w:sz w:val="20"/>
                                  <w:szCs w:val="20"/>
                                </w:rPr>
                                <w:t xml:space="preserve"> </w:t>
                              </w:r>
                              <w:r>
                                <w:rPr>
                                  <w:color w:val="000000" w:themeColor="text1"/>
                                  <w:kern w:val="24"/>
                                  <w:sz w:val="20"/>
                                  <w:szCs w:val="20"/>
                                  <w:lang w:val="kk-KZ"/>
                                </w:rPr>
                                <w:t>виртуалды шынайылық қосымшасы</w:t>
                              </w:r>
                            </w:p>
                            <w:p w14:paraId="0CE29BF9" w14:textId="77777777" w:rsidR="002A1919" w:rsidRPr="00311574" w:rsidRDefault="002A1919" w:rsidP="005E256A">
                              <w:pPr>
                                <w:tabs>
                                  <w:tab w:val="left" w:pos="851"/>
                                </w:tabs>
                                <w:spacing w:after="0" w:line="240" w:lineRule="auto"/>
                                <w:jc w:val="both"/>
                                <w:rPr>
                                  <w:rFonts w:ascii="Times New Roman" w:hAnsi="Times New Roman" w:cs="Times New Roman"/>
                                  <w:sz w:val="28"/>
                                  <w:szCs w:val="28"/>
                                  <w:lang w:val="kk-KZ"/>
                                </w:rPr>
                              </w:pPr>
                              <w:r w:rsidRPr="00311574">
                                <w:rPr>
                                  <w:rFonts w:ascii="Times New Roman" w:hAnsi="Times New Roman" w:cs="Times New Roman"/>
                                  <w:sz w:val="16"/>
                                  <w:szCs w:val="16"/>
                                  <w:lang w:val="kk-KZ"/>
                                </w:rPr>
                                <w:t>.</w:t>
                              </w:r>
                            </w:p>
                            <w:p w14:paraId="6C8657BA" w14:textId="77777777" w:rsidR="002A1919" w:rsidRPr="00311574" w:rsidRDefault="002A1919" w:rsidP="005E256A">
                              <w:pPr>
                                <w:pStyle w:val="af2"/>
                                <w:spacing w:before="0" w:beforeAutospacing="0" w:after="0" w:afterAutospacing="0"/>
                                <w:rPr>
                                  <w:lang w:val="kk-KZ"/>
                                </w:rPr>
                              </w:pPr>
                            </w:p>
                          </w:txbxContent>
                        </wps:txbx>
                        <wps:bodyPr wrap="square" rtlCol="0">
                          <a:noAutofit/>
                        </wps:bodyPr>
                      </wps:wsp>
                      <wps:wsp>
                        <wps:cNvPr id="585893979" name="Стрелка вправо 585893979"/>
                        <wps:cNvSpPr/>
                        <wps:spPr>
                          <a:xfrm>
                            <a:off x="3900589" y="3374112"/>
                            <a:ext cx="123825" cy="952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85893980" name="Стрелка вниз 585893980"/>
                        <wps:cNvSpPr/>
                        <wps:spPr>
                          <a:xfrm>
                            <a:off x="5411435" y="2431688"/>
                            <a:ext cx="73604" cy="6907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85893981" name="Стрелка вниз 585893981"/>
                        <wps:cNvSpPr/>
                        <wps:spPr>
                          <a:xfrm>
                            <a:off x="5421788" y="3049379"/>
                            <a:ext cx="104775" cy="95584"/>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85893982" name="Стрелка вниз 585893982"/>
                        <wps:cNvSpPr/>
                        <wps:spPr>
                          <a:xfrm>
                            <a:off x="8377289" y="2431688"/>
                            <a:ext cx="73604" cy="6907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85893983" name="Прямоугольник 585893983"/>
                        <wps:cNvSpPr/>
                        <wps:spPr>
                          <a:xfrm>
                            <a:off x="7305118" y="3151496"/>
                            <a:ext cx="2419619" cy="658236"/>
                          </a:xfrm>
                          <a:prstGeom prst="rect">
                            <a:avLst/>
                          </a:prstGeom>
                          <a:no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94144128" name="TextBox 57"/>
                        <wps:cNvSpPr txBox="1"/>
                        <wps:spPr>
                          <a:xfrm>
                            <a:off x="7339636" y="3151272"/>
                            <a:ext cx="2479676" cy="591588"/>
                          </a:xfrm>
                          <a:prstGeom prst="rect">
                            <a:avLst/>
                          </a:prstGeom>
                          <a:noFill/>
                        </wps:spPr>
                        <wps:txbx>
                          <w:txbxContent>
                            <w:p w14:paraId="596023B5" w14:textId="67F45E54" w:rsidR="002A1919" w:rsidRDefault="002A1919" w:rsidP="00FB3CB6">
                              <w:pPr>
                                <w:pStyle w:val="af2"/>
                                <w:spacing w:before="0" w:beforeAutospacing="0" w:after="0" w:afterAutospacing="0"/>
                                <w:rPr>
                                  <w:color w:val="000000" w:themeColor="text1"/>
                                  <w:kern w:val="24"/>
                                  <w:sz w:val="20"/>
                                  <w:szCs w:val="20"/>
                                  <w:lang w:val="kk-KZ"/>
                                </w:rPr>
                              </w:pPr>
                              <w:r>
                                <w:rPr>
                                  <w:color w:val="000000" w:themeColor="text1"/>
                                  <w:kern w:val="24"/>
                                  <w:sz w:val="20"/>
                                  <w:szCs w:val="20"/>
                                  <w:lang w:val="kk-KZ"/>
                                </w:rPr>
                                <w:t>«</w:t>
                              </w:r>
                              <w:r w:rsidRPr="004475E3">
                                <w:rPr>
                                  <w:color w:val="000000" w:themeColor="text1"/>
                                  <w:kern w:val="24"/>
                                  <w:sz w:val="20"/>
                                  <w:szCs w:val="20"/>
                                  <w:lang w:val="kk-KZ"/>
                                </w:rPr>
                                <w:t>BioDigital Human – 3D анатомия</w:t>
                              </w:r>
                              <w:r>
                                <w:rPr>
                                  <w:color w:val="000000" w:themeColor="text1"/>
                                  <w:kern w:val="24"/>
                                  <w:sz w:val="20"/>
                                  <w:szCs w:val="20"/>
                                  <w:lang w:val="kk-KZ"/>
                                </w:rPr>
                                <w:t>»</w:t>
                              </w:r>
                              <w:r w:rsidRPr="004475E3">
                                <w:rPr>
                                  <w:color w:val="000000" w:themeColor="text1"/>
                                  <w:kern w:val="24"/>
                                  <w:sz w:val="20"/>
                                  <w:szCs w:val="20"/>
                                  <w:lang w:val="kk-KZ"/>
                                </w:rPr>
                                <w:t xml:space="preserve"> қо</w:t>
                              </w:r>
                              <w:r>
                                <w:rPr>
                                  <w:color w:val="000000" w:themeColor="text1"/>
                                  <w:kern w:val="24"/>
                                  <w:sz w:val="20"/>
                                  <w:szCs w:val="20"/>
                                  <w:lang w:val="kk-KZ"/>
                                </w:rPr>
                                <w:t>сымшсы</w:t>
                              </w:r>
                            </w:p>
                            <w:p w14:paraId="47AE5F10" w14:textId="2C5EEEED" w:rsidR="002A1919" w:rsidRPr="004475E3" w:rsidRDefault="002A1919" w:rsidP="00FB3CB6">
                              <w:pPr>
                                <w:pStyle w:val="af2"/>
                                <w:spacing w:before="0" w:beforeAutospacing="0" w:after="0" w:afterAutospacing="0"/>
                                <w:rPr>
                                  <w:color w:val="000000" w:themeColor="text1"/>
                                  <w:kern w:val="24"/>
                                  <w:sz w:val="20"/>
                                  <w:szCs w:val="20"/>
                                </w:rPr>
                              </w:pPr>
                              <w:r>
                                <w:rPr>
                                  <w:color w:val="000000" w:themeColor="text1"/>
                                  <w:kern w:val="24"/>
                                  <w:sz w:val="20"/>
                                  <w:szCs w:val="20"/>
                                </w:rPr>
                                <w:t>«</w:t>
                              </w:r>
                              <w:r>
                                <w:rPr>
                                  <w:color w:val="000000" w:themeColor="text1"/>
                                  <w:kern w:val="24"/>
                                  <w:sz w:val="20"/>
                                  <w:szCs w:val="20"/>
                                  <w:lang w:val="en-US"/>
                                </w:rPr>
                                <w:t>VR_Simulator</w:t>
                              </w:r>
                              <w:r>
                                <w:rPr>
                                  <w:color w:val="000000" w:themeColor="text1"/>
                                  <w:kern w:val="24"/>
                                  <w:sz w:val="20"/>
                                  <w:szCs w:val="20"/>
                                </w:rPr>
                                <w:t>»</w:t>
                              </w:r>
                              <w:r>
                                <w:rPr>
                                  <w:color w:val="000000" w:themeColor="text1"/>
                                  <w:kern w:val="24"/>
                                  <w:sz w:val="20"/>
                                  <w:szCs w:val="20"/>
                                  <w:lang w:val="en-US"/>
                                </w:rPr>
                                <w:t xml:space="preserve"> (</w:t>
                              </w:r>
                              <w:r>
                                <w:rPr>
                                  <w:color w:val="000000" w:themeColor="text1"/>
                                  <w:kern w:val="24"/>
                                  <w:sz w:val="20"/>
                                  <w:szCs w:val="20"/>
                                </w:rPr>
                                <w:t>Kzdentalvr</w:t>
                              </w:r>
                              <w:r>
                                <w:rPr>
                                  <w:color w:val="000000" w:themeColor="text1"/>
                                  <w:kern w:val="24"/>
                                  <w:sz w:val="20"/>
                                  <w:szCs w:val="20"/>
                                  <w:lang w:val="en-US"/>
                                </w:rPr>
                                <w:t xml:space="preserve">) </w:t>
                              </w:r>
                              <w:r>
                                <w:rPr>
                                  <w:color w:val="000000" w:themeColor="text1"/>
                                  <w:kern w:val="24"/>
                                  <w:sz w:val="20"/>
                                  <w:szCs w:val="20"/>
                                  <w:lang w:val="kk-KZ"/>
                                </w:rPr>
                                <w:t>қосымшасы</w:t>
                              </w:r>
                            </w:p>
                          </w:txbxContent>
                        </wps:txbx>
                        <wps:bodyPr wrap="square" rtlCol="0">
                          <a:noAutofit/>
                        </wps:bodyPr>
                      </wps:wsp>
                    </wpg:wgp>
                  </a:graphicData>
                </a:graphic>
              </wp:inline>
            </w:drawing>
          </mc:Choice>
          <mc:Fallback>
            <w:pict>
              <v:group w14:anchorId="16942289" id="Группа 2" o:spid="_x0000_s1048" style="width:482.95pt;height:677.1pt;mso-position-horizontal-relative:char;mso-position-vertical-relative:line" coordorigin="55" coordsize="98748,48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">
                <v:rect id="Прямоугольник 34" o:spid="_x0000_s1049" style="position:absolute;left:55;width:27001;height:31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7hlMMA&#10;AADbAAAADwAAAGRycy9kb3ducmV2LnhtbESPS4vCQBCE74L/YWjBm058sLjRUXyg61Gzu3ptMm0S&#10;zPSEzKjZf+8sCB6LqvqKmi0aU4o71a6wrGDQj0AQp1YXnCn4+d72JiCcR9ZYWiYFf+RgMW+3Zhhr&#10;++Aj3ROfiQBhF6OC3PsqltKlORl0fVsRB+9ia4M+yDqTusZHgJtSDqPoQxosOCzkWNE6p/Sa3IyC&#10;W7pbnbNqedhsR/wl7eDT/J60Ut1Os5yC8NT4d/jV3msFozH8fwk/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s7hlMMAAADbAAAADwAAAAAAAAAAAAAAAACYAgAAZHJzL2Rv&#10;d25yZXYueG1sUEsFBgAAAAAEAAQA9QAAAIgDAAAAAA==&#10;" fillcolor="white [3201]" strokecolor="#70ad47 [3209]" strokeweight="1pt">
                  <v:textbox>
                    <w:txbxContent>
                      <w:p w14:paraId="623FC7C3" w14:textId="77777777" w:rsidR="002A1919" w:rsidRDefault="002A1919" w:rsidP="005E256A">
                        <w:pPr>
                          <w:pStyle w:val="af2"/>
                          <w:spacing w:before="0" w:beforeAutospacing="0" w:after="160" w:afterAutospacing="0" w:line="256" w:lineRule="auto"/>
                          <w:jc w:val="center"/>
                        </w:pPr>
                        <w:r>
                          <w:rPr>
                            <w:rFonts w:eastAsia="Calibri"/>
                            <w:color w:val="000000" w:themeColor="dark1"/>
                            <w:kern w:val="24"/>
                            <w:sz w:val="22"/>
                            <w:szCs w:val="22"/>
                          </w:rPr>
                          <w:t xml:space="preserve">    </w:t>
                        </w:r>
                        <w:r>
                          <w:rPr>
                            <w:rFonts w:eastAsia="Calibri"/>
                            <w:color w:val="000000" w:themeColor="dark1"/>
                            <w:kern w:val="24"/>
                            <w:sz w:val="20"/>
                            <w:szCs w:val="20"/>
                          </w:rPr>
                          <w:t>М</w:t>
                        </w:r>
                        <w:r>
                          <w:rPr>
                            <w:rFonts w:eastAsia="Calibri"/>
                            <w:color w:val="000000" w:themeColor="dark1"/>
                            <w:kern w:val="24"/>
                            <w:sz w:val="20"/>
                            <w:szCs w:val="20"/>
                            <w:lang w:val="kk-KZ"/>
                          </w:rPr>
                          <w:t>ақсаты</w:t>
                        </w:r>
                      </w:p>
                    </w:txbxContent>
                  </v:textbox>
                </v:rect>
                <v:rect id="Прямоугольник 38" o:spid="_x0000_s1050" style="position:absolute;left:27938;width:23373;height:33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Prkb8A&#10;AADbAAAADwAAAGRycy9kb3ducmV2LnhtbERPy4rCMBTdC/MP4QruNHUKotUozkh1llofs700d9pi&#10;c1OaqPXvJwvB5eG8F6vO1OJOrassKxiPIhDEudUVFwpOx3Q4BeE8ssbaMil4koPV8qO3wETbBx/o&#10;nvlChBB2CSoovW8SKV1ekkE3sg1x4P5sa9AH2BZSt/gI4aaWn1E0kQYrDg0lNvRdUn7NbkbBLd9+&#10;/RbNer9JY95JO56Z80UrNeh36zkIT51/i1/uH60gDmPDl/AD5P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Lg+uRvwAAANsAAAAPAAAAAAAAAAAAAAAAAJgCAABkcnMvZG93bnJl&#10;di54bWxQSwUGAAAAAAQABAD1AAAAhAMAAAAA&#10;" fillcolor="white [3201]" strokecolor="#70ad47 [3209]" strokeweight="1pt">
                  <v:textbox>
                    <w:txbxContent>
                      <w:p w14:paraId="6E4CE906" w14:textId="77777777" w:rsidR="002A1919" w:rsidRDefault="002A1919" w:rsidP="005E256A">
                        <w:pPr>
                          <w:pStyle w:val="af2"/>
                          <w:spacing w:before="0" w:beforeAutospacing="0" w:after="160" w:afterAutospacing="0" w:line="256" w:lineRule="auto"/>
                          <w:jc w:val="center"/>
                        </w:pPr>
                        <w:r>
                          <w:rPr>
                            <w:rFonts w:eastAsia="Calibri"/>
                            <w:color w:val="000000" w:themeColor="dark1"/>
                            <w:kern w:val="24"/>
                            <w:sz w:val="20"/>
                            <w:szCs w:val="20"/>
                            <w:lang w:val="kk-KZ"/>
                          </w:rPr>
                          <w:t>Виртуалды технологияны таңдау</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39" o:spid="_x0000_s1051" type="#_x0000_t13" style="position:absolute;left:51782;top:1299;width:2476;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4CP8UA&#10;AADbAAAADwAAAGRycy9kb3ducmV2LnhtbESPQWvCQBSE70L/w/IKvYhuEqXa1I2UQkE8FLRVe3xk&#10;X5No9m3Irib++64g9DjMzDfMYtmbWlyodZVlBfE4AkGcW11xoeD762M0B+E8ssbaMim4koNl9jBY&#10;YKptxxu6bH0hAoRdigpK75tUSpeXZNCNbUMcvF/bGvRBtoXULXYBbmqZRNGzNFhxWCixofeS8tP2&#10;bBTsDnT8HF4pic/r2X7D62nC3Y9ST4/92ysIT73/D9/bK61g8gK3L+EHy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HgI/xQAAANsAAAAPAAAAAAAAAAAAAAAAAJgCAABkcnMv&#10;ZG93bnJldi54bWxQSwUGAAAAAAQABAD1AAAAigMAAAAA&#10;" adj="17917" fillcolor="#5b9bd5 [3204]" strokecolor="#1f4d78 [1604]" strokeweight="1pt"/>
                <v:shape id="Стрелка вправо 40" o:spid="_x0000_s1052" type="#_x0000_t13" style="position:absolute;left:24820;top:1286;width:1905;height: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HQicAA&#10;AADbAAAADwAAAGRycy9kb3ducmV2LnhtbERPy4rCMBTdD/gP4QruxrSig3SM4gMfDILY8QMuzZ2m&#10;THNTmqj1781CcHk479mis7W4UesrxwrSYQKCuHC64lLB5Xf7OQXhA7LG2jEpeJCHxbz3McNMuzuf&#10;6ZaHUsQQ9hkqMCE0mZS+MGTRD11DHLk/11oMEbal1C3eY7it5ShJvqTFimODwYbWhor//GoVTOr0&#10;lGzDzo0mzSbfX46rH5kapQb9bvkNIlAX3uKX+6AVjOP6+CX+AD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7HQicAAAADbAAAADwAAAAAAAAAAAAAAAACYAgAAZHJzL2Rvd25y&#10;ZXYueG1sUEsFBgAAAAAEAAQA9QAAAIUDAAAAAA==&#10;" adj="16740" fillcolor="#5b9bd5 [3204]" strokecolor="#1f4d78 [1604]" strokeweight="1pt"/>
                <v:rect id="Прямоугольник 41" o:spid="_x0000_s1053" style="position:absolute;left:54728;width:14776;height:34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8xccIA&#10;AADbAAAADwAAAGRycy9kb3ducmV2LnhtbESPS4vCQBCE7wv7H4YWvOkkqywaHcVVfBx9e20ybRI2&#10;0xMyo8Z/7ywIeyyq6itqPG1MKe5Uu8KygrgbgSBOrS44U3A8LDsDEM4jaywtk4InOZhOPj/GmGj7&#10;4B3d9z4TAcIuQQW591UipUtzMui6tiIO3tXWBn2QdSZ1jY8AN6X8iqJvabDgsJBjRfOc0t/9zSi4&#10;paufS1bNtotlj9fSxkNzOmul2q1mNgLhqfH/4Xd7oxX0Y/j7En6An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vzFxwgAAANsAAAAPAAAAAAAAAAAAAAAAAJgCAABkcnMvZG93&#10;bnJldi54bWxQSwUGAAAAAAQABAD1AAAAhwMAAAAA&#10;" fillcolor="white [3201]" strokecolor="#70ad47 [3209]" strokeweight="1pt">
                  <v:textbox>
                    <w:txbxContent>
                      <w:p w14:paraId="351949F0" w14:textId="77777777" w:rsidR="002A1919" w:rsidRDefault="002A1919" w:rsidP="005E256A">
                        <w:pPr>
                          <w:pStyle w:val="af2"/>
                          <w:spacing w:before="0" w:beforeAutospacing="0" w:after="160" w:afterAutospacing="0" w:line="256" w:lineRule="auto"/>
                          <w:jc w:val="center"/>
                        </w:pPr>
                        <w:r>
                          <w:rPr>
                            <w:rFonts w:eastAsia="Calibri"/>
                            <w:color w:val="000000" w:themeColor="dark1"/>
                            <w:kern w:val="24"/>
                            <w:sz w:val="20"/>
                            <w:szCs w:val="20"/>
                            <w:lang w:val="kk-KZ"/>
                          </w:rPr>
                          <w:t>Контентті жобалау</w:t>
                        </w:r>
                      </w:p>
                    </w:txbxContent>
                  </v:textbox>
                </v:rect>
                <v:shape id="Стрелка вправо 43" o:spid="_x0000_s1054" type="#_x0000_t13" style="position:absolute;left:69396;top:1299;width:2382;height: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ibcMQA&#10;AADbAAAADwAAAGRycy9kb3ducmV2LnhtbESPQWvCQBSE74L/YXmFXopurFokdROk0OKlRa0evD2z&#10;zySYfRt2tzH9912h4HGYmW+YZd6bRnTkfG1ZwWScgCAurK65VLD/fh8tQPiArLGxTAp+yUOeDQdL&#10;TLW98pa6XShFhLBPUUEVQptK6YuKDPqxbYmjd7bOYIjSlVI7vEa4aeRzkrxIgzXHhQpbequouOx+&#10;jIKDZtx3m/Ppa35sLLpPPjx9sFKPD/3qFUSgPtzD/+21VjCbwu1L/AE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Im3DEAAAA2wAAAA8AAAAAAAAAAAAAAAAAmAIAAGRycy9k&#10;b3ducmV2LnhtbFBLBQYAAAAABAAEAPUAAACJAwAAAAA=&#10;" adj="17770" fillcolor="#5b9bd5 [3204]" strokecolor="#1f4d78 [1604]" strokeweight="1pt"/>
                <v:rect id="Прямоугольник 44" o:spid="_x0000_s1055" style="position:absolute;left:72242;width:24860;height:33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iS6cMA&#10;AADbAAAADwAAAGRycy9kb3ducmV2LnhtbESPS4vCQBCE78L+h6EXvOnEB7JmHcUHPo5u1N1rk+lN&#10;gpmekBk1/ntHEDwWVfUVNZk1phRXql1hWUGvG4EgTq0uOFNwPKw7XyCcR9ZYWiYFd3Iwm360Jhhr&#10;e+MfuiY+EwHCLkYFufdVLKVLczLourYiDt6/rQ36IOtM6hpvAW5K2Y+ikTRYcFjIsaJlTuk5uRgF&#10;l3Sz+Muq+X61HvBW2t7YnH61Uu3PZv4NwlPj3+FXe6cVDIfw/BJ+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siS6cMAAADbAAAADwAAAAAAAAAAAAAAAACYAgAAZHJzL2Rv&#10;d25yZXYueG1sUEsFBgAAAAAEAAQA9QAAAIgDAAAAAA==&#10;" fillcolor="white [3201]" strokecolor="#70ad47 [3209]" strokeweight="1pt">
                  <v:textbox>
                    <w:txbxContent>
                      <w:p w14:paraId="0C9AC736" w14:textId="77777777" w:rsidR="002A1919" w:rsidRDefault="002A1919" w:rsidP="005E256A">
                        <w:pPr>
                          <w:pStyle w:val="af2"/>
                          <w:spacing w:before="0" w:beforeAutospacing="0" w:after="160" w:afterAutospacing="0" w:line="256" w:lineRule="auto"/>
                          <w:jc w:val="center"/>
                          <w:rPr>
                            <w:lang w:val="en-US"/>
                          </w:rPr>
                        </w:pPr>
                        <w:r>
                          <w:rPr>
                            <w:rFonts w:eastAsia="Calibri"/>
                            <w:color w:val="000000" w:themeColor="dark1"/>
                            <w:kern w:val="24"/>
                            <w:sz w:val="20"/>
                            <w:szCs w:val="20"/>
                            <w:lang w:val="kk-KZ"/>
                          </w:rPr>
                          <w:t xml:space="preserve">Контентті әзірлеу </w:t>
                        </w:r>
                        <w:r>
                          <w:rPr>
                            <w:rFonts w:eastAsia="Calibri"/>
                            <w:color w:val="000000" w:themeColor="dark1"/>
                            <w:kern w:val="24"/>
                            <w:sz w:val="20"/>
                            <w:szCs w:val="20"/>
                            <w:lang w:val="en-US"/>
                          </w:rPr>
                          <w:t>(3D, Blender, Unity)</w:t>
                        </w:r>
                      </w:p>
                    </w:txbxContent>
                  </v:textbox>
                </v:rect>
                <v:rect id="Прямоугольник 45" o:spid="_x0000_s1056" style="position:absolute;left:14628;top:4476;width:22288;height:4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3csQA&#10;AADbAAAADwAAAGRycy9kb3ducmV2LnhtbESPzW7CMBCE70i8g7VIvRUHShFNMSgtSsuRv8J1FW+T&#10;iHgdxU5I376uVInjaGa+0SzXvalER40rLSuYjCMQxJnVJecKTsf0cQHCeWSNlWVS8EMO1qvhYImx&#10;tjfeU3fwuQgQdjEqKLyvYyldVpBBN7Y1cfC+bWPQB9nkUjd4C3BTyWkUzaXBksNCgTW9F5RdD61R&#10;0GYfb5e8Tnab9Ik/pZ28mK+zVuph1CevIDz1/h7+b2+1gtkz/H0JP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EN3LEAAAA2wAAAA8AAAAAAAAAAAAAAAAAmAIAAGRycy9k&#10;b3ducmV2LnhtbFBLBQYAAAAABAAEAPUAAACJAwAAAAA=&#10;" fillcolor="white [3201]" strokecolor="#70ad47 [3209]" strokeweight="1pt">
                  <v:textbox>
                    <w:txbxContent>
                      <w:p w14:paraId="2BE0C081" w14:textId="0418751D" w:rsidR="002A1919" w:rsidRDefault="002A1919" w:rsidP="005E256A">
                        <w:pPr>
                          <w:pStyle w:val="af2"/>
                          <w:spacing w:before="0" w:beforeAutospacing="0" w:after="160" w:afterAutospacing="0" w:line="256" w:lineRule="auto"/>
                          <w:jc w:val="center"/>
                        </w:pPr>
                        <w:r>
                          <w:rPr>
                            <w:rFonts w:eastAsia="Calibri"/>
                            <w:color w:val="000000" w:themeColor="dark1"/>
                            <w:kern w:val="24"/>
                            <w:sz w:val="20"/>
                            <w:szCs w:val="20"/>
                            <w:lang w:val="kk-KZ"/>
                          </w:rPr>
                          <w:t>Виртуалды технологияларды оқыту бойынша оқытушыларды даярлау</w:t>
                        </w:r>
                      </w:p>
                    </w:txbxContent>
                  </v:textbox>
                </v:rect>
                <v:rect id="Прямоугольник 628657281" o:spid="_x0000_s1057" style="position:absolute;left:72390;top:4694;width:24860;height:36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O0+MoA&#10;AADiAAAADwAAAGRycy9kb3ducmV2LnhtbESPzW7CMBCE75V4B2uRegMnqRpCikHQirbH8tdeV/E2&#10;iYjXUWwgvD2uhNTjaGa+0cwWvWnEmTpXW1YQjyMQxIXVNZcK9rv1KAPhPLLGxjIpuJKDxXzwMMNc&#10;2wtv6Lz1pQgQdjkqqLxvcyldUZFBN7YtcfB+bWfQB9mVUnd4CXDTyCSKUmmw5rBQYUuvFRXH7cko&#10;OBXvq5+yXX69rZ/4Q9p4ag7fWqnHYb98AeGp9//he/tTK0iTLH2eJFkMf5fCHZDzG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sTtPjKAAAA4gAAAA8AAAAAAAAAAAAAAAAAmAIA&#10;AGRycy9kb3ducmV2LnhtbFBLBQYAAAAABAAEAPUAAACPAwAAAAA=&#10;" fillcolor="white [3201]" strokecolor="#70ad47 [3209]" strokeweight="1pt">
                  <v:textbox>
                    <w:txbxContent>
                      <w:p w14:paraId="5AA48670" w14:textId="77777777" w:rsidR="002A1919" w:rsidRDefault="002A1919" w:rsidP="005E256A">
                        <w:pPr>
                          <w:pStyle w:val="af2"/>
                          <w:spacing w:before="0" w:beforeAutospacing="0" w:after="160" w:afterAutospacing="0" w:line="256" w:lineRule="auto"/>
                          <w:jc w:val="center"/>
                          <w:rPr>
                            <w:lang w:val="en-US"/>
                          </w:rPr>
                        </w:pPr>
                        <w:r>
                          <w:rPr>
                            <w:rFonts w:eastAsia="Calibri"/>
                            <w:color w:val="000000" w:themeColor="dark1"/>
                            <w:kern w:val="24"/>
                            <w:sz w:val="20"/>
                            <w:szCs w:val="20"/>
                            <w:lang w:val="kk-KZ"/>
                          </w:rPr>
                          <w:t xml:space="preserve">Құралдар </w:t>
                        </w:r>
                        <w:r>
                          <w:rPr>
                            <w:rFonts w:eastAsia="Calibri"/>
                            <w:color w:val="000000" w:themeColor="dark1"/>
                            <w:kern w:val="24"/>
                            <w:sz w:val="20"/>
                            <w:szCs w:val="20"/>
                            <w:lang w:val="en-US"/>
                          </w:rPr>
                          <w:t>(Oculus Quest, Meta Quest)</w:t>
                        </w:r>
                      </w:p>
                      <w:p w14:paraId="74C651CC" w14:textId="77777777" w:rsidR="002A1919" w:rsidRDefault="002A1919" w:rsidP="005E256A">
                        <w:pPr>
                          <w:pStyle w:val="af2"/>
                          <w:spacing w:before="0" w:beforeAutospacing="0" w:after="160" w:afterAutospacing="0" w:line="256" w:lineRule="auto"/>
                          <w:jc w:val="center"/>
                          <w:rPr>
                            <w:lang w:val="en-US"/>
                          </w:rPr>
                        </w:pPr>
                        <w:r>
                          <w:rPr>
                            <w:rFonts w:asciiTheme="minorHAnsi" w:eastAsia="Calibri" w:hAnsi="Helvetica Neue"/>
                            <w:color w:val="000000" w:themeColor="dark1"/>
                            <w:kern w:val="24"/>
                            <w:sz w:val="22"/>
                            <w:szCs w:val="22"/>
                            <w:lang w:val="kk-KZ"/>
                          </w:rPr>
                          <w:t> </w:t>
                        </w:r>
                      </w:p>
                    </w:txbxContent>
                  </v:textbox>
                </v:rect>
                <v:rect id="Прямоугольник 628657283" o:spid="_x0000_s1058" style="position:absolute;left:40244;top:4153;width:29105;height:48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2PFMkA&#10;AADiAAAADwAAAGRycy9kb3ducmV2LnhtbESPzW7CMBCE75X6DtYicQOHoIYQMIgW0XLkr+W6ipck&#10;aryOYgPp29eVkHoczcw3mvmyM7W4UesqywpGwwgEcW51xYWC03EzSEE4j6yxtkwKfsjBcvH8NMdM&#10;2zvv6XbwhQgQdhkqKL1vMildXpJBN7QNcfAutjXog2wLqVu8B7ipZRxFiTRYcVgosaG3kvLvw9Uo&#10;uObvr+eiWe3WmzF/SDuams8vrVS/161mIDx1/j/8aG+1giROk5dJnI7h71K4A3Lx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I2PFMkAAADiAAAADwAAAAAAAAAAAAAAAACYAgAA&#10;ZHJzL2Rvd25yZXYueG1sUEsFBgAAAAAEAAQA9QAAAI4DAAAAAA==&#10;" fillcolor="white [3201]" strokecolor="#70ad47 [3209]" strokeweight="1pt">
                  <v:textbox>
                    <w:txbxContent>
                      <w:p w14:paraId="79637A15" w14:textId="77777777" w:rsidR="002A1919" w:rsidRDefault="002A1919" w:rsidP="005E256A">
                        <w:pPr>
                          <w:pStyle w:val="af2"/>
                          <w:spacing w:before="0" w:beforeAutospacing="0" w:after="160" w:afterAutospacing="0" w:line="256" w:lineRule="auto"/>
                        </w:pPr>
                        <w:r>
                          <w:rPr>
                            <w:rFonts w:eastAsia="Calibri"/>
                            <w:color w:val="000000" w:themeColor="dark1"/>
                            <w:kern w:val="24"/>
                            <w:sz w:val="20"/>
                            <w:szCs w:val="20"/>
                          </w:rPr>
                          <w:t xml:space="preserve">VR </w:t>
                        </w:r>
                        <w:r>
                          <w:rPr>
                            <w:rFonts w:eastAsia="Calibri"/>
                            <w:color w:val="000000" w:themeColor="dark1"/>
                            <w:kern w:val="24"/>
                            <w:sz w:val="20"/>
                            <w:szCs w:val="20"/>
                            <w:lang w:val="kk-KZ"/>
                          </w:rPr>
                          <w:t>қосымшалар, симуляторлар, виртуалды лабораториялар</w:t>
                        </w:r>
                      </w:p>
                    </w:txbxContent>
                  </v:textbox>
                </v:rect>
                <v:rect id="Прямоугольник 628657284" o:spid="_x0000_s1059" style="position:absolute;left:15103;top:10005;width:21907;height:50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QXYMkA&#10;AADiAAAADwAAAGRycy9kb3ducmV2LnhtbESPzW7CMBCE75V4B2sr9VYcUhpCwCDaitIj/1xX8TaJ&#10;iNdRbCC8fV2pUo+jmflGM513phZXal1lWcGgH4Egzq2uuFCw3y2fUxDOI2usLZOCOzmYz3oPU8y0&#10;vfGGrltfiABhl6GC0vsmk9LlJRl0fdsQB+/btgZ9kG0hdYu3ADe1jKMokQYrDgslNvReUn7eXoyC&#10;S/75diqaxfpj+cIraQdjczhqpZ4eu8UEhKfO/4f/2l9aQRKnyesoTofweyncATn7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2QXYMkAAADiAAAADwAAAAAAAAAAAAAAAACYAgAA&#10;ZHJzL2Rvd25yZXYueG1sUEsFBgAAAAAEAAQA9QAAAI4DAAAAAA==&#10;" fillcolor="white [3201]" strokecolor="#70ad47 [3209]" strokeweight="1pt">
                  <v:textbox>
                    <w:txbxContent>
                      <w:p w14:paraId="1BF9F506" w14:textId="77777777" w:rsidR="002A1919" w:rsidRDefault="002A1919" w:rsidP="005E256A">
                        <w:pPr>
                          <w:pStyle w:val="af2"/>
                          <w:spacing w:before="0" w:beforeAutospacing="0" w:after="160" w:afterAutospacing="0" w:line="256" w:lineRule="auto"/>
                          <w:jc w:val="center"/>
                        </w:pPr>
                        <w:r>
                          <w:rPr>
                            <w:rFonts w:eastAsia="Calibri"/>
                            <w:color w:val="000000" w:themeColor="dark1"/>
                            <w:kern w:val="24"/>
                            <w:sz w:val="20"/>
                            <w:szCs w:val="20"/>
                            <w:lang w:val="kk-KZ"/>
                          </w:rPr>
                          <w:t>Пәннің оқу бағдарламасымен тәжірибелік сабақтарды интеграциялау</w:t>
                        </w:r>
                      </w:p>
                    </w:txbxContent>
                  </v:textbox>
                </v:rect>
                <v:rect id="Прямоугольник 628657285" o:spid="_x0000_s1060" style="position:absolute;left:150;top:4000;width:13144;height:12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iy+8kA&#10;AADiAAAADwAAAGRycy9kb3ducmV2LnhtbESPzW7CMBCE75V4B2uRegOHVIQQMIi2ouXIX8t1FS9J&#10;RLyOYgPp29eVkHoczcw3mvmyM7W4UesqywpGwwgEcW51xYWC42E9SEE4j6yxtkwKfsjBctF7mmOm&#10;7Z13dNv7QgQIuwwVlN43mZQuL8mgG9qGOHhn2xr0QbaF1C3eA9zUMo6iRBqsOCyU2NBbSfllfzUK&#10;rvnH66loVtv39Qt/Sjuamq9vrdRzv1vNQHjq/H/40d5oBUmcJuNJnI7h71K4A3Lx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5Ciy+8kAAADiAAAADwAAAAAAAAAAAAAAAACYAgAA&#10;ZHJzL2Rvd25yZXYueG1sUEsFBgAAAAAEAAQA9QAAAI4DAAAAAA==&#10;" fillcolor="white [3201]" strokecolor="#70ad47 [3209]" strokeweight="1pt">
                  <v:textbox>
                    <w:txbxContent>
                      <w:p w14:paraId="4358C963" w14:textId="77777777" w:rsidR="002A1919" w:rsidRDefault="002A1919" w:rsidP="005E256A">
                        <w:pPr>
                          <w:pStyle w:val="af2"/>
                          <w:spacing w:before="0" w:beforeAutospacing="0" w:after="160" w:afterAutospacing="0" w:line="256" w:lineRule="auto"/>
                          <w:jc w:val="center"/>
                        </w:pPr>
                        <w:r>
                          <w:rPr>
                            <w:rFonts w:eastAsia="Calibri"/>
                            <w:color w:val="000000" w:themeColor="dark1"/>
                            <w:kern w:val="24"/>
                            <w:sz w:val="20"/>
                            <w:szCs w:val="20"/>
                            <w:lang w:val="kk-KZ"/>
                          </w:rPr>
                          <w:t>Виртуалды технологиялар негізінде студенттердің білім, білік және дағдысын жетілдіру</w:t>
                        </w:r>
                      </w:p>
                    </w:txbxContent>
                  </v:textbox>
                </v:rect>
                <v:rect id="Прямоугольник 628657286" o:spid="_x0000_s1061" style="position:absolute;left:15104;top:15811;width:22860;height:6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osjMYA&#10;AADiAAAADwAAAGRycy9kb3ducmV2LnhtbERPy2rCQBTdF/oPwy24qxMVU00dxQc+ltbn9pK5TYKZ&#10;OyEzavx7Ryh0c+BwXpzRpDGluFHtCssKOu0IBHFqdcGZgsN++TkA4TyyxtIyKXiQg8n4/W2EibZ3&#10;/qHbzmcilLBLUEHufZVI6dKcDLq2rYiD9mtrgz7QOpO6xnsoN6XsRlEsDRYcFnKsaJ5TetldjYJr&#10;upqds2q6XSx7vJa2MzTHk1aq9dFMv0F4avy/+S+90Qri7iDufwWA16VwB+T4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PosjMYAAADiAAAADwAAAAAAAAAAAAAAAACYAgAAZHJz&#10;L2Rvd25yZXYueG1sUEsFBgAAAAAEAAQA9QAAAIsDAAAAAA==&#10;" fillcolor="white [3201]" strokecolor="#70ad47 [3209]" strokeweight="1pt">
                  <v:textbox>
                    <w:txbxContent>
                      <w:p w14:paraId="7637BE85" w14:textId="77777777" w:rsidR="002A1919" w:rsidRDefault="002A1919" w:rsidP="005E256A">
                        <w:pPr>
                          <w:pStyle w:val="af2"/>
                          <w:spacing w:before="0" w:beforeAutospacing="0" w:after="160" w:afterAutospacing="0" w:line="256" w:lineRule="auto"/>
                          <w:jc w:val="center"/>
                        </w:pPr>
                        <w:r>
                          <w:rPr>
                            <w:rFonts w:eastAsia="Calibri"/>
                            <w:color w:val="000000" w:themeColor="dark1"/>
                            <w:kern w:val="24"/>
                            <w:sz w:val="20"/>
                            <w:szCs w:val="20"/>
                            <w:lang w:val="kk-KZ"/>
                          </w:rPr>
                          <w:t>Виртуалды технологиялар негізінде білім беруді оқытудың стандартты әдістеріне енгізілуі керек</w:t>
                        </w:r>
                      </w:p>
                    </w:txbxContent>
                  </v:textbox>
                </v:rect>
                <v:rect id="Прямоугольник 628657288" o:spid="_x0000_s1062" style="position:absolute;left:40620;top:9223;width:29346;height:150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kdZcYA&#10;AADiAAAADwAAAGRycy9kb3ducmV2LnhtbERPyW7CMBC9I/UfrEHiVpwEEdI0BtEiKEdKt+soHpKo&#10;8TiKDYS/rw+VOD69vVgNphUX6l1jWUE8jUAQl1Y3XCn4/Ng+ZiCcR9bYWiYFN3KwWj6MCsy1vfI7&#10;XY6+EiGEXY4Kau+7XEpX1mTQTW1HHLiT7Q36APtK6h6vIdy0MomiVBpsODTU2NFrTeXv8WwUnMvd&#10;y0/VrQ+b7YzfpI2fzNe3VmoyHtbPIDwN/i7+d++1gjTJ0vkiycLmcCnc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kdZcYAAADiAAAADwAAAAAAAAAAAAAAAACYAgAAZHJz&#10;L2Rvd25yZXYueG1sUEsFBgAAAAAEAAQA9QAAAIsDAAAAAA==&#10;" fillcolor="white [3201]" strokecolor="#70ad47 [3209]" strokeweight="1pt">
                  <v:textbox>
                    <w:txbxContent>
                      <w:p w14:paraId="12E2F62C" w14:textId="77777777" w:rsidR="002A1919" w:rsidRDefault="002A1919" w:rsidP="005E256A">
                        <w:pPr>
                          <w:pStyle w:val="af2"/>
                          <w:spacing w:before="0" w:beforeAutospacing="0" w:after="0" w:afterAutospacing="0"/>
                        </w:pPr>
                        <w:r>
                          <w:rPr>
                            <w:rFonts w:eastAsia="Calibri"/>
                            <w:color w:val="000000" w:themeColor="dark1"/>
                            <w:kern w:val="24"/>
                            <w:sz w:val="20"/>
                            <w:szCs w:val="20"/>
                            <w:lang w:val="kk-KZ"/>
                          </w:rPr>
                          <w:t xml:space="preserve">Тәжірибелік сабақ </w:t>
                        </w:r>
                        <w:r>
                          <w:rPr>
                            <w:rFonts w:eastAsia="Calibri"/>
                            <w:color w:val="000000" w:themeColor="dark1"/>
                            <w:kern w:val="24"/>
                            <w:sz w:val="20"/>
                            <w:szCs w:val="20"/>
                          </w:rPr>
                          <w:t>(</w:t>
                        </w:r>
                        <w:r>
                          <w:rPr>
                            <w:rFonts w:eastAsia="Calibri"/>
                            <w:color w:val="000000" w:themeColor="dark1"/>
                            <w:kern w:val="24"/>
                            <w:sz w:val="20"/>
                            <w:szCs w:val="20"/>
                            <w:lang w:val="kk-KZ"/>
                          </w:rPr>
                          <w:t>Компьютерлік желі</w:t>
                        </w:r>
                        <w:r>
                          <w:rPr>
                            <w:rFonts w:eastAsia="Calibri"/>
                            <w:color w:val="000000" w:themeColor="dark1"/>
                            <w:kern w:val="24"/>
                            <w:sz w:val="20"/>
                            <w:szCs w:val="20"/>
                          </w:rPr>
                          <w:t>)</w:t>
                        </w:r>
                        <w:r>
                          <w:rPr>
                            <w:rFonts w:eastAsia="Calibri"/>
                            <w:color w:val="000000" w:themeColor="dark1"/>
                            <w:kern w:val="24"/>
                            <w:sz w:val="20"/>
                            <w:szCs w:val="20"/>
                            <w:lang w:val="kk-KZ"/>
                          </w:rPr>
                          <w:t>:</w:t>
                        </w:r>
                      </w:p>
                      <w:p w14:paraId="280AB17B" w14:textId="77777777" w:rsidR="002A1919" w:rsidRDefault="002A1919" w:rsidP="001444F4">
                        <w:pPr>
                          <w:pStyle w:val="af4"/>
                          <w:numPr>
                            <w:ilvl w:val="0"/>
                            <w:numId w:val="26"/>
                          </w:numPr>
                          <w:tabs>
                            <w:tab w:val="clear" w:pos="720"/>
                            <w:tab w:val="left" w:pos="142"/>
                            <w:tab w:val="left" w:pos="284"/>
                          </w:tabs>
                          <w:spacing w:after="0" w:line="240" w:lineRule="auto"/>
                          <w:ind w:left="0" w:firstLine="0"/>
                          <w:rPr>
                            <w:rFonts w:ascii="Times New Roman" w:eastAsia="Times New Roman" w:hAnsi="Times New Roman"/>
                            <w:sz w:val="20"/>
                          </w:rPr>
                        </w:pPr>
                        <w:r>
                          <w:rPr>
                            <w:rFonts w:ascii="Times New Roman" w:hAnsi="Times New Roman"/>
                            <w:color w:val="000000" w:themeColor="dark1"/>
                            <w:kern w:val="24"/>
                            <w:sz w:val="20"/>
                            <w:szCs w:val="20"/>
                            <w:lang w:val="kk-KZ"/>
                          </w:rPr>
                          <w:t>Виртуалды шынайылықтың кабельдерді жалғау және стандарттарды қолданудағы мүмкіндіктері</w:t>
                        </w:r>
                        <w:r>
                          <w:rPr>
                            <w:rFonts w:ascii="Times New Roman" w:hAnsi="Times New Roman"/>
                            <w:color w:val="000000" w:themeColor="dark1"/>
                            <w:kern w:val="24"/>
                            <w:lang w:val="kk-KZ"/>
                          </w:rPr>
                          <w:t xml:space="preserve"> </w:t>
                        </w:r>
                      </w:p>
                      <w:p w14:paraId="3D4777B4" w14:textId="77777777" w:rsidR="002A1919" w:rsidRDefault="002A1919" w:rsidP="001444F4">
                        <w:pPr>
                          <w:pStyle w:val="af4"/>
                          <w:numPr>
                            <w:ilvl w:val="0"/>
                            <w:numId w:val="26"/>
                          </w:numPr>
                          <w:tabs>
                            <w:tab w:val="clear" w:pos="720"/>
                            <w:tab w:val="left" w:pos="142"/>
                            <w:tab w:val="left" w:pos="426"/>
                          </w:tabs>
                          <w:spacing w:after="0" w:line="240" w:lineRule="auto"/>
                          <w:ind w:left="0" w:firstLine="66"/>
                          <w:rPr>
                            <w:rFonts w:ascii="Times New Roman" w:eastAsia="Times New Roman" w:hAnsi="Times New Roman"/>
                            <w:sz w:val="20"/>
                          </w:rPr>
                        </w:pPr>
                        <w:r>
                          <w:rPr>
                            <w:rFonts w:ascii="Times New Roman" w:hAnsi="Times New Roman"/>
                            <w:color w:val="000000" w:themeColor="dark1"/>
                            <w:kern w:val="24"/>
                            <w:sz w:val="20"/>
                            <w:szCs w:val="20"/>
                            <w:lang w:val="kk-KZ"/>
                          </w:rPr>
                          <w:t>Желілік құрылғыларын виртуалды шынайылықта жалғау</w:t>
                        </w:r>
                      </w:p>
                      <w:p w14:paraId="79C7FAD2" w14:textId="77777777" w:rsidR="002A1919" w:rsidRDefault="002A1919" w:rsidP="001444F4">
                        <w:pPr>
                          <w:pStyle w:val="af4"/>
                          <w:numPr>
                            <w:ilvl w:val="0"/>
                            <w:numId w:val="26"/>
                          </w:numPr>
                          <w:tabs>
                            <w:tab w:val="clear" w:pos="720"/>
                            <w:tab w:val="left" w:pos="142"/>
                            <w:tab w:val="left" w:pos="284"/>
                          </w:tabs>
                          <w:spacing w:after="0" w:line="240" w:lineRule="auto"/>
                          <w:ind w:left="0" w:firstLine="66"/>
                          <w:rPr>
                            <w:rFonts w:ascii="Times New Roman" w:eastAsia="Times New Roman" w:hAnsi="Times New Roman"/>
                            <w:sz w:val="20"/>
                          </w:rPr>
                        </w:pPr>
                        <w:r>
                          <w:rPr>
                            <w:rFonts w:ascii="Times New Roman" w:hAnsi="Times New Roman"/>
                            <w:color w:val="000000" w:themeColor="dark1"/>
                            <w:kern w:val="24"/>
                            <w:sz w:val="20"/>
                            <w:szCs w:val="20"/>
                            <w:lang w:val="kk-KZ"/>
                          </w:rPr>
                          <w:t>Виртуалды шынайылықта желілік топология құру</w:t>
                        </w:r>
                      </w:p>
                      <w:p w14:paraId="07EE409B" w14:textId="77777777" w:rsidR="002A1919" w:rsidRDefault="002A1919" w:rsidP="001444F4">
                        <w:pPr>
                          <w:pStyle w:val="af4"/>
                          <w:numPr>
                            <w:ilvl w:val="0"/>
                            <w:numId w:val="26"/>
                          </w:numPr>
                          <w:tabs>
                            <w:tab w:val="clear" w:pos="720"/>
                            <w:tab w:val="left" w:pos="142"/>
                            <w:tab w:val="left" w:pos="284"/>
                          </w:tabs>
                          <w:spacing w:after="0" w:line="240" w:lineRule="auto"/>
                          <w:ind w:left="0" w:firstLine="66"/>
                          <w:rPr>
                            <w:rFonts w:ascii="Times New Roman" w:eastAsia="Times New Roman" w:hAnsi="Times New Roman"/>
                            <w:sz w:val="20"/>
                          </w:rPr>
                        </w:pPr>
                        <w:r>
                          <w:rPr>
                            <w:rFonts w:ascii="Times New Roman" w:hAnsi="Times New Roman"/>
                            <w:color w:val="000000" w:themeColor="dark1"/>
                            <w:kern w:val="24"/>
                            <w:sz w:val="20"/>
                            <w:szCs w:val="20"/>
                            <w:lang w:val="en-US"/>
                          </w:rPr>
                          <w:t>VR-</w:t>
                        </w:r>
                        <w:r>
                          <w:rPr>
                            <w:rFonts w:ascii="Times New Roman" w:hAnsi="Times New Roman"/>
                            <w:color w:val="000000" w:themeColor="dark1"/>
                            <w:kern w:val="24"/>
                            <w:sz w:val="20"/>
                            <w:szCs w:val="20"/>
                            <w:lang w:val="kk-KZ"/>
                          </w:rPr>
                          <w:t xml:space="preserve">дағы </w:t>
                        </w:r>
                        <w:r>
                          <w:rPr>
                            <w:rFonts w:ascii="Times New Roman" w:hAnsi="Times New Roman"/>
                            <w:color w:val="000000" w:themeColor="dark1"/>
                            <w:kern w:val="24"/>
                            <w:sz w:val="20"/>
                            <w:szCs w:val="20"/>
                          </w:rPr>
                          <w:t xml:space="preserve">VLAN </w:t>
                        </w:r>
                        <w:r>
                          <w:rPr>
                            <w:rFonts w:ascii="Times New Roman" w:hAnsi="Times New Roman"/>
                            <w:color w:val="000000" w:themeColor="dark1"/>
                            <w:kern w:val="24"/>
                            <w:sz w:val="20"/>
                            <w:szCs w:val="20"/>
                            <w:lang w:val="kk-KZ"/>
                          </w:rPr>
                          <w:t>конфигурациясы</w:t>
                        </w:r>
                      </w:p>
                      <w:p w14:paraId="5A312697" w14:textId="77777777" w:rsidR="002A1919" w:rsidRDefault="002A1919" w:rsidP="001444F4">
                        <w:pPr>
                          <w:pStyle w:val="af4"/>
                          <w:numPr>
                            <w:ilvl w:val="0"/>
                            <w:numId w:val="26"/>
                          </w:numPr>
                          <w:tabs>
                            <w:tab w:val="clear" w:pos="720"/>
                            <w:tab w:val="left" w:pos="142"/>
                            <w:tab w:val="left" w:pos="284"/>
                          </w:tabs>
                          <w:spacing w:after="0" w:line="240" w:lineRule="auto"/>
                          <w:ind w:left="0" w:firstLine="66"/>
                          <w:rPr>
                            <w:rFonts w:ascii="Times New Roman" w:eastAsia="Times New Roman" w:hAnsi="Times New Roman"/>
                            <w:sz w:val="20"/>
                          </w:rPr>
                        </w:pPr>
                        <w:r>
                          <w:rPr>
                            <w:rFonts w:ascii="Times New Roman" w:hAnsi="Times New Roman"/>
                            <w:color w:val="000000" w:themeColor="dark1"/>
                            <w:kern w:val="24"/>
                            <w:sz w:val="20"/>
                            <w:szCs w:val="20"/>
                            <w:lang w:val="en-US"/>
                          </w:rPr>
                          <w:t>VR</w:t>
                        </w:r>
                        <w:r>
                          <w:rPr>
                            <w:rFonts w:ascii="Times New Roman" w:hAnsi="Times New Roman"/>
                            <w:color w:val="000000" w:themeColor="dark1"/>
                            <w:kern w:val="24"/>
                            <w:sz w:val="20"/>
                            <w:szCs w:val="20"/>
                          </w:rPr>
                          <w:t>-</w:t>
                        </w:r>
                        <w:r>
                          <w:rPr>
                            <w:rFonts w:ascii="Times New Roman" w:hAnsi="Times New Roman"/>
                            <w:color w:val="000000" w:themeColor="dark1"/>
                            <w:kern w:val="24"/>
                            <w:sz w:val="20"/>
                            <w:szCs w:val="20"/>
                            <w:lang w:val="kk-KZ"/>
                          </w:rPr>
                          <w:t xml:space="preserve">дағы </w:t>
                        </w:r>
                        <w:r>
                          <w:rPr>
                            <w:rFonts w:ascii="Times New Roman" w:hAnsi="Times New Roman"/>
                            <w:color w:val="000000" w:themeColor="dark1"/>
                            <w:kern w:val="24"/>
                            <w:sz w:val="20"/>
                            <w:szCs w:val="20"/>
                          </w:rPr>
                          <w:t xml:space="preserve">IP </w:t>
                        </w:r>
                        <w:r>
                          <w:rPr>
                            <w:rFonts w:ascii="Times New Roman" w:hAnsi="Times New Roman"/>
                            <w:color w:val="000000" w:themeColor="dark1"/>
                            <w:kern w:val="24"/>
                            <w:sz w:val="20"/>
                            <w:szCs w:val="20"/>
                            <w:lang w:val="kk-KZ"/>
                          </w:rPr>
                          <w:t>конфигурация және желі диагностикасы</w:t>
                        </w:r>
                      </w:p>
                      <w:p w14:paraId="2AA2561C" w14:textId="77777777" w:rsidR="002A1919" w:rsidRDefault="002A1919" w:rsidP="001444F4">
                        <w:pPr>
                          <w:pStyle w:val="af4"/>
                          <w:numPr>
                            <w:ilvl w:val="0"/>
                            <w:numId w:val="26"/>
                          </w:numPr>
                          <w:tabs>
                            <w:tab w:val="clear" w:pos="720"/>
                            <w:tab w:val="left" w:pos="142"/>
                            <w:tab w:val="left" w:pos="284"/>
                          </w:tabs>
                          <w:spacing w:after="0" w:line="240" w:lineRule="auto"/>
                          <w:ind w:left="0" w:firstLine="66"/>
                          <w:rPr>
                            <w:rFonts w:ascii="Times New Roman" w:eastAsia="Times New Roman" w:hAnsi="Times New Roman"/>
                            <w:sz w:val="20"/>
                          </w:rPr>
                        </w:pPr>
                        <w:r>
                          <w:rPr>
                            <w:rFonts w:ascii="Times New Roman" w:hAnsi="Times New Roman"/>
                            <w:color w:val="000000" w:themeColor="dark1"/>
                            <w:kern w:val="24"/>
                            <w:sz w:val="20"/>
                            <w:szCs w:val="20"/>
                            <w:lang w:val="en-US"/>
                          </w:rPr>
                          <w:t>VR</w:t>
                        </w:r>
                        <w:r>
                          <w:rPr>
                            <w:rFonts w:ascii="Times New Roman" w:hAnsi="Times New Roman"/>
                            <w:color w:val="000000" w:themeColor="dark1"/>
                            <w:kern w:val="24"/>
                            <w:sz w:val="20"/>
                            <w:szCs w:val="20"/>
                          </w:rPr>
                          <w:t>-</w:t>
                        </w:r>
                        <w:r>
                          <w:rPr>
                            <w:rFonts w:ascii="Times New Roman" w:hAnsi="Times New Roman"/>
                            <w:color w:val="000000" w:themeColor="dark1"/>
                            <w:kern w:val="24"/>
                            <w:sz w:val="20"/>
                            <w:szCs w:val="20"/>
                            <w:lang w:val="kk-KZ"/>
                          </w:rPr>
                          <w:t>да желіні ақаулардан тазарту</w:t>
                        </w:r>
                        <w:r>
                          <w:rPr>
                            <w:color w:val="000000" w:themeColor="dark1"/>
                            <w:kern w:val="24"/>
                            <w:sz w:val="20"/>
                            <w:szCs w:val="20"/>
                            <w:lang w:val="kk-KZ"/>
                          </w:rPr>
                          <w:t xml:space="preserve"> </w:t>
                        </w:r>
                      </w:p>
                    </w:txbxContent>
                  </v:textbox>
                </v:rect>
                <v:rect id="Прямоугольник 628657291" o:spid="_x0000_s1063" style="position:absolute;left:150;top:22479;width:14383;height:4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oiJckA&#10;AADiAAAADwAAAGRycy9kb3ducmV2LnhtbESPzW7CMBCE75X6DtZW6g2cpGoKAYOgFS3H8n9dxUsS&#10;Ea+j2EB4e1wJqcfRzHyjGU87U4sLta6yrCDuRyCIc6srLhRsN4veAITzyBpry6TgRg6mk+enMWba&#10;XnlFl7UvRICwy1BB6X2TSenykgy6vm2Ig3e0rUEfZFtI3eI1wE0tkyhKpcGKw0KJDX2WlJ/WZ6Pg&#10;nH/PD0Uz+/1avPGPtPHQ7PZaqdeXbjYC4anz/+FHe6kVpMkgff9IhjH8XQp3QE7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soiJckAAADiAAAADwAAAAAAAAAAAAAAAACYAgAA&#10;ZHJzL2Rvd25yZXYueG1sUEsFBgAAAAAEAAQA9QAAAI4DAAAAAA==&#10;" fillcolor="white [3201]" strokecolor="#70ad47 [3209]" strokeweight="1pt">
                  <v:textbox>
                    <w:txbxContent>
                      <w:p w14:paraId="70F5150F" w14:textId="6CF84EF6" w:rsidR="002A1919" w:rsidRDefault="002A1919" w:rsidP="005E256A">
                        <w:pPr>
                          <w:pStyle w:val="af2"/>
                          <w:spacing w:before="0" w:beforeAutospacing="0" w:after="160" w:afterAutospacing="0" w:line="256" w:lineRule="auto"/>
                        </w:pPr>
                        <w:r>
                          <w:rPr>
                            <w:rFonts w:eastAsia="Calibri"/>
                            <w:color w:val="000000" w:themeColor="dark1"/>
                            <w:kern w:val="24"/>
                            <w:sz w:val="20"/>
                            <w:szCs w:val="20"/>
                            <w:lang w:val="kk-KZ"/>
                          </w:rPr>
                          <w:t>Конструктивтік оқыту  әдістері:</w:t>
                        </w:r>
                      </w:p>
                    </w:txbxContent>
                  </v:textbox>
                </v:rect>
                <v:rect id="Прямоугольник 628657292" o:spid="_x0000_s1064" style="position:absolute;left:16438;top:23145;width:22288;height:149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i8UskA&#10;AADiAAAADwAAAGRycy9kb3ducmV2LnhtbESPS2/CMBCE75X6H6ytxA0cggiQYhAPhXKk9HVdxdsk&#10;Il5HsQnpv68rIfU4mplvNMt1b2rRUesqywrGowgEcW51xYWC97dsOAfhPLLG2jIp+CEH69XjwxJT&#10;bW/8St3ZFyJA2KWooPS+SaV0eUkG3cg2xMH7tq1BH2RbSN3iLcBNLeMoSqTBisNCiQ3tSsov56tR&#10;cM0P26+i2Zz22YRfpB0vzMenVmrw1G+eQXjq/X/43j5qBUk8T6azeBHD36VwB+Tq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7hi8UskAAADiAAAADwAAAAAAAAAAAAAAAACYAgAA&#10;ZHJzL2Rvd25yZXYueG1sUEsFBgAAAAAEAAQA9QAAAI4DAAAAAA==&#10;" fillcolor="white [3201]" strokecolor="#70ad47 [3209]" strokeweight="1pt">
                  <v:textbox>
                    <w:txbxContent>
                      <w:p w14:paraId="7BC7DD24" w14:textId="77777777" w:rsidR="002A1919" w:rsidRDefault="002A1919" w:rsidP="001444F4">
                        <w:pPr>
                          <w:pStyle w:val="af4"/>
                          <w:numPr>
                            <w:ilvl w:val="0"/>
                            <w:numId w:val="27"/>
                          </w:numPr>
                          <w:tabs>
                            <w:tab w:val="left" w:pos="0"/>
                            <w:tab w:val="left" w:pos="426"/>
                          </w:tabs>
                          <w:spacing w:after="0" w:line="256" w:lineRule="auto"/>
                          <w:ind w:left="0" w:firstLine="0"/>
                          <w:rPr>
                            <w:rFonts w:ascii="Times New Roman" w:hAnsi="Times New Roman"/>
                            <w:color w:val="000000" w:themeColor="dark1"/>
                            <w:kern w:val="24"/>
                            <w:sz w:val="20"/>
                            <w:szCs w:val="20"/>
                          </w:rPr>
                        </w:pPr>
                        <w:r>
                          <w:rPr>
                            <w:rFonts w:ascii="Times New Roman" w:hAnsi="Times New Roman"/>
                            <w:color w:val="000000" w:themeColor="dark1"/>
                            <w:kern w:val="24"/>
                            <w:sz w:val="20"/>
                            <w:szCs w:val="20"/>
                          </w:rPr>
                          <w:t>Белсенді оқыту</w:t>
                        </w:r>
                      </w:p>
                      <w:p w14:paraId="3D7BA1EB" w14:textId="77777777" w:rsidR="002A1919" w:rsidRDefault="002A1919" w:rsidP="001444F4">
                        <w:pPr>
                          <w:pStyle w:val="af4"/>
                          <w:numPr>
                            <w:ilvl w:val="0"/>
                            <w:numId w:val="27"/>
                          </w:numPr>
                          <w:tabs>
                            <w:tab w:val="left" w:pos="0"/>
                            <w:tab w:val="left" w:pos="426"/>
                          </w:tabs>
                          <w:spacing w:after="0" w:line="256" w:lineRule="auto"/>
                          <w:ind w:left="0" w:firstLine="0"/>
                          <w:rPr>
                            <w:rFonts w:ascii="Times New Roman" w:hAnsi="Times New Roman"/>
                            <w:color w:val="000000" w:themeColor="dark1"/>
                            <w:kern w:val="24"/>
                            <w:sz w:val="20"/>
                            <w:szCs w:val="20"/>
                          </w:rPr>
                        </w:pPr>
                        <w:r>
                          <w:rPr>
                            <w:rFonts w:ascii="Times New Roman" w:hAnsi="Times New Roman"/>
                            <w:color w:val="000000" w:themeColor="dark1"/>
                            <w:kern w:val="24"/>
                            <w:sz w:val="20"/>
                            <w:szCs w:val="20"/>
                          </w:rPr>
                          <w:t>Тәжірибелік оқыту</w:t>
                        </w:r>
                      </w:p>
                      <w:p w14:paraId="4AFF8751" w14:textId="77777777" w:rsidR="002A1919" w:rsidRDefault="002A1919" w:rsidP="001444F4">
                        <w:pPr>
                          <w:pStyle w:val="af4"/>
                          <w:numPr>
                            <w:ilvl w:val="0"/>
                            <w:numId w:val="27"/>
                          </w:numPr>
                          <w:tabs>
                            <w:tab w:val="left" w:pos="0"/>
                            <w:tab w:val="left" w:pos="426"/>
                          </w:tabs>
                          <w:spacing w:after="0" w:line="256" w:lineRule="auto"/>
                          <w:ind w:left="0" w:firstLine="0"/>
                          <w:rPr>
                            <w:rFonts w:ascii="Times New Roman" w:hAnsi="Times New Roman"/>
                            <w:color w:val="000000" w:themeColor="dark1"/>
                            <w:kern w:val="24"/>
                            <w:sz w:val="20"/>
                            <w:szCs w:val="20"/>
                          </w:rPr>
                        </w:pPr>
                        <w:r>
                          <w:rPr>
                            <w:rFonts w:ascii="Times New Roman" w:hAnsi="Times New Roman"/>
                            <w:color w:val="000000" w:themeColor="dark1"/>
                            <w:kern w:val="24"/>
                            <w:sz w:val="20"/>
                            <w:szCs w:val="20"/>
                          </w:rPr>
                          <w:t>Мәселені шешуге үйрету</w:t>
                        </w:r>
                      </w:p>
                      <w:p w14:paraId="47F70B30" w14:textId="77777777" w:rsidR="002A1919" w:rsidRDefault="002A1919" w:rsidP="001444F4">
                        <w:pPr>
                          <w:pStyle w:val="af4"/>
                          <w:numPr>
                            <w:ilvl w:val="0"/>
                            <w:numId w:val="27"/>
                          </w:numPr>
                          <w:tabs>
                            <w:tab w:val="left" w:pos="0"/>
                            <w:tab w:val="left" w:pos="426"/>
                          </w:tabs>
                          <w:spacing w:after="0" w:line="256" w:lineRule="auto"/>
                          <w:ind w:left="0" w:firstLine="0"/>
                          <w:rPr>
                            <w:rFonts w:ascii="Times New Roman" w:hAnsi="Times New Roman"/>
                            <w:color w:val="000000" w:themeColor="dark1"/>
                            <w:kern w:val="24"/>
                            <w:sz w:val="20"/>
                            <w:szCs w:val="20"/>
                          </w:rPr>
                        </w:pPr>
                        <w:r>
                          <w:rPr>
                            <w:rFonts w:ascii="Times New Roman" w:hAnsi="Times New Roman"/>
                            <w:color w:val="000000" w:themeColor="dark1"/>
                            <w:kern w:val="24"/>
                            <w:sz w:val="20"/>
                            <w:szCs w:val="20"/>
                          </w:rPr>
                          <w:t>Нақты жағдайларды талдау негізіндегі оқыту</w:t>
                        </w:r>
                      </w:p>
                      <w:p w14:paraId="6B750554" w14:textId="77777777" w:rsidR="002A1919" w:rsidRDefault="002A1919" w:rsidP="001444F4">
                        <w:pPr>
                          <w:pStyle w:val="af4"/>
                          <w:numPr>
                            <w:ilvl w:val="0"/>
                            <w:numId w:val="27"/>
                          </w:numPr>
                          <w:tabs>
                            <w:tab w:val="left" w:pos="0"/>
                            <w:tab w:val="left" w:pos="426"/>
                          </w:tabs>
                          <w:spacing w:after="0" w:line="256" w:lineRule="auto"/>
                          <w:ind w:left="0" w:firstLine="0"/>
                          <w:rPr>
                            <w:rFonts w:ascii="Times New Roman" w:hAnsi="Times New Roman"/>
                            <w:color w:val="000000" w:themeColor="dark1"/>
                            <w:kern w:val="24"/>
                            <w:sz w:val="20"/>
                            <w:szCs w:val="20"/>
                          </w:rPr>
                        </w:pPr>
                        <w:r>
                          <w:rPr>
                            <w:rFonts w:ascii="Times New Roman" w:hAnsi="Times New Roman"/>
                            <w:color w:val="000000" w:themeColor="dark1"/>
                            <w:kern w:val="24"/>
                            <w:sz w:val="20"/>
                            <w:szCs w:val="20"/>
                          </w:rPr>
                          <w:t>Білім алушыға бағытталған оқыту</w:t>
                        </w:r>
                      </w:p>
                      <w:p w14:paraId="035A6001" w14:textId="77777777" w:rsidR="002A1919" w:rsidRDefault="002A1919" w:rsidP="005E256A">
                        <w:pPr>
                          <w:pStyle w:val="af2"/>
                          <w:tabs>
                            <w:tab w:val="left" w:pos="0"/>
                            <w:tab w:val="left" w:pos="426"/>
                          </w:tabs>
                          <w:spacing w:before="0" w:beforeAutospacing="0" w:after="0" w:afterAutospacing="0" w:line="256" w:lineRule="auto"/>
                          <w:rPr>
                            <w:rFonts w:eastAsiaTheme="minorEastAsia"/>
                          </w:rPr>
                        </w:pPr>
                        <w:r>
                          <w:rPr>
                            <w:rFonts w:eastAsia="Calibri"/>
                            <w:color w:val="000000" w:themeColor="dark1"/>
                            <w:kern w:val="24"/>
                            <w:sz w:val="20"/>
                            <w:szCs w:val="20"/>
                          </w:rPr>
                          <w:t> </w:t>
                        </w:r>
                      </w:p>
                      <w:p w14:paraId="3D21BCD6" w14:textId="77777777" w:rsidR="002A1919" w:rsidRDefault="002A1919" w:rsidP="005E256A">
                        <w:pPr>
                          <w:pStyle w:val="af2"/>
                          <w:spacing w:before="0" w:beforeAutospacing="0" w:after="160" w:afterAutospacing="0" w:line="256" w:lineRule="auto"/>
                        </w:pPr>
                        <w:r>
                          <w:rPr>
                            <w:rFonts w:eastAsia="Calibri"/>
                            <w:color w:val="000000" w:themeColor="dark1"/>
                            <w:kern w:val="24"/>
                            <w:sz w:val="20"/>
                            <w:szCs w:val="20"/>
                          </w:rPr>
                          <w:t>(</w:t>
                        </w:r>
                        <w:r>
                          <w:rPr>
                            <w:rFonts w:eastAsia="Calibri"/>
                            <w:color w:val="000000" w:themeColor="dark1"/>
                            <w:kern w:val="24"/>
                            <w:sz w:val="20"/>
                            <w:szCs w:val="20"/>
                            <w:lang w:val="kk-KZ"/>
                          </w:rPr>
                          <w:t>Дьюи, Браунер,Вайготский</w:t>
                        </w:r>
                        <w:r>
                          <w:rPr>
                            <w:rFonts w:eastAsia="Calibri"/>
                            <w:color w:val="000000" w:themeColor="dark1"/>
                            <w:kern w:val="24"/>
                            <w:sz w:val="20"/>
                            <w:szCs w:val="20"/>
                          </w:rPr>
                          <w:t>)</w:t>
                        </w:r>
                      </w:p>
                    </w:txbxContent>
                  </v:textbox>
                </v:rect>
                <v:rect id="Прямоугольник 628657302" o:spid="_x0000_s1065" style="position:absolute;left:347;top:28575;width:13767;height:8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MmSMkA&#10;AADiAAAADwAAAGRycy9kb3ducmV2LnhtbESPS2/CMBCE70j9D9ZW4gYOQQRIMYgW8Tjyantdxdsk&#10;aryOYgPpv6+RkDiOZuYbzWzRmkpcqXGlZQWDfgSCOLO65FzB+bTuTUA4j6yxskwK/sjBYv7SmWGq&#10;7Y0PdD36XAQIuxQVFN7XqZQuK8ig69uaOHg/tjHog2xyqRu8BbipZBxFiTRYclgosKaPgrLf48Uo&#10;uGSb9++8Xu5X6yFvpR1MzeeXVqr72i7fQHhq/TP8aO+0giSeJKPxMIrhfincATn/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PMmSMkAAADiAAAADwAAAAAAAAAAAAAAAACYAgAA&#10;ZHJzL2Rvd25yZXYueG1sUEsFBgAAAAAEAAQA9QAAAI4DAAAAAA==&#10;" fillcolor="white [3201]" strokecolor="#70ad47 [3209]" strokeweight="1pt">
                  <v:textbox>
                    <w:txbxContent>
                      <w:p w14:paraId="50ECBD4F" w14:textId="77777777" w:rsidR="002A1919" w:rsidRDefault="002A1919" w:rsidP="005E256A">
                        <w:pPr>
                          <w:pStyle w:val="af2"/>
                          <w:spacing w:before="0" w:beforeAutospacing="0" w:after="160" w:afterAutospacing="0" w:line="256" w:lineRule="auto"/>
                        </w:pPr>
                        <w:r>
                          <w:rPr>
                            <w:rFonts w:eastAsia="Calibri"/>
                            <w:color w:val="000000" w:themeColor="dark1"/>
                            <w:kern w:val="24"/>
                            <w:sz w:val="20"/>
                            <w:szCs w:val="20"/>
                            <w:lang w:val="kk-KZ"/>
                          </w:rPr>
                          <w:t>Интерактивтілік, иммерсивтілік, қатысу эффектісі</w:t>
                        </w:r>
                      </w:p>
                      <w:p w14:paraId="25275CE9" w14:textId="77777777" w:rsidR="002A1919" w:rsidRDefault="002A1919" w:rsidP="005E256A">
                        <w:pPr>
                          <w:pStyle w:val="af2"/>
                          <w:spacing w:before="0" w:beforeAutospacing="0" w:after="160" w:afterAutospacing="0" w:line="256" w:lineRule="auto"/>
                        </w:pPr>
                        <w:r>
                          <w:rPr>
                            <w:rFonts w:eastAsia="Calibri"/>
                            <w:color w:val="000000" w:themeColor="dark1"/>
                            <w:kern w:val="24"/>
                            <w:sz w:val="20"/>
                            <w:szCs w:val="20"/>
                          </w:rPr>
                          <w:t>(</w:t>
                        </w:r>
                        <w:r>
                          <w:rPr>
                            <w:rFonts w:eastAsia="Calibri"/>
                            <w:color w:val="000000" w:themeColor="dark1"/>
                            <w:kern w:val="24"/>
                            <w:sz w:val="20"/>
                            <w:szCs w:val="20"/>
                            <w:lang w:val="kk-KZ"/>
                          </w:rPr>
                          <w:t>Бурдеа, Койфет</w:t>
                        </w:r>
                        <w:r>
                          <w:rPr>
                            <w:rFonts w:eastAsia="Calibri"/>
                            <w:color w:val="000000" w:themeColor="dark1"/>
                            <w:kern w:val="24"/>
                            <w:sz w:val="20"/>
                            <w:szCs w:val="20"/>
                          </w:rPr>
                          <w:t>)</w:t>
                        </w:r>
                      </w:p>
                    </w:txbxContent>
                  </v:textbox>
                </v:rect>
                <v:rect id="Прямоугольник 628657305" o:spid="_x0000_s1066" style="position:absolute;left:40242;top:31517;width:30338;height:6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PMkA&#10;AADiAAAADwAAAGRycy9kb3ducmV2LnhtbESPS2/CMBCE70j9D9ZW4lYcQARIMYiHeBx5ttdVvE0i&#10;4nUUG0j/fY1UieNoZr7RTGaNKcWdaldYVtDtRCCIU6sLzhScT+uPEQjnkTWWlknBLzmYTd9aE0y0&#10;ffCB7kefiQBhl6CC3PsqkdKlORl0HVsRB+/H1gZ9kHUmdY2PADel7EVRLA0WHBZyrGiZU3o93oyC&#10;W7pZfGfVfL9a93krbXdsLl9aqfZ7M/8E4anxr/B/e6cVxL1RPBj2owE8L4U7IKd/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q+PMkAAADiAAAADwAAAAAAAAAAAAAAAACYAgAA&#10;ZHJzL2Rvd25yZXYueG1sUEsFBgAAAAAEAAQA9QAAAI4DAAAAAA==&#10;" fillcolor="white [3201]" strokecolor="#70ad47 [3209]" strokeweight="1pt">
                  <v:textbox>
                    <w:txbxContent>
                      <w:p w14:paraId="712B594D" w14:textId="77777777" w:rsidR="002A1919" w:rsidRDefault="002A1919" w:rsidP="005E256A">
                        <w:pPr>
                          <w:pStyle w:val="af2"/>
                          <w:spacing w:before="0" w:beforeAutospacing="0" w:after="160" w:afterAutospacing="0" w:line="256" w:lineRule="auto"/>
                          <w:ind w:left="360"/>
                          <w:jc w:val="center"/>
                        </w:pPr>
                      </w:p>
                    </w:txbxContent>
                  </v:textbox>
                </v:rect>
                <v:rect id="Прямоугольник 628657307" o:spid="_x0000_s1067" style="position:absolute;left:73399;top:25005;width:24292;height:54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DbfskA&#10;AADiAAAADwAAAGRycy9kb3ducmV2LnhtbESPwWrDMBBE74X+g9hCb42cmDrBjRJCSqC0JzsJ5LhY&#10;G0vUWhlLjd2/rwqFHoeZecOst5PrxI2GYD0rmM8yEMSN15ZbBafj4WkFIkRkjZ1nUvBNAbab+7s1&#10;ltqPXNGtjq1IEA4lKjAx9qWUoTHkMMx8T5y8qx8cxiSHVuoBxwR3nVxkWSEdWk4LBnvaG2o+6y+n&#10;QHKf2zq3o69eL2Z+rg4f79ezUo8P0+4FRKQp/of/2m9aQbFYFc/LPFvC76V0B+Tm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rDbfskAAADiAAAADwAAAAAAAAAAAAAAAACYAgAA&#10;ZHJzL2Rvd25yZXYueG1sUEsFBgAAAAAEAAQA9QAAAI4DAAAAAA==&#10;" fillcolor="white [3201]" strokecolor="#44546a [3215]" strokeweight="1pt">
                  <v:textbox>
                    <w:txbxContent>
                      <w:p w14:paraId="5B0689C8" w14:textId="2B688FC0" w:rsidR="002A1919" w:rsidRPr="004475E3" w:rsidRDefault="002A1919" w:rsidP="004475E3">
                        <w:pPr>
                          <w:pStyle w:val="af2"/>
                          <w:spacing w:before="0" w:beforeAutospacing="0" w:after="0" w:afterAutospacing="0" w:line="256" w:lineRule="auto"/>
                          <w:jc w:val="center"/>
                          <w:rPr>
                            <w:i/>
                            <w:sz w:val="20"/>
                            <w:szCs w:val="20"/>
                            <w:lang w:val="kk-KZ"/>
                          </w:rPr>
                        </w:pPr>
                        <w:r>
                          <w:rPr>
                            <w:b/>
                            <w:bCs/>
                            <w:color w:val="000000" w:themeColor="text1"/>
                            <w:kern w:val="24"/>
                            <w:sz w:val="22"/>
                            <w:szCs w:val="22"/>
                            <w:lang w:val="kk-KZ"/>
                          </w:rPr>
                          <w:t xml:space="preserve"> </w:t>
                        </w:r>
                        <w:r>
                          <w:rPr>
                            <w:bCs/>
                            <w:color w:val="000000" w:themeColor="text1"/>
                            <w:kern w:val="24"/>
                            <w:sz w:val="20"/>
                            <w:szCs w:val="20"/>
                            <w:lang w:val="kk-KZ"/>
                          </w:rPr>
                          <w:t xml:space="preserve">Геймификация неізіндегі </w:t>
                        </w:r>
                        <w:r>
                          <w:rPr>
                            <w:bCs/>
                            <w:color w:val="000000" w:themeColor="text1"/>
                            <w:kern w:val="24"/>
                            <w:sz w:val="20"/>
                            <w:szCs w:val="20"/>
                            <w:lang w:val="en-US"/>
                          </w:rPr>
                          <w:t>AR</w:t>
                        </w:r>
                        <w:r w:rsidRPr="004475E3">
                          <w:rPr>
                            <w:color w:val="000000" w:themeColor="text1"/>
                            <w:kern w:val="24"/>
                            <w:sz w:val="20"/>
                            <w:szCs w:val="20"/>
                            <w:lang w:val="kk-KZ"/>
                          </w:rPr>
                          <w:t>–</w:t>
                        </w:r>
                        <w:r>
                          <w:rPr>
                            <w:color w:val="000000" w:themeColor="text1"/>
                            <w:kern w:val="24"/>
                            <w:sz w:val="20"/>
                            <w:szCs w:val="20"/>
                            <w:lang w:val="en-US"/>
                          </w:rPr>
                          <w:t xml:space="preserve">VR </w:t>
                        </w:r>
                        <w:r>
                          <w:rPr>
                            <w:color w:val="000000" w:themeColor="text1"/>
                            <w:kern w:val="24"/>
                            <w:sz w:val="20"/>
                            <w:szCs w:val="20"/>
                            <w:lang w:val="kk-KZ"/>
                          </w:rPr>
                          <w:t>кешенді әдісі</w:t>
                        </w:r>
                      </w:p>
                      <w:p w14:paraId="24E0A835" w14:textId="4463750D" w:rsidR="002A1919" w:rsidRPr="001D3215" w:rsidRDefault="002A1919" w:rsidP="005E256A">
                        <w:pPr>
                          <w:pStyle w:val="af2"/>
                          <w:spacing w:before="0" w:beforeAutospacing="0" w:after="0" w:afterAutospacing="0" w:line="256" w:lineRule="auto"/>
                          <w:jc w:val="center"/>
                          <w:rPr>
                            <w:i/>
                            <w:sz w:val="20"/>
                            <w:szCs w:val="20"/>
                            <w:lang w:val="kk-KZ"/>
                          </w:rPr>
                        </w:pPr>
                      </w:p>
                    </w:txbxContent>
                  </v:textbox>
                </v:rect>
                <v:rect id="Прямоугольник 628657308" o:spid="_x0000_s1068" style="position:absolute;left:55;top:17621;width:12763;height:4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sRoscA&#10;AADiAAAADwAAAGRycy9kb3ducmV2LnhtbERPTU/CQBC9m/AfNkPiTbbQULCwkCKpehRUuE66Q9vQ&#10;nW26C63/3j2YeHx53+vtYBpxp87VlhVMJxEI4sLqmksFX5/50xKE88gaG8uk4IccbDejhzWm2vZ8&#10;oPvRlyKEsEtRQeV9m0rpiooMuoltiQN3sZ1BH2BXSt1hH8JNI2dRlEiDNYeGClt6qai4Hm9Gwa14&#10;3Z3LNvvY5zG/STt9Nt8nrdTjeMhWIDwN/l/8537XCpLZMpkv4ihsDpfCHZC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EbEaLHAAAA4gAAAA8AAAAAAAAAAAAAAAAAmAIAAGRy&#10;cy9kb3ducmV2LnhtbFBLBQYAAAAABAAEAPUAAACMAwAAAAA=&#10;" fillcolor="white [3201]" strokecolor="#70ad47 [3209]" strokeweight="1pt">
                  <v:textbox>
                    <w:txbxContent>
                      <w:p w14:paraId="2C1B8035" w14:textId="77777777" w:rsidR="002A1919" w:rsidRDefault="002A1919" w:rsidP="005E256A">
                        <w:pPr>
                          <w:pStyle w:val="af2"/>
                          <w:spacing w:before="0" w:beforeAutospacing="0" w:after="160" w:afterAutospacing="0" w:line="256" w:lineRule="auto"/>
                          <w:jc w:val="center"/>
                        </w:pPr>
                        <w:r>
                          <w:rPr>
                            <w:rFonts w:eastAsia="Calibri"/>
                            <w:color w:val="000000" w:themeColor="dark1"/>
                            <w:kern w:val="24"/>
                            <w:sz w:val="20"/>
                            <w:szCs w:val="20"/>
                            <w:lang w:val="kk-KZ"/>
                          </w:rPr>
                          <w:t>Оқулық, білім беру ресурстары</w:t>
                        </w:r>
                      </w:p>
                    </w:txbxContent>
                  </v:textbox>
                </v:rect>
                <v:rect id="Прямоугольник 585893955" o:spid="_x0000_s1069" style="position:absolute;left:609;top:43979;width:16221;height:22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TLvskA&#10;AADiAAAADwAAAGRycy9kb3ducmV2LnhtbESPS2/CMBCE75X4D9Yi9VYcQKmSgEFABfTIo4/rKl6S&#10;iHgdxQbCv8eVKnEczcw3mum8M7W4UusqywqGgwgEcW51xYWCr+P6LQHhPLLG2jIpuJOD+az3MsVM&#10;2xvv6XrwhQgQdhkqKL1vMildXpJBN7ANcfBOtjXog2wLqVu8Bbip5SiK3qXBisNCiQ2tSsrPh4tR&#10;cMk3y9+iWew+1mPeSjtMzfePVuq13y0mIDx1/hn+b39qBXESJ+k4jWP4uxTugJw9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6TLvskAAADiAAAADwAAAAAAAAAAAAAAAACYAgAA&#10;ZHJzL2Rvd25yZXYueG1sUEsFBgAAAAAEAAQA9QAAAI4DAAAAAA==&#10;" fillcolor="white [3201]" strokecolor="#70ad47 [3209]" strokeweight="1pt">
                  <v:textbox>
                    <w:txbxContent>
                      <w:p w14:paraId="761FB1AA" w14:textId="77777777" w:rsidR="002A1919" w:rsidRDefault="002A1919" w:rsidP="005E256A">
                        <w:pPr>
                          <w:pStyle w:val="af2"/>
                          <w:spacing w:before="0" w:beforeAutospacing="0" w:after="160" w:afterAutospacing="0" w:line="256" w:lineRule="auto"/>
                          <w:jc w:val="center"/>
                        </w:pPr>
                        <w:r>
                          <w:rPr>
                            <w:rFonts w:eastAsia="Calibri"/>
                            <w:color w:val="000000" w:themeColor="dark1"/>
                            <w:kern w:val="24"/>
                            <w:sz w:val="20"/>
                            <w:szCs w:val="20"/>
                            <w:lang w:val="kk-KZ"/>
                          </w:rPr>
                          <w:t>Кері байланыс жасау</w:t>
                        </w:r>
                      </w:p>
                    </w:txbxContent>
                  </v:textbox>
                </v:rect>
                <v:rect id="Прямоугольник 585893956" o:spid="_x0000_s1070" style="position:absolute;left:17914;top:44691;width:53670;height:20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ZVyckA&#10;AADiAAAADwAAAGRycy9kb3ducmV2LnhtbESPQWvCQBSE70L/w/IK3nRjJZJEV7GK1qO1Va+P7GsS&#10;mn0bsqum/94VhB6HmfmGmS06U4srta6yrGA0jEAQ51ZXXCj4/toMEhDOI2usLZOCP3KwmL/0Zphp&#10;e+NPuh58IQKEXYYKSu+bTEqXl2TQDW1DHLwf2xr0QbaF1C3eAtzU8i2KJtJgxWGhxIZWJeW/h4tR&#10;cMm37+eiWe7XmzF/SDtKzfGkleq/dsspCE+d/w8/2zutIE7iJB2n8QQel8IdkPM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73ZVyckAAADiAAAADwAAAAAAAAAAAAAAAACYAgAA&#10;ZHJzL2Rvd25yZXYueG1sUEsFBgAAAAAEAAQA9QAAAI4DAAAAAA==&#10;" fillcolor="white [3201]" strokecolor="#70ad47 [3209]" strokeweight="1pt">
                  <v:textbox>
                    <w:txbxContent>
                      <w:p w14:paraId="60E7662A" w14:textId="77777777" w:rsidR="002A1919" w:rsidRPr="005435E4" w:rsidRDefault="002A1919" w:rsidP="005435E4">
                        <w:pPr>
                          <w:pStyle w:val="af2"/>
                          <w:spacing w:before="0" w:beforeAutospacing="0" w:after="160" w:afterAutospacing="0" w:line="256" w:lineRule="auto"/>
                          <w:jc w:val="both"/>
                          <w:rPr>
                            <w:sz w:val="16"/>
                            <w:szCs w:val="16"/>
                          </w:rPr>
                        </w:pPr>
                        <w:r w:rsidRPr="005435E4">
                          <w:rPr>
                            <w:rFonts w:eastAsia="Calibri"/>
                            <w:color w:val="000000" w:themeColor="dark1"/>
                            <w:kern w:val="24"/>
                            <w:sz w:val="16"/>
                            <w:szCs w:val="16"/>
                            <w:lang w:val="kk-KZ"/>
                          </w:rPr>
                          <w:t>Студенттердің өздерінің нәтижелерін көріп, кері байланыс жасай алатындай жүйелер құру</w:t>
                        </w:r>
                      </w:p>
                    </w:txbxContent>
                  </v:textbox>
                </v:rect>
                <v:rect id="Прямоугольник 585893957" o:spid="_x0000_s1071" style="position:absolute;left:680;top:46745;width:14751;height:22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rwUskA&#10;AADiAAAADwAAAGRycy9kb3ducmV2LnhtbESPzW7CMBCE70h9B2sr9VYcikKTgEG0FYVj+b+u4iWJ&#10;Gq+j2ED69hipEsfRzHyjmcw6U4sLta6yrGDQj0AQ51ZXXCjYbRevCQjnkTXWlknBHzmYTZ96E8y0&#10;vfKaLhtfiABhl6GC0vsmk9LlJRl0fdsQB+9kW4M+yLaQusVrgJtavkXRSBqsOCyU2NBnSfnv5mwU&#10;nPPvj2PRzH++FkNeSjtIzf6glXp57uZjEJ46/wj/t1daQZzESTpM43e4Xwp3QE5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DrwUskAAADiAAAADwAAAAAAAAAAAAAAAACYAgAA&#10;ZHJzL2Rvd25yZXYueG1sUEsFBgAAAAAEAAQA9QAAAI4DAAAAAA==&#10;" fillcolor="white [3201]" strokecolor="#70ad47 [3209]" strokeweight="1pt">
                  <v:textbox>
                    <w:txbxContent>
                      <w:p w14:paraId="5276CA1A" w14:textId="77777777" w:rsidR="002A1919" w:rsidRDefault="002A1919" w:rsidP="005E256A">
                        <w:pPr>
                          <w:pStyle w:val="af2"/>
                          <w:spacing w:before="0" w:beforeAutospacing="0" w:after="160" w:afterAutospacing="0" w:line="256" w:lineRule="auto"/>
                          <w:jc w:val="center"/>
                        </w:pPr>
                        <w:r>
                          <w:rPr>
                            <w:rFonts w:eastAsia="Calibri"/>
                            <w:color w:val="000000" w:themeColor="dark1"/>
                            <w:kern w:val="24"/>
                            <w:sz w:val="20"/>
                            <w:szCs w:val="20"/>
                            <w:lang w:val="kk-KZ"/>
                          </w:rPr>
                          <w:t>Тиімділікті бағалау</w:t>
                        </w:r>
                      </w:p>
                    </w:txbxContent>
                  </v:textbox>
                </v:rect>
                <v:rect id="Прямоугольник 585893958" o:spid="_x0000_s1072" style="position:absolute;left:17493;top:47028;width:54087;height:19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VkIMYA&#10;AADiAAAADwAAAGRycy9kb3ducmV2LnhtbERPy26CQBTdN/EfJtekuzpQgwF0MNrG1qViH9sb5gpE&#10;5g5hRqV/31k06fLkvFfr0XTiRoNrLSuIZxEI4srqlmsFH6fdUwrCeWSNnWVS8EMO1sXkYYW5tnc+&#10;0q30tQgh7HJU0Hjf51K6qiGDbmZ74sCd7WDQBzjUUg94D+Gmk89RtJAGWw4NDfb00lB1Ka9GwbV6&#10;237X/ebwupvzu7RxZj6/tFKP03GzBOFp9P/iP/deK0jSJM3mWRI2h0vhDsj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aVkIMYAAADiAAAADwAAAAAAAAAAAAAAAACYAgAAZHJz&#10;L2Rvd25yZXYueG1sUEsFBgAAAAAEAAQA9QAAAIsDAAAAAA==&#10;" fillcolor="white [3201]" strokecolor="#70ad47 [3209]" strokeweight="1pt">
                  <v:textbox>
                    <w:txbxContent>
                      <w:p w14:paraId="15525AAB" w14:textId="77777777" w:rsidR="002A1919" w:rsidRPr="005435E4" w:rsidRDefault="002A1919" w:rsidP="005435E4">
                        <w:pPr>
                          <w:pStyle w:val="af2"/>
                          <w:spacing w:before="0" w:beforeAutospacing="0" w:after="0" w:afterAutospacing="0"/>
                          <w:jc w:val="both"/>
                          <w:rPr>
                            <w:sz w:val="16"/>
                            <w:szCs w:val="16"/>
                          </w:rPr>
                        </w:pPr>
                        <w:r w:rsidRPr="005435E4">
                          <w:rPr>
                            <w:rFonts w:eastAsia="Calibri"/>
                            <w:color w:val="000000" w:themeColor="dark1"/>
                            <w:kern w:val="24"/>
                            <w:sz w:val="16"/>
                            <w:szCs w:val="16"/>
                            <w:lang w:val="kk-KZ"/>
                          </w:rPr>
                          <w:t>Әр түрлі бағалау әдістерін қолдана отырып, виртуалды технологияларды қолданудың тиімділігін талдау</w:t>
                        </w:r>
                      </w:p>
                    </w:txbxContent>
                  </v:textbox>
                </v:rect>
                <v:rect id="Прямоугольник 585893959" o:spid="_x0000_s1073" style="position:absolute;left:73403;top:38958;width:25400;height:100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nBu8kA&#10;AADiAAAADwAAAGRycy9kb3ducmV2LnhtbESPS2/CMBCE75X4D9Yi9VYcQKmSgEFABfTIo4/rKl6S&#10;iHgdxQbCv8eVKnEczcw3mum8M7W4UusqywqGgwgEcW51xYWCr+P6LQHhPLLG2jIpuJOD+az3MsVM&#10;2xvv6XrwhQgQdhkqKL1vMildXpJBN7ANcfBOtjXog2wLqVu8Bbip5SiK3qXBisNCiQ2tSsrPh4tR&#10;cMk3y9+iWew+1mPeSjtMzfePVuq13y0mIDx1/hn+b39qBXESJ+k4jVP4uxTugJw9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unBu8kAAADiAAAADwAAAAAAAAAAAAAAAACYAgAA&#10;ZHJzL2Rvd25yZXYueG1sUEsFBgAAAAAEAAQA9QAAAI4DAAAAAA==&#10;" fillcolor="white [3201]" strokecolor="#70ad47 [3209]" strokeweight="1pt">
                  <v:textbox>
                    <w:txbxContent>
                      <w:p w14:paraId="59CCE11F" w14:textId="77777777" w:rsidR="002A1919" w:rsidRPr="0050336D" w:rsidRDefault="002A1919" w:rsidP="005E256A">
                        <w:pPr>
                          <w:pStyle w:val="af2"/>
                          <w:spacing w:before="0" w:beforeAutospacing="0" w:after="160" w:afterAutospacing="0" w:line="256" w:lineRule="auto"/>
                          <w:jc w:val="center"/>
                          <w:rPr>
                            <w:sz w:val="20"/>
                            <w:szCs w:val="20"/>
                          </w:rPr>
                        </w:pPr>
                        <w:r w:rsidRPr="0050336D">
                          <w:rPr>
                            <w:i/>
                            <w:sz w:val="20"/>
                            <w:szCs w:val="20"/>
                            <w:lang w:val="kk-KZ"/>
                          </w:rPr>
                          <w:t>білім алушылардың білім деңгейі артты, қатысу эффектісі, интерактивтілік, иммерсивтіліктің арқасында студенттердің білімге деген қызығушылығы артты</w:t>
                        </w:r>
                        <w:r w:rsidRPr="0050336D">
                          <w:rPr>
                            <w:rFonts w:eastAsia="Calibri"/>
                            <w:color w:val="000000" w:themeColor="dark1"/>
                            <w:kern w:val="24"/>
                            <w:sz w:val="20"/>
                            <w:szCs w:val="20"/>
                            <w:lang w:val="kk-KZ"/>
                          </w:rPr>
                          <w:t xml:space="preserve"> </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585893960" o:spid="_x0000_s1074" type="#_x0000_t67" style="position:absolute;left:84148;top:3475;width:1048;height:9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3dj8gA&#10;AADiAAAADwAAAGRycy9kb3ducmV2LnhtbESPzWrCQBSF90LfYbhCdzqTBiVGRymFli5bDeLykrkm&#10;0cydNDPV1Kd3FgWXh/PHt9oMthUX6n3jWEMyVSCIS2carjQUu/dJBsIHZIOtY9LwRx4266fRCnPj&#10;rvxNl22oRBxhn6OGOoQul9KXNVn0U9cRR+/oeoshyr6SpsdrHLetfFFqLi02HB9q7OitpvK8/bUa&#10;bo0slf3aB3VIf04fSVskKRdaP4+H1yWIQEN4hP/bn0bDLJtli3QxjxARKeKAX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0vd2PyAAAAOIAAAAPAAAAAAAAAAAAAAAAAJgCAABk&#10;cnMvZG93bnJldi54bWxQSwUGAAAAAAQABAD1AAAAjQMAAAAA&#10;" adj="10800" fillcolor="#5b9bd5 [3204]" strokecolor="#1f4d78 [1604]" strokeweight="1p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585893961" o:spid="_x0000_s1075" type="#_x0000_t66" style="position:absolute;left:69682;top:6953;width:2382;height:9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ni8sA&#10;AADiAAAADwAAAGRycy9kb3ducmV2LnhtbESPQWsCMRSE74X+h/AKvdWsLS7r1ijSUigVD2oPPT42&#10;r5tdNy/bJOr67xtB8DjMzDfMbDHYThzJh8axgvEoA0FcOd1wreB79/FUgAgRWWPnmBScKcBifn83&#10;w1K7E2/ouI21SBAOJSowMfallKEyZDGMXE+cvF/nLcYkfS21x1OC204+Z1kuLTacFgz29Gao2m8P&#10;VoE8t6vs3S0PXxu9z735a3/Wq1apx4dh+Qoi0hBv4Wv7UyuYFJNi+jLNx3C5lO6AnP8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bf+eLywAAAOIAAAAPAAAAAAAAAAAAAAAAAJgC&#10;AABkcnMvZG93bnJldi54bWxQSwUGAAAAAAQABAD1AAAAkAMAAAAA&#10;" adj="4320" fillcolor="#5b9bd5 [3204]" strokecolor="#1f4d78 [1604]" strokeweight="1pt"/>
                <v:shape id="Стрелка влево 585893962" o:spid="_x0000_s1076" type="#_x0000_t66" style="position:absolute;left:37675;top:7420;width:1810;height: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o1cckA&#10;AADiAAAADwAAAGRycy9kb3ducmV2LnhtbESPzW7CMBCE75V4B2uReisOqYAQMAghteVUfh9giZck&#10;Il6H2CXh7etKlTiOZuYbzXzZmUrcqXGlZQXDQQSCOLO65FzB6fjxloBwHlljZZkUPMjBctF7mWOq&#10;bct7uh98LgKEXYoKCu/rVEqXFWTQDWxNHLyLbQz6IJtc6gbbADeVjKNoLA2WHBYKrGldUHY9/BgF&#10;u3Nyk3G88i1n37cdf0620ddEqdd+t5qB8NT5Z/i/vdEKRskomb5PxzH8XQp3QC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do1cckAAADiAAAADwAAAAAAAAAAAAAAAACYAgAA&#10;ZHJzL2Rvd25yZXYueG1sUEsFBgAAAAAEAAQA9QAAAI4DAAAAAA==&#10;" adj="5116" fillcolor="#5b9bd5 [3204]" strokecolor="#1f4d78 [1604]" strokeweight="1pt"/>
                <v:shape id="Стрелка вниз 585893963" o:spid="_x0000_s1077" type="#_x0000_t67" style="position:absolute;left:24483;top:9429;width:2049;height:6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9D+MkA&#10;AADiAAAADwAAAGRycy9kb3ducmV2LnhtbESPQWvCQBSE70L/w/IKveluDEpMXUUES4+thtLjI/ua&#10;pM2+jdlV0/76riB4HGbmG2a5HmwrztT7xrGGZKJAEJfONFxpKA67cQbCB2SDrWPS8Ese1quH0RJz&#10;4y78Tud9qESEsM9RQx1Cl0vpy5os+onriKP35XqLIcq+kqbHS4TbVk6VmkuLDceFGjva1lT+7E9W&#10;w18jS2XfPoL6TI/fL0lbJCkXWj89DptnEIGGcA/f2q9GwyybZYt0MU/heineAbn6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G9D+MkAAADiAAAADwAAAAAAAAAAAAAAAACYAgAA&#10;ZHJzL2Rvd25yZXYueG1sUEsFBgAAAAAEAAQA9QAAAI4DAAAAAA==&#10;" adj="10800" fillcolor="#5b9bd5 [3204]" strokecolor="#1f4d78 [1604]" strokeweight="1pt"/>
                <v:shape id="Стрелка вправо 585893964" o:spid="_x0000_s1078" type="#_x0000_t13" style="position:absolute;left:37297;top:13144;width:1810;height:1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CRIcoA&#10;AADiAAAADwAAAGRycy9kb3ducmV2LnhtbESPUUvDMBSF34X9h3AF31yqc1tXlw0RB8KGaLe9X5Jr&#10;W9bclCSu9d8vwsDHwznnO5zlerCtOJMPjWMFD+MMBLF2puFKwWG/uc9BhIhssHVMCn4pwHo1ulli&#10;YVzPX3QuYyUShEOBCuoYu0LKoGuyGMauI07et/MWY5K+ksZjn+C2lY9ZNpMWG04LNXb0WpM+lT9W&#10;QT98znmP5e44MXr7obPt28bPlbq7HV6eQUQa4n/42n43Cqb5NF9MFrMn+LuU7oBcXQ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tgkSHKAAAA4gAAAA8AAAAAAAAAAAAAAAAAmAIA&#10;AGRycy9kb3ducmV2LnhtbFBLBQYAAAAABAAEAPUAAACPAwAAAAA=&#10;" adj="15347" fillcolor="#5b9bd5 [3204]" strokecolor="#1f4d78 [1604]" strokeweight="1pt"/>
                <v:shape id="Стрелка вниз 585893965" o:spid="_x0000_s1079" type="#_x0000_t67" style="position:absolute;left:5960;top:27622;width:857;height: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kJhc0A&#10;AADiAAAADwAAAGRycy9kb3ducmV2LnhtbESPQUvDQBSE70L/w/IK3uymkZQ07bYUUVCEWqsgvT2z&#10;zyRt9m3cXdv4712h0OMwM98w82VvWnEk5xvLCsajBARxaXXDlYL3t4ebHIQPyBpby6TglzwsF4Or&#10;ORbanviVjttQiQhhX6CCOoSukNKXNRn0I9sRR+/LOoMhSldJ7fAU4aaVaZJMpMGG40KNHd3VVB62&#10;P0bBy/Pme3c/7tf7z/UmzT70yj2llVLXw341AxGoD5fwuf2oFWR5lk9vp5MM/i/FOyAXf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AVpCYXNAAAA4gAAAA8AAAAAAAAAAAAAAAAA&#10;mAIAAGRycy9kb3ducmV2LnhtbFBLBQYAAAAABAAEAPUAAACSAwAAAAA=&#10;" adj="11880" fillcolor="#5b9bd5 [3204]" strokecolor="#1f4d78 [1604]" strokeweight="1pt"/>
                <v:shape id="Стрелка вправо 585893966" o:spid="_x0000_s1080" type="#_x0000_t13" style="position:absolute;left:14533;top:25717;width:1428;height: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p/zckA&#10;AADiAAAADwAAAGRycy9kb3ducmV2LnhtbESPzU7DMBCE70i8g7VI3KjDT6M0rVsVUBEcCVx6W9mb&#10;OCJeR7bThrfHSEgcRzPzjWazm90gThRi71nB7aIAQay96blT8PlxuKlAxIRscPBMCr4pwm57ebHB&#10;2vgzv9OpSZ3IEI41KrApjbWUUVtyGBd+JM5e64PDlGXopAl4znA3yLuiKKXDnvOCxZGeLOmvZnIK&#10;HvWk93N4aR8s9Ydmao/cPr8pdX0179cgEs3pP/zXfjUKltWyWt2vyhJ+L+U7IL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mp/zckAAADiAAAADwAAAAAAAAAAAAAAAACYAgAA&#10;ZHJzL2Rvd25yZXYueG1sUEsFBgAAAAAEAAQA9QAAAI4DAAAAAA==&#10;" adj="14400" fillcolor="#5b9bd5 [3204]" strokecolor="#1f4d78 [1604]" strokeweight="1pt"/>
                <v:shape id="Стрелка вниз 585893967" o:spid="_x0000_s1081" type="#_x0000_t67" style="position:absolute;left:25770;top:15048;width:1143;height: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RF+8oA&#10;AADiAAAADwAAAGRycy9kb3ducmV2LnhtbESPQWvCQBSE74X+h+UVvNXdNGhjdJUiWHq0NpQeH9ln&#10;Es2+jdmtpv76bkHocZiZb5jFarCtOFPvG8cakrECQVw603ClofjYPGYgfEA22DomDT/kYbW8v1tg&#10;btyF3+m8C5WIEPY5aqhD6HIpfVmTRT92HXH09q63GKLsK2l6vES4beWTUlNpseG4UGNH65rK4+7b&#10;arg2slR2+xnUV3o6vCZtkaRcaD16GF7mIAIN4T98a78ZDZNsks3S2fQZ/i7FOyCX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tURfvKAAAA4gAAAA8AAAAAAAAAAAAAAAAAmAIA&#10;AGRycy9kb3ducmV2LnhtbFBLBQYAAAAABAAEAPUAAACPAwAAAAA=&#10;" adj="10800" fillcolor="#5b9bd5 [3204]" strokecolor="#1f4d78 [1604]" strokeweight="1pt"/>
                <v:shape id="Стрелка вправо 585893968" o:spid="_x0000_s1082" type="#_x0000_t13" style="position:absolute;left:12913;top:18859;width:1715;height: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f9cQA&#10;AADiAAAADwAAAGRycy9kb3ducmV2LnhtbERPTYvCMBC9L/gfwgje1tQVpa1GEWFBb7sqeh2asa02&#10;k9JEG/+9OSzs8fG+l+tgGvGkztWWFUzGCQjiwuqaSwWn4/dnCsJ5ZI2NZVLwIgfr1eBjibm2Pf/S&#10;8+BLEUPY5aig8r7NpXRFRQbd2LbEkbvazqCPsCul7rCP4aaRX0kylwZrjg0VtrStqLgfHkbBnkpz&#10;09k5BNs7ut4vP8nuslFqNAybBQhPwf+L/9w7rWCWztJsms3j5ngp3gG5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j3/XEAAAA4gAAAA8AAAAAAAAAAAAAAAAAmAIAAGRycy9k&#10;b3ducmV2LnhtbFBLBQYAAAAABAAEAPUAAACJAwAAAAA=&#10;" adj="15600" fillcolor="#5b9bd5 [3204]" strokecolor="#1f4d78 [1604]" strokeweight="1pt"/>
                <v:shape id="Стрелка вправо 585893969" o:spid="_x0000_s1083" type="#_x0000_t13" style="position:absolute;left:39158;top:27067;width:1238;height: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7kc8sA&#10;AADiAAAADwAAAGRycy9kb3ducmV2LnhtbESPQWvCQBSE74X+h+UJ3urGipKkriKFVhE8GFva4zP7&#10;TFKzb9PsqvHfdwWhx2FmvmGm887U4kytqywrGA4iEMS51RUXCj52b08xCOeRNdaWScGVHMxnjw9T&#10;TLW98JbOmS9EgLBLUUHpfZNK6fKSDLqBbYiDd7CtQR9kW0jd4iXATS2fo2giDVYcFkps6LWk/Jid&#10;jIJI0/toM8x2xf73c/193S+t/vlSqt/rFi8gPHX+P3xvr7SCcTyOk1EySeB2KdwBOfs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wLuRzywAAAOIAAAAPAAAAAAAAAAAAAAAAAJgC&#10;AABkcnMvZG93bnJldi54bWxQSwUGAAAAAAQABAD1AAAAkAMAAAAA&#10;" adj="13292" fillcolor="#5b9bd5 [3204]" strokecolor="#1f4d78 [1604]" strokeweight="1pt"/>
                <v:shape id="Стрелка вправо 585893970" o:spid="_x0000_s1084" type="#_x0000_t13" style="position:absolute;left:14914;top:29813;width:1524;height:9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VlJMkA&#10;AADiAAAADwAAAGRycy9kb3ducmV2LnhtbESPvW7CMBSF90q8g3WRWKri0AoIKQa1oEplQkCXblfx&#10;JQnY12lsSPL29VCp49H507dcd9aIOzW+cqxgMk5AEOdOV1wo+Dp9PKUgfEDWaByTgp48rFeDhyVm&#10;2rV8oPsxFCKOsM9QQRlCnUnp85Is+rGriaN3do3FEGVTSN1gG8etkc9JMpMWK44PJda0KSm/Hm9W&#10;wfnybSby/STx0ex51yNui/xHqdGwe3sFEagL/+G/9qdWME2n6eJlMY8QESnigFz9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6VlJMkAAADiAAAADwAAAAAAAAAAAAAAAACYAgAA&#10;ZHJzL2Rvd25yZXYueG1sUEsFBgAAAAAEAAQA9QAAAI4DAAAAAA==&#10;" adj="14850" fillcolor="#5b9bd5 [3204]" strokecolor="#1f4d78 [1604]" strokeweight="1pt"/>
                <v:shape id="Стрелка вправо 585893971" o:spid="_x0000_s1085" type="#_x0000_t13" style="position:absolute;left:70584;top:33813;width:2463;height:3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NPA8sA&#10;AADiAAAADwAAAGRycy9kb3ducmV2LnhtbESPQUvDQBSE74L/YXlCb+1uW1vT2G2xBaX0UDAKXl+y&#10;zySYfRuza5v8e1coeBxm5htmve1tI87U+dqxhulEgSAunKm51PD+9jxOQPiAbLBxTBoG8rDd3N6s&#10;MTXuwq90zkIpIoR9ihqqENpUSl9UZNFPXEscvU/XWQxRdqU0HV4i3DZyptRSWqw5LlTY0r6i4iv7&#10;sRp8lpe7fJYPw4sslDq29x+n74PWo7v+6RFEoD78h6/tg9GwSBbJar56mMLfpXgH5OY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Vs08DywAAAOIAAAAPAAAAAAAAAAAAAAAAAJgC&#10;AABkcnMvZG93bnJldi54bWxQSwUGAAAAAAQABAD1AAAAkAMAAAAA&#10;" adj="20014" fillcolor="#5b9bd5 [3204]" strokecolor="#1f4d78 [1604]" strokeweight="1pt"/>
                <v:shape id="Стрелка вниз 585893972" o:spid="_x0000_s1086" type="#_x0000_t67" style="position:absolute;left:5960;top:3286;width:457;height:6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grJMkA&#10;AADiAAAADwAAAGRycy9kb3ducmV2LnhtbESPUWvCMBSF3wf7D+EKvs3UOl2tRtkGwvBBmfoDLs21&#10;DTY3Jcls9++XwWCPh3POdzjr7WBbcScfjGMF00kGgrhy2nCt4HLePRUgQkTW2DomBd8UYLt5fFhj&#10;qV3Pn3Q/xVokCIcSFTQxdqWUoWrIYpi4jjh5V+ctxiR9LbXHPsFtK/MsW0iLhtNCgx29N1TdTl9W&#10;gXz2+4vdvR30oujzq5ya/ZGNUuPR8LoCEWmI/+G/9odWMC/mxXK2fMnh91K6A3Lz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vgrJMkAAADiAAAADwAAAAAAAAAAAAAAAACYAgAA&#10;ZHJzL2Rvd25yZXYueG1sUEsFBgAAAAAEAAQA9QAAAI4DAAAAAA==&#10;" adj="13972" fillcolor="#5b9bd5 [3204]" strokecolor="#1f4d78 [1604]" strokeweight="1pt"/>
                <v:rect id="Прямоугольник 585893973" o:spid="_x0000_s1087" style="position:absolute;left:70953;top:9223;width:26141;height:150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KKKcsA&#10;AADiAAAADwAAAGRycy9kb3ducmV2LnhtbESPQWvCQBSE70L/w/IKXkQ3KjYxdRUptRSKh6p4fmRf&#10;s8Hs2zS7Nem/d4VCj8PMfMOsNr2txZVaXzlWMJ0kIIgLpysuFZyOu3EGwgdkjbVjUvBLHjbrh8EK&#10;c+06/qTrIZQiQtjnqMCE0ORS+sKQRT9xDXH0vlxrMUTZllK32EW4reUsSZ6kxYrjgsGGXgwVl8OP&#10;VfD6Nj1/9KnJLsWu/N5v951OR51Sw8d++wwiUB/+w3/td61gkS2y5XyZzuF+Kd4Bub4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E0oopywAAAOIAAAAPAAAAAAAAAAAAAAAAAJgC&#10;AABkcnMvZG93bnJldi54bWxQSwUGAAAAAAQABAD1AAAAkAMAAAAA&#10;" filled="f" strokecolor="#70ad47 [3209]" strokeweight="1pt"/>
                <v:rect id="Прямоугольник 585893974" o:spid="_x0000_s1088" style="position:absolute;left:72198;top:13323;width:23617;height:1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ppccwA&#10;AADiAAAADwAAAGRycy9kb3ducmV2LnhtbESP3WrCQBSE74W+w3IKvRHd9EcbU1cpQjFIQRqr14fs&#10;MQnNno3ZbZK+fVco9HKYmW+Y5XowteiodZVlBffTCARxbnXFhYLPw9skBuE8ssbaMin4IQfr1c1o&#10;iYm2PX9Ql/lCBAi7BBWU3jeJlC4vyaCb2oY4eGfbGvRBtoXULfYBbmr5EEVzabDisFBiQ5uS8q/s&#10;2yjo8313Orxv5X58Si1f0ssmO+6UursdXl9AeBr8f/ivnWoFs3gWLx4Xz09wvRTugFz9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3nppccwAAADiAAAADwAAAAAAAAAAAAAAAACY&#10;AgAAZHJzL2Rvd25yZXYueG1sUEsFBgAAAAAEAAQA9QAAAJEDAAAAAA==&#10;" filled="f" stroked="f">
                  <v:textbox>
                    <w:txbxContent>
                      <w:p w14:paraId="2EA98750" w14:textId="77777777" w:rsidR="002A1919" w:rsidRDefault="002A1919" w:rsidP="001444F4">
                        <w:pPr>
                          <w:pStyle w:val="af2"/>
                          <w:numPr>
                            <w:ilvl w:val="0"/>
                            <w:numId w:val="28"/>
                          </w:numPr>
                          <w:tabs>
                            <w:tab w:val="clear" w:pos="720"/>
                            <w:tab w:val="left" w:pos="142"/>
                          </w:tabs>
                          <w:spacing w:before="0" w:beforeAutospacing="0" w:after="0" w:afterAutospacing="0"/>
                          <w:ind w:left="0" w:hanging="142"/>
                          <w:rPr>
                            <w:sz w:val="20"/>
                          </w:rPr>
                        </w:pPr>
                        <w:r>
                          <w:rPr>
                            <w:rFonts w:eastAsia="Calibri"/>
                            <w:color w:val="000000" w:themeColor="text1"/>
                            <w:kern w:val="24"/>
                            <w:sz w:val="20"/>
                            <w:szCs w:val="20"/>
                            <w:lang w:val="kk-KZ"/>
                          </w:rPr>
                          <w:t xml:space="preserve">Өткізгіштік анестезия </w:t>
                        </w:r>
                      </w:p>
                      <w:p w14:paraId="38B8DDC8" w14:textId="77777777" w:rsidR="002A1919" w:rsidRDefault="002A1919" w:rsidP="001444F4">
                        <w:pPr>
                          <w:pStyle w:val="af4"/>
                          <w:numPr>
                            <w:ilvl w:val="0"/>
                            <w:numId w:val="28"/>
                          </w:numPr>
                          <w:tabs>
                            <w:tab w:val="clear" w:pos="720"/>
                            <w:tab w:val="left" w:pos="142"/>
                          </w:tabs>
                          <w:spacing w:after="0" w:line="240" w:lineRule="auto"/>
                          <w:ind w:left="0" w:hanging="142"/>
                          <w:rPr>
                            <w:rFonts w:ascii="Times New Roman" w:eastAsia="Times New Roman" w:hAnsi="Times New Roman"/>
                            <w:sz w:val="20"/>
                          </w:rPr>
                        </w:pPr>
                        <w:r>
                          <w:rPr>
                            <w:rFonts w:ascii="Times New Roman" w:hAnsi="Times New Roman"/>
                            <w:color w:val="000000" w:themeColor="text1"/>
                            <w:kern w:val="24"/>
                            <w:sz w:val="20"/>
                            <w:szCs w:val="20"/>
                            <w:lang w:val="kk-KZ"/>
                          </w:rPr>
                          <w:t>Туберальді анестезия</w:t>
                        </w:r>
                      </w:p>
                      <w:p w14:paraId="272113B4" w14:textId="77777777" w:rsidR="002A1919" w:rsidRDefault="002A1919" w:rsidP="001444F4">
                        <w:pPr>
                          <w:pStyle w:val="af4"/>
                          <w:numPr>
                            <w:ilvl w:val="0"/>
                            <w:numId w:val="28"/>
                          </w:numPr>
                          <w:tabs>
                            <w:tab w:val="clear" w:pos="720"/>
                            <w:tab w:val="left" w:pos="142"/>
                          </w:tabs>
                          <w:spacing w:after="0" w:line="240" w:lineRule="auto"/>
                          <w:ind w:left="0" w:hanging="142"/>
                          <w:rPr>
                            <w:rFonts w:ascii="Times New Roman" w:eastAsia="Times New Roman" w:hAnsi="Times New Roman"/>
                            <w:sz w:val="20"/>
                          </w:rPr>
                        </w:pPr>
                        <w:r>
                          <w:rPr>
                            <w:rFonts w:ascii="Times New Roman" w:hAnsi="Times New Roman"/>
                            <w:color w:val="000000" w:themeColor="text1"/>
                            <w:kern w:val="24"/>
                            <w:sz w:val="20"/>
                            <w:szCs w:val="20"/>
                            <w:lang w:val="kk-KZ"/>
                          </w:rPr>
                          <w:t>Таңдайлық анестезия</w:t>
                        </w:r>
                      </w:p>
                      <w:p w14:paraId="3AFDB642" w14:textId="77777777" w:rsidR="002A1919" w:rsidRDefault="002A1919" w:rsidP="001444F4">
                        <w:pPr>
                          <w:pStyle w:val="af4"/>
                          <w:numPr>
                            <w:ilvl w:val="0"/>
                            <w:numId w:val="28"/>
                          </w:numPr>
                          <w:tabs>
                            <w:tab w:val="clear" w:pos="720"/>
                            <w:tab w:val="left" w:pos="142"/>
                          </w:tabs>
                          <w:spacing w:after="0" w:line="240" w:lineRule="auto"/>
                          <w:ind w:left="0" w:hanging="142"/>
                          <w:rPr>
                            <w:rFonts w:ascii="Times New Roman" w:eastAsia="Times New Roman" w:hAnsi="Times New Roman"/>
                            <w:sz w:val="20"/>
                          </w:rPr>
                        </w:pPr>
                        <w:r>
                          <w:rPr>
                            <w:rFonts w:ascii="Times New Roman" w:hAnsi="Times New Roman"/>
                            <w:color w:val="000000" w:themeColor="text1"/>
                            <w:kern w:val="24"/>
                            <w:sz w:val="20"/>
                            <w:szCs w:val="20"/>
                            <w:lang w:val="kk-KZ"/>
                          </w:rPr>
                          <w:t>Күректік анестезия</w:t>
                        </w:r>
                      </w:p>
                      <w:p w14:paraId="3245E1F6" w14:textId="77777777" w:rsidR="002A1919" w:rsidRDefault="002A1919" w:rsidP="001444F4">
                        <w:pPr>
                          <w:pStyle w:val="af4"/>
                          <w:numPr>
                            <w:ilvl w:val="0"/>
                            <w:numId w:val="28"/>
                          </w:numPr>
                          <w:tabs>
                            <w:tab w:val="clear" w:pos="720"/>
                            <w:tab w:val="left" w:pos="142"/>
                          </w:tabs>
                          <w:spacing w:after="0" w:line="240" w:lineRule="auto"/>
                          <w:ind w:left="0" w:hanging="142"/>
                          <w:rPr>
                            <w:rFonts w:ascii="Times New Roman" w:eastAsia="Times New Roman" w:hAnsi="Times New Roman"/>
                            <w:sz w:val="20"/>
                          </w:rPr>
                        </w:pPr>
                        <w:r>
                          <w:rPr>
                            <w:rFonts w:ascii="Times New Roman" w:hAnsi="Times New Roman"/>
                            <w:color w:val="000000" w:themeColor="text1"/>
                            <w:kern w:val="24"/>
                            <w:sz w:val="20"/>
                            <w:szCs w:val="20"/>
                            <w:lang w:val="kk-KZ"/>
                          </w:rPr>
                          <w:t>Ментальді анестезия</w:t>
                        </w:r>
                      </w:p>
                      <w:p w14:paraId="3DFA67FE" w14:textId="77777777" w:rsidR="002A1919" w:rsidRDefault="002A1919" w:rsidP="001444F4">
                        <w:pPr>
                          <w:pStyle w:val="af4"/>
                          <w:numPr>
                            <w:ilvl w:val="0"/>
                            <w:numId w:val="28"/>
                          </w:numPr>
                          <w:tabs>
                            <w:tab w:val="clear" w:pos="720"/>
                            <w:tab w:val="left" w:pos="142"/>
                          </w:tabs>
                          <w:spacing w:after="0" w:line="240" w:lineRule="auto"/>
                          <w:ind w:left="0" w:hanging="142"/>
                          <w:rPr>
                            <w:rFonts w:ascii="Times New Roman" w:eastAsia="Times New Roman" w:hAnsi="Times New Roman"/>
                            <w:sz w:val="20"/>
                          </w:rPr>
                        </w:pPr>
                        <w:r>
                          <w:rPr>
                            <w:rFonts w:ascii="Times New Roman" w:hAnsi="Times New Roman"/>
                            <w:color w:val="000000" w:themeColor="text1"/>
                            <w:kern w:val="24"/>
                            <w:sz w:val="20"/>
                            <w:szCs w:val="20"/>
                            <w:lang w:val="kk-KZ"/>
                          </w:rPr>
                          <w:t>Мандибулярлық анестезия</w:t>
                        </w:r>
                      </w:p>
                    </w:txbxContent>
                  </v:textbox>
                </v:rect>
                <v:shapetype id="_x0000_t202" coordsize="21600,21600" o:spt="202" path="m,l,21600r21600,l21600,xe">
                  <v:stroke joinstyle="miter"/>
                  <v:path gradientshapeok="t" o:connecttype="rect"/>
                </v:shapetype>
                <v:shape id="TextBox 49" o:spid="_x0000_s1089" type="#_x0000_t202" style="position:absolute;left:71590;top:10747;width:24092;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OW2coA&#10;AADiAAAADwAAAGRycy9kb3ducmV2LnhtbESPQUvDQBSE70L/w/IEb+2urdEkdltKRfBUMdqCt0f2&#10;NQnNvg3ZtYn/3i0UPA4z8w2zXI+2FWfqfeNYw/1MgSAunWm40vD1+TpNQfiAbLB1TBp+ycN6NblZ&#10;Ym7cwB90LkIlIoR9jhrqELpcSl/WZNHPXEccvaPrLYYo+0qaHocIt62cK/UoLTYcF2rsaFtTeSp+&#10;rIb97vh9eFDv1YtNusGNSrLNpNZ3t+PmGUSgMfyHr+03oyFJkzRbZE8JXC7FOyBX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hzltnKAAAA4gAAAA8AAAAAAAAAAAAAAAAAmAIA&#10;AGRycy9kb3ducmV2LnhtbFBLBQYAAAAABAAEAPUAAACPAwAAAAA=&#10;" filled="f" stroked="f">
                  <v:textbox>
                    <w:txbxContent>
                      <w:p w14:paraId="6CFA7F4E" w14:textId="77777777" w:rsidR="002A1919" w:rsidRDefault="002A1919" w:rsidP="005E256A">
                        <w:pPr>
                          <w:pStyle w:val="af2"/>
                          <w:spacing w:before="0" w:beforeAutospacing="0" w:after="0" w:afterAutospacing="0"/>
                          <w:rPr>
                            <w:rFonts w:eastAsia="Calibri"/>
                            <w:color w:val="000000" w:themeColor="dark1"/>
                            <w:kern w:val="24"/>
                            <w:sz w:val="20"/>
                            <w:szCs w:val="20"/>
                            <w:lang w:val="kk-KZ"/>
                          </w:rPr>
                        </w:pPr>
                        <w:r>
                          <w:rPr>
                            <w:rFonts w:eastAsia="Calibri"/>
                            <w:color w:val="000000" w:themeColor="dark1"/>
                            <w:kern w:val="24"/>
                            <w:sz w:val="20"/>
                            <w:szCs w:val="20"/>
                            <w:lang w:val="kk-KZ"/>
                          </w:rPr>
                          <w:t>Тәжірибелік сабақтар</w:t>
                        </w:r>
                      </w:p>
                      <w:p w14:paraId="60F2D795" w14:textId="77777777" w:rsidR="002A1919" w:rsidRDefault="002A1919" w:rsidP="005E256A">
                        <w:pPr>
                          <w:pStyle w:val="af2"/>
                          <w:spacing w:before="0" w:beforeAutospacing="0" w:after="0" w:afterAutospacing="0"/>
                          <w:rPr>
                            <w:rFonts w:eastAsia="Calibri"/>
                            <w:color w:val="000000" w:themeColor="dark1"/>
                            <w:kern w:val="24"/>
                            <w:sz w:val="20"/>
                            <w:szCs w:val="20"/>
                            <w:lang w:val="kk-KZ"/>
                          </w:rPr>
                        </w:pPr>
                        <w:r>
                          <w:rPr>
                            <w:rFonts w:eastAsia="Calibri"/>
                            <w:color w:val="000000" w:themeColor="dark1"/>
                            <w:kern w:val="24"/>
                            <w:sz w:val="20"/>
                            <w:szCs w:val="20"/>
                            <w:lang w:val="kk-KZ"/>
                          </w:rPr>
                          <w:t>(Ауыз қуысы пәні):</w:t>
                        </w:r>
                      </w:p>
                    </w:txbxContent>
                  </v:textbox>
                </v:shape>
                <v:rect id="Прямоугольник 585893976" o:spid="_x0000_s1090" style="position:absolute;left:40612;top:25002;width:30338;height:54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MVW8wA&#10;AADiAAAADwAAAGRycy9kb3ducmV2LnhtbESPQWvCQBSE7wX/w/IEb3WjkhhTV4mFgrRQMEppb4/s&#10;Mwlm36bZrab/vlso9DjMzDfMejuYVlypd41lBbNpBIK4tLrhSsHp+HSfgnAeWWNrmRR8k4PtZnS3&#10;xkzbGx/oWvhKBAi7DBXU3neZlK6syaCb2o44eGfbG/RB9pXUPd4C3LRyHkWJNNhwWKixo8eaykvx&#10;ZRS8HeIz7XbJSb5+5J/5rNgPL8/vSk3GQ/4AwtPg/8N/7b1WEKdxulqslgn8Xgp3QG5+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zSMVW8wAAADiAAAADwAAAAAAAAAAAAAAAACY&#10;AgAAZHJzL2Rvd25yZXYueG1sUEsFBgAAAAAEAAQA9QAAAJEDAAAAAA==&#10;" filled="f" strokecolor="#1f4d78 [1604]" strokeweight="1pt"/>
                <v:shape id="TextBox 52" o:spid="_x0000_s1091" type="#_x0000_t202" style="position:absolute;left:41116;top:25005;width:28562;height:54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tNckA&#10;AADiAAAADwAAAGRycy9kb3ducmV2LnhtbESPS2vDMBCE74X8B7GF3BqpDye2GyWUlkJODXlCb4u1&#10;sU2slbGU2P33UaHQ4zAz3zDz5WAbcaXO1441PE4UCOLCmZpLDfvd50MKwgdkg41j0vBDHpaL0d0c&#10;c+N63tB1G0oRIexz1FCF0OZS+qIii37iWuLonVxnMUTZldJ02Ee4beSTUlNpsea4UGFL7xUV5+3F&#10;ajh8nb6PL2pdftik7d2gJNtMaj2+H95eQQQawn/4r70yGpI0SbPnbDaD30vxDsjFD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2tNckAAADiAAAADwAAAAAAAAAAAAAAAACYAgAA&#10;ZHJzL2Rvd25yZXYueG1sUEsFBgAAAAAEAAQA9QAAAI4DAAAAAA==&#10;" filled="f" stroked="f">
                  <v:textbox>
                    <w:txbxContent>
                      <w:p w14:paraId="06770C5C" w14:textId="77777777" w:rsidR="002A1919" w:rsidRDefault="002A1919" w:rsidP="005E256A">
                        <w:pPr>
                          <w:pStyle w:val="af2"/>
                          <w:spacing w:before="0" w:beforeAutospacing="0" w:after="0" w:afterAutospacing="0"/>
                          <w:jc w:val="center"/>
                          <w:rPr>
                            <w:rFonts w:eastAsia="Calibri"/>
                            <w:sz w:val="20"/>
                            <w:szCs w:val="20"/>
                            <w:highlight w:val="yellow"/>
                            <w:lang w:val="kk-KZ"/>
                          </w:rPr>
                        </w:pPr>
                      </w:p>
                      <w:p w14:paraId="037CBC32" w14:textId="69037319" w:rsidR="002A1919" w:rsidRPr="004475E3" w:rsidRDefault="002A1919" w:rsidP="005E256A">
                        <w:pPr>
                          <w:pStyle w:val="af2"/>
                          <w:spacing w:before="0" w:beforeAutospacing="0" w:after="0" w:afterAutospacing="0"/>
                          <w:jc w:val="center"/>
                          <w:rPr>
                            <w:i/>
                            <w:sz w:val="20"/>
                            <w:szCs w:val="20"/>
                            <w:lang w:val="kk-KZ"/>
                          </w:rPr>
                        </w:pPr>
                        <w:r w:rsidRPr="008E7BDF">
                          <w:rPr>
                            <w:rFonts w:eastAsia="Calibri"/>
                            <w:sz w:val="20"/>
                            <w:szCs w:val="20"/>
                            <w:lang w:val="kk-KZ"/>
                          </w:rPr>
                          <w:t>Геймификация және жасанды интеллект элементтері кіріктірілген 2D</w:t>
                        </w:r>
                        <w:r w:rsidRPr="008E7BDF">
                          <w:rPr>
                            <w:sz w:val="20"/>
                            <w:szCs w:val="20"/>
                            <w:lang w:val="kk-KZ"/>
                          </w:rPr>
                          <w:t>–</w:t>
                        </w:r>
                        <w:r w:rsidRPr="008E7BDF">
                          <w:rPr>
                            <w:rFonts w:eastAsia="Calibri"/>
                            <w:sz w:val="20"/>
                            <w:szCs w:val="20"/>
                            <w:lang w:val="kk-KZ"/>
                          </w:rPr>
                          <w:t>VR кешенді әдісі</w:t>
                        </w:r>
                      </w:p>
                    </w:txbxContent>
                  </v:textbox>
                </v:shape>
                <v:shape id="TextBox 55" o:spid="_x0000_s1092" type="#_x0000_t202" style="position:absolute;left:40611;top:31514;width:28852;height:6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I5R8cA&#10;AADiAAAADwAAAGRycy9kb3ducmV2LnhtbERPy2rCQBTdF/oPwy24qzM+0ibRUcQidKXUaqG7S+aa&#10;BDN3QmZq0r93FoUuD+e9XA+2ETfqfO1Yw2SsQBAXztRcajh97p5TED4gG2wck4Zf8rBePT4sMTeu&#10;5w+6HUMpYgj7HDVUIbS5lL6oyKIfu5Y4chfXWQwRdqU0HfYx3DZyqtSLtFhzbKiwpW1FxfX4YzWc&#10;95fvr7k6lG82aXs3KMk2k1qPnobNAkSgIfyL/9zvRkOSJmk2y17j5ngp3gG5u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yOUfHAAAA4gAAAA8AAAAAAAAAAAAAAAAAmAIAAGRy&#10;cy9kb3ducmV2LnhtbFBLBQYAAAAABAAEAPUAAACMAwAAAAA=&#10;" filled="f" stroked="f">
                  <v:textbox>
                    <w:txbxContent>
                      <w:p w14:paraId="0929467E" w14:textId="77777777" w:rsidR="002A1919" w:rsidRDefault="002A1919" w:rsidP="005E256A">
                        <w:pPr>
                          <w:pStyle w:val="af2"/>
                          <w:spacing w:before="0" w:beforeAutospacing="0" w:after="0" w:afterAutospacing="0"/>
                          <w:rPr>
                            <w:lang w:val="kk-KZ"/>
                          </w:rPr>
                        </w:pPr>
                        <w:r>
                          <w:rPr>
                            <w:color w:val="000000" w:themeColor="text1"/>
                            <w:kern w:val="24"/>
                            <w:sz w:val="20"/>
                            <w:szCs w:val="20"/>
                            <w:lang w:val="kk-KZ"/>
                          </w:rPr>
                          <w:t>««VirtualLab_edu» қосымшасы»</w:t>
                        </w:r>
                        <w:r>
                          <w:rPr>
                            <w:lang w:val="kk-KZ"/>
                          </w:rPr>
                          <w:t>,</w:t>
                        </w:r>
                      </w:p>
                      <w:p w14:paraId="0F821815" w14:textId="77777777" w:rsidR="002A1919" w:rsidRPr="00311574" w:rsidRDefault="002A1919" w:rsidP="005E256A">
                        <w:pPr>
                          <w:pStyle w:val="af2"/>
                          <w:spacing w:before="0" w:beforeAutospacing="0" w:after="0" w:afterAutospacing="0"/>
                        </w:pPr>
                        <w:r>
                          <w:rPr>
                            <w:color w:val="000000" w:themeColor="text1"/>
                            <w:kern w:val="24"/>
                            <w:sz w:val="20"/>
                            <w:szCs w:val="20"/>
                            <w:lang w:val="kk-KZ"/>
                          </w:rPr>
                          <w:t>«</w:t>
                        </w:r>
                        <w:r>
                          <w:rPr>
                            <w:rFonts w:asciiTheme="minorHAnsi" w:hAnsi="Helvetica Neue" w:cstheme="minorBidi"/>
                            <w:color w:val="000000" w:themeColor="text1"/>
                            <w:kern w:val="24"/>
                            <w:sz w:val="20"/>
                            <w:szCs w:val="20"/>
                          </w:rPr>
                          <w:t>NetVR</w:t>
                        </w:r>
                        <w:r>
                          <w:rPr>
                            <w:color w:val="000000" w:themeColor="text1"/>
                            <w:kern w:val="24"/>
                            <w:sz w:val="20"/>
                            <w:szCs w:val="20"/>
                            <w:lang w:val="kk-KZ"/>
                          </w:rPr>
                          <w:t>»</w:t>
                        </w:r>
                        <w:r>
                          <w:rPr>
                            <w:color w:val="000000" w:themeColor="text1"/>
                            <w:kern w:val="24"/>
                            <w:sz w:val="20"/>
                            <w:szCs w:val="20"/>
                          </w:rPr>
                          <w:t xml:space="preserve"> </w:t>
                        </w:r>
                        <w:r>
                          <w:rPr>
                            <w:color w:val="000000" w:themeColor="text1"/>
                            <w:kern w:val="24"/>
                            <w:sz w:val="20"/>
                            <w:szCs w:val="20"/>
                            <w:lang w:val="kk-KZ"/>
                          </w:rPr>
                          <w:t>виртуалды шынайылық қосымшасы</w:t>
                        </w:r>
                      </w:p>
                      <w:p w14:paraId="0CE29BF9" w14:textId="77777777" w:rsidR="002A1919" w:rsidRPr="00311574" w:rsidRDefault="002A1919" w:rsidP="005E256A">
                        <w:pPr>
                          <w:tabs>
                            <w:tab w:val="left" w:pos="851"/>
                          </w:tabs>
                          <w:spacing w:after="0" w:line="240" w:lineRule="auto"/>
                          <w:jc w:val="both"/>
                          <w:rPr>
                            <w:rFonts w:ascii="Times New Roman" w:hAnsi="Times New Roman" w:cs="Times New Roman"/>
                            <w:sz w:val="28"/>
                            <w:szCs w:val="28"/>
                            <w:lang w:val="kk-KZ"/>
                          </w:rPr>
                        </w:pPr>
                        <w:r w:rsidRPr="00311574">
                          <w:rPr>
                            <w:rFonts w:ascii="Times New Roman" w:hAnsi="Times New Roman" w:cs="Times New Roman"/>
                            <w:sz w:val="16"/>
                            <w:szCs w:val="16"/>
                            <w:lang w:val="kk-KZ"/>
                          </w:rPr>
                          <w:t>.</w:t>
                        </w:r>
                      </w:p>
                      <w:p w14:paraId="6C8657BA" w14:textId="77777777" w:rsidR="002A1919" w:rsidRPr="00311574" w:rsidRDefault="002A1919" w:rsidP="005E256A">
                        <w:pPr>
                          <w:pStyle w:val="af2"/>
                          <w:spacing w:before="0" w:beforeAutospacing="0" w:after="0" w:afterAutospacing="0"/>
                          <w:rPr>
                            <w:lang w:val="kk-KZ"/>
                          </w:rPr>
                        </w:pPr>
                      </w:p>
                    </w:txbxContent>
                  </v:textbox>
                </v:shape>
                <v:shape id="Стрелка вправо 585893979" o:spid="_x0000_s1093" type="#_x0000_t13" style="position:absolute;left:39005;top:33741;width:1239;height:9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dyrswA&#10;AADiAAAADwAAAGRycy9kb3ducmV2LnhtbESPQWvCQBSE7wX/w/KE3upGxTaJriKFqhQ8NLa0x2f2&#10;maTNvk2zq8Z/7wqFHoeZ+YaZLTpTixO1rrKsYDiIQBDnVldcKHjfvTzEIJxH1lhbJgUXcrCY9+5m&#10;mGp75jc6Zb4QAcIuRQWl900qpctLMugGtiEO3sG2Bn2QbSF1i+cAN7UcRdGjNFhxWCixoeeS8p/s&#10;aBREmlbj7TDbFfvfj9evy35t9fenUvf9bjkF4anz/+G/9kYrmMSTOBknTwncLoU7IOdX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dfdyrswAAADiAAAADwAAAAAAAAAAAAAAAACY&#10;AgAAZHJzL2Rvd25yZXYueG1sUEsFBgAAAAAEAAQA9QAAAJEDAAAAAA==&#10;" adj="13292" fillcolor="#5b9bd5 [3204]" strokecolor="#1f4d78 [1604]" strokeweight="1pt"/>
                <v:shape id="Стрелка вниз 585893980" o:spid="_x0000_s1094" type="#_x0000_t67" style="position:absolute;left:54114;top:24316;width:736;height:6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E7dcgA&#10;AADiAAAADwAAAGRycy9kb3ducmV2LnhtbESPzWrCQBSF94LvMFyhOzOTBiVGR5FCS5fWhtLlJXNN&#10;0mbuxMxUU5++sxC6PJw/vs1utJ240OBbxxrSRIEgrpxpudZQvj/PcxA+IBvsHJOGX/Kw204nGyyM&#10;u/IbXY6hFnGEfYEamhD6QkpfNWTRJ64njt7JDRZDlEMtzYDXOG47+ajUUlpsOT402NNTQ9X38cdq&#10;uLWyUvbwEdRndv56SbsyzbjU+mE27tcgAo3hP3xvvxoNi3yRr7JVHiEiUsQBuf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sTt1yAAAAOIAAAAPAAAAAAAAAAAAAAAAAJgCAABk&#10;cnMvZG93bnJldi54bWxQSwUGAAAAAAQABAD1AAAAjQMAAAAA&#10;" adj="10800" fillcolor="#5b9bd5 [3204]" strokecolor="#1f4d78 [1604]" strokeweight="1pt"/>
                <v:shape id="Стрелка вниз 585893981" o:spid="_x0000_s1095" type="#_x0000_t67" style="position:absolute;left:54217;top:30493;width:1048;height:9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e7skA&#10;AADiAAAADwAAAGRycy9kb3ducmV2LnhtbESPQWvCQBSE70L/w/IEb7qbBiWmrlKEFo/WhtLjI/ua&#10;pGbfxuxWY399tyB4HGbmG2a1GWwrztT7xrGGZKZAEJfONFxpKN5fphkIH5ANto5Jw5U8bNYPoxXm&#10;xl34jc6HUIkIYZ+jhjqELpfSlzVZ9DPXEUfvy/UWQ5R9JU2Plwi3rXxUaiEtNhwXauxoW1N5PPxY&#10;Db+NLJXdfwT1mZ6+X5O2SFIutJ6Mh+cnEIGGcA/f2jujYZ7Ns2W6zBL4vxTvgFz/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2e7skAAADiAAAADwAAAAAAAAAAAAAAAACYAgAA&#10;ZHJzL2Rvd25yZXYueG1sUEsFBgAAAAAEAAQA9QAAAI4DAAAAAA==&#10;" adj="10800" fillcolor="#5b9bd5 [3204]" strokecolor="#1f4d78 [1604]" strokeweight="1pt"/>
                <v:shape id="Стрелка вниз 585893982" o:spid="_x0000_s1096" type="#_x0000_t67" style="position:absolute;left:83772;top:24316;width:736;height:6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8AmckA&#10;AADiAAAADwAAAGRycy9kb3ducmV2LnhtbESPQWvCQBSE74X+h+UVequ7MVhidBUpVHpsNZQeH9ln&#10;Es2+jdlVU3+9Wyh4HGbmG2a+HGwrztT7xrGGZKRAEJfONFxpKLbvLxkIH5ANto5Jwy95WC4eH+aY&#10;G3fhLzpvQiUihH2OGuoQulxKX9Zk0Y9cRxy9nesthij7SpoeLxFuWzlW6lVabDgu1NjRW03lYXOy&#10;Gq6NLJX9/A7qJz3u10lbJCkXWj8/DasZiEBDuIf/2x9GwySbZNN0mo3h71K8A3Jx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y8AmckAAADiAAAADwAAAAAAAAAAAAAAAACYAgAA&#10;ZHJzL2Rvd25yZXYueG1sUEsFBgAAAAAEAAQA9QAAAI4DAAAAAA==&#10;" adj="10800" fillcolor="#5b9bd5 [3204]" strokecolor="#1f4d78 [1604]" strokeweight="1pt"/>
                <v:rect id="Прямоугольник 585893983" o:spid="_x0000_s1097" style="position:absolute;left:73051;top:31514;width:24196;height:65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f6DswA&#10;AADiAAAADwAAAGRycy9kb3ducmV2LnhtbESPQUsDMRSE74L/ITzBi7TZWuqma9NSxEpBerAtPT82&#10;z83Szcu6id313xuh4HGYmW+YxWpwjbhQF2rPGibjDARx6U3NlYbjYTNSIEJENth4Jg0/FGC1vL1Z&#10;YGF8zx902cdKJAiHAjXYGNtCylBachjGviVO3qfvHMYku0qaDvsEd418zLIn6bDmtGCxpRdL5Xn/&#10;7TS8vk1O70Nu1bncVF+79a43+UOv9f3dsH4GEWmI/+Fre2s0zNRMzadzNYW/S+kOyOUv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8Qf6DswAAADiAAAADwAAAAAAAAAAAAAAAACY&#10;AgAAZHJzL2Rvd25yZXYueG1sUEsFBgAAAAAEAAQA9QAAAJEDAAAAAA==&#10;" filled="f" strokecolor="#70ad47 [3209]" strokeweight="1pt"/>
                <v:shape id="TextBox 57" o:spid="_x0000_s1098" type="#_x0000_t202" style="position:absolute;left:73396;top:31512;width:24797;height:59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TFMYA&#10;AADiAAAADwAAAGRycy9kb3ducmV2LnhtbERPz2vCMBS+C/sfwhvspkmlinZGGZOBJ8W6DXZ7NM+2&#10;rHkpTbT1vzcHwePH93u1GWwjrtT52rGGZKJAEBfO1Fxq+D59jRcgfEA22DgmDTfysFm/jFaYGdfz&#10;ka55KEUMYZ+hhiqENpPSFxVZ9BPXEkfu7DqLIcKulKbDPobbRk6VmkuLNceGClv6rKj4zy9Ww8/+&#10;/PebqkO5tbO2d4OSbJdS67fX4eMdRKAhPMUP985oWCzTJE2TadwcL8U7I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ZTFMYAAADiAAAADwAAAAAAAAAAAAAAAACYAgAAZHJz&#10;L2Rvd25yZXYueG1sUEsFBgAAAAAEAAQA9QAAAIsDAAAAAA==&#10;" filled="f" stroked="f">
                  <v:textbox>
                    <w:txbxContent>
                      <w:p w14:paraId="596023B5" w14:textId="67F45E54" w:rsidR="002A1919" w:rsidRDefault="002A1919" w:rsidP="00FB3CB6">
                        <w:pPr>
                          <w:pStyle w:val="af2"/>
                          <w:spacing w:before="0" w:beforeAutospacing="0" w:after="0" w:afterAutospacing="0"/>
                          <w:rPr>
                            <w:color w:val="000000" w:themeColor="text1"/>
                            <w:kern w:val="24"/>
                            <w:sz w:val="20"/>
                            <w:szCs w:val="20"/>
                            <w:lang w:val="kk-KZ"/>
                          </w:rPr>
                        </w:pPr>
                        <w:r>
                          <w:rPr>
                            <w:color w:val="000000" w:themeColor="text1"/>
                            <w:kern w:val="24"/>
                            <w:sz w:val="20"/>
                            <w:szCs w:val="20"/>
                            <w:lang w:val="kk-KZ"/>
                          </w:rPr>
                          <w:t>«</w:t>
                        </w:r>
                        <w:r w:rsidRPr="004475E3">
                          <w:rPr>
                            <w:color w:val="000000" w:themeColor="text1"/>
                            <w:kern w:val="24"/>
                            <w:sz w:val="20"/>
                            <w:szCs w:val="20"/>
                            <w:lang w:val="kk-KZ"/>
                          </w:rPr>
                          <w:t>BioDigital Human – 3D анатомия</w:t>
                        </w:r>
                        <w:r>
                          <w:rPr>
                            <w:color w:val="000000" w:themeColor="text1"/>
                            <w:kern w:val="24"/>
                            <w:sz w:val="20"/>
                            <w:szCs w:val="20"/>
                            <w:lang w:val="kk-KZ"/>
                          </w:rPr>
                          <w:t>»</w:t>
                        </w:r>
                        <w:r w:rsidRPr="004475E3">
                          <w:rPr>
                            <w:color w:val="000000" w:themeColor="text1"/>
                            <w:kern w:val="24"/>
                            <w:sz w:val="20"/>
                            <w:szCs w:val="20"/>
                            <w:lang w:val="kk-KZ"/>
                          </w:rPr>
                          <w:t xml:space="preserve"> қо</w:t>
                        </w:r>
                        <w:r>
                          <w:rPr>
                            <w:color w:val="000000" w:themeColor="text1"/>
                            <w:kern w:val="24"/>
                            <w:sz w:val="20"/>
                            <w:szCs w:val="20"/>
                            <w:lang w:val="kk-KZ"/>
                          </w:rPr>
                          <w:t>сымшсы</w:t>
                        </w:r>
                      </w:p>
                      <w:p w14:paraId="47AE5F10" w14:textId="2C5EEEED" w:rsidR="002A1919" w:rsidRPr="004475E3" w:rsidRDefault="002A1919" w:rsidP="00FB3CB6">
                        <w:pPr>
                          <w:pStyle w:val="af2"/>
                          <w:spacing w:before="0" w:beforeAutospacing="0" w:after="0" w:afterAutospacing="0"/>
                          <w:rPr>
                            <w:color w:val="000000" w:themeColor="text1"/>
                            <w:kern w:val="24"/>
                            <w:sz w:val="20"/>
                            <w:szCs w:val="20"/>
                          </w:rPr>
                        </w:pPr>
                        <w:r>
                          <w:rPr>
                            <w:color w:val="000000" w:themeColor="text1"/>
                            <w:kern w:val="24"/>
                            <w:sz w:val="20"/>
                            <w:szCs w:val="20"/>
                          </w:rPr>
                          <w:t>«</w:t>
                        </w:r>
                        <w:r>
                          <w:rPr>
                            <w:color w:val="000000" w:themeColor="text1"/>
                            <w:kern w:val="24"/>
                            <w:sz w:val="20"/>
                            <w:szCs w:val="20"/>
                            <w:lang w:val="en-US"/>
                          </w:rPr>
                          <w:t>VR_Simulator</w:t>
                        </w:r>
                        <w:r>
                          <w:rPr>
                            <w:color w:val="000000" w:themeColor="text1"/>
                            <w:kern w:val="24"/>
                            <w:sz w:val="20"/>
                            <w:szCs w:val="20"/>
                          </w:rPr>
                          <w:t>»</w:t>
                        </w:r>
                        <w:r>
                          <w:rPr>
                            <w:color w:val="000000" w:themeColor="text1"/>
                            <w:kern w:val="24"/>
                            <w:sz w:val="20"/>
                            <w:szCs w:val="20"/>
                            <w:lang w:val="en-US"/>
                          </w:rPr>
                          <w:t xml:space="preserve"> (</w:t>
                        </w:r>
                        <w:r>
                          <w:rPr>
                            <w:color w:val="000000" w:themeColor="text1"/>
                            <w:kern w:val="24"/>
                            <w:sz w:val="20"/>
                            <w:szCs w:val="20"/>
                          </w:rPr>
                          <w:t>Kzdentalvr</w:t>
                        </w:r>
                        <w:r>
                          <w:rPr>
                            <w:color w:val="000000" w:themeColor="text1"/>
                            <w:kern w:val="24"/>
                            <w:sz w:val="20"/>
                            <w:szCs w:val="20"/>
                            <w:lang w:val="en-US"/>
                          </w:rPr>
                          <w:t xml:space="preserve">) </w:t>
                        </w:r>
                        <w:r>
                          <w:rPr>
                            <w:color w:val="000000" w:themeColor="text1"/>
                            <w:kern w:val="24"/>
                            <w:sz w:val="20"/>
                            <w:szCs w:val="20"/>
                            <w:lang w:val="kk-KZ"/>
                          </w:rPr>
                          <w:t>қосымшасы</w:t>
                        </w:r>
                      </w:p>
                    </w:txbxContent>
                  </v:textbox>
                </v:shape>
                <w10:anchorlock/>
              </v:group>
            </w:pict>
          </mc:Fallback>
        </mc:AlternateContent>
      </w:r>
    </w:p>
    <w:p w14:paraId="7EB4D2D0" w14:textId="77777777" w:rsidR="005E256A" w:rsidRPr="006575FE" w:rsidRDefault="005E256A" w:rsidP="005E256A">
      <w:pPr>
        <w:spacing w:after="0" w:line="240" w:lineRule="auto"/>
        <w:ind w:firstLine="567"/>
        <w:jc w:val="both"/>
        <w:rPr>
          <w:rFonts w:ascii="Times New Roman" w:hAnsi="Times New Roman" w:cs="Times New Roman"/>
          <w:sz w:val="16"/>
          <w:szCs w:val="16"/>
          <w:lang w:val="kk-KZ"/>
        </w:rPr>
      </w:pPr>
    </w:p>
    <w:p w14:paraId="7A0873D0" w14:textId="5ACEF932" w:rsidR="005E256A" w:rsidRPr="006575FE" w:rsidRDefault="005E256A" w:rsidP="005E256A">
      <w:pPr>
        <w:spacing w:after="0" w:line="240" w:lineRule="auto"/>
        <w:jc w:val="center"/>
        <w:rPr>
          <w:rFonts w:ascii="Times New Roman" w:hAnsi="Times New Roman" w:cs="Times New Roman"/>
          <w:sz w:val="28"/>
          <w:szCs w:val="28"/>
          <w:lang w:val="kk-KZ"/>
        </w:rPr>
      </w:pPr>
      <w:r w:rsidRPr="006575FE">
        <w:rPr>
          <w:rFonts w:ascii="Times New Roman" w:hAnsi="Times New Roman" w:cs="Times New Roman"/>
          <w:sz w:val="28"/>
          <w:szCs w:val="28"/>
          <w:lang w:val="kk-KZ"/>
        </w:rPr>
        <w:t>Сурет 15 – Информатика және Стоматология білім беру бағыттары бойынша кешенді әдістерді қолдану</w:t>
      </w:r>
      <w:r w:rsidRPr="006575FE">
        <w:rPr>
          <w:rFonts w:ascii="Times New Roman" w:hAnsi="Times New Roman"/>
          <w:b/>
          <w:bCs/>
          <w:lang w:val="kk-KZ"/>
        </w:rPr>
        <w:t xml:space="preserve"> </w:t>
      </w:r>
      <w:r w:rsidRPr="006575FE">
        <w:rPr>
          <w:rFonts w:ascii="Times New Roman" w:hAnsi="Times New Roman" w:cs="Times New Roman"/>
          <w:sz w:val="28"/>
          <w:szCs w:val="28"/>
          <w:lang w:val="kk-KZ"/>
        </w:rPr>
        <w:t>үдерісі</w:t>
      </w:r>
      <w:r w:rsidR="005435E4" w:rsidRPr="006575FE">
        <w:rPr>
          <w:rFonts w:ascii="Times New Roman" w:hAnsi="Times New Roman" w:cs="Times New Roman"/>
          <w:sz w:val="28"/>
          <w:szCs w:val="28"/>
          <w:lang w:val="kk-KZ"/>
        </w:rPr>
        <w:t xml:space="preserve"> </w:t>
      </w:r>
    </w:p>
    <w:p w14:paraId="5100CF4A" w14:textId="77777777" w:rsidR="00FB3CB6" w:rsidRPr="006575FE" w:rsidRDefault="00FB3CB6" w:rsidP="005E256A">
      <w:pPr>
        <w:spacing w:after="0" w:line="240" w:lineRule="auto"/>
        <w:jc w:val="center"/>
        <w:rPr>
          <w:rFonts w:ascii="Times New Roman" w:hAnsi="Times New Roman" w:cs="Times New Roman"/>
          <w:sz w:val="28"/>
          <w:szCs w:val="28"/>
          <w:lang w:val="kk-KZ"/>
        </w:rPr>
      </w:pPr>
    </w:p>
    <w:p w14:paraId="314FF550" w14:textId="5030C634" w:rsidR="005E256A" w:rsidRPr="006575FE" w:rsidRDefault="005E256A" w:rsidP="005E256A">
      <w:pPr>
        <w:spacing w:after="0" w:line="240" w:lineRule="auto"/>
        <w:ind w:firstLine="709"/>
        <w:rPr>
          <w:rFonts w:ascii="Times New Roman" w:eastAsia="Times New Roman" w:hAnsi="Times New Roman" w:cs="Times New Roman"/>
          <w:sz w:val="28"/>
          <w:szCs w:val="28"/>
          <w:lang w:val="kk-KZ"/>
        </w:rPr>
      </w:pPr>
      <w:r w:rsidRPr="006575FE">
        <w:rPr>
          <w:rFonts w:ascii="Times New Roman" w:hAnsi="Times New Roman" w:cs="Times New Roman"/>
          <w:sz w:val="24"/>
          <w:szCs w:val="24"/>
          <w:lang w:val="kk-KZ"/>
        </w:rPr>
        <w:t xml:space="preserve">Ескерту – </w:t>
      </w:r>
      <w:r w:rsidR="005A289C" w:rsidRPr="006575FE">
        <w:rPr>
          <w:rFonts w:ascii="Times New Roman" w:hAnsi="Times New Roman" w:cs="Times New Roman"/>
          <w:sz w:val="24"/>
          <w:szCs w:val="24"/>
          <w:lang w:val="kk-KZ"/>
        </w:rPr>
        <w:t>Автор құрастырған</w:t>
      </w:r>
    </w:p>
    <w:p w14:paraId="6382D68D" w14:textId="77777777" w:rsidR="005E256A" w:rsidRPr="006575FE" w:rsidRDefault="005E256A" w:rsidP="005E256A">
      <w:pPr>
        <w:spacing w:after="0" w:line="240" w:lineRule="auto"/>
        <w:ind w:firstLine="709"/>
        <w:rPr>
          <w:rFonts w:ascii="Times New Roman" w:hAnsi="Times New Roman" w:cs="Times New Roman"/>
          <w:sz w:val="28"/>
          <w:szCs w:val="28"/>
          <w:lang w:val="kk-KZ"/>
        </w:rPr>
      </w:pPr>
    </w:p>
    <w:p w14:paraId="2D6DCCEB" w14:textId="15C72941" w:rsidR="005E256A" w:rsidRPr="006575FE" w:rsidRDefault="005E256A" w:rsidP="005E256A">
      <w:pPr>
        <w:spacing w:after="0" w:line="240" w:lineRule="auto"/>
        <w:ind w:firstLine="709"/>
        <w:jc w:val="both"/>
        <w:rPr>
          <w:rFonts w:ascii="Times New Roman" w:eastAsia="Calibri" w:hAnsi="Times New Roman" w:cs="Times New Roman"/>
          <w:sz w:val="28"/>
          <w:szCs w:val="28"/>
          <w:lang w:val="kk-KZ"/>
        </w:rPr>
      </w:pPr>
      <w:r w:rsidRPr="006575FE">
        <w:rPr>
          <w:rFonts w:ascii="Times New Roman" w:eastAsia="Calibri" w:hAnsi="Times New Roman" w:cs="Times New Roman"/>
          <w:sz w:val="28"/>
          <w:szCs w:val="28"/>
          <w:lang w:val="kk-KZ"/>
        </w:rPr>
        <w:t xml:space="preserve">Білім беру саласындағы инновациялық әдіс ретінде </w:t>
      </w:r>
      <w:r w:rsidR="004475E3" w:rsidRPr="006575FE">
        <w:rPr>
          <w:rFonts w:ascii="Times New Roman" w:eastAsia="Calibri" w:hAnsi="Times New Roman" w:cs="Times New Roman"/>
          <w:sz w:val="28"/>
          <w:szCs w:val="28"/>
          <w:lang w:val="kk-KZ"/>
        </w:rPr>
        <w:t xml:space="preserve">геймификация </w:t>
      </w:r>
      <w:r w:rsidRPr="006575FE">
        <w:rPr>
          <w:rFonts w:ascii="Times New Roman" w:eastAsia="Calibri" w:hAnsi="Times New Roman" w:cs="Times New Roman"/>
          <w:sz w:val="28"/>
          <w:szCs w:val="28"/>
          <w:lang w:val="kk-KZ"/>
        </w:rPr>
        <w:t xml:space="preserve">және </w:t>
      </w:r>
      <w:r w:rsidR="004475E3" w:rsidRPr="006575FE">
        <w:rPr>
          <w:rFonts w:ascii="Times New Roman" w:eastAsia="Calibri" w:hAnsi="Times New Roman" w:cs="Times New Roman"/>
          <w:sz w:val="28"/>
          <w:szCs w:val="28"/>
          <w:lang w:val="kk-KZ"/>
        </w:rPr>
        <w:t>жасанды интеллект элементтері</w:t>
      </w:r>
      <w:r w:rsidRPr="006575FE">
        <w:rPr>
          <w:rFonts w:ascii="Times New Roman" w:eastAsia="Calibri" w:hAnsi="Times New Roman" w:cs="Times New Roman"/>
          <w:sz w:val="28"/>
          <w:szCs w:val="28"/>
          <w:lang w:val="kk-KZ"/>
        </w:rPr>
        <w:t xml:space="preserve"> </w:t>
      </w:r>
      <w:r w:rsidR="004475E3" w:rsidRPr="006575FE">
        <w:rPr>
          <w:rFonts w:ascii="Times New Roman" w:eastAsia="Calibri" w:hAnsi="Times New Roman" w:cs="Times New Roman"/>
          <w:sz w:val="28"/>
          <w:szCs w:val="28"/>
          <w:lang w:val="kk-KZ"/>
        </w:rPr>
        <w:t>кіріктірілген</w:t>
      </w:r>
      <w:r w:rsidRPr="006575FE">
        <w:rPr>
          <w:rFonts w:ascii="Times New Roman" w:eastAsia="Calibri" w:hAnsi="Times New Roman" w:cs="Times New Roman"/>
          <w:sz w:val="28"/>
          <w:szCs w:val="28"/>
          <w:lang w:val="kk-KZ"/>
        </w:rPr>
        <w:t xml:space="preserve"> 2D</w:t>
      </w:r>
      <w:r w:rsidRPr="006575FE">
        <w:rPr>
          <w:rFonts w:ascii="Times New Roman" w:hAnsi="Times New Roman" w:cs="Times New Roman"/>
          <w:sz w:val="28"/>
          <w:szCs w:val="28"/>
          <w:lang w:val="kk-KZ"/>
        </w:rPr>
        <w:t>–</w:t>
      </w:r>
      <w:r w:rsidRPr="006575FE">
        <w:rPr>
          <w:rFonts w:ascii="Times New Roman" w:eastAsia="Calibri" w:hAnsi="Times New Roman" w:cs="Times New Roman"/>
          <w:sz w:val="28"/>
          <w:szCs w:val="28"/>
          <w:lang w:val="kk-KZ"/>
        </w:rPr>
        <w:t xml:space="preserve">VR кешенді әдісті ұсынып отырмыз. Бұл әдіс теориялық білімді практикамен ұштастырып қана қоймай, білім алушылардың оқу үдерісіне деген қызығушылығын арттырады, белсенділік деңгейін көтереді және дербес оқыту траекториясын құруға мүмкіндік береді. </w:t>
      </w:r>
    </w:p>
    <w:p w14:paraId="685B2A36" w14:textId="721F2D5A" w:rsidR="005E256A" w:rsidRPr="006575FE" w:rsidRDefault="005E256A" w:rsidP="005E256A">
      <w:pPr>
        <w:spacing w:after="0" w:line="240" w:lineRule="auto"/>
        <w:ind w:firstLine="709"/>
        <w:jc w:val="both"/>
        <w:rPr>
          <w:rFonts w:ascii="Times New Roman" w:eastAsia="Calibri" w:hAnsi="Times New Roman" w:cs="Times New Roman"/>
          <w:sz w:val="28"/>
          <w:szCs w:val="28"/>
          <w:lang w:val="kk-KZ"/>
        </w:rPr>
      </w:pPr>
      <w:r w:rsidRPr="006575FE">
        <w:rPr>
          <w:rFonts w:ascii="Times New Roman" w:eastAsia="Calibri" w:hAnsi="Times New Roman" w:cs="Times New Roman"/>
          <w:sz w:val="28"/>
          <w:szCs w:val="28"/>
          <w:lang w:val="kk-KZ"/>
        </w:rPr>
        <w:t>2D</w:t>
      </w:r>
      <w:r w:rsidRPr="006575FE">
        <w:rPr>
          <w:rFonts w:ascii="Times New Roman" w:hAnsi="Times New Roman" w:cs="Times New Roman"/>
          <w:sz w:val="28"/>
          <w:szCs w:val="28"/>
          <w:lang w:val="kk-KZ"/>
        </w:rPr>
        <w:t>–</w:t>
      </w:r>
      <w:r w:rsidRPr="006575FE">
        <w:rPr>
          <w:rFonts w:ascii="Times New Roman" w:eastAsia="Calibri" w:hAnsi="Times New Roman" w:cs="Times New Roman"/>
          <w:sz w:val="28"/>
          <w:szCs w:val="28"/>
          <w:lang w:val="kk-KZ"/>
        </w:rPr>
        <w:t>VR кешенді ортасы студентке алдымен екі өлшемді виртуалды зертханалық ортада оқу материалының құрылымын, принциптерін меңгеруге мүмкіндік береді. Бұл кезеңде білім алушы оқу мазмұнымен диаграммалар, топологиялық сызбалар, анимацияланған модельдер арқылы танысады. Осыдан кейін виртуалды шынайылықтағы иммерсивті тәжірибе барысында алған теориялық білімін тәжірибелік тапсырмалар арқылы бекітеді. Мұндай ортада студент виртуалды құрылғылармен, нысандармен тікелей әрекеттеседі. Дэвид Колбтың нақты тәжірибе, рефлексивті бақылау, абстракты концептуализация, белсенді эксперимент деген 4 цикл</w:t>
      </w:r>
      <w:r w:rsidR="007E09D6" w:rsidRPr="006575FE">
        <w:rPr>
          <w:rFonts w:ascii="Times New Roman" w:eastAsia="Calibri" w:hAnsi="Times New Roman" w:cs="Times New Roman"/>
          <w:sz w:val="28"/>
          <w:szCs w:val="28"/>
          <w:lang w:val="kk-KZ"/>
        </w:rPr>
        <w:t>дан тұрады [184</w:t>
      </w:r>
      <w:r w:rsidRPr="006575FE">
        <w:rPr>
          <w:rFonts w:ascii="Times New Roman" w:eastAsia="Calibri" w:hAnsi="Times New Roman" w:cs="Times New Roman"/>
          <w:sz w:val="28"/>
          <w:szCs w:val="28"/>
          <w:lang w:val="kk-KZ"/>
        </w:rPr>
        <w:t xml:space="preserve">]. </w:t>
      </w:r>
    </w:p>
    <w:p w14:paraId="0C6F4777" w14:textId="77777777" w:rsidR="005E256A" w:rsidRPr="006575FE" w:rsidRDefault="005E256A" w:rsidP="005E256A">
      <w:pPr>
        <w:spacing w:after="0" w:line="240" w:lineRule="auto"/>
        <w:ind w:firstLine="709"/>
        <w:jc w:val="both"/>
        <w:rPr>
          <w:rFonts w:ascii="Times New Roman" w:eastAsia="Calibri" w:hAnsi="Times New Roman" w:cs="Times New Roman"/>
          <w:sz w:val="28"/>
          <w:szCs w:val="28"/>
          <w:lang w:val="kk-KZ"/>
        </w:rPr>
      </w:pPr>
      <w:r w:rsidRPr="006575FE">
        <w:rPr>
          <w:rFonts w:ascii="Times New Roman" w:eastAsia="Calibri" w:hAnsi="Times New Roman" w:cs="Times New Roman"/>
          <w:sz w:val="28"/>
          <w:szCs w:val="28"/>
          <w:lang w:val="kk-KZ"/>
        </w:rPr>
        <w:t>Білім алушы осы төртеуіне де қатысқан кезде қажетті білім мен дағды қалыптастыра алады. Бүл концепция бойынша түсінік пен білім нақты тәжірибе арқылы келеді. VR</w:t>
      </w:r>
      <w:r w:rsidRPr="006575FE">
        <w:rPr>
          <w:rFonts w:ascii="Times New Roman" w:hAnsi="Times New Roman" w:cs="Times New Roman"/>
          <w:sz w:val="28"/>
          <w:szCs w:val="28"/>
          <w:lang w:val="kk-KZ"/>
        </w:rPr>
        <w:t>–</w:t>
      </w:r>
      <w:r w:rsidRPr="006575FE">
        <w:rPr>
          <w:rFonts w:ascii="Times New Roman" w:eastAsia="Calibri" w:hAnsi="Times New Roman" w:cs="Times New Roman"/>
          <w:sz w:val="28"/>
          <w:szCs w:val="28"/>
          <w:lang w:val="kk-KZ"/>
        </w:rPr>
        <w:t xml:space="preserve">2D кешенді әдістің эффектісін Колб циклын пайдаланып               16-суретте көрсетілді. </w:t>
      </w:r>
    </w:p>
    <w:p w14:paraId="24155EA6" w14:textId="77777777" w:rsidR="005E256A" w:rsidRPr="006575FE" w:rsidRDefault="005E256A" w:rsidP="005E256A">
      <w:pPr>
        <w:spacing w:after="0" w:line="240" w:lineRule="auto"/>
        <w:jc w:val="both"/>
        <w:rPr>
          <w:rFonts w:ascii="Times New Roman" w:eastAsia="Calibri" w:hAnsi="Times New Roman" w:cs="Times New Roman"/>
          <w:sz w:val="28"/>
          <w:szCs w:val="28"/>
          <w:lang w:val="kk-KZ"/>
        </w:rPr>
      </w:pPr>
    </w:p>
    <w:p w14:paraId="62DCC58B" w14:textId="77777777" w:rsidR="005E256A" w:rsidRPr="006575FE" w:rsidRDefault="005E256A" w:rsidP="005E256A">
      <w:pPr>
        <w:spacing w:line="240" w:lineRule="auto"/>
        <w:ind w:firstLine="360"/>
        <w:jc w:val="both"/>
        <w:rPr>
          <w:rFonts w:ascii="Times New Roman" w:eastAsia="Times New Roman" w:hAnsi="Times New Roman" w:cs="Times New Roman"/>
          <w:sz w:val="24"/>
          <w:szCs w:val="24"/>
          <w:lang w:val="kk-KZ"/>
        </w:rPr>
      </w:pPr>
      <w:r w:rsidRPr="006575FE">
        <w:rPr>
          <w:rFonts w:ascii="Times New Roman" w:eastAsia="Times New Roman" w:hAnsi="Times New Roman" w:cs="Times New Roman"/>
          <w:noProof/>
          <w:sz w:val="24"/>
          <w:szCs w:val="24"/>
          <w:lang w:eastAsia="ru-RU"/>
        </w:rPr>
        <w:drawing>
          <wp:inline distT="0" distB="0" distL="0" distR="0" wp14:anchorId="5D0DE422" wp14:editId="78F5C1C4">
            <wp:extent cx="5486400" cy="3200400"/>
            <wp:effectExtent l="19050" t="19050" r="19050" b="19050"/>
            <wp:docPr id="113004294" name="Схема 11300429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8" r:lo="rId69" r:qs="rId70" r:cs="rId71"/>
              </a:graphicData>
            </a:graphic>
          </wp:inline>
        </w:drawing>
      </w:r>
    </w:p>
    <w:p w14:paraId="4A934B06" w14:textId="77777777" w:rsidR="005E256A" w:rsidRPr="006575FE" w:rsidRDefault="005E256A" w:rsidP="005E256A">
      <w:pPr>
        <w:spacing w:after="0" w:line="240" w:lineRule="auto"/>
        <w:jc w:val="center"/>
        <w:rPr>
          <w:rFonts w:ascii="Times New Roman" w:hAnsi="Times New Roman" w:cs="Times New Roman"/>
          <w:sz w:val="16"/>
          <w:szCs w:val="16"/>
          <w:lang w:val="kk-KZ"/>
        </w:rPr>
      </w:pPr>
    </w:p>
    <w:p w14:paraId="0FB203BE" w14:textId="77777777" w:rsidR="005E256A" w:rsidRPr="006575FE" w:rsidRDefault="005E256A" w:rsidP="005E256A">
      <w:pPr>
        <w:spacing w:after="0" w:line="240" w:lineRule="auto"/>
        <w:jc w:val="center"/>
        <w:rPr>
          <w:rFonts w:ascii="Times New Roman" w:eastAsia="Calibri" w:hAnsi="Times New Roman" w:cs="Times New Roman"/>
          <w:sz w:val="28"/>
          <w:szCs w:val="28"/>
          <w:lang w:val="kk-KZ"/>
        </w:rPr>
      </w:pPr>
      <w:r w:rsidRPr="006575FE">
        <w:rPr>
          <w:rFonts w:ascii="Times New Roman" w:hAnsi="Times New Roman" w:cs="Times New Roman"/>
          <w:sz w:val="28"/>
          <w:szCs w:val="28"/>
          <w:lang w:val="kk-KZ"/>
        </w:rPr>
        <w:t xml:space="preserve">Сурет 16 – </w:t>
      </w:r>
      <w:r w:rsidRPr="006575FE">
        <w:rPr>
          <w:rFonts w:ascii="Times New Roman" w:eastAsia="Calibri" w:hAnsi="Times New Roman" w:cs="Times New Roman"/>
          <w:sz w:val="28"/>
          <w:szCs w:val="28"/>
          <w:lang w:val="kk-KZ"/>
        </w:rPr>
        <w:t>VR</w:t>
      </w:r>
      <w:r w:rsidRPr="006575FE">
        <w:rPr>
          <w:rFonts w:ascii="Times New Roman" w:hAnsi="Times New Roman" w:cs="Times New Roman"/>
          <w:sz w:val="28"/>
          <w:szCs w:val="28"/>
          <w:lang w:val="kk-KZ"/>
        </w:rPr>
        <w:t>–</w:t>
      </w:r>
      <w:r w:rsidRPr="006575FE">
        <w:rPr>
          <w:rFonts w:ascii="Times New Roman" w:eastAsia="Calibri" w:hAnsi="Times New Roman" w:cs="Times New Roman"/>
          <w:sz w:val="28"/>
          <w:szCs w:val="28"/>
          <w:lang w:val="kk-KZ"/>
        </w:rPr>
        <w:t>2D кешенді әдістің эффектісін Колб циклын пайдаланып көрсету</w:t>
      </w:r>
    </w:p>
    <w:p w14:paraId="3B464C57" w14:textId="77777777" w:rsidR="005E256A" w:rsidRPr="006575FE" w:rsidRDefault="005E256A" w:rsidP="005E256A">
      <w:pPr>
        <w:spacing w:after="0" w:line="240" w:lineRule="auto"/>
        <w:jc w:val="center"/>
        <w:rPr>
          <w:rFonts w:ascii="Times New Roman" w:eastAsia="Calibri" w:hAnsi="Times New Roman" w:cs="Times New Roman"/>
          <w:sz w:val="28"/>
          <w:szCs w:val="28"/>
          <w:lang w:val="kk-KZ"/>
        </w:rPr>
      </w:pPr>
    </w:p>
    <w:p w14:paraId="70C9DB78" w14:textId="35881573" w:rsidR="005E256A" w:rsidRPr="006575FE" w:rsidRDefault="005E256A" w:rsidP="001748A3">
      <w:pPr>
        <w:spacing w:after="0" w:line="240" w:lineRule="auto"/>
        <w:ind w:firstLine="709"/>
        <w:rPr>
          <w:rFonts w:ascii="Times New Roman" w:hAnsi="Times New Roman" w:cs="Times New Roman"/>
          <w:sz w:val="24"/>
          <w:szCs w:val="24"/>
          <w:lang w:val="kk-KZ"/>
        </w:rPr>
      </w:pPr>
      <w:r w:rsidRPr="006575FE">
        <w:rPr>
          <w:rFonts w:ascii="Times New Roman" w:hAnsi="Times New Roman" w:cs="Times New Roman"/>
          <w:sz w:val="24"/>
          <w:szCs w:val="24"/>
          <w:lang w:val="kk-KZ"/>
        </w:rPr>
        <w:t xml:space="preserve">Ескерту – </w:t>
      </w:r>
      <w:r w:rsidR="005A289C" w:rsidRPr="006575FE">
        <w:rPr>
          <w:rFonts w:ascii="Times New Roman" w:hAnsi="Times New Roman" w:cs="Times New Roman"/>
          <w:sz w:val="24"/>
          <w:szCs w:val="24"/>
          <w:lang w:val="kk-KZ"/>
        </w:rPr>
        <w:t>Автор құрастырған</w:t>
      </w:r>
    </w:p>
    <w:p w14:paraId="1A788341" w14:textId="77777777" w:rsidR="001748A3" w:rsidRPr="006575FE" w:rsidRDefault="001748A3" w:rsidP="001748A3">
      <w:pPr>
        <w:spacing w:after="0" w:line="240" w:lineRule="auto"/>
        <w:ind w:firstLine="709"/>
        <w:rPr>
          <w:rFonts w:ascii="Times New Roman" w:eastAsia="Calibri" w:hAnsi="Times New Roman" w:cs="Times New Roman"/>
          <w:sz w:val="28"/>
          <w:szCs w:val="28"/>
          <w:lang w:val="kk-KZ"/>
        </w:rPr>
      </w:pPr>
    </w:p>
    <w:p w14:paraId="0AF58508" w14:textId="77777777" w:rsidR="005E256A" w:rsidRPr="006575FE" w:rsidRDefault="005E256A" w:rsidP="005E256A">
      <w:pPr>
        <w:spacing w:after="0" w:line="240" w:lineRule="auto"/>
        <w:ind w:firstLine="709"/>
        <w:jc w:val="both"/>
        <w:rPr>
          <w:rFonts w:ascii="Times New Roman" w:eastAsia="Calibri" w:hAnsi="Times New Roman" w:cs="Times New Roman"/>
          <w:sz w:val="28"/>
          <w:szCs w:val="28"/>
          <w:lang w:val="kk-KZ"/>
        </w:rPr>
      </w:pPr>
      <w:r w:rsidRPr="006575FE">
        <w:rPr>
          <w:rFonts w:ascii="Times New Roman" w:eastAsia="Calibri" w:hAnsi="Times New Roman" w:cs="Times New Roman"/>
          <w:sz w:val="28"/>
          <w:szCs w:val="28"/>
          <w:lang w:val="kk-KZ"/>
        </w:rPr>
        <w:t>Нақты тәжірибе барысында студент тәжірибие жүзінде желіні жүргізбей тұрып виртуалды ортада практикалық тапсырмаларды орындау, желілерді жалғау принциптерін үйренеді. Қандай жағдайда желі жүргізу қате немесе дұрыс  болатынын тексеріп көріп алады. Өзі үздіксіз қайталау арқылы дағды жинайды. Рефлексивті бақылау кезеңінде түсінік қалыптасады. Қателер мен жетістіктерді бағалау, мысалы программадан желілерді жалғаудың қандай жағдайда қате немесе дұрыс болатынын түсінеді. Маршрутизатор мен коммутаторды жалғау, олардың арасындағы стандарттар қандай болуы керек желі дұрыс жұмыс істеу үшін соны түсінеді. Абстакті концептулизация кезеңінде желіні жалғау алгоритмдері мен құрылымдары туралы теориялық негіз қалыптасады, тұжырымдамалар мен идеялар жасалады. Тапсырмаларды орындау нәтижелері бойына кері байланыс және дұрыс орындалған жағдайда балл беру дағды қалыптастыруға мотивацияны арттырады. Практикалық  және теориялық негіздерінің жетілдіруі, геймификация, жасанды интеллект және конструктивистік оқыту әдістерінің қолданылуының негіздері сарапталынады. Белсенді эксперимент нәтижесінде гипотезаны тексеру, виртуалды технологиялар негізінде білім берудің әдістерінің жетілдірілуі іске асады. Нәтижесінде желілік құрылғыларды  стандарттары бойынша дұрыс жалғауды үйренеді және түсінеді.</w:t>
      </w:r>
    </w:p>
    <w:p w14:paraId="07FD2FE5" w14:textId="26F57F18" w:rsidR="005E256A" w:rsidRPr="006575FE" w:rsidRDefault="005E256A" w:rsidP="005E256A">
      <w:pPr>
        <w:spacing w:after="0" w:line="240" w:lineRule="auto"/>
        <w:ind w:firstLine="709"/>
        <w:jc w:val="both"/>
        <w:rPr>
          <w:rFonts w:ascii="Times New Roman" w:eastAsia="Calibri" w:hAnsi="Times New Roman" w:cs="Times New Roman"/>
          <w:sz w:val="28"/>
          <w:szCs w:val="28"/>
          <w:lang w:val="kk-KZ"/>
        </w:rPr>
      </w:pPr>
      <w:r w:rsidRPr="006575FE">
        <w:rPr>
          <w:rFonts w:ascii="Times New Roman" w:eastAsia="Calibri" w:hAnsi="Times New Roman" w:cs="Times New Roman"/>
          <w:sz w:val="28"/>
          <w:szCs w:val="28"/>
          <w:lang w:val="kk-KZ"/>
        </w:rPr>
        <w:t xml:space="preserve">Ойын элементтерін қосу білім алушының мотивациясын арттырудың тиімді құралы болып </w:t>
      </w:r>
      <w:r w:rsidR="00FB3CB6" w:rsidRPr="006575FE">
        <w:rPr>
          <w:rFonts w:ascii="Times New Roman" w:eastAsia="Calibri" w:hAnsi="Times New Roman" w:cs="Times New Roman"/>
          <w:sz w:val="28"/>
          <w:szCs w:val="28"/>
          <w:lang w:val="kk-KZ"/>
        </w:rPr>
        <w:t>саналады. Пайдаланушы деңгейлер</w:t>
      </w:r>
      <w:r w:rsidRPr="006575FE">
        <w:rPr>
          <w:rFonts w:ascii="Times New Roman" w:eastAsia="Calibri" w:hAnsi="Times New Roman" w:cs="Times New Roman"/>
          <w:sz w:val="28"/>
          <w:szCs w:val="28"/>
          <w:lang w:val="kk-KZ"/>
        </w:rPr>
        <w:t>, ұпай жинау жүйесі, марапаттау белгілері сияқты ойын механикалары білім алушыларды белсенді оқуға ынталандырады, сонымен қатар бәсекелестік және ынтымақтастық ортаны қалыптастырады. Оқыту үдерісіне геймификациямен қатар VR-ды  қосқанда студенттердің ақпаратты есте сақтау және зерттеу қабіл</w:t>
      </w:r>
      <w:r w:rsidR="007E09D6" w:rsidRPr="006575FE">
        <w:rPr>
          <w:rFonts w:ascii="Times New Roman" w:eastAsia="Calibri" w:hAnsi="Times New Roman" w:cs="Times New Roman"/>
          <w:sz w:val="28"/>
          <w:szCs w:val="28"/>
          <w:lang w:val="kk-KZ"/>
        </w:rPr>
        <w:t>еті жоғарылайды [185</w:t>
      </w:r>
      <w:r w:rsidRPr="006575FE">
        <w:rPr>
          <w:rFonts w:ascii="Times New Roman" w:eastAsia="Calibri" w:hAnsi="Times New Roman" w:cs="Times New Roman"/>
          <w:sz w:val="28"/>
          <w:szCs w:val="28"/>
          <w:lang w:val="kk-KZ"/>
        </w:rPr>
        <w:t xml:space="preserve">]. </w:t>
      </w:r>
    </w:p>
    <w:p w14:paraId="17230935" w14:textId="7252BCC1" w:rsidR="005E256A" w:rsidRPr="006575FE" w:rsidRDefault="005E256A" w:rsidP="005E256A">
      <w:pPr>
        <w:spacing w:after="0" w:line="240" w:lineRule="auto"/>
        <w:ind w:firstLine="709"/>
        <w:jc w:val="both"/>
        <w:rPr>
          <w:rFonts w:ascii="Times New Roman" w:eastAsia="Calibri" w:hAnsi="Times New Roman" w:cs="Times New Roman"/>
          <w:sz w:val="28"/>
          <w:szCs w:val="28"/>
          <w:lang w:val="kk-KZ"/>
        </w:rPr>
      </w:pPr>
      <w:r w:rsidRPr="006575FE">
        <w:rPr>
          <w:rFonts w:ascii="Times New Roman" w:eastAsia="Calibri" w:hAnsi="Times New Roman" w:cs="Times New Roman"/>
          <w:sz w:val="28"/>
          <w:szCs w:val="28"/>
          <w:lang w:val="kk-KZ"/>
        </w:rPr>
        <w:t>Жасанды интеллект элементтері білім алушылардың іс-әрекетін талдау, тапсырмаларды даралап ұсыну және оқу барысында қателіктерді түзетуге жедел кері байланыс беру үшін қолданылады. Жасанды интеллект оқытудың дербестендірілген траекториясын автоматты түрде құра алады және студенттің деңгейін нақты бағалап, соған сай тапсырмалар ұсынады. Мұндай кіріктірілген әдіс конструктивтік және тәжірибелік оқыту принциптерін ұстана отырып, білім алушылардың пәндік білімін ғана емес, сонымен қатар т</w:t>
      </w:r>
      <w:r w:rsidR="00FB3CB6" w:rsidRPr="006575FE">
        <w:rPr>
          <w:rFonts w:ascii="Times New Roman" w:eastAsia="Calibri" w:hAnsi="Times New Roman" w:cs="Times New Roman"/>
          <w:sz w:val="28"/>
          <w:szCs w:val="28"/>
          <w:lang w:val="kk-KZ"/>
        </w:rPr>
        <w:t>алдау, шешім қабылдау, топта</w:t>
      </w:r>
      <w:r w:rsidRPr="006575FE">
        <w:rPr>
          <w:rFonts w:ascii="Times New Roman" w:eastAsia="Calibri" w:hAnsi="Times New Roman" w:cs="Times New Roman"/>
          <w:sz w:val="28"/>
          <w:szCs w:val="28"/>
          <w:lang w:val="kk-KZ"/>
        </w:rPr>
        <w:t xml:space="preserve"> жұмыс істеу дағдыларын дамытуға ықпал етеді. Сонымен бірге ойын механикасы мен жасанды интеллект модульдері оқу үдерісін үздіксіз бақылауға және бейімдеуге мүмкіндік береді, ал VR тәжірибесі кәсіби дағдыларды шыңдауға жағдай жасайды. 17-суретте виртуалды технологиялар негізінде оқыту әдісі ретінде ұсынылып отырған 2D</w:t>
      </w:r>
      <w:r w:rsidRPr="006575FE">
        <w:rPr>
          <w:rFonts w:ascii="Times New Roman" w:hAnsi="Times New Roman" w:cs="Times New Roman"/>
          <w:sz w:val="28"/>
          <w:szCs w:val="28"/>
          <w:lang w:val="kk-KZ"/>
        </w:rPr>
        <w:t>–</w:t>
      </w:r>
      <w:r w:rsidRPr="006575FE">
        <w:rPr>
          <w:rFonts w:ascii="Times New Roman" w:eastAsia="Calibri" w:hAnsi="Times New Roman" w:cs="Times New Roman"/>
          <w:sz w:val="28"/>
          <w:szCs w:val="28"/>
          <w:lang w:val="kk-KZ"/>
        </w:rPr>
        <w:t>VR кешенді әдісінің құрылымы көрсетілген.</w:t>
      </w:r>
    </w:p>
    <w:p w14:paraId="362505C1" w14:textId="77777777" w:rsidR="005E256A" w:rsidRPr="006575FE" w:rsidRDefault="005E256A" w:rsidP="005E256A">
      <w:pPr>
        <w:spacing w:after="0" w:line="240" w:lineRule="auto"/>
        <w:ind w:right="-85" w:firstLine="709"/>
        <w:jc w:val="both"/>
        <w:rPr>
          <w:rFonts w:ascii="Times New Roman" w:hAnsi="Times New Roman"/>
          <w:i/>
          <w:sz w:val="20"/>
          <w:szCs w:val="20"/>
          <w:lang w:val="kk-KZ"/>
        </w:rPr>
      </w:pPr>
    </w:p>
    <w:p w14:paraId="455A8C3D" w14:textId="77777777" w:rsidR="005E256A" w:rsidRPr="006575FE" w:rsidRDefault="005E256A" w:rsidP="005E256A">
      <w:pPr>
        <w:spacing w:after="0" w:line="240" w:lineRule="auto"/>
        <w:ind w:right="-85" w:firstLine="709"/>
        <w:jc w:val="both"/>
        <w:rPr>
          <w:rFonts w:ascii="Times New Roman" w:hAnsi="Times New Roman"/>
          <w:i/>
          <w:sz w:val="20"/>
          <w:szCs w:val="20"/>
          <w:lang w:val="kk-KZ"/>
        </w:rPr>
      </w:pPr>
      <w:r w:rsidRPr="006575FE">
        <w:rPr>
          <w:rFonts w:ascii="Times New Roman" w:hAnsi="Times New Roman"/>
          <w:i/>
          <w:sz w:val="20"/>
          <w:szCs w:val="20"/>
          <w:lang w:val="kk-KZ"/>
        </w:rPr>
        <w:t xml:space="preserve">                    </w:t>
      </w:r>
    </w:p>
    <w:p w14:paraId="3DC2D2CE" w14:textId="77777777" w:rsidR="005E256A" w:rsidRPr="006575FE" w:rsidRDefault="005E256A" w:rsidP="005E256A">
      <w:pPr>
        <w:spacing w:after="0" w:line="240" w:lineRule="auto"/>
        <w:ind w:firstLine="709"/>
        <w:jc w:val="center"/>
        <w:rPr>
          <w:rFonts w:ascii="Times New Roman" w:eastAsia="Calibri" w:hAnsi="Times New Roman" w:cs="Times New Roman"/>
          <w:sz w:val="28"/>
          <w:szCs w:val="28"/>
          <w:lang w:val="kk-KZ"/>
        </w:rPr>
      </w:pPr>
    </w:p>
    <w:p w14:paraId="761E1016" w14:textId="77777777" w:rsidR="005E256A" w:rsidRPr="006575FE" w:rsidRDefault="005E256A" w:rsidP="005E256A">
      <w:pPr>
        <w:spacing w:after="0" w:line="240" w:lineRule="auto"/>
        <w:jc w:val="center"/>
        <w:rPr>
          <w:rFonts w:ascii="Times New Roman" w:eastAsia="Calibri" w:hAnsi="Times New Roman" w:cs="Times New Roman"/>
          <w:sz w:val="28"/>
          <w:szCs w:val="28"/>
          <w:lang w:val="kk-KZ"/>
        </w:rPr>
      </w:pPr>
    </w:p>
    <w:p w14:paraId="7A5C015E" w14:textId="77777777" w:rsidR="005E256A" w:rsidRPr="006575FE" w:rsidRDefault="005E256A" w:rsidP="005E256A">
      <w:pPr>
        <w:spacing w:after="0" w:line="240" w:lineRule="auto"/>
        <w:jc w:val="center"/>
        <w:rPr>
          <w:rFonts w:ascii="Times New Roman" w:eastAsia="Calibri" w:hAnsi="Times New Roman" w:cs="Times New Roman"/>
          <w:sz w:val="28"/>
          <w:szCs w:val="28"/>
          <w:lang w:val="kk-KZ"/>
        </w:rPr>
      </w:pPr>
    </w:p>
    <w:p w14:paraId="36AD6A36" w14:textId="77777777" w:rsidR="005E256A" w:rsidRPr="006575FE" w:rsidRDefault="005E256A" w:rsidP="005E256A">
      <w:pPr>
        <w:spacing w:after="0" w:line="240" w:lineRule="auto"/>
        <w:ind w:right="-85"/>
        <w:jc w:val="both"/>
        <w:rPr>
          <w:rFonts w:ascii="Times New Roman" w:hAnsi="Times New Roman"/>
          <w:i/>
          <w:sz w:val="20"/>
          <w:szCs w:val="20"/>
          <w:lang w:val="kk-KZ"/>
        </w:rPr>
      </w:pPr>
    </w:p>
    <w:p w14:paraId="35D06539" w14:textId="77777777" w:rsidR="005E256A" w:rsidRPr="006575FE" w:rsidRDefault="005E256A" w:rsidP="005E256A">
      <w:pPr>
        <w:spacing w:after="0" w:line="240" w:lineRule="auto"/>
        <w:ind w:right="-85"/>
        <w:jc w:val="both"/>
        <w:rPr>
          <w:rFonts w:ascii="Times New Roman" w:hAnsi="Times New Roman"/>
          <w:i/>
          <w:sz w:val="20"/>
          <w:szCs w:val="20"/>
          <w:lang w:val="kk-KZ"/>
        </w:rPr>
      </w:pPr>
      <w:r w:rsidRPr="006575FE">
        <w:rPr>
          <w:rFonts w:ascii="Times New Roman" w:hAnsi="Times New Roman"/>
          <w:i/>
          <w:noProof/>
          <w:sz w:val="20"/>
          <w:szCs w:val="20"/>
          <w:lang w:eastAsia="ru-RU"/>
        </w:rPr>
        <mc:AlternateContent>
          <mc:Choice Requires="wpg">
            <w:drawing>
              <wp:inline distT="0" distB="0" distL="0" distR="0" wp14:anchorId="07177F1B" wp14:editId="2B73EEE0">
                <wp:extent cx="5609590" cy="6469380"/>
                <wp:effectExtent l="57150" t="0" r="10160" b="26670"/>
                <wp:docPr id="894144129" name="Группа 894144129"/>
                <wp:cNvGraphicFramePr/>
                <a:graphic xmlns:a="http://schemas.openxmlformats.org/drawingml/2006/main">
                  <a:graphicData uri="http://schemas.microsoft.com/office/word/2010/wordprocessingGroup">
                    <wpg:wgp>
                      <wpg:cNvGrpSpPr/>
                      <wpg:grpSpPr>
                        <a:xfrm>
                          <a:off x="0" y="0"/>
                          <a:ext cx="5609686" cy="6469812"/>
                          <a:chOff x="0" y="0"/>
                          <a:chExt cx="5609686" cy="6469812"/>
                        </a:xfrm>
                      </wpg:grpSpPr>
                      <wps:wsp>
                        <wps:cNvPr id="894144133" name="Скругленный прямоугольник 894144133"/>
                        <wps:cNvSpPr/>
                        <wps:spPr>
                          <a:xfrm>
                            <a:off x="0" y="0"/>
                            <a:ext cx="2286000" cy="381000"/>
                          </a:xfrm>
                          <a:prstGeom prst="roundRect">
                            <a:avLst/>
                          </a:prstGeom>
                        </wps:spPr>
                        <wps:style>
                          <a:lnRef idx="1">
                            <a:schemeClr val="accent5"/>
                          </a:lnRef>
                          <a:fillRef idx="2">
                            <a:schemeClr val="accent5"/>
                          </a:fillRef>
                          <a:effectRef idx="1">
                            <a:schemeClr val="accent5"/>
                          </a:effectRef>
                          <a:fontRef idx="minor">
                            <a:schemeClr val="dk1"/>
                          </a:fontRef>
                        </wps:style>
                        <wps:txbx>
                          <w:txbxContent>
                            <w:p w14:paraId="16800494" w14:textId="77777777" w:rsidR="002A1919" w:rsidRDefault="002A1919" w:rsidP="005E256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lang w:val="en-US"/>
                                </w:rPr>
                                <w:t>D</w:t>
                              </w:r>
                              <w:r>
                                <w:rPr>
                                  <w:rFonts w:ascii="Times New Roman" w:hAnsi="Times New Roman" w:cs="Times New Roman"/>
                                  <w:sz w:val="24"/>
                                  <w:szCs w:val="24"/>
                                  <w:lang w:val="kk-KZ"/>
                                </w:rPr>
                                <w:t>-орта</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94144143" name="Прямая со стрелкой 894144143"/>
                        <wps:cNvCnPr/>
                        <wps:spPr>
                          <a:xfrm>
                            <a:off x="1104182" y="715993"/>
                            <a:ext cx="0"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94144177" name="Скругленный прямоугольник 894144177"/>
                        <wps:cNvSpPr/>
                        <wps:spPr>
                          <a:xfrm>
                            <a:off x="8627" y="414068"/>
                            <a:ext cx="2276475" cy="30480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4E655445" w14:textId="77777777" w:rsidR="002A1919" w:rsidRDefault="002A1919" w:rsidP="005E256A">
                              <w:pPr>
                                <w:spacing w:after="0" w:line="240" w:lineRule="auto"/>
                                <w:jc w:val="center"/>
                                <w:rPr>
                                  <w:rFonts w:ascii="Times New Roman" w:hAnsi="Times New Roman" w:cs="Times New Roman"/>
                                  <w:lang w:val="en-US"/>
                                </w:rPr>
                              </w:pPr>
                              <w:r>
                                <w:rPr>
                                  <w:rFonts w:ascii="Times New Roman" w:hAnsi="Times New Roman" w:cs="Times New Roman"/>
                                  <w:lang w:val="en-US"/>
                                </w:rPr>
                                <w:t>(</w:t>
                              </w:r>
                              <w:r>
                                <w:rPr>
                                  <w:rFonts w:ascii="Times New Roman" w:hAnsi="Times New Roman" w:cs="Times New Roman"/>
                                  <w:lang w:val="kk-KZ"/>
                                </w:rPr>
                                <w:t>сұлба, топология</w:t>
                              </w:r>
                              <w:r>
                                <w:rPr>
                                  <w:rFonts w:ascii="Times New Roman" w:hAnsi="Times New Roman" w:cs="Times New Roman"/>
                                  <w:lang w:val="en-US"/>
                                </w:rPr>
                                <w:t>)</w:t>
                              </w:r>
                            </w:p>
                            <w:p w14:paraId="205ECB03" w14:textId="77777777" w:rsidR="002A1919" w:rsidRDefault="002A1919" w:rsidP="005E256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94144178" name="Скругленный прямоугольник 894144178"/>
                        <wps:cNvSpPr/>
                        <wps:spPr>
                          <a:xfrm>
                            <a:off x="0" y="966159"/>
                            <a:ext cx="2286000" cy="371475"/>
                          </a:xfrm>
                          <a:prstGeom prst="roundRect">
                            <a:avLst/>
                          </a:prstGeom>
                        </wps:spPr>
                        <wps:style>
                          <a:lnRef idx="0">
                            <a:schemeClr val="accent3"/>
                          </a:lnRef>
                          <a:fillRef idx="3">
                            <a:schemeClr val="accent3"/>
                          </a:fillRef>
                          <a:effectRef idx="3">
                            <a:schemeClr val="accent3"/>
                          </a:effectRef>
                          <a:fontRef idx="minor">
                            <a:schemeClr val="lt1"/>
                          </a:fontRef>
                        </wps:style>
                        <wps:txbx>
                          <w:txbxContent>
                            <w:p w14:paraId="3FFBE4C7" w14:textId="77777777" w:rsidR="002A1919" w:rsidRDefault="002A1919" w:rsidP="005E256A">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VR-орта</w:t>
                              </w:r>
                            </w:p>
                            <w:p w14:paraId="3D846FF3" w14:textId="77777777" w:rsidR="002A1919" w:rsidRDefault="002A1919" w:rsidP="005E256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94144179" name="Скругленный прямоугольник 894144179"/>
                        <wps:cNvSpPr/>
                        <wps:spPr>
                          <a:xfrm>
                            <a:off x="0" y="1337095"/>
                            <a:ext cx="2276475" cy="314325"/>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2D6AE930" w14:textId="77777777" w:rsidR="002A1919" w:rsidRDefault="002A1919" w:rsidP="005E256A">
                              <w:pPr>
                                <w:spacing w:after="0" w:line="240" w:lineRule="auto"/>
                                <w:jc w:val="center"/>
                                <w:rPr>
                                  <w:rFonts w:ascii="Times New Roman" w:hAnsi="Times New Roman" w:cs="Times New Roman"/>
                                  <w:lang w:val="kk-KZ"/>
                                </w:rPr>
                              </w:pPr>
                              <w:r>
                                <w:rPr>
                                  <w:rFonts w:ascii="Times New Roman" w:hAnsi="Times New Roman" w:cs="Times New Roman"/>
                                  <w:lang w:val="en-US"/>
                                </w:rPr>
                                <w:t>(</w:t>
                              </w:r>
                              <w:r>
                                <w:rPr>
                                  <w:rFonts w:ascii="Times New Roman" w:hAnsi="Times New Roman" w:cs="Times New Roman"/>
                                  <w:lang w:val="kk-KZ"/>
                                </w:rPr>
                                <w:t>практика, симуляция</w:t>
                              </w:r>
                              <w:r>
                                <w:rPr>
                                  <w:rFonts w:ascii="Times New Roman" w:hAnsi="Times New Roman" w:cs="Times New Roman"/>
                                  <w:lang w:val="en-US"/>
                                </w:rPr>
                                <w:t>)</w:t>
                              </w:r>
                            </w:p>
                            <w:p w14:paraId="7980A077" w14:textId="77777777" w:rsidR="002A1919" w:rsidRDefault="002A1919" w:rsidP="005E256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94144185" name="Скругленный прямоугольник 894144185"/>
                        <wps:cNvSpPr/>
                        <wps:spPr>
                          <a:xfrm>
                            <a:off x="43133" y="1897812"/>
                            <a:ext cx="2247900" cy="34290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41F318C4" w14:textId="77777777" w:rsidR="002A1919" w:rsidRPr="00FE32D1" w:rsidRDefault="002A1919" w:rsidP="005E256A">
                              <w:pPr>
                                <w:jc w:val="center"/>
                                <w:rPr>
                                  <w:rFonts w:ascii="Times New Roman" w:hAnsi="Times New Roman" w:cs="Times New Roman"/>
                                  <w:lang w:val="kk-KZ"/>
                                </w:rPr>
                              </w:pPr>
                              <w:r w:rsidRPr="00FE32D1">
                                <w:rPr>
                                  <w:rFonts w:ascii="Times New Roman" w:hAnsi="Times New Roman" w:cs="Times New Roman"/>
                                  <w:lang w:val="kk-KZ"/>
                                </w:rPr>
                                <w:t>ЖИ элементтері</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94144186" name="Скругленный прямоугольник 894144186"/>
                        <wps:cNvSpPr/>
                        <wps:spPr>
                          <a:xfrm>
                            <a:off x="34506" y="2242868"/>
                            <a:ext cx="2228850" cy="476250"/>
                          </a:xfrm>
                          <a:prstGeom prst="roundRect">
                            <a:avLst/>
                          </a:prstGeom>
                        </wps:spPr>
                        <wps:style>
                          <a:lnRef idx="2">
                            <a:schemeClr val="accent2"/>
                          </a:lnRef>
                          <a:fillRef idx="1">
                            <a:schemeClr val="lt1"/>
                          </a:fillRef>
                          <a:effectRef idx="0">
                            <a:schemeClr val="accent2"/>
                          </a:effectRef>
                          <a:fontRef idx="minor">
                            <a:schemeClr val="dk1"/>
                          </a:fontRef>
                        </wps:style>
                        <wps:txbx>
                          <w:txbxContent>
                            <w:p w14:paraId="6565B0B1" w14:textId="77777777" w:rsidR="002A1919" w:rsidRPr="00FE32D1" w:rsidRDefault="002A1919" w:rsidP="005E256A">
                              <w:pPr>
                                <w:spacing w:after="0" w:line="240" w:lineRule="auto"/>
                                <w:jc w:val="center"/>
                                <w:rPr>
                                  <w:rFonts w:ascii="Times New Roman" w:hAnsi="Times New Roman" w:cs="Times New Roman"/>
                                  <w:lang w:val="kk-KZ"/>
                                </w:rPr>
                              </w:pPr>
                              <w:r w:rsidRPr="00FE32D1">
                                <w:rPr>
                                  <w:rFonts w:ascii="Times New Roman" w:hAnsi="Times New Roman" w:cs="Times New Roman"/>
                                  <w:lang w:val="kk-KZ"/>
                                </w:rPr>
                                <w:t>Дыбыстық чат-бот, адаптивті қиындық жүйесі</w:t>
                              </w:r>
                            </w:p>
                            <w:p w14:paraId="093875AF" w14:textId="77777777" w:rsidR="002A1919" w:rsidRDefault="002A1919" w:rsidP="005E256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94144187" name="Прямая со стрелкой 894144187"/>
                        <wps:cNvCnPr/>
                        <wps:spPr>
                          <a:xfrm>
                            <a:off x="1104182" y="1639019"/>
                            <a:ext cx="0"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94144191" name="Скругленный прямоугольник 894144191"/>
                        <wps:cNvSpPr/>
                        <wps:spPr>
                          <a:xfrm>
                            <a:off x="25880" y="3062378"/>
                            <a:ext cx="2247900" cy="381000"/>
                          </a:xfrm>
                          <a:prstGeom prst="roundRect">
                            <a:avLst/>
                          </a:prstGeom>
                        </wps:spPr>
                        <wps:style>
                          <a:lnRef idx="0">
                            <a:schemeClr val="accent6"/>
                          </a:lnRef>
                          <a:fillRef idx="3">
                            <a:schemeClr val="accent6"/>
                          </a:fillRef>
                          <a:effectRef idx="3">
                            <a:schemeClr val="accent6"/>
                          </a:effectRef>
                          <a:fontRef idx="minor">
                            <a:schemeClr val="lt1"/>
                          </a:fontRef>
                        </wps:style>
                        <wps:txbx>
                          <w:txbxContent>
                            <w:p w14:paraId="74DF485C" w14:textId="77777777" w:rsidR="002A1919" w:rsidRPr="00FE32D1" w:rsidRDefault="002A1919" w:rsidP="005E256A">
                              <w:pPr>
                                <w:jc w:val="center"/>
                                <w:rPr>
                                  <w:rFonts w:ascii="Times New Roman" w:hAnsi="Times New Roman" w:cs="Times New Roman"/>
                                  <w:lang w:val="kk-KZ"/>
                                </w:rPr>
                              </w:pPr>
                              <w:r w:rsidRPr="00FE32D1">
                                <w:rPr>
                                  <w:rFonts w:ascii="Times New Roman" w:hAnsi="Times New Roman" w:cs="Times New Roman"/>
                                  <w:lang w:val="kk-KZ"/>
                                </w:rPr>
                                <w:t>Ойын механикасы</w:t>
                              </w:r>
                            </w:p>
                            <w:p w14:paraId="34E7E1E4" w14:textId="77777777" w:rsidR="002A1919" w:rsidRDefault="002A1919" w:rsidP="005E256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80783402" name="Скругленный прямоугольник 380783402"/>
                        <wps:cNvSpPr/>
                        <wps:spPr>
                          <a:xfrm>
                            <a:off x="0" y="3450566"/>
                            <a:ext cx="2219325" cy="8572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DF46655" w14:textId="69515362" w:rsidR="002A1919" w:rsidRPr="00FE32D1" w:rsidRDefault="002A1919" w:rsidP="005E256A">
                              <w:pPr>
                                <w:spacing w:after="0" w:line="240" w:lineRule="auto"/>
                                <w:jc w:val="center"/>
                                <w:rPr>
                                  <w:rFonts w:ascii="Times New Roman" w:hAnsi="Times New Roman" w:cs="Times New Roman"/>
                                  <w:lang w:val="kk-KZ"/>
                                </w:rPr>
                              </w:pPr>
                              <w:r w:rsidRPr="00FE32D1">
                                <w:rPr>
                                  <w:rFonts w:ascii="Times New Roman" w:hAnsi="Times New Roman" w:cs="Times New Roman"/>
                                  <w:lang w:val="kk-KZ"/>
                                </w:rPr>
                                <w:t>Delayed recall (қайта қосу), визуа</w:t>
                              </w:r>
                              <w:r>
                                <w:rPr>
                                  <w:rFonts w:ascii="Times New Roman" w:hAnsi="Times New Roman" w:cs="Times New Roman"/>
                                  <w:lang w:val="kk-KZ"/>
                                </w:rPr>
                                <w:t>лды басқатырма, жаңа қадамдарды өту, бағалау</w:t>
                              </w:r>
                            </w:p>
                            <w:p w14:paraId="74069308" w14:textId="77777777" w:rsidR="002A1919" w:rsidRDefault="002A1919" w:rsidP="005E256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89221488" name="Прямая со стрелкой 1989221488"/>
                        <wps:cNvCnPr/>
                        <wps:spPr>
                          <a:xfrm>
                            <a:off x="1121434" y="2769079"/>
                            <a:ext cx="0"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989221489" name="Скругленный прямоугольник 1989221489"/>
                        <wps:cNvSpPr/>
                        <wps:spPr>
                          <a:xfrm>
                            <a:off x="34506" y="4606506"/>
                            <a:ext cx="2076450" cy="352425"/>
                          </a:xfrm>
                          <a:prstGeom prst="roundRect">
                            <a:avLst/>
                          </a:prstGeom>
                        </wps:spPr>
                        <wps:style>
                          <a:lnRef idx="2">
                            <a:schemeClr val="dk1"/>
                          </a:lnRef>
                          <a:fillRef idx="1">
                            <a:schemeClr val="lt1"/>
                          </a:fillRef>
                          <a:effectRef idx="0">
                            <a:schemeClr val="dk1"/>
                          </a:effectRef>
                          <a:fontRef idx="minor">
                            <a:schemeClr val="dk1"/>
                          </a:fontRef>
                        </wps:style>
                        <wps:txbx>
                          <w:txbxContent>
                            <w:p w14:paraId="2B061B4C" w14:textId="77777777" w:rsidR="002A1919" w:rsidRPr="00FE32D1" w:rsidRDefault="002A1919" w:rsidP="005E256A">
                              <w:pPr>
                                <w:jc w:val="center"/>
                                <w:rPr>
                                  <w:rFonts w:ascii="Times New Roman" w:hAnsi="Times New Roman" w:cs="Times New Roman"/>
                                  <w:lang w:val="kk-KZ"/>
                                </w:rPr>
                              </w:pPr>
                              <w:r w:rsidRPr="00FE32D1">
                                <w:rPr>
                                  <w:rFonts w:ascii="Times New Roman" w:hAnsi="Times New Roman" w:cs="Times New Roman"/>
                                  <w:lang w:val="kk-KZ"/>
                                </w:rPr>
                                <w:t>Бағалау</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89221499" name="Скругленный прямоугольник 1989221499"/>
                        <wps:cNvSpPr/>
                        <wps:spPr>
                          <a:xfrm>
                            <a:off x="34506" y="4960189"/>
                            <a:ext cx="2076450" cy="552450"/>
                          </a:xfrm>
                          <a:prstGeom prst="roundRect">
                            <a:avLst/>
                          </a:prstGeom>
                        </wps:spPr>
                        <wps:style>
                          <a:lnRef idx="2">
                            <a:schemeClr val="dk1"/>
                          </a:lnRef>
                          <a:fillRef idx="1">
                            <a:schemeClr val="lt1"/>
                          </a:fillRef>
                          <a:effectRef idx="0">
                            <a:schemeClr val="dk1"/>
                          </a:effectRef>
                          <a:fontRef idx="minor">
                            <a:schemeClr val="dk1"/>
                          </a:fontRef>
                        </wps:style>
                        <wps:txbx>
                          <w:txbxContent>
                            <w:p w14:paraId="794D199D" w14:textId="77777777" w:rsidR="002A1919" w:rsidRDefault="002A1919" w:rsidP="005E256A">
                              <w:pPr>
                                <w:pBdr>
                                  <w:left w:val="single" w:sz="12" w:space="9" w:color="5B9BD5" w:themeColor="accent1"/>
                                </w:pBdr>
                                <w:spacing w:after="0"/>
                                <w:rPr>
                                  <w:rFonts w:ascii="Times New Roman" w:hAnsi="Times New Roman" w:cs="Times New Roman"/>
                                  <w:lang w:val="kk-KZ"/>
                                </w:rPr>
                              </w:pPr>
                              <w:r>
                                <w:rPr>
                                  <w:rFonts w:ascii="Times New Roman" w:hAnsi="Times New Roman" w:cs="Times New Roman"/>
                                  <w:lang w:val="kk-KZ"/>
                                </w:rPr>
                                <w:t>Рефлексивті әдіс,портфолио</w:t>
                              </w:r>
                            </w:p>
                            <w:p w14:paraId="1DDC85D6" w14:textId="77777777" w:rsidR="002A1919" w:rsidRDefault="002A1919" w:rsidP="005E256A">
                              <w:pPr>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89221500" name="Прямая со стрелкой 1989221500"/>
                        <wps:cNvCnPr/>
                        <wps:spPr>
                          <a:xfrm>
                            <a:off x="1017917" y="4364966"/>
                            <a:ext cx="0"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989221501" name="Надпись 2"/>
                        <wps:cNvSpPr txBox="1">
                          <a:spLocks noChangeArrowheads="1"/>
                        </wps:cNvSpPr>
                        <wps:spPr bwMode="auto">
                          <a:xfrm>
                            <a:off x="2656936" y="8627"/>
                            <a:ext cx="2952750" cy="5381625"/>
                          </a:xfrm>
                          <a:prstGeom prst="rect">
                            <a:avLst/>
                          </a:prstGeom>
                          <a:noFill/>
                        </wps:spPr>
                        <wps:txbx>
                          <w:txbxContent>
                            <w:p w14:paraId="1DA99476" w14:textId="77777777" w:rsidR="002A1919" w:rsidRDefault="002A1919" w:rsidP="005E256A">
                              <w:pPr>
                                <w:pBdr>
                                  <w:left w:val="single" w:sz="12" w:space="9" w:color="5B9BD5" w:themeColor="accent1"/>
                                </w:pBdr>
                                <w:spacing w:after="0"/>
                                <w:rPr>
                                  <w:rFonts w:ascii="Times New Roman" w:hAnsi="Times New Roman" w:cs="Times New Roman"/>
                                  <w:i/>
                                  <w:lang w:val="kk-KZ"/>
                                </w:rPr>
                              </w:pPr>
                              <w:r>
                                <w:rPr>
                                  <w:rFonts w:ascii="Times New Roman" w:hAnsi="Times New Roman" w:cs="Times New Roman"/>
                                  <w:i/>
                                  <w:lang w:val="kk-KZ"/>
                                </w:rPr>
                                <w:t>Қолданылатын әдістер:</w:t>
                              </w:r>
                            </w:p>
                            <w:p w14:paraId="0DB1442B" w14:textId="2DF13A15" w:rsidR="002A1919" w:rsidRDefault="002A1919" w:rsidP="005E256A">
                              <w:pPr>
                                <w:pBdr>
                                  <w:left w:val="single" w:sz="12" w:space="9" w:color="5B9BD5" w:themeColor="accent1"/>
                                </w:pBdr>
                                <w:spacing w:after="0"/>
                                <w:jc w:val="both"/>
                                <w:rPr>
                                  <w:rFonts w:ascii="Times New Roman" w:hAnsi="Times New Roman" w:cs="Times New Roman"/>
                                  <w:lang w:val="kk-KZ"/>
                                </w:rPr>
                              </w:pPr>
                              <w:r>
                                <w:rPr>
                                  <w:rFonts w:ascii="Times New Roman" w:hAnsi="Times New Roman" w:cs="Times New Roman"/>
                                  <w:lang w:val="kk-KZ"/>
                                </w:rPr>
                                <w:t>тәжірибе арқылы оқу, тестілеу, бағалау</w:t>
                              </w:r>
                            </w:p>
                            <w:p w14:paraId="6490DC2B" w14:textId="77777777" w:rsidR="002A1919" w:rsidRDefault="002A1919" w:rsidP="005E256A">
                              <w:pPr>
                                <w:pBdr>
                                  <w:left w:val="single" w:sz="12" w:space="9" w:color="5B9BD5" w:themeColor="accent1"/>
                                </w:pBdr>
                                <w:spacing w:after="0"/>
                                <w:rPr>
                                  <w:rFonts w:ascii="Times New Roman" w:hAnsi="Times New Roman" w:cs="Times New Roman"/>
                                  <w:lang w:val="kk-KZ"/>
                                </w:rPr>
                              </w:pPr>
                            </w:p>
                            <w:p w14:paraId="1A4E0495" w14:textId="77777777" w:rsidR="002A1919" w:rsidRDefault="002A1919" w:rsidP="005E256A">
                              <w:pPr>
                                <w:pBdr>
                                  <w:left w:val="single" w:sz="12" w:space="9" w:color="5B9BD5" w:themeColor="accent1"/>
                                </w:pBdr>
                                <w:spacing w:after="0"/>
                                <w:jc w:val="both"/>
                                <w:rPr>
                                  <w:rFonts w:ascii="Times New Roman" w:hAnsi="Times New Roman" w:cs="Times New Roman"/>
                                  <w:i/>
                                  <w:lang w:val="kk-KZ"/>
                                </w:rPr>
                              </w:pPr>
                            </w:p>
                            <w:p w14:paraId="245B4074" w14:textId="7CF139AB" w:rsidR="002A1919" w:rsidRDefault="002A1919" w:rsidP="005E256A">
                              <w:pPr>
                                <w:pBdr>
                                  <w:left w:val="single" w:sz="12" w:space="9" w:color="5B9BD5" w:themeColor="accent1"/>
                                </w:pBdr>
                                <w:spacing w:after="0"/>
                                <w:jc w:val="both"/>
                                <w:rPr>
                                  <w:rFonts w:ascii="Times New Roman" w:hAnsi="Times New Roman" w:cs="Times New Roman"/>
                                  <w:lang w:val="kk-KZ"/>
                                </w:rPr>
                              </w:pPr>
                              <w:r>
                                <w:rPr>
                                  <w:rFonts w:ascii="Times New Roman" w:hAnsi="Times New Roman" w:cs="Times New Roman"/>
                                  <w:i/>
                                  <w:lang w:val="kk-KZ"/>
                                </w:rPr>
                                <w:t>Әдістер:</w:t>
                              </w:r>
                              <w:r>
                                <w:rPr>
                                  <w:rFonts w:ascii="Times New Roman" w:hAnsi="Times New Roman" w:cs="Times New Roman"/>
                                  <w:lang w:val="kk-KZ"/>
                                </w:rPr>
                                <w:t xml:space="preserve"> конструктивтік оқыту әдісі, иммерсивті, тәжірибеге бағытталған оқыту, персоналды оқыту, қадам бойынша оқыту, белсенді оқыту, кері байланысқа негізделген оқыту, контекстік оқыту</w:t>
                              </w:r>
                            </w:p>
                            <w:p w14:paraId="5BC46C05" w14:textId="77777777" w:rsidR="002A1919" w:rsidRDefault="002A1919" w:rsidP="005E256A">
                              <w:pPr>
                                <w:pBdr>
                                  <w:left w:val="single" w:sz="12" w:space="9" w:color="5B9BD5" w:themeColor="accent1"/>
                                </w:pBdr>
                                <w:spacing w:after="0"/>
                                <w:rPr>
                                  <w:rFonts w:ascii="Times New Roman" w:hAnsi="Times New Roman" w:cs="Times New Roman"/>
                                  <w:i/>
                                  <w:lang w:val="kk-KZ"/>
                                </w:rPr>
                              </w:pPr>
                            </w:p>
                            <w:p w14:paraId="6B2035FE" w14:textId="77777777" w:rsidR="002A1919" w:rsidRDefault="002A1919" w:rsidP="005E256A">
                              <w:pPr>
                                <w:pBdr>
                                  <w:left w:val="single" w:sz="12" w:space="9" w:color="5B9BD5" w:themeColor="accent1"/>
                                </w:pBdr>
                                <w:spacing w:after="0"/>
                                <w:jc w:val="both"/>
                                <w:rPr>
                                  <w:rFonts w:ascii="Times New Roman" w:hAnsi="Times New Roman" w:cs="Times New Roman"/>
                                  <w:i/>
                                  <w:lang w:val="kk-KZ"/>
                                </w:rPr>
                              </w:pPr>
                            </w:p>
                            <w:p w14:paraId="1970D968" w14:textId="72708253" w:rsidR="002A1919" w:rsidRDefault="002A1919" w:rsidP="005E256A">
                              <w:pPr>
                                <w:pBdr>
                                  <w:left w:val="single" w:sz="12" w:space="9" w:color="5B9BD5" w:themeColor="accent1"/>
                                </w:pBdr>
                                <w:spacing w:after="0"/>
                                <w:jc w:val="both"/>
                                <w:rPr>
                                  <w:rFonts w:ascii="Times New Roman" w:hAnsi="Times New Roman" w:cs="Times New Roman"/>
                                  <w:lang w:val="kk-KZ"/>
                                </w:rPr>
                              </w:pPr>
                              <w:r>
                                <w:rPr>
                                  <w:rFonts w:ascii="Times New Roman" w:hAnsi="Times New Roman" w:cs="Times New Roman"/>
                                  <w:i/>
                                  <w:lang w:val="kk-KZ"/>
                                </w:rPr>
                                <w:t xml:space="preserve">Әдістер: </w:t>
                              </w:r>
                              <w:r>
                                <w:rPr>
                                  <w:rFonts w:ascii="Times New Roman" w:hAnsi="Times New Roman" w:cs="Times New Roman"/>
                                  <w:lang w:val="kk-KZ"/>
                                </w:rPr>
                                <w:t>Адаптивті оқыту, дыбыс арқылы әрекеттесу, міндеттерді жеңілдету, нақты уақыттағы кері байланыс, автоматты тексеру</w:t>
                              </w:r>
                            </w:p>
                            <w:p w14:paraId="1951193D" w14:textId="77777777" w:rsidR="002A1919" w:rsidRDefault="002A1919" w:rsidP="005E256A">
                              <w:pPr>
                                <w:pBdr>
                                  <w:left w:val="single" w:sz="12" w:space="9" w:color="5B9BD5" w:themeColor="accent1"/>
                                </w:pBdr>
                                <w:spacing w:after="0"/>
                                <w:rPr>
                                  <w:rFonts w:ascii="Times New Roman" w:hAnsi="Times New Roman" w:cs="Times New Roman"/>
                                  <w:lang w:val="kk-KZ"/>
                                </w:rPr>
                              </w:pPr>
                            </w:p>
                            <w:p w14:paraId="57420450" w14:textId="77777777" w:rsidR="002A1919" w:rsidRDefault="002A1919" w:rsidP="005E256A">
                              <w:pPr>
                                <w:pBdr>
                                  <w:left w:val="single" w:sz="12" w:space="9" w:color="5B9BD5" w:themeColor="accent1"/>
                                </w:pBdr>
                                <w:spacing w:after="0"/>
                                <w:rPr>
                                  <w:rFonts w:ascii="Times New Roman" w:hAnsi="Times New Roman" w:cs="Times New Roman"/>
                                  <w:lang w:val="kk-KZ"/>
                                </w:rPr>
                              </w:pPr>
                            </w:p>
                            <w:p w14:paraId="4ACA2652" w14:textId="77777777" w:rsidR="002A1919" w:rsidRDefault="002A1919" w:rsidP="005E256A">
                              <w:pPr>
                                <w:pBdr>
                                  <w:left w:val="single" w:sz="12" w:space="9" w:color="5B9BD5" w:themeColor="accent1"/>
                                </w:pBdr>
                                <w:spacing w:after="0"/>
                                <w:jc w:val="both"/>
                                <w:rPr>
                                  <w:rFonts w:ascii="Times New Roman" w:hAnsi="Times New Roman" w:cs="Times New Roman"/>
                                  <w:lang w:val="kk-KZ"/>
                                </w:rPr>
                              </w:pPr>
                            </w:p>
                            <w:p w14:paraId="482CE245" w14:textId="77777777" w:rsidR="002A1919" w:rsidRPr="006575FE" w:rsidRDefault="002A1919" w:rsidP="005E256A">
                              <w:pPr>
                                <w:pBdr>
                                  <w:left w:val="single" w:sz="12" w:space="9" w:color="5B9BD5" w:themeColor="accent1"/>
                                </w:pBdr>
                                <w:spacing w:after="0"/>
                                <w:jc w:val="both"/>
                                <w:rPr>
                                  <w:rFonts w:ascii="Times New Roman" w:hAnsi="Times New Roman" w:cs="Times New Roman"/>
                                  <w:lang w:val="kk-KZ"/>
                                </w:rPr>
                              </w:pPr>
                            </w:p>
                            <w:p w14:paraId="1AAC5206" w14:textId="14E5AE6F" w:rsidR="002A1919" w:rsidRPr="006575FE" w:rsidRDefault="002A1919" w:rsidP="005E256A">
                              <w:pPr>
                                <w:pBdr>
                                  <w:left w:val="single" w:sz="12" w:space="9" w:color="5B9BD5" w:themeColor="accent1"/>
                                </w:pBdr>
                                <w:spacing w:after="0"/>
                                <w:jc w:val="both"/>
                                <w:rPr>
                                  <w:rFonts w:ascii="Times New Roman" w:hAnsi="Times New Roman" w:cs="Times New Roman"/>
                                  <w:lang w:val="kk-KZ"/>
                                </w:rPr>
                              </w:pPr>
                              <w:r w:rsidRPr="006575FE">
                                <w:rPr>
                                  <w:rFonts w:ascii="Times New Roman" w:hAnsi="Times New Roman" w:cs="Times New Roman"/>
                                  <w:lang w:val="kk-KZ"/>
                                </w:rPr>
                                <w:t>Әдістер: бағалау жүйесіндегі геймификация, пазлдар, жасанды интеллект көмегімен жасалынған адаптивті жүйе, ұпай, жетістіктер жүйесі, рейтинг, таймер, ойын тәсілі (қадамдардан өту)</w:t>
                              </w:r>
                            </w:p>
                            <w:p w14:paraId="5FD3654D" w14:textId="77777777" w:rsidR="002A1919" w:rsidRPr="006575FE" w:rsidRDefault="002A1919" w:rsidP="005E256A">
                              <w:pPr>
                                <w:pBdr>
                                  <w:left w:val="single" w:sz="12" w:space="9" w:color="5B9BD5" w:themeColor="accent1"/>
                                </w:pBdr>
                                <w:spacing w:after="0"/>
                                <w:rPr>
                                  <w:rFonts w:ascii="Times New Roman" w:hAnsi="Times New Roman" w:cs="Times New Roman"/>
                                  <w:i/>
                                  <w:lang w:val="kk-KZ"/>
                                </w:rPr>
                              </w:pPr>
                            </w:p>
                            <w:p w14:paraId="4BE232DC" w14:textId="77777777" w:rsidR="002A1919" w:rsidRDefault="002A1919" w:rsidP="005E256A">
                              <w:pPr>
                                <w:pBdr>
                                  <w:left w:val="single" w:sz="12" w:space="9" w:color="5B9BD5" w:themeColor="accent1"/>
                                </w:pBdr>
                                <w:spacing w:after="0"/>
                                <w:rPr>
                                  <w:rFonts w:ascii="Times New Roman" w:hAnsi="Times New Roman" w:cs="Times New Roman"/>
                                  <w:i/>
                                  <w:lang w:val="kk-KZ"/>
                                </w:rPr>
                              </w:pPr>
                            </w:p>
                            <w:p w14:paraId="27305258" w14:textId="77777777" w:rsidR="002A1919" w:rsidRDefault="002A1919" w:rsidP="005E256A">
                              <w:pPr>
                                <w:pBdr>
                                  <w:left w:val="single" w:sz="12" w:space="9" w:color="5B9BD5" w:themeColor="accent1"/>
                                </w:pBdr>
                                <w:spacing w:after="0"/>
                                <w:jc w:val="both"/>
                                <w:rPr>
                                  <w:rFonts w:ascii="Times New Roman" w:hAnsi="Times New Roman" w:cs="Times New Roman"/>
                                  <w:i/>
                                  <w:lang w:val="kk-KZ"/>
                                </w:rPr>
                              </w:pPr>
                              <w:r>
                                <w:rPr>
                                  <w:rFonts w:ascii="Times New Roman" w:hAnsi="Times New Roman" w:cs="Times New Roman"/>
                                  <w:i/>
                                  <w:lang w:val="kk-KZ"/>
                                </w:rPr>
                                <w:t>Әдістер: қателер мен жасалынған тапсырмаларды тексеру, жинақталған бағалаулар, прогресті көрсету</w:t>
                              </w:r>
                            </w:p>
                          </w:txbxContent>
                        </wps:txbx>
                        <wps:bodyPr rot="0" vert="horz" wrap="square" lIns="91440" tIns="45720" rIns="91440" bIns="45720" anchor="t" anchorCtr="0" upright="1">
                          <a:noAutofit/>
                        </wps:bodyPr>
                      </wps:wsp>
                      <wps:wsp>
                        <wps:cNvPr id="1989221502" name="Прямая со стрелкой 1989221502"/>
                        <wps:cNvCnPr/>
                        <wps:spPr>
                          <a:xfrm>
                            <a:off x="2355012" y="336430"/>
                            <a:ext cx="2381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989221503" name="Прямая со стрелкой 1989221503"/>
                        <wps:cNvCnPr/>
                        <wps:spPr>
                          <a:xfrm>
                            <a:off x="2355012" y="1268083"/>
                            <a:ext cx="2381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3004288" name="Прямая со стрелкой 113004288"/>
                        <wps:cNvCnPr/>
                        <wps:spPr>
                          <a:xfrm>
                            <a:off x="2355012" y="2242868"/>
                            <a:ext cx="2381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3004289" name="Прямая со стрелкой 113004289"/>
                        <wps:cNvCnPr/>
                        <wps:spPr>
                          <a:xfrm>
                            <a:off x="2260121" y="3554083"/>
                            <a:ext cx="2381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3004291" name="Прямая со стрелкой 113004291"/>
                        <wps:cNvCnPr/>
                        <wps:spPr>
                          <a:xfrm>
                            <a:off x="2208363" y="4873925"/>
                            <a:ext cx="2381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3004292" name="Прямая со стрелкой 113004292"/>
                        <wps:cNvCnPr/>
                        <wps:spPr>
                          <a:xfrm>
                            <a:off x="1017917" y="5512279"/>
                            <a:ext cx="0"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3004293" name="Скругленный прямоугольник 113004293"/>
                        <wps:cNvSpPr/>
                        <wps:spPr>
                          <a:xfrm>
                            <a:off x="0" y="5762445"/>
                            <a:ext cx="5608955" cy="707367"/>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E38577A" w14:textId="77777777" w:rsidR="002A1919" w:rsidRDefault="002A1919" w:rsidP="005E256A">
                              <w:pPr>
                                <w:spacing w:after="0" w:line="240" w:lineRule="auto"/>
                                <w:ind w:right="-85"/>
                                <w:jc w:val="both"/>
                                <w:rPr>
                                  <w:rFonts w:ascii="Times New Roman" w:hAnsi="Times New Roman"/>
                                  <w:i/>
                                  <w:color w:val="000000" w:themeColor="text1"/>
                                  <w:sz w:val="24"/>
                                  <w:szCs w:val="24"/>
                                  <w:lang w:val="kk-KZ"/>
                                </w:rPr>
                              </w:pPr>
                              <w:r>
                                <w:rPr>
                                  <w:rFonts w:ascii="Times New Roman" w:hAnsi="Times New Roman"/>
                                  <w:i/>
                                  <w:color w:val="000000" w:themeColor="text1"/>
                                  <w:sz w:val="24"/>
                                  <w:szCs w:val="24"/>
                                  <w:lang w:val="kk-KZ"/>
                                </w:rPr>
                                <w:t>Нәтижесінде білім алушылардың білім деңгейі артты, қатысу эффектісі, интерактивтілік, иммерсивтіліктің арқасында студенттердің білімге деген қызығушылығы артты.</w:t>
                              </w:r>
                            </w:p>
                            <w:p w14:paraId="0280C70E" w14:textId="77777777" w:rsidR="002A1919" w:rsidRDefault="002A1919" w:rsidP="005E256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inline>
            </w:drawing>
          </mc:Choice>
          <mc:Fallback>
            <w:pict>
              <v:group w14:anchorId="07177F1B" id="Группа 894144129" o:spid="_x0000_s1099" style="width:441.7pt;height:509.4pt;mso-position-horizontal-relative:char;mso-position-vertical-relative:line" coordsize="56096,64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">
                <v:roundrect id="Скругленный прямоугольник 894144133" o:spid="_x0000_s1100" style="position:absolute;width:22860;height:381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BXkMgA&#10;AADiAAAADwAAAGRycy9kb3ducmV2LnhtbESP3WrCQBSE7wt9h+UUvKubxGA1ZhWVCvWytg9wyJ78&#10;YPZsyK5J7NO7hUIvh5n5hsl3k2nFQL1rLCuI5xEI4sLqhisF31+n1xUI55E1tpZJwZ0c7LbPTzlm&#10;2o78ScPFVyJA2GWooPa+y6R0RU0G3dx2xMErbW/QB9lXUvc4BrhpZRJFS2mw4bBQY0fHmorr5WYU&#10;vOtDqc9Xvr0djOt+xjTBaEiUmr1M+w0IT5P/D/+1P7SC1TqN0zReLOD3UrgDcv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EFeQyAAAAOIAAAAPAAAAAAAAAAAAAAAAAJgCAABk&#10;cnMvZG93bnJldi54bWxQSwUGAAAAAAQABAD1AAAAjQMAAAAA&#10;" fillcolor="#82a0d7 [2168]" strokecolor="#4472c4 [3208]" strokeweight=".5pt">
                  <v:fill color2="#678ccf [2616]" rotate="t" colors="0 #a8b7df;.5 #9aabd9;1 #879ed7" focus="100%" type="gradient">
                    <o:fill v:ext="view" type="gradientUnscaled"/>
                  </v:fill>
                  <v:stroke joinstyle="miter"/>
                  <v:textbox>
                    <w:txbxContent>
                      <w:p w14:paraId="16800494" w14:textId="77777777" w:rsidR="002A1919" w:rsidRDefault="002A1919" w:rsidP="005E256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lang w:val="en-US"/>
                          </w:rPr>
                          <w:t>D</w:t>
                        </w:r>
                        <w:r>
                          <w:rPr>
                            <w:rFonts w:ascii="Times New Roman" w:hAnsi="Times New Roman" w:cs="Times New Roman"/>
                            <w:sz w:val="24"/>
                            <w:szCs w:val="24"/>
                            <w:lang w:val="kk-KZ"/>
                          </w:rPr>
                          <w:t>-орта</w:t>
                        </w:r>
                      </w:p>
                    </w:txbxContent>
                  </v:textbox>
                </v:roundrect>
                <v:shapetype id="_x0000_t32" coordsize="21600,21600" o:spt="32" o:oned="t" path="m,l21600,21600e" filled="f">
                  <v:path arrowok="t" fillok="f" o:connecttype="none"/>
                  <o:lock v:ext="edit" shapetype="t"/>
                </v:shapetype>
                <v:shape id="Прямая со стрелкой 894144143" o:spid="_x0000_s1101" type="#_x0000_t32" style="position:absolute;left:11041;top:7159;width:0;height:247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jPv8cAAADiAAAADwAAAGRycy9kb3ducmV2LnhtbERPTUvDQBC9C/6HZQpeit2kxtKm3RYR&#10;RK/GVjwO2TEbmp0N2bFN/70rCIV3ebwv3mY3+k6daIhtYAP5LANFXAfbcmNg//FyvwQVBdliF5gM&#10;XCjCbnt7s8HShjO/06mSRqUSjiUacCJ9qXWsHXmMs9ATJ+07DB4l0aHRdsBzKvednmfZQntsOS04&#10;7OnZUX2sfnzapf18Wj1OV8XxFQ9fn04uRS7G3E3GpzUooVGu5v/0mzWwXBV5kfAAf5fSHdDb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SM+/xwAAAOIAAAAPAAAAAAAA&#10;AAAAAAAAAKECAABkcnMvZG93bnJldi54bWxQSwUGAAAAAAQABAD5AAAAlQMAAAAA&#10;" strokecolor="#5b9bd5 [3204]" strokeweight=".5pt">
                  <v:stroke endarrow="block" joinstyle="miter"/>
                </v:shape>
                <v:roundrect id="Скругленный прямоугольник 894144177" o:spid="_x0000_s1102" style="position:absolute;left:86;top:4140;width:22765;height:30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XAFssA&#10;AADiAAAADwAAAGRycy9kb3ducmV2LnhtbESPQWvCQBSE70L/w/IKvekmEmqauooEKwXpobaHHh/Z&#10;12za7NuQXU3017tCocdhZr5hluvRtuJEvW8cK0hnCQjiyumGawWfHy/THIQPyBpbx6TgTB7Wq7vJ&#10;EgvtBn6n0yHUIkLYF6jAhNAVUvrKkEU/cx1x9L5dbzFE2ddS9zhEuG3lPEkepcWG44LBjkpD1e/h&#10;aBX87I9bOXzNzWX7Jnc1bsqqy0ulHu7HzTOIQGP4D/+1X7WC/ClLsyxdLOB2Kd4Bubo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JBcAWywAAAOIAAAAPAAAAAAAAAAAAAAAAAJgC&#10;AABkcnMvZG93bnJldi54bWxQSwUGAAAAAAQABAD1AAAAkAMAAAAA&#10;" fillcolor="white [3201]" strokecolor="#4472c4 [3208]" strokeweight="1pt">
                  <v:stroke joinstyle="miter"/>
                  <v:textbox>
                    <w:txbxContent>
                      <w:p w14:paraId="4E655445" w14:textId="77777777" w:rsidR="002A1919" w:rsidRDefault="002A1919" w:rsidP="005E256A">
                        <w:pPr>
                          <w:spacing w:after="0" w:line="240" w:lineRule="auto"/>
                          <w:jc w:val="center"/>
                          <w:rPr>
                            <w:rFonts w:ascii="Times New Roman" w:hAnsi="Times New Roman" w:cs="Times New Roman"/>
                            <w:lang w:val="en-US"/>
                          </w:rPr>
                        </w:pPr>
                        <w:r>
                          <w:rPr>
                            <w:rFonts w:ascii="Times New Roman" w:hAnsi="Times New Roman" w:cs="Times New Roman"/>
                            <w:lang w:val="en-US"/>
                          </w:rPr>
                          <w:t>(</w:t>
                        </w:r>
                        <w:r>
                          <w:rPr>
                            <w:rFonts w:ascii="Times New Roman" w:hAnsi="Times New Roman" w:cs="Times New Roman"/>
                            <w:lang w:val="kk-KZ"/>
                          </w:rPr>
                          <w:t>сұлба, топология</w:t>
                        </w:r>
                        <w:r>
                          <w:rPr>
                            <w:rFonts w:ascii="Times New Roman" w:hAnsi="Times New Roman" w:cs="Times New Roman"/>
                            <w:lang w:val="en-US"/>
                          </w:rPr>
                          <w:t>)</w:t>
                        </w:r>
                      </w:p>
                      <w:p w14:paraId="205ECB03" w14:textId="77777777" w:rsidR="002A1919" w:rsidRDefault="002A1919" w:rsidP="005E256A">
                        <w:pPr>
                          <w:jc w:val="center"/>
                        </w:pPr>
                      </w:p>
                    </w:txbxContent>
                  </v:textbox>
                </v:roundrect>
                <v:roundrect id="Скругленный прямоугольник 894144178" o:spid="_x0000_s1103" style="position:absolute;top:9661;width:22860;height:371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bKDcYA&#10;AADiAAAADwAAAGRycy9kb3ducmV2LnhtbERPS07DMBDdI3EHa5DYUScooiXUraq2IFZQAgcYxUNs&#10;JR4H2zTh9niBxPLp/dfb2Q3iTCFazwrKRQGCuPXacqfg4/3xZgUiJmSNg2dS8EMRtpvLizXW2k/8&#10;RucmdSKHcKxRgUlprKWMrSGHceFH4sx9+uAwZRg6qQNOOdwN8rYo7qRDy7nB4Eh7Q23ffDsFtj30&#10;Xf9qwunpq1k693Ly9jgpdX017x5AJJrTv/jP/awVrO6rsqrKZd6cL+U7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BbKDcYAAADiAAAADwAAAAAAAAAAAAAAAACYAgAAZHJz&#10;L2Rvd25yZXYueG1sUEsFBgAAAAAEAAQA9QAAAIsDAAAAAA==&#10;" fillcolor="#aaa [3030]" stroked="f">
                  <v:fill color2="#a3a3a3 [3174]" rotate="t" colors="0 #afafaf;.5 #a5a5a5;1 #929292" focus="100%" type="gradient">
                    <o:fill v:ext="view" type="gradientUnscaled"/>
                  </v:fill>
                  <v:shadow on="t" color="black" opacity="41287f" offset="0,1.5pt"/>
                  <v:textbox>
                    <w:txbxContent>
                      <w:p w14:paraId="3FFBE4C7" w14:textId="77777777" w:rsidR="002A1919" w:rsidRDefault="002A1919" w:rsidP="005E256A">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VR-орта</w:t>
                        </w:r>
                      </w:p>
                      <w:p w14:paraId="3D846FF3" w14:textId="77777777" w:rsidR="002A1919" w:rsidRDefault="002A1919" w:rsidP="005E256A">
                        <w:pPr>
                          <w:jc w:val="center"/>
                        </w:pPr>
                      </w:p>
                    </w:txbxContent>
                  </v:textbox>
                </v:roundrect>
                <v:roundrect id="Скругленный прямоугольник 894144179" o:spid="_x0000_s1104" style="position:absolute;top:13370;width:22764;height:31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Se48wA&#10;AADiAAAADwAAAGRycy9kb3ducmV2LnhtbESPT0vDQBTE74LfYXmCF2k3kaBp7LaEin+KJ1M110f2&#10;mY1m34bs2sZ+elcQPA4z8xtmuZ5sL/Y0+s6xgnSegCBunO64VfCyu5vlIHxA1tg7JgXf5GG9Oj1Z&#10;YqHdgZ9pX4VWRAj7AhWYEIZCSt8YsujnbiCO3rsbLYYox1bqEQ8Rbnt5mSRX0mLHccHgQBtDzWf1&#10;ZRW8vdZP5ebBXHTb432T1/XHbVkdlTo/m8obEIGm8B/+az9qBfkiS7MsvV7A76V4B+TqB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fASe48wAAADiAAAADwAAAAAAAAAAAAAAAACY&#10;AgAAZHJzL2Rvd25yZXYueG1sUEsFBgAAAAAEAAQA9QAAAJEDAAAAAA==&#10;" fillcolor="white [3201]" strokecolor="#a5a5a5 [3206]" strokeweight="1pt">
                  <v:stroke joinstyle="miter"/>
                  <v:textbox>
                    <w:txbxContent>
                      <w:p w14:paraId="2D6AE930" w14:textId="77777777" w:rsidR="002A1919" w:rsidRDefault="002A1919" w:rsidP="005E256A">
                        <w:pPr>
                          <w:spacing w:after="0" w:line="240" w:lineRule="auto"/>
                          <w:jc w:val="center"/>
                          <w:rPr>
                            <w:rFonts w:ascii="Times New Roman" w:hAnsi="Times New Roman" w:cs="Times New Roman"/>
                            <w:lang w:val="kk-KZ"/>
                          </w:rPr>
                        </w:pPr>
                        <w:r>
                          <w:rPr>
                            <w:rFonts w:ascii="Times New Roman" w:hAnsi="Times New Roman" w:cs="Times New Roman"/>
                            <w:lang w:val="en-US"/>
                          </w:rPr>
                          <w:t>(</w:t>
                        </w:r>
                        <w:r>
                          <w:rPr>
                            <w:rFonts w:ascii="Times New Roman" w:hAnsi="Times New Roman" w:cs="Times New Roman"/>
                            <w:lang w:val="kk-KZ"/>
                          </w:rPr>
                          <w:t>практика, симуляция</w:t>
                        </w:r>
                        <w:r>
                          <w:rPr>
                            <w:rFonts w:ascii="Times New Roman" w:hAnsi="Times New Roman" w:cs="Times New Roman"/>
                            <w:lang w:val="en-US"/>
                          </w:rPr>
                          <w:t>)</w:t>
                        </w:r>
                      </w:p>
                      <w:p w14:paraId="7980A077" w14:textId="77777777" w:rsidR="002A1919" w:rsidRDefault="002A1919" w:rsidP="005E256A">
                        <w:pPr>
                          <w:jc w:val="center"/>
                        </w:pPr>
                      </w:p>
                    </w:txbxContent>
                  </v:textbox>
                </v:roundrect>
                <v:roundrect id="Скругленный прямоугольник 894144185" o:spid="_x0000_s1105" style="position:absolute;left:431;top:18978;width:22479;height:342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VlsoA&#10;AADiAAAADwAAAGRycy9kb3ducmV2LnhtbESPQWvCQBSE74X+h+UVequblagxuko1FAraQ1U8P7LP&#10;JDT7NmS3Gv99t1DocZiZb5jlerCtuFLvG8ca1CgBQVw603Cl4XR8e8lA+IBssHVMGu7kYb16fFhi&#10;btyNP+l6CJWIEPY5aqhD6HIpfVmTRT9yHXH0Lq63GKLsK2l6vEW4beU4SabSYsNxocaOtjWVX4dv&#10;q2Ez64qZMnSejM+quOzvxe4jFFo/Pw2vCxCBhvAf/mu/Gw3ZPFVpqrIJ/F6Kd0Cuf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7PlZbKAAAA4gAAAA8AAAAAAAAAAAAAAAAAmAIA&#10;AGRycy9kb3ducmV2LnhtbFBLBQYAAAAABAAEAPUAAACPAwAAAAA=&#10;" fillcolor="#f3a875 [2165]" strokecolor="#ed7d31 [3205]" strokeweight=".5pt">
                  <v:fill color2="#f09558 [2613]" rotate="t" colors="0 #f7bda4;.5 #f5b195;1 #f8a581" focus="100%" type="gradient">
                    <o:fill v:ext="view" type="gradientUnscaled"/>
                  </v:fill>
                  <v:stroke joinstyle="miter"/>
                  <v:textbox>
                    <w:txbxContent>
                      <w:p w14:paraId="41F318C4" w14:textId="77777777" w:rsidR="002A1919" w:rsidRPr="00FE32D1" w:rsidRDefault="002A1919" w:rsidP="005E256A">
                        <w:pPr>
                          <w:jc w:val="center"/>
                          <w:rPr>
                            <w:rFonts w:ascii="Times New Roman" w:hAnsi="Times New Roman" w:cs="Times New Roman"/>
                            <w:lang w:val="kk-KZ"/>
                          </w:rPr>
                        </w:pPr>
                        <w:r w:rsidRPr="00FE32D1">
                          <w:rPr>
                            <w:rFonts w:ascii="Times New Roman" w:hAnsi="Times New Roman" w:cs="Times New Roman"/>
                            <w:lang w:val="kk-KZ"/>
                          </w:rPr>
                          <w:t>ЖИ элементтері</w:t>
                        </w:r>
                      </w:p>
                    </w:txbxContent>
                  </v:textbox>
                </v:roundrect>
                <v:roundrect id="Скругленный прямоугольник 894144186" o:spid="_x0000_s1106" style="position:absolute;left:345;top:22428;width:22288;height:476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" fillcolor="white [3201]" strokecolor="#ed7d31 [3205]" strokeweight="1pt">
                  <v:stroke joinstyle="miter"/>
                  <v:textbox>
                    <w:txbxContent>
                      <w:p w14:paraId="6565B0B1" w14:textId="77777777" w:rsidR="002A1919" w:rsidRPr="00FE32D1" w:rsidRDefault="002A1919" w:rsidP="005E256A">
                        <w:pPr>
                          <w:spacing w:after="0" w:line="240" w:lineRule="auto"/>
                          <w:jc w:val="center"/>
                          <w:rPr>
                            <w:rFonts w:ascii="Times New Roman" w:hAnsi="Times New Roman" w:cs="Times New Roman"/>
                            <w:lang w:val="kk-KZ"/>
                          </w:rPr>
                        </w:pPr>
                        <w:r w:rsidRPr="00FE32D1">
                          <w:rPr>
                            <w:rFonts w:ascii="Times New Roman" w:hAnsi="Times New Roman" w:cs="Times New Roman"/>
                            <w:lang w:val="kk-KZ"/>
                          </w:rPr>
                          <w:t>Дыбыстық чат-бот, адаптивті қиындық жүйесі</w:t>
                        </w:r>
                      </w:p>
                      <w:p w14:paraId="093875AF" w14:textId="77777777" w:rsidR="002A1919" w:rsidRDefault="002A1919" w:rsidP="005E256A">
                        <w:pPr>
                          <w:jc w:val="center"/>
                        </w:pPr>
                      </w:p>
                    </w:txbxContent>
                  </v:textbox>
                </v:roundrect>
                <v:shape id="Прямая со стрелкой 894144187" o:spid="_x0000_s1107" type="#_x0000_t32" style="position:absolute;left:11041;top:16390;width:0;height:24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pzJsgAAADiAAAADwAAAGRycy9kb3ducmV2LnhtbESPX2vCMBTF3wd+h3AHexFNK5mrnVFk&#10;MLbXVSd7vDR3TbFJSnOn9dsvg4GPh/Pnx1lvR9eJMw2xDV5DPs9AkK+DaX2j4bB/nRUgIqM32AVP&#10;Gq4UYbuZ3K2xNOHiP+hccSPSiI8larDMfSllrC05jPPQk0/edxgccpJDI82AlzTuOrnIsqV02PpE&#10;sNjTi6X6VP24xKXDYlo9Tlfq9IafX0fLV5Wz1g/34+4ZBNPIt/B/+91oKFYqVyovnuDvUroDcvML&#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cpzJsgAAADiAAAADwAAAAAA&#10;AAAAAAAAAAChAgAAZHJzL2Rvd25yZXYueG1sUEsFBgAAAAAEAAQA+QAAAJYDAAAAAA==&#10;" strokecolor="#5b9bd5 [3204]" strokeweight=".5pt">
                  <v:stroke endarrow="block" joinstyle="miter"/>
                </v:shape>
                <v:roundrect id="Скругленный прямоугольник 894144191" o:spid="_x0000_s1108" style="position:absolute;left:258;top:30623;width:22479;height:381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W/vMkA&#10;AADiAAAADwAAAGRycy9kb3ducmV2LnhtbESPS4vCQBCE78L+h6EFbzqJBB/RURZB8RBYfLB7bTJt&#10;Esz0hMyo0V+/s7Dgsaiqr6jlujO1uFPrKssK4lEEgji3uuJCwfm0Hc5AOI+ssbZMCp7kYL366C0x&#10;1fbBB7offSEChF2KCkrvm1RKl5dk0I1sQxy8i20N+iDbQuoWHwFuajmOook0WHFYKLGhTUn59Xgz&#10;Cl5F1uhrdtt9Z7SdGjpdfs78pdSg330uQHjq/Dv8395rBbN5EidJPI/h71K4A3L1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KW/vMkAAADiAAAADwAAAAAAAAAAAAAAAACYAgAA&#10;ZHJzL2Rvd25yZXYueG1sUEsFBgAAAAAEAAQA9QAAAI4DAAAAAA==&#10;" fillcolor="#77b64e [3033]" stroked="f">
                  <v:fill color2="#6eaa46 [3177]" rotate="t" colors="0 #81b861;.5 #6fb242;1 #61a235" focus="100%" type="gradient">
                    <o:fill v:ext="view" type="gradientUnscaled"/>
                  </v:fill>
                  <v:shadow on="t" color="black" opacity="41287f" offset="0,1.5pt"/>
                  <v:textbox>
                    <w:txbxContent>
                      <w:p w14:paraId="74DF485C" w14:textId="77777777" w:rsidR="002A1919" w:rsidRPr="00FE32D1" w:rsidRDefault="002A1919" w:rsidP="005E256A">
                        <w:pPr>
                          <w:jc w:val="center"/>
                          <w:rPr>
                            <w:rFonts w:ascii="Times New Roman" w:hAnsi="Times New Roman" w:cs="Times New Roman"/>
                            <w:lang w:val="kk-KZ"/>
                          </w:rPr>
                        </w:pPr>
                        <w:r w:rsidRPr="00FE32D1">
                          <w:rPr>
                            <w:rFonts w:ascii="Times New Roman" w:hAnsi="Times New Roman" w:cs="Times New Roman"/>
                            <w:lang w:val="kk-KZ"/>
                          </w:rPr>
                          <w:t>Ойын механикасы</w:t>
                        </w:r>
                      </w:p>
                      <w:p w14:paraId="34E7E1E4" w14:textId="77777777" w:rsidR="002A1919" w:rsidRDefault="002A1919" w:rsidP="005E256A">
                        <w:pPr>
                          <w:jc w:val="center"/>
                        </w:pPr>
                      </w:p>
                    </w:txbxContent>
                  </v:textbox>
                </v:roundrect>
                <v:roundrect id="Скругленный прямоугольник 380783402" o:spid="_x0000_s1109" style="position:absolute;top:34505;width:22193;height:857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pzSMoA&#10;AADiAAAADwAAAGRycy9kb3ducmV2LnhtbESPQWsCMRSE74X+h/AEL6UmXeu6bI0itUKvaj14e2xe&#10;dxeTl2WT6ra/vhEKPQ4z8w2zWA3Oigv1ofWs4WmiQBBX3rRca/g4bB8LECEiG7SeScM3BVgt7+8W&#10;WBp/5R1d9rEWCcKhRA1NjF0pZagachgmviNO3qfvHcYk+1qaHq8J7qzMlMqlw5bTQoMdvTZUnfdf&#10;ToOfrfHhJ2bH+dvJWOpsleebQuvxaFi/gIg0xP/wX/vdaJgWal5Mn1UGt0vpDsjl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Z6c0jKAAAA4gAAAA8AAAAAAAAAAAAAAAAAmAIA&#10;AGRycy9kb3ducmV2LnhtbFBLBQYAAAAABAAEAPUAAACPAwAAAAA=&#10;" fillcolor="white [3201]" strokecolor="#70ad47 [3209]" strokeweight="1pt">
                  <v:stroke joinstyle="miter"/>
                  <v:textbox>
                    <w:txbxContent>
                      <w:p w14:paraId="0DF46655" w14:textId="69515362" w:rsidR="002A1919" w:rsidRPr="00FE32D1" w:rsidRDefault="002A1919" w:rsidP="005E256A">
                        <w:pPr>
                          <w:spacing w:after="0" w:line="240" w:lineRule="auto"/>
                          <w:jc w:val="center"/>
                          <w:rPr>
                            <w:rFonts w:ascii="Times New Roman" w:hAnsi="Times New Roman" w:cs="Times New Roman"/>
                            <w:lang w:val="kk-KZ"/>
                          </w:rPr>
                        </w:pPr>
                        <w:r w:rsidRPr="00FE32D1">
                          <w:rPr>
                            <w:rFonts w:ascii="Times New Roman" w:hAnsi="Times New Roman" w:cs="Times New Roman"/>
                            <w:lang w:val="kk-KZ"/>
                          </w:rPr>
                          <w:t>Delayed recall (қайта қосу), визуа</w:t>
                        </w:r>
                        <w:r>
                          <w:rPr>
                            <w:rFonts w:ascii="Times New Roman" w:hAnsi="Times New Roman" w:cs="Times New Roman"/>
                            <w:lang w:val="kk-KZ"/>
                          </w:rPr>
                          <w:t>лды басқатырма, жаңа қадамдарды өту, бағалау</w:t>
                        </w:r>
                      </w:p>
                      <w:p w14:paraId="74069308" w14:textId="77777777" w:rsidR="002A1919" w:rsidRDefault="002A1919" w:rsidP="005E256A">
                        <w:pPr>
                          <w:jc w:val="center"/>
                        </w:pPr>
                      </w:p>
                    </w:txbxContent>
                  </v:textbox>
                </v:roundrect>
                <v:shape id="Прямая со стрелкой 1989221488" o:spid="_x0000_s1110" type="#_x0000_t32" style="position:absolute;left:11214;top:27690;width:0;height:247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xRhcgAAADjAAAADwAAAGRycy9kb3ducmV2LnhtbESPTUvDQBCG74L/YRnBS7GbhChJ7LaI&#10;IHo1reJxyI7Z0OxsyK5t+u+dg+BxZt6PZza7xY/qRHMcAhvI1xko4i7YgXsDh/3LXQUqJmSLY2Ay&#10;cKEIu+311QYbG878Tqc29UpCODZowKU0NVrHzpHHuA4Tsdy+w+wxyTj32s54lnA/6iLLHrTHgaXB&#10;4UTPjrpj++Ollw7Fqr1f1eXxFT++Pl26lHky5vZmeXoElWhJ/+I/95sV/LqqiyIvK4GWn2QBevsL&#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fxRhcgAAADjAAAADwAAAAAA&#10;AAAAAAAAAAChAgAAZHJzL2Rvd25yZXYueG1sUEsFBgAAAAAEAAQA+QAAAJYDAAAAAA==&#10;" strokecolor="#5b9bd5 [3204]" strokeweight=".5pt">
                  <v:stroke endarrow="block" joinstyle="miter"/>
                </v:shape>
                <v:roundrect id="Скругленный прямоугольник 1989221489" o:spid="_x0000_s1111" style="position:absolute;left:345;top:46065;width:20764;height:352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JNVscA&#10;AADjAAAADwAAAGRycy9kb3ducmV2LnhtbERPX0vDMBB/F/Ydwg18c2mLSNstG0ORqSCyTvd8NGdT&#10;11xKk6312xtB8PF+/2+1mWwnLjT41rGCdJGAIK6dbrlR8H54vMlB+ICssXNMCr7Jw2Y9u1phqd3I&#10;e7pUoRExhH2JCkwIfSmlrw1Z9AvXE0fu0w0WQzyHRuoBxxhuO5klyZ202HJsMNjTvaH6VJ2tguPW&#10;7d7k+eX142SqYL6eeXxId0pdz6ftEkSgKfyL/9xPOs4v8iLL0tu8gN+fIgB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HSTVbHAAAA4wAAAA8AAAAAAAAAAAAAAAAAmAIAAGRy&#10;cy9kb3ducmV2LnhtbFBLBQYAAAAABAAEAPUAAACMAwAAAAA=&#10;" fillcolor="white [3201]" strokecolor="black [3200]" strokeweight="1pt">
                  <v:stroke joinstyle="miter"/>
                  <v:textbox>
                    <w:txbxContent>
                      <w:p w14:paraId="2B061B4C" w14:textId="77777777" w:rsidR="002A1919" w:rsidRPr="00FE32D1" w:rsidRDefault="002A1919" w:rsidP="005E256A">
                        <w:pPr>
                          <w:jc w:val="center"/>
                          <w:rPr>
                            <w:rFonts w:ascii="Times New Roman" w:hAnsi="Times New Roman" w:cs="Times New Roman"/>
                            <w:lang w:val="kk-KZ"/>
                          </w:rPr>
                        </w:pPr>
                        <w:r w:rsidRPr="00FE32D1">
                          <w:rPr>
                            <w:rFonts w:ascii="Times New Roman" w:hAnsi="Times New Roman" w:cs="Times New Roman"/>
                            <w:lang w:val="kk-KZ"/>
                          </w:rPr>
                          <w:t>Бағалау</w:t>
                        </w:r>
                      </w:p>
                    </w:txbxContent>
                  </v:textbox>
                </v:roundrect>
                <v:roundrect id="Скругленный прямоугольник 1989221499" o:spid="_x0000_s1112" style="position:absolute;left:345;top:49601;width:20764;height:552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vbi8gA&#10;AADjAAAADwAAAGRycy9kb3ducmV2LnhtbERP3WvCMBB/H+x/CDfwbaYtY9jOKKIMnTBk3cfz0dya&#10;zuZSmmjrf78MBj7e7/vmy9G24ky9bxwrSKcJCOLK6YZrBR/vz/czED4ga2wdk4ILeVgubm/mWGg3&#10;8Budy1CLGMK+QAUmhK6Q0leGLPqp64gj9+16iyGefS11j0MMt63MkuRRWmw4NhjsaG2oOpYnq+Br&#10;5bYHedq/fh5NGczPCw+bdKvU5G5cPYEINIar+N+903F+PsuzLH3Ic/j7KQIgF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C9uLyAAAAOMAAAAPAAAAAAAAAAAAAAAAAJgCAABk&#10;cnMvZG93bnJldi54bWxQSwUGAAAAAAQABAD1AAAAjQMAAAAA&#10;" fillcolor="white [3201]" strokecolor="black [3200]" strokeweight="1pt">
                  <v:stroke joinstyle="miter"/>
                  <v:textbox>
                    <w:txbxContent>
                      <w:p w14:paraId="794D199D" w14:textId="77777777" w:rsidR="002A1919" w:rsidRDefault="002A1919" w:rsidP="005E256A">
                        <w:pPr>
                          <w:pBdr>
                            <w:left w:val="single" w:sz="12" w:space="9" w:color="5B9BD5" w:themeColor="accent1"/>
                          </w:pBdr>
                          <w:spacing w:after="0"/>
                          <w:rPr>
                            <w:rFonts w:ascii="Times New Roman" w:hAnsi="Times New Roman" w:cs="Times New Roman"/>
                            <w:lang w:val="kk-KZ"/>
                          </w:rPr>
                        </w:pPr>
                        <w:r>
                          <w:rPr>
                            <w:rFonts w:ascii="Times New Roman" w:hAnsi="Times New Roman" w:cs="Times New Roman"/>
                            <w:lang w:val="kk-KZ"/>
                          </w:rPr>
                          <w:t>Рефлексивті әдіс,портфолио</w:t>
                        </w:r>
                      </w:p>
                      <w:p w14:paraId="1DDC85D6" w14:textId="77777777" w:rsidR="002A1919" w:rsidRDefault="002A1919" w:rsidP="005E256A">
                        <w:pPr>
                          <w:jc w:val="center"/>
                          <w:rPr>
                            <w:lang w:val="kk-KZ"/>
                          </w:rPr>
                        </w:pPr>
                      </w:p>
                    </w:txbxContent>
                  </v:textbox>
                </v:roundrect>
                <v:shape id="Прямая со стрелкой 1989221500" o:spid="_x0000_s1113" type="#_x0000_t32" style="position:absolute;left:10179;top:43649;width:0;height:247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hRRMoAAADjAAAADwAAAGRycy9kb3ducmV2LnhtbESPQWvDMAyF74P+B6PCLmV1EtrRZHVL&#10;KYztuqwbO4pYi0NjO8Ram/776TDYUdJ779Pb7iffqwuNqYvBQL7MQFFoou1Ca+D0/vywAZUYg8U+&#10;BjJwowT73exui5WN1/BGl5pbJSEhVWjAMQ+V1qlx5DEt40BBbt9x9Mgyjq22I14l3Pe6yLJH7bEL&#10;QnA40NFRc65/vHDpVCzq9aJcnV/w4+vT8W2VszH38+nwBIpp4n/xn/vVyvvlpiyKfJ1JC+kkC9C7&#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kuFFEygAAAOMAAAAPAAAA&#10;AAAAAAAAAAAAAKECAABkcnMvZG93bnJldi54bWxQSwUGAAAAAAQABAD5AAAAmAMAAAAA&#10;" strokecolor="#5b9bd5 [3204]" strokeweight=".5pt">
                  <v:stroke endarrow="block" joinstyle="miter"/>
                </v:shape>
                <v:shape id="Надпись 2" o:spid="_x0000_s1114" type="#_x0000_t202" style="position:absolute;left:26569;top:86;width:29527;height:5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4wW8YA&#10;AADjAAAADwAAAGRycy9kb3ducmV2LnhtbERPX2vCMBB/H+w7hBv4NpMWHbYzypgIPilzm+Db0Zxt&#10;WXMpTbT12xtB2OP9/t98OdhGXKjztWMNyViBIC6cqbnU8PO9fp2B8AHZYOOYNFzJw3Lx/DTH3Lie&#10;v+iyD6WIIexz1FCF0OZS+qIii37sWuLInVxnMcSzK6XpsI/htpGpUm/SYs2xocKWPisq/vZnq+F3&#10;ezoeJmpXruy07d2gJNtMaj16GT7eQQQawr/44d6YOD+bZWmaTFUC958iAH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F4wW8YAAADjAAAADwAAAAAAAAAAAAAAAACYAgAAZHJz&#10;L2Rvd25yZXYueG1sUEsFBgAAAAAEAAQA9QAAAIsDAAAAAA==&#10;" filled="f" stroked="f">
                  <v:textbox>
                    <w:txbxContent>
                      <w:p w14:paraId="1DA99476" w14:textId="77777777" w:rsidR="002A1919" w:rsidRDefault="002A1919" w:rsidP="005E256A">
                        <w:pPr>
                          <w:pBdr>
                            <w:left w:val="single" w:sz="12" w:space="9" w:color="5B9BD5" w:themeColor="accent1"/>
                          </w:pBdr>
                          <w:spacing w:after="0"/>
                          <w:rPr>
                            <w:rFonts w:ascii="Times New Roman" w:hAnsi="Times New Roman" w:cs="Times New Roman"/>
                            <w:i/>
                            <w:lang w:val="kk-KZ"/>
                          </w:rPr>
                        </w:pPr>
                        <w:r>
                          <w:rPr>
                            <w:rFonts w:ascii="Times New Roman" w:hAnsi="Times New Roman" w:cs="Times New Roman"/>
                            <w:i/>
                            <w:lang w:val="kk-KZ"/>
                          </w:rPr>
                          <w:t>Қолданылатын әдістер:</w:t>
                        </w:r>
                      </w:p>
                      <w:p w14:paraId="0DB1442B" w14:textId="2DF13A15" w:rsidR="002A1919" w:rsidRDefault="002A1919" w:rsidP="005E256A">
                        <w:pPr>
                          <w:pBdr>
                            <w:left w:val="single" w:sz="12" w:space="9" w:color="5B9BD5" w:themeColor="accent1"/>
                          </w:pBdr>
                          <w:spacing w:after="0"/>
                          <w:jc w:val="both"/>
                          <w:rPr>
                            <w:rFonts w:ascii="Times New Roman" w:hAnsi="Times New Roman" w:cs="Times New Roman"/>
                            <w:lang w:val="kk-KZ"/>
                          </w:rPr>
                        </w:pPr>
                        <w:r>
                          <w:rPr>
                            <w:rFonts w:ascii="Times New Roman" w:hAnsi="Times New Roman" w:cs="Times New Roman"/>
                            <w:lang w:val="kk-KZ"/>
                          </w:rPr>
                          <w:t>тәжірибе арқылы оқу, тестілеу, бағалау</w:t>
                        </w:r>
                      </w:p>
                      <w:p w14:paraId="6490DC2B" w14:textId="77777777" w:rsidR="002A1919" w:rsidRDefault="002A1919" w:rsidP="005E256A">
                        <w:pPr>
                          <w:pBdr>
                            <w:left w:val="single" w:sz="12" w:space="9" w:color="5B9BD5" w:themeColor="accent1"/>
                          </w:pBdr>
                          <w:spacing w:after="0"/>
                          <w:rPr>
                            <w:rFonts w:ascii="Times New Roman" w:hAnsi="Times New Roman" w:cs="Times New Roman"/>
                            <w:lang w:val="kk-KZ"/>
                          </w:rPr>
                        </w:pPr>
                      </w:p>
                      <w:p w14:paraId="1A4E0495" w14:textId="77777777" w:rsidR="002A1919" w:rsidRDefault="002A1919" w:rsidP="005E256A">
                        <w:pPr>
                          <w:pBdr>
                            <w:left w:val="single" w:sz="12" w:space="9" w:color="5B9BD5" w:themeColor="accent1"/>
                          </w:pBdr>
                          <w:spacing w:after="0"/>
                          <w:jc w:val="both"/>
                          <w:rPr>
                            <w:rFonts w:ascii="Times New Roman" w:hAnsi="Times New Roman" w:cs="Times New Roman"/>
                            <w:i/>
                            <w:lang w:val="kk-KZ"/>
                          </w:rPr>
                        </w:pPr>
                      </w:p>
                      <w:p w14:paraId="245B4074" w14:textId="7CF139AB" w:rsidR="002A1919" w:rsidRDefault="002A1919" w:rsidP="005E256A">
                        <w:pPr>
                          <w:pBdr>
                            <w:left w:val="single" w:sz="12" w:space="9" w:color="5B9BD5" w:themeColor="accent1"/>
                          </w:pBdr>
                          <w:spacing w:after="0"/>
                          <w:jc w:val="both"/>
                          <w:rPr>
                            <w:rFonts w:ascii="Times New Roman" w:hAnsi="Times New Roman" w:cs="Times New Roman"/>
                            <w:lang w:val="kk-KZ"/>
                          </w:rPr>
                        </w:pPr>
                        <w:r>
                          <w:rPr>
                            <w:rFonts w:ascii="Times New Roman" w:hAnsi="Times New Roman" w:cs="Times New Roman"/>
                            <w:i/>
                            <w:lang w:val="kk-KZ"/>
                          </w:rPr>
                          <w:t>Әдістер:</w:t>
                        </w:r>
                        <w:r>
                          <w:rPr>
                            <w:rFonts w:ascii="Times New Roman" w:hAnsi="Times New Roman" w:cs="Times New Roman"/>
                            <w:lang w:val="kk-KZ"/>
                          </w:rPr>
                          <w:t xml:space="preserve"> конструктивтік оқыту әдісі, иммерсивті, тәжірибеге бағытталған оқыту, персоналды оқыту, қадам бойынша оқыту, белсенді оқыту, кері байланысқа негізделген оқыту, контекстік оқыту</w:t>
                        </w:r>
                      </w:p>
                      <w:p w14:paraId="5BC46C05" w14:textId="77777777" w:rsidR="002A1919" w:rsidRDefault="002A1919" w:rsidP="005E256A">
                        <w:pPr>
                          <w:pBdr>
                            <w:left w:val="single" w:sz="12" w:space="9" w:color="5B9BD5" w:themeColor="accent1"/>
                          </w:pBdr>
                          <w:spacing w:after="0"/>
                          <w:rPr>
                            <w:rFonts w:ascii="Times New Roman" w:hAnsi="Times New Roman" w:cs="Times New Roman"/>
                            <w:i/>
                            <w:lang w:val="kk-KZ"/>
                          </w:rPr>
                        </w:pPr>
                      </w:p>
                      <w:p w14:paraId="6B2035FE" w14:textId="77777777" w:rsidR="002A1919" w:rsidRDefault="002A1919" w:rsidP="005E256A">
                        <w:pPr>
                          <w:pBdr>
                            <w:left w:val="single" w:sz="12" w:space="9" w:color="5B9BD5" w:themeColor="accent1"/>
                          </w:pBdr>
                          <w:spacing w:after="0"/>
                          <w:jc w:val="both"/>
                          <w:rPr>
                            <w:rFonts w:ascii="Times New Roman" w:hAnsi="Times New Roman" w:cs="Times New Roman"/>
                            <w:i/>
                            <w:lang w:val="kk-KZ"/>
                          </w:rPr>
                        </w:pPr>
                      </w:p>
                      <w:p w14:paraId="1970D968" w14:textId="72708253" w:rsidR="002A1919" w:rsidRDefault="002A1919" w:rsidP="005E256A">
                        <w:pPr>
                          <w:pBdr>
                            <w:left w:val="single" w:sz="12" w:space="9" w:color="5B9BD5" w:themeColor="accent1"/>
                          </w:pBdr>
                          <w:spacing w:after="0"/>
                          <w:jc w:val="both"/>
                          <w:rPr>
                            <w:rFonts w:ascii="Times New Roman" w:hAnsi="Times New Roman" w:cs="Times New Roman"/>
                            <w:lang w:val="kk-KZ"/>
                          </w:rPr>
                        </w:pPr>
                        <w:r>
                          <w:rPr>
                            <w:rFonts w:ascii="Times New Roman" w:hAnsi="Times New Roman" w:cs="Times New Roman"/>
                            <w:i/>
                            <w:lang w:val="kk-KZ"/>
                          </w:rPr>
                          <w:t xml:space="preserve">Әдістер: </w:t>
                        </w:r>
                        <w:r>
                          <w:rPr>
                            <w:rFonts w:ascii="Times New Roman" w:hAnsi="Times New Roman" w:cs="Times New Roman"/>
                            <w:lang w:val="kk-KZ"/>
                          </w:rPr>
                          <w:t>Адаптивті оқыту, дыбыс арқылы әрекеттесу, міндеттерді жеңілдету, нақты уақыттағы кері байланыс, автоматты тексеру</w:t>
                        </w:r>
                      </w:p>
                      <w:p w14:paraId="1951193D" w14:textId="77777777" w:rsidR="002A1919" w:rsidRDefault="002A1919" w:rsidP="005E256A">
                        <w:pPr>
                          <w:pBdr>
                            <w:left w:val="single" w:sz="12" w:space="9" w:color="5B9BD5" w:themeColor="accent1"/>
                          </w:pBdr>
                          <w:spacing w:after="0"/>
                          <w:rPr>
                            <w:rFonts w:ascii="Times New Roman" w:hAnsi="Times New Roman" w:cs="Times New Roman"/>
                            <w:lang w:val="kk-KZ"/>
                          </w:rPr>
                        </w:pPr>
                      </w:p>
                      <w:p w14:paraId="57420450" w14:textId="77777777" w:rsidR="002A1919" w:rsidRDefault="002A1919" w:rsidP="005E256A">
                        <w:pPr>
                          <w:pBdr>
                            <w:left w:val="single" w:sz="12" w:space="9" w:color="5B9BD5" w:themeColor="accent1"/>
                          </w:pBdr>
                          <w:spacing w:after="0"/>
                          <w:rPr>
                            <w:rFonts w:ascii="Times New Roman" w:hAnsi="Times New Roman" w:cs="Times New Roman"/>
                            <w:lang w:val="kk-KZ"/>
                          </w:rPr>
                        </w:pPr>
                      </w:p>
                      <w:p w14:paraId="4ACA2652" w14:textId="77777777" w:rsidR="002A1919" w:rsidRDefault="002A1919" w:rsidP="005E256A">
                        <w:pPr>
                          <w:pBdr>
                            <w:left w:val="single" w:sz="12" w:space="9" w:color="5B9BD5" w:themeColor="accent1"/>
                          </w:pBdr>
                          <w:spacing w:after="0"/>
                          <w:jc w:val="both"/>
                          <w:rPr>
                            <w:rFonts w:ascii="Times New Roman" w:hAnsi="Times New Roman" w:cs="Times New Roman"/>
                            <w:lang w:val="kk-KZ"/>
                          </w:rPr>
                        </w:pPr>
                      </w:p>
                      <w:p w14:paraId="482CE245" w14:textId="77777777" w:rsidR="002A1919" w:rsidRPr="006575FE" w:rsidRDefault="002A1919" w:rsidP="005E256A">
                        <w:pPr>
                          <w:pBdr>
                            <w:left w:val="single" w:sz="12" w:space="9" w:color="5B9BD5" w:themeColor="accent1"/>
                          </w:pBdr>
                          <w:spacing w:after="0"/>
                          <w:jc w:val="both"/>
                          <w:rPr>
                            <w:rFonts w:ascii="Times New Roman" w:hAnsi="Times New Roman" w:cs="Times New Roman"/>
                            <w:lang w:val="kk-KZ"/>
                          </w:rPr>
                        </w:pPr>
                      </w:p>
                      <w:p w14:paraId="1AAC5206" w14:textId="14E5AE6F" w:rsidR="002A1919" w:rsidRPr="006575FE" w:rsidRDefault="002A1919" w:rsidP="005E256A">
                        <w:pPr>
                          <w:pBdr>
                            <w:left w:val="single" w:sz="12" w:space="9" w:color="5B9BD5" w:themeColor="accent1"/>
                          </w:pBdr>
                          <w:spacing w:after="0"/>
                          <w:jc w:val="both"/>
                          <w:rPr>
                            <w:rFonts w:ascii="Times New Roman" w:hAnsi="Times New Roman" w:cs="Times New Roman"/>
                            <w:lang w:val="kk-KZ"/>
                          </w:rPr>
                        </w:pPr>
                        <w:r w:rsidRPr="006575FE">
                          <w:rPr>
                            <w:rFonts w:ascii="Times New Roman" w:hAnsi="Times New Roman" w:cs="Times New Roman"/>
                            <w:lang w:val="kk-KZ"/>
                          </w:rPr>
                          <w:t>Әдістер: бағалау жүйесіндегі геймификация, пазлдар, жасанды интеллект көмегімен жасалынған адаптивті жүйе, ұпай, жетістіктер жүйесі, рейтинг, таймер, ойын тәсілі (қадамдардан өту)</w:t>
                        </w:r>
                      </w:p>
                      <w:p w14:paraId="5FD3654D" w14:textId="77777777" w:rsidR="002A1919" w:rsidRPr="006575FE" w:rsidRDefault="002A1919" w:rsidP="005E256A">
                        <w:pPr>
                          <w:pBdr>
                            <w:left w:val="single" w:sz="12" w:space="9" w:color="5B9BD5" w:themeColor="accent1"/>
                          </w:pBdr>
                          <w:spacing w:after="0"/>
                          <w:rPr>
                            <w:rFonts w:ascii="Times New Roman" w:hAnsi="Times New Roman" w:cs="Times New Roman"/>
                            <w:i/>
                            <w:lang w:val="kk-KZ"/>
                          </w:rPr>
                        </w:pPr>
                      </w:p>
                      <w:p w14:paraId="4BE232DC" w14:textId="77777777" w:rsidR="002A1919" w:rsidRDefault="002A1919" w:rsidP="005E256A">
                        <w:pPr>
                          <w:pBdr>
                            <w:left w:val="single" w:sz="12" w:space="9" w:color="5B9BD5" w:themeColor="accent1"/>
                          </w:pBdr>
                          <w:spacing w:after="0"/>
                          <w:rPr>
                            <w:rFonts w:ascii="Times New Roman" w:hAnsi="Times New Roman" w:cs="Times New Roman"/>
                            <w:i/>
                            <w:lang w:val="kk-KZ"/>
                          </w:rPr>
                        </w:pPr>
                      </w:p>
                      <w:p w14:paraId="27305258" w14:textId="77777777" w:rsidR="002A1919" w:rsidRDefault="002A1919" w:rsidP="005E256A">
                        <w:pPr>
                          <w:pBdr>
                            <w:left w:val="single" w:sz="12" w:space="9" w:color="5B9BD5" w:themeColor="accent1"/>
                          </w:pBdr>
                          <w:spacing w:after="0"/>
                          <w:jc w:val="both"/>
                          <w:rPr>
                            <w:rFonts w:ascii="Times New Roman" w:hAnsi="Times New Roman" w:cs="Times New Roman"/>
                            <w:i/>
                            <w:lang w:val="kk-KZ"/>
                          </w:rPr>
                        </w:pPr>
                        <w:r>
                          <w:rPr>
                            <w:rFonts w:ascii="Times New Roman" w:hAnsi="Times New Roman" w:cs="Times New Roman"/>
                            <w:i/>
                            <w:lang w:val="kk-KZ"/>
                          </w:rPr>
                          <w:t>Әдістер: қателер мен жасалынған тапсырмаларды тексеру, жинақталған бағалаулар, прогресті көрсету</w:t>
                        </w:r>
                      </w:p>
                    </w:txbxContent>
                  </v:textbox>
                </v:shape>
                <v:shape id="Прямая со стрелкой 1989221502" o:spid="_x0000_s1115" type="#_x0000_t32" style="position:absolute;left:23550;top:3364;width:238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ZqqMoAAADjAAAADwAAAGRycy9kb3ducmV2LnhtbESPQWvCQBCF7wX/wzKFXqRusmgxqatI&#10;obRXoy0eh+yYDWZ3Q3aq8d93C0KPM+/N+96sNqPrxIWG2AavIZ9lIMjXwbS+0XDYvz8vQURGb7AL&#10;njTcKMJmPXlYYWnC1e/oUnEjUoiPJWqwzH0pZawtOYyz0JNP2ikMDjmNQyPNgNcU7jqpsuxFOmx9&#10;Iljs6c1Sfa5+XOLSQU2rxbSYnz/w6/ht+TbPWeunx3H7CoJp5H/z/frTpPrFslAqX2QK/n5KC5Dr&#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7JmqoygAAAOMAAAAPAAAA&#10;AAAAAAAAAAAAAKECAABkcnMvZG93bnJldi54bWxQSwUGAAAAAAQABAD5AAAAmAMAAAAA&#10;" strokecolor="#5b9bd5 [3204]" strokeweight=".5pt">
                  <v:stroke endarrow="block" joinstyle="miter"/>
                </v:shape>
                <v:shape id="Прямая со стрелкой 1989221503" o:spid="_x0000_s1116" type="#_x0000_t32" style="position:absolute;left:23550;top:12680;width:238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Uas8zygAAAOMAAAAPAAAA&#10;AAAAAAAAAAAAAKECAABkcnMvZG93bnJldi54bWxQSwUGAAAAAAQABAD5AAAAmAMAAAAA&#10;" strokecolor="#5b9bd5 [3204]" strokeweight=".5pt">
                  <v:stroke endarrow="block" joinstyle="miter"/>
                </v:shape>
                <v:shape id="Прямая со стрелкой 113004288" o:spid="_x0000_s1117" type="#_x0000_t32" style="position:absolute;left:23550;top:22428;width:238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0ia8UAAADiAAAADwAAAGRycy9kb3ducmV2LnhtbERPTUvDQBC9C/6HZQQvxe4mRqmx2yKC&#10;6NW0ischO2ZDs7Mhu7bpv3cOgsfH+15v5zCoI02pj2yhWBpQxG10PXcW9ruXmxWolJEdDpHJwpkS&#10;bDeXF2usXTzxOx2b3CkJ4VSjBZ/zWGudWk8B0zKOxMJ9xylgFjh12k14kvAw6NKYex2wZ2nwONKz&#10;p/bQ/ATppX25aO4WD9XhFT++Pn0+V0W29vpqfnoElWnO/+I/95uT+cWtMVW5ks1ySTDoz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g0ia8UAAADiAAAADwAAAAAAAAAA&#10;AAAAAAChAgAAZHJzL2Rvd25yZXYueG1sUEsFBgAAAAAEAAQA+QAAAJMDAAAAAA==&#10;" strokecolor="#5b9bd5 [3204]" strokeweight=".5pt">
                  <v:stroke endarrow="block" joinstyle="miter"/>
                </v:shape>
                <v:shape id="Прямая со стрелкой 113004289" o:spid="_x0000_s1118" type="#_x0000_t32" style="position:absolute;left:22601;top:35540;width:238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GH8MUAAADiAAAADwAAAGRycy9kb3ducmV2LnhtbERPXWvCMBR9H+w/hCvsRTRp14lWo4zB&#10;2F7Xqezx0tw1xSYpzZ3Wf78MBj4ezvdmN7pOnGmIbfAasrkCQb4OpvWNhv3n62wJIjJ6g13wpOFK&#10;EXbb+7sNliZc/AedK25ECvGxRA2WuS+ljLUlh3EeevKJ+w6DQ05waKQZ8JLCXSdzpRbSYetTg8We&#10;XizVp+rHpV7a59PqaboqTm94+DpavhYZa/0wGZ/XIJhGvon/3e8mzc8elSry5Qr+LiUMcvs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UGH8MUAAADiAAAADwAAAAAAAAAA&#10;AAAAAAChAgAAZHJzL2Rvd25yZXYueG1sUEsFBgAAAAAEAAQA+QAAAJMDAAAAAA==&#10;" strokecolor="#5b9bd5 [3204]" strokeweight=".5pt">
                  <v:stroke endarrow="block" joinstyle="miter"/>
                </v:shape>
                <v:shape id="Прямая со стрелкой 113004291" o:spid="_x0000_s1119" type="#_x0000_t32" style="position:absolute;left:22083;top:48739;width:238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u4dK8QAAADiAAAADwAAAGRycy9kb3ducmV2LnhtbERPTUvDQBC9C/6HZQQvxe4mRrGx2yKC&#10;6NVYxeOQHbOh2dmQHdv037uC4PHxvtfbOQzqQFPqI1solgYUcRtdz52F3dvT1R2oJMgOh8hk4UQJ&#10;tpvzszXWLh75lQ6NdCqHcKrRghcZa61T6ylgWsaROHNfcQooGU6ddhMec3gYdGnMrQ7Yc27wONKj&#10;p3bffIfcS7ty0dwsVtX+Gd8/P7ycqkKsvbyYH+5BCc3yL/5zv7g8v7g2pipXBfxeyhj0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7h0rxAAAAOIAAAAPAAAAAAAAAAAA&#10;AAAAAKECAABkcnMvZG93bnJldi54bWxQSwUGAAAAAAQABAD5AAAAkgMAAAAA&#10;" strokecolor="#5b9bd5 [3204]" strokeweight=".5pt">
                  <v:stroke endarrow="block" joinstyle="miter"/>
                </v:shape>
                <v:shape id="Прямая со стрелкой 113004292" o:spid="_x0000_s1120" type="#_x0000_t32" style="position:absolute;left:10179;top:55122;width:0;height:247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yDXMQAAADiAAAADwAAAGRycy9kb3ducmV2LnhtbERPTUvDQBC9C/6HZQQvxe4mRrGx2yKC&#10;6NVYxeOQHbOh2dmQHdv037uC4PHxvtfbOQzqQFPqI1solgYUcRtdz52F3dvT1R2oJMgOh8hk4UQJ&#10;tpvzszXWLh75lQ6NdCqHcKrRghcZa61T6ylgWsaROHNfcQooGU6ddhMec3gYdGnMrQ7Yc27wONKj&#10;p3bffIfcS7ty0dwsVtX+Gd8/P7ycqkKsvbyYH+5BCc3yL/5zv7g8v7g2pipXJfxeyhj0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PINcxAAAAOIAAAAPAAAAAAAAAAAA&#10;AAAAAKECAABkcnMvZG93bnJldi54bWxQSwUGAAAAAAQABAD5AAAAkgMAAAAA&#10;" strokecolor="#5b9bd5 [3204]" strokeweight=".5pt">
                  <v:stroke endarrow="block" joinstyle="miter"/>
                </v:shape>
                <v:roundrect id="Скругленный прямоугольник 113004293" o:spid="_x0000_s1121" style="position:absolute;top:57624;width:56089;height:707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FOMUA&#10;AADiAAAADwAAAGRycy9kb3ducmV2LnhtbERPTUsDMRC9C/6HMII3m7SrUrdNS7UUBE9dvfQ23Yyb&#10;1c1kSWIb/70RBI+P971cZzeIE4XYe9YwnSgQxK03PXca3l53N3MQMSEbHDyThm+KsF5dXiyxNv7M&#10;ezo1qRMlhGONGmxKYy1lbC05jBM/Ehfu3QeHqcDQSRPwXMLdIGdK3UuHPZcGiyM9WWo/my+nwZkq&#10;bz9wc6DdvHk83OWXbbBHra+v8mYBIlFO/+I/97Mp86eVUrezhwp+LxUM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70U4xQAAAOIAAAAPAAAAAAAAAAAAAAAAAJgCAABkcnMv&#10;ZG93bnJldi54bWxQSwUGAAAAAAQABAD1AAAAigMAAAAA&#10;" fillcolor="#5b9bd5 [3204]" strokecolor="#1f4d78 [1604]" strokeweight="1pt">
                  <v:stroke joinstyle="miter"/>
                  <v:textbox>
                    <w:txbxContent>
                      <w:p w14:paraId="6E38577A" w14:textId="77777777" w:rsidR="002A1919" w:rsidRDefault="002A1919" w:rsidP="005E256A">
                        <w:pPr>
                          <w:spacing w:after="0" w:line="240" w:lineRule="auto"/>
                          <w:ind w:right="-85"/>
                          <w:jc w:val="both"/>
                          <w:rPr>
                            <w:rFonts w:ascii="Times New Roman" w:hAnsi="Times New Roman"/>
                            <w:i/>
                            <w:color w:val="000000" w:themeColor="text1"/>
                            <w:sz w:val="24"/>
                            <w:szCs w:val="24"/>
                            <w:lang w:val="kk-KZ"/>
                          </w:rPr>
                        </w:pPr>
                        <w:r>
                          <w:rPr>
                            <w:rFonts w:ascii="Times New Roman" w:hAnsi="Times New Roman"/>
                            <w:i/>
                            <w:color w:val="000000" w:themeColor="text1"/>
                            <w:sz w:val="24"/>
                            <w:szCs w:val="24"/>
                            <w:lang w:val="kk-KZ"/>
                          </w:rPr>
                          <w:t>Нәтижесінде білім алушылардың білім деңгейі артты, қатысу эффектісі, интерактивтілік, иммерсивтіліктің арқасында студенттердің білімге деген қызығушылығы артты.</w:t>
                        </w:r>
                      </w:p>
                      <w:p w14:paraId="0280C70E" w14:textId="77777777" w:rsidR="002A1919" w:rsidRDefault="002A1919" w:rsidP="005E256A">
                        <w:pPr>
                          <w:jc w:val="center"/>
                        </w:pPr>
                      </w:p>
                    </w:txbxContent>
                  </v:textbox>
                </v:roundrect>
                <w10:anchorlock/>
              </v:group>
            </w:pict>
          </mc:Fallback>
        </mc:AlternateContent>
      </w:r>
    </w:p>
    <w:p w14:paraId="16C7F9C0" w14:textId="77777777" w:rsidR="005E256A" w:rsidRPr="006575FE" w:rsidRDefault="005E256A" w:rsidP="005E256A">
      <w:pPr>
        <w:spacing w:after="0" w:line="240" w:lineRule="auto"/>
        <w:jc w:val="center"/>
        <w:rPr>
          <w:rFonts w:ascii="Times New Roman" w:hAnsi="Times New Roman" w:cs="Times New Roman"/>
          <w:sz w:val="16"/>
          <w:szCs w:val="16"/>
          <w:lang w:val="kk-KZ"/>
        </w:rPr>
      </w:pPr>
    </w:p>
    <w:p w14:paraId="10C4FD84" w14:textId="21ACFDCB" w:rsidR="005E256A" w:rsidRPr="006575FE" w:rsidRDefault="005E256A" w:rsidP="005E256A">
      <w:pPr>
        <w:spacing w:after="0" w:line="240" w:lineRule="auto"/>
        <w:jc w:val="center"/>
        <w:rPr>
          <w:rFonts w:ascii="Times New Roman" w:eastAsia="Calibri" w:hAnsi="Times New Roman" w:cs="Times New Roman"/>
          <w:sz w:val="28"/>
          <w:szCs w:val="28"/>
          <w:lang w:val="kk-KZ"/>
        </w:rPr>
      </w:pPr>
      <w:r w:rsidRPr="006575FE">
        <w:rPr>
          <w:rFonts w:ascii="Times New Roman" w:hAnsi="Times New Roman" w:cs="Times New Roman"/>
          <w:sz w:val="28"/>
          <w:szCs w:val="28"/>
          <w:lang w:val="kk-KZ"/>
        </w:rPr>
        <w:t xml:space="preserve">Сурет 17 – </w:t>
      </w:r>
      <w:r w:rsidRPr="006575FE">
        <w:rPr>
          <w:rFonts w:ascii="Times New Roman" w:eastAsia="Calibri" w:hAnsi="Times New Roman" w:cs="Times New Roman"/>
          <w:sz w:val="28"/>
          <w:szCs w:val="28"/>
          <w:lang w:val="kk-KZ"/>
        </w:rPr>
        <w:t>2D</w:t>
      </w:r>
      <w:r w:rsidRPr="006575FE">
        <w:rPr>
          <w:rFonts w:ascii="Times New Roman" w:hAnsi="Times New Roman" w:cs="Times New Roman"/>
          <w:sz w:val="28"/>
          <w:szCs w:val="28"/>
          <w:lang w:val="kk-KZ"/>
        </w:rPr>
        <w:t>–</w:t>
      </w:r>
      <w:r w:rsidR="008A735B" w:rsidRPr="006575FE">
        <w:rPr>
          <w:rFonts w:ascii="Times New Roman" w:eastAsia="Calibri" w:hAnsi="Times New Roman" w:cs="Times New Roman"/>
          <w:sz w:val="28"/>
          <w:szCs w:val="28"/>
          <w:lang w:val="kk-KZ"/>
        </w:rPr>
        <w:t>VR кешенді әдісі геймификация</w:t>
      </w:r>
      <w:r w:rsidRPr="006575FE">
        <w:rPr>
          <w:rFonts w:ascii="Times New Roman" w:eastAsia="Calibri" w:hAnsi="Times New Roman" w:cs="Times New Roman"/>
          <w:sz w:val="28"/>
          <w:szCs w:val="28"/>
          <w:lang w:val="kk-KZ"/>
        </w:rPr>
        <w:t xml:space="preserve"> және жасанды интелект элементін қолдану</w:t>
      </w:r>
    </w:p>
    <w:p w14:paraId="703E5E5B" w14:textId="77777777" w:rsidR="005E256A" w:rsidRPr="006575FE" w:rsidRDefault="005E256A" w:rsidP="005E256A">
      <w:pPr>
        <w:spacing w:after="0" w:line="240" w:lineRule="auto"/>
        <w:ind w:firstLine="709"/>
        <w:rPr>
          <w:rFonts w:ascii="Times New Roman" w:eastAsia="Calibri" w:hAnsi="Times New Roman" w:cs="Times New Roman"/>
          <w:sz w:val="28"/>
          <w:szCs w:val="28"/>
          <w:lang w:val="kk-KZ"/>
        </w:rPr>
      </w:pPr>
    </w:p>
    <w:p w14:paraId="23B6CC1C" w14:textId="15E8A451" w:rsidR="005E256A" w:rsidRPr="006575FE" w:rsidRDefault="005E256A" w:rsidP="005E256A">
      <w:pPr>
        <w:spacing w:after="0" w:line="240" w:lineRule="auto"/>
        <w:ind w:firstLine="709"/>
        <w:rPr>
          <w:rFonts w:ascii="Times New Roman" w:eastAsia="Times New Roman" w:hAnsi="Times New Roman" w:cs="Times New Roman"/>
          <w:sz w:val="28"/>
          <w:szCs w:val="28"/>
          <w:lang w:val="kk-KZ"/>
        </w:rPr>
      </w:pPr>
      <w:r w:rsidRPr="006575FE">
        <w:rPr>
          <w:rFonts w:ascii="Times New Roman" w:hAnsi="Times New Roman" w:cs="Times New Roman"/>
          <w:sz w:val="24"/>
          <w:szCs w:val="24"/>
          <w:lang w:val="kk-KZ"/>
        </w:rPr>
        <w:t xml:space="preserve">Ескерту – </w:t>
      </w:r>
      <w:r w:rsidR="005A289C" w:rsidRPr="006575FE">
        <w:rPr>
          <w:rFonts w:ascii="Times New Roman" w:hAnsi="Times New Roman" w:cs="Times New Roman"/>
          <w:sz w:val="24"/>
          <w:szCs w:val="24"/>
          <w:lang w:val="kk-KZ"/>
        </w:rPr>
        <w:t>Автор құрастырған</w:t>
      </w:r>
    </w:p>
    <w:p w14:paraId="36C11C2C" w14:textId="77777777" w:rsidR="005E256A" w:rsidRPr="006575FE" w:rsidRDefault="005E256A" w:rsidP="005E256A">
      <w:pPr>
        <w:spacing w:after="0" w:line="240" w:lineRule="auto"/>
        <w:ind w:firstLine="709"/>
        <w:rPr>
          <w:rFonts w:ascii="Times New Roman" w:eastAsia="Calibri" w:hAnsi="Times New Roman" w:cs="Times New Roman"/>
          <w:sz w:val="28"/>
          <w:szCs w:val="28"/>
          <w:lang w:val="kk-KZ"/>
        </w:rPr>
      </w:pPr>
    </w:p>
    <w:p w14:paraId="2962A132" w14:textId="6BBA8F88" w:rsidR="005E256A" w:rsidRPr="006575FE" w:rsidRDefault="005E256A" w:rsidP="005E256A">
      <w:pPr>
        <w:spacing w:after="0" w:line="240" w:lineRule="auto"/>
        <w:ind w:firstLine="709"/>
        <w:jc w:val="both"/>
        <w:rPr>
          <w:rFonts w:ascii="Times New Roman" w:eastAsia="Calibri" w:hAnsi="Times New Roman" w:cs="Times New Roman"/>
          <w:sz w:val="28"/>
          <w:szCs w:val="28"/>
          <w:lang w:val="kk-KZ"/>
        </w:rPr>
      </w:pPr>
      <w:r w:rsidRPr="006575FE">
        <w:rPr>
          <w:rFonts w:ascii="Times New Roman" w:eastAsia="Calibri" w:hAnsi="Times New Roman" w:cs="Times New Roman"/>
          <w:sz w:val="28"/>
          <w:szCs w:val="28"/>
          <w:lang w:val="kk-KZ"/>
        </w:rPr>
        <w:t xml:space="preserve">Оқытудың иммерсивті форматтарын (AR және VR) геймификация элементтерімен ұштастыру студенттердің когнитивтік, практикалық және мотивациялық белсенділігін арттыруға мүмкіндік береді. Виртуалды және толықтырылған шынайылық технологиялары арқылы оқыту конструктивистік және тәжірибелік оқыту теорияларына сәйкес келеді, себебі студент білімді өз </w:t>
      </w:r>
      <w:r w:rsidR="007E09D6" w:rsidRPr="006575FE">
        <w:rPr>
          <w:rFonts w:ascii="Times New Roman" w:eastAsia="Calibri" w:hAnsi="Times New Roman" w:cs="Times New Roman"/>
          <w:sz w:val="28"/>
          <w:szCs w:val="28"/>
          <w:lang w:val="kk-KZ"/>
        </w:rPr>
        <w:t>тәжірибесі арқылы меңгереді [186, 187</w:t>
      </w:r>
      <w:r w:rsidRPr="006575FE">
        <w:rPr>
          <w:rFonts w:ascii="Times New Roman" w:eastAsia="Calibri" w:hAnsi="Times New Roman" w:cs="Times New Roman"/>
          <w:sz w:val="28"/>
          <w:szCs w:val="28"/>
          <w:lang w:val="kk-KZ"/>
        </w:rPr>
        <w:t xml:space="preserve">]. Осы зерттеуде </w:t>
      </w:r>
      <w:r w:rsidRPr="008E7BDF">
        <w:rPr>
          <w:rFonts w:ascii="Times New Roman" w:eastAsia="Calibri" w:hAnsi="Times New Roman" w:cs="Times New Roman"/>
          <w:sz w:val="28"/>
          <w:szCs w:val="28"/>
          <w:lang w:val="kk-KZ"/>
        </w:rPr>
        <w:t xml:space="preserve">AR-форматтағы </w:t>
      </w:r>
      <w:r w:rsidR="00EC27E5" w:rsidRPr="008E7BDF">
        <w:rPr>
          <w:rFonts w:ascii="Times New Roman" w:eastAsia="Times New Roman" w:hAnsi="Times New Roman" w:cs="Times New Roman"/>
          <w:sz w:val="28"/>
          <w:szCs w:val="28"/>
          <w:lang w:val="kk-KZ" w:eastAsia="ru-RU"/>
        </w:rPr>
        <w:t xml:space="preserve">BioDigital Human сияқты 3D-анатомия қосымшасы </w:t>
      </w:r>
      <w:r w:rsidRPr="008E7BDF">
        <w:rPr>
          <w:rFonts w:ascii="Times New Roman" w:eastAsia="Calibri" w:hAnsi="Times New Roman" w:cs="Times New Roman"/>
          <w:sz w:val="28"/>
          <w:szCs w:val="28"/>
          <w:lang w:val="kk-KZ"/>
        </w:rPr>
        <w:t xml:space="preserve">және VR-сценарийге негізделген анестезия симуляторы қолданылды. Геймификация когнитивтік </w:t>
      </w:r>
      <w:r w:rsidRPr="006575FE">
        <w:rPr>
          <w:rFonts w:ascii="Times New Roman" w:eastAsia="Calibri" w:hAnsi="Times New Roman" w:cs="Times New Roman"/>
          <w:sz w:val="28"/>
          <w:szCs w:val="28"/>
          <w:lang w:val="kk-KZ"/>
        </w:rPr>
        <w:t>жүктемені оңтайландырып, оқытуға деген</w:t>
      </w:r>
      <w:r w:rsidR="007E09D6" w:rsidRPr="006575FE">
        <w:rPr>
          <w:rFonts w:ascii="Times New Roman" w:eastAsia="Calibri" w:hAnsi="Times New Roman" w:cs="Times New Roman"/>
          <w:sz w:val="28"/>
          <w:szCs w:val="28"/>
          <w:lang w:val="kk-KZ"/>
        </w:rPr>
        <w:t xml:space="preserve"> ішкі мотивацияны арттырады [188</w:t>
      </w:r>
      <w:r w:rsidRPr="006575FE">
        <w:rPr>
          <w:rFonts w:ascii="Times New Roman" w:eastAsia="Calibri" w:hAnsi="Times New Roman" w:cs="Times New Roman"/>
          <w:sz w:val="28"/>
          <w:szCs w:val="28"/>
          <w:lang w:val="kk-KZ"/>
        </w:rPr>
        <w:t>]. Төменде осы құралдарға бейімделген оқыту әдістері берілген (13-кесте).</w:t>
      </w:r>
    </w:p>
    <w:p w14:paraId="47CED381" w14:textId="77777777" w:rsidR="005E256A" w:rsidRPr="006575FE" w:rsidRDefault="005E256A" w:rsidP="005E256A">
      <w:pPr>
        <w:spacing w:after="0" w:line="240" w:lineRule="auto"/>
        <w:ind w:firstLine="567"/>
        <w:jc w:val="both"/>
        <w:rPr>
          <w:rFonts w:ascii="Times New Roman" w:eastAsia="Calibri" w:hAnsi="Times New Roman" w:cs="Times New Roman"/>
          <w:sz w:val="28"/>
          <w:szCs w:val="28"/>
          <w:lang w:val="kk-KZ"/>
        </w:rPr>
      </w:pPr>
    </w:p>
    <w:p w14:paraId="6494DB9F" w14:textId="77777777" w:rsidR="005E256A" w:rsidRPr="006575FE" w:rsidRDefault="005E256A" w:rsidP="005E256A">
      <w:pPr>
        <w:pStyle w:val="af2"/>
        <w:shd w:val="clear" w:color="auto" w:fill="FFFFFF"/>
        <w:spacing w:before="0" w:beforeAutospacing="0" w:after="0" w:afterAutospacing="0"/>
        <w:rPr>
          <w:rFonts w:eastAsia="Calibri"/>
          <w:sz w:val="28"/>
          <w:szCs w:val="28"/>
          <w:lang w:val="kk-KZ" w:eastAsia="en-US"/>
        </w:rPr>
      </w:pPr>
      <w:r w:rsidRPr="006575FE">
        <w:rPr>
          <w:sz w:val="28"/>
          <w:szCs w:val="28"/>
          <w:lang w:val="kk-KZ"/>
        </w:rPr>
        <w:t xml:space="preserve">Кесте 13 – </w:t>
      </w:r>
      <w:r w:rsidRPr="006575FE">
        <w:rPr>
          <w:rFonts w:eastAsia="Calibri"/>
          <w:sz w:val="28"/>
          <w:szCs w:val="28"/>
          <w:lang w:val="kk-KZ" w:eastAsia="en-US"/>
        </w:rPr>
        <w:t>VR</w:t>
      </w:r>
      <w:r w:rsidRPr="006575FE">
        <w:rPr>
          <w:sz w:val="28"/>
          <w:szCs w:val="28"/>
          <w:lang w:val="kk-KZ"/>
        </w:rPr>
        <w:t>–</w:t>
      </w:r>
      <w:r w:rsidRPr="006575FE">
        <w:rPr>
          <w:rFonts w:eastAsia="Calibri"/>
          <w:sz w:val="28"/>
          <w:szCs w:val="28"/>
          <w:lang w:val="kk-KZ" w:eastAsia="en-US"/>
        </w:rPr>
        <w:t>AR кешенді әдістерін қолдану</w:t>
      </w:r>
    </w:p>
    <w:p w14:paraId="3DBA41D9" w14:textId="77777777" w:rsidR="005E256A" w:rsidRPr="006575FE" w:rsidRDefault="005E256A" w:rsidP="005E256A">
      <w:pPr>
        <w:pStyle w:val="af2"/>
        <w:shd w:val="clear" w:color="auto" w:fill="FFFFFF"/>
        <w:spacing w:before="0" w:beforeAutospacing="0" w:after="0" w:afterAutospacing="0"/>
        <w:jc w:val="right"/>
        <w:rPr>
          <w:rFonts w:eastAsia="Calibri"/>
          <w:sz w:val="16"/>
          <w:szCs w:val="16"/>
          <w:lang w:val="kk-KZ" w:eastAsia="en-US"/>
        </w:rPr>
      </w:pPr>
    </w:p>
    <w:tbl>
      <w:tblPr>
        <w:tblStyle w:val="af3"/>
        <w:tblW w:w="0" w:type="auto"/>
        <w:tblInd w:w="136" w:type="dxa"/>
        <w:tblLook w:val="04A0" w:firstRow="1" w:lastRow="0" w:firstColumn="1" w:lastColumn="0" w:noHBand="0" w:noVBand="1"/>
      </w:tblPr>
      <w:tblGrid>
        <w:gridCol w:w="2441"/>
        <w:gridCol w:w="2730"/>
        <w:gridCol w:w="2153"/>
        <w:gridCol w:w="2168"/>
      </w:tblGrid>
      <w:tr w:rsidR="005E256A" w:rsidRPr="006575FE" w14:paraId="5DE97306" w14:textId="77777777" w:rsidTr="00FB3CB6">
        <w:tc>
          <w:tcPr>
            <w:tcW w:w="2441" w:type="dxa"/>
            <w:vAlign w:val="center"/>
          </w:tcPr>
          <w:p w14:paraId="2D7CE891" w14:textId="77777777" w:rsidR="005E256A" w:rsidRPr="006575FE" w:rsidRDefault="005E256A" w:rsidP="008D3B63">
            <w:pPr>
              <w:spacing w:after="0" w:line="240" w:lineRule="auto"/>
              <w:jc w:val="center"/>
              <w:rPr>
                <w:rFonts w:ascii="Times New Roman" w:hAnsi="Times New Roman" w:cs="Times New Roman"/>
                <w:bCs/>
                <w:sz w:val="24"/>
                <w:szCs w:val="24"/>
                <w:lang w:val="kk-KZ"/>
              </w:rPr>
            </w:pPr>
            <w:r w:rsidRPr="006575FE">
              <w:rPr>
                <w:rFonts w:ascii="Times New Roman" w:hAnsi="Times New Roman" w:cs="Times New Roman"/>
                <w:bCs/>
                <w:sz w:val="24"/>
                <w:szCs w:val="24"/>
                <w:lang w:val="kk-KZ"/>
              </w:rPr>
              <w:t>Әдіс атауы</w:t>
            </w:r>
          </w:p>
        </w:tc>
        <w:tc>
          <w:tcPr>
            <w:tcW w:w="2730" w:type="dxa"/>
            <w:vAlign w:val="center"/>
          </w:tcPr>
          <w:p w14:paraId="2BF2C823" w14:textId="77777777" w:rsidR="005E256A" w:rsidRPr="006575FE" w:rsidRDefault="005E256A" w:rsidP="008D3B63">
            <w:pPr>
              <w:spacing w:after="0" w:line="240" w:lineRule="auto"/>
              <w:jc w:val="center"/>
              <w:rPr>
                <w:rFonts w:ascii="Times New Roman" w:hAnsi="Times New Roman" w:cs="Times New Roman"/>
                <w:bCs/>
                <w:sz w:val="24"/>
                <w:szCs w:val="24"/>
                <w:lang w:val="kk-KZ"/>
              </w:rPr>
            </w:pPr>
            <w:r w:rsidRPr="006575FE">
              <w:rPr>
                <w:rFonts w:ascii="Times New Roman" w:hAnsi="Times New Roman" w:cs="Times New Roman"/>
                <w:bCs/>
                <w:sz w:val="24"/>
                <w:szCs w:val="24"/>
                <w:lang w:val="kk-KZ"/>
              </w:rPr>
              <w:t>Сипаттамасы</w:t>
            </w:r>
          </w:p>
        </w:tc>
        <w:tc>
          <w:tcPr>
            <w:tcW w:w="2153" w:type="dxa"/>
            <w:vAlign w:val="center"/>
          </w:tcPr>
          <w:p w14:paraId="1BF4A8CE" w14:textId="77777777" w:rsidR="005E256A" w:rsidRPr="006575FE" w:rsidRDefault="005E256A" w:rsidP="008D3B63">
            <w:pPr>
              <w:spacing w:after="0" w:line="240" w:lineRule="auto"/>
              <w:jc w:val="center"/>
              <w:rPr>
                <w:rFonts w:ascii="Times New Roman" w:hAnsi="Times New Roman" w:cs="Times New Roman"/>
                <w:bCs/>
                <w:sz w:val="24"/>
                <w:szCs w:val="24"/>
                <w:lang w:val="kk-KZ"/>
              </w:rPr>
            </w:pPr>
            <w:r w:rsidRPr="006575FE">
              <w:rPr>
                <w:rFonts w:ascii="Times New Roman" w:hAnsi="Times New Roman" w:cs="Times New Roman"/>
                <w:bCs/>
                <w:sz w:val="24"/>
                <w:szCs w:val="24"/>
                <w:lang w:val="kk-KZ"/>
              </w:rPr>
              <w:t>AR/VR қолдану</w:t>
            </w:r>
          </w:p>
        </w:tc>
        <w:tc>
          <w:tcPr>
            <w:tcW w:w="2168" w:type="dxa"/>
            <w:vAlign w:val="center"/>
          </w:tcPr>
          <w:p w14:paraId="13FCA242" w14:textId="77777777" w:rsidR="005E256A" w:rsidRPr="006575FE" w:rsidRDefault="005E256A" w:rsidP="008D3B63">
            <w:pPr>
              <w:spacing w:after="0" w:line="240" w:lineRule="auto"/>
              <w:jc w:val="center"/>
              <w:rPr>
                <w:rFonts w:ascii="Times New Roman" w:hAnsi="Times New Roman" w:cs="Times New Roman"/>
                <w:bCs/>
                <w:sz w:val="24"/>
                <w:szCs w:val="24"/>
                <w:lang w:val="kk-KZ"/>
              </w:rPr>
            </w:pPr>
            <w:r w:rsidRPr="006575FE">
              <w:rPr>
                <w:rFonts w:ascii="Times New Roman" w:hAnsi="Times New Roman" w:cs="Times New Roman"/>
                <w:bCs/>
                <w:sz w:val="24"/>
                <w:szCs w:val="24"/>
                <w:lang w:val="kk-KZ"/>
              </w:rPr>
              <w:t>Геймификация элементтері</w:t>
            </w:r>
          </w:p>
        </w:tc>
      </w:tr>
      <w:tr w:rsidR="005E256A" w:rsidRPr="007C73F0" w14:paraId="3F06AA6E" w14:textId="77777777" w:rsidTr="008D3B63">
        <w:tc>
          <w:tcPr>
            <w:tcW w:w="2464" w:type="dxa"/>
          </w:tcPr>
          <w:p w14:paraId="5FEE9E18" w14:textId="77777777" w:rsidR="005E256A" w:rsidRPr="006575FE" w:rsidRDefault="005E256A" w:rsidP="008D3B63">
            <w:pPr>
              <w:spacing w:after="0" w:line="240" w:lineRule="auto"/>
              <w:jc w:val="both"/>
              <w:rPr>
                <w:rFonts w:ascii="Times New Roman" w:hAnsi="Times New Roman" w:cs="Times New Roman"/>
                <w:bCs/>
                <w:sz w:val="24"/>
                <w:szCs w:val="24"/>
                <w:lang w:val="kk-KZ"/>
              </w:rPr>
            </w:pPr>
            <w:r w:rsidRPr="006575FE">
              <w:rPr>
                <w:rFonts w:ascii="Times New Roman" w:hAnsi="Times New Roman" w:cs="Times New Roman"/>
                <w:bCs/>
                <w:sz w:val="24"/>
                <w:szCs w:val="24"/>
                <w:lang w:val="kk-KZ"/>
              </w:rPr>
              <w:t>Кеңістіктік-зерттеу әдісі (Spatial exploratory learning)</w:t>
            </w:r>
          </w:p>
        </w:tc>
        <w:tc>
          <w:tcPr>
            <w:tcW w:w="2786" w:type="dxa"/>
          </w:tcPr>
          <w:p w14:paraId="6033F4A7" w14:textId="77777777" w:rsidR="005E256A" w:rsidRPr="006575FE" w:rsidRDefault="005E256A" w:rsidP="008D3B63">
            <w:pPr>
              <w:spacing w:after="0" w:line="240" w:lineRule="auto"/>
              <w:jc w:val="both"/>
              <w:rPr>
                <w:rFonts w:ascii="Times New Roman" w:hAnsi="Times New Roman" w:cs="Times New Roman"/>
                <w:bCs/>
                <w:sz w:val="24"/>
                <w:szCs w:val="24"/>
                <w:lang w:val="kk-KZ"/>
              </w:rPr>
            </w:pPr>
            <w:r w:rsidRPr="006575FE">
              <w:rPr>
                <w:rFonts w:ascii="Times New Roman" w:hAnsi="Times New Roman" w:cs="Times New Roman"/>
                <w:bCs/>
                <w:sz w:val="24"/>
                <w:szCs w:val="24"/>
                <w:lang w:val="kk-KZ"/>
              </w:rPr>
              <w:t>Студенттер AR-ортада 3D анатомиялық модель дерді еркін зерттеп, құрылымдардың кеңістіктік орналасуын талдайды.</w:t>
            </w:r>
          </w:p>
        </w:tc>
        <w:tc>
          <w:tcPr>
            <w:tcW w:w="2169" w:type="dxa"/>
          </w:tcPr>
          <w:p w14:paraId="443DA720" w14:textId="77777777" w:rsidR="005E256A" w:rsidRPr="006575FE" w:rsidRDefault="005E256A" w:rsidP="008D3B63">
            <w:pPr>
              <w:spacing w:after="0" w:line="240" w:lineRule="auto"/>
              <w:jc w:val="both"/>
              <w:rPr>
                <w:rFonts w:ascii="Times New Roman" w:hAnsi="Times New Roman" w:cs="Times New Roman"/>
                <w:bCs/>
                <w:sz w:val="24"/>
                <w:szCs w:val="24"/>
                <w:lang w:val="kk-KZ"/>
              </w:rPr>
            </w:pPr>
            <w:r w:rsidRPr="006575FE">
              <w:rPr>
                <w:rFonts w:ascii="Times New Roman" w:hAnsi="Times New Roman" w:cs="Times New Roman"/>
                <w:bCs/>
                <w:sz w:val="24"/>
                <w:szCs w:val="24"/>
                <w:lang w:val="kk-KZ"/>
              </w:rPr>
              <w:t>AR: бұлшықет, жүйке, сүйек құрылымдары</w:t>
            </w:r>
          </w:p>
        </w:tc>
        <w:tc>
          <w:tcPr>
            <w:tcW w:w="2198" w:type="dxa"/>
          </w:tcPr>
          <w:p w14:paraId="0C414527" w14:textId="6A55C6C4" w:rsidR="005E256A" w:rsidRPr="006575FE" w:rsidRDefault="005E256A" w:rsidP="00FB3CB6">
            <w:pPr>
              <w:spacing w:after="0" w:line="240" w:lineRule="auto"/>
              <w:jc w:val="both"/>
              <w:rPr>
                <w:rFonts w:ascii="Times New Roman" w:hAnsi="Times New Roman" w:cs="Times New Roman"/>
                <w:bCs/>
                <w:sz w:val="24"/>
                <w:szCs w:val="24"/>
                <w:lang w:val="kk-KZ"/>
              </w:rPr>
            </w:pPr>
            <w:r w:rsidRPr="006575FE">
              <w:rPr>
                <w:rFonts w:ascii="Times New Roman" w:hAnsi="Times New Roman" w:cs="Times New Roman"/>
                <w:bCs/>
                <w:sz w:val="24"/>
                <w:szCs w:val="24"/>
                <w:lang w:val="kk-KZ"/>
              </w:rPr>
              <w:t>«Дұры</w:t>
            </w:r>
            <w:r w:rsidR="00FB3CB6" w:rsidRPr="006575FE">
              <w:rPr>
                <w:rFonts w:ascii="Times New Roman" w:hAnsi="Times New Roman" w:cs="Times New Roman"/>
                <w:bCs/>
                <w:sz w:val="24"/>
                <w:szCs w:val="24"/>
                <w:lang w:val="kk-KZ"/>
              </w:rPr>
              <w:t>с құрылымды тап» ойыны, таймер</w:t>
            </w:r>
          </w:p>
        </w:tc>
      </w:tr>
      <w:tr w:rsidR="00FB3CB6" w:rsidRPr="006575FE" w14:paraId="6670A66F" w14:textId="77777777" w:rsidTr="008D3B63">
        <w:tc>
          <w:tcPr>
            <w:tcW w:w="2464" w:type="dxa"/>
          </w:tcPr>
          <w:p w14:paraId="7DC51FD0" w14:textId="77777777" w:rsidR="00FB3CB6" w:rsidRPr="006575FE" w:rsidRDefault="00FB3CB6" w:rsidP="008D3B63">
            <w:pPr>
              <w:spacing w:after="0" w:line="240" w:lineRule="auto"/>
              <w:jc w:val="both"/>
              <w:rPr>
                <w:rFonts w:ascii="Times New Roman" w:hAnsi="Times New Roman" w:cs="Times New Roman"/>
                <w:bCs/>
                <w:sz w:val="24"/>
                <w:szCs w:val="24"/>
                <w:lang w:val="kk-KZ"/>
              </w:rPr>
            </w:pPr>
            <w:r w:rsidRPr="006575FE">
              <w:rPr>
                <w:rFonts w:ascii="Times New Roman" w:hAnsi="Times New Roman" w:cs="Times New Roman"/>
                <w:bCs/>
                <w:sz w:val="24"/>
                <w:szCs w:val="24"/>
                <w:lang w:val="kk-KZ"/>
              </w:rPr>
              <w:t>Клиникалық рөлдік ойын (Clinical role-play)</w:t>
            </w:r>
          </w:p>
        </w:tc>
        <w:tc>
          <w:tcPr>
            <w:tcW w:w="2786" w:type="dxa"/>
          </w:tcPr>
          <w:p w14:paraId="0E62774F" w14:textId="77777777" w:rsidR="00FB3CB6" w:rsidRPr="006575FE" w:rsidRDefault="00FB3CB6" w:rsidP="008D3B63">
            <w:pPr>
              <w:spacing w:after="0" w:line="240" w:lineRule="auto"/>
              <w:jc w:val="both"/>
              <w:rPr>
                <w:rFonts w:ascii="Times New Roman" w:hAnsi="Times New Roman" w:cs="Times New Roman"/>
                <w:bCs/>
                <w:sz w:val="24"/>
                <w:szCs w:val="24"/>
                <w:lang w:val="kk-KZ"/>
              </w:rPr>
            </w:pPr>
            <w:r w:rsidRPr="006575FE">
              <w:rPr>
                <w:rFonts w:ascii="Times New Roman" w:hAnsi="Times New Roman" w:cs="Times New Roman"/>
                <w:bCs/>
                <w:sz w:val="24"/>
                <w:szCs w:val="24"/>
                <w:lang w:val="kk-KZ"/>
              </w:rPr>
              <w:t>Студенттер дәрігер рөлінде науқаспен әрекеттеседі.</w:t>
            </w:r>
          </w:p>
        </w:tc>
        <w:tc>
          <w:tcPr>
            <w:tcW w:w="2169" w:type="dxa"/>
          </w:tcPr>
          <w:p w14:paraId="7287D834" w14:textId="77777777" w:rsidR="00FB3CB6" w:rsidRPr="006575FE" w:rsidRDefault="00FB3CB6" w:rsidP="008D3B63">
            <w:pPr>
              <w:spacing w:after="0" w:line="240" w:lineRule="auto"/>
              <w:jc w:val="both"/>
              <w:rPr>
                <w:rFonts w:ascii="Times New Roman" w:hAnsi="Times New Roman" w:cs="Times New Roman"/>
                <w:bCs/>
                <w:sz w:val="24"/>
                <w:szCs w:val="24"/>
                <w:lang w:val="kk-KZ"/>
              </w:rPr>
            </w:pPr>
            <w:r w:rsidRPr="006575FE">
              <w:rPr>
                <w:rFonts w:ascii="Times New Roman" w:hAnsi="Times New Roman" w:cs="Times New Roman"/>
                <w:bCs/>
                <w:sz w:val="24"/>
                <w:szCs w:val="24"/>
                <w:lang w:val="kk-KZ"/>
              </w:rPr>
              <w:t>VR: науқасқа ем жүргізу</w:t>
            </w:r>
          </w:p>
        </w:tc>
        <w:tc>
          <w:tcPr>
            <w:tcW w:w="2198" w:type="dxa"/>
            <w:vMerge w:val="restart"/>
          </w:tcPr>
          <w:p w14:paraId="33BAE888" w14:textId="77777777" w:rsidR="00FB3CB6" w:rsidRPr="006575FE" w:rsidRDefault="00FB3CB6" w:rsidP="008D3B63">
            <w:pPr>
              <w:spacing w:after="0" w:line="240" w:lineRule="auto"/>
              <w:jc w:val="both"/>
              <w:rPr>
                <w:rFonts w:ascii="Times New Roman" w:hAnsi="Times New Roman" w:cs="Times New Roman"/>
                <w:bCs/>
                <w:sz w:val="24"/>
                <w:szCs w:val="24"/>
                <w:lang w:val="kk-KZ"/>
              </w:rPr>
            </w:pPr>
            <w:r w:rsidRPr="006575FE">
              <w:rPr>
                <w:rFonts w:ascii="Times New Roman" w:hAnsi="Times New Roman" w:cs="Times New Roman"/>
                <w:bCs/>
                <w:sz w:val="24"/>
                <w:szCs w:val="24"/>
                <w:lang w:val="kk-KZ"/>
              </w:rPr>
              <w:t>Рөлдік миссиялар, жетістіктер жүйесі</w:t>
            </w:r>
          </w:p>
          <w:p w14:paraId="607E402B" w14:textId="6C3E519E" w:rsidR="00FB3CB6" w:rsidRPr="006575FE" w:rsidRDefault="00FB3CB6" w:rsidP="008D3B63">
            <w:pPr>
              <w:spacing w:after="0" w:line="240" w:lineRule="auto"/>
              <w:jc w:val="both"/>
              <w:rPr>
                <w:rFonts w:ascii="Times New Roman" w:hAnsi="Times New Roman" w:cs="Times New Roman"/>
                <w:bCs/>
                <w:sz w:val="24"/>
                <w:szCs w:val="24"/>
                <w:lang w:val="kk-KZ"/>
              </w:rPr>
            </w:pPr>
          </w:p>
        </w:tc>
      </w:tr>
      <w:tr w:rsidR="00FB3CB6" w:rsidRPr="006575FE" w14:paraId="69F9CF90" w14:textId="77777777" w:rsidTr="00FB3CB6">
        <w:tc>
          <w:tcPr>
            <w:tcW w:w="2441" w:type="dxa"/>
          </w:tcPr>
          <w:p w14:paraId="0AADD0FC" w14:textId="77777777" w:rsidR="00FB3CB6" w:rsidRPr="006575FE" w:rsidRDefault="00FB3CB6" w:rsidP="008D3B63">
            <w:pPr>
              <w:spacing w:after="0" w:line="240" w:lineRule="auto"/>
              <w:jc w:val="both"/>
              <w:rPr>
                <w:rFonts w:ascii="Times New Roman" w:hAnsi="Times New Roman" w:cs="Times New Roman"/>
                <w:bCs/>
                <w:sz w:val="24"/>
                <w:szCs w:val="24"/>
                <w:lang w:val="kk-KZ"/>
              </w:rPr>
            </w:pPr>
            <w:r w:rsidRPr="006575FE">
              <w:rPr>
                <w:rFonts w:ascii="Times New Roman" w:hAnsi="Times New Roman" w:cs="Times New Roman"/>
                <w:bCs/>
                <w:sz w:val="24"/>
                <w:szCs w:val="24"/>
                <w:lang w:val="kk-KZ"/>
              </w:rPr>
              <w:t>Интеграцияланған оқыту (Blended immersive learning)</w:t>
            </w:r>
          </w:p>
        </w:tc>
        <w:tc>
          <w:tcPr>
            <w:tcW w:w="2730" w:type="dxa"/>
          </w:tcPr>
          <w:p w14:paraId="49371329" w14:textId="77777777" w:rsidR="00FB3CB6" w:rsidRPr="006575FE" w:rsidRDefault="00FB3CB6" w:rsidP="008D3B63">
            <w:pPr>
              <w:spacing w:after="0" w:line="240" w:lineRule="auto"/>
              <w:jc w:val="both"/>
              <w:rPr>
                <w:rFonts w:ascii="Times New Roman" w:hAnsi="Times New Roman" w:cs="Times New Roman"/>
                <w:bCs/>
                <w:sz w:val="24"/>
                <w:szCs w:val="24"/>
                <w:lang w:val="kk-KZ"/>
              </w:rPr>
            </w:pPr>
            <w:r w:rsidRPr="006575FE">
              <w:rPr>
                <w:rFonts w:ascii="Times New Roman" w:hAnsi="Times New Roman" w:cs="Times New Roman"/>
                <w:bCs/>
                <w:sz w:val="24"/>
                <w:szCs w:val="24"/>
                <w:lang w:val="kk-KZ"/>
              </w:rPr>
              <w:t>AR – теорияны меңгеру, VR – тәжірибелік әрекет.</w:t>
            </w:r>
          </w:p>
        </w:tc>
        <w:tc>
          <w:tcPr>
            <w:tcW w:w="2153" w:type="dxa"/>
          </w:tcPr>
          <w:p w14:paraId="60E6EDE6" w14:textId="77777777" w:rsidR="00FB3CB6" w:rsidRPr="006575FE" w:rsidRDefault="00FB3CB6" w:rsidP="008D3B63">
            <w:pPr>
              <w:spacing w:after="0" w:line="240" w:lineRule="auto"/>
              <w:jc w:val="both"/>
              <w:rPr>
                <w:rFonts w:ascii="Times New Roman" w:hAnsi="Times New Roman" w:cs="Times New Roman"/>
                <w:bCs/>
                <w:sz w:val="24"/>
                <w:szCs w:val="24"/>
                <w:lang w:val="kk-KZ"/>
              </w:rPr>
            </w:pPr>
            <w:r w:rsidRPr="006575FE">
              <w:rPr>
                <w:rFonts w:ascii="Times New Roman" w:hAnsi="Times New Roman" w:cs="Times New Roman"/>
                <w:bCs/>
                <w:sz w:val="24"/>
                <w:szCs w:val="24"/>
                <w:lang w:val="kk-KZ"/>
              </w:rPr>
              <w:t>AR: құрылымдар визуализациясы, VR: практикалық сценарий</w:t>
            </w:r>
          </w:p>
        </w:tc>
        <w:tc>
          <w:tcPr>
            <w:tcW w:w="2168" w:type="dxa"/>
            <w:vMerge/>
          </w:tcPr>
          <w:p w14:paraId="164180E0" w14:textId="7DD3719F" w:rsidR="00FB3CB6" w:rsidRPr="006575FE" w:rsidRDefault="00FB3CB6" w:rsidP="008D3B63">
            <w:pPr>
              <w:spacing w:after="0" w:line="240" w:lineRule="auto"/>
              <w:jc w:val="both"/>
              <w:rPr>
                <w:rFonts w:ascii="Times New Roman" w:hAnsi="Times New Roman" w:cs="Times New Roman"/>
                <w:bCs/>
                <w:sz w:val="24"/>
                <w:szCs w:val="24"/>
                <w:lang w:val="kk-KZ"/>
              </w:rPr>
            </w:pPr>
          </w:p>
        </w:tc>
      </w:tr>
      <w:tr w:rsidR="005E256A" w:rsidRPr="006575FE" w14:paraId="2B403468" w14:textId="77777777" w:rsidTr="00FB3CB6">
        <w:tc>
          <w:tcPr>
            <w:tcW w:w="9492" w:type="dxa"/>
            <w:gridSpan w:val="4"/>
          </w:tcPr>
          <w:p w14:paraId="2F9CBE60" w14:textId="73BBB154" w:rsidR="005E256A" w:rsidRPr="006575FE" w:rsidRDefault="005E256A" w:rsidP="008D3B63">
            <w:pPr>
              <w:spacing w:after="0" w:line="240" w:lineRule="auto"/>
              <w:ind w:firstLine="620"/>
              <w:jc w:val="both"/>
              <w:rPr>
                <w:rFonts w:ascii="Times New Roman" w:hAnsi="Times New Roman" w:cs="Times New Roman"/>
                <w:bCs/>
                <w:sz w:val="24"/>
                <w:szCs w:val="24"/>
                <w:lang w:val="kk-KZ"/>
              </w:rPr>
            </w:pPr>
            <w:r w:rsidRPr="006575FE">
              <w:rPr>
                <w:rFonts w:ascii="Times New Roman" w:hAnsi="Times New Roman" w:cs="Times New Roman"/>
                <w:bCs/>
                <w:sz w:val="24"/>
                <w:szCs w:val="24"/>
                <w:lang w:val="kk-KZ"/>
              </w:rPr>
              <w:t xml:space="preserve">Ескерту ‒ </w:t>
            </w:r>
            <w:r w:rsidR="005A289C" w:rsidRPr="006575FE">
              <w:rPr>
                <w:rFonts w:ascii="Times New Roman" w:hAnsi="Times New Roman" w:cs="Times New Roman"/>
                <w:sz w:val="24"/>
                <w:szCs w:val="24"/>
                <w:lang w:val="kk-KZ"/>
              </w:rPr>
              <w:t>Автор құрастырған</w:t>
            </w:r>
          </w:p>
        </w:tc>
      </w:tr>
    </w:tbl>
    <w:p w14:paraId="592730DA" w14:textId="77777777" w:rsidR="005E256A" w:rsidRPr="006575FE" w:rsidRDefault="005E256A" w:rsidP="005E256A">
      <w:pPr>
        <w:pStyle w:val="a"/>
        <w:numPr>
          <w:ilvl w:val="0"/>
          <w:numId w:val="0"/>
        </w:numPr>
        <w:spacing w:after="0" w:line="240" w:lineRule="auto"/>
        <w:ind w:firstLine="709"/>
        <w:jc w:val="both"/>
        <w:rPr>
          <w:rFonts w:ascii="Times New Roman" w:eastAsia="Calibri" w:hAnsi="Times New Roman" w:cs="Times New Roman"/>
          <w:sz w:val="28"/>
          <w:szCs w:val="28"/>
          <w:lang w:val="kk-KZ"/>
        </w:rPr>
      </w:pPr>
    </w:p>
    <w:p w14:paraId="4F8A0871" w14:textId="77777777" w:rsidR="005E256A" w:rsidRPr="006575FE" w:rsidRDefault="005E256A" w:rsidP="005E256A">
      <w:pPr>
        <w:pStyle w:val="a"/>
        <w:numPr>
          <w:ilvl w:val="0"/>
          <w:numId w:val="0"/>
        </w:numPr>
        <w:spacing w:after="0" w:line="240" w:lineRule="auto"/>
        <w:ind w:firstLine="709"/>
        <w:jc w:val="both"/>
        <w:rPr>
          <w:rFonts w:ascii="Times New Roman" w:eastAsia="Calibri" w:hAnsi="Times New Roman" w:cs="Times New Roman"/>
          <w:sz w:val="28"/>
          <w:szCs w:val="28"/>
          <w:lang w:val="kk-KZ"/>
        </w:rPr>
      </w:pPr>
      <w:r w:rsidRPr="006575FE">
        <w:rPr>
          <w:rFonts w:ascii="Times New Roman" w:eastAsia="Calibri" w:hAnsi="Times New Roman" w:cs="Times New Roman"/>
          <w:sz w:val="28"/>
          <w:szCs w:val="28"/>
          <w:lang w:val="kk-KZ"/>
        </w:rPr>
        <w:t>Виртуалды технологияларға негізделген оқыту әдістеріне иммерсивті оқыту жатады, ол студенттердің оқу ортасына толық енуін қамтамасыз ету үшін виртуалды және кеңейтілген шынайылықты қолданады. Сонымен қатар виртуалды зертханалар мен тренажерларда нақты үдерістерді модельдеуге негізделген симуляциялық оқыту әдісі де пайдаланылады. Интерактивті оқыту барысында студенттер оқу материалымен виртуалды және толықтырылған шынайылық интерфейстері мен геймификация элементтері арқылы әрекеттеседі. Бұған қоса дәрістер мен практикалық сабақтарды. Жасанды интеллект көмегімен оқу мазмұны студенттің жеке қажеттіліктері мен дайындық деңгейіне бейімделетін жекелендірілген оқыту әдісі де кеңінен енгізілуде.</w:t>
      </w:r>
    </w:p>
    <w:p w14:paraId="7D72AA71" w14:textId="77777777" w:rsidR="005E256A" w:rsidRPr="006575FE" w:rsidRDefault="005E256A" w:rsidP="005E256A">
      <w:pPr>
        <w:pStyle w:val="af4"/>
        <w:tabs>
          <w:tab w:val="left" w:pos="993"/>
          <w:tab w:val="left" w:pos="1134"/>
        </w:tabs>
        <w:spacing w:after="0" w:line="240" w:lineRule="auto"/>
        <w:ind w:left="0" w:firstLine="709"/>
        <w:jc w:val="both"/>
        <w:rPr>
          <w:rFonts w:ascii="Times New Roman" w:eastAsia="Times New Roman" w:hAnsi="Times New Roman" w:cs="Times New Roman"/>
          <w:sz w:val="28"/>
          <w:szCs w:val="28"/>
          <w:lang w:val="kk-KZ"/>
        </w:rPr>
      </w:pPr>
      <w:r w:rsidRPr="006575FE">
        <w:rPr>
          <w:rFonts w:ascii="Times New Roman" w:hAnsi="Times New Roman" w:cs="Times New Roman"/>
          <w:sz w:val="28"/>
          <w:szCs w:val="28"/>
          <w:lang w:val="kk-KZ"/>
        </w:rPr>
        <w:t xml:space="preserve">Сонымен </w:t>
      </w:r>
      <w:r w:rsidRPr="006575FE">
        <w:rPr>
          <w:rFonts w:ascii="Times New Roman" w:eastAsia="Times New Roman" w:hAnsi="Times New Roman" w:cs="Times New Roman"/>
          <w:sz w:val="28"/>
          <w:szCs w:val="28"/>
          <w:lang w:val="kk-KZ"/>
        </w:rPr>
        <w:t>жоғары оқу орындарының білім беру үдерісінде виртуалды технологиялар негізінде жасанды интеллект пен геймификация элементтерін қолданып студенттерді оқытуда төмендегі әдістер мен принциптерді ұсынамыз:</w:t>
      </w:r>
    </w:p>
    <w:p w14:paraId="2CCF2832" w14:textId="77777777" w:rsidR="003E276B" w:rsidRPr="006575FE" w:rsidRDefault="003E276B" w:rsidP="003E276B">
      <w:pPr>
        <w:spacing w:after="0" w:line="240" w:lineRule="auto"/>
        <w:ind w:firstLine="709"/>
        <w:jc w:val="both"/>
        <w:rPr>
          <w:rFonts w:ascii="Times New Roman" w:eastAsia="Times New Roman" w:hAnsi="Times New Roman" w:cs="Times New Roman"/>
          <w:sz w:val="28"/>
          <w:szCs w:val="28"/>
        </w:rPr>
      </w:pPr>
      <w:r w:rsidRPr="006575FE">
        <w:rPr>
          <w:rFonts w:ascii="Times New Roman" w:eastAsia="Times New Roman" w:hAnsi="Times New Roman" w:cs="Times New Roman"/>
          <w:bCs/>
          <w:sz w:val="28"/>
          <w:szCs w:val="28"/>
          <w:lang w:val="kk-KZ"/>
        </w:rPr>
        <w:t>1. Жасанды интеллект, геймификация технологиялары негізіндегі 2D–VR кешенді әдісі:</w:t>
      </w:r>
    </w:p>
    <w:p w14:paraId="2245CA80" w14:textId="535E800A" w:rsidR="003E276B" w:rsidRPr="006575FE" w:rsidRDefault="003E276B" w:rsidP="003E276B">
      <w:pPr>
        <w:spacing w:after="0" w:line="240" w:lineRule="auto"/>
        <w:ind w:firstLine="709"/>
        <w:jc w:val="both"/>
        <w:rPr>
          <w:rFonts w:ascii="Times New Roman" w:eastAsia="Times New Roman" w:hAnsi="Times New Roman" w:cs="Times New Roman"/>
          <w:sz w:val="28"/>
          <w:szCs w:val="28"/>
        </w:rPr>
      </w:pPr>
      <w:r w:rsidRPr="006575FE">
        <w:rPr>
          <w:rFonts w:ascii="Times New Roman" w:eastAsia="Times New Roman" w:hAnsi="Times New Roman" w:cs="Times New Roman"/>
          <w:sz w:val="28"/>
          <w:szCs w:val="28"/>
          <w:lang w:val="kk-KZ"/>
        </w:rPr>
        <w:t>- 2D ортасында желі қосылымдарының логикалық байланысын түсіну және VR технологиясы негізінде жасалған ортада т</w:t>
      </w:r>
      <w:r w:rsidR="00FB3CB6" w:rsidRPr="006575FE">
        <w:rPr>
          <w:rFonts w:ascii="Times New Roman" w:eastAsia="Times New Roman" w:hAnsi="Times New Roman" w:cs="Times New Roman"/>
          <w:sz w:val="28"/>
          <w:szCs w:val="28"/>
          <w:lang w:val="kk-KZ"/>
        </w:rPr>
        <w:t>ікелей құрылғылармен жұмыс жасап</w:t>
      </w:r>
      <w:r w:rsidRPr="006575FE">
        <w:rPr>
          <w:rFonts w:ascii="Times New Roman" w:eastAsia="Times New Roman" w:hAnsi="Times New Roman" w:cs="Times New Roman"/>
          <w:sz w:val="28"/>
          <w:szCs w:val="28"/>
          <w:lang w:val="kk-KZ"/>
        </w:rPr>
        <w:t>, практикалық дағдыларын қалыптастыруға бағытталған әдіс;</w:t>
      </w:r>
    </w:p>
    <w:p w14:paraId="6A765D26" w14:textId="77777777" w:rsidR="00F579B3" w:rsidRPr="006575FE" w:rsidRDefault="001444F4" w:rsidP="001444F4">
      <w:pPr>
        <w:numPr>
          <w:ilvl w:val="0"/>
          <w:numId w:val="59"/>
        </w:numPr>
        <w:tabs>
          <w:tab w:val="clear" w:pos="720"/>
          <w:tab w:val="num" w:pos="426"/>
        </w:tabs>
        <w:spacing w:after="0" w:line="240" w:lineRule="auto"/>
        <w:ind w:left="0" w:firstLine="360"/>
        <w:jc w:val="both"/>
        <w:rPr>
          <w:rFonts w:ascii="Times New Roman" w:eastAsia="Times New Roman" w:hAnsi="Times New Roman" w:cs="Times New Roman"/>
          <w:sz w:val="28"/>
          <w:szCs w:val="28"/>
        </w:rPr>
      </w:pPr>
      <w:r w:rsidRPr="006575FE">
        <w:rPr>
          <w:rFonts w:ascii="Times New Roman" w:eastAsia="Times New Roman" w:hAnsi="Times New Roman" w:cs="Times New Roman"/>
          <w:iCs/>
          <w:sz w:val="28"/>
          <w:szCs w:val="28"/>
          <w:lang w:val="kk-KZ"/>
        </w:rPr>
        <w:t>адаптивті оқыту</w:t>
      </w:r>
      <w:r w:rsidRPr="006575FE">
        <w:rPr>
          <w:rFonts w:ascii="Times New Roman" w:eastAsia="Times New Roman" w:hAnsi="Times New Roman" w:cs="Times New Roman"/>
          <w:sz w:val="28"/>
          <w:szCs w:val="28"/>
          <w:lang w:val="kk-KZ"/>
        </w:rPr>
        <w:t xml:space="preserve"> – студенттің деңгейіне, қателеріне, оқу қарқынына қарай оқу материалы мен тапсырмалар жүйесін автоматты қайта реттейтін оқыту әдісі;</w:t>
      </w:r>
    </w:p>
    <w:p w14:paraId="59E0740A" w14:textId="77777777" w:rsidR="00F579B3" w:rsidRPr="006575FE" w:rsidRDefault="001444F4" w:rsidP="001444F4">
      <w:pPr>
        <w:numPr>
          <w:ilvl w:val="0"/>
          <w:numId w:val="59"/>
        </w:numPr>
        <w:tabs>
          <w:tab w:val="clear" w:pos="720"/>
          <w:tab w:val="num" w:pos="426"/>
        </w:tabs>
        <w:spacing w:after="0" w:line="240" w:lineRule="auto"/>
        <w:ind w:left="0" w:firstLine="360"/>
        <w:jc w:val="both"/>
        <w:rPr>
          <w:rFonts w:ascii="Times New Roman" w:eastAsia="Times New Roman" w:hAnsi="Times New Roman" w:cs="Times New Roman"/>
          <w:sz w:val="28"/>
          <w:szCs w:val="28"/>
        </w:rPr>
      </w:pPr>
      <w:r w:rsidRPr="006575FE">
        <w:rPr>
          <w:rFonts w:ascii="Times New Roman" w:eastAsia="Times New Roman" w:hAnsi="Times New Roman" w:cs="Times New Roman"/>
          <w:iCs/>
          <w:sz w:val="28"/>
          <w:szCs w:val="28"/>
          <w:lang w:val="kk-KZ"/>
        </w:rPr>
        <w:t>геймификация негізіндегі тапсырмалар</w:t>
      </w:r>
      <w:r w:rsidRPr="006575FE">
        <w:rPr>
          <w:rFonts w:ascii="Times New Roman" w:eastAsia="Times New Roman" w:hAnsi="Times New Roman" w:cs="Times New Roman"/>
          <w:sz w:val="28"/>
          <w:szCs w:val="28"/>
          <w:lang w:val="kk-KZ"/>
        </w:rPr>
        <w:t xml:space="preserve">  – оқыту үдерісіне ойын элементтерін енгізу арқылы студенттің мотивациясы мен қатысуын арттыруға бағытталған әдіс.</w:t>
      </w:r>
    </w:p>
    <w:p w14:paraId="12D0796E" w14:textId="77777777" w:rsidR="003E276B" w:rsidRPr="006575FE" w:rsidRDefault="003E276B" w:rsidP="003E276B">
      <w:pPr>
        <w:spacing w:after="0" w:line="240" w:lineRule="auto"/>
        <w:ind w:firstLine="709"/>
        <w:jc w:val="both"/>
        <w:rPr>
          <w:rFonts w:ascii="Times New Roman" w:eastAsia="Times New Roman" w:hAnsi="Times New Roman" w:cs="Times New Roman"/>
          <w:sz w:val="28"/>
          <w:szCs w:val="28"/>
        </w:rPr>
      </w:pPr>
      <w:r w:rsidRPr="006575FE">
        <w:rPr>
          <w:rFonts w:ascii="Times New Roman" w:eastAsia="Times New Roman" w:hAnsi="Times New Roman" w:cs="Times New Roman"/>
          <w:bCs/>
          <w:sz w:val="28"/>
          <w:szCs w:val="28"/>
          <w:lang w:val="kk-KZ"/>
        </w:rPr>
        <w:t>2. Геймификация технологиясы негізіндегі AR–VR кешенді әдісі:</w:t>
      </w:r>
    </w:p>
    <w:p w14:paraId="62CF239C" w14:textId="77777777" w:rsidR="00F579B3" w:rsidRPr="006575FE" w:rsidRDefault="001444F4" w:rsidP="001444F4">
      <w:pPr>
        <w:numPr>
          <w:ilvl w:val="0"/>
          <w:numId w:val="60"/>
        </w:numPr>
        <w:tabs>
          <w:tab w:val="clear" w:pos="720"/>
          <w:tab w:val="num" w:pos="360"/>
        </w:tabs>
        <w:spacing w:after="0" w:line="240" w:lineRule="auto"/>
        <w:ind w:left="0" w:firstLine="360"/>
        <w:jc w:val="both"/>
        <w:rPr>
          <w:rFonts w:ascii="Times New Roman" w:eastAsia="Times New Roman" w:hAnsi="Times New Roman" w:cs="Times New Roman"/>
          <w:sz w:val="28"/>
          <w:szCs w:val="28"/>
        </w:rPr>
      </w:pPr>
      <w:r w:rsidRPr="006575FE">
        <w:rPr>
          <w:rFonts w:ascii="Times New Roman" w:eastAsia="Times New Roman" w:hAnsi="Times New Roman" w:cs="Times New Roman"/>
          <w:iCs/>
          <w:sz w:val="28"/>
          <w:szCs w:val="28"/>
          <w:lang w:val="kk-KZ"/>
        </w:rPr>
        <w:t>AR визуализация негізінде</w:t>
      </w:r>
      <w:r w:rsidRPr="006575FE">
        <w:rPr>
          <w:rFonts w:ascii="Times New Roman" w:eastAsia="Times New Roman" w:hAnsi="Times New Roman" w:cs="Times New Roman"/>
          <w:i/>
          <w:iCs/>
          <w:sz w:val="28"/>
          <w:szCs w:val="28"/>
          <w:lang w:val="kk-KZ"/>
        </w:rPr>
        <w:t xml:space="preserve"> </w:t>
      </w:r>
      <w:r w:rsidRPr="006575FE">
        <w:rPr>
          <w:rFonts w:ascii="Times New Roman" w:eastAsia="Times New Roman" w:hAnsi="Times New Roman" w:cs="Times New Roman"/>
          <w:sz w:val="28"/>
          <w:szCs w:val="28"/>
          <w:lang w:val="kk-KZ"/>
        </w:rPr>
        <w:t xml:space="preserve">студент тістің және жақ-сүйек анатомиялық құрылымдарын көру, түсіну теориялық білімді жетілдіру және геймификация элементтері қамтылған VR симулятор арқылы анестезия дағдыларын қалыптастыру бағытталған әдіс. </w:t>
      </w:r>
    </w:p>
    <w:p w14:paraId="3F960FC8" w14:textId="77777777" w:rsidR="003E276B" w:rsidRPr="006575FE" w:rsidRDefault="003E276B" w:rsidP="003E276B">
      <w:pPr>
        <w:spacing w:after="0" w:line="240" w:lineRule="auto"/>
        <w:ind w:firstLine="709"/>
        <w:jc w:val="both"/>
        <w:rPr>
          <w:rFonts w:ascii="Times New Roman" w:eastAsia="Times New Roman" w:hAnsi="Times New Roman" w:cs="Times New Roman"/>
          <w:sz w:val="28"/>
          <w:szCs w:val="28"/>
        </w:rPr>
      </w:pPr>
      <w:r w:rsidRPr="006575FE">
        <w:rPr>
          <w:rFonts w:ascii="Times New Roman" w:eastAsia="Times New Roman" w:hAnsi="Times New Roman" w:cs="Times New Roman"/>
          <w:bCs/>
          <w:iCs/>
          <w:sz w:val="28"/>
          <w:szCs w:val="28"/>
          <w:lang w:val="kk-KZ"/>
        </w:rPr>
        <w:t>Оқыту принциптері:</w:t>
      </w:r>
    </w:p>
    <w:p w14:paraId="7AE84C03" w14:textId="77777777" w:rsidR="003E276B" w:rsidRPr="006575FE" w:rsidRDefault="003E276B" w:rsidP="003E276B">
      <w:pPr>
        <w:spacing w:after="0" w:line="240" w:lineRule="auto"/>
        <w:ind w:firstLine="709"/>
        <w:jc w:val="both"/>
        <w:rPr>
          <w:rFonts w:ascii="Times New Roman" w:eastAsia="Times New Roman" w:hAnsi="Times New Roman" w:cs="Times New Roman"/>
          <w:sz w:val="28"/>
          <w:szCs w:val="28"/>
        </w:rPr>
      </w:pPr>
      <w:r w:rsidRPr="006575FE">
        <w:rPr>
          <w:rFonts w:ascii="Times New Roman" w:eastAsia="Times New Roman" w:hAnsi="Times New Roman" w:cs="Times New Roman"/>
          <w:iCs/>
          <w:sz w:val="28"/>
          <w:szCs w:val="28"/>
          <w:lang w:val="kk-KZ"/>
        </w:rPr>
        <w:t>1. Бейімделу</w:t>
      </w:r>
      <w:r w:rsidRPr="006575FE">
        <w:rPr>
          <w:rFonts w:ascii="Times New Roman" w:eastAsia="Times New Roman" w:hAnsi="Times New Roman" w:cs="Times New Roman"/>
          <w:sz w:val="28"/>
          <w:szCs w:val="28"/>
          <w:lang w:val="kk-KZ"/>
        </w:rPr>
        <w:t xml:space="preserve">  – ЖИ негізінде студенттің жеке оқу қарқыны ескерілуі.</w:t>
      </w:r>
    </w:p>
    <w:p w14:paraId="3CB8FF8F" w14:textId="77777777" w:rsidR="003E276B" w:rsidRPr="006575FE" w:rsidRDefault="003E276B" w:rsidP="003E276B">
      <w:pPr>
        <w:spacing w:after="0" w:line="240" w:lineRule="auto"/>
        <w:ind w:firstLine="709"/>
        <w:jc w:val="both"/>
        <w:rPr>
          <w:rFonts w:ascii="Times New Roman" w:eastAsia="Times New Roman" w:hAnsi="Times New Roman" w:cs="Times New Roman"/>
          <w:sz w:val="28"/>
          <w:szCs w:val="28"/>
        </w:rPr>
      </w:pPr>
      <w:r w:rsidRPr="006575FE">
        <w:rPr>
          <w:rFonts w:ascii="Times New Roman" w:eastAsia="Times New Roman" w:hAnsi="Times New Roman" w:cs="Times New Roman"/>
          <w:sz w:val="28"/>
          <w:szCs w:val="28"/>
          <w:lang w:val="kk-KZ"/>
        </w:rPr>
        <w:t xml:space="preserve">2. </w:t>
      </w:r>
      <w:r w:rsidRPr="006575FE">
        <w:rPr>
          <w:rFonts w:ascii="Times New Roman" w:eastAsia="Times New Roman" w:hAnsi="Times New Roman" w:cs="Times New Roman"/>
          <w:iCs/>
          <w:sz w:val="28"/>
          <w:szCs w:val="28"/>
          <w:lang w:val="kk-KZ"/>
        </w:rPr>
        <w:t xml:space="preserve">Дербестік </w:t>
      </w:r>
      <w:r w:rsidRPr="006575FE">
        <w:rPr>
          <w:rFonts w:ascii="Times New Roman" w:eastAsia="Times New Roman" w:hAnsi="Times New Roman" w:cs="Times New Roman"/>
          <w:sz w:val="28"/>
          <w:szCs w:val="28"/>
          <w:lang w:val="kk-KZ"/>
        </w:rPr>
        <w:t xml:space="preserve"> – ЖИ негізінде білім алушының жеке оқу траекториясы.</w:t>
      </w:r>
    </w:p>
    <w:p w14:paraId="2030DD27" w14:textId="77777777" w:rsidR="003E276B" w:rsidRPr="006575FE" w:rsidRDefault="003E276B" w:rsidP="003E276B">
      <w:pPr>
        <w:spacing w:after="0" w:line="240" w:lineRule="auto"/>
        <w:ind w:firstLine="709"/>
        <w:jc w:val="both"/>
        <w:rPr>
          <w:rFonts w:ascii="Times New Roman" w:eastAsia="Times New Roman" w:hAnsi="Times New Roman" w:cs="Times New Roman"/>
          <w:sz w:val="28"/>
          <w:szCs w:val="28"/>
        </w:rPr>
      </w:pPr>
      <w:r w:rsidRPr="006575FE">
        <w:rPr>
          <w:rFonts w:ascii="Times New Roman" w:eastAsia="Times New Roman" w:hAnsi="Times New Roman" w:cs="Times New Roman"/>
          <w:sz w:val="28"/>
          <w:szCs w:val="28"/>
          <w:lang w:val="kk-KZ"/>
        </w:rPr>
        <w:t xml:space="preserve">3. </w:t>
      </w:r>
      <w:r w:rsidRPr="006575FE">
        <w:rPr>
          <w:rFonts w:ascii="Times New Roman" w:eastAsia="Times New Roman" w:hAnsi="Times New Roman" w:cs="Times New Roman"/>
          <w:iCs/>
          <w:sz w:val="28"/>
          <w:szCs w:val="28"/>
          <w:lang w:val="kk-KZ"/>
        </w:rPr>
        <w:t>Қолдау принципі</w:t>
      </w:r>
      <w:r w:rsidRPr="006575FE">
        <w:rPr>
          <w:rFonts w:ascii="Times New Roman" w:eastAsia="Times New Roman" w:hAnsi="Times New Roman" w:cs="Times New Roman"/>
          <w:sz w:val="28"/>
          <w:szCs w:val="28"/>
          <w:lang w:val="kk-KZ"/>
        </w:rPr>
        <w:t xml:space="preserve"> – ЖИ негізіндегі визуалды және дыбыстық көмек, виртуалды асистент көмегінің болуы.</w:t>
      </w:r>
    </w:p>
    <w:p w14:paraId="0DA0F098" w14:textId="77777777" w:rsidR="003E276B" w:rsidRPr="006575FE" w:rsidRDefault="003E276B" w:rsidP="003E276B">
      <w:pPr>
        <w:spacing w:after="0" w:line="240" w:lineRule="auto"/>
        <w:ind w:firstLine="709"/>
        <w:jc w:val="both"/>
        <w:rPr>
          <w:rFonts w:ascii="Times New Roman" w:eastAsia="Times New Roman" w:hAnsi="Times New Roman" w:cs="Times New Roman"/>
          <w:sz w:val="28"/>
          <w:szCs w:val="28"/>
        </w:rPr>
      </w:pPr>
      <w:r w:rsidRPr="006575FE">
        <w:rPr>
          <w:rFonts w:ascii="Times New Roman" w:eastAsia="Times New Roman" w:hAnsi="Times New Roman" w:cs="Times New Roman"/>
          <w:sz w:val="28"/>
          <w:szCs w:val="28"/>
          <w:lang w:val="kk-KZ"/>
        </w:rPr>
        <w:t xml:space="preserve">6. </w:t>
      </w:r>
      <w:r w:rsidRPr="006575FE">
        <w:rPr>
          <w:rFonts w:ascii="Times New Roman" w:eastAsia="Times New Roman" w:hAnsi="Times New Roman" w:cs="Times New Roman"/>
          <w:iCs/>
          <w:sz w:val="28"/>
          <w:szCs w:val="28"/>
          <w:lang w:val="kk-KZ"/>
        </w:rPr>
        <w:t>Көрнектілік принципі</w:t>
      </w:r>
      <w:r w:rsidRPr="006575FE">
        <w:rPr>
          <w:rFonts w:ascii="Times New Roman" w:eastAsia="Times New Roman" w:hAnsi="Times New Roman" w:cs="Times New Roman"/>
          <w:sz w:val="28"/>
          <w:szCs w:val="28"/>
          <w:lang w:val="kk-KZ"/>
        </w:rPr>
        <w:t xml:space="preserve"> – VR технолгиясы негізінде визуализация арқылы оқу үдерісін ұйымдастыру.</w:t>
      </w:r>
    </w:p>
    <w:p w14:paraId="723ABF5F" w14:textId="77777777" w:rsidR="003E276B" w:rsidRPr="006575FE" w:rsidRDefault="003E276B" w:rsidP="003E276B">
      <w:pPr>
        <w:spacing w:after="0" w:line="240" w:lineRule="auto"/>
        <w:ind w:firstLine="709"/>
        <w:jc w:val="both"/>
        <w:rPr>
          <w:rFonts w:ascii="Times New Roman" w:eastAsia="Times New Roman" w:hAnsi="Times New Roman" w:cs="Times New Roman"/>
          <w:sz w:val="28"/>
          <w:szCs w:val="28"/>
        </w:rPr>
      </w:pPr>
      <w:r w:rsidRPr="006575FE">
        <w:rPr>
          <w:rFonts w:ascii="Times New Roman" w:eastAsia="Times New Roman" w:hAnsi="Times New Roman" w:cs="Times New Roman"/>
          <w:sz w:val="28"/>
          <w:szCs w:val="28"/>
          <w:lang w:val="kk-KZ"/>
        </w:rPr>
        <w:t xml:space="preserve">7. </w:t>
      </w:r>
      <w:r w:rsidRPr="006575FE">
        <w:rPr>
          <w:rFonts w:ascii="Times New Roman" w:eastAsia="Times New Roman" w:hAnsi="Times New Roman" w:cs="Times New Roman"/>
          <w:iCs/>
          <w:sz w:val="28"/>
          <w:szCs w:val="28"/>
          <w:lang w:val="kk-KZ"/>
        </w:rPr>
        <w:t>Белсенділік принципі</w:t>
      </w:r>
      <w:r w:rsidRPr="006575FE">
        <w:rPr>
          <w:rFonts w:ascii="Times New Roman" w:eastAsia="Times New Roman" w:hAnsi="Times New Roman" w:cs="Times New Roman"/>
          <w:sz w:val="28"/>
          <w:szCs w:val="28"/>
          <w:lang w:val="kk-KZ"/>
        </w:rPr>
        <w:t xml:space="preserve"> – геймификация элементтерін қолданып, студенттердің мотивациясын арттыру.</w:t>
      </w:r>
    </w:p>
    <w:p w14:paraId="6B08CD6C" w14:textId="77777777" w:rsidR="008136AB" w:rsidRPr="006575FE" w:rsidRDefault="008136AB" w:rsidP="00EC27E5">
      <w:pPr>
        <w:spacing w:after="0" w:line="240" w:lineRule="auto"/>
        <w:jc w:val="both"/>
        <w:rPr>
          <w:rFonts w:ascii="Times New Roman" w:hAnsi="Times New Roman" w:cs="Times New Roman"/>
          <w:b/>
          <w:sz w:val="28"/>
          <w:szCs w:val="28"/>
          <w:lang w:val="kk-KZ"/>
        </w:rPr>
      </w:pPr>
    </w:p>
    <w:p w14:paraId="6034C05F" w14:textId="15E63715" w:rsidR="00B42DAC" w:rsidRPr="006575FE" w:rsidRDefault="008136AB">
      <w:pPr>
        <w:spacing w:after="0" w:line="240" w:lineRule="auto"/>
        <w:ind w:firstLine="709"/>
        <w:jc w:val="both"/>
        <w:rPr>
          <w:rFonts w:ascii="Times New Roman" w:hAnsi="Times New Roman" w:cs="Times New Roman"/>
          <w:b/>
          <w:sz w:val="28"/>
          <w:szCs w:val="28"/>
          <w:lang w:val="kk-KZ"/>
        </w:rPr>
      </w:pPr>
      <w:r w:rsidRPr="006575FE">
        <w:rPr>
          <w:rFonts w:ascii="Times New Roman" w:hAnsi="Times New Roman" w:cs="Times New Roman"/>
          <w:b/>
          <w:sz w:val="28"/>
          <w:szCs w:val="28"/>
          <w:lang w:val="kk-KZ"/>
        </w:rPr>
        <w:t xml:space="preserve">2.2 </w:t>
      </w:r>
      <w:r w:rsidR="00E1404F" w:rsidRPr="006575FE">
        <w:rPr>
          <w:rFonts w:ascii="Times New Roman" w:hAnsi="Times New Roman" w:cs="Times New Roman"/>
          <w:b/>
          <w:sz w:val="28"/>
          <w:szCs w:val="28"/>
          <w:lang w:val="kk-KZ"/>
        </w:rPr>
        <w:t>Жоғары оқу орындарында виртуалды технологиялар негізінде білім берудің әд</w:t>
      </w:r>
      <w:r w:rsidR="00112D24" w:rsidRPr="006575FE">
        <w:rPr>
          <w:rFonts w:ascii="Times New Roman" w:hAnsi="Times New Roman" w:cs="Times New Roman"/>
          <w:b/>
          <w:sz w:val="28"/>
          <w:szCs w:val="28"/>
          <w:lang w:val="kk-KZ"/>
        </w:rPr>
        <w:t>істерін жетілдірудің</w:t>
      </w:r>
      <w:r w:rsidR="00E1404F" w:rsidRPr="006575FE">
        <w:rPr>
          <w:rFonts w:ascii="Times New Roman" w:hAnsi="Times New Roman" w:cs="Times New Roman"/>
          <w:b/>
          <w:sz w:val="28"/>
          <w:szCs w:val="28"/>
          <w:lang w:val="kk-KZ"/>
        </w:rPr>
        <w:t xml:space="preserve"> оқу-әдістемелік </w:t>
      </w:r>
      <w:r w:rsidR="00574494" w:rsidRPr="006575FE">
        <w:rPr>
          <w:rFonts w:ascii="Times New Roman" w:hAnsi="Times New Roman" w:cs="Times New Roman"/>
          <w:b/>
          <w:sz w:val="28"/>
          <w:szCs w:val="28"/>
          <w:lang w:val="kk-KZ"/>
        </w:rPr>
        <w:t>қамтамасы</w:t>
      </w:r>
      <w:r w:rsidR="00112D24" w:rsidRPr="006575FE">
        <w:rPr>
          <w:rFonts w:ascii="Times New Roman" w:hAnsi="Times New Roman" w:cs="Times New Roman"/>
          <w:b/>
          <w:sz w:val="28"/>
          <w:szCs w:val="28"/>
          <w:lang w:val="kk-KZ"/>
        </w:rPr>
        <w:t>з етілуі</w:t>
      </w:r>
    </w:p>
    <w:p w14:paraId="76266FDA" w14:textId="61D1B4B2" w:rsidR="00304A07" w:rsidRPr="006575FE" w:rsidRDefault="00304A07" w:rsidP="00685CDE">
      <w:pPr>
        <w:spacing w:after="0" w:line="240" w:lineRule="auto"/>
        <w:ind w:firstLine="709"/>
        <w:jc w:val="both"/>
        <w:rPr>
          <w:rFonts w:ascii="Times New Roman" w:hAnsi="Times New Roman" w:cs="Times New Roman"/>
          <w:sz w:val="28"/>
          <w:szCs w:val="28"/>
          <w:lang w:val="kk-KZ"/>
        </w:rPr>
      </w:pPr>
      <w:r w:rsidRPr="006575FE">
        <w:rPr>
          <w:rFonts w:ascii="Times New Roman" w:hAnsi="Times New Roman" w:cs="Times New Roman"/>
          <w:sz w:val="28"/>
          <w:szCs w:val="28"/>
          <w:lang w:val="kk-KZ"/>
        </w:rPr>
        <w:t xml:space="preserve">Жоғары оқу орындарында виртуалды технологиялар негізінде білім берудің әдістерін жетілдіруді </w:t>
      </w:r>
      <w:r w:rsidR="00685CDE" w:rsidRPr="006575FE">
        <w:rPr>
          <w:rFonts w:ascii="Times New Roman" w:hAnsi="Times New Roman" w:cs="Times New Roman"/>
          <w:sz w:val="28"/>
          <w:szCs w:val="28"/>
          <w:lang w:val="kk-KZ"/>
        </w:rPr>
        <w:t xml:space="preserve">іске асыратын оқу-әдістемелік қамтаманың маңызы зор. </w:t>
      </w:r>
    </w:p>
    <w:p w14:paraId="450F21C9" w14:textId="26089DB4" w:rsidR="00304A07" w:rsidRPr="006575FE" w:rsidRDefault="00304A07" w:rsidP="00304A07">
      <w:pPr>
        <w:tabs>
          <w:tab w:val="left" w:pos="993"/>
        </w:tabs>
        <w:spacing w:after="0" w:line="240" w:lineRule="auto"/>
        <w:ind w:firstLine="709"/>
        <w:jc w:val="both"/>
        <w:rPr>
          <w:rFonts w:ascii="Times New Roman" w:hAnsi="Times New Roman" w:cs="Times New Roman"/>
          <w:sz w:val="28"/>
          <w:szCs w:val="28"/>
          <w:lang w:val="kk-KZ"/>
        </w:rPr>
      </w:pPr>
      <w:r w:rsidRPr="006575FE">
        <w:rPr>
          <w:rFonts w:ascii="Times New Roman" w:hAnsi="Times New Roman" w:cs="Times New Roman"/>
          <w:sz w:val="28"/>
          <w:szCs w:val="28"/>
          <w:lang w:val="kk-KZ"/>
        </w:rPr>
        <w:t xml:space="preserve">Зерттеу жұмысы бойынша </w:t>
      </w:r>
      <w:r w:rsidR="00685CDE" w:rsidRPr="006575FE">
        <w:rPr>
          <w:rFonts w:ascii="Times New Roman" w:hAnsi="Times New Roman" w:cs="Times New Roman"/>
          <w:sz w:val="28"/>
          <w:szCs w:val="28"/>
          <w:lang w:val="kk-KZ"/>
        </w:rPr>
        <w:t>жоғары оқу орындарында виртуалды технологиялар негізінде білім берудің әдістерін жетілдіруді іске асыратын оқу-әдістемелік қамтама</w:t>
      </w:r>
      <w:r w:rsidRPr="006575FE">
        <w:rPr>
          <w:rFonts w:ascii="Times New Roman" w:hAnsi="Times New Roman" w:cs="Times New Roman"/>
          <w:sz w:val="28"/>
          <w:szCs w:val="28"/>
          <w:lang w:val="kk-KZ"/>
        </w:rPr>
        <w:t xml:space="preserve"> </w:t>
      </w:r>
      <w:r w:rsidR="00685CDE" w:rsidRPr="006575FE">
        <w:rPr>
          <w:rFonts w:ascii="Times New Roman" w:hAnsi="Times New Roman" w:cs="Times New Roman"/>
          <w:sz w:val="28"/>
          <w:szCs w:val="28"/>
          <w:lang w:val="kk-KZ"/>
        </w:rPr>
        <w:t>даярланып, баспадан шықты</w:t>
      </w:r>
      <w:r w:rsidRPr="006575FE">
        <w:rPr>
          <w:rFonts w:ascii="Times New Roman" w:hAnsi="Times New Roman" w:cs="Times New Roman"/>
          <w:sz w:val="28"/>
          <w:szCs w:val="28"/>
          <w:lang w:val="kk-KZ"/>
        </w:rPr>
        <w:t>:</w:t>
      </w:r>
    </w:p>
    <w:p w14:paraId="708FF45B" w14:textId="1C6C5A74" w:rsidR="00304A07" w:rsidRPr="006575FE" w:rsidRDefault="00304A07" w:rsidP="001444F4">
      <w:pPr>
        <w:pStyle w:val="af2"/>
        <w:numPr>
          <w:ilvl w:val="0"/>
          <w:numId w:val="52"/>
        </w:numPr>
        <w:shd w:val="clear" w:color="auto" w:fill="FFFFFF"/>
        <w:tabs>
          <w:tab w:val="left" w:pos="993"/>
        </w:tabs>
        <w:spacing w:before="0" w:beforeAutospacing="0" w:after="0" w:afterAutospacing="0"/>
        <w:ind w:left="0" w:firstLine="709"/>
        <w:jc w:val="both"/>
        <w:rPr>
          <w:sz w:val="28"/>
          <w:szCs w:val="28"/>
          <w:lang w:val="kk-KZ"/>
        </w:rPr>
      </w:pPr>
      <w:r w:rsidRPr="006575FE">
        <w:rPr>
          <w:sz w:val="28"/>
          <w:szCs w:val="28"/>
          <w:lang w:val="kk-KZ"/>
        </w:rPr>
        <w:t>«</w:t>
      </w:r>
      <w:r w:rsidR="00654C69" w:rsidRPr="006575FE">
        <w:rPr>
          <w:rFonts w:eastAsia="+mn-ea"/>
          <w:sz w:val="28"/>
          <w:szCs w:val="28"/>
          <w:lang w:val="kk-KZ"/>
        </w:rPr>
        <w:t>Виртуалды технологиялар негізінде білім берудің әдістерін жетілдіру</w:t>
      </w:r>
      <w:r w:rsidRPr="006575FE">
        <w:rPr>
          <w:sz w:val="28"/>
          <w:szCs w:val="28"/>
          <w:lang w:val="kk-KZ"/>
        </w:rPr>
        <w:t>» оқу құралы;</w:t>
      </w:r>
    </w:p>
    <w:p w14:paraId="5D9E4D2E" w14:textId="70BD5BD4" w:rsidR="00304A07" w:rsidRPr="006575FE" w:rsidRDefault="00304A07" w:rsidP="001444F4">
      <w:pPr>
        <w:pStyle w:val="af2"/>
        <w:numPr>
          <w:ilvl w:val="0"/>
          <w:numId w:val="52"/>
        </w:numPr>
        <w:shd w:val="clear" w:color="auto" w:fill="FFFFFF"/>
        <w:tabs>
          <w:tab w:val="left" w:pos="993"/>
        </w:tabs>
        <w:spacing w:before="0" w:beforeAutospacing="0" w:after="0" w:afterAutospacing="0"/>
        <w:ind w:left="0" w:firstLine="709"/>
        <w:jc w:val="both"/>
        <w:rPr>
          <w:color w:val="404040" w:themeColor="text1" w:themeTint="BF"/>
          <w:sz w:val="28"/>
          <w:szCs w:val="28"/>
          <w:lang w:val="kk-KZ"/>
        </w:rPr>
      </w:pPr>
      <w:r w:rsidRPr="006575FE">
        <w:rPr>
          <w:sz w:val="28"/>
          <w:szCs w:val="28"/>
          <w:lang w:val="kk-KZ"/>
        </w:rPr>
        <w:t xml:space="preserve"> </w:t>
      </w:r>
      <w:r w:rsidR="00654C69" w:rsidRPr="006575FE">
        <w:rPr>
          <w:rFonts w:eastAsia="+mn-ea"/>
          <w:sz w:val="28"/>
          <w:szCs w:val="28"/>
          <w:lang w:val="kk-KZ"/>
        </w:rPr>
        <w:t>«Компьютерлік желі» пәні бойынша виртуалды технологиялар негізінде білім берудің әдістерін жетілдіруге арналған цифрлық білім беру ресурстары;</w:t>
      </w:r>
    </w:p>
    <w:p w14:paraId="1D03BCF2" w14:textId="083FAA64" w:rsidR="00304A07" w:rsidRPr="006575FE" w:rsidRDefault="00654C69" w:rsidP="001444F4">
      <w:pPr>
        <w:pStyle w:val="af2"/>
        <w:numPr>
          <w:ilvl w:val="0"/>
          <w:numId w:val="52"/>
        </w:numPr>
        <w:shd w:val="clear" w:color="auto" w:fill="FFFFFF"/>
        <w:tabs>
          <w:tab w:val="left" w:pos="993"/>
        </w:tabs>
        <w:spacing w:before="0" w:beforeAutospacing="0" w:after="0" w:afterAutospacing="0"/>
        <w:ind w:left="0" w:firstLine="709"/>
        <w:jc w:val="both"/>
        <w:rPr>
          <w:sz w:val="28"/>
          <w:szCs w:val="28"/>
          <w:lang w:val="kk-KZ"/>
        </w:rPr>
      </w:pPr>
      <w:r w:rsidRPr="006575FE">
        <w:rPr>
          <w:rFonts w:eastAsia="+mn-ea"/>
          <w:sz w:val="28"/>
          <w:szCs w:val="28"/>
          <w:lang w:val="kk-KZ"/>
        </w:rPr>
        <w:t xml:space="preserve">«Болашақ стоматологтардың анестезияны орындау дағдысын қалыптастырудағы виртуалды технологиялар: </w:t>
      </w:r>
      <w:r w:rsidRPr="006575FE">
        <w:rPr>
          <w:sz w:val="28"/>
          <w:szCs w:val="28"/>
          <w:lang w:val="kk-KZ"/>
        </w:rPr>
        <w:t>VR-симуляторды қолдану</w:t>
      </w:r>
      <w:r w:rsidRPr="006575FE">
        <w:rPr>
          <w:rFonts w:eastAsia="+mn-ea"/>
          <w:sz w:val="28"/>
          <w:szCs w:val="28"/>
          <w:lang w:val="kk-KZ"/>
        </w:rPr>
        <w:t>» цифрлық білім беру ресурстары</w:t>
      </w:r>
      <w:r w:rsidR="00304A07" w:rsidRPr="006575FE">
        <w:rPr>
          <w:sz w:val="28"/>
          <w:szCs w:val="28"/>
          <w:lang w:val="kk-KZ"/>
        </w:rPr>
        <w:t>;</w:t>
      </w:r>
    </w:p>
    <w:p w14:paraId="0D786824" w14:textId="71D1D193" w:rsidR="00654C69" w:rsidRPr="006575FE" w:rsidRDefault="00654C69" w:rsidP="001444F4">
      <w:pPr>
        <w:pStyle w:val="af2"/>
        <w:numPr>
          <w:ilvl w:val="0"/>
          <w:numId w:val="52"/>
        </w:numPr>
        <w:shd w:val="clear" w:color="auto" w:fill="FFFFFF"/>
        <w:tabs>
          <w:tab w:val="left" w:pos="993"/>
        </w:tabs>
        <w:spacing w:before="0" w:beforeAutospacing="0" w:after="0" w:afterAutospacing="0"/>
        <w:ind w:left="0" w:firstLine="709"/>
        <w:jc w:val="both"/>
        <w:rPr>
          <w:sz w:val="28"/>
          <w:szCs w:val="28"/>
          <w:lang w:val="kk-KZ"/>
        </w:rPr>
      </w:pPr>
      <w:r w:rsidRPr="006575FE">
        <w:rPr>
          <w:sz w:val="28"/>
          <w:szCs w:val="28"/>
          <w:lang w:val="kk-KZ"/>
        </w:rPr>
        <w:t>«VirtualLab_edu» виртуалды ла</w:t>
      </w:r>
      <w:r w:rsidR="00FB3CB6" w:rsidRPr="006575FE">
        <w:rPr>
          <w:sz w:val="28"/>
          <w:szCs w:val="28"/>
          <w:lang w:val="kk-KZ"/>
        </w:rPr>
        <w:t>боратория қосымшасы</w:t>
      </w:r>
      <w:r w:rsidRPr="006575FE">
        <w:rPr>
          <w:sz w:val="28"/>
          <w:szCs w:val="28"/>
          <w:lang w:val="kk-KZ"/>
        </w:rPr>
        <w:t>;</w:t>
      </w:r>
    </w:p>
    <w:p w14:paraId="33746496" w14:textId="5DD84D85" w:rsidR="00304A07" w:rsidRPr="006575FE" w:rsidRDefault="00654C69" w:rsidP="001444F4">
      <w:pPr>
        <w:pStyle w:val="af2"/>
        <w:numPr>
          <w:ilvl w:val="0"/>
          <w:numId w:val="52"/>
        </w:numPr>
        <w:shd w:val="clear" w:color="auto" w:fill="FFFFFF"/>
        <w:tabs>
          <w:tab w:val="left" w:pos="993"/>
        </w:tabs>
        <w:spacing w:before="0" w:beforeAutospacing="0" w:after="0" w:afterAutospacing="0"/>
        <w:ind w:left="0" w:firstLine="709"/>
        <w:jc w:val="both"/>
        <w:rPr>
          <w:sz w:val="28"/>
          <w:szCs w:val="28"/>
          <w:lang w:val="kk-KZ"/>
        </w:rPr>
      </w:pPr>
      <w:r w:rsidRPr="006575FE">
        <w:rPr>
          <w:sz w:val="28"/>
          <w:szCs w:val="28"/>
          <w:lang w:val="kk-KZ"/>
        </w:rPr>
        <w:t>Компьютерлік желілерді оқытуға арналған «NetVR» виртуалды шынайылық қосымшасы</w:t>
      </w:r>
      <w:r w:rsidR="00304A07" w:rsidRPr="006575FE">
        <w:rPr>
          <w:sz w:val="28"/>
          <w:szCs w:val="28"/>
          <w:lang w:val="kk-KZ"/>
        </w:rPr>
        <w:t>;</w:t>
      </w:r>
    </w:p>
    <w:p w14:paraId="4E22D5E9" w14:textId="59F53DE4" w:rsidR="00654C69" w:rsidRPr="006575FE" w:rsidRDefault="00654C69" w:rsidP="001444F4">
      <w:pPr>
        <w:pStyle w:val="af2"/>
        <w:numPr>
          <w:ilvl w:val="0"/>
          <w:numId w:val="52"/>
        </w:numPr>
        <w:shd w:val="clear" w:color="auto" w:fill="FFFFFF"/>
        <w:tabs>
          <w:tab w:val="left" w:pos="993"/>
        </w:tabs>
        <w:spacing w:before="0" w:beforeAutospacing="0" w:after="0" w:afterAutospacing="0"/>
        <w:ind w:left="0" w:firstLine="709"/>
        <w:jc w:val="both"/>
        <w:rPr>
          <w:sz w:val="28"/>
          <w:szCs w:val="28"/>
          <w:lang w:val="kk-KZ"/>
        </w:rPr>
      </w:pPr>
      <w:r w:rsidRPr="006575FE">
        <w:rPr>
          <w:sz w:val="28"/>
          <w:szCs w:val="28"/>
          <w:lang w:val="kk-KZ"/>
        </w:rPr>
        <w:t>«VR_simulator» виртуалды технологияларды білім беруде қолдануға арналған</w:t>
      </w:r>
      <w:r w:rsidR="00FB3CB6" w:rsidRPr="006575FE">
        <w:rPr>
          <w:sz w:val="28"/>
          <w:szCs w:val="28"/>
          <w:lang w:val="kk-KZ"/>
        </w:rPr>
        <w:t xml:space="preserve"> виртуалды шынайылық қосымшасы</w:t>
      </w:r>
      <w:r w:rsidRPr="006575FE">
        <w:rPr>
          <w:sz w:val="28"/>
          <w:szCs w:val="28"/>
          <w:lang w:val="kk-KZ"/>
        </w:rPr>
        <w:t>;</w:t>
      </w:r>
    </w:p>
    <w:p w14:paraId="13438BB6" w14:textId="53A8F5DA" w:rsidR="00304A07" w:rsidRPr="006575FE" w:rsidRDefault="00D03351" w:rsidP="001444F4">
      <w:pPr>
        <w:pStyle w:val="af4"/>
        <w:numPr>
          <w:ilvl w:val="0"/>
          <w:numId w:val="52"/>
        </w:numPr>
        <w:tabs>
          <w:tab w:val="left" w:pos="993"/>
        </w:tabs>
        <w:spacing w:after="0" w:line="240" w:lineRule="auto"/>
        <w:ind w:left="0" w:firstLine="709"/>
        <w:jc w:val="both"/>
        <w:rPr>
          <w:rFonts w:ascii="Times New Roman" w:eastAsia="Times New Roman" w:hAnsi="Times New Roman" w:cs="Times New Roman"/>
          <w:sz w:val="28"/>
          <w:szCs w:val="28"/>
          <w:lang w:val="kk-KZ" w:eastAsia="ru-RU"/>
        </w:rPr>
      </w:pPr>
      <w:r w:rsidRPr="006575FE">
        <w:rPr>
          <w:rFonts w:ascii="Times New Roman" w:eastAsia="Times New Roman" w:hAnsi="Times New Roman" w:cs="Times New Roman"/>
          <w:sz w:val="28"/>
          <w:szCs w:val="28"/>
          <w:lang w:val="kk-KZ" w:eastAsia="ru-RU"/>
        </w:rPr>
        <w:t>Пәндер бойынша оқу-жұмыс бағдарламалары</w:t>
      </w:r>
      <w:r w:rsidR="00304A07" w:rsidRPr="006575FE">
        <w:rPr>
          <w:rFonts w:ascii="Times New Roman" w:eastAsia="Times New Roman" w:hAnsi="Times New Roman" w:cs="Times New Roman"/>
          <w:sz w:val="28"/>
          <w:szCs w:val="28"/>
          <w:lang w:val="kk-KZ" w:eastAsia="ru-RU"/>
        </w:rPr>
        <w:t xml:space="preserve"> (Sillabus)</w:t>
      </w:r>
      <w:r w:rsidRPr="006575FE">
        <w:rPr>
          <w:rFonts w:ascii="Times New Roman" w:eastAsia="Times New Roman" w:hAnsi="Times New Roman" w:cs="Times New Roman"/>
          <w:sz w:val="28"/>
          <w:szCs w:val="28"/>
          <w:lang w:val="kk-KZ" w:eastAsia="ru-RU"/>
        </w:rPr>
        <w:t xml:space="preserve"> мен оқу-әдістемелік кешендер; </w:t>
      </w:r>
    </w:p>
    <w:p w14:paraId="1C937662" w14:textId="1D8B596F" w:rsidR="00304A07" w:rsidRPr="006575FE" w:rsidRDefault="00D03351" w:rsidP="001444F4">
      <w:pPr>
        <w:pStyle w:val="af4"/>
        <w:numPr>
          <w:ilvl w:val="0"/>
          <w:numId w:val="52"/>
        </w:numPr>
        <w:tabs>
          <w:tab w:val="left" w:pos="993"/>
        </w:tabs>
        <w:spacing w:after="0" w:line="240" w:lineRule="auto"/>
        <w:ind w:left="0" w:firstLine="709"/>
        <w:jc w:val="both"/>
        <w:rPr>
          <w:rFonts w:ascii="Times New Roman" w:eastAsia="Times New Roman" w:hAnsi="Times New Roman" w:cs="Times New Roman"/>
          <w:sz w:val="28"/>
          <w:szCs w:val="28"/>
          <w:lang w:val="kk-KZ" w:eastAsia="ru-RU"/>
        </w:rPr>
      </w:pPr>
      <w:r w:rsidRPr="006575FE">
        <w:rPr>
          <w:rFonts w:ascii="Times New Roman" w:eastAsia="Times New Roman" w:hAnsi="Times New Roman" w:cs="Times New Roman"/>
          <w:sz w:val="28"/>
          <w:szCs w:val="28"/>
          <w:lang w:val="kk-KZ" w:eastAsia="ru-RU"/>
        </w:rPr>
        <w:t>Т</w:t>
      </w:r>
      <w:r w:rsidR="00304A07" w:rsidRPr="006575FE">
        <w:rPr>
          <w:rFonts w:ascii="Times New Roman" w:eastAsia="Times New Roman" w:hAnsi="Times New Roman" w:cs="Times New Roman"/>
          <w:sz w:val="28"/>
          <w:szCs w:val="28"/>
          <w:lang w:val="kk-KZ" w:eastAsia="ru-RU"/>
        </w:rPr>
        <w:t>әжірибелік</w:t>
      </w:r>
      <w:r w:rsidRPr="006575FE">
        <w:rPr>
          <w:rFonts w:ascii="Times New Roman" w:eastAsia="Times New Roman" w:hAnsi="Times New Roman" w:cs="Times New Roman"/>
          <w:sz w:val="28"/>
          <w:szCs w:val="28"/>
          <w:lang w:val="kk-KZ" w:eastAsia="ru-RU"/>
        </w:rPr>
        <w:t xml:space="preserve"> (зертханалық) сабақтар мен </w:t>
      </w:r>
      <w:r w:rsidR="00304A07" w:rsidRPr="006575FE">
        <w:rPr>
          <w:rFonts w:ascii="Times New Roman" w:eastAsia="Times New Roman" w:hAnsi="Times New Roman" w:cs="Times New Roman"/>
          <w:sz w:val="28"/>
          <w:szCs w:val="28"/>
          <w:lang w:val="kk-KZ" w:eastAsia="ru-RU"/>
        </w:rPr>
        <w:t xml:space="preserve">білім алушының өздік жұмыстарын </w:t>
      </w:r>
      <w:r w:rsidRPr="006575FE">
        <w:rPr>
          <w:rFonts w:ascii="Times New Roman" w:eastAsia="Times New Roman" w:hAnsi="Times New Roman" w:cs="Times New Roman"/>
          <w:sz w:val="28"/>
          <w:szCs w:val="28"/>
          <w:lang w:val="kk-KZ" w:eastAsia="ru-RU"/>
        </w:rPr>
        <w:t>орындау бойынша оқу-әдістемелік нұсқаул</w:t>
      </w:r>
      <w:r w:rsidR="00304A07" w:rsidRPr="006575FE">
        <w:rPr>
          <w:rFonts w:ascii="Times New Roman" w:eastAsia="Times New Roman" w:hAnsi="Times New Roman" w:cs="Times New Roman"/>
          <w:sz w:val="28"/>
          <w:szCs w:val="28"/>
          <w:lang w:val="kk-KZ" w:eastAsia="ru-RU"/>
        </w:rPr>
        <w:t>ар;</w:t>
      </w:r>
    </w:p>
    <w:p w14:paraId="60313FCD" w14:textId="169757DC" w:rsidR="00304A07" w:rsidRPr="006575FE" w:rsidRDefault="00D03351" w:rsidP="001444F4">
      <w:pPr>
        <w:pStyle w:val="af4"/>
        <w:numPr>
          <w:ilvl w:val="0"/>
          <w:numId w:val="52"/>
        </w:numPr>
        <w:tabs>
          <w:tab w:val="left" w:pos="993"/>
        </w:tabs>
        <w:spacing w:after="0" w:line="240" w:lineRule="auto"/>
        <w:ind w:left="0" w:firstLine="709"/>
        <w:jc w:val="both"/>
        <w:rPr>
          <w:rFonts w:ascii="Times New Roman" w:eastAsia="Times New Roman" w:hAnsi="Times New Roman" w:cs="Times New Roman"/>
          <w:sz w:val="28"/>
          <w:szCs w:val="28"/>
          <w:lang w:val="kk-KZ" w:eastAsia="ru-RU"/>
        </w:rPr>
      </w:pPr>
      <w:r w:rsidRPr="006575FE">
        <w:rPr>
          <w:rFonts w:ascii="Times New Roman" w:eastAsia="Times New Roman" w:hAnsi="Times New Roman" w:cs="Times New Roman"/>
          <w:sz w:val="28"/>
          <w:szCs w:val="28"/>
          <w:lang w:val="kk-KZ" w:eastAsia="ru-RU"/>
        </w:rPr>
        <w:t xml:space="preserve">Жоғары оқу орындарында студенттерге виртуалды технологиялар негізінде білім берудің әдістерін жетілдіру </w:t>
      </w:r>
      <w:r w:rsidR="00304A07" w:rsidRPr="006575FE">
        <w:rPr>
          <w:rFonts w:ascii="Times New Roman" w:eastAsia="Times New Roman" w:hAnsi="Times New Roman" w:cs="Times New Roman"/>
          <w:sz w:val="28"/>
          <w:szCs w:val="28"/>
          <w:lang w:val="kk-KZ" w:eastAsia="ru-RU"/>
        </w:rPr>
        <w:t xml:space="preserve">бойынша мақалалар. </w:t>
      </w:r>
    </w:p>
    <w:p w14:paraId="5C699022" w14:textId="348774D1" w:rsidR="00304A07" w:rsidRPr="006575FE" w:rsidRDefault="00A1221E" w:rsidP="00304A07">
      <w:pPr>
        <w:spacing w:after="0" w:line="240" w:lineRule="auto"/>
        <w:ind w:firstLine="709"/>
        <w:jc w:val="both"/>
        <w:rPr>
          <w:rFonts w:ascii="Times New Roman" w:hAnsi="Times New Roman" w:cs="Times New Roman"/>
          <w:sz w:val="28"/>
          <w:szCs w:val="28"/>
          <w:lang w:val="kk-KZ"/>
        </w:rPr>
      </w:pPr>
      <w:r w:rsidRPr="006575FE">
        <w:rPr>
          <w:rFonts w:ascii="Times New Roman" w:eastAsia="Times New Roman" w:hAnsi="Times New Roman" w:cs="Times New Roman"/>
          <w:sz w:val="28"/>
          <w:szCs w:val="28"/>
          <w:lang w:val="kk-KZ" w:eastAsia="ru-RU"/>
        </w:rPr>
        <w:t>«Виртуалды технологиялар негізінде білім берудің әдістерін жетілдіру»</w:t>
      </w:r>
      <w:r w:rsidR="00304A07" w:rsidRPr="006575FE">
        <w:rPr>
          <w:rFonts w:ascii="Times New Roman" w:hAnsi="Times New Roman" w:cs="Times New Roman"/>
          <w:sz w:val="28"/>
          <w:szCs w:val="28"/>
          <w:lang w:val="kk-KZ"/>
        </w:rPr>
        <w:t xml:space="preserve"> оқу құралы</w:t>
      </w:r>
      <w:r w:rsidR="00AC0611" w:rsidRPr="006575FE">
        <w:rPr>
          <w:rFonts w:ascii="Times New Roman" w:hAnsi="Times New Roman" w:cs="Times New Roman"/>
          <w:sz w:val="28"/>
          <w:szCs w:val="28"/>
          <w:lang w:val="kk-KZ"/>
        </w:rPr>
        <w:t xml:space="preserve"> 2 тараудан тұ</w:t>
      </w:r>
      <w:r w:rsidR="006B1172" w:rsidRPr="006575FE">
        <w:rPr>
          <w:rFonts w:ascii="Times New Roman" w:hAnsi="Times New Roman" w:cs="Times New Roman"/>
          <w:sz w:val="28"/>
          <w:szCs w:val="28"/>
          <w:lang w:val="kk-KZ"/>
        </w:rPr>
        <w:t>рады</w:t>
      </w:r>
      <w:r w:rsidR="00AC0611" w:rsidRPr="006575FE">
        <w:rPr>
          <w:rFonts w:ascii="Times New Roman" w:hAnsi="Times New Roman" w:cs="Times New Roman"/>
          <w:sz w:val="28"/>
          <w:szCs w:val="28"/>
          <w:lang w:val="kk-KZ"/>
        </w:rPr>
        <w:t xml:space="preserve"> </w:t>
      </w:r>
      <w:r w:rsidR="00304A07" w:rsidRPr="006575FE">
        <w:rPr>
          <w:rFonts w:ascii="Times New Roman" w:hAnsi="Times New Roman" w:cs="Times New Roman"/>
          <w:sz w:val="28"/>
          <w:szCs w:val="28"/>
          <w:lang w:val="kk-KZ"/>
        </w:rPr>
        <w:t>[</w:t>
      </w:r>
      <w:r w:rsidR="007E09D6" w:rsidRPr="006575FE">
        <w:rPr>
          <w:rFonts w:ascii="Times New Roman" w:hAnsi="Times New Roman" w:cs="Times New Roman"/>
          <w:sz w:val="28"/>
          <w:szCs w:val="28"/>
          <w:lang w:val="kk-KZ"/>
        </w:rPr>
        <w:t>189</w:t>
      </w:r>
      <w:r w:rsidR="00304A07" w:rsidRPr="006575FE">
        <w:rPr>
          <w:rFonts w:ascii="Times New Roman" w:hAnsi="Times New Roman" w:cs="Times New Roman"/>
          <w:sz w:val="28"/>
          <w:szCs w:val="28"/>
          <w:lang w:val="kk-KZ"/>
        </w:rPr>
        <w:t>]</w:t>
      </w:r>
      <w:r w:rsidR="006B1172" w:rsidRPr="006575FE">
        <w:rPr>
          <w:rFonts w:ascii="Times New Roman" w:hAnsi="Times New Roman" w:cs="Times New Roman"/>
          <w:sz w:val="28"/>
          <w:szCs w:val="28"/>
          <w:lang w:val="kk-KZ"/>
        </w:rPr>
        <w:t>:</w:t>
      </w:r>
    </w:p>
    <w:p w14:paraId="0996DEA2" w14:textId="1E6776D5" w:rsidR="006B1172" w:rsidRPr="006575FE" w:rsidRDefault="006B1172" w:rsidP="001444F4">
      <w:pPr>
        <w:pStyle w:val="af4"/>
        <w:numPr>
          <w:ilvl w:val="0"/>
          <w:numId w:val="52"/>
        </w:numPr>
        <w:tabs>
          <w:tab w:val="left" w:pos="993"/>
        </w:tabs>
        <w:spacing w:after="0" w:line="240" w:lineRule="auto"/>
        <w:ind w:left="0" w:firstLine="709"/>
        <w:jc w:val="both"/>
        <w:rPr>
          <w:rFonts w:ascii="Times New Roman" w:eastAsia="Times New Roman" w:hAnsi="Times New Roman" w:cs="Times New Roman"/>
          <w:sz w:val="28"/>
          <w:szCs w:val="28"/>
          <w:lang w:val="kk-KZ" w:eastAsia="ru-RU"/>
        </w:rPr>
      </w:pPr>
      <w:r w:rsidRPr="006575FE">
        <w:rPr>
          <w:rFonts w:ascii="Times New Roman" w:eastAsia="Times New Roman" w:hAnsi="Times New Roman" w:cs="Times New Roman"/>
          <w:sz w:val="28"/>
          <w:szCs w:val="28"/>
          <w:lang w:val="kk-KZ" w:eastAsia="ru-RU"/>
        </w:rPr>
        <w:t xml:space="preserve">1. </w:t>
      </w:r>
      <w:r w:rsidR="000667E1" w:rsidRPr="006575FE">
        <w:rPr>
          <w:rFonts w:ascii="Times New Roman" w:eastAsia="Times New Roman" w:hAnsi="Times New Roman" w:cs="Times New Roman"/>
          <w:sz w:val="28"/>
          <w:szCs w:val="28"/>
          <w:lang w:val="kk-KZ" w:eastAsia="ru-RU"/>
        </w:rPr>
        <w:t>«Компьютерлік желі»</w:t>
      </w:r>
      <w:r w:rsidR="00DC3B5C" w:rsidRPr="006575FE">
        <w:rPr>
          <w:rFonts w:ascii="Times New Roman" w:eastAsia="Times New Roman" w:hAnsi="Times New Roman" w:cs="Times New Roman"/>
          <w:sz w:val="28"/>
          <w:szCs w:val="28"/>
          <w:lang w:val="kk-KZ" w:eastAsia="ru-RU"/>
        </w:rPr>
        <w:t xml:space="preserve"> пәнін оқытуда қолданылатын 2D–</w:t>
      </w:r>
      <w:r w:rsidRPr="006575FE">
        <w:rPr>
          <w:rFonts w:ascii="Times New Roman" w:eastAsia="Times New Roman" w:hAnsi="Times New Roman" w:cs="Times New Roman"/>
          <w:sz w:val="28"/>
          <w:szCs w:val="28"/>
          <w:lang w:val="kk-KZ" w:eastAsia="ru-RU"/>
        </w:rPr>
        <w:t xml:space="preserve">VR жасанды интеллект пен ойын элементтері негізіндегі </w:t>
      </w:r>
      <w:r w:rsidR="00040AA5" w:rsidRPr="006575FE">
        <w:rPr>
          <w:rFonts w:ascii="Times New Roman" w:eastAsia="Times New Roman" w:hAnsi="Times New Roman" w:cs="Times New Roman"/>
          <w:sz w:val="28"/>
          <w:szCs w:val="28"/>
          <w:lang w:val="kk-KZ" w:eastAsia="ru-RU"/>
        </w:rPr>
        <w:t>кешенді</w:t>
      </w:r>
      <w:r w:rsidRPr="006575FE">
        <w:rPr>
          <w:rFonts w:ascii="Times New Roman" w:eastAsia="Times New Roman" w:hAnsi="Times New Roman" w:cs="Times New Roman"/>
          <w:sz w:val="28"/>
          <w:szCs w:val="28"/>
          <w:lang w:val="kk-KZ" w:eastAsia="ru-RU"/>
        </w:rPr>
        <w:t xml:space="preserve"> әдіс;</w:t>
      </w:r>
    </w:p>
    <w:p w14:paraId="61B06EBC" w14:textId="1D31F33A" w:rsidR="006B1172" w:rsidRPr="006575FE" w:rsidRDefault="006B1172" w:rsidP="001444F4">
      <w:pPr>
        <w:pStyle w:val="af4"/>
        <w:numPr>
          <w:ilvl w:val="0"/>
          <w:numId w:val="52"/>
        </w:numPr>
        <w:tabs>
          <w:tab w:val="left" w:pos="993"/>
        </w:tabs>
        <w:spacing w:after="0" w:line="240" w:lineRule="auto"/>
        <w:ind w:left="0" w:firstLine="709"/>
        <w:jc w:val="both"/>
        <w:rPr>
          <w:rFonts w:ascii="Times New Roman" w:eastAsia="Times New Roman" w:hAnsi="Times New Roman" w:cs="Times New Roman"/>
          <w:sz w:val="28"/>
          <w:szCs w:val="28"/>
          <w:lang w:val="kk-KZ" w:eastAsia="ru-RU"/>
        </w:rPr>
      </w:pPr>
      <w:r w:rsidRPr="006575FE">
        <w:rPr>
          <w:rFonts w:ascii="Times New Roman" w:eastAsia="Times New Roman" w:hAnsi="Times New Roman" w:cs="Times New Roman"/>
          <w:sz w:val="28"/>
          <w:szCs w:val="28"/>
          <w:lang w:val="kk-KZ" w:eastAsia="ru-RU"/>
        </w:rPr>
        <w:t>2.</w:t>
      </w:r>
      <w:r w:rsidR="00DC3B5C" w:rsidRPr="006575FE">
        <w:rPr>
          <w:rFonts w:ascii="Times New Roman" w:eastAsia="Times New Roman" w:hAnsi="Times New Roman" w:cs="Times New Roman"/>
          <w:sz w:val="28"/>
          <w:szCs w:val="28"/>
          <w:lang w:val="kk-KZ" w:eastAsia="ru-RU"/>
        </w:rPr>
        <w:t xml:space="preserve"> </w:t>
      </w:r>
      <w:r w:rsidRPr="006575FE">
        <w:rPr>
          <w:rFonts w:ascii="Times New Roman" w:eastAsia="Times New Roman" w:hAnsi="Times New Roman" w:cs="Times New Roman"/>
          <w:sz w:val="28"/>
          <w:szCs w:val="28"/>
          <w:lang w:val="kk-KZ" w:eastAsia="ru-RU"/>
        </w:rPr>
        <w:t xml:space="preserve">Болашақ стоматологтардың анестезия жүргізу дағдысын қалыптастыруға қолданылатын </w:t>
      </w:r>
      <w:r w:rsidR="00EC27E5" w:rsidRPr="006575FE">
        <w:rPr>
          <w:rFonts w:ascii="Times New Roman" w:eastAsia="Times New Roman" w:hAnsi="Times New Roman" w:cs="Times New Roman"/>
          <w:sz w:val="28"/>
          <w:szCs w:val="28"/>
          <w:lang w:val="kk-KZ" w:eastAsia="ru-RU"/>
        </w:rPr>
        <w:t xml:space="preserve">AR-VR </w:t>
      </w:r>
      <w:r w:rsidRPr="006575FE">
        <w:rPr>
          <w:rFonts w:ascii="Times New Roman" w:eastAsia="Times New Roman" w:hAnsi="Times New Roman" w:cs="Times New Roman"/>
          <w:sz w:val="28"/>
          <w:szCs w:val="28"/>
          <w:lang w:val="kk-KZ" w:eastAsia="ru-RU"/>
        </w:rPr>
        <w:t xml:space="preserve">ойын элементтерімен толықтырылған </w:t>
      </w:r>
      <w:r w:rsidR="00E8060D" w:rsidRPr="006575FE">
        <w:rPr>
          <w:rFonts w:ascii="Times New Roman" w:eastAsia="Times New Roman" w:hAnsi="Times New Roman" w:cs="Times New Roman"/>
          <w:sz w:val="28"/>
          <w:szCs w:val="28"/>
          <w:lang w:val="kk-KZ" w:eastAsia="ru-RU"/>
        </w:rPr>
        <w:t>кешенді</w:t>
      </w:r>
      <w:r w:rsidRPr="006575FE">
        <w:rPr>
          <w:rFonts w:ascii="Times New Roman" w:eastAsia="Times New Roman" w:hAnsi="Times New Roman" w:cs="Times New Roman"/>
          <w:sz w:val="28"/>
          <w:szCs w:val="28"/>
          <w:lang w:val="kk-KZ" w:eastAsia="ru-RU"/>
        </w:rPr>
        <w:t xml:space="preserve"> әдіс</w:t>
      </w:r>
      <w:r w:rsidR="00747B6E" w:rsidRPr="006575FE">
        <w:rPr>
          <w:rFonts w:ascii="Times New Roman" w:eastAsia="Times New Roman" w:hAnsi="Times New Roman" w:cs="Times New Roman"/>
          <w:sz w:val="28"/>
          <w:szCs w:val="28"/>
          <w:lang w:val="kk-KZ" w:eastAsia="ru-RU"/>
        </w:rPr>
        <w:t xml:space="preserve">. </w:t>
      </w:r>
    </w:p>
    <w:p w14:paraId="15BE7425" w14:textId="539CB4C8" w:rsidR="00747B6E" w:rsidRPr="006575FE" w:rsidRDefault="00EF03DD" w:rsidP="00EF03DD">
      <w:pPr>
        <w:tabs>
          <w:tab w:val="left" w:pos="993"/>
        </w:tabs>
        <w:spacing w:after="0" w:line="240" w:lineRule="auto"/>
        <w:jc w:val="both"/>
        <w:rPr>
          <w:rFonts w:ascii="Times New Roman" w:eastAsia="Times New Roman" w:hAnsi="Times New Roman" w:cs="Times New Roman"/>
          <w:sz w:val="28"/>
          <w:szCs w:val="28"/>
          <w:lang w:val="kk-KZ" w:eastAsia="ru-RU"/>
        </w:rPr>
      </w:pPr>
      <w:r w:rsidRPr="006575FE">
        <w:rPr>
          <w:rFonts w:ascii="Times New Roman" w:eastAsia="Times New Roman" w:hAnsi="Times New Roman" w:cs="Times New Roman"/>
          <w:sz w:val="28"/>
          <w:szCs w:val="28"/>
          <w:lang w:val="kk-KZ" w:eastAsia="ru-RU"/>
        </w:rPr>
        <w:tab/>
      </w:r>
      <w:r w:rsidR="00AC0611" w:rsidRPr="006575FE">
        <w:rPr>
          <w:rFonts w:ascii="Times New Roman" w:eastAsia="Times New Roman" w:hAnsi="Times New Roman" w:cs="Times New Roman"/>
          <w:sz w:val="28"/>
          <w:szCs w:val="28"/>
          <w:lang w:val="kk-KZ" w:eastAsia="ru-RU"/>
        </w:rPr>
        <w:t xml:space="preserve">Бірінші тарау </w:t>
      </w:r>
      <w:r w:rsidR="000667E1" w:rsidRPr="006575FE">
        <w:rPr>
          <w:rFonts w:ascii="Times New Roman" w:eastAsia="Times New Roman" w:hAnsi="Times New Roman" w:cs="Times New Roman"/>
          <w:sz w:val="28"/>
          <w:szCs w:val="28"/>
          <w:lang w:val="kk-KZ" w:eastAsia="ru-RU"/>
        </w:rPr>
        <w:t xml:space="preserve">«Компьютерлік желі» пәнін оқытуда қолданылатын әдістерге негізделген тақырыптардын тұрады. Атап келтіретін болсақ,  Виртуалды шындықтың кабельдерді жалғау және  стандарттарды қолданудағы мүмкіндіктері; Виртуалды шынайылықта желілік құрылғыларды қосу; Виртуалды шындықта желілік топологияларды құру; VLAN конфигурациясын виртуалды шындықта орнату; Виртуалды шынайылық мүмкіндіктерін IP мекенжайын конфигурациялау және желі диагностикасы кезінде қолдану; Желіні ақаулардан тазарту; </w:t>
      </w:r>
      <w:hyperlink r:id="rId73" w:history="1">
        <w:r w:rsidR="00DC3B5C" w:rsidRPr="006575FE">
          <w:rPr>
            <w:rFonts w:ascii="Times New Roman" w:eastAsia="Times New Roman" w:hAnsi="Times New Roman" w:cs="Times New Roman"/>
            <w:sz w:val="28"/>
            <w:szCs w:val="28"/>
            <w:lang w:val="kk-KZ" w:eastAsia="ru-RU"/>
          </w:rPr>
          <w:t>«</w:t>
        </w:r>
        <w:r w:rsidR="000667E1" w:rsidRPr="006575FE">
          <w:rPr>
            <w:rFonts w:ascii="Times New Roman" w:eastAsia="Times New Roman" w:hAnsi="Times New Roman" w:cs="Times New Roman"/>
            <w:sz w:val="28"/>
            <w:szCs w:val="28"/>
            <w:lang w:val="kk-KZ" w:eastAsia="ru-RU"/>
          </w:rPr>
          <w:t>VirtualLab_e</w:t>
        </w:r>
        <w:r w:rsidR="00DC3B5C" w:rsidRPr="006575FE">
          <w:rPr>
            <w:rFonts w:ascii="Times New Roman" w:eastAsia="Times New Roman" w:hAnsi="Times New Roman" w:cs="Times New Roman"/>
            <w:sz w:val="28"/>
            <w:szCs w:val="28"/>
            <w:lang w:val="kk-KZ" w:eastAsia="ru-RU"/>
          </w:rPr>
          <w:t>du»</w:t>
        </w:r>
        <w:r w:rsidR="000667E1" w:rsidRPr="006575FE">
          <w:rPr>
            <w:rFonts w:ascii="Times New Roman" w:eastAsia="Times New Roman" w:hAnsi="Times New Roman" w:cs="Times New Roman"/>
            <w:sz w:val="28"/>
            <w:szCs w:val="28"/>
            <w:lang w:val="kk-KZ" w:eastAsia="ru-RU"/>
          </w:rPr>
          <w:t xml:space="preserve">  </w:t>
        </w:r>
      </w:hyperlink>
      <w:r w:rsidR="000667E1" w:rsidRPr="006575FE">
        <w:rPr>
          <w:rFonts w:ascii="Times New Roman" w:eastAsia="Times New Roman" w:hAnsi="Times New Roman" w:cs="Times New Roman"/>
          <w:sz w:val="28"/>
          <w:szCs w:val="28"/>
          <w:lang w:val="kk-KZ" w:eastAsia="ru-RU"/>
        </w:rPr>
        <w:t xml:space="preserve">қосымшасы тақырыптарын қамтиды.  Бұл </w:t>
      </w:r>
      <w:r w:rsidR="00747B6E" w:rsidRPr="006575FE">
        <w:rPr>
          <w:rFonts w:ascii="Times New Roman" w:eastAsia="Times New Roman" w:hAnsi="Times New Roman" w:cs="Times New Roman"/>
          <w:sz w:val="28"/>
          <w:szCs w:val="28"/>
          <w:lang w:val="kk-KZ" w:eastAsia="ru-RU"/>
        </w:rPr>
        <w:t xml:space="preserve">қарастырылған сұрақтар </w:t>
      </w:r>
      <w:r w:rsidRPr="006575FE">
        <w:rPr>
          <w:rFonts w:ascii="Times New Roman" w:eastAsia="Times New Roman" w:hAnsi="Times New Roman" w:cs="Times New Roman"/>
          <w:sz w:val="28"/>
          <w:szCs w:val="28"/>
          <w:lang w:val="kk-KZ" w:eastAsia="ru-RU"/>
        </w:rPr>
        <w:t xml:space="preserve"> «Компьютерлік желі» курсының негізгі мәселелерін қамти отырып, студенттерге желілік инфрақұрылымның құрылымын, жұмыс істеу принциптерін және оларды басқару дағдыларын игеруге мүмкіндік бере</w:t>
      </w:r>
      <w:r w:rsidR="00DC3B5C" w:rsidRPr="006575FE">
        <w:rPr>
          <w:rFonts w:ascii="Times New Roman" w:eastAsia="Times New Roman" w:hAnsi="Times New Roman" w:cs="Times New Roman"/>
          <w:sz w:val="28"/>
          <w:szCs w:val="28"/>
          <w:lang w:val="kk-KZ" w:eastAsia="ru-RU"/>
        </w:rPr>
        <w:t>ді. Сонымен қатар 2D–</w:t>
      </w:r>
      <w:r w:rsidRPr="006575FE">
        <w:rPr>
          <w:rFonts w:ascii="Times New Roman" w:eastAsia="Times New Roman" w:hAnsi="Times New Roman" w:cs="Times New Roman"/>
          <w:sz w:val="28"/>
          <w:szCs w:val="28"/>
          <w:lang w:val="kk-KZ" w:eastAsia="ru-RU"/>
        </w:rPr>
        <w:t xml:space="preserve">VR, жасанды интеллект пен ойын элементтері біріктірілген </w:t>
      </w:r>
      <w:r w:rsidR="00040AA5" w:rsidRPr="006575FE">
        <w:rPr>
          <w:rFonts w:ascii="Times New Roman" w:eastAsia="Times New Roman" w:hAnsi="Times New Roman" w:cs="Times New Roman"/>
          <w:sz w:val="28"/>
          <w:szCs w:val="28"/>
          <w:lang w:val="kk-KZ" w:eastAsia="ru-RU"/>
        </w:rPr>
        <w:t>кешенді</w:t>
      </w:r>
      <w:r w:rsidRPr="006575FE">
        <w:rPr>
          <w:rFonts w:ascii="Times New Roman" w:eastAsia="Times New Roman" w:hAnsi="Times New Roman" w:cs="Times New Roman"/>
          <w:sz w:val="28"/>
          <w:szCs w:val="28"/>
          <w:lang w:val="kk-KZ" w:eastAsia="ru-RU"/>
        </w:rPr>
        <w:t xml:space="preserve"> әдісті қолдану арқылы оқыту үдерісі қызықты әрі тиімді сипат алады. Мұндай тәсіл студенттердің белсенділігін арттырып, логикалық ойлауын, кәсіби бағыттағы шығармашылық қабілетін дамытуға ықпал етеді </w:t>
      </w:r>
      <w:r w:rsidRPr="006575FE">
        <w:rPr>
          <w:rFonts w:ascii="Times New Roman" w:hAnsi="Times New Roman" w:cs="Times New Roman"/>
          <w:sz w:val="28"/>
          <w:szCs w:val="28"/>
          <w:lang w:val="kk-KZ"/>
        </w:rPr>
        <w:t xml:space="preserve"> [</w:t>
      </w:r>
      <w:r w:rsidR="003111E5" w:rsidRPr="006575FE">
        <w:rPr>
          <w:rFonts w:ascii="Times New Roman" w:hAnsi="Times New Roman" w:cs="Times New Roman"/>
          <w:sz w:val="28"/>
          <w:szCs w:val="28"/>
          <w:lang w:val="kk-KZ"/>
        </w:rPr>
        <w:t>189</w:t>
      </w:r>
      <w:r w:rsidR="0025218C" w:rsidRPr="006575FE">
        <w:rPr>
          <w:rFonts w:ascii="Times New Roman" w:hAnsi="Times New Roman" w:cs="Times New Roman"/>
          <w:sz w:val="28"/>
          <w:szCs w:val="28"/>
          <w:lang w:val="kk-KZ"/>
        </w:rPr>
        <w:t>-</w:t>
      </w:r>
      <w:r w:rsidRPr="006575FE">
        <w:rPr>
          <w:rFonts w:ascii="Times New Roman" w:hAnsi="Times New Roman" w:cs="Times New Roman"/>
          <w:sz w:val="28"/>
          <w:szCs w:val="28"/>
          <w:lang w:val="kk-KZ"/>
        </w:rPr>
        <w:t xml:space="preserve">б. </w:t>
      </w:r>
      <w:r w:rsidR="007E0B22" w:rsidRPr="006575FE">
        <w:rPr>
          <w:rFonts w:ascii="Times New Roman" w:hAnsi="Times New Roman" w:cs="Times New Roman"/>
          <w:sz w:val="28"/>
          <w:szCs w:val="28"/>
          <w:lang w:val="kk-KZ"/>
        </w:rPr>
        <w:t>6-68</w:t>
      </w:r>
      <w:r w:rsidRPr="006575FE">
        <w:rPr>
          <w:rFonts w:ascii="Times New Roman" w:hAnsi="Times New Roman" w:cs="Times New Roman"/>
          <w:sz w:val="28"/>
          <w:szCs w:val="28"/>
          <w:lang w:val="kk-KZ"/>
        </w:rPr>
        <w:t>]</w:t>
      </w:r>
      <w:r w:rsidRPr="006575FE">
        <w:rPr>
          <w:rFonts w:ascii="Times New Roman" w:eastAsia="Times New Roman" w:hAnsi="Times New Roman" w:cs="Times New Roman"/>
          <w:sz w:val="28"/>
          <w:szCs w:val="28"/>
          <w:lang w:val="kk-KZ" w:eastAsia="ru-RU"/>
        </w:rPr>
        <w:t xml:space="preserve">. </w:t>
      </w:r>
    </w:p>
    <w:p w14:paraId="698F967C" w14:textId="7A8A97FE" w:rsidR="00A34240" w:rsidRPr="00181ADB" w:rsidRDefault="00747B6E" w:rsidP="002D4002">
      <w:pPr>
        <w:spacing w:after="0" w:line="240" w:lineRule="auto"/>
        <w:ind w:firstLine="709"/>
        <w:jc w:val="both"/>
        <w:rPr>
          <w:rFonts w:ascii="Times New Roman" w:eastAsia="Times New Roman" w:hAnsi="Times New Roman" w:cs="Times New Roman"/>
          <w:sz w:val="28"/>
          <w:szCs w:val="28"/>
          <w:lang w:val="kk-KZ" w:eastAsia="ru-RU"/>
        </w:rPr>
      </w:pPr>
      <w:r w:rsidRPr="006575FE">
        <w:rPr>
          <w:rFonts w:ascii="Times New Roman" w:eastAsia="Times New Roman" w:hAnsi="Times New Roman" w:cs="Times New Roman"/>
          <w:sz w:val="28"/>
          <w:szCs w:val="28"/>
          <w:lang w:val="kk-KZ" w:eastAsia="ru-RU"/>
        </w:rPr>
        <w:t>Екінш</w:t>
      </w:r>
      <w:r w:rsidR="000667E1" w:rsidRPr="006575FE">
        <w:rPr>
          <w:rFonts w:ascii="Times New Roman" w:eastAsia="Times New Roman" w:hAnsi="Times New Roman" w:cs="Times New Roman"/>
          <w:sz w:val="28"/>
          <w:szCs w:val="28"/>
          <w:lang w:val="kk-KZ" w:eastAsia="ru-RU"/>
        </w:rPr>
        <w:t>і тарау болашақ стоматологтардың анестезия жүргізу дағдысын қалыптастыруға қолданылатын әдістерге арналған</w:t>
      </w:r>
      <w:r w:rsidR="00D3628E" w:rsidRPr="006575FE">
        <w:rPr>
          <w:rFonts w:ascii="Times New Roman" w:eastAsia="Times New Roman" w:hAnsi="Times New Roman" w:cs="Times New Roman"/>
          <w:sz w:val="28"/>
          <w:szCs w:val="28"/>
          <w:lang w:val="kk-KZ" w:eastAsia="ru-RU"/>
        </w:rPr>
        <w:t xml:space="preserve"> тақырыптардан тұрады: </w:t>
      </w:r>
      <w:r w:rsidR="00A34240" w:rsidRPr="006575FE">
        <w:rPr>
          <w:rFonts w:ascii="Times New Roman" w:eastAsia="Times New Roman" w:hAnsi="Times New Roman" w:cs="Times New Roman"/>
          <w:sz w:val="28"/>
          <w:szCs w:val="28"/>
          <w:lang w:val="kk-KZ" w:eastAsia="ru-RU"/>
        </w:rPr>
        <w:t>Болашақ стоматологтардың анестезияны орындау дағдысын қалыптастыруда виртуалды технологияларды қолдану арқылы оқыту</w:t>
      </w:r>
      <w:r w:rsidR="00D3628E" w:rsidRPr="006575FE">
        <w:rPr>
          <w:rFonts w:ascii="Times New Roman" w:eastAsia="Times New Roman" w:hAnsi="Times New Roman" w:cs="Times New Roman"/>
          <w:sz w:val="28"/>
          <w:szCs w:val="28"/>
          <w:lang w:val="kk-KZ" w:eastAsia="ru-RU"/>
        </w:rPr>
        <w:t xml:space="preserve">; </w:t>
      </w:r>
      <w:r w:rsidR="00A34240" w:rsidRPr="006575FE">
        <w:rPr>
          <w:rFonts w:ascii="Times New Roman" w:eastAsia="Times New Roman" w:hAnsi="Times New Roman" w:cs="Times New Roman"/>
          <w:sz w:val="28"/>
          <w:szCs w:val="28"/>
          <w:lang w:val="kk-KZ" w:eastAsia="ru-RU"/>
        </w:rPr>
        <w:t>Жақ-бет аймағына жергілікті анестезияны орындау дағдыларын қалыптастыруға арналған VR-симулятордың сипаттамасы</w:t>
      </w:r>
      <w:r w:rsidR="00D3628E" w:rsidRPr="006575FE">
        <w:rPr>
          <w:rFonts w:ascii="Times New Roman" w:eastAsia="Times New Roman" w:hAnsi="Times New Roman" w:cs="Times New Roman"/>
          <w:sz w:val="28"/>
          <w:szCs w:val="28"/>
          <w:lang w:val="kk-KZ" w:eastAsia="ru-RU"/>
        </w:rPr>
        <w:t xml:space="preserve">; </w:t>
      </w:r>
      <w:r w:rsidR="00A34240" w:rsidRPr="006575FE">
        <w:rPr>
          <w:rFonts w:ascii="Times New Roman" w:eastAsia="Times New Roman" w:hAnsi="Times New Roman" w:cs="Times New Roman"/>
          <w:sz w:val="28"/>
          <w:szCs w:val="28"/>
          <w:lang w:val="kk-KZ" w:eastAsia="ru-RU"/>
        </w:rPr>
        <w:t>Анестезияның түрлері мен теориялық негіздері</w:t>
      </w:r>
      <w:r w:rsidR="00D3628E" w:rsidRPr="006575FE">
        <w:rPr>
          <w:rFonts w:ascii="Times New Roman" w:eastAsia="Times New Roman" w:hAnsi="Times New Roman" w:cs="Times New Roman"/>
          <w:sz w:val="28"/>
          <w:szCs w:val="28"/>
          <w:lang w:val="kk-KZ" w:eastAsia="ru-RU"/>
        </w:rPr>
        <w:t xml:space="preserve">; </w:t>
      </w:r>
      <w:r w:rsidR="00A34240" w:rsidRPr="006575FE">
        <w:rPr>
          <w:rFonts w:ascii="Times New Roman" w:eastAsia="Times New Roman" w:hAnsi="Times New Roman" w:cs="Times New Roman"/>
          <w:sz w:val="28"/>
          <w:szCs w:val="28"/>
          <w:lang w:val="kk-KZ" w:eastAsia="ru-RU"/>
        </w:rPr>
        <w:t>VR симуляторын жоғарғы және төменгі жақ анестезияларын жүзеге асыруда қолдану</w:t>
      </w:r>
      <w:r w:rsidR="00D3628E" w:rsidRPr="006575FE">
        <w:rPr>
          <w:rFonts w:ascii="Times New Roman" w:eastAsia="Times New Roman" w:hAnsi="Times New Roman" w:cs="Times New Roman"/>
          <w:sz w:val="28"/>
          <w:szCs w:val="28"/>
          <w:lang w:val="kk-KZ" w:eastAsia="ru-RU"/>
        </w:rPr>
        <w:t xml:space="preserve">; </w:t>
      </w:r>
      <w:r w:rsidR="00A34240" w:rsidRPr="006575FE">
        <w:rPr>
          <w:rFonts w:ascii="Times New Roman" w:eastAsia="Times New Roman" w:hAnsi="Times New Roman" w:cs="Times New Roman"/>
          <w:sz w:val="28"/>
          <w:szCs w:val="28"/>
          <w:lang w:val="kk-KZ" w:eastAsia="ru-RU"/>
        </w:rPr>
        <w:t>BioDigital Human – 3D анатомия қосымшасы</w:t>
      </w:r>
      <w:r w:rsidR="00D3628E" w:rsidRPr="006575FE">
        <w:rPr>
          <w:rFonts w:ascii="Times New Roman" w:eastAsia="Times New Roman" w:hAnsi="Times New Roman" w:cs="Times New Roman"/>
          <w:sz w:val="28"/>
          <w:szCs w:val="28"/>
          <w:lang w:val="kk-KZ" w:eastAsia="ru-RU"/>
        </w:rPr>
        <w:t xml:space="preserve">. Бұл тақырыптарды оқу барысында студент анестезияның түрлері мен олардың теориялық негіздерін меңгереді. Сонымен қатар, жақ-бет аймағына жергілікті анестезия жүргізудің ерекшеліктерін түсініп, виртуалды ортада, яғни VR-симулятор </w:t>
      </w:r>
      <w:r w:rsidR="006B1CD6" w:rsidRPr="006575FE">
        <w:rPr>
          <w:rFonts w:ascii="Times New Roman" w:eastAsia="Times New Roman" w:hAnsi="Times New Roman" w:cs="Times New Roman"/>
          <w:sz w:val="28"/>
          <w:szCs w:val="28"/>
          <w:lang w:val="kk-KZ" w:eastAsia="ru-RU"/>
        </w:rPr>
        <w:t>арқылы</w:t>
      </w:r>
      <w:r w:rsidR="00D3628E" w:rsidRPr="006575FE">
        <w:rPr>
          <w:rFonts w:ascii="Times New Roman" w:eastAsia="Times New Roman" w:hAnsi="Times New Roman" w:cs="Times New Roman"/>
          <w:sz w:val="28"/>
          <w:szCs w:val="28"/>
          <w:lang w:val="kk-KZ" w:eastAsia="ru-RU"/>
        </w:rPr>
        <w:t xml:space="preserve"> студент тәжірибелік</w:t>
      </w:r>
      <w:r w:rsidR="00D3628E" w:rsidRPr="00181ADB">
        <w:rPr>
          <w:rFonts w:ascii="Times New Roman" w:eastAsia="Times New Roman" w:hAnsi="Times New Roman" w:cs="Times New Roman"/>
          <w:sz w:val="28"/>
          <w:szCs w:val="28"/>
          <w:lang w:val="kk-KZ" w:eastAsia="ru-RU"/>
        </w:rPr>
        <w:t xml:space="preserve"> дағдыларын жетілдіреді, жоғарғы және төменгі жаққа анестезия ж</w:t>
      </w:r>
      <w:r w:rsidR="006B1CD6" w:rsidRPr="00181ADB">
        <w:rPr>
          <w:rFonts w:ascii="Times New Roman" w:eastAsia="Times New Roman" w:hAnsi="Times New Roman" w:cs="Times New Roman"/>
          <w:sz w:val="28"/>
          <w:szCs w:val="28"/>
          <w:lang w:val="kk-KZ" w:eastAsia="ru-RU"/>
        </w:rPr>
        <w:t xml:space="preserve">үргізу </w:t>
      </w:r>
      <w:r w:rsidR="00D3628E" w:rsidRPr="00181ADB">
        <w:rPr>
          <w:rFonts w:ascii="Times New Roman" w:eastAsia="Times New Roman" w:hAnsi="Times New Roman" w:cs="Times New Roman"/>
          <w:sz w:val="28"/>
          <w:szCs w:val="28"/>
          <w:lang w:val="kk-KZ" w:eastAsia="ru-RU"/>
        </w:rPr>
        <w:t xml:space="preserve">қадамдарын виртуалды ортада орындауды үйренеді. Сонымен қатар, BioDigital Human сияқты 3D-анатомия қосымшаларын пайдалану арқылы жақ-бет аймағының құрылымын тереңірек зерттеп, анестезия жүргізуде маңызды анатомиялық </w:t>
      </w:r>
      <w:r w:rsidR="005F4FD3">
        <w:rPr>
          <w:rFonts w:ascii="Times New Roman" w:eastAsia="Times New Roman" w:hAnsi="Times New Roman" w:cs="Times New Roman"/>
          <w:sz w:val="28"/>
          <w:szCs w:val="28"/>
          <w:lang w:val="kk-KZ" w:eastAsia="ru-RU"/>
        </w:rPr>
        <w:t xml:space="preserve">ерекшеліктерді жақсы меңгереді. </w:t>
      </w:r>
      <w:r w:rsidR="00D3628E" w:rsidRPr="00181ADB">
        <w:rPr>
          <w:rFonts w:ascii="Times New Roman" w:eastAsia="Times New Roman" w:hAnsi="Times New Roman" w:cs="Times New Roman"/>
          <w:sz w:val="28"/>
          <w:szCs w:val="28"/>
          <w:lang w:val="kk-KZ" w:eastAsia="ru-RU"/>
        </w:rPr>
        <w:t>Нәтижесінде студент тек теориялық білім алып қана қоймай, оны тәжірибемен ұштастырып, заманауи технологиялар көмегімен болашақ кәсіби қызметінде қолдануға дағдыланады</w:t>
      </w:r>
      <w:r w:rsidR="00EF03DD" w:rsidRPr="00181ADB">
        <w:rPr>
          <w:rFonts w:ascii="Times New Roman" w:eastAsia="Times New Roman" w:hAnsi="Times New Roman" w:cs="Times New Roman"/>
          <w:sz w:val="28"/>
          <w:szCs w:val="28"/>
          <w:lang w:val="kk-KZ" w:eastAsia="ru-RU"/>
        </w:rPr>
        <w:t xml:space="preserve"> </w:t>
      </w:r>
      <w:r w:rsidR="00EF03DD" w:rsidRPr="00181ADB">
        <w:rPr>
          <w:rFonts w:ascii="Times New Roman" w:hAnsi="Times New Roman" w:cs="Times New Roman"/>
          <w:sz w:val="28"/>
          <w:szCs w:val="28"/>
          <w:lang w:val="kk-KZ"/>
        </w:rPr>
        <w:t xml:space="preserve"> [</w:t>
      </w:r>
      <w:r w:rsidR="003111E5">
        <w:rPr>
          <w:rFonts w:ascii="Times New Roman" w:hAnsi="Times New Roman" w:cs="Times New Roman"/>
          <w:sz w:val="28"/>
          <w:szCs w:val="28"/>
          <w:lang w:val="kk-KZ"/>
        </w:rPr>
        <w:t>189</w:t>
      </w:r>
      <w:r w:rsidR="007E0B22" w:rsidRPr="00181ADB">
        <w:rPr>
          <w:rFonts w:ascii="Times New Roman" w:hAnsi="Times New Roman" w:cs="Times New Roman"/>
          <w:sz w:val="28"/>
          <w:szCs w:val="28"/>
          <w:lang w:val="kk-KZ"/>
        </w:rPr>
        <w:t>, 69-110</w:t>
      </w:r>
      <w:r w:rsidR="00EF03DD" w:rsidRPr="00181ADB">
        <w:rPr>
          <w:rFonts w:ascii="Times New Roman" w:hAnsi="Times New Roman" w:cs="Times New Roman"/>
          <w:sz w:val="28"/>
          <w:szCs w:val="28"/>
          <w:lang w:val="kk-KZ"/>
        </w:rPr>
        <w:t xml:space="preserve"> б. ]</w:t>
      </w:r>
      <w:r w:rsidR="00D3628E" w:rsidRPr="00181ADB">
        <w:rPr>
          <w:rFonts w:ascii="Times New Roman" w:eastAsia="Times New Roman" w:hAnsi="Times New Roman" w:cs="Times New Roman"/>
          <w:sz w:val="28"/>
          <w:szCs w:val="28"/>
          <w:lang w:val="kk-KZ" w:eastAsia="ru-RU"/>
        </w:rPr>
        <w:t>.</w:t>
      </w:r>
    </w:p>
    <w:p w14:paraId="620D4B80" w14:textId="4961BB3C" w:rsidR="005B5D33" w:rsidRPr="002D4002" w:rsidRDefault="002D4002" w:rsidP="002D4002">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Оқу-әдістемелік қамтаманың келесі түрі –</w:t>
      </w:r>
      <w:r w:rsidRPr="002D4002">
        <w:rPr>
          <w:rFonts w:ascii="Times New Roman" w:eastAsia="Times New Roman" w:hAnsi="Times New Roman" w:cs="Times New Roman"/>
          <w:sz w:val="28"/>
          <w:szCs w:val="28"/>
          <w:lang w:val="kk-KZ" w:eastAsia="ru-RU"/>
        </w:rPr>
        <w:t xml:space="preserve"> цифрлық білім беру ресурстары</w:t>
      </w:r>
      <w:r>
        <w:rPr>
          <w:rFonts w:ascii="Times New Roman" w:eastAsia="Times New Roman" w:hAnsi="Times New Roman" w:cs="Times New Roman"/>
          <w:sz w:val="28"/>
          <w:szCs w:val="28"/>
          <w:lang w:val="kk-KZ" w:eastAsia="ru-RU"/>
        </w:rPr>
        <w:t xml:space="preserve">. </w:t>
      </w:r>
    </w:p>
    <w:p w14:paraId="33166383" w14:textId="3FD39609" w:rsidR="005B5D33" w:rsidRPr="00EF03DD" w:rsidRDefault="005B5D33" w:rsidP="005B5D33">
      <w:pPr>
        <w:pStyle w:val="af2"/>
        <w:spacing w:before="0" w:beforeAutospacing="0" w:after="0" w:afterAutospacing="0"/>
        <w:ind w:firstLine="709"/>
        <w:jc w:val="both"/>
        <w:rPr>
          <w:sz w:val="28"/>
          <w:szCs w:val="28"/>
          <w:lang w:val="kk-KZ"/>
        </w:rPr>
      </w:pPr>
      <w:r w:rsidRPr="00EF03DD">
        <w:rPr>
          <w:sz w:val="28"/>
          <w:szCs w:val="28"/>
          <w:lang w:val="kk-KZ"/>
        </w:rPr>
        <w:t>Цифрлық білім беру ресурстары туралы бірнеше ғалымдардың пікірін келтіретін болсақ, Григорьев С.Г. пікірінше, «Цифрлық білім б</w:t>
      </w:r>
      <w:r w:rsidR="00734042">
        <w:rPr>
          <w:sz w:val="28"/>
          <w:szCs w:val="28"/>
          <w:lang w:val="kk-KZ"/>
        </w:rPr>
        <w:t>еру ресурсы –</w:t>
      </w:r>
      <w:r w:rsidRPr="00EF03DD">
        <w:rPr>
          <w:sz w:val="28"/>
          <w:szCs w:val="28"/>
          <w:lang w:val="kk-KZ"/>
        </w:rPr>
        <w:t>цифрлық тасымалдаушыда сақталған білім беру сипатындағы ке</w:t>
      </w:r>
      <w:r w:rsidR="003111E5">
        <w:rPr>
          <w:sz w:val="28"/>
          <w:szCs w:val="28"/>
          <w:lang w:val="kk-KZ"/>
        </w:rPr>
        <w:t>з келген ақпарат» [190</w:t>
      </w:r>
      <w:r w:rsidRPr="00EF03DD">
        <w:rPr>
          <w:sz w:val="28"/>
          <w:szCs w:val="28"/>
          <w:lang w:val="kk-KZ"/>
        </w:rPr>
        <w:t>].</w:t>
      </w:r>
    </w:p>
    <w:p w14:paraId="7CF475A6" w14:textId="49006174" w:rsidR="005B5D33" w:rsidRPr="00EF03DD" w:rsidRDefault="00734042" w:rsidP="005B5D33">
      <w:pPr>
        <w:pStyle w:val="af2"/>
        <w:spacing w:before="0" w:beforeAutospacing="0" w:after="0" w:afterAutospacing="0"/>
        <w:ind w:firstLine="709"/>
        <w:jc w:val="both"/>
        <w:rPr>
          <w:sz w:val="28"/>
          <w:szCs w:val="28"/>
          <w:lang w:val="kk-KZ"/>
        </w:rPr>
      </w:pPr>
      <w:r>
        <w:rPr>
          <w:sz w:val="28"/>
          <w:szCs w:val="28"/>
          <w:lang w:val="kk-KZ"/>
        </w:rPr>
        <w:t xml:space="preserve">Ал </w:t>
      </w:r>
      <w:r w:rsidR="005B5D33" w:rsidRPr="00EF03DD">
        <w:rPr>
          <w:sz w:val="28"/>
          <w:szCs w:val="28"/>
          <w:lang w:val="kk-KZ"/>
        </w:rPr>
        <w:t>Хасанова Э.А. былай дейді: «Цифрлық білім беру ресурстары (ЦББР) – бұл цифрлық технологиялардың кѳмегімен құрастырылатын, таратылатын және қолданылатын оқыту құралы және оқу. Оның құрамына видеосабақ, интерактивті тапсырмалар мен ойындар, электронды кітаптар, онлайн курстары, вебинарлар және т.б. әртүрлі мульти</w:t>
      </w:r>
      <w:r w:rsidR="003111E5">
        <w:rPr>
          <w:sz w:val="28"/>
          <w:szCs w:val="28"/>
          <w:lang w:val="kk-KZ"/>
        </w:rPr>
        <w:t>медиялық контенттер кіреді» [191</w:t>
      </w:r>
      <w:r w:rsidR="005B5D33" w:rsidRPr="00EF03DD">
        <w:rPr>
          <w:sz w:val="28"/>
          <w:szCs w:val="28"/>
          <w:lang w:val="kk-KZ"/>
        </w:rPr>
        <w:t>].</w:t>
      </w:r>
    </w:p>
    <w:p w14:paraId="49525212" w14:textId="6B06D946" w:rsidR="005B5D33" w:rsidRPr="00EF03DD" w:rsidRDefault="005B5D33" w:rsidP="005B5D33">
      <w:pPr>
        <w:pStyle w:val="af2"/>
        <w:spacing w:before="0" w:beforeAutospacing="0" w:after="0" w:afterAutospacing="0"/>
        <w:ind w:firstLine="709"/>
        <w:jc w:val="both"/>
        <w:rPr>
          <w:sz w:val="28"/>
          <w:szCs w:val="28"/>
          <w:lang w:val="kk-KZ"/>
        </w:rPr>
      </w:pPr>
      <w:r w:rsidRPr="00EF03DD">
        <w:rPr>
          <w:sz w:val="28"/>
          <w:szCs w:val="28"/>
          <w:lang w:val="kk-KZ"/>
        </w:rPr>
        <w:t xml:space="preserve">Горюнова </w:t>
      </w:r>
      <w:r w:rsidR="00040AA5" w:rsidRPr="00EF03DD">
        <w:rPr>
          <w:sz w:val="28"/>
          <w:szCs w:val="28"/>
          <w:lang w:val="kk-KZ"/>
        </w:rPr>
        <w:t xml:space="preserve">М.А. </w:t>
      </w:r>
      <w:r w:rsidR="00734042">
        <w:rPr>
          <w:sz w:val="28"/>
          <w:szCs w:val="28"/>
          <w:lang w:val="kk-KZ"/>
        </w:rPr>
        <w:t xml:space="preserve">былай анықтама берген: «ЦББР – </w:t>
      </w:r>
      <w:r w:rsidRPr="00EF03DD">
        <w:rPr>
          <w:sz w:val="28"/>
          <w:szCs w:val="28"/>
          <w:lang w:val="kk-KZ"/>
        </w:rPr>
        <w:t>бұл цифрлық формада берілген фотографиялар, бейнеүзінділер, статистикалық және динамикалық модельдер, виртуалды шынайылық нысандары, дыбыстық жазбалар, оқу материалдары және т.б. оқу үдерісін ұйымдас</w:t>
      </w:r>
      <w:r w:rsidR="003111E5">
        <w:rPr>
          <w:sz w:val="28"/>
          <w:szCs w:val="28"/>
          <w:lang w:val="kk-KZ"/>
        </w:rPr>
        <w:t>тыруға қажетті материалдар» [192</w:t>
      </w:r>
      <w:r w:rsidRPr="00EF03DD">
        <w:rPr>
          <w:sz w:val="28"/>
          <w:szCs w:val="28"/>
          <w:lang w:val="kk-KZ"/>
        </w:rPr>
        <w:t>].</w:t>
      </w:r>
    </w:p>
    <w:p w14:paraId="7623649D" w14:textId="04935BFF" w:rsidR="005B5D33" w:rsidRDefault="005B5D33" w:rsidP="005B5D33">
      <w:pPr>
        <w:pStyle w:val="af2"/>
        <w:spacing w:before="0" w:beforeAutospacing="0" w:after="0" w:afterAutospacing="0"/>
        <w:ind w:firstLine="709"/>
        <w:jc w:val="both"/>
        <w:rPr>
          <w:sz w:val="28"/>
          <w:szCs w:val="28"/>
          <w:lang w:val="kk-KZ"/>
        </w:rPr>
      </w:pPr>
      <w:r w:rsidRPr="00EF03DD">
        <w:rPr>
          <w:sz w:val="28"/>
          <w:szCs w:val="28"/>
          <w:lang w:val="kk-KZ"/>
        </w:rPr>
        <w:t>Осы анықтамаларға сүйене отырып, біз цифрлық білім беру ресурсы туралы мынадай қорытындыға келдік: «ЦББР – бұл қазіргі білім беру үдерісін ұйымдастыру, жүргізу және қолдау мақсатында цифрлық форматта әзірленетін, сақталатын, қолданылатын және таратылатын оқу материалдарының жиынтығы. Ол оқытудың тиімділігін арттырып, білім алушылардың танымдық белсенділігін, шығармашылық қабілеттерін дамытуға ықпал етеді.</w:t>
      </w:r>
      <w:r>
        <w:rPr>
          <w:sz w:val="28"/>
          <w:szCs w:val="28"/>
          <w:lang w:val="kk-KZ"/>
        </w:rPr>
        <w:t xml:space="preserve"> </w:t>
      </w:r>
    </w:p>
    <w:p w14:paraId="7808A295" w14:textId="024EDBB1" w:rsidR="00A01E4E" w:rsidRDefault="00A01E4E" w:rsidP="00A01E4E">
      <w:pPr>
        <w:spacing w:after="0" w:line="240" w:lineRule="auto"/>
        <w:ind w:firstLine="709"/>
        <w:jc w:val="both"/>
        <w:rPr>
          <w:rFonts w:ascii="Times New Roman" w:hAnsi="Times New Roman" w:cs="Times New Roman"/>
          <w:sz w:val="28"/>
          <w:szCs w:val="28"/>
          <w:lang w:val="kk-KZ"/>
        </w:rPr>
      </w:pPr>
      <w:r w:rsidRPr="007676AA">
        <w:rPr>
          <w:rFonts w:ascii="Times New Roman" w:eastAsia="+mn-ea" w:hAnsi="Times New Roman" w:cs="Times New Roman"/>
          <w:sz w:val="28"/>
          <w:szCs w:val="28"/>
          <w:lang w:val="kk-KZ"/>
        </w:rPr>
        <w:t>Ц</w:t>
      </w:r>
      <w:r w:rsidRPr="007676AA">
        <w:rPr>
          <w:rFonts w:ascii="Times New Roman" w:hAnsi="Times New Roman" w:cs="Times New Roman"/>
          <w:sz w:val="28"/>
          <w:szCs w:val="28"/>
          <w:lang w:val="kk-KZ"/>
        </w:rPr>
        <w:t xml:space="preserve">ифрлық білім ресурстарын қолдану арқылы бiлiм алушылар анестезияның әртүрлі әдістерін виртуалды ортада қауіпсіз түрде меңгеріп, дағдыларын </w:t>
      </w:r>
      <w:r>
        <w:rPr>
          <w:rFonts w:ascii="Times New Roman" w:hAnsi="Times New Roman" w:cs="Times New Roman"/>
          <w:sz w:val="28"/>
          <w:szCs w:val="28"/>
          <w:lang w:val="kk-KZ"/>
        </w:rPr>
        <w:t>нақты жағдайларға жақын модельде дамытуға мүмкіндік алады.  Бұл ресурстар студенттерге өзін-өзі бағалау, өз дағдыларын тексеру және қажет болған жағдайда жаттығулар</w:t>
      </w:r>
      <w:r w:rsidR="00734042">
        <w:rPr>
          <w:rFonts w:ascii="Times New Roman" w:hAnsi="Times New Roman" w:cs="Times New Roman"/>
          <w:sz w:val="28"/>
          <w:szCs w:val="28"/>
          <w:lang w:val="kk-KZ"/>
        </w:rPr>
        <w:t xml:space="preserve">ды қайталау мүмкіндігін береді. </w:t>
      </w:r>
      <w:r>
        <w:rPr>
          <w:rFonts w:ascii="Times New Roman" w:hAnsi="Times New Roman" w:cs="Times New Roman"/>
          <w:sz w:val="28"/>
          <w:szCs w:val="28"/>
          <w:lang w:val="kk-KZ"/>
        </w:rPr>
        <w:t>Цифрлық білім беру ресурстары студенттердің өз бетінше оқуы мен тәжірибелік дағдыларын дамытуға ықпал етіп, теориялық білім мен практикалық тәжірибені біріктіруде үлкен рөл атқарады.</w:t>
      </w:r>
    </w:p>
    <w:p w14:paraId="410B2ED2" w14:textId="059D028D" w:rsidR="007A6626" w:rsidRPr="002D4002" w:rsidRDefault="007A6626" w:rsidP="007A6626">
      <w:pPr>
        <w:spacing w:after="0" w:line="240" w:lineRule="auto"/>
        <w:ind w:firstLine="709"/>
        <w:jc w:val="both"/>
        <w:rPr>
          <w:rFonts w:ascii="Times New Roman" w:eastAsia="Times New Roman" w:hAnsi="Times New Roman" w:cs="Times New Roman"/>
          <w:sz w:val="28"/>
          <w:szCs w:val="28"/>
          <w:lang w:val="kk-KZ" w:eastAsia="ru-RU"/>
        </w:rPr>
      </w:pPr>
      <w:r w:rsidRPr="006B71E1">
        <w:rPr>
          <w:rFonts w:ascii="Times New Roman" w:eastAsia="Times New Roman" w:hAnsi="Times New Roman" w:cs="Times New Roman"/>
          <w:sz w:val="28"/>
          <w:szCs w:val="28"/>
          <w:lang w:val="kk-KZ" w:eastAsia="ru-RU"/>
        </w:rPr>
        <w:t>Енгізілген курстарды жүргізу үдерісін сүйемелдеу үшін «Компьютерлік желі» пәні бойынша виртуалды технологиялар негізінде білім берудің әдістерін жетілдіруге арналған</w:t>
      </w:r>
      <w:r w:rsidRPr="002D4002">
        <w:rPr>
          <w:rFonts w:ascii="Times New Roman" w:eastAsia="Times New Roman" w:hAnsi="Times New Roman" w:cs="Times New Roman"/>
          <w:sz w:val="28"/>
          <w:szCs w:val="28"/>
          <w:lang w:val="kk-KZ" w:eastAsia="ru-RU"/>
        </w:rPr>
        <w:t xml:space="preserve"> цифрлық білім беру ресурстары,  «Болашақ стоматологтардың анестезияны орындау дағдысын қалыптастырудағы виртуалды технологиялар: VR-симуляторды қолдану» цифрлық білім беру ресурстары құрастырылып, курстарды оқытуда апробациядан ѳтті.</w:t>
      </w:r>
      <w:r>
        <w:rPr>
          <w:rFonts w:ascii="Times New Roman" w:eastAsia="Times New Roman" w:hAnsi="Times New Roman" w:cs="Times New Roman"/>
          <w:sz w:val="28"/>
          <w:szCs w:val="28"/>
          <w:lang w:val="kk-KZ" w:eastAsia="ru-RU"/>
        </w:rPr>
        <w:t xml:space="preserve">  </w:t>
      </w:r>
    </w:p>
    <w:p w14:paraId="310B2AAE" w14:textId="42BE8F3C" w:rsidR="007A6626" w:rsidRDefault="006833C0" w:rsidP="00C6402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Енгізілген </w:t>
      </w:r>
      <w:r w:rsidRPr="002D4002">
        <w:rPr>
          <w:rFonts w:ascii="Times New Roman" w:eastAsia="Times New Roman" w:hAnsi="Times New Roman" w:cs="Times New Roman"/>
          <w:sz w:val="28"/>
          <w:szCs w:val="28"/>
          <w:lang w:val="kk-KZ" w:eastAsia="ru-RU"/>
        </w:rPr>
        <w:t>цифрлық білім беру ресурстары</w:t>
      </w:r>
      <w:r>
        <w:rPr>
          <w:rFonts w:ascii="Times New Roman" w:eastAsia="Times New Roman" w:hAnsi="Times New Roman" w:cs="Times New Roman"/>
          <w:sz w:val="28"/>
          <w:szCs w:val="28"/>
          <w:lang w:val="kk-KZ" w:eastAsia="ru-RU"/>
        </w:rPr>
        <w:t xml:space="preserve"> </w:t>
      </w:r>
      <w:r w:rsidR="00C6402B" w:rsidRPr="000667E1">
        <w:rPr>
          <w:rFonts w:ascii="Times New Roman" w:eastAsia="Times New Roman" w:hAnsi="Times New Roman" w:cs="Times New Roman"/>
          <w:sz w:val="28"/>
          <w:szCs w:val="28"/>
          <w:lang w:val="kk-KZ" w:eastAsia="ru-RU"/>
        </w:rPr>
        <w:t>«Виртуалды технологиялар негізінде білім берудің әдістерін жетілдіру»</w:t>
      </w:r>
      <w:r w:rsidR="00C6402B">
        <w:rPr>
          <w:rFonts w:ascii="Times New Roman" w:eastAsia="Times New Roman" w:hAnsi="Times New Roman" w:cs="Times New Roman"/>
          <w:sz w:val="28"/>
          <w:szCs w:val="28"/>
          <w:lang w:val="kk-KZ" w:eastAsia="ru-RU"/>
        </w:rPr>
        <w:t xml:space="preserve"> оқу құралы негізінде жасалған. </w:t>
      </w:r>
    </w:p>
    <w:p w14:paraId="5D31384F" w14:textId="658D6572" w:rsidR="00C6402B" w:rsidRDefault="00C6402B" w:rsidP="00A01E4E">
      <w:pPr>
        <w:spacing w:after="0" w:line="240" w:lineRule="auto"/>
        <w:ind w:firstLine="709"/>
        <w:jc w:val="both"/>
        <w:rPr>
          <w:rFonts w:ascii="Times New Roman" w:hAnsi="Times New Roman" w:cs="Times New Roman"/>
          <w:sz w:val="28"/>
          <w:szCs w:val="28"/>
          <w:lang w:val="kk-KZ"/>
        </w:rPr>
      </w:pPr>
      <w:r w:rsidRPr="002D4002">
        <w:rPr>
          <w:rFonts w:ascii="Times New Roman" w:eastAsia="Times New Roman" w:hAnsi="Times New Roman" w:cs="Times New Roman"/>
          <w:sz w:val="28"/>
          <w:szCs w:val="28"/>
          <w:lang w:val="kk-KZ" w:eastAsia="ru-RU"/>
        </w:rPr>
        <w:t>«Компьютерлік желі» пәні бойынша виртуалды технологиялар негізінде білім берудің әдістерін жетілдіруге арналған цифрлық білім беру ресурс</w:t>
      </w:r>
      <w:r>
        <w:rPr>
          <w:rFonts w:ascii="Times New Roman" w:eastAsia="Times New Roman" w:hAnsi="Times New Roman" w:cs="Times New Roman"/>
          <w:sz w:val="28"/>
          <w:szCs w:val="28"/>
          <w:lang w:val="kk-KZ" w:eastAsia="ru-RU"/>
        </w:rPr>
        <w:t xml:space="preserve">тарын оқу үдерісенде қолдану арқылы білім алушы </w:t>
      </w:r>
      <w:r w:rsidR="00BA0A16">
        <w:rPr>
          <w:rFonts w:ascii="Times New Roman" w:eastAsia="Times New Roman" w:hAnsi="Times New Roman" w:cs="Times New Roman"/>
          <w:sz w:val="28"/>
          <w:szCs w:val="28"/>
          <w:lang w:val="kk-KZ" w:eastAsia="ru-RU"/>
        </w:rPr>
        <w:t xml:space="preserve"> </w:t>
      </w:r>
      <w:r w:rsidR="00BA0A16" w:rsidRPr="00BA0A16">
        <w:rPr>
          <w:rFonts w:ascii="Times New Roman" w:eastAsia="Times New Roman" w:hAnsi="Times New Roman" w:cs="Times New Roman"/>
          <w:sz w:val="28"/>
          <w:szCs w:val="28"/>
          <w:lang w:val="kk-KZ" w:eastAsia="ru-RU"/>
        </w:rPr>
        <w:t xml:space="preserve">желілік инфрақұрылымның құрылымын терең меңгереді, желіні жобалау мен конфигурациялау дағдыларын қалыптастырады, заманауи виртуалды ортада тәжірибелік жұмыс жүргізуге машықтанады. </w:t>
      </w:r>
      <w:r w:rsidR="001A4572" w:rsidRPr="00BA0A16">
        <w:rPr>
          <w:rFonts w:ascii="Times New Roman" w:hAnsi="Times New Roman" w:cs="Times New Roman"/>
          <w:sz w:val="28"/>
          <w:szCs w:val="28"/>
          <w:lang w:val="kk-KZ"/>
        </w:rPr>
        <w:t>Виртуалды шынайылықта желілік құрылғыларды қосу</w:t>
      </w:r>
      <w:r w:rsidR="001A4572">
        <w:rPr>
          <w:rFonts w:ascii="Times New Roman" w:hAnsi="Times New Roman" w:cs="Times New Roman"/>
          <w:sz w:val="28"/>
          <w:szCs w:val="28"/>
          <w:lang w:val="kk-KZ"/>
        </w:rPr>
        <w:t xml:space="preserve"> сабағынан үзінді келесі </w:t>
      </w:r>
      <w:r w:rsidR="00497165">
        <w:rPr>
          <w:rFonts w:ascii="Times New Roman" w:hAnsi="Times New Roman" w:cs="Times New Roman"/>
          <w:sz w:val="28"/>
          <w:szCs w:val="28"/>
          <w:lang w:val="kk-KZ"/>
        </w:rPr>
        <w:t>28-</w:t>
      </w:r>
      <w:r w:rsidR="001A4572">
        <w:rPr>
          <w:rFonts w:ascii="Times New Roman" w:hAnsi="Times New Roman" w:cs="Times New Roman"/>
          <w:sz w:val="28"/>
          <w:szCs w:val="28"/>
          <w:lang w:val="kk-KZ"/>
        </w:rPr>
        <w:t>суретте келтірілді:</w:t>
      </w:r>
    </w:p>
    <w:p w14:paraId="0A611B6C" w14:textId="77777777" w:rsidR="001A4572" w:rsidRPr="00BA0A16" w:rsidRDefault="001A4572" w:rsidP="00A01E4E">
      <w:pPr>
        <w:spacing w:after="0" w:line="240" w:lineRule="auto"/>
        <w:ind w:firstLine="709"/>
        <w:jc w:val="both"/>
        <w:rPr>
          <w:rFonts w:ascii="Times New Roman" w:eastAsia="Times New Roman" w:hAnsi="Times New Roman" w:cs="Times New Roman"/>
          <w:sz w:val="28"/>
          <w:szCs w:val="28"/>
          <w:lang w:val="kk-KZ" w:eastAsia="ru-RU"/>
        </w:rPr>
      </w:pPr>
    </w:p>
    <w:p w14:paraId="34EEF1C8" w14:textId="1CA035E2" w:rsidR="00AC5D45" w:rsidRDefault="00775B7C" w:rsidP="00AC5D45">
      <w:pPr>
        <w:spacing w:after="0" w:line="240" w:lineRule="auto"/>
        <w:jc w:val="center"/>
        <w:rPr>
          <w:rFonts w:ascii="Times New Roman" w:hAnsi="Times New Roman" w:cs="Times New Roman"/>
          <w:sz w:val="28"/>
          <w:szCs w:val="28"/>
          <w:lang w:val="kk-KZ"/>
        </w:rPr>
      </w:pPr>
      <w:r>
        <w:rPr>
          <w:noProof/>
          <w:lang w:eastAsia="ru-RU"/>
        </w:rPr>
        <w:drawing>
          <wp:inline distT="0" distB="0" distL="0" distR="0" wp14:anchorId="493FE5FC" wp14:editId="4805B295">
            <wp:extent cx="5099166" cy="2867025"/>
            <wp:effectExtent l="0" t="0" r="6350" b="0"/>
            <wp:docPr id="44462690" name="Рисунок 44462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134964" cy="2887152"/>
                    </a:xfrm>
                    <a:prstGeom prst="rect">
                      <a:avLst/>
                    </a:prstGeom>
                  </pic:spPr>
                </pic:pic>
              </a:graphicData>
            </a:graphic>
          </wp:inline>
        </w:drawing>
      </w:r>
    </w:p>
    <w:p w14:paraId="7DBB85A4" w14:textId="77777777" w:rsidR="00040AA5" w:rsidRDefault="00040AA5" w:rsidP="00AC5D45">
      <w:pPr>
        <w:spacing w:after="0" w:line="240" w:lineRule="auto"/>
        <w:jc w:val="center"/>
        <w:rPr>
          <w:rFonts w:ascii="Times New Roman" w:hAnsi="Times New Roman" w:cs="Times New Roman"/>
          <w:sz w:val="28"/>
          <w:szCs w:val="28"/>
          <w:lang w:val="kk-KZ"/>
        </w:rPr>
      </w:pPr>
    </w:p>
    <w:p w14:paraId="1F5E711A" w14:textId="03A3368A" w:rsidR="00AC5D45" w:rsidRDefault="003640FD" w:rsidP="00040AA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w:t>
      </w:r>
      <w:r w:rsidR="00AC5D45">
        <w:rPr>
          <w:rFonts w:ascii="Times New Roman" w:hAnsi="Times New Roman" w:cs="Times New Roman"/>
          <w:sz w:val="28"/>
          <w:szCs w:val="28"/>
          <w:lang w:val="kk-KZ"/>
        </w:rPr>
        <w:t>урет</w:t>
      </w:r>
      <w:r>
        <w:rPr>
          <w:rFonts w:ascii="Times New Roman" w:hAnsi="Times New Roman" w:cs="Times New Roman"/>
          <w:sz w:val="28"/>
          <w:szCs w:val="28"/>
          <w:lang w:val="kk-KZ"/>
        </w:rPr>
        <w:t xml:space="preserve"> </w:t>
      </w:r>
      <w:r w:rsidR="00497165">
        <w:rPr>
          <w:rFonts w:ascii="Times New Roman" w:hAnsi="Times New Roman" w:cs="Times New Roman"/>
          <w:sz w:val="28"/>
          <w:szCs w:val="28"/>
          <w:lang w:val="kk-KZ"/>
        </w:rPr>
        <w:t>28</w:t>
      </w:r>
      <w:r w:rsidR="00D854D2">
        <w:rPr>
          <w:rFonts w:ascii="Times New Roman" w:hAnsi="Times New Roman" w:cs="Times New Roman"/>
          <w:sz w:val="28"/>
          <w:szCs w:val="28"/>
          <w:lang w:val="kk-KZ"/>
        </w:rPr>
        <w:t xml:space="preserve"> – </w:t>
      </w:r>
      <w:r w:rsidR="00BA0A16" w:rsidRPr="00BA0A16">
        <w:rPr>
          <w:rFonts w:ascii="Times New Roman" w:hAnsi="Times New Roman" w:cs="Times New Roman"/>
          <w:sz w:val="28"/>
          <w:szCs w:val="28"/>
          <w:lang w:val="kk-KZ"/>
        </w:rPr>
        <w:t>Виртуалды шынайылықта желілік құрылғыларды қосу</w:t>
      </w:r>
      <w:r w:rsidR="00BA0A16">
        <w:rPr>
          <w:rFonts w:ascii="Times New Roman" w:hAnsi="Times New Roman" w:cs="Times New Roman"/>
          <w:sz w:val="28"/>
          <w:szCs w:val="28"/>
          <w:lang w:val="kk-KZ"/>
        </w:rPr>
        <w:t xml:space="preserve"> сабағынан үзінді</w:t>
      </w:r>
    </w:p>
    <w:p w14:paraId="75DD00DF" w14:textId="77777777" w:rsidR="0092767F" w:rsidRDefault="0092767F" w:rsidP="00040AA5">
      <w:pPr>
        <w:spacing w:after="0" w:line="240" w:lineRule="auto"/>
        <w:jc w:val="center"/>
        <w:rPr>
          <w:rFonts w:ascii="Times New Roman" w:hAnsi="Times New Roman" w:cs="Times New Roman"/>
          <w:sz w:val="28"/>
          <w:szCs w:val="28"/>
          <w:lang w:val="kk-KZ"/>
        </w:rPr>
      </w:pPr>
    </w:p>
    <w:p w14:paraId="4BFFAEC6" w14:textId="3D756A98" w:rsidR="0092767F" w:rsidRDefault="0092767F" w:rsidP="0092767F">
      <w:pPr>
        <w:spacing w:after="0" w:line="240" w:lineRule="auto"/>
        <w:ind w:firstLine="709"/>
        <w:rPr>
          <w:rFonts w:ascii="Times New Roman" w:hAnsi="Times New Roman" w:cs="Times New Roman"/>
          <w:sz w:val="24"/>
          <w:szCs w:val="24"/>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35E1FD1B" w14:textId="77777777" w:rsidR="001748A3" w:rsidRDefault="001748A3" w:rsidP="0092767F">
      <w:pPr>
        <w:spacing w:after="0" w:line="240" w:lineRule="auto"/>
        <w:ind w:firstLine="709"/>
        <w:rPr>
          <w:rFonts w:ascii="Times New Roman" w:hAnsi="Times New Roman" w:cs="Times New Roman"/>
          <w:sz w:val="28"/>
          <w:szCs w:val="28"/>
          <w:lang w:val="kk-KZ"/>
        </w:rPr>
      </w:pPr>
    </w:p>
    <w:p w14:paraId="7E523812" w14:textId="29544957" w:rsidR="00A01E4E" w:rsidRDefault="00BA0A16" w:rsidP="00A01E4E">
      <w:pPr>
        <w:spacing w:after="0" w:line="240" w:lineRule="auto"/>
        <w:ind w:firstLine="709"/>
        <w:jc w:val="both"/>
        <w:rPr>
          <w:rFonts w:ascii="Times New Roman" w:hAnsi="Times New Roman" w:cs="Times New Roman"/>
          <w:sz w:val="28"/>
          <w:szCs w:val="28"/>
          <w:lang w:val="kk-KZ"/>
        </w:rPr>
      </w:pPr>
      <w:r w:rsidRPr="002D4002">
        <w:rPr>
          <w:rFonts w:ascii="Times New Roman" w:eastAsia="Times New Roman" w:hAnsi="Times New Roman" w:cs="Times New Roman"/>
          <w:sz w:val="28"/>
          <w:szCs w:val="28"/>
          <w:lang w:val="kk-KZ" w:eastAsia="ru-RU"/>
        </w:rPr>
        <w:t>«Болашақ стоматологтардың анестезияны орындау дағдысын қалыптастырудағы виртуалды технологиялар: VR-симуляторды қолдану» цифрлық білім беру ресурстары</w:t>
      </w:r>
      <w:r>
        <w:rPr>
          <w:rFonts w:ascii="Times New Roman" w:eastAsia="Times New Roman" w:hAnsi="Times New Roman" w:cs="Times New Roman"/>
          <w:sz w:val="28"/>
          <w:szCs w:val="28"/>
          <w:lang w:val="kk-KZ" w:eastAsia="ru-RU"/>
        </w:rPr>
        <w:t xml:space="preserve">н оқу үдерісінде қолдану арқылы білім алушы  </w:t>
      </w:r>
      <w:r w:rsidR="00AB1DB2" w:rsidRPr="00D3628E">
        <w:rPr>
          <w:rFonts w:ascii="Times New Roman" w:eastAsia="Times New Roman" w:hAnsi="Times New Roman" w:cs="Times New Roman"/>
          <w:sz w:val="28"/>
          <w:szCs w:val="28"/>
          <w:lang w:val="kk-KZ" w:eastAsia="ru-RU"/>
        </w:rPr>
        <w:t>жақ-бет аймағына жергілікті анестезия ж</w:t>
      </w:r>
      <w:r w:rsidR="00AB1DB2">
        <w:rPr>
          <w:rFonts w:ascii="Times New Roman" w:eastAsia="Times New Roman" w:hAnsi="Times New Roman" w:cs="Times New Roman"/>
          <w:sz w:val="28"/>
          <w:szCs w:val="28"/>
          <w:lang w:val="kk-KZ" w:eastAsia="ru-RU"/>
        </w:rPr>
        <w:t xml:space="preserve">үргізу </w:t>
      </w:r>
      <w:r w:rsidR="00AB1DB2" w:rsidRPr="00D3628E">
        <w:rPr>
          <w:rFonts w:ascii="Times New Roman" w:eastAsia="Times New Roman" w:hAnsi="Times New Roman" w:cs="Times New Roman"/>
          <w:sz w:val="28"/>
          <w:szCs w:val="28"/>
          <w:lang w:val="kk-KZ" w:eastAsia="ru-RU"/>
        </w:rPr>
        <w:t xml:space="preserve">қадамдарын </w:t>
      </w:r>
      <w:r w:rsidR="00AB1DB2">
        <w:rPr>
          <w:rFonts w:ascii="Times New Roman" w:eastAsia="Times New Roman" w:hAnsi="Times New Roman" w:cs="Times New Roman"/>
          <w:sz w:val="28"/>
          <w:szCs w:val="28"/>
          <w:lang w:val="kk-KZ" w:eastAsia="ru-RU"/>
        </w:rPr>
        <w:t>в</w:t>
      </w:r>
      <w:r w:rsidR="00AB1DB2" w:rsidRPr="00D3628E">
        <w:rPr>
          <w:rFonts w:ascii="Times New Roman" w:eastAsia="Times New Roman" w:hAnsi="Times New Roman" w:cs="Times New Roman"/>
          <w:sz w:val="28"/>
          <w:szCs w:val="28"/>
          <w:lang w:val="kk-KZ" w:eastAsia="ru-RU"/>
        </w:rPr>
        <w:t xml:space="preserve">иртуалды </w:t>
      </w:r>
      <w:r w:rsidR="00AB1DB2">
        <w:rPr>
          <w:rFonts w:ascii="Times New Roman" w:eastAsia="Times New Roman" w:hAnsi="Times New Roman" w:cs="Times New Roman"/>
          <w:sz w:val="28"/>
          <w:szCs w:val="28"/>
          <w:lang w:val="kk-KZ" w:eastAsia="ru-RU"/>
        </w:rPr>
        <w:t>ортада, яғни</w:t>
      </w:r>
      <w:r w:rsidR="00AB1DB2" w:rsidRPr="00D3628E">
        <w:rPr>
          <w:rFonts w:ascii="Times New Roman" w:eastAsia="Times New Roman" w:hAnsi="Times New Roman" w:cs="Times New Roman"/>
          <w:sz w:val="28"/>
          <w:szCs w:val="28"/>
          <w:lang w:val="kk-KZ" w:eastAsia="ru-RU"/>
        </w:rPr>
        <w:t xml:space="preserve"> VR-симулятор</w:t>
      </w:r>
      <w:r w:rsidR="00AB1DB2">
        <w:rPr>
          <w:rFonts w:ascii="Times New Roman" w:eastAsia="Times New Roman" w:hAnsi="Times New Roman" w:cs="Times New Roman"/>
          <w:sz w:val="28"/>
          <w:szCs w:val="28"/>
          <w:lang w:val="kk-KZ" w:eastAsia="ru-RU"/>
        </w:rPr>
        <w:t>да үйренеді, тәжі</w:t>
      </w:r>
      <w:r w:rsidR="00AB1DB2" w:rsidRPr="00D3628E">
        <w:rPr>
          <w:rFonts w:ascii="Times New Roman" w:eastAsia="Times New Roman" w:hAnsi="Times New Roman" w:cs="Times New Roman"/>
          <w:sz w:val="28"/>
          <w:szCs w:val="28"/>
          <w:lang w:val="kk-KZ" w:eastAsia="ru-RU"/>
        </w:rPr>
        <w:t>рибелік дағдыларын жетілдіреді</w:t>
      </w:r>
      <w:r w:rsidR="00AB1DB2">
        <w:rPr>
          <w:rFonts w:ascii="Times New Roman" w:eastAsia="Times New Roman" w:hAnsi="Times New Roman" w:cs="Times New Roman"/>
          <w:sz w:val="28"/>
          <w:szCs w:val="28"/>
          <w:lang w:val="kk-KZ" w:eastAsia="ru-RU"/>
        </w:rPr>
        <w:t xml:space="preserve">. </w:t>
      </w:r>
      <w:r w:rsidR="00A01E4E">
        <w:rPr>
          <w:rFonts w:ascii="Times New Roman" w:hAnsi="Times New Roman" w:cs="Times New Roman"/>
          <w:sz w:val="28"/>
          <w:szCs w:val="28"/>
          <w:lang w:val="kk-KZ"/>
        </w:rPr>
        <w:t>Цифрлық білім ресурстарының мазмұндық бетi мен VR симуляторды жоғары және төменгі жақ анестезиясында қолдан</w:t>
      </w:r>
      <w:r w:rsidR="00497165">
        <w:rPr>
          <w:rFonts w:ascii="Times New Roman" w:hAnsi="Times New Roman" w:cs="Times New Roman"/>
          <w:sz w:val="28"/>
          <w:szCs w:val="28"/>
          <w:lang w:val="kk-KZ"/>
        </w:rPr>
        <w:t>у мысалынан кѳрiнiс келесi 29</w:t>
      </w:r>
      <w:r w:rsidR="004F6636">
        <w:rPr>
          <w:rFonts w:ascii="Times New Roman" w:hAnsi="Times New Roman" w:cs="Times New Roman"/>
          <w:sz w:val="28"/>
          <w:szCs w:val="28"/>
          <w:lang w:val="kk-KZ"/>
        </w:rPr>
        <w:t>, 3</w:t>
      </w:r>
      <w:r w:rsidR="00497165">
        <w:rPr>
          <w:rFonts w:ascii="Times New Roman" w:hAnsi="Times New Roman" w:cs="Times New Roman"/>
          <w:sz w:val="28"/>
          <w:szCs w:val="28"/>
          <w:lang w:val="kk-KZ"/>
        </w:rPr>
        <w:t>0</w:t>
      </w:r>
      <w:r w:rsidR="00A01E4E">
        <w:rPr>
          <w:rFonts w:ascii="Times New Roman" w:hAnsi="Times New Roman" w:cs="Times New Roman"/>
          <w:sz w:val="28"/>
          <w:szCs w:val="28"/>
          <w:lang w:val="kk-KZ"/>
        </w:rPr>
        <w:t>-суреттерде берiлдi.</w:t>
      </w:r>
    </w:p>
    <w:p w14:paraId="333DF3D0" w14:textId="77777777" w:rsidR="00A01E4E" w:rsidRDefault="00A01E4E" w:rsidP="00A01E4E">
      <w:pPr>
        <w:spacing w:after="0" w:line="240" w:lineRule="auto"/>
        <w:ind w:firstLine="709"/>
        <w:jc w:val="both"/>
        <w:rPr>
          <w:rFonts w:ascii="Times New Roman" w:hAnsi="Times New Roman" w:cs="Times New Roman"/>
          <w:sz w:val="28"/>
          <w:szCs w:val="28"/>
          <w:lang w:val="kk-KZ"/>
        </w:rPr>
      </w:pPr>
    </w:p>
    <w:p w14:paraId="6ABF5457" w14:textId="77777777" w:rsidR="00A01E4E" w:rsidRDefault="00A01E4E" w:rsidP="00A01E4E">
      <w:pPr>
        <w:spacing w:after="0" w:line="240" w:lineRule="auto"/>
        <w:jc w:val="center"/>
        <w:rPr>
          <w:rFonts w:ascii="Times New Roman" w:hAnsi="Times New Roman" w:cs="Times New Roman"/>
          <w:sz w:val="28"/>
          <w:szCs w:val="28"/>
          <w:lang w:val="kk-KZ"/>
        </w:rPr>
      </w:pPr>
      <w:r>
        <w:rPr>
          <w:rFonts w:ascii="Times New Roman" w:hAnsi="Times New Roman" w:cs="Times New Roman"/>
          <w:noProof/>
          <w:lang w:eastAsia="ru-RU"/>
        </w:rPr>
        <w:drawing>
          <wp:inline distT="0" distB="0" distL="0" distR="0" wp14:anchorId="42AFBEAD" wp14:editId="6B32D4B4">
            <wp:extent cx="4816475" cy="2708910"/>
            <wp:effectExtent l="0" t="0" r="3175" b="0"/>
            <wp:docPr id="1803495347" name="Рисунок 1" descr="Изображение выглядит как текст, снимок экрана, программное обеспечение, компьютер&#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495347" name="Рисунок 1" descr="Изображение выглядит как текст, снимок экрана, программное обеспечение, компьютер&#10;&#10;Контент, сгенерированный ИИ, может содержать ошибки."/>
                    <pic:cNvPicPr>
                      <a:picLocks noChangeAspect="1"/>
                    </pic:cNvPicPr>
                  </pic:nvPicPr>
                  <pic:blipFill>
                    <a:blip r:embed="rId75"/>
                    <a:stretch>
                      <a:fillRect/>
                    </a:stretch>
                  </pic:blipFill>
                  <pic:spPr>
                    <a:xfrm>
                      <a:off x="0" y="0"/>
                      <a:ext cx="4824740" cy="2713569"/>
                    </a:xfrm>
                    <a:prstGeom prst="rect">
                      <a:avLst/>
                    </a:prstGeom>
                  </pic:spPr>
                </pic:pic>
              </a:graphicData>
            </a:graphic>
          </wp:inline>
        </w:drawing>
      </w:r>
    </w:p>
    <w:p w14:paraId="49138F62" w14:textId="77777777" w:rsidR="00A01E4E" w:rsidRDefault="00A01E4E" w:rsidP="00A01E4E">
      <w:pPr>
        <w:spacing w:after="0" w:line="240" w:lineRule="auto"/>
        <w:jc w:val="center"/>
        <w:rPr>
          <w:rFonts w:ascii="Times New Roman" w:hAnsi="Times New Roman" w:cs="Times New Roman"/>
          <w:sz w:val="16"/>
          <w:szCs w:val="16"/>
          <w:lang w:val="kk-KZ"/>
        </w:rPr>
      </w:pPr>
    </w:p>
    <w:p w14:paraId="0E706D29" w14:textId="406FBF76" w:rsidR="00A01E4E" w:rsidRDefault="00497165" w:rsidP="00A01E4E">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29</w:t>
      </w:r>
      <w:r w:rsidR="00A01E4E">
        <w:rPr>
          <w:rFonts w:ascii="Times New Roman" w:hAnsi="Times New Roman" w:cs="Times New Roman"/>
          <w:sz w:val="28"/>
          <w:szCs w:val="28"/>
          <w:lang w:val="kk-KZ"/>
        </w:rPr>
        <w:t xml:space="preserve"> – Цифрлық білім беру ресурсының мазмұнынан көрініс</w:t>
      </w:r>
    </w:p>
    <w:p w14:paraId="13D6AEEC" w14:textId="77777777" w:rsidR="0092767F" w:rsidRDefault="0092767F" w:rsidP="0092767F">
      <w:pPr>
        <w:spacing w:after="0" w:line="240" w:lineRule="auto"/>
        <w:ind w:firstLine="709"/>
        <w:rPr>
          <w:rFonts w:ascii="Times New Roman" w:hAnsi="Times New Roman" w:cs="Times New Roman"/>
          <w:sz w:val="24"/>
          <w:szCs w:val="24"/>
          <w:lang w:val="kk-KZ"/>
        </w:rPr>
      </w:pPr>
    </w:p>
    <w:p w14:paraId="0341F167" w14:textId="45399791"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3A77728F" w14:textId="77777777" w:rsidR="0092767F" w:rsidRDefault="0092767F" w:rsidP="0092767F">
      <w:pPr>
        <w:spacing w:after="0" w:line="240" w:lineRule="auto"/>
        <w:ind w:firstLine="709"/>
        <w:rPr>
          <w:rFonts w:ascii="Times New Roman" w:hAnsi="Times New Roman" w:cs="Times New Roman"/>
          <w:sz w:val="28"/>
          <w:szCs w:val="28"/>
          <w:lang w:val="kk-KZ"/>
        </w:rPr>
      </w:pPr>
    </w:p>
    <w:p w14:paraId="49D366AD" w14:textId="77777777" w:rsidR="004F6636" w:rsidRDefault="004F6636" w:rsidP="00A01E4E">
      <w:pPr>
        <w:spacing w:after="0" w:line="240" w:lineRule="auto"/>
        <w:jc w:val="center"/>
        <w:rPr>
          <w:rFonts w:ascii="Times New Roman" w:hAnsi="Times New Roman" w:cs="Times New Roman"/>
          <w:sz w:val="28"/>
          <w:szCs w:val="28"/>
          <w:lang w:val="kk-KZ"/>
        </w:rPr>
      </w:pPr>
    </w:p>
    <w:p w14:paraId="0A18671C" w14:textId="77777777" w:rsidR="00A01E4E" w:rsidRDefault="00A01E4E" w:rsidP="00A01E4E">
      <w:pPr>
        <w:spacing w:after="0" w:line="240" w:lineRule="auto"/>
        <w:jc w:val="center"/>
        <w:rPr>
          <w:rFonts w:ascii="Times New Roman" w:hAnsi="Times New Roman" w:cs="Times New Roman"/>
          <w:sz w:val="28"/>
          <w:szCs w:val="28"/>
          <w:lang w:val="kk-KZ"/>
        </w:rPr>
      </w:pPr>
      <w:r>
        <w:rPr>
          <w:rFonts w:ascii="Times New Roman" w:hAnsi="Times New Roman" w:cs="Times New Roman"/>
          <w:noProof/>
          <w:lang w:eastAsia="ru-RU"/>
        </w:rPr>
        <w:drawing>
          <wp:inline distT="0" distB="0" distL="0" distR="0" wp14:anchorId="1816DFC6" wp14:editId="40937570">
            <wp:extent cx="4873625" cy="2741295"/>
            <wp:effectExtent l="0" t="0" r="3175" b="1905"/>
            <wp:docPr id="1760368697" name="Рисунок 1" descr="Изображение выглядит как текст, снимок экрана, программное обеспечение, Мультимедийное программное обеспечение&#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368697" name="Рисунок 1" descr="Изображение выглядит как текст, снимок экрана, программное обеспечение, Мультимедийное программное обеспечение&#10;&#10;Контент, сгенерированный ИИ, может содержать ошибки."/>
                    <pic:cNvPicPr>
                      <a:picLocks noChangeAspect="1"/>
                    </pic:cNvPicPr>
                  </pic:nvPicPr>
                  <pic:blipFill>
                    <a:blip r:embed="rId76"/>
                    <a:stretch>
                      <a:fillRect/>
                    </a:stretch>
                  </pic:blipFill>
                  <pic:spPr>
                    <a:xfrm>
                      <a:off x="0" y="0"/>
                      <a:ext cx="4882288" cy="2746267"/>
                    </a:xfrm>
                    <a:prstGeom prst="rect">
                      <a:avLst/>
                    </a:prstGeom>
                  </pic:spPr>
                </pic:pic>
              </a:graphicData>
            </a:graphic>
          </wp:inline>
        </w:drawing>
      </w:r>
    </w:p>
    <w:p w14:paraId="65384CE6" w14:textId="77777777" w:rsidR="00A01E4E" w:rsidRDefault="00A01E4E" w:rsidP="00A01E4E">
      <w:pPr>
        <w:spacing w:after="0" w:line="240" w:lineRule="auto"/>
        <w:jc w:val="center"/>
        <w:rPr>
          <w:rFonts w:ascii="Times New Roman" w:hAnsi="Times New Roman" w:cs="Times New Roman"/>
          <w:sz w:val="16"/>
          <w:szCs w:val="16"/>
          <w:lang w:val="kk-KZ"/>
        </w:rPr>
      </w:pPr>
    </w:p>
    <w:p w14:paraId="5106DCA6" w14:textId="1554DA42" w:rsidR="00A01E4E" w:rsidRDefault="004F6636" w:rsidP="00040AA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3</w:t>
      </w:r>
      <w:r w:rsidR="00497165">
        <w:rPr>
          <w:rFonts w:ascii="Times New Roman" w:hAnsi="Times New Roman" w:cs="Times New Roman"/>
          <w:sz w:val="28"/>
          <w:szCs w:val="28"/>
          <w:lang w:val="kk-KZ"/>
        </w:rPr>
        <w:t>0</w:t>
      </w:r>
      <w:r w:rsidR="00A01E4E">
        <w:rPr>
          <w:rFonts w:ascii="Times New Roman" w:hAnsi="Times New Roman" w:cs="Times New Roman"/>
          <w:sz w:val="28"/>
          <w:szCs w:val="28"/>
          <w:lang w:val="kk-KZ"/>
        </w:rPr>
        <w:t xml:space="preserve"> – VR симуляторды жоғары және төменгі жақ анестези</w:t>
      </w:r>
      <w:r w:rsidR="00040AA5">
        <w:rPr>
          <w:rFonts w:ascii="Times New Roman" w:hAnsi="Times New Roman" w:cs="Times New Roman"/>
          <w:sz w:val="28"/>
          <w:szCs w:val="28"/>
          <w:lang w:val="kk-KZ"/>
        </w:rPr>
        <w:t>ясында қолдану мысалынан үзінді</w:t>
      </w:r>
    </w:p>
    <w:p w14:paraId="5543E835" w14:textId="77777777" w:rsidR="0092767F" w:rsidRDefault="0092767F" w:rsidP="00040AA5">
      <w:pPr>
        <w:spacing w:after="0" w:line="240" w:lineRule="auto"/>
        <w:jc w:val="center"/>
        <w:rPr>
          <w:rFonts w:ascii="Times New Roman" w:hAnsi="Times New Roman" w:cs="Times New Roman"/>
          <w:sz w:val="28"/>
          <w:szCs w:val="28"/>
          <w:lang w:val="kk-KZ"/>
        </w:rPr>
      </w:pPr>
    </w:p>
    <w:p w14:paraId="4233B8C3" w14:textId="20AB6902"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2E01578C" w14:textId="77777777" w:rsidR="0092767F" w:rsidRPr="00040AA5" w:rsidRDefault="0092767F" w:rsidP="0092767F">
      <w:pPr>
        <w:spacing w:after="0" w:line="240" w:lineRule="auto"/>
        <w:ind w:firstLine="709"/>
        <w:rPr>
          <w:rFonts w:ascii="Times New Roman" w:hAnsi="Times New Roman" w:cs="Times New Roman"/>
          <w:sz w:val="28"/>
          <w:szCs w:val="28"/>
          <w:lang w:val="kk-KZ"/>
        </w:rPr>
      </w:pPr>
    </w:p>
    <w:p w14:paraId="4A613FA4" w14:textId="428D221E" w:rsidR="001F664D" w:rsidRDefault="00EC2715" w:rsidP="00C503DF">
      <w:pPr>
        <w:spacing w:after="0" w:line="240" w:lineRule="auto"/>
        <w:ind w:firstLine="709"/>
        <w:jc w:val="both"/>
        <w:rPr>
          <w:rFonts w:ascii="Times New Roman" w:hAnsi="Times New Roman" w:cs="Times New Roman"/>
          <w:sz w:val="28"/>
          <w:szCs w:val="28"/>
          <w:lang w:val="kk-KZ"/>
        </w:rPr>
      </w:pPr>
      <w:r w:rsidRPr="00EC2715">
        <w:rPr>
          <w:rFonts w:ascii="Times New Roman" w:hAnsi="Times New Roman" w:cs="Times New Roman"/>
          <w:sz w:val="28"/>
          <w:szCs w:val="28"/>
          <w:lang w:val="kk-KZ"/>
        </w:rPr>
        <w:t>Оқу үдерісін сүйемелдеуге арнал</w:t>
      </w:r>
      <w:r w:rsidR="001F664D">
        <w:rPr>
          <w:rFonts w:ascii="Times New Roman" w:hAnsi="Times New Roman" w:cs="Times New Roman"/>
          <w:sz w:val="28"/>
          <w:szCs w:val="28"/>
          <w:lang w:val="kk-KZ"/>
        </w:rPr>
        <w:t>ып</w:t>
      </w:r>
      <w:r w:rsidRPr="00EC2715">
        <w:rPr>
          <w:rFonts w:ascii="Times New Roman" w:hAnsi="Times New Roman" w:cs="Times New Roman"/>
          <w:sz w:val="28"/>
          <w:szCs w:val="28"/>
          <w:lang w:val="kk-KZ"/>
        </w:rPr>
        <w:t xml:space="preserve"> келесі қамтамалар</w:t>
      </w:r>
      <w:r w:rsidR="001F664D">
        <w:rPr>
          <w:rFonts w:ascii="Times New Roman" w:hAnsi="Times New Roman" w:cs="Times New Roman"/>
          <w:sz w:val="28"/>
          <w:szCs w:val="28"/>
          <w:lang w:val="kk-KZ"/>
        </w:rPr>
        <w:t xml:space="preserve"> құрастырылды</w:t>
      </w:r>
      <w:r w:rsidRPr="00EC2715">
        <w:rPr>
          <w:rFonts w:ascii="Times New Roman" w:hAnsi="Times New Roman" w:cs="Times New Roman"/>
          <w:sz w:val="28"/>
          <w:szCs w:val="28"/>
          <w:lang w:val="kk-KZ"/>
        </w:rPr>
        <w:t>: «VirtualLab_edu» виртуалды лабораториясы және компьютерлік желілерді оқытуға арналған «NetVR» виртуалды шынайылық қосымшасы және «VR_simulator»</w:t>
      </w:r>
      <w:r w:rsidR="00F11200" w:rsidRPr="00F11200">
        <w:rPr>
          <w:rFonts w:ascii="Times New Roman" w:hAnsi="Times New Roman" w:cs="Times New Roman"/>
          <w:sz w:val="28"/>
          <w:szCs w:val="28"/>
          <w:lang w:val="kk-KZ"/>
        </w:rPr>
        <w:t xml:space="preserve"> (</w:t>
      </w:r>
      <w:r w:rsidR="00F11200">
        <w:rPr>
          <w:rFonts w:ascii="Times New Roman" w:hAnsi="Times New Roman" w:cs="Times New Roman"/>
          <w:sz w:val="28"/>
          <w:szCs w:val="28"/>
          <w:lang w:val="kk-KZ"/>
        </w:rPr>
        <w:t>Kzdentalvr</w:t>
      </w:r>
      <w:r w:rsidR="00F11200" w:rsidRPr="00F11200">
        <w:rPr>
          <w:rFonts w:ascii="Times New Roman" w:hAnsi="Times New Roman" w:cs="Times New Roman"/>
          <w:sz w:val="28"/>
          <w:szCs w:val="28"/>
          <w:lang w:val="kk-KZ"/>
        </w:rPr>
        <w:t>)</w:t>
      </w:r>
      <w:r w:rsidRPr="00EC2715">
        <w:rPr>
          <w:rFonts w:ascii="Times New Roman" w:hAnsi="Times New Roman" w:cs="Times New Roman"/>
          <w:sz w:val="28"/>
          <w:szCs w:val="28"/>
          <w:lang w:val="kk-KZ"/>
        </w:rPr>
        <w:t xml:space="preserve"> виртуалды технологияларды білім беруде қолдануға арналған виртуалды шынайылық симуляторы. </w:t>
      </w:r>
      <w:r w:rsidR="001F664D">
        <w:rPr>
          <w:rFonts w:ascii="Times New Roman" w:hAnsi="Times New Roman" w:cs="Times New Roman"/>
          <w:sz w:val="28"/>
          <w:szCs w:val="28"/>
          <w:lang w:val="kk-KZ"/>
        </w:rPr>
        <w:t xml:space="preserve"> </w:t>
      </w:r>
    </w:p>
    <w:p w14:paraId="41EBF487" w14:textId="582E6EB9" w:rsidR="00C503DF" w:rsidRPr="00181ADB" w:rsidRDefault="001F664D" w:rsidP="00C503DF">
      <w:pPr>
        <w:spacing w:after="0" w:line="240" w:lineRule="auto"/>
        <w:ind w:firstLine="709"/>
        <w:jc w:val="both"/>
        <w:rPr>
          <w:rFonts w:ascii="Times New Roman" w:hAnsi="Times New Roman" w:cs="Times New Roman"/>
          <w:sz w:val="28"/>
          <w:szCs w:val="28"/>
          <w:lang w:val="kk-KZ"/>
        </w:rPr>
      </w:pPr>
      <w:r w:rsidRPr="00181ADB">
        <w:rPr>
          <w:rFonts w:ascii="Times New Roman" w:hAnsi="Times New Roman" w:cs="Times New Roman"/>
          <w:sz w:val="28"/>
          <w:szCs w:val="28"/>
          <w:lang w:val="kk-KZ"/>
        </w:rPr>
        <w:t>Ж</w:t>
      </w:r>
      <w:r w:rsidR="00C503DF" w:rsidRPr="00181ADB">
        <w:rPr>
          <w:rFonts w:ascii="Times New Roman" w:hAnsi="Times New Roman" w:cs="Times New Roman"/>
          <w:sz w:val="28"/>
          <w:szCs w:val="28"/>
          <w:lang w:val="kk-KZ"/>
        </w:rPr>
        <w:t>елілік тренажерлар мен мониторинг құралдарына талдау жүргізіп, салыстырылып, оқу үдерісін сүйемелдеуге арналып құрастырылған «NetVR» виртуалды шынайылық қосымшасы және  «VirtualLab_edu» виртуалды лабораториясын</w:t>
      </w:r>
      <w:r w:rsidR="00497165">
        <w:rPr>
          <w:rFonts w:ascii="Times New Roman" w:hAnsi="Times New Roman" w:cs="Times New Roman"/>
          <w:sz w:val="28"/>
          <w:szCs w:val="28"/>
          <w:lang w:val="kk-KZ"/>
        </w:rPr>
        <w:t>ың артықшылықтары айқындалды (31</w:t>
      </w:r>
      <w:r w:rsidR="00C503DF" w:rsidRPr="00181ADB">
        <w:rPr>
          <w:rFonts w:ascii="Times New Roman" w:hAnsi="Times New Roman" w:cs="Times New Roman"/>
          <w:sz w:val="28"/>
          <w:szCs w:val="28"/>
          <w:lang w:val="kk-KZ"/>
        </w:rPr>
        <w:t xml:space="preserve">-сурет).   </w:t>
      </w:r>
    </w:p>
    <w:p w14:paraId="1410BC08" w14:textId="77777777" w:rsidR="00C503DF" w:rsidRPr="00181ADB" w:rsidRDefault="00C503DF" w:rsidP="00C503DF">
      <w:pPr>
        <w:spacing w:after="0" w:line="240" w:lineRule="auto"/>
        <w:ind w:firstLine="708"/>
        <w:jc w:val="both"/>
        <w:rPr>
          <w:rFonts w:ascii="Times New Roman" w:hAnsi="Times New Roman" w:cs="Times New Roman"/>
          <w:sz w:val="28"/>
          <w:szCs w:val="28"/>
          <w:lang w:val="kk-KZ"/>
        </w:rPr>
      </w:pPr>
    </w:p>
    <w:p w14:paraId="610A4257" w14:textId="77777777" w:rsidR="00C503DF" w:rsidRPr="00181ADB" w:rsidRDefault="00C503DF" w:rsidP="00C503DF">
      <w:pPr>
        <w:spacing w:after="0" w:line="240" w:lineRule="auto"/>
        <w:jc w:val="center"/>
        <w:rPr>
          <w:rFonts w:ascii="Times New Roman" w:hAnsi="Times New Roman" w:cs="Times New Roman"/>
          <w:sz w:val="28"/>
          <w:szCs w:val="28"/>
          <w:lang w:val="kk-KZ"/>
        </w:rPr>
      </w:pPr>
      <w:r w:rsidRPr="00181ADB">
        <w:rPr>
          <w:noProof/>
          <w:lang w:eastAsia="ru-RU"/>
        </w:rPr>
        <w:drawing>
          <wp:inline distT="0" distB="0" distL="0" distR="0" wp14:anchorId="4C5D6E11" wp14:editId="375456FF">
            <wp:extent cx="6120130" cy="2926080"/>
            <wp:effectExtent l="0" t="0" r="0" b="7620"/>
            <wp:docPr id="585893954"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93954" name="table"/>
                    <pic:cNvPicPr>
                      <a:picLocks noChangeAspect="1"/>
                    </pic:cNvPicPr>
                  </pic:nvPicPr>
                  <pic:blipFill>
                    <a:blip r:embed="rId77"/>
                    <a:stretch>
                      <a:fillRect/>
                    </a:stretch>
                  </pic:blipFill>
                  <pic:spPr>
                    <a:xfrm>
                      <a:off x="0" y="0"/>
                      <a:ext cx="6120130" cy="2926469"/>
                    </a:xfrm>
                    <a:prstGeom prst="rect">
                      <a:avLst/>
                    </a:prstGeom>
                  </pic:spPr>
                </pic:pic>
              </a:graphicData>
            </a:graphic>
          </wp:inline>
        </w:drawing>
      </w:r>
    </w:p>
    <w:p w14:paraId="619FEFBA" w14:textId="77777777" w:rsidR="00C503DF" w:rsidRPr="00181ADB" w:rsidRDefault="00C503DF" w:rsidP="00C503DF">
      <w:pPr>
        <w:spacing w:after="0" w:line="240" w:lineRule="auto"/>
        <w:ind w:firstLine="708"/>
        <w:rPr>
          <w:rFonts w:ascii="Times New Roman" w:hAnsi="Times New Roman" w:cs="Times New Roman"/>
          <w:bCs/>
          <w:sz w:val="16"/>
          <w:szCs w:val="16"/>
          <w:lang w:val="kk-KZ"/>
        </w:rPr>
      </w:pPr>
    </w:p>
    <w:p w14:paraId="4FBC9088" w14:textId="17C93AAF" w:rsidR="00C503DF" w:rsidRPr="00181ADB" w:rsidRDefault="00497165" w:rsidP="00C503DF">
      <w:pPr>
        <w:spacing w:after="0" w:line="240" w:lineRule="auto"/>
        <w:jc w:val="center"/>
        <w:rPr>
          <w:rFonts w:ascii="Times New Roman" w:hAnsi="Times New Roman" w:cs="Times New Roman"/>
          <w:bCs/>
          <w:sz w:val="28"/>
          <w:szCs w:val="28"/>
          <w:lang w:val="kk-KZ"/>
        </w:rPr>
      </w:pPr>
      <w:r>
        <w:rPr>
          <w:rFonts w:ascii="Times New Roman" w:hAnsi="Times New Roman" w:cs="Times New Roman"/>
          <w:bCs/>
          <w:sz w:val="28"/>
          <w:szCs w:val="28"/>
          <w:lang w:val="kk-KZ"/>
        </w:rPr>
        <w:t>Сурет 31</w:t>
      </w:r>
      <w:r w:rsidR="00C503DF" w:rsidRPr="00181ADB">
        <w:rPr>
          <w:rFonts w:ascii="Times New Roman" w:hAnsi="Times New Roman" w:cs="Times New Roman"/>
          <w:bCs/>
          <w:sz w:val="28"/>
          <w:szCs w:val="28"/>
          <w:lang w:val="kk-KZ"/>
        </w:rPr>
        <w:t xml:space="preserve"> – Желілік қосылымдарда қолданылатын бағдарламалар</w:t>
      </w:r>
    </w:p>
    <w:p w14:paraId="100182B5" w14:textId="77777777" w:rsidR="00C503DF" w:rsidRPr="00181ADB" w:rsidRDefault="00C503DF" w:rsidP="00C503DF">
      <w:pPr>
        <w:spacing w:after="0" w:line="240" w:lineRule="auto"/>
        <w:ind w:firstLine="708"/>
        <w:rPr>
          <w:rFonts w:ascii="Times New Roman" w:hAnsi="Times New Roman" w:cs="Times New Roman"/>
          <w:bCs/>
          <w:sz w:val="16"/>
          <w:szCs w:val="16"/>
          <w:lang w:val="kk-KZ"/>
        </w:rPr>
      </w:pPr>
    </w:p>
    <w:p w14:paraId="2500104E" w14:textId="66CB4EDB" w:rsidR="00C503DF" w:rsidRPr="0092767F" w:rsidRDefault="00C503DF" w:rsidP="00C503DF">
      <w:pPr>
        <w:spacing w:after="0" w:line="240" w:lineRule="auto"/>
        <w:ind w:firstLine="708"/>
        <w:rPr>
          <w:rFonts w:ascii="Times New Roman" w:hAnsi="Times New Roman" w:cs="Times New Roman"/>
          <w:sz w:val="24"/>
          <w:szCs w:val="24"/>
          <w:lang w:val="kk-KZ"/>
        </w:rPr>
      </w:pPr>
      <w:r w:rsidRPr="0092767F">
        <w:rPr>
          <w:rFonts w:ascii="Times New Roman" w:hAnsi="Times New Roman" w:cs="Times New Roman"/>
          <w:bCs/>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0E7E3CCE" w14:textId="77777777" w:rsidR="00C503DF" w:rsidRPr="00181ADB" w:rsidRDefault="00C503DF" w:rsidP="00C503DF">
      <w:pPr>
        <w:spacing w:after="0" w:line="240" w:lineRule="auto"/>
        <w:rPr>
          <w:rFonts w:ascii="Times New Roman" w:eastAsia="Times New Roman" w:hAnsi="Times New Roman" w:cs="Times New Roman"/>
          <w:sz w:val="28"/>
          <w:szCs w:val="28"/>
          <w:lang w:val="kk-KZ" w:eastAsia="ru-RU"/>
        </w:rPr>
      </w:pPr>
    </w:p>
    <w:p w14:paraId="1BEF74B8" w14:textId="67C7DF6A" w:rsidR="00C503DF" w:rsidRPr="00181ADB" w:rsidRDefault="00C503DF" w:rsidP="00C503DF">
      <w:pPr>
        <w:spacing w:after="0" w:line="240" w:lineRule="auto"/>
        <w:ind w:firstLine="709"/>
        <w:jc w:val="both"/>
        <w:rPr>
          <w:rFonts w:ascii="Times New Roman" w:hAnsi="Times New Roman" w:cs="Times New Roman"/>
          <w:sz w:val="28"/>
          <w:szCs w:val="28"/>
          <w:lang w:val="kk-KZ"/>
        </w:rPr>
      </w:pPr>
      <w:r w:rsidRPr="00181ADB">
        <w:rPr>
          <w:rFonts w:ascii="Times New Roman" w:hAnsi="Times New Roman" w:cs="Times New Roman"/>
          <w:sz w:val="28"/>
          <w:szCs w:val="28"/>
          <w:lang w:val="kk-KZ"/>
        </w:rPr>
        <w:t>Талдау көрсеткендей,</w:t>
      </w:r>
      <w:r w:rsidRPr="00181ADB">
        <w:rPr>
          <w:lang w:val="kk-KZ"/>
        </w:rPr>
        <w:t xml:space="preserve"> </w:t>
      </w:r>
      <w:r w:rsidRPr="00181ADB">
        <w:rPr>
          <w:rFonts w:ascii="Times New Roman" w:hAnsi="Times New Roman" w:cs="Times New Roman"/>
          <w:sz w:val="28"/>
          <w:szCs w:val="28"/>
          <w:lang w:val="kk-KZ"/>
        </w:rPr>
        <w:t xml:space="preserve">«NetVR» виртуалды шынайылық қосымшасы және  «VirtualLab_edu» виртуалды лабораториясы  iOS жүйелерінде жұмыс істейді.  ««NetVR» </w:t>
      </w:r>
      <w:r w:rsidR="00F11200">
        <w:rPr>
          <w:rFonts w:ascii="Times New Roman" w:hAnsi="Times New Roman" w:cs="Times New Roman"/>
          <w:sz w:val="28"/>
          <w:szCs w:val="28"/>
          <w:lang w:val="kk-KZ"/>
        </w:rPr>
        <w:t>виртуалды шынайылық қосымшасы виртуалды шынайылық</w:t>
      </w:r>
      <w:r w:rsidRPr="00181ADB">
        <w:rPr>
          <w:rFonts w:ascii="Times New Roman" w:hAnsi="Times New Roman" w:cs="Times New Roman"/>
          <w:sz w:val="28"/>
          <w:szCs w:val="28"/>
          <w:lang w:val="kk-KZ"/>
        </w:rPr>
        <w:t xml:space="preserve"> құрылғылары арқылы (мысалы, Meta Quest, HTC Vive) толық иммерсивті тәжірибе береді.  «VirtualLab_edu» виртуалды лабораториясы 2D интерфейсті қолдайды. Қарапайым және ыңғайлы 2D графика қолданылады. Интерфейс пен мазмұн толықтай қазақ тілінде берілген. Бұл қосымшаларды қолданып UTP кабелдердің A және B стандарттары бойынша жалғануды дұрыс немесе қате екенін тексеретін мүмкіндігі, құрылғылар арасында кабелдерді дұрыс таңдау және т.б. тапсырмалар орындау мүмкіндігі бар, нақты 6 түрлі лабораториялық жұмысты орындай алады. «NetVR» виртуалды шынайылық қосымшасы тапсырмалар ойын түрінде беріледі, ал виртуалды көмекші сұрақтарға жауап беріп, бағыт береді. Бағдарламалық қосымшалар тегін ‒ студенттер мен оқытушыларға қосымша шығынсыз оқуға мүмкіндік береді. </w:t>
      </w:r>
    </w:p>
    <w:p w14:paraId="43AE2243" w14:textId="2D54D97C" w:rsidR="00FE6C44" w:rsidRPr="00181ADB" w:rsidRDefault="00040AA5" w:rsidP="00FE6C44">
      <w:pPr>
        <w:pStyle w:val="Maintext"/>
        <w:ind w:firstLine="709"/>
        <w:rPr>
          <w:rFonts w:cs="Times New Roman"/>
          <w:sz w:val="28"/>
          <w:szCs w:val="28"/>
          <w:lang w:val="kk-KZ"/>
        </w:rPr>
      </w:pPr>
      <w:r>
        <w:rPr>
          <w:rFonts w:cs="Times New Roman"/>
          <w:sz w:val="28"/>
          <w:szCs w:val="28"/>
          <w:lang w:val="kk-KZ"/>
        </w:rPr>
        <w:t>Біз әзірлеген</w:t>
      </w:r>
      <w:r w:rsidR="00FE6C44" w:rsidRPr="00181ADB">
        <w:rPr>
          <w:rFonts w:cs="Times New Roman"/>
          <w:sz w:val="28"/>
          <w:szCs w:val="28"/>
          <w:lang w:val="kk-KZ"/>
        </w:rPr>
        <w:t xml:space="preserve"> </w:t>
      </w:r>
      <w:r w:rsidR="00F11200" w:rsidRPr="00EC2715">
        <w:rPr>
          <w:rFonts w:cs="Times New Roman"/>
          <w:sz w:val="28"/>
          <w:szCs w:val="28"/>
          <w:lang w:val="kk-KZ"/>
        </w:rPr>
        <w:t>«VR_simulator»</w:t>
      </w:r>
      <w:r w:rsidR="00F11200" w:rsidRPr="00F11200">
        <w:rPr>
          <w:rFonts w:cs="Times New Roman"/>
          <w:sz w:val="28"/>
          <w:szCs w:val="28"/>
          <w:lang w:val="kk-KZ"/>
        </w:rPr>
        <w:t xml:space="preserve"> (</w:t>
      </w:r>
      <w:r w:rsidR="00F11200">
        <w:rPr>
          <w:rFonts w:cs="Times New Roman"/>
          <w:sz w:val="28"/>
          <w:szCs w:val="28"/>
          <w:lang w:val="kk-KZ"/>
        </w:rPr>
        <w:t>Kzdentalvr</w:t>
      </w:r>
      <w:r w:rsidR="00F11200" w:rsidRPr="00F11200">
        <w:rPr>
          <w:rFonts w:cs="Times New Roman"/>
          <w:sz w:val="28"/>
          <w:szCs w:val="28"/>
          <w:lang w:val="kk-KZ"/>
        </w:rPr>
        <w:t>)</w:t>
      </w:r>
      <w:r w:rsidR="00F11200" w:rsidRPr="00EC2715">
        <w:rPr>
          <w:rFonts w:cs="Times New Roman"/>
          <w:sz w:val="28"/>
          <w:szCs w:val="28"/>
          <w:lang w:val="kk-KZ"/>
        </w:rPr>
        <w:t xml:space="preserve"> </w:t>
      </w:r>
      <w:r w:rsidR="00FE6C44" w:rsidRPr="00181ADB">
        <w:rPr>
          <w:rFonts w:cs="Times New Roman"/>
          <w:sz w:val="28"/>
          <w:szCs w:val="28"/>
          <w:lang w:val="kk-KZ"/>
        </w:rPr>
        <w:t>мен басқа да стоматологияда қолданылатын с</w:t>
      </w:r>
      <w:r w:rsidR="00497165">
        <w:rPr>
          <w:rFonts w:cs="Times New Roman"/>
          <w:sz w:val="28"/>
          <w:szCs w:val="28"/>
          <w:lang w:val="kk-KZ"/>
        </w:rPr>
        <w:t>имуляторларға талдау жасалды (32</w:t>
      </w:r>
      <w:r w:rsidR="00FE6C44" w:rsidRPr="00181ADB">
        <w:rPr>
          <w:rFonts w:cs="Times New Roman"/>
          <w:sz w:val="28"/>
          <w:szCs w:val="28"/>
          <w:lang w:val="kk-KZ"/>
        </w:rPr>
        <w:t>-сурет).</w:t>
      </w:r>
    </w:p>
    <w:p w14:paraId="0A652F6C" w14:textId="77777777" w:rsidR="00FE6C44" w:rsidRPr="00181ADB" w:rsidRDefault="00FE6C44" w:rsidP="00FE6C44">
      <w:pPr>
        <w:pStyle w:val="Maintext"/>
        <w:rPr>
          <w:rFonts w:cs="Times New Roman"/>
          <w:sz w:val="28"/>
          <w:szCs w:val="28"/>
          <w:lang w:val="kk-KZ"/>
        </w:rPr>
      </w:pPr>
    </w:p>
    <w:p w14:paraId="66D8F5DC" w14:textId="77777777" w:rsidR="00FE6C44" w:rsidRPr="00181ADB" w:rsidRDefault="00FE6C44" w:rsidP="00FE6C44">
      <w:pPr>
        <w:pStyle w:val="Maintext"/>
        <w:ind w:firstLine="0"/>
        <w:jc w:val="center"/>
        <w:rPr>
          <w:rFonts w:cs="Times New Roman"/>
          <w:sz w:val="28"/>
          <w:szCs w:val="28"/>
          <w:lang w:val="kk-KZ"/>
        </w:rPr>
      </w:pPr>
      <w:r w:rsidRPr="00181ADB">
        <w:rPr>
          <w:noProof/>
          <w:lang w:val="ru-RU" w:eastAsia="ru-RU"/>
        </w:rPr>
        <w:drawing>
          <wp:inline distT="0" distB="0" distL="0" distR="0" wp14:anchorId="1950F63D" wp14:editId="520336E9">
            <wp:extent cx="6042660" cy="2802255"/>
            <wp:effectExtent l="0" t="0" r="0" b="0"/>
            <wp:docPr id="585893953"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93953" name="table"/>
                    <pic:cNvPicPr>
                      <a:picLocks noChangeAspect="1"/>
                    </pic:cNvPicPr>
                  </pic:nvPicPr>
                  <pic:blipFill>
                    <a:blip r:embed="rId78"/>
                    <a:stretch>
                      <a:fillRect/>
                    </a:stretch>
                  </pic:blipFill>
                  <pic:spPr>
                    <a:xfrm>
                      <a:off x="0" y="0"/>
                      <a:ext cx="6045952" cy="2803638"/>
                    </a:xfrm>
                    <a:prstGeom prst="rect">
                      <a:avLst/>
                    </a:prstGeom>
                    <a:ln>
                      <a:noFill/>
                    </a:ln>
                  </pic:spPr>
                </pic:pic>
              </a:graphicData>
            </a:graphic>
          </wp:inline>
        </w:drawing>
      </w:r>
    </w:p>
    <w:p w14:paraId="2C5CD888" w14:textId="77777777" w:rsidR="00FE6C44" w:rsidRPr="00181ADB" w:rsidRDefault="00FE6C44" w:rsidP="00FE6C44">
      <w:pPr>
        <w:pStyle w:val="Maintext"/>
        <w:ind w:firstLine="0"/>
        <w:jc w:val="center"/>
        <w:rPr>
          <w:rFonts w:cs="Times New Roman"/>
          <w:sz w:val="16"/>
          <w:szCs w:val="16"/>
          <w:lang w:val="kk-KZ"/>
        </w:rPr>
      </w:pPr>
    </w:p>
    <w:p w14:paraId="00EBAA8F" w14:textId="049B2FED" w:rsidR="00FE6C44" w:rsidRPr="00181ADB" w:rsidRDefault="00497165" w:rsidP="00FE6C44">
      <w:pPr>
        <w:pStyle w:val="Maintext"/>
        <w:ind w:firstLine="0"/>
        <w:jc w:val="center"/>
        <w:rPr>
          <w:rFonts w:cs="Times New Roman"/>
          <w:sz w:val="28"/>
          <w:szCs w:val="28"/>
          <w:lang w:val="kk-KZ"/>
        </w:rPr>
      </w:pPr>
      <w:r>
        <w:rPr>
          <w:rFonts w:cs="Times New Roman"/>
          <w:sz w:val="28"/>
          <w:szCs w:val="28"/>
          <w:lang w:val="kk-KZ"/>
        </w:rPr>
        <w:t>Сурет 32</w:t>
      </w:r>
      <w:r w:rsidR="00FE6C44" w:rsidRPr="00181ADB">
        <w:rPr>
          <w:rFonts w:cs="Times New Roman"/>
          <w:sz w:val="28"/>
          <w:szCs w:val="28"/>
          <w:lang w:val="kk-KZ"/>
        </w:rPr>
        <w:t xml:space="preserve"> – Стоматологияда қолданылатын бағдарламаларды салыстыру</w:t>
      </w:r>
    </w:p>
    <w:p w14:paraId="6BFAD88F" w14:textId="77777777" w:rsidR="00FE6C44" w:rsidRPr="00181ADB" w:rsidRDefault="00FE6C44" w:rsidP="00FE6C44">
      <w:pPr>
        <w:pStyle w:val="Maintext"/>
        <w:ind w:firstLine="0"/>
        <w:jc w:val="left"/>
        <w:rPr>
          <w:rFonts w:cs="Times New Roman"/>
          <w:sz w:val="16"/>
          <w:szCs w:val="16"/>
          <w:lang w:val="kk-KZ"/>
        </w:rPr>
      </w:pPr>
    </w:p>
    <w:p w14:paraId="1152D107" w14:textId="42A77397" w:rsidR="00FE6C44" w:rsidRPr="00181ADB" w:rsidRDefault="00FE6C44" w:rsidP="00FE6C44">
      <w:pPr>
        <w:pStyle w:val="Maintext"/>
        <w:ind w:firstLine="709"/>
        <w:jc w:val="left"/>
        <w:rPr>
          <w:rFonts w:cs="Times New Roman"/>
          <w:szCs w:val="24"/>
          <w:lang w:val="kk-KZ"/>
        </w:rPr>
      </w:pPr>
      <w:r w:rsidRPr="00181ADB">
        <w:rPr>
          <w:rFonts w:cs="Times New Roman"/>
          <w:szCs w:val="24"/>
          <w:lang w:val="kk-KZ"/>
        </w:rPr>
        <w:t xml:space="preserve">Ескерту – </w:t>
      </w:r>
      <w:r w:rsidR="005A289C">
        <w:rPr>
          <w:rFonts w:cs="Times New Roman"/>
          <w:szCs w:val="24"/>
          <w:lang w:val="kk-KZ"/>
        </w:rPr>
        <w:t>Автор құрастырған</w:t>
      </w:r>
    </w:p>
    <w:p w14:paraId="3129A7ED" w14:textId="77777777" w:rsidR="00FE6C44" w:rsidRPr="00181ADB" w:rsidRDefault="00FE6C44" w:rsidP="00FE6C44">
      <w:pPr>
        <w:pStyle w:val="Maintext"/>
        <w:ind w:firstLine="0"/>
        <w:jc w:val="left"/>
        <w:rPr>
          <w:rFonts w:cs="Times New Roman"/>
          <w:sz w:val="28"/>
          <w:szCs w:val="28"/>
          <w:lang w:val="kk-KZ"/>
        </w:rPr>
      </w:pPr>
    </w:p>
    <w:p w14:paraId="261BF349" w14:textId="7E24D2C4" w:rsidR="00FE6C44" w:rsidRDefault="00044DC7" w:rsidP="00FE6C44">
      <w:pPr>
        <w:pStyle w:val="Maintext"/>
        <w:ind w:firstLine="709"/>
        <w:rPr>
          <w:rFonts w:cs="Times New Roman"/>
          <w:sz w:val="28"/>
          <w:szCs w:val="28"/>
          <w:lang w:val="kk-KZ"/>
        </w:rPr>
      </w:pPr>
      <w:r w:rsidRPr="00EC2715">
        <w:rPr>
          <w:rFonts w:cs="Times New Roman"/>
          <w:sz w:val="28"/>
          <w:szCs w:val="28"/>
          <w:lang w:val="kk-KZ"/>
        </w:rPr>
        <w:t>«VR_simulator»</w:t>
      </w:r>
      <w:r w:rsidRPr="00F11200">
        <w:rPr>
          <w:rFonts w:cs="Times New Roman"/>
          <w:sz w:val="28"/>
          <w:szCs w:val="28"/>
          <w:lang w:val="kk-KZ"/>
        </w:rPr>
        <w:t xml:space="preserve"> (</w:t>
      </w:r>
      <w:r>
        <w:rPr>
          <w:rFonts w:cs="Times New Roman"/>
          <w:sz w:val="28"/>
          <w:szCs w:val="28"/>
          <w:lang w:val="kk-KZ"/>
        </w:rPr>
        <w:t>Kzdentalvr</w:t>
      </w:r>
      <w:r w:rsidRPr="00F11200">
        <w:rPr>
          <w:rFonts w:cs="Times New Roman"/>
          <w:sz w:val="28"/>
          <w:szCs w:val="28"/>
          <w:lang w:val="kk-KZ"/>
        </w:rPr>
        <w:t>)</w:t>
      </w:r>
      <w:r w:rsidRPr="00EC2715">
        <w:rPr>
          <w:rFonts w:cs="Times New Roman"/>
          <w:sz w:val="28"/>
          <w:szCs w:val="28"/>
          <w:lang w:val="kk-KZ"/>
        </w:rPr>
        <w:t xml:space="preserve"> </w:t>
      </w:r>
      <w:r w:rsidR="00FE6C44" w:rsidRPr="00181ADB">
        <w:rPr>
          <w:rFonts w:cs="Times New Roman"/>
          <w:sz w:val="28"/>
          <w:szCs w:val="28"/>
          <w:lang w:val="kk-KZ"/>
        </w:rPr>
        <w:t>симуляторының басқа қо</w:t>
      </w:r>
      <w:r w:rsidR="00D854D2">
        <w:rPr>
          <w:rFonts w:cs="Times New Roman"/>
          <w:sz w:val="28"/>
          <w:szCs w:val="28"/>
          <w:lang w:val="kk-KZ"/>
        </w:rPr>
        <w:t xml:space="preserve">сымшалардан басты артықшылығы – </w:t>
      </w:r>
      <w:r w:rsidR="00FE6C44" w:rsidRPr="00181ADB">
        <w:rPr>
          <w:rFonts w:cs="Times New Roman"/>
          <w:sz w:val="28"/>
          <w:szCs w:val="28"/>
          <w:lang w:val="kk-KZ"/>
        </w:rPr>
        <w:t>бұл анестезия әдістерін нақты үйретуге бағытталуы, ал басқа симуляторлар тісті емдеуге байланысты жалпы стоматологиялық манипуляцияларға назар аударған. VR_simulator студенттерге жергілікті анестезияның  әртүрлі әдістерін нақты орындай алуға мүмкіндік береді. Сондықтан анестезияның маңызды аспектілерін терең зерттеуде тиімдірек болып табылады.</w:t>
      </w:r>
      <w:r w:rsidR="00FE6C44">
        <w:rPr>
          <w:rFonts w:cs="Times New Roman"/>
          <w:sz w:val="28"/>
          <w:szCs w:val="28"/>
          <w:lang w:val="kk-KZ"/>
        </w:rPr>
        <w:t xml:space="preserve"> </w:t>
      </w:r>
    </w:p>
    <w:p w14:paraId="308F55AB" w14:textId="77777777" w:rsidR="00FE6C44" w:rsidRPr="00BA044D" w:rsidRDefault="00FE6C44" w:rsidP="00304A07">
      <w:pPr>
        <w:spacing w:after="0" w:line="240" w:lineRule="auto"/>
        <w:ind w:firstLine="709"/>
        <w:jc w:val="both"/>
        <w:rPr>
          <w:rFonts w:ascii="Times New Roman" w:hAnsi="Times New Roman" w:cs="Times New Roman"/>
          <w:color w:val="404040" w:themeColor="text1" w:themeTint="BF"/>
          <w:sz w:val="28"/>
          <w:szCs w:val="28"/>
          <w:lang w:val="kk-KZ"/>
        </w:rPr>
      </w:pPr>
    </w:p>
    <w:p w14:paraId="21FF2D28" w14:textId="49D6445C" w:rsidR="00034BFF" w:rsidRPr="00181ADB" w:rsidRDefault="005965EF" w:rsidP="00034BFF">
      <w:pPr>
        <w:pStyle w:val="af2"/>
        <w:tabs>
          <w:tab w:val="left" w:pos="1134"/>
        </w:tabs>
        <w:spacing w:before="0" w:beforeAutospacing="0" w:after="0" w:afterAutospacing="0"/>
        <w:ind w:firstLine="709"/>
        <w:jc w:val="both"/>
        <w:rPr>
          <w:rFonts w:eastAsiaTheme="minorHAnsi"/>
          <w:b/>
          <w:sz w:val="28"/>
          <w:szCs w:val="28"/>
          <w:lang w:val="kk-KZ" w:eastAsia="en-US"/>
        </w:rPr>
      </w:pPr>
      <w:r>
        <w:rPr>
          <w:b/>
          <w:sz w:val="28"/>
          <w:szCs w:val="28"/>
          <w:lang w:val="kk-KZ"/>
        </w:rPr>
        <w:t>2.2</w:t>
      </w:r>
      <w:r w:rsidR="00034BFF" w:rsidRPr="00181ADB">
        <w:rPr>
          <w:b/>
          <w:sz w:val="28"/>
          <w:szCs w:val="28"/>
          <w:lang w:val="kk-KZ"/>
        </w:rPr>
        <w:t xml:space="preserve"> Жоғары оқу орындарында виртуалды технологияларға негізделген жасанды интеллект және геймификация қосымшасы</w:t>
      </w:r>
    </w:p>
    <w:p w14:paraId="62C4D8AC" w14:textId="77777777" w:rsidR="00B42DAC" w:rsidRDefault="00B42DAC">
      <w:pPr>
        <w:spacing w:after="0" w:line="240" w:lineRule="auto"/>
        <w:ind w:firstLine="709"/>
        <w:rPr>
          <w:rFonts w:ascii="Times New Roman" w:hAnsi="Times New Roman" w:cs="Times New Roman"/>
          <w:b/>
          <w:sz w:val="16"/>
          <w:szCs w:val="16"/>
          <w:lang w:val="kk-KZ"/>
        </w:rPr>
      </w:pPr>
    </w:p>
    <w:p w14:paraId="3E4E1E26" w14:textId="1E4C8603"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Қазіргі таңда білім беру жүйесінде инновациялық технологияларды қолдану білім сапасын арттырудың маңызды жолдарының бірі болып табылады. Соңғы жылдары виртуалды шынайылық, жасанды интеллект және ойын элементтері сияқты технологиялар  білім беруде кеңінен қолданылып келеді. Бұл бөлімде жасанды интеллект пен ойын элементтері негізінде виртуалды шынайылық қосымшасын жасау үдерісі мен оны оқу үдерісіне </w:t>
      </w:r>
      <w:r w:rsidR="0056539B">
        <w:rPr>
          <w:rFonts w:ascii="Times New Roman" w:hAnsi="Times New Roman" w:cs="Times New Roman"/>
          <w:sz w:val="28"/>
          <w:szCs w:val="28"/>
          <w:lang w:val="kk-KZ"/>
        </w:rPr>
        <w:t xml:space="preserve">енгізу </w:t>
      </w:r>
      <w:r>
        <w:rPr>
          <w:rFonts w:ascii="Times New Roman" w:hAnsi="Times New Roman" w:cs="Times New Roman"/>
          <w:sz w:val="28"/>
          <w:szCs w:val="28"/>
          <w:lang w:val="kk-KZ"/>
        </w:rPr>
        <w:t xml:space="preserve">жолдары қарастырылады. </w:t>
      </w:r>
    </w:p>
    <w:p w14:paraId="55E771A5" w14:textId="77777777"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Жасанды интеллект пен ойын элементтері негізінде виртуалды шынайылық қосымшасын жасау жобасында қолданушының виртуалды ортадағы объекттермен  өзара әрекеттесуін іске асыру үшін Unity әзірлеген XR Interaction Toolkit технологиясы пайдаланылды.  Бұл құрал объекттерді ұстау, навигация және UI элементтерімен өзара әрекеттесуді қолдайтын VR-интерфейстерді жасауға мүмкіндік береді.</w:t>
      </w:r>
    </w:p>
    <w:p w14:paraId="39B4D6B7" w14:textId="1B74FA04"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Зерттеу барысында білім алушылар жаттығуларды орындау үшін осы «VirtualL</w:t>
      </w:r>
      <w:r w:rsidR="00821344">
        <w:rPr>
          <w:rFonts w:ascii="Times New Roman" w:hAnsi="Times New Roman" w:cs="Times New Roman"/>
          <w:sz w:val="28"/>
          <w:szCs w:val="28"/>
          <w:lang w:val="kk-KZ"/>
        </w:rPr>
        <w:t>ab_edu» виртуалды лабораториясы қосымшасы</w:t>
      </w:r>
      <w:r>
        <w:rPr>
          <w:rFonts w:ascii="Times New Roman" w:hAnsi="Times New Roman" w:cs="Times New Roman"/>
          <w:sz w:val="28"/>
          <w:szCs w:val="28"/>
          <w:lang w:val="kk-KZ"/>
        </w:rPr>
        <w:t>, «NetVR» виртуалды шынайылық (VR) қосымшасы мен Oculus Quest 2 виртуалды шынайылық көзілдірігін қолданды. Дәрістік және практикал</w:t>
      </w:r>
      <w:r w:rsidR="00497165">
        <w:rPr>
          <w:rFonts w:ascii="Times New Roman" w:hAnsi="Times New Roman" w:cs="Times New Roman"/>
          <w:sz w:val="28"/>
          <w:szCs w:val="28"/>
          <w:lang w:val="kk-KZ"/>
        </w:rPr>
        <w:t xml:space="preserve">ық сабақтардан кѳрініс келесі </w:t>
      </w:r>
      <w:r w:rsidR="00D854D2">
        <w:rPr>
          <w:rFonts w:ascii="Times New Roman" w:hAnsi="Times New Roman" w:cs="Times New Roman"/>
          <w:sz w:val="28"/>
          <w:szCs w:val="28"/>
          <w:lang w:val="kk-KZ"/>
        </w:rPr>
        <w:t xml:space="preserve">                                             </w:t>
      </w:r>
      <w:r w:rsidR="00497165">
        <w:rPr>
          <w:rFonts w:ascii="Times New Roman" w:hAnsi="Times New Roman" w:cs="Times New Roman"/>
          <w:sz w:val="28"/>
          <w:szCs w:val="28"/>
          <w:lang w:val="kk-KZ"/>
        </w:rPr>
        <w:t>33, 34</w:t>
      </w:r>
      <w:r>
        <w:rPr>
          <w:rFonts w:ascii="Times New Roman" w:hAnsi="Times New Roman" w:cs="Times New Roman"/>
          <w:sz w:val="28"/>
          <w:szCs w:val="28"/>
          <w:lang w:val="kk-KZ"/>
        </w:rPr>
        <w:t xml:space="preserve">-суреттерде келтірілді. </w:t>
      </w:r>
    </w:p>
    <w:p w14:paraId="699E0691" w14:textId="77777777" w:rsidR="00B42DAC" w:rsidRDefault="00B42DAC">
      <w:pPr>
        <w:spacing w:after="0" w:line="240" w:lineRule="auto"/>
        <w:jc w:val="both"/>
        <w:rPr>
          <w:rFonts w:ascii="Times New Roman" w:hAnsi="Times New Roman" w:cs="Times New Roman"/>
          <w:sz w:val="28"/>
          <w:szCs w:val="28"/>
          <w:lang w:val="kk-KZ"/>
        </w:rPr>
      </w:pPr>
    </w:p>
    <w:p w14:paraId="6E6ECB94" w14:textId="77777777" w:rsidR="00B42DAC" w:rsidRDefault="00E1404F">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3D38350A" wp14:editId="30578D10">
            <wp:extent cx="3298825" cy="2473960"/>
            <wp:effectExtent l="0" t="0" r="0"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3303580" cy="2477596"/>
                    </a:xfrm>
                    <a:prstGeom prst="rect">
                      <a:avLst/>
                    </a:prstGeom>
                  </pic:spPr>
                </pic:pic>
              </a:graphicData>
            </a:graphic>
          </wp:inline>
        </w:drawing>
      </w:r>
    </w:p>
    <w:p w14:paraId="2B84E3FA" w14:textId="77777777" w:rsidR="00B42DAC" w:rsidRDefault="00B42DAC">
      <w:pPr>
        <w:spacing w:after="0" w:line="240" w:lineRule="auto"/>
        <w:ind w:left="-283" w:firstLine="283"/>
        <w:jc w:val="center"/>
        <w:rPr>
          <w:rFonts w:ascii="Times New Roman" w:hAnsi="Times New Roman" w:cs="Times New Roman"/>
          <w:sz w:val="16"/>
          <w:szCs w:val="16"/>
          <w:lang w:val="kk-KZ"/>
        </w:rPr>
      </w:pPr>
    </w:p>
    <w:p w14:paraId="242AC75D" w14:textId="2BA361A8" w:rsidR="00B42DAC" w:rsidRDefault="0049716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33</w:t>
      </w:r>
      <w:r w:rsidR="00E1404F">
        <w:rPr>
          <w:rFonts w:ascii="Times New Roman" w:hAnsi="Times New Roman" w:cs="Times New Roman"/>
          <w:sz w:val="28"/>
          <w:szCs w:val="28"/>
          <w:lang w:val="kk-KZ"/>
        </w:rPr>
        <w:t xml:space="preserve"> – «Компьютерлiк желiлер» пәнiн жүргiзу кезiнен кѳрiнiс</w:t>
      </w:r>
    </w:p>
    <w:p w14:paraId="2412B712" w14:textId="77777777" w:rsidR="0092767F" w:rsidRDefault="0092767F" w:rsidP="0092767F">
      <w:pPr>
        <w:spacing w:after="0" w:line="240" w:lineRule="auto"/>
        <w:ind w:firstLine="709"/>
        <w:rPr>
          <w:rFonts w:ascii="Times New Roman" w:hAnsi="Times New Roman" w:cs="Times New Roman"/>
          <w:sz w:val="24"/>
          <w:szCs w:val="24"/>
          <w:lang w:val="kk-KZ"/>
        </w:rPr>
      </w:pPr>
    </w:p>
    <w:p w14:paraId="40915FBD" w14:textId="7AF1F914"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55E8D537" w14:textId="77777777" w:rsidR="0092767F" w:rsidRDefault="0092767F" w:rsidP="0092767F">
      <w:pPr>
        <w:spacing w:after="0" w:line="240" w:lineRule="auto"/>
        <w:ind w:firstLine="709"/>
        <w:rPr>
          <w:rFonts w:ascii="Times New Roman" w:hAnsi="Times New Roman" w:cs="Times New Roman"/>
          <w:sz w:val="28"/>
          <w:szCs w:val="28"/>
          <w:lang w:val="kk-KZ"/>
        </w:rPr>
      </w:pPr>
    </w:p>
    <w:p w14:paraId="182EF096" w14:textId="77777777" w:rsidR="00B42DAC" w:rsidRDefault="00B42DAC">
      <w:pPr>
        <w:spacing w:after="0" w:line="240" w:lineRule="auto"/>
        <w:ind w:left="-283" w:firstLine="283"/>
        <w:jc w:val="center"/>
        <w:rPr>
          <w:rFonts w:ascii="Times New Roman" w:hAnsi="Times New Roman" w:cs="Times New Roman"/>
          <w:sz w:val="28"/>
          <w:szCs w:val="28"/>
          <w:lang w:val="kk-KZ"/>
        </w:rPr>
      </w:pPr>
    </w:p>
    <w:p w14:paraId="5BD06E00" w14:textId="77777777" w:rsidR="00B42DAC" w:rsidRDefault="00E1404F">
      <w:pPr>
        <w:spacing w:after="0" w:line="240" w:lineRule="auto"/>
        <w:ind w:left="-283" w:firstLine="283"/>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29CB5CC8" wp14:editId="79B32072">
            <wp:extent cx="2494280" cy="3325495"/>
            <wp:effectExtent l="0" t="0" r="1270" b="825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494818" cy="3326335"/>
                    </a:xfrm>
                    <a:prstGeom prst="rect">
                      <a:avLst/>
                    </a:prstGeom>
                  </pic:spPr>
                </pic:pic>
              </a:graphicData>
            </a:graphic>
          </wp:inline>
        </w:drawing>
      </w:r>
    </w:p>
    <w:p w14:paraId="6618E916" w14:textId="77777777" w:rsidR="00B42DAC" w:rsidRDefault="00B42DAC">
      <w:pPr>
        <w:spacing w:after="0" w:line="240" w:lineRule="auto"/>
        <w:ind w:left="-283" w:firstLine="283"/>
        <w:jc w:val="center"/>
        <w:rPr>
          <w:rFonts w:ascii="Times New Roman" w:hAnsi="Times New Roman" w:cs="Times New Roman"/>
          <w:sz w:val="16"/>
          <w:szCs w:val="16"/>
          <w:lang w:val="kk-KZ"/>
        </w:rPr>
      </w:pPr>
    </w:p>
    <w:p w14:paraId="64B2F131" w14:textId="5BB2CB9C" w:rsidR="00B42DAC" w:rsidRDefault="00497165">
      <w:pPr>
        <w:spacing w:after="0" w:line="240" w:lineRule="auto"/>
        <w:ind w:left="-283" w:firstLine="283"/>
        <w:jc w:val="center"/>
        <w:rPr>
          <w:rFonts w:ascii="Times New Roman" w:hAnsi="Times New Roman" w:cs="Times New Roman"/>
          <w:color w:val="FF0000"/>
          <w:sz w:val="28"/>
          <w:szCs w:val="28"/>
          <w:lang w:val="kk-KZ"/>
        </w:rPr>
      </w:pPr>
      <w:r>
        <w:rPr>
          <w:rFonts w:ascii="Times New Roman" w:hAnsi="Times New Roman" w:cs="Times New Roman"/>
          <w:sz w:val="28"/>
          <w:szCs w:val="28"/>
          <w:lang w:val="kk-KZ"/>
        </w:rPr>
        <w:t>Сурет 34</w:t>
      </w:r>
      <w:r w:rsidR="00E1404F">
        <w:rPr>
          <w:rFonts w:ascii="Times New Roman" w:hAnsi="Times New Roman" w:cs="Times New Roman"/>
          <w:sz w:val="28"/>
          <w:szCs w:val="28"/>
          <w:lang w:val="kk-KZ"/>
        </w:rPr>
        <w:t xml:space="preserve"> – «Компьютерлiк желiлер» пәнiнiң тәжiрибелiк сабағынан кѳрiнiс </w:t>
      </w:r>
    </w:p>
    <w:p w14:paraId="3FDBDCD6" w14:textId="77777777" w:rsidR="00B42DAC" w:rsidRDefault="00B42DAC">
      <w:pPr>
        <w:spacing w:after="0" w:line="240" w:lineRule="auto"/>
        <w:ind w:firstLine="708"/>
        <w:jc w:val="both"/>
        <w:rPr>
          <w:rFonts w:ascii="Times New Roman" w:hAnsi="Times New Roman" w:cs="Times New Roman"/>
          <w:sz w:val="28"/>
          <w:szCs w:val="28"/>
          <w:lang w:val="kk-KZ"/>
        </w:rPr>
      </w:pPr>
    </w:p>
    <w:p w14:paraId="7D05E61B" w14:textId="41D98584" w:rsidR="0092767F" w:rsidRDefault="0092767F" w:rsidP="001748A3">
      <w:pPr>
        <w:spacing w:after="0" w:line="240" w:lineRule="auto"/>
        <w:ind w:firstLine="709"/>
        <w:rPr>
          <w:rFonts w:ascii="Times New Roman" w:hAnsi="Times New Roman" w:cs="Times New Roman"/>
          <w:sz w:val="24"/>
          <w:szCs w:val="24"/>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630B1518" w14:textId="77777777" w:rsidR="001B358A" w:rsidRDefault="001B358A" w:rsidP="001748A3">
      <w:pPr>
        <w:spacing w:after="0" w:line="240" w:lineRule="auto"/>
        <w:ind w:firstLine="709"/>
        <w:rPr>
          <w:rFonts w:ascii="Times New Roman" w:hAnsi="Times New Roman" w:cs="Times New Roman"/>
          <w:sz w:val="28"/>
          <w:szCs w:val="28"/>
          <w:lang w:val="kk-KZ"/>
        </w:rPr>
      </w:pPr>
    </w:p>
    <w:p w14:paraId="70B3D721" w14:textId="71A82046" w:rsidR="00B42DAC" w:rsidRDefault="00D25945">
      <w:pPr>
        <w:spacing w:after="0" w:line="240" w:lineRule="auto"/>
        <w:ind w:firstLine="709"/>
        <w:jc w:val="both"/>
        <w:rPr>
          <w:rFonts w:ascii="Times New Roman" w:hAnsi="Times New Roman" w:cs="Times New Roman"/>
          <w:sz w:val="28"/>
          <w:szCs w:val="28"/>
          <w:lang w:val="kk-KZ" w:bidi="kk-KZ"/>
        </w:rPr>
      </w:pPr>
      <w:r>
        <w:rPr>
          <w:rFonts w:ascii="Times New Roman" w:hAnsi="Times New Roman" w:cs="Times New Roman"/>
          <w:sz w:val="28"/>
          <w:szCs w:val="28"/>
          <w:lang w:val="kk-KZ"/>
        </w:rPr>
        <w:t>Осы орайда Х.</w:t>
      </w:r>
      <w:r w:rsidR="00E1404F">
        <w:rPr>
          <w:rFonts w:ascii="Times New Roman" w:hAnsi="Times New Roman" w:cs="Times New Roman"/>
          <w:sz w:val="28"/>
          <w:szCs w:val="28"/>
          <w:lang w:val="kk-KZ"/>
        </w:rPr>
        <w:t>Досмұхамедов атындағы Атыра</w:t>
      </w:r>
      <w:r>
        <w:rPr>
          <w:rFonts w:ascii="Times New Roman" w:hAnsi="Times New Roman" w:cs="Times New Roman"/>
          <w:sz w:val="28"/>
          <w:szCs w:val="28"/>
          <w:lang w:val="kk-KZ"/>
        </w:rPr>
        <w:t xml:space="preserve">у университеті бойынша «6В01503 – </w:t>
      </w:r>
      <w:r w:rsidR="00E1404F">
        <w:rPr>
          <w:rFonts w:ascii="Times New Roman" w:hAnsi="Times New Roman" w:cs="Times New Roman"/>
          <w:sz w:val="28"/>
          <w:szCs w:val="28"/>
          <w:lang w:val="kk-KZ"/>
        </w:rPr>
        <w:t>Білім беру жүйесіндегі информатика және ақпараттық-коммуникациялық технологиялар» білім беру бағдарламасының «Компьютерлiк желiлер және бұлттық технологиялар»</w:t>
      </w:r>
      <w:r w:rsidR="00821344">
        <w:rPr>
          <w:rFonts w:ascii="Times New Roman" w:hAnsi="Times New Roman" w:cs="Times New Roman"/>
          <w:sz w:val="28"/>
          <w:szCs w:val="28"/>
          <w:lang w:val="kk-KZ"/>
        </w:rPr>
        <w:t>,</w:t>
      </w:r>
      <w:r w:rsidR="00E1404F">
        <w:rPr>
          <w:rFonts w:ascii="Times New Roman" w:hAnsi="Times New Roman" w:cs="Times New Roman"/>
          <w:sz w:val="28"/>
          <w:szCs w:val="28"/>
          <w:lang w:val="kk-KZ"/>
        </w:rPr>
        <w:t xml:space="preserve"> </w:t>
      </w:r>
      <w:r w:rsidR="00E1404F">
        <w:rPr>
          <w:rFonts w:ascii="Times New Roman" w:hAnsi="Times New Roman" w:cs="Times New Roman"/>
          <w:sz w:val="28"/>
          <w:szCs w:val="28"/>
          <w:lang w:val="kk-KZ" w:bidi="kk-KZ"/>
        </w:rPr>
        <w:t>Alikhan Bokeikh</w:t>
      </w:r>
      <w:r>
        <w:rPr>
          <w:rFonts w:ascii="Times New Roman" w:hAnsi="Times New Roman" w:cs="Times New Roman"/>
          <w:sz w:val="28"/>
          <w:szCs w:val="28"/>
          <w:lang w:val="kk-KZ" w:bidi="kk-KZ"/>
        </w:rPr>
        <w:t>an university бойынша «6B06122 –</w:t>
      </w:r>
      <w:r w:rsidR="00E1404F">
        <w:rPr>
          <w:rFonts w:ascii="Times New Roman" w:hAnsi="Times New Roman" w:cs="Times New Roman"/>
          <w:sz w:val="28"/>
          <w:szCs w:val="28"/>
          <w:lang w:val="kk-KZ" w:bidi="kk-KZ"/>
        </w:rPr>
        <w:t xml:space="preserve"> Информатика» білім беру бағдарламасының «Компьютерлік желілер» курсының мазмұны </w:t>
      </w:r>
      <w:r w:rsidR="00E1404F">
        <w:rPr>
          <w:rFonts w:ascii="Times New Roman" w:hAnsi="Times New Roman" w:cs="Times New Roman"/>
          <w:sz w:val="28"/>
          <w:szCs w:val="28"/>
          <w:lang w:val="kk-KZ"/>
        </w:rPr>
        <w:t xml:space="preserve">талданып, зерттеліп, курстардың мазмұнына, яғни </w:t>
      </w:r>
      <w:r w:rsidR="00E1404F">
        <w:rPr>
          <w:rFonts w:ascii="Times New Roman" w:hAnsi="Times New Roman" w:cs="Times New Roman"/>
          <w:bCs/>
          <w:sz w:val="28"/>
          <w:szCs w:val="28"/>
          <w:lang w:val="kk-KZ"/>
        </w:rPr>
        <w:t>оқу жұмыс</w:t>
      </w:r>
      <w:r w:rsidR="00E1404F">
        <w:rPr>
          <w:rFonts w:ascii="Times New Roman" w:hAnsi="Times New Roman" w:cs="Times New Roman"/>
          <w:sz w:val="28"/>
          <w:szCs w:val="28"/>
          <w:lang w:val="kk-KZ"/>
        </w:rPr>
        <w:t xml:space="preserve"> бағдарламалары (Syllabus) және пәннің </w:t>
      </w:r>
      <w:r w:rsidR="00365D27">
        <w:rPr>
          <w:rFonts w:ascii="Times New Roman" w:hAnsi="Times New Roman" w:cs="Times New Roman"/>
          <w:sz w:val="28"/>
          <w:szCs w:val="28"/>
          <w:lang w:val="kk-KZ"/>
        </w:rPr>
        <w:t xml:space="preserve">оқу-әдістемелік </w:t>
      </w:r>
      <w:r w:rsidR="00E1404F">
        <w:rPr>
          <w:rFonts w:ascii="Times New Roman" w:hAnsi="Times New Roman" w:cs="Times New Roman"/>
          <w:sz w:val="28"/>
          <w:szCs w:val="28"/>
          <w:lang w:val="kk-KZ"/>
        </w:rPr>
        <w:t xml:space="preserve">кешеніне виртуалды технологиялар негізінде оқыту бойынша толықтырулар енгізілді. Пәннің оқу-жұмыс бағдарламасы, пәннің оқу-әдістемелік кешендері, оқытуды сүйемелдеуге арналған цифрлық білім беру ресурстары жасалды. </w:t>
      </w:r>
      <w:r w:rsidR="00E1404F">
        <w:rPr>
          <w:rFonts w:ascii="Times New Roman" w:hAnsi="Times New Roman" w:cs="Times New Roman"/>
          <w:sz w:val="28"/>
          <w:szCs w:val="28"/>
          <w:lang w:val="kk-KZ" w:bidi="kk-KZ"/>
        </w:rPr>
        <w:t xml:space="preserve"> </w:t>
      </w:r>
    </w:p>
    <w:p w14:paraId="3E510194" w14:textId="377EE645" w:rsidR="00B42DAC" w:rsidRDefault="00D25945">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«6В01503 – </w:t>
      </w:r>
      <w:r w:rsidR="00E1404F">
        <w:rPr>
          <w:rFonts w:ascii="Times New Roman" w:hAnsi="Times New Roman" w:cs="Times New Roman"/>
          <w:sz w:val="28"/>
          <w:szCs w:val="28"/>
          <w:lang w:val="kk-KZ"/>
        </w:rPr>
        <w:t>Білім беру жүйесіндегі информатика және ақпараттық-коммуникациялық технологиялар» білім беру бағдарламасының «Компьютерлiк желiлер және бұлттық технологиялар» курсына 7 кредит бѳлінген, оның ішінде дәріс</w:t>
      </w:r>
      <w:r>
        <w:rPr>
          <w:rFonts w:ascii="Times New Roman" w:hAnsi="Times New Roman" w:cs="Times New Roman"/>
          <w:sz w:val="28"/>
          <w:szCs w:val="28"/>
          <w:lang w:val="kk-KZ"/>
        </w:rPr>
        <w:t xml:space="preserve"> </w:t>
      </w:r>
      <w:r w:rsidR="00E1404F">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E1404F">
        <w:rPr>
          <w:rFonts w:ascii="Times New Roman" w:hAnsi="Times New Roman" w:cs="Times New Roman"/>
          <w:sz w:val="28"/>
          <w:szCs w:val="28"/>
          <w:lang w:val="kk-KZ"/>
        </w:rPr>
        <w:t>15, практикалық сабақ</w:t>
      </w:r>
      <w:r>
        <w:rPr>
          <w:rFonts w:ascii="Times New Roman" w:hAnsi="Times New Roman" w:cs="Times New Roman"/>
          <w:sz w:val="28"/>
          <w:szCs w:val="28"/>
          <w:lang w:val="kk-KZ"/>
        </w:rPr>
        <w:t xml:space="preserve"> </w:t>
      </w:r>
      <w:r w:rsidR="00E1404F">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E1404F">
        <w:rPr>
          <w:rFonts w:ascii="Times New Roman" w:hAnsi="Times New Roman" w:cs="Times New Roman"/>
          <w:sz w:val="28"/>
          <w:szCs w:val="28"/>
          <w:lang w:val="kk-KZ"/>
        </w:rPr>
        <w:t>15, лабораториялық сабақ</w:t>
      </w:r>
      <w:r>
        <w:rPr>
          <w:rFonts w:ascii="Times New Roman" w:hAnsi="Times New Roman" w:cs="Times New Roman"/>
          <w:sz w:val="28"/>
          <w:szCs w:val="28"/>
          <w:lang w:val="kk-KZ"/>
        </w:rPr>
        <w:t xml:space="preserve"> – 15, СѲЖ – 75, ОСѲЖ – </w:t>
      </w:r>
      <w:r w:rsidR="00B023F3">
        <w:rPr>
          <w:rFonts w:ascii="Times New Roman" w:hAnsi="Times New Roman" w:cs="Times New Roman"/>
          <w:sz w:val="28"/>
          <w:szCs w:val="28"/>
          <w:lang w:val="kk-KZ"/>
        </w:rPr>
        <w:t>15 сағат бері</w:t>
      </w:r>
      <w:r w:rsidR="00E1404F">
        <w:rPr>
          <w:rFonts w:ascii="Times New Roman" w:hAnsi="Times New Roman" w:cs="Times New Roman"/>
          <w:sz w:val="28"/>
          <w:szCs w:val="28"/>
          <w:lang w:val="kk-KZ"/>
        </w:rPr>
        <w:t>лген.</w:t>
      </w:r>
    </w:p>
    <w:p w14:paraId="44B65685" w14:textId="77777777"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курста «Компьютерлік желілер мен бұлттық технологияға кіріспе»  тақырыбын қарастыруда компьютерлік желілерде виртуалды шынайылықты қолдану, яғни кабельдерді жалғау мен стандарттарды қолданудағы мүмкіндіктері қарастырылды. Практикалық/лабораториялық сабақтарда Ethernet кабельдерін T-568A және T-568B стандарттары бойынша дұрыс жалғау арқылы білім алушының дағдыларын дамытуға бағытталған жаттығуларды 2 нұсқада орындап салыстырды. </w:t>
      </w:r>
    </w:p>
    <w:p w14:paraId="2221F84C" w14:textId="70F9AD87" w:rsidR="00B42DAC" w:rsidRDefault="00E1404F">
      <w:pPr>
        <w:pStyle w:val="af2"/>
        <w:spacing w:before="0" w:beforeAutospacing="0" w:after="0" w:afterAutospacing="0"/>
        <w:ind w:firstLine="709"/>
        <w:jc w:val="both"/>
        <w:rPr>
          <w:sz w:val="28"/>
          <w:szCs w:val="28"/>
          <w:lang w:val="kk-KZ"/>
        </w:rPr>
      </w:pPr>
      <w:r>
        <w:rPr>
          <w:rFonts w:eastAsiaTheme="minorHAnsi"/>
          <w:sz w:val="28"/>
          <w:szCs w:val="28"/>
          <w:lang w:val="kk-KZ" w:eastAsia="en-US"/>
        </w:rPr>
        <w:t xml:space="preserve"> «OSI және TCP/IP модельдері» тақырыбын қар</w:t>
      </w:r>
      <w:r w:rsidR="00D25945">
        <w:rPr>
          <w:rFonts w:eastAsiaTheme="minorHAnsi"/>
          <w:sz w:val="28"/>
          <w:szCs w:val="28"/>
          <w:lang w:val="kk-KZ" w:eastAsia="en-US"/>
        </w:rPr>
        <w:t xml:space="preserve">астыруда </w:t>
      </w:r>
      <w:r w:rsidR="00FD504B">
        <w:rPr>
          <w:rFonts w:eastAsiaTheme="minorHAnsi"/>
          <w:sz w:val="28"/>
          <w:szCs w:val="28"/>
          <w:lang w:val="kk-KZ" w:eastAsia="en-US"/>
        </w:rPr>
        <w:t>желілік құрылғыларды в</w:t>
      </w:r>
      <w:r>
        <w:rPr>
          <w:rFonts w:eastAsiaTheme="minorHAnsi"/>
          <w:sz w:val="28"/>
          <w:szCs w:val="28"/>
          <w:lang w:val="kk-KZ" w:eastAsia="en-US"/>
        </w:rPr>
        <w:t xml:space="preserve">иртуалды шынайылықта конфигурациялау, </w:t>
      </w:r>
      <w:r>
        <w:rPr>
          <w:sz w:val="28"/>
          <w:szCs w:val="28"/>
          <w:lang w:val="kk-KZ"/>
        </w:rPr>
        <w:t>желілік құрылғылар мен оларды қосу әдістерімен танысады. Желілік өзара әрекеттестігі  қалай жүзеге тасырылатыны, құрылғыларды бір-бірімен байланыстыру жолдары мен желілік стандарттардың рөлі түсіндіріледі. Сонымен қатар, виртуалды шынайылықта желі</w:t>
      </w:r>
      <w:r w:rsidR="00FD504B">
        <w:rPr>
          <w:sz w:val="28"/>
          <w:szCs w:val="28"/>
          <w:lang w:val="kk-KZ"/>
        </w:rPr>
        <w:t>лік топологияны құру қарастырыл</w:t>
      </w:r>
      <w:r>
        <w:rPr>
          <w:sz w:val="28"/>
          <w:szCs w:val="28"/>
          <w:lang w:val="kk-KZ"/>
        </w:rPr>
        <w:t>ды, яғни желілік топологияның негізгі түрлерімен, олардың артықшылықтары мен кемшіліктерімен танысады. Виртуалды ортада нақты мысалдар арқылы  тополгияны құрып үйренеді. Интерактивті визуализация көмегімен әр құрылғыны дұрыс қосу, порттарды сәйкест</w:t>
      </w:r>
      <w:r w:rsidR="00F43CC7">
        <w:rPr>
          <w:sz w:val="28"/>
          <w:szCs w:val="28"/>
          <w:lang w:val="kk-KZ"/>
        </w:rPr>
        <w:t>енгізу</w:t>
      </w:r>
      <w:r>
        <w:rPr>
          <w:sz w:val="28"/>
          <w:szCs w:val="28"/>
          <w:lang w:val="kk-KZ"/>
        </w:rPr>
        <w:t xml:space="preserve">, </w:t>
      </w:r>
      <w:r>
        <w:rPr>
          <w:rStyle w:val="a7"/>
          <w:b w:val="0"/>
          <w:sz w:val="28"/>
          <w:szCs w:val="28"/>
          <w:lang w:val="kk-KZ"/>
        </w:rPr>
        <w:t>IP адрестерін орнату,</w:t>
      </w:r>
      <w:r>
        <w:rPr>
          <w:sz w:val="28"/>
          <w:szCs w:val="28"/>
          <w:lang w:val="kk-KZ"/>
        </w:rPr>
        <w:t xml:space="preserve"> кабель түрін таңдау сияқты дағдылар қалыптасады. </w:t>
      </w:r>
    </w:p>
    <w:p w14:paraId="0C3F3622" w14:textId="77777777" w:rsidR="00B42DAC" w:rsidRDefault="00E1404F">
      <w:pPr>
        <w:pStyle w:val="af2"/>
        <w:spacing w:before="0" w:beforeAutospacing="0" w:after="0" w:afterAutospacing="0"/>
        <w:ind w:firstLine="709"/>
        <w:jc w:val="both"/>
        <w:rPr>
          <w:sz w:val="28"/>
          <w:szCs w:val="28"/>
          <w:lang w:val="kk-KZ"/>
        </w:rPr>
      </w:pPr>
      <w:r>
        <w:rPr>
          <w:sz w:val="28"/>
          <w:szCs w:val="28"/>
          <w:lang w:val="kk-KZ"/>
        </w:rPr>
        <w:t>«Физикалық және арналық деңгей. Желілік кабельдер мен медиа»  тақырыбында білім ал</w:t>
      </w:r>
      <w:r w:rsidR="00FD504B">
        <w:rPr>
          <w:sz w:val="28"/>
          <w:szCs w:val="28"/>
          <w:lang w:val="kk-KZ"/>
        </w:rPr>
        <w:t>ушылар виртуалды шын</w:t>
      </w:r>
      <w:r>
        <w:rPr>
          <w:sz w:val="28"/>
          <w:szCs w:val="28"/>
          <w:lang w:val="kk-KZ"/>
        </w:rPr>
        <w:t>айылықты пайдалана отырып,  әртүрлі кабель түрлерін және жалғау стандарттарын тәжірибе жүзінде зерттеді. Желілік құрылғыларды физикалық тұрғыда жалғау, порт түрлерін ажырату, кабельдерді дұрыс таңдау секілді дағдыларды меңгерді. Бұл тәжірибе кабельдік инфрақұрылымды жобалау мен конфигурациялау дағдыларын дамытуға бағытталды.</w:t>
      </w:r>
    </w:p>
    <w:p w14:paraId="700C6481" w14:textId="77777777" w:rsidR="00B42DAC" w:rsidRDefault="00E1404F">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«Желілік қауіпсіздікті баптау» тақырыбын қарастыруда виртуалды шынайылық технологиясы негізінде  VLAN конфигурациясын жасау, желіні логикалық сегменттерге бѳлу және қауіпсіздік саясатын орнату мүмкіндіктері қарастырылады. Сонымен қатар білім алушылар желідегі типтік ақаулар түрлерін (физикалық үзілім, IP қайшылықтары, VLAN дұрыс бапталмауы, маршрутизация қатесі және т.б.) анықтауды,оларды жою жолдарын үйренеді. Виртуалды шынайылық көмегімен ол ақауларды анықтап, нақты құрылғылармен жұмыс істей отырып, оларды түзету жолдарын орындайды. Осылайша, қателерді талдау, себеп-салдарын анықтау, желінің сенімділігін арттыру және қауіп-қатерлерге қарсы әрекет ету сияқты қажетті шешім қабылдау дағдыларын дамытады. </w:t>
      </w:r>
    </w:p>
    <w:p w14:paraId="2678A4DF" w14:textId="6A7ABDBF" w:rsidR="00B42DAC" w:rsidRDefault="00D25945">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bidi="kk-KZ"/>
        </w:rPr>
        <w:t>«6B06122 –</w:t>
      </w:r>
      <w:r w:rsidR="00E1404F">
        <w:rPr>
          <w:rFonts w:ascii="Times New Roman" w:hAnsi="Times New Roman" w:cs="Times New Roman"/>
          <w:sz w:val="28"/>
          <w:szCs w:val="28"/>
          <w:lang w:val="kk-KZ" w:bidi="kk-KZ"/>
        </w:rPr>
        <w:t xml:space="preserve"> Информатика» білім беру бағдарламасының «Компьютерлік желілер» курсына </w:t>
      </w:r>
      <w:r w:rsidR="008B2E65">
        <w:rPr>
          <w:rFonts w:ascii="Times New Roman" w:hAnsi="Times New Roman" w:cs="Times New Roman"/>
          <w:bCs/>
          <w:sz w:val="28"/>
          <w:szCs w:val="28"/>
          <w:lang w:val="kk-KZ"/>
        </w:rPr>
        <w:t>15 сағат дәріс, 30</w:t>
      </w:r>
      <w:r w:rsidR="00E1404F">
        <w:rPr>
          <w:rFonts w:ascii="Times New Roman" w:hAnsi="Times New Roman" w:cs="Times New Roman"/>
          <w:bCs/>
          <w:sz w:val="28"/>
          <w:szCs w:val="28"/>
          <w:lang w:val="kk-KZ"/>
        </w:rPr>
        <w:t xml:space="preserve"> сағат практикалық сабақ бөлінген.  Пәнді оқытуда 2D</w:t>
      </w:r>
      <w:r w:rsidR="008B2E65">
        <w:rPr>
          <w:rFonts w:ascii="Times New Roman" w:hAnsi="Times New Roman" w:cs="Times New Roman"/>
          <w:sz w:val="28"/>
          <w:szCs w:val="28"/>
          <w:lang w:val="kk-KZ"/>
        </w:rPr>
        <w:t>–</w:t>
      </w:r>
      <w:r w:rsidR="00E1404F">
        <w:rPr>
          <w:rFonts w:ascii="Times New Roman" w:hAnsi="Times New Roman" w:cs="Times New Roman"/>
          <w:bCs/>
          <w:sz w:val="28"/>
          <w:szCs w:val="28"/>
          <w:lang w:val="kk-KZ"/>
        </w:rPr>
        <w:t xml:space="preserve">VR ойын және жасанды интеллект элементтері негізіндегі </w:t>
      </w:r>
      <w:r w:rsidR="00E8060D">
        <w:rPr>
          <w:rFonts w:ascii="Times New Roman" w:hAnsi="Times New Roman" w:cs="Times New Roman"/>
          <w:bCs/>
          <w:sz w:val="28"/>
          <w:szCs w:val="28"/>
          <w:lang w:val="kk-KZ"/>
        </w:rPr>
        <w:t>кешенді</w:t>
      </w:r>
      <w:r w:rsidR="00E1404F">
        <w:rPr>
          <w:rFonts w:ascii="Times New Roman" w:hAnsi="Times New Roman" w:cs="Times New Roman"/>
          <w:bCs/>
          <w:sz w:val="28"/>
          <w:szCs w:val="28"/>
          <w:lang w:val="kk-KZ"/>
        </w:rPr>
        <w:t xml:space="preserve"> әдісі</w:t>
      </w:r>
      <w:r w:rsidR="00E1404F">
        <w:rPr>
          <w:rFonts w:ascii="Times New Roman" w:hAnsi="Times New Roman" w:cs="Times New Roman"/>
          <w:sz w:val="28"/>
          <w:szCs w:val="28"/>
          <w:lang w:val="kk-KZ"/>
        </w:rPr>
        <w:t xml:space="preserve">  қолданылды.</w:t>
      </w:r>
    </w:p>
    <w:p w14:paraId="7D59CA29" w14:textId="793711DD"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Оқу-жұмыс </w:t>
      </w:r>
      <w:r w:rsidR="000A0D0D">
        <w:rPr>
          <w:rFonts w:ascii="Times New Roman" w:hAnsi="Times New Roman" w:cs="Times New Roman"/>
          <w:sz w:val="28"/>
          <w:szCs w:val="28"/>
          <w:lang w:val="kk-KZ"/>
        </w:rPr>
        <w:t>бағдарламасынан үзінді келесі 15</w:t>
      </w:r>
      <w:r>
        <w:rPr>
          <w:rFonts w:ascii="Times New Roman" w:hAnsi="Times New Roman" w:cs="Times New Roman"/>
          <w:sz w:val="28"/>
          <w:szCs w:val="28"/>
          <w:lang w:val="kk-KZ"/>
        </w:rPr>
        <w:t>-кестеде берілді:</w:t>
      </w:r>
    </w:p>
    <w:p w14:paraId="78AD8E36" w14:textId="77777777" w:rsidR="00B42DAC" w:rsidRDefault="00B42DAC">
      <w:pPr>
        <w:spacing w:after="0" w:line="240" w:lineRule="auto"/>
        <w:ind w:firstLine="709"/>
        <w:jc w:val="both"/>
        <w:rPr>
          <w:rFonts w:ascii="Times New Roman" w:hAnsi="Times New Roman" w:cs="Times New Roman"/>
          <w:sz w:val="28"/>
          <w:szCs w:val="28"/>
          <w:lang w:val="kk-KZ"/>
        </w:rPr>
      </w:pPr>
    </w:p>
    <w:p w14:paraId="3535AF9E" w14:textId="54911E01" w:rsidR="00B42DAC" w:rsidRDefault="000A0D0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15</w:t>
      </w:r>
      <w:r w:rsidR="00E1404F">
        <w:rPr>
          <w:rFonts w:ascii="Times New Roman" w:hAnsi="Times New Roman" w:cs="Times New Roman"/>
          <w:sz w:val="28"/>
          <w:szCs w:val="28"/>
          <w:lang w:val="kk-KZ"/>
        </w:rPr>
        <w:t xml:space="preserve"> – Оқу жұмыс бағдарламасынан үзінді</w:t>
      </w:r>
    </w:p>
    <w:p w14:paraId="679F1FEE" w14:textId="77777777" w:rsidR="00B42DAC" w:rsidRDefault="00B42DAC">
      <w:pPr>
        <w:spacing w:after="0" w:line="240" w:lineRule="auto"/>
        <w:jc w:val="right"/>
        <w:rPr>
          <w:rFonts w:ascii="Times New Roman" w:eastAsia="Times New Roman" w:hAnsi="Times New Roman" w:cs="Times New Roman"/>
          <w:sz w:val="16"/>
          <w:szCs w:val="16"/>
          <w:lang w:val="kk-KZ"/>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3"/>
        <w:gridCol w:w="873"/>
      </w:tblGrid>
      <w:tr w:rsidR="008E1948" w14:paraId="50B9F47D" w14:textId="77777777" w:rsidTr="0071122E">
        <w:trPr>
          <w:trHeight w:val="230"/>
          <w:jc w:val="center"/>
        </w:trPr>
        <w:tc>
          <w:tcPr>
            <w:tcW w:w="8733" w:type="dxa"/>
            <w:tcBorders>
              <w:top w:val="single" w:sz="4" w:space="0" w:color="auto"/>
              <w:left w:val="single" w:sz="4" w:space="0" w:color="auto"/>
              <w:bottom w:val="single" w:sz="4" w:space="0" w:color="auto"/>
              <w:right w:val="single" w:sz="4" w:space="0" w:color="auto"/>
            </w:tcBorders>
          </w:tcPr>
          <w:p w14:paraId="0C00980A" w14:textId="77777777" w:rsidR="008E1948" w:rsidRDefault="008E1948" w:rsidP="0071122E">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Дәрістік сабақ тақырыбы</w:t>
            </w:r>
          </w:p>
        </w:tc>
        <w:tc>
          <w:tcPr>
            <w:tcW w:w="873" w:type="dxa"/>
            <w:tcBorders>
              <w:top w:val="single" w:sz="4" w:space="0" w:color="auto"/>
              <w:left w:val="single" w:sz="4" w:space="0" w:color="auto"/>
              <w:bottom w:val="single" w:sz="4" w:space="0" w:color="auto"/>
              <w:right w:val="single" w:sz="4" w:space="0" w:color="auto"/>
            </w:tcBorders>
            <w:vAlign w:val="center"/>
          </w:tcPr>
          <w:p w14:paraId="0DD5736E" w14:textId="77777777" w:rsidR="008E1948" w:rsidRDefault="008E1948" w:rsidP="0071122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Сағат</w:t>
            </w:r>
          </w:p>
        </w:tc>
      </w:tr>
      <w:tr w:rsidR="001B358A" w14:paraId="42CC7363" w14:textId="77777777" w:rsidTr="0071122E">
        <w:trPr>
          <w:trHeight w:val="230"/>
          <w:jc w:val="center"/>
        </w:trPr>
        <w:tc>
          <w:tcPr>
            <w:tcW w:w="8733" w:type="dxa"/>
            <w:tcBorders>
              <w:top w:val="single" w:sz="4" w:space="0" w:color="auto"/>
              <w:left w:val="single" w:sz="4" w:space="0" w:color="auto"/>
              <w:bottom w:val="single" w:sz="4" w:space="0" w:color="auto"/>
              <w:right w:val="single" w:sz="4" w:space="0" w:color="auto"/>
            </w:tcBorders>
          </w:tcPr>
          <w:p w14:paraId="54EC36CB" w14:textId="3873724F" w:rsidR="001B358A" w:rsidRPr="001B358A" w:rsidRDefault="001B358A" w:rsidP="0071122E">
            <w:pPr>
              <w:spacing w:after="0" w:line="240" w:lineRule="auto"/>
              <w:jc w:val="center"/>
              <w:rPr>
                <w:rFonts w:ascii="Times New Roman" w:hAnsi="Times New Roman" w:cs="Times New Roman"/>
                <w:sz w:val="24"/>
                <w:szCs w:val="24"/>
                <w:lang w:val="kk-KZ"/>
              </w:rPr>
            </w:pPr>
            <w:r w:rsidRPr="001B358A">
              <w:rPr>
                <w:rFonts w:ascii="Times New Roman" w:hAnsi="Times New Roman" w:cs="Times New Roman"/>
                <w:sz w:val="24"/>
                <w:szCs w:val="24"/>
                <w:lang w:val="kk-KZ"/>
              </w:rPr>
              <w:t>1</w:t>
            </w:r>
          </w:p>
        </w:tc>
        <w:tc>
          <w:tcPr>
            <w:tcW w:w="873" w:type="dxa"/>
            <w:tcBorders>
              <w:top w:val="single" w:sz="4" w:space="0" w:color="auto"/>
              <w:left w:val="single" w:sz="4" w:space="0" w:color="auto"/>
              <w:bottom w:val="single" w:sz="4" w:space="0" w:color="auto"/>
              <w:right w:val="single" w:sz="4" w:space="0" w:color="auto"/>
            </w:tcBorders>
            <w:vAlign w:val="center"/>
          </w:tcPr>
          <w:p w14:paraId="04FEECBB" w14:textId="3FF51645" w:rsidR="001B358A" w:rsidRPr="001B358A" w:rsidRDefault="001B358A" w:rsidP="0071122E">
            <w:pPr>
              <w:spacing w:after="0" w:line="240" w:lineRule="auto"/>
              <w:jc w:val="center"/>
              <w:rPr>
                <w:rFonts w:ascii="Times New Roman" w:hAnsi="Times New Roman" w:cs="Times New Roman"/>
                <w:sz w:val="24"/>
                <w:szCs w:val="24"/>
                <w:lang w:val="kk-KZ"/>
              </w:rPr>
            </w:pPr>
            <w:r w:rsidRPr="001B358A">
              <w:rPr>
                <w:rFonts w:ascii="Times New Roman" w:hAnsi="Times New Roman" w:cs="Times New Roman"/>
                <w:sz w:val="24"/>
                <w:szCs w:val="24"/>
                <w:lang w:val="kk-KZ"/>
              </w:rPr>
              <w:t>2</w:t>
            </w:r>
          </w:p>
        </w:tc>
      </w:tr>
      <w:tr w:rsidR="008E1948" w14:paraId="3AE66684" w14:textId="77777777" w:rsidTr="0071122E">
        <w:trPr>
          <w:trHeight w:val="230"/>
          <w:jc w:val="center"/>
        </w:trPr>
        <w:tc>
          <w:tcPr>
            <w:tcW w:w="8733" w:type="dxa"/>
            <w:tcBorders>
              <w:top w:val="single" w:sz="4" w:space="0" w:color="auto"/>
              <w:left w:val="single" w:sz="4" w:space="0" w:color="auto"/>
              <w:bottom w:val="single" w:sz="4" w:space="0" w:color="auto"/>
              <w:right w:val="single" w:sz="4" w:space="0" w:color="auto"/>
            </w:tcBorders>
          </w:tcPr>
          <w:p w14:paraId="08E53BBA" w14:textId="77777777" w:rsidR="008E1948" w:rsidRDefault="008E1948" w:rsidP="0071122E">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Виртуалды технологияның кабельдерді жалғау мен стандарттарды қолданудағы мүмкіндіктері</w:t>
            </w:r>
          </w:p>
        </w:tc>
        <w:tc>
          <w:tcPr>
            <w:tcW w:w="873" w:type="dxa"/>
            <w:tcBorders>
              <w:top w:val="single" w:sz="4" w:space="0" w:color="auto"/>
              <w:left w:val="single" w:sz="4" w:space="0" w:color="auto"/>
              <w:bottom w:val="single" w:sz="4" w:space="0" w:color="auto"/>
              <w:right w:val="single" w:sz="4" w:space="0" w:color="auto"/>
            </w:tcBorders>
            <w:vAlign w:val="center"/>
          </w:tcPr>
          <w:p w14:paraId="5D30F9A7" w14:textId="77777777" w:rsidR="008E1948" w:rsidRDefault="008E1948" w:rsidP="001B358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r>
      <w:tr w:rsidR="008E1948" w14:paraId="6E4B952A" w14:textId="77777777" w:rsidTr="0071122E">
        <w:trPr>
          <w:trHeight w:val="230"/>
          <w:jc w:val="center"/>
        </w:trPr>
        <w:tc>
          <w:tcPr>
            <w:tcW w:w="8733" w:type="dxa"/>
            <w:tcBorders>
              <w:top w:val="single" w:sz="4" w:space="0" w:color="auto"/>
              <w:left w:val="single" w:sz="4" w:space="0" w:color="auto"/>
              <w:bottom w:val="single" w:sz="4" w:space="0" w:color="auto"/>
              <w:right w:val="single" w:sz="4" w:space="0" w:color="auto"/>
            </w:tcBorders>
          </w:tcPr>
          <w:p w14:paraId="33F7B08B" w14:textId="36694A60" w:rsidR="008E1948" w:rsidRDefault="008E1948" w:rsidP="0071122E">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Желілік құрылғыларды </w:t>
            </w:r>
            <w:r w:rsidR="00C947C4">
              <w:rPr>
                <w:rFonts w:ascii="Times New Roman" w:eastAsia="Times New Roman" w:hAnsi="Times New Roman" w:cs="Times New Roman"/>
                <w:sz w:val="24"/>
                <w:szCs w:val="24"/>
                <w:lang w:val="kk-KZ"/>
              </w:rPr>
              <w:t xml:space="preserve">жалғауды үйренуде </w:t>
            </w:r>
            <w:r>
              <w:rPr>
                <w:rFonts w:ascii="Times New Roman" w:eastAsia="Times New Roman" w:hAnsi="Times New Roman" w:cs="Times New Roman"/>
                <w:sz w:val="24"/>
                <w:szCs w:val="24"/>
                <w:lang w:val="kk-KZ"/>
              </w:rPr>
              <w:t>ви</w:t>
            </w:r>
            <w:r w:rsidR="00C947C4">
              <w:rPr>
                <w:rFonts w:ascii="Times New Roman" w:eastAsia="Times New Roman" w:hAnsi="Times New Roman" w:cs="Times New Roman"/>
                <w:sz w:val="24"/>
                <w:szCs w:val="24"/>
                <w:lang w:val="kk-KZ"/>
              </w:rPr>
              <w:t>ртуалды технологияларды қолдану</w:t>
            </w:r>
          </w:p>
        </w:tc>
        <w:tc>
          <w:tcPr>
            <w:tcW w:w="873" w:type="dxa"/>
            <w:tcBorders>
              <w:top w:val="single" w:sz="4" w:space="0" w:color="auto"/>
              <w:left w:val="single" w:sz="4" w:space="0" w:color="auto"/>
              <w:bottom w:val="single" w:sz="4" w:space="0" w:color="auto"/>
              <w:right w:val="single" w:sz="4" w:space="0" w:color="auto"/>
            </w:tcBorders>
            <w:vAlign w:val="center"/>
          </w:tcPr>
          <w:p w14:paraId="403C8F20" w14:textId="77777777" w:rsidR="008E1948" w:rsidRDefault="008E1948" w:rsidP="001B358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r>
      <w:tr w:rsidR="008E1948" w14:paraId="39C124BF" w14:textId="77777777" w:rsidTr="0071122E">
        <w:trPr>
          <w:trHeight w:val="230"/>
          <w:jc w:val="center"/>
        </w:trPr>
        <w:tc>
          <w:tcPr>
            <w:tcW w:w="8733" w:type="dxa"/>
            <w:tcBorders>
              <w:top w:val="single" w:sz="4" w:space="0" w:color="auto"/>
              <w:left w:val="single" w:sz="4" w:space="0" w:color="auto"/>
              <w:bottom w:val="single" w:sz="4" w:space="0" w:color="auto"/>
              <w:right w:val="single" w:sz="4" w:space="0" w:color="auto"/>
            </w:tcBorders>
          </w:tcPr>
          <w:p w14:paraId="64A66497" w14:textId="77777777" w:rsidR="008E1948" w:rsidRDefault="008E1948" w:rsidP="0071122E">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Виртуалды технологияда желілік топологияны құру</w:t>
            </w:r>
          </w:p>
        </w:tc>
        <w:tc>
          <w:tcPr>
            <w:tcW w:w="873" w:type="dxa"/>
            <w:tcBorders>
              <w:top w:val="single" w:sz="4" w:space="0" w:color="auto"/>
              <w:left w:val="single" w:sz="4" w:space="0" w:color="auto"/>
              <w:bottom w:val="single" w:sz="4" w:space="0" w:color="auto"/>
              <w:right w:val="single" w:sz="4" w:space="0" w:color="auto"/>
            </w:tcBorders>
            <w:vAlign w:val="center"/>
          </w:tcPr>
          <w:p w14:paraId="5E6DEA44" w14:textId="77777777" w:rsidR="008E1948" w:rsidRDefault="008E1948" w:rsidP="001B358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r>
      <w:tr w:rsidR="008E1948" w14:paraId="4C9943CF" w14:textId="77777777" w:rsidTr="0071122E">
        <w:trPr>
          <w:trHeight w:val="230"/>
          <w:jc w:val="center"/>
        </w:trPr>
        <w:tc>
          <w:tcPr>
            <w:tcW w:w="8733" w:type="dxa"/>
            <w:tcBorders>
              <w:top w:val="single" w:sz="4" w:space="0" w:color="auto"/>
              <w:left w:val="single" w:sz="4" w:space="0" w:color="auto"/>
              <w:bottom w:val="single" w:sz="4" w:space="0" w:color="auto"/>
              <w:right w:val="single" w:sz="4" w:space="0" w:color="auto"/>
            </w:tcBorders>
          </w:tcPr>
          <w:p w14:paraId="41AB7865" w14:textId="418AF895" w:rsidR="008E1948" w:rsidRPr="004970CE" w:rsidRDefault="008E1948" w:rsidP="0071122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Виртуалды технологияда </w:t>
            </w:r>
            <w:r>
              <w:rPr>
                <w:rFonts w:ascii="Times New Roman" w:eastAsia="Times New Roman" w:hAnsi="Times New Roman" w:cs="Times New Roman"/>
                <w:sz w:val="24"/>
                <w:szCs w:val="24"/>
                <w:lang w:val="en-US"/>
              </w:rPr>
              <w:t>VLAN</w:t>
            </w:r>
            <w:r w:rsidRPr="007D721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конфигурация</w:t>
            </w:r>
            <w:r w:rsidR="007D7214">
              <w:rPr>
                <w:rFonts w:ascii="Times New Roman" w:eastAsia="Times New Roman" w:hAnsi="Times New Roman" w:cs="Times New Roman"/>
                <w:sz w:val="24"/>
                <w:szCs w:val="24"/>
                <w:lang w:val="kk-KZ"/>
              </w:rPr>
              <w:t>сын жасау</w:t>
            </w:r>
          </w:p>
        </w:tc>
        <w:tc>
          <w:tcPr>
            <w:tcW w:w="873" w:type="dxa"/>
            <w:tcBorders>
              <w:top w:val="single" w:sz="4" w:space="0" w:color="auto"/>
              <w:left w:val="single" w:sz="4" w:space="0" w:color="auto"/>
              <w:bottom w:val="single" w:sz="4" w:space="0" w:color="auto"/>
              <w:right w:val="single" w:sz="4" w:space="0" w:color="auto"/>
            </w:tcBorders>
            <w:vAlign w:val="center"/>
          </w:tcPr>
          <w:p w14:paraId="6A369FB1" w14:textId="77777777" w:rsidR="008E1948" w:rsidRDefault="008E1948" w:rsidP="001B358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r>
      <w:tr w:rsidR="008E1948" w14:paraId="3D43A3B6" w14:textId="77777777" w:rsidTr="0071122E">
        <w:trPr>
          <w:trHeight w:val="230"/>
          <w:jc w:val="center"/>
        </w:trPr>
        <w:tc>
          <w:tcPr>
            <w:tcW w:w="8733" w:type="dxa"/>
            <w:tcBorders>
              <w:top w:val="single" w:sz="4" w:space="0" w:color="auto"/>
              <w:left w:val="single" w:sz="4" w:space="0" w:color="auto"/>
              <w:bottom w:val="single" w:sz="4" w:space="0" w:color="auto"/>
              <w:right w:val="single" w:sz="4" w:space="0" w:color="auto"/>
            </w:tcBorders>
          </w:tcPr>
          <w:p w14:paraId="2ECB355E" w14:textId="77777777" w:rsidR="008E1948" w:rsidRDefault="008E1948" w:rsidP="0071122E">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ІР конфигурациясы және желі диагностикасын жүргізу барысында виртуалды технологиялар мүмкіндіктерін қолдану</w:t>
            </w:r>
          </w:p>
        </w:tc>
        <w:tc>
          <w:tcPr>
            <w:tcW w:w="873" w:type="dxa"/>
            <w:tcBorders>
              <w:top w:val="single" w:sz="4" w:space="0" w:color="auto"/>
              <w:left w:val="single" w:sz="4" w:space="0" w:color="auto"/>
              <w:bottom w:val="single" w:sz="4" w:space="0" w:color="auto"/>
              <w:right w:val="single" w:sz="4" w:space="0" w:color="auto"/>
            </w:tcBorders>
            <w:vAlign w:val="center"/>
          </w:tcPr>
          <w:p w14:paraId="44CB1078" w14:textId="77777777" w:rsidR="008E1948" w:rsidRDefault="008E1948" w:rsidP="001B358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r>
      <w:tr w:rsidR="008E1948" w14:paraId="245FFA1B" w14:textId="77777777" w:rsidTr="001B358A">
        <w:trPr>
          <w:trHeight w:val="230"/>
          <w:jc w:val="center"/>
        </w:trPr>
        <w:tc>
          <w:tcPr>
            <w:tcW w:w="8733" w:type="dxa"/>
            <w:tcBorders>
              <w:top w:val="single" w:sz="4" w:space="0" w:color="auto"/>
              <w:left w:val="single" w:sz="4" w:space="0" w:color="auto"/>
              <w:bottom w:val="single" w:sz="4" w:space="0" w:color="auto"/>
              <w:right w:val="single" w:sz="4" w:space="0" w:color="auto"/>
            </w:tcBorders>
          </w:tcPr>
          <w:p w14:paraId="66EC47F8" w14:textId="77777777" w:rsidR="008E1948" w:rsidRDefault="008E1948" w:rsidP="0071122E">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Виртуалды шынайылық ортасында желіні ақаулардан тазарту</w:t>
            </w:r>
          </w:p>
        </w:tc>
        <w:tc>
          <w:tcPr>
            <w:tcW w:w="873" w:type="dxa"/>
            <w:tcBorders>
              <w:top w:val="single" w:sz="4" w:space="0" w:color="auto"/>
              <w:left w:val="single" w:sz="4" w:space="0" w:color="auto"/>
              <w:bottom w:val="single" w:sz="4" w:space="0" w:color="auto"/>
              <w:right w:val="single" w:sz="4" w:space="0" w:color="auto"/>
            </w:tcBorders>
            <w:vAlign w:val="center"/>
          </w:tcPr>
          <w:p w14:paraId="1191E08B" w14:textId="77777777" w:rsidR="008E1948" w:rsidRDefault="008E1948" w:rsidP="001B358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r>
      <w:tr w:rsidR="008E1948" w14:paraId="61BB9DEB" w14:textId="77777777" w:rsidTr="001B358A">
        <w:trPr>
          <w:trHeight w:val="230"/>
          <w:jc w:val="center"/>
        </w:trPr>
        <w:tc>
          <w:tcPr>
            <w:tcW w:w="9606" w:type="dxa"/>
            <w:gridSpan w:val="2"/>
            <w:tcBorders>
              <w:top w:val="single" w:sz="4" w:space="0" w:color="auto"/>
              <w:left w:val="single" w:sz="4" w:space="0" w:color="auto"/>
              <w:bottom w:val="nil"/>
              <w:right w:val="single" w:sz="4" w:space="0" w:color="auto"/>
            </w:tcBorders>
            <w:vAlign w:val="center"/>
          </w:tcPr>
          <w:p w14:paraId="110AADD6" w14:textId="77777777" w:rsidR="008E1948" w:rsidRDefault="008E1948" w:rsidP="0071122E">
            <w:pPr>
              <w:spacing w:after="0" w:line="240" w:lineRule="auto"/>
              <w:jc w:val="center"/>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Тәжірибелік (семинар) сабақтар</w:t>
            </w:r>
          </w:p>
        </w:tc>
      </w:tr>
      <w:tr w:rsidR="001B358A" w14:paraId="53C9C06D" w14:textId="77777777" w:rsidTr="001B358A">
        <w:trPr>
          <w:trHeight w:val="881"/>
          <w:jc w:val="center"/>
        </w:trPr>
        <w:tc>
          <w:tcPr>
            <w:tcW w:w="9606" w:type="dxa"/>
            <w:gridSpan w:val="2"/>
            <w:tcBorders>
              <w:top w:val="nil"/>
              <w:left w:val="nil"/>
              <w:bottom w:val="single" w:sz="4" w:space="0" w:color="auto"/>
              <w:right w:val="nil"/>
            </w:tcBorders>
            <w:vAlign w:val="center"/>
          </w:tcPr>
          <w:p w14:paraId="3C66EE1E" w14:textId="19C22DE5" w:rsidR="001B358A" w:rsidRPr="00030000" w:rsidRDefault="001B358A" w:rsidP="0071122E">
            <w:pPr>
              <w:spacing w:after="0" w:line="240" w:lineRule="auto"/>
              <w:jc w:val="both"/>
              <w:rPr>
                <w:rFonts w:ascii="Times New Roman" w:eastAsia="Times New Roman" w:hAnsi="Times New Roman" w:cs="Times New Roman"/>
                <w:sz w:val="28"/>
                <w:szCs w:val="28"/>
                <w:lang w:val="kk-KZ"/>
              </w:rPr>
            </w:pPr>
            <w:r w:rsidRPr="00030000">
              <w:rPr>
                <w:rFonts w:ascii="Times New Roman" w:eastAsia="Times New Roman" w:hAnsi="Times New Roman" w:cs="Times New Roman"/>
                <w:sz w:val="28"/>
                <w:szCs w:val="28"/>
                <w:lang w:val="kk-KZ"/>
              </w:rPr>
              <w:t>15 – кестенің жалғасы</w:t>
            </w:r>
          </w:p>
        </w:tc>
      </w:tr>
      <w:tr w:rsidR="001B358A" w14:paraId="07CCD8F8" w14:textId="77777777" w:rsidTr="001B358A">
        <w:trPr>
          <w:trHeight w:val="370"/>
          <w:jc w:val="center"/>
        </w:trPr>
        <w:tc>
          <w:tcPr>
            <w:tcW w:w="8733" w:type="dxa"/>
            <w:tcBorders>
              <w:top w:val="nil"/>
              <w:left w:val="single" w:sz="4" w:space="0" w:color="auto"/>
              <w:bottom w:val="single" w:sz="4" w:space="0" w:color="auto"/>
              <w:right w:val="single" w:sz="4" w:space="0" w:color="auto"/>
            </w:tcBorders>
            <w:vAlign w:val="center"/>
          </w:tcPr>
          <w:p w14:paraId="2E72B4BD" w14:textId="58AC60CF" w:rsidR="001B358A" w:rsidRPr="008F3E7B" w:rsidRDefault="001B358A" w:rsidP="001B358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873" w:type="dxa"/>
            <w:tcBorders>
              <w:top w:val="nil"/>
              <w:left w:val="single" w:sz="4" w:space="0" w:color="auto"/>
              <w:bottom w:val="single" w:sz="4" w:space="0" w:color="auto"/>
              <w:right w:val="single" w:sz="4" w:space="0" w:color="auto"/>
            </w:tcBorders>
            <w:vAlign w:val="center"/>
          </w:tcPr>
          <w:p w14:paraId="018C8B68" w14:textId="680ACBD0" w:rsidR="001B358A" w:rsidRDefault="001B358A" w:rsidP="0071122E">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r>
      <w:tr w:rsidR="008E1948" w14:paraId="4D69D1F5" w14:textId="77777777" w:rsidTr="001B358A">
        <w:trPr>
          <w:trHeight w:val="881"/>
          <w:jc w:val="center"/>
        </w:trPr>
        <w:tc>
          <w:tcPr>
            <w:tcW w:w="8733" w:type="dxa"/>
            <w:tcBorders>
              <w:top w:val="nil"/>
              <w:left w:val="single" w:sz="4" w:space="0" w:color="auto"/>
              <w:bottom w:val="single" w:sz="4" w:space="0" w:color="auto"/>
              <w:right w:val="single" w:sz="4" w:space="0" w:color="auto"/>
            </w:tcBorders>
            <w:vAlign w:val="center"/>
          </w:tcPr>
          <w:p w14:paraId="2B2F8217" w14:textId="37213A3E" w:rsidR="008E1948" w:rsidRDefault="008F3E7B" w:rsidP="008F3E7B">
            <w:pPr>
              <w:spacing w:after="0" w:line="240" w:lineRule="auto"/>
              <w:jc w:val="both"/>
              <w:rPr>
                <w:rFonts w:ascii="Times New Roman" w:eastAsia="Times New Roman" w:hAnsi="Times New Roman" w:cs="Times New Roman"/>
                <w:sz w:val="24"/>
                <w:szCs w:val="24"/>
                <w:lang w:val="kk-KZ"/>
              </w:rPr>
            </w:pPr>
            <w:r w:rsidRPr="008F3E7B">
              <w:rPr>
                <w:rFonts w:ascii="Times New Roman" w:eastAsia="Times New Roman" w:hAnsi="Times New Roman" w:cs="Times New Roman"/>
                <w:sz w:val="24"/>
                <w:szCs w:val="24"/>
                <w:lang w:val="kk-KZ"/>
              </w:rPr>
              <w:t xml:space="preserve">Кабельдерді жалғау және стандарттарды қолдану бойынша практикалық дағдыларды қалыптастыруда «Virtuallab_edu» ортасын  және </w:t>
            </w:r>
            <w:r w:rsidR="00845C50">
              <w:rPr>
                <w:rFonts w:ascii="Times New Roman" w:eastAsia="Times New Roman" w:hAnsi="Times New Roman" w:cs="Times New Roman"/>
                <w:sz w:val="24"/>
                <w:szCs w:val="24"/>
                <w:lang w:val="kk-KZ"/>
              </w:rPr>
              <w:t xml:space="preserve">ЖИ элементтері қамтылған </w:t>
            </w:r>
            <w:r w:rsidRPr="008F3E7B">
              <w:rPr>
                <w:rFonts w:ascii="Times New Roman" w:eastAsia="Times New Roman" w:hAnsi="Times New Roman" w:cs="Times New Roman"/>
                <w:sz w:val="24"/>
                <w:szCs w:val="24"/>
                <w:lang w:val="kk-KZ"/>
              </w:rPr>
              <w:t>«NetVR» виртуалды шынайылық қосымшаларын қолдану</w:t>
            </w:r>
          </w:p>
          <w:p w14:paraId="75A61C88" w14:textId="69945AAA" w:rsidR="00030000" w:rsidRPr="008F3E7B" w:rsidRDefault="00030000" w:rsidP="008F3E7B">
            <w:pPr>
              <w:spacing w:after="0" w:line="240" w:lineRule="auto"/>
              <w:jc w:val="both"/>
              <w:rPr>
                <w:rFonts w:ascii="Times New Roman" w:eastAsia="Times New Roman" w:hAnsi="Times New Roman" w:cs="Times New Roman"/>
                <w:sz w:val="24"/>
                <w:szCs w:val="24"/>
                <w:lang w:val="kk-KZ"/>
              </w:rPr>
            </w:pPr>
          </w:p>
        </w:tc>
        <w:tc>
          <w:tcPr>
            <w:tcW w:w="873" w:type="dxa"/>
            <w:tcBorders>
              <w:top w:val="nil"/>
              <w:left w:val="single" w:sz="4" w:space="0" w:color="auto"/>
              <w:bottom w:val="single" w:sz="4" w:space="0" w:color="auto"/>
              <w:right w:val="single" w:sz="4" w:space="0" w:color="auto"/>
            </w:tcBorders>
            <w:vAlign w:val="center"/>
          </w:tcPr>
          <w:p w14:paraId="00A17749" w14:textId="77777777" w:rsidR="008E1948" w:rsidRDefault="008E1948" w:rsidP="0071122E">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r>
      <w:tr w:rsidR="008E1948" w14:paraId="137C1784" w14:textId="77777777" w:rsidTr="0071122E">
        <w:trPr>
          <w:trHeight w:val="222"/>
          <w:jc w:val="center"/>
        </w:trPr>
        <w:tc>
          <w:tcPr>
            <w:tcW w:w="8733" w:type="dxa"/>
            <w:tcBorders>
              <w:top w:val="single" w:sz="4" w:space="0" w:color="auto"/>
              <w:left w:val="single" w:sz="4" w:space="0" w:color="auto"/>
              <w:bottom w:val="nil"/>
              <w:right w:val="single" w:sz="4" w:space="0" w:color="auto"/>
            </w:tcBorders>
            <w:vAlign w:val="center"/>
          </w:tcPr>
          <w:p w14:paraId="589E72B6" w14:textId="20D54038" w:rsidR="008E1948" w:rsidRDefault="008F3E7B" w:rsidP="0071122E">
            <w:pPr>
              <w:spacing w:after="0" w:line="240" w:lineRule="auto"/>
              <w:jc w:val="both"/>
              <w:rPr>
                <w:rFonts w:ascii="Times New Roman" w:eastAsia="Times New Roman" w:hAnsi="Times New Roman" w:cs="Times New Roman"/>
                <w:sz w:val="24"/>
                <w:szCs w:val="24"/>
                <w:lang w:val="kk-KZ"/>
              </w:rPr>
            </w:pPr>
            <w:r w:rsidRPr="008F3E7B">
              <w:rPr>
                <w:rFonts w:ascii="Times New Roman" w:eastAsia="Times New Roman" w:hAnsi="Times New Roman" w:cs="Times New Roman"/>
                <w:sz w:val="24"/>
                <w:szCs w:val="24"/>
                <w:lang w:val="kk-KZ"/>
              </w:rPr>
              <w:t xml:space="preserve">Желілік құрылғыларды жалғауды «Virtuallab_edu» қосымшасында және </w:t>
            </w:r>
            <w:r w:rsidR="00845C50">
              <w:rPr>
                <w:rFonts w:ascii="Times New Roman" w:eastAsia="Times New Roman" w:hAnsi="Times New Roman" w:cs="Times New Roman"/>
                <w:sz w:val="24"/>
                <w:szCs w:val="24"/>
                <w:lang w:val="kk-KZ"/>
              </w:rPr>
              <w:t xml:space="preserve">ЖИ элементтері қамтылған </w:t>
            </w:r>
            <w:r w:rsidRPr="008F3E7B">
              <w:rPr>
                <w:rFonts w:ascii="Times New Roman" w:eastAsia="Times New Roman" w:hAnsi="Times New Roman" w:cs="Times New Roman"/>
                <w:sz w:val="24"/>
                <w:szCs w:val="24"/>
                <w:lang w:val="kk-KZ"/>
              </w:rPr>
              <w:t xml:space="preserve">«NetVR» виртуалды шынайылық ортасында </w:t>
            </w:r>
            <w:r w:rsidR="009823BE">
              <w:rPr>
                <w:rFonts w:ascii="Times New Roman" w:eastAsia="Times New Roman" w:hAnsi="Times New Roman" w:cs="Times New Roman"/>
                <w:sz w:val="24"/>
                <w:szCs w:val="24"/>
                <w:lang w:val="kk-KZ"/>
              </w:rPr>
              <w:t xml:space="preserve"> </w:t>
            </w:r>
            <w:r w:rsidRPr="008F3E7B">
              <w:rPr>
                <w:rFonts w:ascii="Times New Roman" w:eastAsia="Times New Roman" w:hAnsi="Times New Roman" w:cs="Times New Roman"/>
                <w:sz w:val="24"/>
                <w:szCs w:val="24"/>
                <w:lang w:val="kk-KZ"/>
              </w:rPr>
              <w:t>жүзеге асыру</w:t>
            </w:r>
          </w:p>
          <w:p w14:paraId="6FA884CF" w14:textId="3C81F6E8" w:rsidR="00030000" w:rsidRPr="008F3E7B" w:rsidRDefault="00030000" w:rsidP="0071122E">
            <w:pPr>
              <w:spacing w:after="0" w:line="240" w:lineRule="auto"/>
              <w:jc w:val="both"/>
              <w:rPr>
                <w:rFonts w:ascii="Times New Roman" w:eastAsia="Times New Roman" w:hAnsi="Times New Roman" w:cs="Times New Roman"/>
                <w:sz w:val="24"/>
                <w:szCs w:val="24"/>
                <w:lang w:val="kk-KZ"/>
              </w:rPr>
            </w:pPr>
          </w:p>
        </w:tc>
        <w:tc>
          <w:tcPr>
            <w:tcW w:w="873" w:type="dxa"/>
            <w:tcBorders>
              <w:top w:val="single" w:sz="4" w:space="0" w:color="auto"/>
              <w:left w:val="single" w:sz="4" w:space="0" w:color="auto"/>
              <w:bottom w:val="nil"/>
              <w:right w:val="single" w:sz="4" w:space="0" w:color="auto"/>
            </w:tcBorders>
            <w:vAlign w:val="center"/>
          </w:tcPr>
          <w:p w14:paraId="2EFBF894" w14:textId="77777777" w:rsidR="008E1948" w:rsidRDefault="008E1948" w:rsidP="0071122E">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r>
      <w:tr w:rsidR="008E1948" w14:paraId="1CDA1BBB" w14:textId="77777777" w:rsidTr="0071122E">
        <w:trPr>
          <w:trHeight w:val="230"/>
          <w:jc w:val="center"/>
        </w:trPr>
        <w:tc>
          <w:tcPr>
            <w:tcW w:w="8733" w:type="dxa"/>
            <w:tcBorders>
              <w:top w:val="single" w:sz="4" w:space="0" w:color="auto"/>
              <w:left w:val="single" w:sz="4" w:space="0" w:color="auto"/>
              <w:bottom w:val="single" w:sz="4" w:space="0" w:color="auto"/>
              <w:right w:val="single" w:sz="4" w:space="0" w:color="auto"/>
            </w:tcBorders>
            <w:vAlign w:val="center"/>
          </w:tcPr>
          <w:p w14:paraId="51A39F76" w14:textId="77777777" w:rsidR="008E1948" w:rsidRDefault="008F3E7B" w:rsidP="006D4875">
            <w:pPr>
              <w:spacing w:after="0" w:line="240" w:lineRule="auto"/>
              <w:jc w:val="both"/>
              <w:rPr>
                <w:rFonts w:ascii="Times New Roman" w:eastAsia="Times New Roman" w:hAnsi="Times New Roman" w:cs="Times New Roman"/>
                <w:sz w:val="24"/>
                <w:szCs w:val="24"/>
                <w:lang w:val="kk-KZ"/>
              </w:rPr>
            </w:pPr>
            <w:r w:rsidRPr="008F3E7B">
              <w:rPr>
                <w:rFonts w:ascii="Times New Roman" w:eastAsia="Times New Roman" w:hAnsi="Times New Roman" w:cs="Times New Roman"/>
                <w:sz w:val="24"/>
                <w:szCs w:val="24"/>
                <w:lang w:val="kk-KZ"/>
              </w:rPr>
              <w:t xml:space="preserve">Желілік топология құруды «Virtuallab_edu» қосымшасында және </w:t>
            </w:r>
            <w:r w:rsidR="00845C50">
              <w:rPr>
                <w:rFonts w:ascii="Times New Roman" w:eastAsia="Times New Roman" w:hAnsi="Times New Roman" w:cs="Times New Roman"/>
                <w:sz w:val="24"/>
                <w:szCs w:val="24"/>
                <w:lang w:val="kk-KZ"/>
              </w:rPr>
              <w:t>ЖИ элементтері қамтылған</w:t>
            </w:r>
            <w:r w:rsidRPr="008F3E7B">
              <w:rPr>
                <w:rFonts w:ascii="Times New Roman" w:eastAsia="Times New Roman" w:hAnsi="Times New Roman" w:cs="Times New Roman"/>
                <w:sz w:val="24"/>
                <w:szCs w:val="24"/>
                <w:lang w:val="kk-KZ"/>
              </w:rPr>
              <w:t xml:space="preserve"> «NetVR» виртуалды шынайылық ортасында жүзеге асыру</w:t>
            </w:r>
          </w:p>
          <w:p w14:paraId="1A9EDCF3" w14:textId="60E9F9B9" w:rsidR="00030000" w:rsidRPr="008F3E7B" w:rsidRDefault="00030000" w:rsidP="006D4875">
            <w:pPr>
              <w:spacing w:after="0" w:line="240" w:lineRule="auto"/>
              <w:jc w:val="both"/>
              <w:rPr>
                <w:rFonts w:ascii="Times New Roman" w:eastAsia="Times New Roman" w:hAnsi="Times New Roman" w:cs="Times New Roman"/>
                <w:sz w:val="24"/>
                <w:szCs w:val="24"/>
                <w:lang w:val="kk-KZ"/>
              </w:rPr>
            </w:pPr>
          </w:p>
        </w:tc>
        <w:tc>
          <w:tcPr>
            <w:tcW w:w="873" w:type="dxa"/>
            <w:tcBorders>
              <w:top w:val="single" w:sz="4" w:space="0" w:color="auto"/>
              <w:left w:val="single" w:sz="4" w:space="0" w:color="auto"/>
              <w:bottom w:val="single" w:sz="4" w:space="0" w:color="auto"/>
              <w:right w:val="single" w:sz="4" w:space="0" w:color="auto"/>
            </w:tcBorders>
            <w:vAlign w:val="center"/>
          </w:tcPr>
          <w:p w14:paraId="5B8F2061" w14:textId="77777777" w:rsidR="008E1948" w:rsidRDefault="008E1948" w:rsidP="0071122E">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r>
      <w:tr w:rsidR="008E1948" w14:paraId="6F65FDD9" w14:textId="77777777" w:rsidTr="0071122E">
        <w:trPr>
          <w:trHeight w:val="230"/>
          <w:jc w:val="center"/>
        </w:trPr>
        <w:tc>
          <w:tcPr>
            <w:tcW w:w="8733" w:type="dxa"/>
            <w:tcBorders>
              <w:top w:val="single" w:sz="4" w:space="0" w:color="auto"/>
              <w:left w:val="single" w:sz="4" w:space="0" w:color="auto"/>
              <w:bottom w:val="single" w:sz="4" w:space="0" w:color="auto"/>
              <w:right w:val="single" w:sz="4" w:space="0" w:color="auto"/>
            </w:tcBorders>
            <w:vAlign w:val="center"/>
          </w:tcPr>
          <w:p w14:paraId="0D294890" w14:textId="77777777" w:rsidR="008E1948" w:rsidRDefault="008F3E7B" w:rsidP="0071122E">
            <w:pPr>
              <w:spacing w:after="0" w:line="240" w:lineRule="auto"/>
              <w:jc w:val="both"/>
              <w:rPr>
                <w:rFonts w:ascii="Times New Roman" w:eastAsia="Times New Roman" w:hAnsi="Times New Roman" w:cs="Times New Roman"/>
                <w:sz w:val="24"/>
                <w:szCs w:val="24"/>
                <w:lang w:val="kk-KZ"/>
              </w:rPr>
            </w:pPr>
            <w:r w:rsidRPr="008F3E7B">
              <w:rPr>
                <w:rFonts w:ascii="Times New Roman" w:eastAsia="Times New Roman" w:hAnsi="Times New Roman" w:cs="Times New Roman"/>
                <w:sz w:val="24"/>
                <w:szCs w:val="24"/>
                <w:lang w:val="kk-KZ"/>
              </w:rPr>
              <w:t>VLAN конфигурациясы жасауды  «Virtuallab_edu» қосымшасында және</w:t>
            </w:r>
            <w:r w:rsidR="00845C50">
              <w:rPr>
                <w:rFonts w:ascii="Times New Roman" w:eastAsia="Times New Roman" w:hAnsi="Times New Roman" w:cs="Times New Roman"/>
                <w:sz w:val="24"/>
                <w:szCs w:val="24"/>
                <w:lang w:val="kk-KZ"/>
              </w:rPr>
              <w:t xml:space="preserve"> ЖИ элементтері қамтылған</w:t>
            </w:r>
            <w:r w:rsidRPr="008F3E7B">
              <w:rPr>
                <w:rFonts w:ascii="Times New Roman" w:eastAsia="Times New Roman" w:hAnsi="Times New Roman" w:cs="Times New Roman"/>
                <w:sz w:val="24"/>
                <w:szCs w:val="24"/>
                <w:lang w:val="kk-KZ"/>
              </w:rPr>
              <w:t xml:space="preserve">  «NetVR» виртуалды шынайылық ортасында үйрену</w:t>
            </w:r>
          </w:p>
          <w:p w14:paraId="76669D63" w14:textId="1A0227B7" w:rsidR="00030000" w:rsidRPr="008F3E7B" w:rsidRDefault="00030000" w:rsidP="0071122E">
            <w:pPr>
              <w:spacing w:after="0" w:line="240" w:lineRule="auto"/>
              <w:jc w:val="both"/>
              <w:rPr>
                <w:rFonts w:ascii="Times New Roman" w:eastAsia="Times New Roman" w:hAnsi="Times New Roman" w:cs="Times New Roman"/>
                <w:sz w:val="24"/>
                <w:szCs w:val="24"/>
                <w:lang w:val="kk-KZ"/>
              </w:rPr>
            </w:pPr>
          </w:p>
        </w:tc>
        <w:tc>
          <w:tcPr>
            <w:tcW w:w="873" w:type="dxa"/>
            <w:tcBorders>
              <w:top w:val="single" w:sz="4" w:space="0" w:color="auto"/>
              <w:left w:val="single" w:sz="4" w:space="0" w:color="auto"/>
              <w:bottom w:val="single" w:sz="4" w:space="0" w:color="auto"/>
              <w:right w:val="single" w:sz="4" w:space="0" w:color="auto"/>
            </w:tcBorders>
            <w:vAlign w:val="center"/>
          </w:tcPr>
          <w:p w14:paraId="59B0D19B" w14:textId="77777777" w:rsidR="008E1948" w:rsidRDefault="008E1948" w:rsidP="0071122E">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r>
      <w:tr w:rsidR="008E1948" w14:paraId="5D4AE829" w14:textId="77777777" w:rsidTr="0071122E">
        <w:trPr>
          <w:trHeight w:val="230"/>
          <w:jc w:val="center"/>
        </w:trPr>
        <w:tc>
          <w:tcPr>
            <w:tcW w:w="8733" w:type="dxa"/>
            <w:tcBorders>
              <w:top w:val="single" w:sz="4" w:space="0" w:color="auto"/>
              <w:left w:val="single" w:sz="4" w:space="0" w:color="auto"/>
              <w:bottom w:val="single" w:sz="4" w:space="0" w:color="auto"/>
              <w:right w:val="single" w:sz="4" w:space="0" w:color="auto"/>
            </w:tcBorders>
            <w:vAlign w:val="center"/>
          </w:tcPr>
          <w:p w14:paraId="03D175DD" w14:textId="77777777" w:rsidR="008E1948" w:rsidRDefault="008F3E7B" w:rsidP="0071122E">
            <w:pPr>
              <w:spacing w:after="0" w:line="240" w:lineRule="auto"/>
              <w:jc w:val="both"/>
              <w:rPr>
                <w:rFonts w:ascii="Times New Roman" w:eastAsia="Times New Roman" w:hAnsi="Times New Roman" w:cs="Times New Roman"/>
                <w:sz w:val="24"/>
                <w:szCs w:val="24"/>
                <w:lang w:val="kk-KZ"/>
              </w:rPr>
            </w:pPr>
            <w:r w:rsidRPr="008F3E7B">
              <w:rPr>
                <w:rFonts w:ascii="Times New Roman" w:eastAsia="Times New Roman" w:hAnsi="Times New Roman" w:cs="Times New Roman"/>
                <w:sz w:val="24"/>
                <w:szCs w:val="24"/>
                <w:lang w:val="kk-KZ"/>
              </w:rPr>
              <w:t>ІР конфигурациясы және желі диагностикасын жүргізуді «Virtuallab_edu» қосымшасында және</w:t>
            </w:r>
            <w:r w:rsidR="00845C50">
              <w:rPr>
                <w:rFonts w:ascii="Times New Roman" w:eastAsia="Times New Roman" w:hAnsi="Times New Roman" w:cs="Times New Roman"/>
                <w:sz w:val="24"/>
                <w:szCs w:val="24"/>
                <w:lang w:val="kk-KZ"/>
              </w:rPr>
              <w:t xml:space="preserve"> ЖИ элементтері қамтылған</w:t>
            </w:r>
            <w:r w:rsidRPr="008F3E7B">
              <w:rPr>
                <w:rFonts w:ascii="Times New Roman" w:eastAsia="Times New Roman" w:hAnsi="Times New Roman" w:cs="Times New Roman"/>
                <w:sz w:val="24"/>
                <w:szCs w:val="24"/>
                <w:lang w:val="kk-KZ"/>
              </w:rPr>
              <w:t xml:space="preserve">  «NetVR» виртуалды шынайылық жүзеге асыру</w:t>
            </w:r>
          </w:p>
          <w:p w14:paraId="36C8662B" w14:textId="0B10B134" w:rsidR="00030000" w:rsidRPr="008F3E7B" w:rsidRDefault="00030000" w:rsidP="0071122E">
            <w:pPr>
              <w:spacing w:after="0" w:line="240" w:lineRule="auto"/>
              <w:jc w:val="both"/>
              <w:rPr>
                <w:rFonts w:ascii="Times New Roman" w:eastAsia="Times New Roman" w:hAnsi="Times New Roman" w:cs="Times New Roman"/>
                <w:sz w:val="24"/>
                <w:szCs w:val="24"/>
                <w:lang w:val="kk-KZ"/>
              </w:rPr>
            </w:pPr>
          </w:p>
        </w:tc>
        <w:tc>
          <w:tcPr>
            <w:tcW w:w="873" w:type="dxa"/>
            <w:tcBorders>
              <w:top w:val="single" w:sz="4" w:space="0" w:color="auto"/>
              <w:left w:val="single" w:sz="4" w:space="0" w:color="auto"/>
              <w:bottom w:val="single" w:sz="4" w:space="0" w:color="auto"/>
              <w:right w:val="single" w:sz="4" w:space="0" w:color="auto"/>
            </w:tcBorders>
            <w:vAlign w:val="center"/>
          </w:tcPr>
          <w:p w14:paraId="41044EAC" w14:textId="77777777" w:rsidR="008E1948" w:rsidRDefault="008E1948" w:rsidP="0071122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8E1948" w14:paraId="3426ACE6" w14:textId="77777777" w:rsidTr="0071122E">
        <w:trPr>
          <w:trHeight w:val="230"/>
          <w:jc w:val="center"/>
        </w:trPr>
        <w:tc>
          <w:tcPr>
            <w:tcW w:w="8733" w:type="dxa"/>
            <w:tcBorders>
              <w:top w:val="single" w:sz="4" w:space="0" w:color="auto"/>
              <w:left w:val="single" w:sz="4" w:space="0" w:color="auto"/>
              <w:bottom w:val="single" w:sz="4" w:space="0" w:color="auto"/>
              <w:right w:val="single" w:sz="4" w:space="0" w:color="auto"/>
            </w:tcBorders>
            <w:vAlign w:val="center"/>
          </w:tcPr>
          <w:p w14:paraId="15A33F95" w14:textId="77777777" w:rsidR="008E1948" w:rsidRDefault="008F3E7B" w:rsidP="006D4875">
            <w:pPr>
              <w:spacing w:after="0" w:line="240" w:lineRule="auto"/>
              <w:jc w:val="both"/>
              <w:rPr>
                <w:rFonts w:ascii="Times New Roman" w:eastAsia="Times New Roman" w:hAnsi="Times New Roman" w:cs="Times New Roman"/>
                <w:sz w:val="24"/>
                <w:szCs w:val="24"/>
                <w:lang w:val="kk-KZ"/>
              </w:rPr>
            </w:pPr>
            <w:r w:rsidRPr="008F3E7B">
              <w:rPr>
                <w:rFonts w:ascii="Times New Roman" w:eastAsia="Times New Roman" w:hAnsi="Times New Roman" w:cs="Times New Roman"/>
                <w:sz w:val="24"/>
                <w:szCs w:val="24"/>
                <w:lang w:val="kk-KZ"/>
              </w:rPr>
              <w:t xml:space="preserve">Желіні ақаулардан тазартуды «Virtuallab_edu» қосымшасында және </w:t>
            </w:r>
            <w:r w:rsidR="00845C50">
              <w:rPr>
                <w:rFonts w:ascii="Times New Roman" w:eastAsia="Times New Roman" w:hAnsi="Times New Roman" w:cs="Times New Roman"/>
                <w:sz w:val="24"/>
                <w:szCs w:val="24"/>
                <w:lang w:val="kk-KZ"/>
              </w:rPr>
              <w:t>ЖИ элементтері қамтылған</w:t>
            </w:r>
            <w:r w:rsidRPr="008F3E7B">
              <w:rPr>
                <w:rFonts w:ascii="Times New Roman" w:eastAsia="Times New Roman" w:hAnsi="Times New Roman" w:cs="Times New Roman"/>
                <w:sz w:val="24"/>
                <w:szCs w:val="24"/>
                <w:lang w:val="kk-KZ"/>
              </w:rPr>
              <w:t xml:space="preserve"> «NetVR» виртуалды шынайылық ортасында жүзеге асыру</w:t>
            </w:r>
          </w:p>
          <w:p w14:paraId="1DB95845" w14:textId="1A6AC4B3" w:rsidR="00030000" w:rsidRPr="008F3E7B" w:rsidRDefault="00030000" w:rsidP="006D4875">
            <w:pPr>
              <w:spacing w:after="0" w:line="240" w:lineRule="auto"/>
              <w:jc w:val="both"/>
              <w:rPr>
                <w:rFonts w:ascii="Times New Roman" w:eastAsia="Times New Roman" w:hAnsi="Times New Roman" w:cs="Times New Roman"/>
                <w:sz w:val="24"/>
                <w:szCs w:val="24"/>
                <w:lang w:val="kk-KZ"/>
              </w:rPr>
            </w:pPr>
          </w:p>
        </w:tc>
        <w:tc>
          <w:tcPr>
            <w:tcW w:w="873" w:type="dxa"/>
            <w:tcBorders>
              <w:top w:val="single" w:sz="4" w:space="0" w:color="auto"/>
              <w:left w:val="single" w:sz="4" w:space="0" w:color="auto"/>
              <w:bottom w:val="single" w:sz="4" w:space="0" w:color="auto"/>
              <w:right w:val="single" w:sz="4" w:space="0" w:color="auto"/>
            </w:tcBorders>
            <w:vAlign w:val="center"/>
          </w:tcPr>
          <w:p w14:paraId="6A7C0DB4" w14:textId="77777777" w:rsidR="008E1948" w:rsidRDefault="008E1948" w:rsidP="0071122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8E1948" w14:paraId="6F15A928" w14:textId="77777777" w:rsidTr="0071122E">
        <w:trPr>
          <w:trHeight w:val="230"/>
          <w:jc w:val="center"/>
        </w:trPr>
        <w:tc>
          <w:tcPr>
            <w:tcW w:w="8733" w:type="dxa"/>
            <w:tcBorders>
              <w:top w:val="single" w:sz="4" w:space="0" w:color="auto"/>
              <w:left w:val="single" w:sz="4" w:space="0" w:color="auto"/>
              <w:bottom w:val="single" w:sz="4" w:space="0" w:color="auto"/>
              <w:right w:val="single" w:sz="4" w:space="0" w:color="auto"/>
            </w:tcBorders>
            <w:vAlign w:val="center"/>
          </w:tcPr>
          <w:p w14:paraId="32CAF59F" w14:textId="77777777" w:rsidR="008E1948" w:rsidRDefault="008E1948" w:rsidP="0071122E">
            <w:pPr>
              <w:spacing w:after="0" w:line="240" w:lineRule="auto"/>
              <w:ind w:firstLine="709"/>
              <w:rPr>
                <w:rFonts w:ascii="Times New Roman" w:hAnsi="Times New Roman" w:cs="Times New Roman"/>
                <w:sz w:val="24"/>
                <w:szCs w:val="24"/>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4AC3CCB8" w14:textId="537BCC34" w:rsidR="00030000" w:rsidRPr="0092767F" w:rsidRDefault="00030000" w:rsidP="0071122E">
            <w:pPr>
              <w:spacing w:after="0" w:line="240" w:lineRule="auto"/>
              <w:ind w:firstLine="709"/>
              <w:rPr>
                <w:rFonts w:ascii="Times New Roman" w:eastAsia="Times New Roman" w:hAnsi="Times New Roman" w:cs="Times New Roman"/>
                <w:sz w:val="28"/>
                <w:szCs w:val="28"/>
                <w:lang w:val="kk-KZ"/>
              </w:rPr>
            </w:pPr>
          </w:p>
        </w:tc>
        <w:tc>
          <w:tcPr>
            <w:tcW w:w="873" w:type="dxa"/>
            <w:tcBorders>
              <w:top w:val="single" w:sz="4" w:space="0" w:color="auto"/>
              <w:left w:val="single" w:sz="4" w:space="0" w:color="auto"/>
              <w:bottom w:val="single" w:sz="4" w:space="0" w:color="auto"/>
              <w:right w:val="single" w:sz="4" w:space="0" w:color="auto"/>
            </w:tcBorders>
            <w:vAlign w:val="center"/>
          </w:tcPr>
          <w:p w14:paraId="54918E87" w14:textId="77777777" w:rsidR="008E1948" w:rsidRDefault="008E1948" w:rsidP="0071122E">
            <w:pPr>
              <w:spacing w:after="0" w:line="240" w:lineRule="auto"/>
              <w:jc w:val="both"/>
              <w:rPr>
                <w:rFonts w:ascii="Times New Roman" w:hAnsi="Times New Roman" w:cs="Times New Roman"/>
                <w:sz w:val="24"/>
                <w:szCs w:val="24"/>
                <w:lang w:val="kk-KZ"/>
              </w:rPr>
            </w:pPr>
          </w:p>
        </w:tc>
      </w:tr>
    </w:tbl>
    <w:p w14:paraId="5336F140" w14:textId="77777777" w:rsidR="00B42DAC" w:rsidRDefault="00B42DAC">
      <w:pPr>
        <w:spacing w:after="0" w:line="240" w:lineRule="auto"/>
        <w:ind w:firstLine="709"/>
        <w:jc w:val="both"/>
        <w:rPr>
          <w:rFonts w:ascii="Times New Roman" w:hAnsi="Times New Roman" w:cs="Times New Roman"/>
          <w:sz w:val="28"/>
          <w:szCs w:val="28"/>
          <w:lang w:val="kk-KZ"/>
        </w:rPr>
      </w:pPr>
    </w:p>
    <w:p w14:paraId="7DD1F6BE" w14:textId="05C5526A" w:rsidR="00B42DAC" w:rsidRPr="007676AA" w:rsidRDefault="00903F79">
      <w:pPr>
        <w:spacing w:after="0" w:line="240" w:lineRule="auto"/>
        <w:ind w:firstLine="709"/>
        <w:jc w:val="both"/>
        <w:rPr>
          <w:rFonts w:ascii="Times New Roman" w:hAnsi="Times New Roman" w:cs="Times New Roman"/>
          <w:sz w:val="28"/>
          <w:szCs w:val="28"/>
          <w:lang w:val="kk-KZ"/>
        </w:rPr>
      </w:pPr>
      <w:r w:rsidRPr="00C65EBA">
        <w:rPr>
          <w:rFonts w:ascii="Times New Roman" w:hAnsi="Times New Roman" w:cs="Times New Roman"/>
          <w:sz w:val="28"/>
          <w:szCs w:val="28"/>
          <w:lang w:val="kk-KZ"/>
        </w:rPr>
        <w:t>Оқыту барысын оқу-әдістемелік қолдау үшін</w:t>
      </w:r>
      <w:r w:rsidR="00E1404F" w:rsidRPr="007676AA">
        <w:rPr>
          <w:rFonts w:ascii="Times New Roman" w:hAnsi="Times New Roman" w:cs="Times New Roman"/>
          <w:sz w:val="28"/>
          <w:szCs w:val="28"/>
          <w:lang w:val="kk-KZ"/>
        </w:rPr>
        <w:t xml:space="preserve"> </w:t>
      </w:r>
      <w:r w:rsidR="00E1404F" w:rsidRPr="007676AA">
        <w:rPr>
          <w:rFonts w:ascii="Times New Roman" w:eastAsia="+mn-ea" w:hAnsi="Times New Roman" w:cs="Times New Roman"/>
          <w:sz w:val="28"/>
          <w:szCs w:val="28"/>
          <w:lang w:val="kk-KZ"/>
        </w:rPr>
        <w:t>«Компьютерлік желі» пәні бойынша виртуалды технологиялар негізінде білім берудің әдістерін жетілдіруге арналған циф</w:t>
      </w:r>
      <w:r w:rsidR="00D25945">
        <w:rPr>
          <w:rFonts w:ascii="Times New Roman" w:eastAsia="+mn-ea" w:hAnsi="Times New Roman" w:cs="Times New Roman"/>
          <w:sz w:val="28"/>
          <w:szCs w:val="28"/>
          <w:lang w:val="kk-KZ"/>
        </w:rPr>
        <w:t>рлық білім беру ресурстары мен «</w:t>
      </w:r>
      <w:r w:rsidR="00E1404F" w:rsidRPr="007676AA">
        <w:rPr>
          <w:rFonts w:ascii="Times New Roman" w:eastAsia="+mn-ea" w:hAnsi="Times New Roman" w:cs="Times New Roman"/>
          <w:sz w:val="28"/>
          <w:szCs w:val="28"/>
          <w:lang w:val="kk-KZ"/>
        </w:rPr>
        <w:t>Виртуалды технологиялар негізінде бі</w:t>
      </w:r>
      <w:r w:rsidR="00D25945">
        <w:rPr>
          <w:rFonts w:ascii="Times New Roman" w:eastAsia="+mn-ea" w:hAnsi="Times New Roman" w:cs="Times New Roman"/>
          <w:sz w:val="28"/>
          <w:szCs w:val="28"/>
          <w:lang w:val="kk-KZ"/>
        </w:rPr>
        <w:t>лім берудің әдістерін жетілдіру»</w:t>
      </w:r>
      <w:r w:rsidR="00E1404F" w:rsidRPr="007676AA">
        <w:rPr>
          <w:rFonts w:ascii="Times New Roman" w:eastAsia="+mn-ea" w:hAnsi="Times New Roman" w:cs="Times New Roman"/>
          <w:sz w:val="28"/>
          <w:szCs w:val="28"/>
          <w:lang w:val="kk-KZ"/>
        </w:rPr>
        <w:t xml:space="preserve"> оқу құралы  жасалды. </w:t>
      </w:r>
      <w:r w:rsidR="00E1404F" w:rsidRPr="007676AA">
        <w:rPr>
          <w:rFonts w:ascii="Times New Roman" w:hAnsi="Times New Roman" w:cs="Times New Roman"/>
          <w:sz w:val="28"/>
          <w:szCs w:val="28"/>
          <w:lang w:val="kk-KZ"/>
        </w:rPr>
        <w:t xml:space="preserve">Практикалық сабақтарды жүргізуде </w:t>
      </w:r>
      <w:r w:rsidR="00E1404F" w:rsidRPr="007676AA">
        <w:rPr>
          <w:rFonts w:ascii="Times New Roman" w:eastAsia="Times New Roman" w:hAnsi="Times New Roman" w:cs="Times New Roman"/>
          <w:sz w:val="28"/>
          <w:szCs w:val="28"/>
          <w:lang w:val="kk-KZ"/>
        </w:rPr>
        <w:t xml:space="preserve">««NetVR» және ««VirtualLab_edu» виртуалды лабораториясы» </w:t>
      </w:r>
      <w:r w:rsidR="00E1404F" w:rsidRPr="007676AA">
        <w:rPr>
          <w:rFonts w:ascii="Times New Roman" w:hAnsi="Times New Roman" w:cs="Times New Roman"/>
          <w:sz w:val="28"/>
          <w:szCs w:val="28"/>
          <w:lang w:val="kk-KZ"/>
        </w:rPr>
        <w:t>қолданылды</w:t>
      </w:r>
      <w:r w:rsidR="00821344">
        <w:rPr>
          <w:rFonts w:ascii="Times New Roman" w:hAnsi="Times New Roman" w:cs="Times New Roman"/>
          <w:sz w:val="28"/>
          <w:szCs w:val="28"/>
          <w:lang w:val="kk-KZ"/>
        </w:rPr>
        <w:t>. Енгіз</w:t>
      </w:r>
      <w:r w:rsidR="00E1404F" w:rsidRPr="007676AA">
        <w:rPr>
          <w:rFonts w:ascii="Times New Roman" w:hAnsi="Times New Roman" w:cs="Times New Roman"/>
          <w:sz w:val="28"/>
          <w:szCs w:val="28"/>
          <w:lang w:val="kk-KZ"/>
        </w:rPr>
        <w:t xml:space="preserve">ілген әрбір тақырыптардың мазмұнына тоқталайық. </w:t>
      </w:r>
    </w:p>
    <w:p w14:paraId="7AF3D6B3" w14:textId="51E18279" w:rsidR="00B42DAC" w:rsidRDefault="00E1404F">
      <w:pPr>
        <w:spacing w:after="0" w:line="240" w:lineRule="auto"/>
        <w:ind w:firstLine="709"/>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w:t>
      </w:r>
      <w:r>
        <w:rPr>
          <w:rFonts w:ascii="Times New Roman" w:eastAsia="Times New Roman" w:hAnsi="Times New Roman" w:cs="Times New Roman"/>
          <w:sz w:val="28"/>
          <w:szCs w:val="28"/>
          <w:lang w:val="kk-KZ"/>
        </w:rPr>
        <w:t xml:space="preserve">Виртуалды технологияның кабельдерді жалғау мен стандарттарды қолданудағы мүмкіндіктері» тақырыбын өту барысында виртуалды технологияның кабельдік жалғау түрлерімен, олардың ерекшеліктерімен және стандарттарды қолдану мүмкіндіктерімен  танысады. Практикалық сабақтарда Ethernet кабельдерін </w:t>
      </w:r>
      <w:r>
        <w:rPr>
          <w:rFonts w:ascii="Times New Roman" w:eastAsia="Times New Roman" w:hAnsi="Times New Roman" w:cs="Times New Roman"/>
          <w:bCs/>
          <w:sz w:val="28"/>
          <w:szCs w:val="28"/>
          <w:lang w:val="kk-KZ"/>
        </w:rPr>
        <w:t>T-568A</w:t>
      </w:r>
      <w:r>
        <w:rPr>
          <w:rFonts w:ascii="Times New Roman" w:eastAsia="Times New Roman" w:hAnsi="Times New Roman" w:cs="Times New Roman"/>
          <w:sz w:val="28"/>
          <w:szCs w:val="28"/>
          <w:lang w:val="kk-KZ"/>
        </w:rPr>
        <w:t xml:space="preserve"> және </w:t>
      </w:r>
      <w:r>
        <w:rPr>
          <w:rFonts w:ascii="Times New Roman" w:eastAsia="Times New Roman" w:hAnsi="Times New Roman" w:cs="Times New Roman"/>
          <w:bCs/>
          <w:sz w:val="28"/>
          <w:szCs w:val="28"/>
          <w:lang w:val="kk-KZ"/>
        </w:rPr>
        <w:t>T-568B</w:t>
      </w:r>
      <w:r>
        <w:rPr>
          <w:rFonts w:ascii="Times New Roman" w:eastAsia="Times New Roman" w:hAnsi="Times New Roman" w:cs="Times New Roman"/>
          <w:sz w:val="28"/>
          <w:szCs w:val="28"/>
          <w:lang w:val="kk-KZ"/>
        </w:rPr>
        <w:t xml:space="preserve"> стандарттары бойынша дұрыс жалғау арқылы білім алушының дағдыларын дамытуға бағытталған жаттығуларды </w:t>
      </w:r>
      <w:r w:rsidR="00971A8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2 әдіспен орындайды. </w:t>
      </w:r>
    </w:p>
    <w:p w14:paraId="77807EA5" w14:textId="4B59D172" w:rsidR="00B42DAC" w:rsidRDefault="00E1404F">
      <w:pPr>
        <w:pStyle w:val="af2"/>
        <w:spacing w:before="0" w:beforeAutospacing="0" w:after="0" w:afterAutospacing="0"/>
        <w:ind w:firstLine="709"/>
        <w:jc w:val="both"/>
        <w:rPr>
          <w:sz w:val="28"/>
          <w:szCs w:val="28"/>
          <w:lang w:val="kk-KZ"/>
        </w:rPr>
      </w:pPr>
      <w:r>
        <w:rPr>
          <w:sz w:val="28"/>
          <w:szCs w:val="28"/>
          <w:lang w:val="kk-KZ"/>
        </w:rPr>
        <w:t>Бірінші кезекте ««VirtualLab_edu» виртуалды лабораториясы» көмегімен 2D виртуалды қосымшасында желі</w:t>
      </w:r>
      <w:r w:rsidR="00497165">
        <w:rPr>
          <w:sz w:val="28"/>
          <w:szCs w:val="28"/>
          <w:lang w:val="kk-KZ"/>
        </w:rPr>
        <w:t>лік қосылымды орындап көреді (35</w:t>
      </w:r>
      <w:r>
        <w:rPr>
          <w:sz w:val="28"/>
          <w:szCs w:val="28"/>
          <w:lang w:val="kk-KZ"/>
        </w:rPr>
        <w:t xml:space="preserve">-сурет). </w:t>
      </w:r>
    </w:p>
    <w:p w14:paraId="42D06E42" w14:textId="77777777" w:rsidR="00B42DAC" w:rsidRDefault="00B42DAC">
      <w:pPr>
        <w:pStyle w:val="af2"/>
        <w:spacing w:before="0" w:beforeAutospacing="0" w:after="0" w:afterAutospacing="0"/>
        <w:ind w:firstLine="709"/>
        <w:jc w:val="both"/>
        <w:rPr>
          <w:sz w:val="28"/>
          <w:szCs w:val="28"/>
          <w:lang w:val="kk-KZ"/>
        </w:rPr>
      </w:pPr>
    </w:p>
    <w:p w14:paraId="5122C13A" w14:textId="77777777" w:rsidR="00B42DAC" w:rsidRDefault="00E1404F">
      <w:pPr>
        <w:pStyle w:val="af2"/>
        <w:spacing w:before="0" w:beforeAutospacing="0" w:after="0" w:afterAutospacing="0"/>
        <w:jc w:val="center"/>
        <w:rPr>
          <w:sz w:val="28"/>
          <w:szCs w:val="28"/>
          <w:lang w:val="kk-KZ"/>
        </w:rPr>
      </w:pPr>
      <w:r>
        <w:rPr>
          <w:noProof/>
        </w:rPr>
        <w:drawing>
          <wp:inline distT="0" distB="0" distL="0" distR="0" wp14:anchorId="67F0B3AB" wp14:editId="6DF0D858">
            <wp:extent cx="4524375" cy="2510911"/>
            <wp:effectExtent l="0" t="0" r="0" b="3810"/>
            <wp:docPr id="380783400" name="Рисунок 380783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783400" name="Рисунок 380783400"/>
                    <pic:cNvPicPr>
                      <a:picLocks noChangeAspect="1"/>
                    </pic:cNvPicPr>
                  </pic:nvPicPr>
                  <pic:blipFill>
                    <a:blip r:embed="rId81"/>
                    <a:srcRect l="2009" t="2678" r="2068" b="2678"/>
                    <a:stretch>
                      <a:fillRect/>
                    </a:stretch>
                  </pic:blipFill>
                  <pic:spPr>
                    <a:xfrm>
                      <a:off x="0" y="0"/>
                      <a:ext cx="4538407" cy="2518698"/>
                    </a:xfrm>
                    <a:prstGeom prst="rect">
                      <a:avLst/>
                    </a:prstGeom>
                    <a:ln>
                      <a:noFill/>
                    </a:ln>
                  </pic:spPr>
                </pic:pic>
              </a:graphicData>
            </a:graphic>
          </wp:inline>
        </w:drawing>
      </w:r>
    </w:p>
    <w:p w14:paraId="3D5BB373" w14:textId="77777777" w:rsidR="00B42DAC" w:rsidRDefault="00B42DAC">
      <w:pPr>
        <w:pStyle w:val="af2"/>
        <w:spacing w:before="0" w:beforeAutospacing="0" w:after="0" w:afterAutospacing="0"/>
        <w:jc w:val="center"/>
        <w:rPr>
          <w:sz w:val="16"/>
          <w:szCs w:val="16"/>
          <w:lang w:val="kk-KZ"/>
        </w:rPr>
      </w:pPr>
    </w:p>
    <w:p w14:paraId="1EA87E30" w14:textId="4BA88AE0" w:rsidR="0092767F" w:rsidRDefault="00497165" w:rsidP="00775B7C">
      <w:pPr>
        <w:pStyle w:val="af2"/>
        <w:spacing w:before="0" w:beforeAutospacing="0" w:after="0" w:afterAutospacing="0"/>
        <w:jc w:val="center"/>
        <w:rPr>
          <w:sz w:val="28"/>
          <w:szCs w:val="28"/>
          <w:lang w:val="kk-KZ"/>
        </w:rPr>
      </w:pPr>
      <w:r>
        <w:rPr>
          <w:sz w:val="28"/>
          <w:szCs w:val="28"/>
          <w:lang w:val="kk-KZ"/>
        </w:rPr>
        <w:t xml:space="preserve">Сурет 35 </w:t>
      </w:r>
      <w:r w:rsidR="00E1404F">
        <w:rPr>
          <w:sz w:val="28"/>
          <w:szCs w:val="28"/>
          <w:lang w:val="kk-KZ"/>
        </w:rPr>
        <w:t>– ««VirtualLab_edu» виртуалды лабораториясында» желілік қосылымды орындаудан көрініс</w:t>
      </w:r>
    </w:p>
    <w:p w14:paraId="5D8B7C46" w14:textId="77777777" w:rsidR="001B358A" w:rsidRDefault="001B358A" w:rsidP="00775B7C">
      <w:pPr>
        <w:pStyle w:val="af2"/>
        <w:spacing w:before="0" w:beforeAutospacing="0" w:after="0" w:afterAutospacing="0"/>
        <w:jc w:val="center"/>
        <w:rPr>
          <w:sz w:val="28"/>
          <w:szCs w:val="28"/>
          <w:lang w:val="kk-KZ"/>
        </w:rPr>
      </w:pPr>
    </w:p>
    <w:p w14:paraId="57F51AFA" w14:textId="61FFF66F" w:rsidR="00B42DAC" w:rsidRDefault="00030000" w:rsidP="001B358A">
      <w:pPr>
        <w:pStyle w:val="af2"/>
        <w:spacing w:before="0" w:beforeAutospacing="0" w:after="0" w:afterAutospacing="0"/>
        <w:ind w:firstLine="851"/>
        <w:rPr>
          <w:lang w:val="kk-KZ"/>
        </w:rPr>
      </w:pPr>
      <w:r>
        <w:rPr>
          <w:lang w:val="kk-KZ"/>
        </w:rPr>
        <w:t xml:space="preserve">Ескерту – </w:t>
      </w:r>
      <w:r w:rsidR="005A289C">
        <w:rPr>
          <w:lang w:val="kk-KZ"/>
        </w:rPr>
        <w:t>Автор құрастырған</w:t>
      </w:r>
    </w:p>
    <w:p w14:paraId="5D915CF3" w14:textId="77777777" w:rsidR="001B358A" w:rsidRDefault="001B358A" w:rsidP="0092767F">
      <w:pPr>
        <w:pStyle w:val="af2"/>
        <w:spacing w:before="0" w:beforeAutospacing="0" w:after="0" w:afterAutospacing="0"/>
        <w:ind w:firstLine="709"/>
        <w:rPr>
          <w:sz w:val="28"/>
          <w:szCs w:val="28"/>
          <w:lang w:val="kk-KZ"/>
        </w:rPr>
      </w:pPr>
    </w:p>
    <w:p w14:paraId="783BE5A3" w14:textId="77777777" w:rsidR="00574494" w:rsidRDefault="00574494" w:rsidP="00574494">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Терезенің сол жағында практикалық/лабораториялық сабақтарды орындау мақсаты берілген. Соны негізге ала отырып тапсырмаларды орындайды. Білім алушы Ethernet кабелінің екі ұшын стандарттарға сәйкес коннекторға жалғап, дұрыс реттілікті қамтамасыз етуі қажет. Сондықтан «NetVR» виртуалды шынайылық қосымшасын қолданады. Виртуалды шынайылық қосымшасында оған қажетті мынадай құралдар да бар: Ethernet кабелі (Cat5e немесе Cat6), RJ-45 коннекторлары, қысқыш (Crimping tool), сымды тазалағыш немесе пышақ, кабель тестері (қосымша). Білім алушы кабельдің ұшын дайындау, T-568A немесе T-568B стандарты бойынша түстерді реттеу, коннекторға сымдарды енгізу, қысқышпен (Crimping tool) бекіту, қосылымды тексеру қадамдарын алдымен NetVR виртуалды шынайылық ортасында орындайды. </w:t>
      </w:r>
    </w:p>
    <w:p w14:paraId="7118CA60" w14:textId="22256271" w:rsidR="00B42DAC" w:rsidRDefault="00E1404F">
      <w:pPr>
        <w:pStyle w:val="af2"/>
        <w:spacing w:before="0" w:beforeAutospacing="0" w:after="0" w:afterAutospacing="0"/>
        <w:ind w:firstLine="708"/>
        <w:jc w:val="both"/>
        <w:rPr>
          <w:bCs/>
          <w:sz w:val="28"/>
          <w:szCs w:val="28"/>
          <w:lang w:val="kk-KZ"/>
        </w:rPr>
      </w:pPr>
      <w:r>
        <w:rPr>
          <w:sz w:val="28"/>
          <w:szCs w:val="28"/>
          <w:lang w:val="kk-KZ"/>
        </w:rPr>
        <w:t>Виртуалды шынайылықта кабельді қ</w:t>
      </w:r>
      <w:r>
        <w:rPr>
          <w:bCs/>
          <w:sz w:val="28"/>
          <w:szCs w:val="28"/>
          <w:lang w:val="kk-KZ"/>
        </w:rPr>
        <w:t>ысқышпен (Crimping tool) бекіту үдерісінен к</w:t>
      </w:r>
      <w:r w:rsidR="00497165">
        <w:rPr>
          <w:bCs/>
          <w:sz w:val="28"/>
          <w:szCs w:val="28"/>
          <w:lang w:val="kk-KZ"/>
        </w:rPr>
        <w:t>өрініс келесі 36</w:t>
      </w:r>
      <w:r>
        <w:rPr>
          <w:bCs/>
          <w:sz w:val="28"/>
          <w:szCs w:val="28"/>
          <w:lang w:val="kk-KZ"/>
        </w:rPr>
        <w:t>-суретте берілді.</w:t>
      </w:r>
    </w:p>
    <w:p w14:paraId="5F18C8BF" w14:textId="77777777" w:rsidR="00B42DAC" w:rsidRDefault="00B42DAC">
      <w:pPr>
        <w:pStyle w:val="af2"/>
        <w:spacing w:before="0" w:beforeAutospacing="0" w:after="0" w:afterAutospacing="0"/>
        <w:jc w:val="both"/>
        <w:rPr>
          <w:sz w:val="28"/>
          <w:szCs w:val="28"/>
          <w:lang w:val="kk-KZ"/>
        </w:rPr>
      </w:pPr>
    </w:p>
    <w:p w14:paraId="54DA3B99" w14:textId="77777777" w:rsidR="00B42DAC" w:rsidRDefault="00E1404F">
      <w:pPr>
        <w:spacing w:after="0" w:line="240" w:lineRule="auto"/>
        <w:jc w:val="center"/>
        <w:rPr>
          <w:rFonts w:ascii="Times New Roman" w:eastAsia="Times New Roman" w:hAnsi="Times New Roman" w:cs="Times New Roman"/>
          <w:sz w:val="28"/>
          <w:szCs w:val="28"/>
          <w:lang w:val="kk-KZ"/>
        </w:rPr>
      </w:pPr>
      <w:r>
        <w:rPr>
          <w:noProof/>
          <w:lang w:eastAsia="ru-RU"/>
        </w:rPr>
        <w:drawing>
          <wp:inline distT="0" distB="0" distL="0" distR="0" wp14:anchorId="0BA6EAA5" wp14:editId="1D847C4F">
            <wp:extent cx="3424555" cy="1897380"/>
            <wp:effectExtent l="0" t="0" r="4445" b="7620"/>
            <wp:docPr id="44462719" name="Рисунок 1"/>
            <wp:cNvGraphicFramePr/>
            <a:graphic xmlns:a="http://schemas.openxmlformats.org/drawingml/2006/main">
              <a:graphicData uri="http://schemas.openxmlformats.org/drawingml/2006/picture">
                <pic:pic xmlns:pic="http://schemas.openxmlformats.org/drawingml/2006/picture">
                  <pic:nvPicPr>
                    <pic:cNvPr id="44462719" name="Рисунок 1"/>
                    <pic:cNvPicPr/>
                  </pic:nvPicPr>
                  <pic:blipFill>
                    <a:blip r:embed="rId82"/>
                    <a:stretch>
                      <a:fillRect/>
                    </a:stretch>
                  </pic:blipFill>
                  <pic:spPr>
                    <a:xfrm>
                      <a:off x="0" y="0"/>
                      <a:ext cx="3425730" cy="1898389"/>
                    </a:xfrm>
                    <a:prstGeom prst="rect">
                      <a:avLst/>
                    </a:prstGeom>
                  </pic:spPr>
                </pic:pic>
              </a:graphicData>
            </a:graphic>
          </wp:inline>
        </w:drawing>
      </w:r>
    </w:p>
    <w:p w14:paraId="532D5238" w14:textId="77777777" w:rsidR="00B42DAC" w:rsidRDefault="00B42DAC" w:rsidP="00775B7C">
      <w:pPr>
        <w:spacing w:after="0" w:line="240" w:lineRule="auto"/>
        <w:rPr>
          <w:rFonts w:ascii="Times New Roman" w:eastAsia="Times New Roman" w:hAnsi="Times New Roman" w:cs="Times New Roman"/>
          <w:sz w:val="16"/>
          <w:szCs w:val="16"/>
          <w:lang w:val="kk-KZ"/>
        </w:rPr>
      </w:pPr>
    </w:p>
    <w:p w14:paraId="0CB80EEE" w14:textId="66E33C51" w:rsidR="00B42DAC" w:rsidRDefault="0049716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Сурет 36</w:t>
      </w:r>
      <w:r w:rsidR="00E1404F">
        <w:rPr>
          <w:rFonts w:ascii="Times New Roman" w:eastAsia="Times New Roman" w:hAnsi="Times New Roman" w:cs="Times New Roman"/>
          <w:sz w:val="28"/>
          <w:szCs w:val="28"/>
          <w:lang w:val="kk-KZ"/>
        </w:rPr>
        <w:t xml:space="preserve"> –</w:t>
      </w:r>
      <w:r w:rsidR="00E1404F">
        <w:rPr>
          <w:rFonts w:ascii="Times New Roman" w:hAnsi="Times New Roman" w:cs="Times New Roman"/>
          <w:sz w:val="28"/>
          <w:szCs w:val="28"/>
          <w:lang w:val="kk-KZ"/>
        </w:rPr>
        <w:t xml:space="preserve"> Кабельді қ</w:t>
      </w:r>
      <w:r w:rsidR="00E1404F">
        <w:rPr>
          <w:rFonts w:ascii="Times New Roman" w:hAnsi="Times New Roman" w:cs="Times New Roman"/>
          <w:bCs/>
          <w:sz w:val="28"/>
          <w:szCs w:val="28"/>
          <w:lang w:val="kk-KZ"/>
        </w:rPr>
        <w:t>ысқышпен (Crimping tool) бекіту</w:t>
      </w:r>
    </w:p>
    <w:p w14:paraId="32F1C053" w14:textId="77777777" w:rsidR="0092767F" w:rsidRDefault="0092767F" w:rsidP="0092767F">
      <w:pPr>
        <w:spacing w:after="0" w:line="240" w:lineRule="auto"/>
        <w:ind w:firstLine="709"/>
        <w:rPr>
          <w:rFonts w:ascii="Times New Roman" w:hAnsi="Times New Roman" w:cs="Times New Roman"/>
          <w:sz w:val="24"/>
          <w:szCs w:val="24"/>
          <w:lang w:val="kk-KZ"/>
        </w:rPr>
      </w:pPr>
    </w:p>
    <w:p w14:paraId="567072D2" w14:textId="40E32366"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0C21791C" w14:textId="77777777" w:rsidR="00B42DAC" w:rsidRDefault="00B42DAC">
      <w:pPr>
        <w:spacing w:after="0" w:line="240" w:lineRule="auto"/>
        <w:jc w:val="both"/>
        <w:rPr>
          <w:rFonts w:ascii="Times New Roman" w:eastAsia="Times New Roman" w:hAnsi="Times New Roman" w:cs="Times New Roman"/>
          <w:sz w:val="28"/>
          <w:szCs w:val="28"/>
          <w:lang w:val="kk-KZ"/>
        </w:rPr>
      </w:pPr>
    </w:p>
    <w:p w14:paraId="7B2FE6EF" w14:textId="7D2930ED" w:rsidR="00B42DAC" w:rsidRDefault="00E1404F">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Қосылымды тексеру үшін кабель</w:t>
      </w:r>
      <w:r w:rsidR="00497165">
        <w:rPr>
          <w:rFonts w:ascii="Times New Roman" w:eastAsia="Times New Roman" w:hAnsi="Times New Roman" w:cs="Times New Roman"/>
          <w:sz w:val="28"/>
          <w:szCs w:val="28"/>
          <w:lang w:val="kk-KZ"/>
        </w:rPr>
        <w:t>ді кабель тестеріне жалғайды (37</w:t>
      </w:r>
      <w:r>
        <w:rPr>
          <w:rFonts w:ascii="Times New Roman" w:eastAsia="Times New Roman" w:hAnsi="Times New Roman" w:cs="Times New Roman"/>
          <w:sz w:val="28"/>
          <w:szCs w:val="28"/>
          <w:lang w:val="kk-KZ"/>
        </w:rPr>
        <w:t>-сурет).</w:t>
      </w:r>
    </w:p>
    <w:p w14:paraId="77BB4EC4" w14:textId="77777777" w:rsidR="00B42DAC" w:rsidRDefault="00B42DAC">
      <w:pPr>
        <w:spacing w:after="0" w:line="240" w:lineRule="auto"/>
        <w:jc w:val="both"/>
        <w:rPr>
          <w:rFonts w:ascii="Times New Roman" w:eastAsia="Times New Roman" w:hAnsi="Times New Roman" w:cs="Times New Roman"/>
          <w:sz w:val="28"/>
          <w:szCs w:val="28"/>
          <w:lang w:val="kk-KZ"/>
        </w:rPr>
      </w:pPr>
    </w:p>
    <w:p w14:paraId="67C99D6D" w14:textId="77777777" w:rsidR="00B42DAC" w:rsidRDefault="00E1404F">
      <w:pPr>
        <w:spacing w:after="0" w:line="240" w:lineRule="auto"/>
        <w:jc w:val="center"/>
        <w:rPr>
          <w:rFonts w:ascii="Times New Roman" w:eastAsia="Times New Roman" w:hAnsi="Times New Roman" w:cs="Times New Roman"/>
          <w:sz w:val="28"/>
          <w:szCs w:val="28"/>
          <w:lang w:val="kk-KZ"/>
        </w:rPr>
      </w:pPr>
      <w:r>
        <w:rPr>
          <w:noProof/>
          <w:lang w:eastAsia="ru-RU"/>
        </w:rPr>
        <w:drawing>
          <wp:inline distT="0" distB="0" distL="0" distR="0" wp14:anchorId="7EA1974C" wp14:editId="18362C15">
            <wp:extent cx="2797175" cy="1678305"/>
            <wp:effectExtent l="0" t="0" r="3175" b="0"/>
            <wp:docPr id="998830263" name="Рисунок 1"/>
            <wp:cNvGraphicFramePr/>
            <a:graphic xmlns:a="http://schemas.openxmlformats.org/drawingml/2006/main">
              <a:graphicData uri="http://schemas.openxmlformats.org/drawingml/2006/picture">
                <pic:pic xmlns:pic="http://schemas.openxmlformats.org/drawingml/2006/picture">
                  <pic:nvPicPr>
                    <pic:cNvPr id="998830263" name="Рисунок 1"/>
                    <pic:cNvPicPr/>
                  </pic:nvPicPr>
                  <pic:blipFill>
                    <a:blip r:embed="rId83"/>
                    <a:stretch>
                      <a:fillRect/>
                    </a:stretch>
                  </pic:blipFill>
                  <pic:spPr>
                    <a:xfrm>
                      <a:off x="0" y="0"/>
                      <a:ext cx="2797175" cy="1678305"/>
                    </a:xfrm>
                    <a:prstGeom prst="rect">
                      <a:avLst/>
                    </a:prstGeom>
                  </pic:spPr>
                </pic:pic>
              </a:graphicData>
            </a:graphic>
          </wp:inline>
        </w:drawing>
      </w:r>
    </w:p>
    <w:p w14:paraId="3CA951EA" w14:textId="77777777" w:rsidR="00B42DAC" w:rsidRDefault="00B42DAC">
      <w:pPr>
        <w:spacing w:after="0" w:line="240" w:lineRule="auto"/>
        <w:jc w:val="center"/>
        <w:rPr>
          <w:rFonts w:ascii="Times New Roman" w:eastAsia="Times New Roman" w:hAnsi="Times New Roman" w:cs="Times New Roman"/>
          <w:sz w:val="16"/>
          <w:szCs w:val="16"/>
          <w:lang w:val="kk-KZ"/>
        </w:rPr>
      </w:pPr>
    </w:p>
    <w:p w14:paraId="46B84663" w14:textId="2BBB2F72" w:rsidR="00B42DAC" w:rsidRDefault="0049716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Сурет 37</w:t>
      </w:r>
      <w:r w:rsidR="00E1404F">
        <w:rPr>
          <w:rFonts w:ascii="Times New Roman" w:eastAsia="Times New Roman" w:hAnsi="Times New Roman" w:cs="Times New Roman"/>
          <w:sz w:val="28"/>
          <w:szCs w:val="28"/>
          <w:lang w:val="kk-KZ"/>
        </w:rPr>
        <w:t xml:space="preserve"> – Кабельді кабель тестеріне жалғау</w:t>
      </w:r>
    </w:p>
    <w:p w14:paraId="26712FA4" w14:textId="77777777" w:rsidR="00B42DAC" w:rsidRDefault="00B42DAC">
      <w:pPr>
        <w:spacing w:after="0" w:line="240" w:lineRule="auto"/>
        <w:jc w:val="both"/>
        <w:rPr>
          <w:rFonts w:ascii="Times New Roman" w:eastAsia="Times New Roman" w:hAnsi="Times New Roman" w:cs="Times New Roman"/>
          <w:sz w:val="28"/>
          <w:szCs w:val="28"/>
          <w:lang w:val="kk-KZ"/>
        </w:rPr>
      </w:pPr>
    </w:p>
    <w:p w14:paraId="5A259C05" w14:textId="63CBBEE7"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7F6C086A" w14:textId="77777777" w:rsidR="0092767F" w:rsidRDefault="0092767F" w:rsidP="0092767F">
      <w:pPr>
        <w:spacing w:after="0" w:line="240" w:lineRule="auto"/>
        <w:ind w:firstLine="709"/>
        <w:jc w:val="both"/>
        <w:rPr>
          <w:rFonts w:ascii="Times New Roman" w:eastAsia="Times New Roman" w:hAnsi="Times New Roman" w:cs="Times New Roman"/>
          <w:sz w:val="28"/>
          <w:szCs w:val="28"/>
          <w:lang w:val="kk-KZ"/>
        </w:rPr>
      </w:pPr>
    </w:p>
    <w:p w14:paraId="5F3D5ABA" w14:textId="7B5E1459" w:rsidR="00B42DAC" w:rsidRDefault="00E1404F">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Егер барлық шамдар жанса, онда білім алушы кабельді қосу үдерісін дұрыс орындағанын білдіреді. Егер ж</w:t>
      </w:r>
      <w:r w:rsidR="00497165">
        <w:rPr>
          <w:rFonts w:ascii="Times New Roman" w:eastAsia="Times New Roman" w:hAnsi="Times New Roman" w:cs="Times New Roman"/>
          <w:sz w:val="28"/>
          <w:szCs w:val="28"/>
          <w:lang w:val="kk-KZ"/>
        </w:rPr>
        <w:t>анбаса, қате барын білдіреді (38</w:t>
      </w:r>
      <w:r>
        <w:rPr>
          <w:rFonts w:ascii="Times New Roman" w:eastAsia="Times New Roman" w:hAnsi="Times New Roman" w:cs="Times New Roman"/>
          <w:sz w:val="28"/>
          <w:szCs w:val="28"/>
          <w:lang w:val="kk-KZ"/>
        </w:rPr>
        <w:t xml:space="preserve">-сурет). </w:t>
      </w:r>
    </w:p>
    <w:p w14:paraId="4FCE7B98" w14:textId="77777777" w:rsidR="00B42DAC" w:rsidRDefault="00B42DAC">
      <w:pPr>
        <w:spacing w:after="0" w:line="240" w:lineRule="auto"/>
        <w:jc w:val="both"/>
        <w:rPr>
          <w:rFonts w:ascii="Times New Roman" w:eastAsia="Times New Roman" w:hAnsi="Times New Roman" w:cs="Times New Roman"/>
          <w:sz w:val="28"/>
          <w:szCs w:val="28"/>
          <w:lang w:val="kk-KZ"/>
        </w:rPr>
      </w:pPr>
    </w:p>
    <w:p w14:paraId="3F6850E2" w14:textId="77777777" w:rsidR="00B42DAC" w:rsidRDefault="00E1404F">
      <w:pPr>
        <w:spacing w:after="0" w:line="240" w:lineRule="auto"/>
        <w:jc w:val="center"/>
        <w:rPr>
          <w:rFonts w:ascii="Times New Roman" w:eastAsia="Times New Roman" w:hAnsi="Times New Roman" w:cs="Times New Roman"/>
          <w:sz w:val="28"/>
          <w:szCs w:val="28"/>
          <w:lang w:val="kk-KZ"/>
        </w:rPr>
      </w:pPr>
      <w:r>
        <w:rPr>
          <w:noProof/>
          <w:lang w:eastAsia="ru-RU"/>
        </w:rPr>
        <w:drawing>
          <wp:inline distT="0" distB="0" distL="0" distR="0" wp14:anchorId="7145E3A3" wp14:editId="213AE565">
            <wp:extent cx="2493010" cy="1845945"/>
            <wp:effectExtent l="0" t="0" r="2540" b="1905"/>
            <wp:docPr id="380783407" name="Рисунок 1"/>
            <wp:cNvGraphicFramePr/>
            <a:graphic xmlns:a="http://schemas.openxmlformats.org/drawingml/2006/main">
              <a:graphicData uri="http://schemas.openxmlformats.org/drawingml/2006/picture">
                <pic:pic xmlns:pic="http://schemas.openxmlformats.org/drawingml/2006/picture">
                  <pic:nvPicPr>
                    <pic:cNvPr id="380783407" name="Рисунок 1"/>
                    <pic:cNvPicPr/>
                  </pic:nvPicPr>
                  <pic:blipFill>
                    <a:blip r:embed="rId84"/>
                    <a:stretch>
                      <a:fillRect/>
                    </a:stretch>
                  </pic:blipFill>
                  <pic:spPr>
                    <a:xfrm>
                      <a:off x="0" y="0"/>
                      <a:ext cx="2494800" cy="1847360"/>
                    </a:xfrm>
                    <a:prstGeom prst="rect">
                      <a:avLst/>
                    </a:prstGeom>
                  </pic:spPr>
                </pic:pic>
              </a:graphicData>
            </a:graphic>
          </wp:inline>
        </w:drawing>
      </w:r>
    </w:p>
    <w:p w14:paraId="1FF3BFB3" w14:textId="77777777" w:rsidR="00B42DAC" w:rsidRDefault="00B42DAC">
      <w:pPr>
        <w:spacing w:after="0" w:line="240" w:lineRule="auto"/>
        <w:jc w:val="center"/>
        <w:rPr>
          <w:rFonts w:ascii="Times New Roman" w:eastAsia="Times New Roman" w:hAnsi="Times New Roman" w:cs="Times New Roman"/>
          <w:sz w:val="16"/>
          <w:szCs w:val="16"/>
          <w:lang w:val="kk-KZ"/>
        </w:rPr>
      </w:pPr>
    </w:p>
    <w:p w14:paraId="650E0872" w14:textId="18B6BB5A" w:rsidR="00B42DAC" w:rsidRDefault="0049716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Сурет 38</w:t>
      </w:r>
      <w:r w:rsidR="00E1404F">
        <w:rPr>
          <w:rFonts w:ascii="Times New Roman" w:eastAsia="Times New Roman" w:hAnsi="Times New Roman" w:cs="Times New Roman"/>
          <w:sz w:val="28"/>
          <w:szCs w:val="28"/>
          <w:lang w:val="kk-KZ"/>
        </w:rPr>
        <w:t xml:space="preserve"> – Кабель қосылымы</w:t>
      </w:r>
    </w:p>
    <w:p w14:paraId="5BDE95E2" w14:textId="77777777" w:rsidR="0092767F" w:rsidRDefault="0092767F" w:rsidP="0092767F">
      <w:pPr>
        <w:spacing w:after="0" w:line="240" w:lineRule="auto"/>
        <w:ind w:firstLine="709"/>
        <w:rPr>
          <w:rFonts w:ascii="Times New Roman" w:hAnsi="Times New Roman" w:cs="Times New Roman"/>
          <w:sz w:val="24"/>
          <w:szCs w:val="24"/>
          <w:lang w:val="kk-KZ"/>
        </w:rPr>
      </w:pPr>
    </w:p>
    <w:p w14:paraId="30703644" w14:textId="10C8DC36"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6666F61F" w14:textId="77777777" w:rsidR="00B42DAC" w:rsidRDefault="00B42DAC" w:rsidP="0092767F">
      <w:pPr>
        <w:spacing w:after="0" w:line="240" w:lineRule="auto"/>
        <w:ind w:firstLine="709"/>
        <w:jc w:val="both"/>
        <w:rPr>
          <w:rFonts w:ascii="Times New Roman" w:hAnsi="Times New Roman" w:cs="Times New Roman"/>
          <w:sz w:val="28"/>
          <w:szCs w:val="28"/>
          <w:lang w:val="kk-KZ"/>
        </w:rPr>
      </w:pPr>
    </w:p>
    <w:p w14:paraId="16FCF501" w14:textId="77777777" w:rsidR="00B42DAC" w:rsidRDefault="00E1404F">
      <w:pPr>
        <w:pStyle w:val="af2"/>
        <w:spacing w:before="0" w:beforeAutospacing="0" w:after="0" w:afterAutospacing="0"/>
        <w:ind w:firstLine="709"/>
        <w:jc w:val="both"/>
        <w:rPr>
          <w:sz w:val="28"/>
          <w:szCs w:val="28"/>
          <w:lang w:val="kk-KZ"/>
        </w:rPr>
      </w:pPr>
      <w:r>
        <w:rPr>
          <w:sz w:val="28"/>
          <w:szCs w:val="28"/>
          <w:lang w:val="kk-KZ"/>
        </w:rPr>
        <w:t xml:space="preserve">Егер кабель дұрыс жалғанбаса, онда жүйе қате хабарламасын береді.  Тапсырманы орындау барысында интерактивті визуализация қолданылатындықтан, әр білім алушы әр сымның дұрыс орналасуын көріп, қателерін түзетуге мүмкіндік алады. Қолмен жұмыс жасау, техникалық құралдарды сенімді пайдалану дағдылары қалыптасады. Виртуалды ортада интерактивті жаттығулар арқылы техникалық әрекеттерді тәжірибе жүзінде пысықтайды. </w:t>
      </w:r>
    </w:p>
    <w:p w14:paraId="014FF6DE" w14:textId="77777777" w:rsidR="00B42DAC" w:rsidRDefault="00E1404F">
      <w:pPr>
        <w:pStyle w:val="af2"/>
        <w:spacing w:before="0" w:beforeAutospacing="0" w:after="0" w:afterAutospacing="0"/>
        <w:ind w:firstLine="709"/>
        <w:jc w:val="both"/>
        <w:rPr>
          <w:sz w:val="28"/>
          <w:szCs w:val="28"/>
          <w:lang w:val="kk-KZ"/>
        </w:rPr>
      </w:pPr>
      <w:r>
        <w:rPr>
          <w:sz w:val="28"/>
          <w:szCs w:val="28"/>
          <w:lang w:val="kk-KZ"/>
        </w:rPr>
        <w:t xml:space="preserve">Бірінші кезеңде нақты конфигурация мен байланысты тексеру жүргізілсе, екінші кезеңде желілік архитектураны кеңістікте елестету мен визуализация машығы дамиды. </w:t>
      </w:r>
    </w:p>
    <w:p w14:paraId="73BE4B68" w14:textId="77777777" w:rsidR="00B42DAC" w:rsidRDefault="00E1404F">
      <w:pPr>
        <w:pStyle w:val="af2"/>
        <w:spacing w:before="0" w:beforeAutospacing="0" w:after="0" w:afterAutospacing="0"/>
        <w:ind w:firstLine="709"/>
        <w:jc w:val="both"/>
        <w:rPr>
          <w:sz w:val="28"/>
          <w:szCs w:val="28"/>
          <w:lang w:val="kk-KZ"/>
        </w:rPr>
      </w:pPr>
      <w:r>
        <w:rPr>
          <w:sz w:val="28"/>
          <w:szCs w:val="28"/>
          <w:lang w:val="kk-KZ"/>
        </w:rPr>
        <w:t xml:space="preserve">«Желілік </w:t>
      </w:r>
      <w:r w:rsidR="008B2E65">
        <w:rPr>
          <w:sz w:val="28"/>
          <w:szCs w:val="28"/>
          <w:lang w:val="kk-KZ"/>
        </w:rPr>
        <w:t>құрылғыларды виртуалды</w:t>
      </w:r>
      <w:r>
        <w:rPr>
          <w:sz w:val="28"/>
          <w:szCs w:val="28"/>
          <w:lang w:val="kk-KZ"/>
        </w:rPr>
        <w:t xml:space="preserve"> технологияда жалғау» тақырыбы бойынша желілік құрылғылар мен оларды қосу әдістерімен танысады. Желілік өзара әрекеттестік қалай жүзеге тасырылатыны, құрылғыларды бір-бірімен байланыстыру жолдары мен желілік стандарттардың рөлі түсіндіріледі. </w:t>
      </w:r>
    </w:p>
    <w:p w14:paraId="665FCDCA" w14:textId="77777777" w:rsidR="008B2E65" w:rsidRDefault="00E1404F">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«Виртуалды технологияда желілік топологияны құру» тақырыбын қарастыруда желілік топологияның негізгі түрлерімен, олардың артықшылықтары мен кемшіліктерімен танысады. Виртуалды ортада нақты мысалдар арқылы  тополгияны құрып үйренеді. Алдымен</w:t>
      </w:r>
      <w:r w:rsidR="008B2E65">
        <w:rPr>
          <w:rFonts w:ascii="Times New Roman" w:eastAsia="Times New Roman" w:hAnsi="Times New Roman" w:cs="Times New Roman"/>
          <w:sz w:val="28"/>
          <w:szCs w:val="28"/>
          <w:lang w:val="kk-KZ" w:eastAsia="ru-RU"/>
        </w:rPr>
        <w:t>, теориялық білімді бекіту үшін білім алушы оқу үдерісі барысында біз әзірлеген</w:t>
      </w:r>
      <w:r>
        <w:rPr>
          <w:rFonts w:ascii="Times New Roman" w:eastAsia="Times New Roman" w:hAnsi="Times New Roman" w:cs="Times New Roman"/>
          <w:sz w:val="28"/>
          <w:szCs w:val="28"/>
          <w:lang w:val="kk-KZ" w:eastAsia="ru-RU"/>
        </w:rPr>
        <w:t xml:space="preserve"> ««VirtualLab_edu» </w:t>
      </w:r>
    </w:p>
    <w:p w14:paraId="0466B140" w14:textId="2C66BF56" w:rsidR="00B42DAC" w:rsidRDefault="00E1404F" w:rsidP="008B2E65">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виртуалды лабораториясы ортасында желі топологиясын таңдау, компьютерлерді орналастыру, желілік құрылғылар мен кабельдерді таңдау, оларды желіге қосу, ІР конфигурациясын орнатып, желі жұмысын тексеру жұмыстарын орындайды. «Жұлдызша» топологиясын виртуалды лабораторияда сә</w:t>
      </w:r>
      <w:r w:rsidR="00497165">
        <w:rPr>
          <w:rFonts w:ascii="Times New Roman" w:eastAsia="Times New Roman" w:hAnsi="Times New Roman" w:cs="Times New Roman"/>
          <w:sz w:val="28"/>
          <w:szCs w:val="28"/>
          <w:lang w:val="kk-KZ" w:eastAsia="ru-RU"/>
        </w:rPr>
        <w:t>тті орындаудан көрініс келесі 39</w:t>
      </w:r>
      <w:r>
        <w:rPr>
          <w:rFonts w:ascii="Times New Roman" w:eastAsia="Times New Roman" w:hAnsi="Times New Roman" w:cs="Times New Roman"/>
          <w:sz w:val="28"/>
          <w:szCs w:val="28"/>
          <w:lang w:val="kk-KZ" w:eastAsia="ru-RU"/>
        </w:rPr>
        <w:t xml:space="preserve">-суретте берілді.   </w:t>
      </w:r>
    </w:p>
    <w:p w14:paraId="72AAA92E" w14:textId="77777777" w:rsidR="00B42DAC" w:rsidRDefault="00B42DAC">
      <w:pPr>
        <w:spacing w:after="0" w:line="240" w:lineRule="auto"/>
        <w:ind w:firstLine="708"/>
        <w:jc w:val="both"/>
        <w:rPr>
          <w:rFonts w:ascii="Times New Roman" w:eastAsia="Times New Roman" w:hAnsi="Times New Roman" w:cs="Times New Roman"/>
          <w:sz w:val="28"/>
          <w:szCs w:val="28"/>
          <w:lang w:val="kk-KZ" w:eastAsia="ru-RU"/>
        </w:rPr>
      </w:pPr>
    </w:p>
    <w:p w14:paraId="18294E1D" w14:textId="77777777" w:rsidR="00B42DAC" w:rsidRDefault="00E1404F">
      <w:pPr>
        <w:spacing w:after="0" w:line="240" w:lineRule="auto"/>
        <w:jc w:val="center"/>
        <w:rPr>
          <w:rFonts w:ascii="Times New Roman" w:eastAsia="Times New Roman" w:hAnsi="Times New Roman" w:cs="Times New Roman"/>
          <w:sz w:val="28"/>
          <w:szCs w:val="28"/>
          <w:lang w:val="kk-KZ" w:eastAsia="ru-RU"/>
        </w:rPr>
      </w:pPr>
      <w:r>
        <w:rPr>
          <w:noProof/>
          <w:lang w:eastAsia="ru-RU"/>
        </w:rPr>
        <w:drawing>
          <wp:inline distT="0" distB="0" distL="0" distR="0" wp14:anchorId="6B7F0CDC" wp14:editId="041D4478">
            <wp:extent cx="5104130" cy="2822575"/>
            <wp:effectExtent l="0" t="0" r="1270" b="0"/>
            <wp:docPr id="380783401" name="Рисунок 380783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783401" name="Рисунок 380783401"/>
                    <pic:cNvPicPr>
                      <a:picLocks noChangeAspect="1"/>
                    </pic:cNvPicPr>
                  </pic:nvPicPr>
                  <pic:blipFill>
                    <a:blip r:embed="rId85"/>
                    <a:srcRect l="2423" t="3309" r="1862" b="2649"/>
                    <a:stretch>
                      <a:fillRect/>
                    </a:stretch>
                  </pic:blipFill>
                  <pic:spPr>
                    <a:xfrm>
                      <a:off x="0" y="0"/>
                      <a:ext cx="5113563" cy="2827614"/>
                    </a:xfrm>
                    <a:prstGeom prst="rect">
                      <a:avLst/>
                    </a:prstGeom>
                    <a:ln>
                      <a:noFill/>
                    </a:ln>
                  </pic:spPr>
                </pic:pic>
              </a:graphicData>
            </a:graphic>
          </wp:inline>
        </w:drawing>
      </w:r>
    </w:p>
    <w:p w14:paraId="03A66084" w14:textId="77777777" w:rsidR="00B42DAC" w:rsidRDefault="00B42DAC">
      <w:pPr>
        <w:spacing w:after="0" w:line="240" w:lineRule="auto"/>
        <w:jc w:val="center"/>
        <w:rPr>
          <w:rFonts w:ascii="Times New Roman" w:eastAsia="Times New Roman" w:hAnsi="Times New Roman" w:cs="Times New Roman"/>
          <w:sz w:val="16"/>
          <w:szCs w:val="16"/>
          <w:lang w:val="kk-KZ" w:eastAsia="ru-RU"/>
        </w:rPr>
      </w:pPr>
    </w:p>
    <w:p w14:paraId="20D1615A" w14:textId="7DB67C57" w:rsidR="00B42DAC" w:rsidRDefault="00497165">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Сурет 39</w:t>
      </w:r>
      <w:r w:rsidR="00E1404F">
        <w:rPr>
          <w:rFonts w:ascii="Times New Roman" w:eastAsia="Times New Roman" w:hAnsi="Times New Roman" w:cs="Times New Roman"/>
          <w:sz w:val="28"/>
          <w:szCs w:val="28"/>
          <w:lang w:val="kk-KZ" w:eastAsia="ru-RU"/>
        </w:rPr>
        <w:t xml:space="preserve"> – Жұлдызша топологиясы</w:t>
      </w:r>
    </w:p>
    <w:p w14:paraId="1B90726B" w14:textId="77777777" w:rsidR="00B42DAC" w:rsidRDefault="00B42DAC">
      <w:pPr>
        <w:spacing w:after="0" w:line="240" w:lineRule="auto"/>
        <w:ind w:firstLine="708"/>
        <w:jc w:val="both"/>
        <w:rPr>
          <w:rFonts w:ascii="Times New Roman" w:eastAsia="Times New Roman" w:hAnsi="Times New Roman" w:cs="Times New Roman"/>
          <w:sz w:val="28"/>
          <w:szCs w:val="28"/>
          <w:lang w:val="kk-KZ" w:eastAsia="ru-RU"/>
        </w:rPr>
      </w:pPr>
    </w:p>
    <w:p w14:paraId="0E4D823D" w14:textId="23654AF4"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0528EE60" w14:textId="77777777" w:rsidR="0092767F" w:rsidRDefault="0092767F">
      <w:pPr>
        <w:spacing w:after="0" w:line="240" w:lineRule="auto"/>
        <w:ind w:firstLine="708"/>
        <w:jc w:val="both"/>
        <w:rPr>
          <w:rFonts w:ascii="Times New Roman" w:eastAsia="Times New Roman" w:hAnsi="Times New Roman" w:cs="Times New Roman"/>
          <w:sz w:val="28"/>
          <w:szCs w:val="28"/>
          <w:lang w:val="kk-KZ" w:eastAsia="ru-RU"/>
        </w:rPr>
      </w:pPr>
    </w:p>
    <w:p w14:paraId="0F82399B" w14:textId="7F4DD668" w:rsidR="00B42DAC" w:rsidRDefault="00E1404F">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rPr>
        <w:t>«NetVR» виртуалды шынайылық қосымшасын қолдану арқылы и</w:t>
      </w:r>
      <w:r>
        <w:rPr>
          <w:rFonts w:ascii="Times New Roman" w:eastAsia="Times New Roman" w:hAnsi="Times New Roman" w:cs="Times New Roman"/>
          <w:sz w:val="28"/>
          <w:szCs w:val="28"/>
          <w:lang w:val="kk-KZ" w:eastAsia="ru-RU"/>
        </w:rPr>
        <w:t>нтерактивті визуализация көмегімен әр құрылғыны дұрыс қосу (</w:t>
      </w:r>
      <w:r w:rsidR="00497165">
        <w:rPr>
          <w:rFonts w:ascii="Times New Roman" w:eastAsia="Times New Roman" w:hAnsi="Times New Roman" w:cs="Times New Roman"/>
          <w:sz w:val="28"/>
          <w:szCs w:val="28"/>
          <w:lang w:val="kk-KZ" w:eastAsia="ru-RU"/>
        </w:rPr>
        <w:t>40</w:t>
      </w:r>
      <w:r>
        <w:rPr>
          <w:rFonts w:ascii="Times New Roman" w:eastAsia="Times New Roman" w:hAnsi="Times New Roman" w:cs="Times New Roman"/>
          <w:sz w:val="28"/>
          <w:szCs w:val="28"/>
          <w:lang w:val="kk-KZ" w:eastAsia="ru-RU"/>
        </w:rPr>
        <w:t>-сурет), порттарды сәйкест</w:t>
      </w:r>
      <w:r w:rsidR="00F43CC7">
        <w:rPr>
          <w:rFonts w:ascii="Times New Roman" w:eastAsia="Times New Roman" w:hAnsi="Times New Roman" w:cs="Times New Roman"/>
          <w:sz w:val="28"/>
          <w:szCs w:val="28"/>
          <w:lang w:val="kk-KZ" w:eastAsia="ru-RU"/>
        </w:rPr>
        <w:t>енгізу</w:t>
      </w:r>
      <w:r>
        <w:rPr>
          <w:rFonts w:ascii="Times New Roman" w:eastAsia="Times New Roman" w:hAnsi="Times New Roman" w:cs="Times New Roman"/>
          <w:sz w:val="28"/>
          <w:szCs w:val="28"/>
          <w:lang w:val="kk-KZ" w:eastAsia="ru-RU"/>
        </w:rPr>
        <w:t xml:space="preserve">, </w:t>
      </w:r>
      <w:r w:rsidR="00497165">
        <w:rPr>
          <w:rStyle w:val="a7"/>
          <w:rFonts w:ascii="Times New Roman" w:hAnsi="Times New Roman" w:cs="Times New Roman"/>
          <w:b w:val="0"/>
          <w:sz w:val="28"/>
          <w:szCs w:val="28"/>
          <w:lang w:val="kk-KZ"/>
        </w:rPr>
        <w:t>IP адрестерін орнату (41</w:t>
      </w:r>
      <w:r>
        <w:rPr>
          <w:rStyle w:val="a7"/>
          <w:rFonts w:ascii="Times New Roman" w:hAnsi="Times New Roman" w:cs="Times New Roman"/>
          <w:b w:val="0"/>
          <w:sz w:val="28"/>
          <w:szCs w:val="28"/>
          <w:lang w:val="kk-KZ"/>
        </w:rPr>
        <w:t>-сурет),</w:t>
      </w:r>
      <w:r>
        <w:rPr>
          <w:rFonts w:ascii="Times New Roman" w:eastAsia="Times New Roman" w:hAnsi="Times New Roman" w:cs="Times New Roman"/>
          <w:sz w:val="28"/>
          <w:szCs w:val="28"/>
          <w:lang w:val="kk-KZ" w:eastAsia="ru-RU"/>
        </w:rPr>
        <w:t xml:space="preserve"> кабель түрін таңдау сияқты дағдылар қалыптасады. Сонымен қатар физикалық және логикалық топологияны ажырату, тиімді құрылымды жобалау білігі дамиды. </w:t>
      </w:r>
    </w:p>
    <w:p w14:paraId="11E8B4C5" w14:textId="77777777" w:rsidR="00B42DAC" w:rsidRDefault="00B42DAC">
      <w:pPr>
        <w:spacing w:after="0" w:line="240" w:lineRule="auto"/>
        <w:ind w:firstLine="708"/>
        <w:jc w:val="both"/>
        <w:rPr>
          <w:rFonts w:ascii="Times New Roman" w:eastAsia="Times New Roman" w:hAnsi="Times New Roman" w:cs="Times New Roman"/>
          <w:sz w:val="28"/>
          <w:szCs w:val="28"/>
          <w:lang w:val="kk-KZ" w:eastAsia="ru-RU"/>
        </w:rPr>
      </w:pPr>
    </w:p>
    <w:p w14:paraId="276BABA8" w14:textId="77777777" w:rsidR="00B42DAC" w:rsidRDefault="00E1404F">
      <w:pPr>
        <w:spacing w:after="0" w:line="240" w:lineRule="auto"/>
        <w:jc w:val="center"/>
        <w:rPr>
          <w:rFonts w:cstheme="minorHAnsi"/>
          <w:sz w:val="24"/>
          <w:szCs w:val="24"/>
          <w:lang w:val="kk-KZ"/>
        </w:rPr>
      </w:pPr>
      <w:r>
        <w:rPr>
          <w:rFonts w:cstheme="minorHAnsi"/>
          <w:noProof/>
          <w:sz w:val="24"/>
          <w:szCs w:val="24"/>
          <w:lang w:eastAsia="ru-RU"/>
        </w:rPr>
        <w:drawing>
          <wp:inline distT="0" distB="0" distL="0" distR="0" wp14:anchorId="71D85C79" wp14:editId="14608698">
            <wp:extent cx="4493895" cy="2152650"/>
            <wp:effectExtent l="0" t="0" r="1905" b="0"/>
            <wp:docPr id="16568998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899813" name="Рисунок 1"/>
                    <pic:cNvPicPr>
                      <a:picLocks noChangeAspect="1"/>
                    </pic:cNvPicPr>
                  </pic:nvPicPr>
                  <pic:blipFill>
                    <a:blip r:embed="rId86"/>
                    <a:stretch>
                      <a:fillRect/>
                    </a:stretch>
                  </pic:blipFill>
                  <pic:spPr>
                    <a:xfrm>
                      <a:off x="0" y="0"/>
                      <a:ext cx="4500849" cy="2155834"/>
                    </a:xfrm>
                    <a:prstGeom prst="rect">
                      <a:avLst/>
                    </a:prstGeom>
                  </pic:spPr>
                </pic:pic>
              </a:graphicData>
            </a:graphic>
          </wp:inline>
        </w:drawing>
      </w:r>
    </w:p>
    <w:p w14:paraId="68A50772" w14:textId="77777777" w:rsidR="00B42DAC" w:rsidRDefault="00B42DAC">
      <w:pPr>
        <w:spacing w:after="0" w:line="240" w:lineRule="auto"/>
        <w:jc w:val="center"/>
        <w:rPr>
          <w:rFonts w:ascii="Times New Roman" w:hAnsi="Times New Roman" w:cs="Times New Roman"/>
          <w:sz w:val="16"/>
          <w:szCs w:val="16"/>
          <w:lang w:val="kk-KZ"/>
        </w:rPr>
      </w:pPr>
    </w:p>
    <w:p w14:paraId="1E1BA231" w14:textId="50500C67" w:rsidR="00B42DAC" w:rsidRDefault="0049716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40</w:t>
      </w:r>
      <w:r w:rsidR="00E1404F">
        <w:rPr>
          <w:rFonts w:ascii="Times New Roman" w:hAnsi="Times New Roman" w:cs="Times New Roman"/>
          <w:sz w:val="28"/>
          <w:szCs w:val="28"/>
          <w:lang w:val="kk-KZ"/>
        </w:rPr>
        <w:t xml:space="preserve">– Компьютерлерді </w:t>
      </w:r>
      <w:r w:rsidR="00E1404F">
        <w:rPr>
          <w:rStyle w:val="a7"/>
          <w:rFonts w:ascii="Times New Roman" w:hAnsi="Times New Roman" w:cs="Times New Roman"/>
          <w:b w:val="0"/>
          <w:sz w:val="28"/>
          <w:szCs w:val="28"/>
          <w:lang w:val="kk-KZ"/>
        </w:rPr>
        <w:t>тура (Straight-Through) кабельмен</w:t>
      </w:r>
      <w:r w:rsidR="00E1404F">
        <w:rPr>
          <w:rFonts w:ascii="Times New Roman" w:hAnsi="Times New Roman" w:cs="Times New Roman"/>
          <w:sz w:val="28"/>
          <w:szCs w:val="28"/>
          <w:lang w:val="kk-KZ"/>
        </w:rPr>
        <w:t xml:space="preserve"> коммутаторға жалғау үдерісі</w:t>
      </w:r>
    </w:p>
    <w:p w14:paraId="4E8A1BD3" w14:textId="77777777" w:rsidR="0092767F" w:rsidRDefault="0092767F" w:rsidP="0092767F">
      <w:pPr>
        <w:spacing w:after="0" w:line="240" w:lineRule="auto"/>
        <w:ind w:firstLine="709"/>
        <w:rPr>
          <w:rFonts w:ascii="Times New Roman" w:hAnsi="Times New Roman" w:cs="Times New Roman"/>
          <w:sz w:val="28"/>
          <w:szCs w:val="28"/>
          <w:lang w:val="kk-KZ"/>
        </w:rPr>
      </w:pPr>
    </w:p>
    <w:p w14:paraId="21371D33" w14:textId="17B6165A"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02AF7C10" w14:textId="77777777" w:rsidR="0092767F" w:rsidRDefault="0092767F" w:rsidP="0092767F">
      <w:pPr>
        <w:spacing w:after="0" w:line="240" w:lineRule="auto"/>
        <w:ind w:firstLine="709"/>
        <w:rPr>
          <w:rFonts w:ascii="Times New Roman" w:hAnsi="Times New Roman" w:cs="Times New Roman"/>
          <w:sz w:val="28"/>
          <w:szCs w:val="28"/>
          <w:lang w:val="kk-KZ"/>
        </w:rPr>
      </w:pPr>
    </w:p>
    <w:p w14:paraId="2529FC5B" w14:textId="77777777" w:rsidR="00B42DAC" w:rsidRDefault="00E1404F">
      <w:pPr>
        <w:spacing w:after="0" w:line="240" w:lineRule="auto"/>
        <w:jc w:val="center"/>
        <w:rPr>
          <w:rFonts w:cstheme="minorHAnsi"/>
          <w:sz w:val="24"/>
          <w:szCs w:val="24"/>
          <w:lang w:val="kk-KZ"/>
        </w:rPr>
      </w:pPr>
      <w:r>
        <w:rPr>
          <w:rFonts w:cstheme="minorHAnsi"/>
          <w:noProof/>
          <w:sz w:val="24"/>
          <w:szCs w:val="24"/>
          <w:lang w:eastAsia="ru-RU"/>
        </w:rPr>
        <w:drawing>
          <wp:inline distT="0" distB="0" distL="0" distR="0" wp14:anchorId="561839C7" wp14:editId="7A6D68D9">
            <wp:extent cx="3196590" cy="2289810"/>
            <wp:effectExtent l="0" t="0" r="3810" b="0"/>
            <wp:docPr id="144695754" name="Рисунок 1" descr="Изображение выглядит как текст, мебель, письменный стол, стол&#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95754" name="Рисунок 1" descr="Изображение выглядит как текст, мебель, письменный стол, стол&#10;&#10;Контент, сгенерированный ИИ, может содержать ошибки."/>
                    <pic:cNvPicPr>
                      <a:picLocks noChangeAspect="1"/>
                    </pic:cNvPicPr>
                  </pic:nvPicPr>
                  <pic:blipFill>
                    <a:blip r:embed="rId87"/>
                    <a:stretch>
                      <a:fillRect/>
                    </a:stretch>
                  </pic:blipFill>
                  <pic:spPr>
                    <a:xfrm>
                      <a:off x="0" y="0"/>
                      <a:ext cx="3206919" cy="2297220"/>
                    </a:xfrm>
                    <a:prstGeom prst="rect">
                      <a:avLst/>
                    </a:prstGeom>
                  </pic:spPr>
                </pic:pic>
              </a:graphicData>
            </a:graphic>
          </wp:inline>
        </w:drawing>
      </w:r>
    </w:p>
    <w:p w14:paraId="56C2FEA2" w14:textId="77777777" w:rsidR="00B42DAC" w:rsidRDefault="00B42DAC">
      <w:pPr>
        <w:spacing w:after="0" w:line="240" w:lineRule="auto"/>
        <w:jc w:val="center"/>
        <w:rPr>
          <w:rFonts w:ascii="Times New Roman" w:hAnsi="Times New Roman" w:cs="Times New Roman"/>
          <w:sz w:val="16"/>
          <w:szCs w:val="16"/>
          <w:lang w:val="kk-KZ"/>
        </w:rPr>
      </w:pPr>
    </w:p>
    <w:p w14:paraId="11AF62F3" w14:textId="43B4BD77" w:rsidR="00B42DAC" w:rsidRDefault="0049716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41</w:t>
      </w:r>
      <w:r w:rsidR="00E1404F">
        <w:rPr>
          <w:rFonts w:ascii="Times New Roman" w:hAnsi="Times New Roman" w:cs="Times New Roman"/>
          <w:sz w:val="28"/>
          <w:szCs w:val="28"/>
          <w:lang w:val="kk-KZ"/>
        </w:rPr>
        <w:t xml:space="preserve"> – ІР адрестерді тағайындау</w:t>
      </w:r>
    </w:p>
    <w:p w14:paraId="5A67E786" w14:textId="77777777" w:rsidR="0092767F" w:rsidRDefault="0092767F" w:rsidP="0092767F">
      <w:pPr>
        <w:spacing w:after="0" w:line="240" w:lineRule="auto"/>
        <w:ind w:firstLine="709"/>
        <w:rPr>
          <w:rFonts w:ascii="Times New Roman" w:hAnsi="Times New Roman" w:cs="Times New Roman"/>
          <w:sz w:val="28"/>
          <w:szCs w:val="28"/>
          <w:lang w:val="kk-KZ"/>
        </w:rPr>
      </w:pPr>
    </w:p>
    <w:p w14:paraId="32B37AFC" w14:textId="5044B91E" w:rsidR="0092767F" w:rsidRP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1073AC71" w14:textId="20B4444A" w:rsidR="00B42DAC" w:rsidRDefault="00E1404F">
      <w:pPr>
        <w:spacing w:before="100" w:beforeAutospacing="1" w:after="100" w:afterAutospacing="1"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Желінің жұмысын нақты ортадағыдай тексереді. Егер пинг сәтті орындал</w:t>
      </w:r>
      <w:r w:rsidR="00497165">
        <w:rPr>
          <w:rFonts w:ascii="Times New Roman" w:hAnsi="Times New Roman" w:cs="Times New Roman"/>
          <w:sz w:val="28"/>
          <w:szCs w:val="28"/>
          <w:lang w:val="kk-KZ"/>
        </w:rPr>
        <w:t>са, желі дұрыс жұмыс істейді (42</w:t>
      </w:r>
      <w:r>
        <w:rPr>
          <w:rFonts w:ascii="Times New Roman" w:hAnsi="Times New Roman" w:cs="Times New Roman"/>
          <w:sz w:val="28"/>
          <w:szCs w:val="28"/>
          <w:lang w:val="kk-KZ"/>
        </w:rPr>
        <w:t>-сурет).</w:t>
      </w:r>
    </w:p>
    <w:p w14:paraId="40AB2C50" w14:textId="77777777" w:rsidR="00B42DAC" w:rsidRDefault="00E1404F">
      <w:pPr>
        <w:spacing w:after="0" w:line="240" w:lineRule="auto"/>
        <w:jc w:val="center"/>
        <w:rPr>
          <w:rFonts w:ascii="Times New Roman" w:hAnsi="Times New Roman" w:cs="Times New Roman"/>
          <w:sz w:val="28"/>
          <w:szCs w:val="28"/>
          <w:lang w:val="kk-KZ"/>
        </w:rPr>
      </w:pPr>
      <w:r>
        <w:rPr>
          <w:rStyle w:val="HTML"/>
          <w:rFonts w:eastAsiaTheme="minorHAnsi" w:cstheme="minorHAnsi"/>
          <w:b/>
          <w:noProof/>
          <w:sz w:val="24"/>
          <w:szCs w:val="24"/>
          <w:lang w:eastAsia="ru-RU"/>
        </w:rPr>
        <w:drawing>
          <wp:inline distT="0" distB="0" distL="0" distR="0" wp14:anchorId="525C39B4" wp14:editId="371E8562">
            <wp:extent cx="3891280" cy="2302510"/>
            <wp:effectExtent l="0" t="0" r="0" b="2540"/>
            <wp:docPr id="1989221472" name="Рисунок 1" descr="Изображение выглядит как текст, мебель, в помещении, стен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221472" name="Рисунок 1" descr="Изображение выглядит как текст, мебель, в помещении, стена&#10;&#10;Контент, сгенерированный ИИ, может содержать ошибки."/>
                    <pic:cNvPicPr>
                      <a:picLocks noChangeAspect="1"/>
                    </pic:cNvPicPr>
                  </pic:nvPicPr>
                  <pic:blipFill>
                    <a:blip r:embed="rId88"/>
                    <a:srcRect t="6213"/>
                    <a:stretch>
                      <a:fillRect/>
                    </a:stretch>
                  </pic:blipFill>
                  <pic:spPr>
                    <a:xfrm>
                      <a:off x="0" y="0"/>
                      <a:ext cx="3900640" cy="2307959"/>
                    </a:xfrm>
                    <a:prstGeom prst="rect">
                      <a:avLst/>
                    </a:prstGeom>
                    <a:ln>
                      <a:noFill/>
                    </a:ln>
                  </pic:spPr>
                </pic:pic>
              </a:graphicData>
            </a:graphic>
          </wp:inline>
        </w:drawing>
      </w:r>
    </w:p>
    <w:p w14:paraId="01CFDAEC" w14:textId="77777777" w:rsidR="00B42DAC" w:rsidRDefault="00B42DAC">
      <w:pPr>
        <w:spacing w:after="0" w:line="240" w:lineRule="auto"/>
        <w:jc w:val="center"/>
        <w:rPr>
          <w:rFonts w:ascii="Times New Roman" w:hAnsi="Times New Roman" w:cs="Times New Roman"/>
          <w:sz w:val="16"/>
          <w:szCs w:val="16"/>
          <w:lang w:val="kk-KZ"/>
        </w:rPr>
      </w:pPr>
    </w:p>
    <w:p w14:paraId="1E0E4BC1" w14:textId="7B21F976" w:rsidR="00B42DAC" w:rsidRDefault="0049716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42</w:t>
      </w:r>
      <w:r w:rsidR="00E1404F">
        <w:rPr>
          <w:rFonts w:ascii="Times New Roman" w:hAnsi="Times New Roman" w:cs="Times New Roman"/>
          <w:sz w:val="28"/>
          <w:szCs w:val="28"/>
          <w:lang w:val="kk-KZ"/>
        </w:rPr>
        <w:t xml:space="preserve"> – Әр құрылғы үшін ping командасын орындау</w:t>
      </w:r>
    </w:p>
    <w:p w14:paraId="257CF18D" w14:textId="77777777" w:rsidR="00B42DAC" w:rsidRDefault="00B42DAC">
      <w:pPr>
        <w:spacing w:after="0" w:line="240" w:lineRule="auto"/>
        <w:jc w:val="both"/>
        <w:rPr>
          <w:rFonts w:ascii="Times New Roman" w:hAnsi="Times New Roman" w:cs="Times New Roman"/>
          <w:sz w:val="28"/>
          <w:szCs w:val="28"/>
          <w:lang w:val="kk-KZ"/>
        </w:rPr>
      </w:pPr>
    </w:p>
    <w:p w14:paraId="40A28C1E" w14:textId="4CEDDEE2"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39969FA1" w14:textId="77777777" w:rsidR="0092767F" w:rsidRDefault="0092767F" w:rsidP="0092767F">
      <w:pPr>
        <w:spacing w:after="0" w:line="240" w:lineRule="auto"/>
        <w:ind w:firstLine="709"/>
        <w:jc w:val="both"/>
        <w:rPr>
          <w:rFonts w:ascii="Times New Roman" w:hAnsi="Times New Roman" w:cs="Times New Roman"/>
          <w:sz w:val="28"/>
          <w:szCs w:val="28"/>
          <w:lang w:val="kk-KZ"/>
        </w:rPr>
      </w:pPr>
    </w:p>
    <w:p w14:paraId="454B6ED0" w14:textId="581C73E7"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Виртуалды ортада дұрыс орындалған</w:t>
      </w:r>
      <w:r w:rsidR="00497165">
        <w:rPr>
          <w:rFonts w:ascii="Times New Roman" w:hAnsi="Times New Roman" w:cs="Times New Roman"/>
          <w:sz w:val="28"/>
          <w:szCs w:val="28"/>
          <w:lang w:val="kk-KZ"/>
        </w:rPr>
        <w:t xml:space="preserve"> сақина топологиясы келесі </w:t>
      </w:r>
      <w:r w:rsidR="0075194C">
        <w:rPr>
          <w:rFonts w:ascii="Times New Roman" w:hAnsi="Times New Roman" w:cs="Times New Roman"/>
          <w:sz w:val="28"/>
          <w:szCs w:val="28"/>
          <w:lang w:val="kk-KZ"/>
        </w:rPr>
        <w:t xml:space="preserve">                                     </w:t>
      </w:r>
      <w:r w:rsidR="00497165">
        <w:rPr>
          <w:rFonts w:ascii="Times New Roman" w:hAnsi="Times New Roman" w:cs="Times New Roman"/>
          <w:sz w:val="28"/>
          <w:szCs w:val="28"/>
          <w:lang w:val="kk-KZ"/>
        </w:rPr>
        <w:t>43</w:t>
      </w:r>
      <w:r>
        <w:rPr>
          <w:rFonts w:ascii="Times New Roman" w:hAnsi="Times New Roman" w:cs="Times New Roman"/>
          <w:sz w:val="28"/>
          <w:szCs w:val="28"/>
          <w:lang w:val="kk-KZ"/>
        </w:rPr>
        <w:t>-суретте берілді.</w:t>
      </w:r>
    </w:p>
    <w:p w14:paraId="79E6EB10" w14:textId="77777777" w:rsidR="00B42DAC" w:rsidRDefault="00B42DAC">
      <w:pPr>
        <w:spacing w:after="0" w:line="240" w:lineRule="auto"/>
        <w:ind w:firstLine="709"/>
        <w:jc w:val="both"/>
        <w:rPr>
          <w:rFonts w:ascii="Times New Roman" w:hAnsi="Times New Roman" w:cs="Times New Roman"/>
          <w:sz w:val="28"/>
          <w:szCs w:val="28"/>
          <w:lang w:val="kk-KZ"/>
        </w:rPr>
      </w:pPr>
    </w:p>
    <w:p w14:paraId="2AD4CC49" w14:textId="77777777" w:rsidR="00B42DAC" w:rsidRDefault="00E1404F">
      <w:pPr>
        <w:spacing w:after="0" w:line="240" w:lineRule="auto"/>
        <w:jc w:val="center"/>
        <w:rPr>
          <w:lang w:val="kk-KZ"/>
        </w:rPr>
      </w:pPr>
      <w:r>
        <w:rPr>
          <w:noProof/>
          <w:lang w:eastAsia="ru-RU"/>
        </w:rPr>
        <w:drawing>
          <wp:inline distT="0" distB="0" distL="0" distR="0" wp14:anchorId="28EFD606" wp14:editId="13F25A5B">
            <wp:extent cx="3952240" cy="1896745"/>
            <wp:effectExtent l="0" t="0" r="0" b="8255"/>
            <wp:docPr id="220416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41668" name="Рисунок 1"/>
                    <pic:cNvPicPr>
                      <a:picLocks noChangeAspect="1"/>
                    </pic:cNvPicPr>
                  </pic:nvPicPr>
                  <pic:blipFill>
                    <a:blip r:embed="rId89"/>
                    <a:stretch>
                      <a:fillRect/>
                    </a:stretch>
                  </pic:blipFill>
                  <pic:spPr>
                    <a:xfrm>
                      <a:off x="0" y="0"/>
                      <a:ext cx="3964417" cy="1902488"/>
                    </a:xfrm>
                    <a:prstGeom prst="rect">
                      <a:avLst/>
                    </a:prstGeom>
                  </pic:spPr>
                </pic:pic>
              </a:graphicData>
            </a:graphic>
          </wp:inline>
        </w:drawing>
      </w:r>
    </w:p>
    <w:p w14:paraId="40ADCF95" w14:textId="77777777" w:rsidR="00B42DAC" w:rsidRDefault="00B42DAC">
      <w:pPr>
        <w:pStyle w:val="5"/>
        <w:spacing w:before="0" w:line="240" w:lineRule="auto"/>
        <w:jc w:val="center"/>
        <w:rPr>
          <w:rStyle w:val="a7"/>
          <w:rFonts w:ascii="Times New Roman" w:hAnsi="Times New Roman" w:cs="Times New Roman"/>
          <w:b w:val="0"/>
          <w:bCs w:val="0"/>
          <w:color w:val="auto"/>
          <w:sz w:val="16"/>
          <w:szCs w:val="16"/>
          <w:lang w:val="kk-KZ"/>
        </w:rPr>
      </w:pPr>
    </w:p>
    <w:p w14:paraId="67015068" w14:textId="7DF1EBA7" w:rsidR="00B42DAC" w:rsidRDefault="00497165">
      <w:pPr>
        <w:pStyle w:val="5"/>
        <w:spacing w:before="0" w:line="240" w:lineRule="auto"/>
        <w:jc w:val="center"/>
        <w:rPr>
          <w:rStyle w:val="a7"/>
          <w:rFonts w:ascii="Times New Roman" w:hAnsi="Times New Roman" w:cs="Times New Roman"/>
          <w:b w:val="0"/>
          <w:bCs w:val="0"/>
          <w:color w:val="auto"/>
          <w:sz w:val="28"/>
          <w:szCs w:val="28"/>
          <w:lang w:val="kk-KZ"/>
        </w:rPr>
      </w:pPr>
      <w:r>
        <w:rPr>
          <w:rStyle w:val="a7"/>
          <w:rFonts w:ascii="Times New Roman" w:hAnsi="Times New Roman" w:cs="Times New Roman"/>
          <w:b w:val="0"/>
          <w:bCs w:val="0"/>
          <w:color w:val="auto"/>
          <w:sz w:val="28"/>
          <w:szCs w:val="28"/>
          <w:lang w:val="kk-KZ"/>
        </w:rPr>
        <w:t>Сурет 43</w:t>
      </w:r>
      <w:r w:rsidR="00E1404F">
        <w:rPr>
          <w:rStyle w:val="a7"/>
          <w:rFonts w:ascii="Times New Roman" w:hAnsi="Times New Roman" w:cs="Times New Roman"/>
          <w:b w:val="0"/>
          <w:bCs w:val="0"/>
          <w:color w:val="auto"/>
          <w:sz w:val="28"/>
          <w:szCs w:val="28"/>
          <w:lang w:val="kk-KZ"/>
        </w:rPr>
        <w:t xml:space="preserve"> – Ring (Сақина) топологиясы</w:t>
      </w:r>
    </w:p>
    <w:p w14:paraId="38769859" w14:textId="77777777" w:rsidR="00B42DAC" w:rsidRDefault="00B42DAC">
      <w:pPr>
        <w:spacing w:after="0" w:line="240" w:lineRule="auto"/>
        <w:ind w:firstLine="708"/>
        <w:jc w:val="both"/>
        <w:rPr>
          <w:rFonts w:ascii="Times New Roman" w:eastAsia="Times New Roman" w:hAnsi="Times New Roman" w:cs="Times New Roman"/>
          <w:sz w:val="28"/>
          <w:szCs w:val="28"/>
          <w:lang w:val="kk-KZ" w:eastAsia="ru-RU"/>
        </w:rPr>
      </w:pPr>
    </w:p>
    <w:p w14:paraId="3A2B7531" w14:textId="119AA59A"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36E63FD4" w14:textId="77777777" w:rsidR="0092767F" w:rsidRDefault="0092767F">
      <w:pPr>
        <w:spacing w:after="0" w:line="240" w:lineRule="auto"/>
        <w:ind w:firstLine="708"/>
        <w:jc w:val="both"/>
        <w:rPr>
          <w:rFonts w:ascii="Times New Roman" w:eastAsia="Times New Roman" w:hAnsi="Times New Roman" w:cs="Times New Roman"/>
          <w:sz w:val="28"/>
          <w:szCs w:val="28"/>
          <w:lang w:val="kk-KZ" w:eastAsia="ru-RU"/>
        </w:rPr>
      </w:pPr>
    </w:p>
    <w:p w14:paraId="38BF5DC2" w14:textId="77777777" w:rsidR="00B42DAC" w:rsidRDefault="00E1404F">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Осылайша, виртуалды ортада нақты тәжірибелік тапсырмалар орындап, топологияны құрып үйренді. Интерактивті визуализацияға негізделгендіктен, құрылғыларды дұрыс қосу, </w:t>
      </w:r>
      <w:r>
        <w:rPr>
          <w:rStyle w:val="a7"/>
          <w:rFonts w:ascii="Times New Roman" w:hAnsi="Times New Roman" w:cs="Times New Roman"/>
          <w:b w:val="0"/>
          <w:sz w:val="28"/>
          <w:szCs w:val="28"/>
          <w:lang w:val="kk-KZ"/>
        </w:rPr>
        <w:t xml:space="preserve">IP адрестерін тағайындау, </w:t>
      </w:r>
      <w:r>
        <w:rPr>
          <w:rFonts w:ascii="Times New Roman" w:eastAsia="Times New Roman" w:hAnsi="Times New Roman" w:cs="Times New Roman"/>
          <w:sz w:val="28"/>
          <w:szCs w:val="28"/>
          <w:lang w:val="kk-KZ" w:eastAsia="ru-RU"/>
        </w:rPr>
        <w:t xml:space="preserve">кабель түрін дұрыс таңдау дағдылары қалыптасты. </w:t>
      </w:r>
    </w:p>
    <w:p w14:paraId="207CA3A2" w14:textId="77777777" w:rsidR="00B42DAC" w:rsidRDefault="00E1404F">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«Виртуалды шынайылықта VLAN конфигурация» тақырыбын қарастыруда білім алушылар VLAN ұғымын меңгереді, оны конфигурациялау жолдарын үйренеді. Виртуалды шынайылы</w:t>
      </w:r>
      <w:r w:rsidR="00F33573">
        <w:rPr>
          <w:rFonts w:ascii="Times New Roman" w:eastAsia="Times New Roman" w:hAnsi="Times New Roman" w:cs="Times New Roman"/>
          <w:sz w:val="28"/>
          <w:szCs w:val="28"/>
          <w:lang w:val="kk-KZ" w:eastAsia="ru-RU"/>
        </w:rPr>
        <w:t>қ арқылы олар желілік құрылғылар</w:t>
      </w:r>
      <w:r>
        <w:rPr>
          <w:rFonts w:ascii="Times New Roman" w:eastAsia="Times New Roman" w:hAnsi="Times New Roman" w:cs="Times New Roman"/>
          <w:sz w:val="28"/>
          <w:szCs w:val="28"/>
          <w:lang w:val="kk-KZ" w:eastAsia="ru-RU"/>
        </w:rPr>
        <w:t xml:space="preserve">ды орнату, VLAN-ға қосу, коммутаторда VLAN құру, порттарды VLAN-дарға тағайындау және VLAN-дар арасындағы байланысты маршрутизатор арқылы орнату тәжірибе жүзінде көрсетіліп, дағдыларын дамытады. </w:t>
      </w:r>
    </w:p>
    <w:p w14:paraId="689E549E" w14:textId="77777777" w:rsidR="00B42DAC" w:rsidRDefault="00E1404F">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«ІР конфигурациясы және желі диагностикасын жүргізу барысында виртуалды шынайылық мүмкіндіктерін қолдану» тақырыбы бойынша білім алушылар ІР адресациясы (IPv4, IPv6), шлюз, маска, DNS сияқты желілік параметрлерді конфигурациялау жолдарын үйренеді. Виртуалды ортада олар әр құрылғыға IP тағайындап, желілік байланыс орнатады. Сонымен қатар, желіні тексеру және ақауды анықтау үшін ping, tracert, ipconfig, nslookup сияқты диагностикалық командаларды қолдану тәжірибесі жүргізіледі. Бұл үдерісте оқушылар желілік мәселелерді анықтау және шешу дағдыларын жетілдіреді.</w:t>
      </w:r>
    </w:p>
    <w:p w14:paraId="1D211847" w14:textId="4527C253" w:rsidR="00B42DAC" w:rsidRDefault="00E1404F">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«Виртуалды шынайылық ортасында желіні ақаулардан тазарту» тақырыбы бойынша сабақ барысында білім алушылар желідегі типтік ақаулар түрлерін (физикалық үзілім, IP қайшылықтары, VLAN дұрыс бапталмауы, маршрутизация қатесі және т.б.) анықтауды үйренеді. Виртуалды шынайылық көмегімен ол ақауларды анықтап, нақты құрылғылармен жұмыс істей отырып, оларды түзету</w:t>
      </w:r>
      <w:r w:rsidR="008625C0">
        <w:rPr>
          <w:rFonts w:ascii="Times New Roman" w:eastAsia="Times New Roman" w:hAnsi="Times New Roman" w:cs="Times New Roman"/>
          <w:sz w:val="28"/>
          <w:szCs w:val="28"/>
          <w:lang w:val="kk-KZ" w:eastAsia="ru-RU"/>
        </w:rPr>
        <w:t xml:space="preserve"> жолдарын орындайды. Осылайша қ</w:t>
      </w:r>
      <w:r>
        <w:rPr>
          <w:rFonts w:ascii="Times New Roman" w:eastAsia="Times New Roman" w:hAnsi="Times New Roman" w:cs="Times New Roman"/>
          <w:sz w:val="28"/>
          <w:szCs w:val="28"/>
          <w:lang w:val="kk-KZ" w:eastAsia="ru-RU"/>
        </w:rPr>
        <w:t xml:space="preserve">ателерді талдау, себеп-салдарын анықтау және қажетті шешім қабылдау дағдыларын дамытады. </w:t>
      </w:r>
    </w:p>
    <w:p w14:paraId="19AD1E55" w14:textId="7353641F" w:rsidR="00B42DAC" w:rsidRDefault="00E1404F">
      <w:pPr>
        <w:spacing w:after="0" w:line="240" w:lineRule="auto"/>
        <w:ind w:firstLine="708"/>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Виртуалды шынайылық қосымшасының кейбір ер</w:t>
      </w:r>
      <w:r w:rsidR="008625C0">
        <w:rPr>
          <w:rFonts w:ascii="Times New Roman" w:eastAsia="Times New Roman" w:hAnsi="Times New Roman" w:cs="Times New Roman"/>
          <w:color w:val="000000" w:themeColor="text1"/>
          <w:sz w:val="28"/>
          <w:szCs w:val="28"/>
          <w:lang w:val="kk-KZ" w:eastAsia="ru-RU"/>
        </w:rPr>
        <w:t>екшеліктеріне тоқталып кетсек, в</w:t>
      </w:r>
      <w:r>
        <w:rPr>
          <w:rFonts w:ascii="Times New Roman" w:eastAsia="Times New Roman" w:hAnsi="Times New Roman" w:cs="Times New Roman"/>
          <w:color w:val="000000" w:themeColor="text1"/>
          <w:sz w:val="28"/>
          <w:szCs w:val="28"/>
          <w:lang w:val="kk-KZ" w:eastAsia="ru-RU"/>
        </w:rPr>
        <w:t xml:space="preserve">иртуалды шынайылық ортасында қолданушы ойынды өту барысында жеңілден күрделіге қарай өтеді: </w:t>
      </w:r>
    </w:p>
    <w:p w14:paraId="217161BF" w14:textId="77777777" w:rsidR="00B42DAC" w:rsidRDefault="00E1404F">
      <w:pPr>
        <w:spacing w:after="0" w:line="240" w:lineRule="auto"/>
        <w:ind w:firstLine="708"/>
        <w:jc w:val="both"/>
        <w:rPr>
          <w:rFonts w:ascii="Times New Roman" w:eastAsia="Times New Roman" w:hAnsi="Times New Roman" w:cs="Times New Roman"/>
          <w:i/>
          <w:color w:val="000000" w:themeColor="text1"/>
          <w:sz w:val="28"/>
          <w:szCs w:val="28"/>
          <w:lang w:val="kk-KZ" w:eastAsia="ru-RU"/>
        </w:rPr>
      </w:pPr>
      <w:r>
        <w:rPr>
          <w:rFonts w:ascii="Times New Roman" w:eastAsia="Times New Roman" w:hAnsi="Times New Roman" w:cs="Times New Roman"/>
          <w:i/>
          <w:color w:val="000000" w:themeColor="text1"/>
          <w:sz w:val="28"/>
          <w:szCs w:val="28"/>
          <w:lang w:val="kk-KZ" w:eastAsia="ru-RU"/>
        </w:rPr>
        <w:t>Деңгей 1. Кабельді ашу және сымдарды тарату</w:t>
      </w:r>
    </w:p>
    <w:p w14:paraId="15BF9F13" w14:textId="07BFCD81" w:rsidR="00B42DAC" w:rsidRDefault="00E1404F">
      <w:pPr>
        <w:pStyle w:val="af2"/>
        <w:spacing w:before="0" w:beforeAutospacing="0" w:after="0" w:afterAutospacing="0"/>
        <w:ind w:firstLine="708"/>
        <w:jc w:val="both"/>
        <w:rPr>
          <w:sz w:val="28"/>
          <w:szCs w:val="28"/>
          <w:lang w:val="kk-KZ"/>
        </w:rPr>
      </w:pPr>
      <w:r>
        <w:rPr>
          <w:color w:val="000000" w:themeColor="text1"/>
          <w:sz w:val="28"/>
          <w:szCs w:val="28"/>
          <w:lang w:val="kk-KZ"/>
        </w:rPr>
        <w:t>Қызыл батырмаға басқаннан кейін бірінші оқыту деңгейі ашылады. Үст</w:t>
      </w:r>
      <w:r w:rsidR="00497165">
        <w:rPr>
          <w:color w:val="000000" w:themeColor="text1"/>
          <w:sz w:val="28"/>
          <w:szCs w:val="28"/>
          <w:lang w:val="kk-KZ"/>
        </w:rPr>
        <w:t>ел үстінде Cat5e және қысқыш (44</w:t>
      </w:r>
      <w:r>
        <w:rPr>
          <w:color w:val="000000" w:themeColor="text1"/>
          <w:sz w:val="28"/>
          <w:szCs w:val="28"/>
          <w:lang w:val="kk-KZ"/>
        </w:rPr>
        <w:t>-сурет) пайда болады. Көмекші орындау ретін түсіндіреді: «Кабельдің ұшын дайындаңыз</w:t>
      </w:r>
      <w:r>
        <w:rPr>
          <w:sz w:val="28"/>
          <w:szCs w:val="28"/>
          <w:lang w:val="kk-KZ"/>
        </w:rPr>
        <w:t>: кабельдің сырт</w:t>
      </w:r>
      <w:r w:rsidR="00F33573">
        <w:rPr>
          <w:sz w:val="28"/>
          <w:szCs w:val="28"/>
          <w:lang w:val="kk-KZ"/>
        </w:rPr>
        <w:t>қ</w:t>
      </w:r>
      <w:r w:rsidR="00B5231B">
        <w:rPr>
          <w:sz w:val="28"/>
          <w:szCs w:val="28"/>
          <w:lang w:val="kk-KZ"/>
        </w:rPr>
        <w:t>ы қабатын 2-</w:t>
      </w:r>
      <w:r w:rsidR="00DB1A27">
        <w:rPr>
          <w:sz w:val="28"/>
          <w:szCs w:val="28"/>
          <w:lang w:val="kk-KZ"/>
        </w:rPr>
        <w:t xml:space="preserve">3 см ашып, 8 </w:t>
      </w:r>
      <w:r>
        <w:rPr>
          <w:sz w:val="28"/>
          <w:szCs w:val="28"/>
          <w:lang w:val="kk-KZ"/>
        </w:rPr>
        <w:t>сымды тура орналастырыңыз»</w:t>
      </w:r>
    </w:p>
    <w:p w14:paraId="734668B3" w14:textId="77777777" w:rsidR="00B42DAC" w:rsidRDefault="00E1404F">
      <w:pPr>
        <w:pStyle w:val="af2"/>
        <w:spacing w:before="240" w:beforeAutospacing="0" w:after="240" w:afterAutospacing="0"/>
        <w:jc w:val="center"/>
        <w:rPr>
          <w:sz w:val="28"/>
          <w:szCs w:val="28"/>
        </w:rPr>
      </w:pPr>
      <w:r>
        <w:rPr>
          <w:noProof/>
          <w:color w:val="000000"/>
          <w:sz w:val="28"/>
          <w:szCs w:val="28"/>
        </w:rPr>
        <w:drawing>
          <wp:inline distT="0" distB="0" distL="0" distR="0" wp14:anchorId="5381150C" wp14:editId="1A114BD9">
            <wp:extent cx="3400425" cy="2590800"/>
            <wp:effectExtent l="0" t="0" r="9525" b="0"/>
            <wp:docPr id="894144135" name="Рисунок 894144135" descr="https://lh7-rt.googleusercontent.com/docsz/AD_4nXeutB8Ynv9JZUPv_vRTHDdlAOVSzpAXYxyadnw4AOMqYDO0Wsgd7v-bxj4ktJVN91uvnZIc5Ed3odeV_RfYY3SNCIg3pw15aOY7HRTLZG-w9u5GYPFgERHFud5bdVfA9JfTe7c-MA?key=IlLQ05nhuqbZ1SThVjXlBjY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44135" name="Рисунок 894144135" descr="https://lh7-rt.googleusercontent.com/docsz/AD_4nXeutB8Ynv9JZUPv_vRTHDdlAOVSzpAXYxyadnw4AOMqYDO0Wsgd7v-bxj4ktJVN91uvnZIc5Ed3odeV_RfYY3SNCIg3pw15aOY7HRTLZG-w9u5GYPFgERHFud5bdVfA9JfTe7c-MA?key=IlLQ05nhuqbZ1SThVjXlBjYF"/>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a:xfrm>
                      <a:off x="0" y="0"/>
                      <a:ext cx="3400425" cy="2590800"/>
                    </a:xfrm>
                    <a:prstGeom prst="rect">
                      <a:avLst/>
                    </a:prstGeom>
                    <a:noFill/>
                    <a:ln>
                      <a:noFill/>
                    </a:ln>
                  </pic:spPr>
                </pic:pic>
              </a:graphicData>
            </a:graphic>
          </wp:inline>
        </w:drawing>
      </w:r>
    </w:p>
    <w:p w14:paraId="6F2BA232" w14:textId="4C52C69F" w:rsidR="00B42DAC" w:rsidRDefault="00497165">
      <w:pPr>
        <w:pStyle w:val="af2"/>
        <w:spacing w:before="240" w:beforeAutospacing="0" w:after="240" w:afterAutospacing="0"/>
        <w:jc w:val="center"/>
        <w:rPr>
          <w:sz w:val="28"/>
          <w:szCs w:val="28"/>
          <w:lang w:val="kk-KZ"/>
        </w:rPr>
      </w:pPr>
      <w:r>
        <w:rPr>
          <w:sz w:val="28"/>
          <w:szCs w:val="28"/>
          <w:lang w:val="kk-KZ"/>
        </w:rPr>
        <w:t>Сурет 44</w:t>
      </w:r>
      <w:r w:rsidR="00B5231B">
        <w:rPr>
          <w:sz w:val="28"/>
          <w:szCs w:val="28"/>
          <w:lang w:val="kk-KZ"/>
        </w:rPr>
        <w:t xml:space="preserve"> – 1-</w:t>
      </w:r>
      <w:r w:rsidR="00E1404F">
        <w:rPr>
          <w:sz w:val="28"/>
          <w:szCs w:val="28"/>
          <w:lang w:val="kk-KZ"/>
        </w:rPr>
        <w:t>деңгей құралы</w:t>
      </w:r>
    </w:p>
    <w:p w14:paraId="303BB616" w14:textId="62DF7681" w:rsidR="0092767F" w:rsidRPr="001B358A" w:rsidRDefault="0092767F" w:rsidP="001B358A">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77FA4C13" w14:textId="71630F02" w:rsidR="00B42DAC" w:rsidRDefault="00E1404F">
      <w:pPr>
        <w:spacing w:before="240" w:after="24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Мұнда шынайы өмірдегі</w:t>
      </w:r>
      <w:r w:rsidR="00DB1A27">
        <w:rPr>
          <w:rFonts w:ascii="Times New Roman" w:eastAsia="Times New Roman" w:hAnsi="Times New Roman" w:cs="Times New Roman"/>
          <w:sz w:val="28"/>
          <w:szCs w:val="28"/>
          <w:lang w:val="kk-KZ" w:eastAsia="ru-RU"/>
        </w:rPr>
        <w:t xml:space="preserve"> сияқты </w:t>
      </w:r>
      <w:r>
        <w:rPr>
          <w:rFonts w:ascii="Times New Roman" w:eastAsia="Times New Roman" w:hAnsi="Times New Roman" w:cs="Times New Roman"/>
          <w:sz w:val="28"/>
          <w:szCs w:val="28"/>
          <w:lang w:val="kk-KZ" w:eastAsia="ru-RU"/>
        </w:rPr>
        <w:t>әрекетті ойын түрінде симуляциялау қолданылады. Ойыншы қысқыштарды алып кабельдің ұшына жақындатуы тиіс. Дұрыс орындалған жағдайда кабель ашыл</w:t>
      </w:r>
      <w:r w:rsidR="00497165">
        <w:rPr>
          <w:rFonts w:ascii="Times New Roman" w:eastAsia="Times New Roman" w:hAnsi="Times New Roman" w:cs="Times New Roman"/>
          <w:sz w:val="28"/>
          <w:szCs w:val="28"/>
          <w:lang w:val="kk-KZ" w:eastAsia="ru-RU"/>
        </w:rPr>
        <w:t>ып, сегіз түсті сым көрінеді 45</w:t>
      </w:r>
      <w:r>
        <w:rPr>
          <w:rFonts w:ascii="Times New Roman" w:eastAsia="Times New Roman" w:hAnsi="Times New Roman" w:cs="Times New Roman"/>
          <w:sz w:val="28"/>
          <w:szCs w:val="28"/>
          <w:lang w:val="kk-KZ" w:eastAsia="ru-RU"/>
        </w:rPr>
        <w:t xml:space="preserve">-сурет). </w:t>
      </w:r>
    </w:p>
    <w:p w14:paraId="5845751A" w14:textId="77777777" w:rsidR="00B42DAC" w:rsidRDefault="00E1404F">
      <w:pPr>
        <w:spacing w:after="0" w:line="240" w:lineRule="auto"/>
        <w:jc w:val="center"/>
        <w:rPr>
          <w:rFonts w:ascii="Times New Roman" w:eastAsia="Times New Roman" w:hAnsi="Times New Roman" w:cs="Times New Roman"/>
          <w:sz w:val="28"/>
          <w:szCs w:val="28"/>
          <w:lang w:val="kk-KZ" w:eastAsia="ru-RU"/>
        </w:rPr>
      </w:pPr>
      <w:r>
        <w:rPr>
          <w:noProof/>
          <w:color w:val="000000"/>
          <w:lang w:eastAsia="ru-RU"/>
        </w:rPr>
        <w:drawing>
          <wp:inline distT="0" distB="0" distL="0" distR="0" wp14:anchorId="2497792F" wp14:editId="6210C023">
            <wp:extent cx="5734050" cy="2066925"/>
            <wp:effectExtent l="0" t="0" r="0" b="9525"/>
            <wp:docPr id="894144136" name="Рисунок 894144136" descr="https://lh7-rt.googleusercontent.com/docsz/AD_4nXfwXQ2v1WYzpVXaYoVpukaL_YrxLfs3JcN66lJ549IYT-KID5JrdIWb8N8uJsR5atsLXetvMQKcDeW_jx5SZzi3vNtLvhoJ_yhYgBzSlYKYE4tZx8A1YvFFQ8Ukx2dVK-VaTBgUqw?key=IlLQ05nhuqbZ1SThVjXlBjY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44136" name="Рисунок 894144136" descr="https://lh7-rt.googleusercontent.com/docsz/AD_4nXfwXQ2v1WYzpVXaYoVpukaL_YrxLfs3JcN66lJ549IYT-KID5JrdIWb8N8uJsR5atsLXetvMQKcDeW_jx5SZzi3vNtLvhoJ_yhYgBzSlYKYE4tZx8A1YvFFQ8Ukx2dVK-VaTBgUqw?key=IlLQ05nhuqbZ1SThVjXlBjYF"/>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a:xfrm>
                      <a:off x="0" y="0"/>
                      <a:ext cx="5734050" cy="2066925"/>
                    </a:xfrm>
                    <a:prstGeom prst="rect">
                      <a:avLst/>
                    </a:prstGeom>
                    <a:noFill/>
                    <a:ln>
                      <a:noFill/>
                    </a:ln>
                  </pic:spPr>
                </pic:pic>
              </a:graphicData>
            </a:graphic>
          </wp:inline>
        </w:drawing>
      </w:r>
    </w:p>
    <w:p w14:paraId="7BAA5E8D" w14:textId="77777777" w:rsidR="00B42DAC" w:rsidRDefault="00B42DAC">
      <w:pPr>
        <w:spacing w:after="0" w:line="240" w:lineRule="auto"/>
        <w:jc w:val="center"/>
        <w:rPr>
          <w:rFonts w:ascii="Times New Roman" w:hAnsi="Times New Roman" w:cs="Times New Roman"/>
          <w:sz w:val="16"/>
          <w:szCs w:val="16"/>
          <w:lang w:val="kk-KZ"/>
        </w:rPr>
      </w:pPr>
    </w:p>
    <w:p w14:paraId="51FA4DF1" w14:textId="376152E6" w:rsidR="00B42DAC" w:rsidRDefault="0049716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45</w:t>
      </w:r>
      <w:r w:rsidR="00E1404F">
        <w:rPr>
          <w:rFonts w:ascii="Times New Roman" w:hAnsi="Times New Roman" w:cs="Times New Roman"/>
          <w:sz w:val="28"/>
          <w:szCs w:val="28"/>
          <w:lang w:val="kk-KZ"/>
        </w:rPr>
        <w:t xml:space="preserve"> – Кабельдің ішкі қабатын ашу</w:t>
      </w:r>
    </w:p>
    <w:p w14:paraId="2856E9A4" w14:textId="77777777" w:rsidR="0092767F" w:rsidRDefault="0092767F">
      <w:pPr>
        <w:spacing w:after="0" w:line="240" w:lineRule="auto"/>
        <w:jc w:val="center"/>
        <w:rPr>
          <w:rFonts w:ascii="Times New Roman" w:hAnsi="Times New Roman" w:cs="Times New Roman"/>
          <w:sz w:val="28"/>
          <w:szCs w:val="28"/>
          <w:lang w:val="kk-KZ"/>
        </w:rPr>
      </w:pPr>
    </w:p>
    <w:p w14:paraId="0A8D072C" w14:textId="649F8BA5" w:rsidR="00B42DAC" w:rsidRPr="002A74DB" w:rsidRDefault="0092767F" w:rsidP="002A74DB">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5F58D6AF" w14:textId="3F7AF045" w:rsidR="00B42DAC" w:rsidRDefault="00E1404F">
      <w:pPr>
        <w:pStyle w:val="af2"/>
        <w:spacing w:before="0" w:beforeAutospacing="0" w:after="0" w:afterAutospacing="0"/>
        <w:ind w:firstLine="709"/>
        <w:jc w:val="both"/>
        <w:rPr>
          <w:sz w:val="28"/>
          <w:szCs w:val="28"/>
          <w:lang w:val="kk-KZ"/>
        </w:rPr>
      </w:pPr>
      <w:r>
        <w:rPr>
          <w:sz w:val="28"/>
          <w:szCs w:val="28"/>
          <w:lang w:val="kk-KZ"/>
        </w:rPr>
        <w:t>Көмекші келесі міндетті орындауды сұрайды: кабельдің екі ұшындағы кабельдің түстерін дұрыс ретпен орындау. Ол үшін үстел үстінде сұрыптау жасалынуы тиіс интерактивті тақта пайда болады. Бұл деңгейде Del</w:t>
      </w:r>
      <w:r w:rsidR="00821344">
        <w:rPr>
          <w:sz w:val="28"/>
          <w:szCs w:val="28"/>
          <w:lang w:val="kk-KZ"/>
        </w:rPr>
        <w:t xml:space="preserve">ayed recall (өткен тақырыпты </w:t>
      </w:r>
      <w:r>
        <w:rPr>
          <w:sz w:val="28"/>
          <w:szCs w:val="28"/>
          <w:lang w:val="kk-KZ"/>
        </w:rPr>
        <w:t>еске түсіру) ойын элементі қолданылады: әрекетті орындау алдында студент тек қайталау ғана емес,  бұрын ес</w:t>
      </w:r>
      <w:r w:rsidR="004F6636">
        <w:rPr>
          <w:sz w:val="28"/>
          <w:szCs w:val="28"/>
          <w:lang w:val="kk-KZ"/>
        </w:rPr>
        <w:t>т</w:t>
      </w:r>
      <w:r w:rsidR="00497165">
        <w:rPr>
          <w:sz w:val="28"/>
          <w:szCs w:val="28"/>
          <w:lang w:val="kk-KZ"/>
        </w:rPr>
        <w:t>іген мәліметті еске түсіреді (46</w:t>
      </w:r>
      <w:r>
        <w:rPr>
          <w:sz w:val="28"/>
          <w:szCs w:val="28"/>
          <w:lang w:val="kk-KZ"/>
        </w:rPr>
        <w:t>-сурет).</w:t>
      </w:r>
    </w:p>
    <w:p w14:paraId="6E30DE26" w14:textId="77777777" w:rsidR="00B42DAC" w:rsidRDefault="00E1404F">
      <w:pPr>
        <w:pStyle w:val="af2"/>
        <w:spacing w:before="0" w:beforeAutospacing="0" w:after="0" w:afterAutospacing="0"/>
        <w:jc w:val="center"/>
        <w:rPr>
          <w:color w:val="000000"/>
          <w:lang w:val="kk-KZ"/>
        </w:rPr>
      </w:pPr>
      <w:r>
        <w:rPr>
          <w:noProof/>
          <w:color w:val="000000"/>
        </w:rPr>
        <w:drawing>
          <wp:inline distT="0" distB="0" distL="0" distR="0" wp14:anchorId="37A7E42B" wp14:editId="0E04E351">
            <wp:extent cx="3488295" cy="2667000"/>
            <wp:effectExtent l="0" t="0" r="0" b="0"/>
            <wp:docPr id="894144140" name="Рисунок 894144140" descr="https://lh7-rt.googleusercontent.com/docsz/AD_4nXc_VtWTYaQatqHTP-0rncZH_BqdLW1RrCFHXu3Eqx4F9xg49Dkjhx2WabUkHpbE7CY6S2Ae0D12XlqKa4K39gPbpl5k9eejaCmBPuENuO6HoNBag0XRCd6eF5qxMoBcsuGV9lxeqQ?key=IlLQ05nhuqbZ1SThVjXlBjY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44140" name="Рисунок 894144140" descr="https://lh7-rt.googleusercontent.com/docsz/AD_4nXc_VtWTYaQatqHTP-0rncZH_BqdLW1RrCFHXu3Eqx4F9xg49Dkjhx2WabUkHpbE7CY6S2Ae0D12XlqKa4K39gPbpl5k9eejaCmBPuENuO6HoNBag0XRCd6eF5qxMoBcsuGV9lxeqQ?key=IlLQ05nhuqbZ1SThVjXlBjYF"/>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a:xfrm>
                      <a:off x="0" y="0"/>
                      <a:ext cx="3493255" cy="2670792"/>
                    </a:xfrm>
                    <a:prstGeom prst="rect">
                      <a:avLst/>
                    </a:prstGeom>
                    <a:noFill/>
                    <a:ln>
                      <a:noFill/>
                    </a:ln>
                  </pic:spPr>
                </pic:pic>
              </a:graphicData>
            </a:graphic>
          </wp:inline>
        </w:drawing>
      </w:r>
    </w:p>
    <w:p w14:paraId="63C74B31" w14:textId="77777777" w:rsidR="00B42DAC" w:rsidRDefault="00B42DAC">
      <w:pPr>
        <w:pStyle w:val="af2"/>
        <w:spacing w:before="0" w:beforeAutospacing="0" w:after="0" w:afterAutospacing="0"/>
        <w:jc w:val="center"/>
        <w:rPr>
          <w:sz w:val="16"/>
          <w:szCs w:val="16"/>
          <w:lang w:val="kk-KZ"/>
        </w:rPr>
      </w:pPr>
    </w:p>
    <w:p w14:paraId="6F9C8C83" w14:textId="3C5998B0" w:rsidR="00B42DAC" w:rsidRDefault="00497165">
      <w:pPr>
        <w:pStyle w:val="af2"/>
        <w:spacing w:before="0" w:beforeAutospacing="0" w:after="0" w:afterAutospacing="0"/>
        <w:jc w:val="center"/>
        <w:rPr>
          <w:sz w:val="28"/>
          <w:szCs w:val="28"/>
          <w:lang w:val="kk-KZ"/>
        </w:rPr>
      </w:pPr>
      <w:r>
        <w:rPr>
          <w:sz w:val="28"/>
          <w:szCs w:val="28"/>
          <w:lang w:val="kk-KZ"/>
        </w:rPr>
        <w:t xml:space="preserve">Сурет 46 </w:t>
      </w:r>
      <w:r w:rsidR="00E1404F">
        <w:rPr>
          <w:sz w:val="28"/>
          <w:szCs w:val="28"/>
          <w:lang w:val="kk-KZ"/>
        </w:rPr>
        <w:t>– Интерактивтік тақтадағы дұрыс жауапты таңдау</w:t>
      </w:r>
    </w:p>
    <w:p w14:paraId="294E08E7" w14:textId="77777777" w:rsidR="0092767F" w:rsidRDefault="0092767F" w:rsidP="0092767F">
      <w:pPr>
        <w:pStyle w:val="af2"/>
        <w:spacing w:before="0" w:beforeAutospacing="0" w:after="0" w:afterAutospacing="0"/>
        <w:rPr>
          <w:sz w:val="28"/>
          <w:szCs w:val="28"/>
          <w:lang w:val="kk-KZ"/>
        </w:rPr>
      </w:pPr>
    </w:p>
    <w:p w14:paraId="07A079C6" w14:textId="0CC2861B"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63C76524" w14:textId="77777777" w:rsidR="00B42DAC" w:rsidRDefault="00B42DAC">
      <w:pPr>
        <w:pStyle w:val="af2"/>
        <w:spacing w:before="0" w:beforeAutospacing="0" w:after="0" w:afterAutospacing="0"/>
        <w:jc w:val="both"/>
        <w:rPr>
          <w:sz w:val="28"/>
          <w:szCs w:val="28"/>
          <w:lang w:val="kk-KZ"/>
        </w:rPr>
      </w:pPr>
    </w:p>
    <w:p w14:paraId="737FF11D" w14:textId="375D1467" w:rsidR="00B42DAC" w:rsidRDefault="00E1404F">
      <w:pPr>
        <w:pStyle w:val="af2"/>
        <w:spacing w:before="0" w:beforeAutospacing="0" w:after="0" w:afterAutospacing="0"/>
        <w:ind w:firstLine="709"/>
        <w:jc w:val="both"/>
        <w:rPr>
          <w:sz w:val="28"/>
          <w:szCs w:val="28"/>
          <w:lang w:val="kk-KZ"/>
        </w:rPr>
      </w:pPr>
      <w:r>
        <w:rPr>
          <w:sz w:val="28"/>
          <w:szCs w:val="28"/>
          <w:lang w:val="kk-KZ"/>
        </w:rPr>
        <w:t>Сымдарды дайындағаннан кейін, ойыншыға қандай кабельдің типін жасағысы келетіні сұралады - strai</w:t>
      </w:r>
      <w:r w:rsidR="00497165">
        <w:rPr>
          <w:sz w:val="28"/>
          <w:szCs w:val="28"/>
          <w:lang w:val="kk-KZ"/>
        </w:rPr>
        <w:t>ght-through немесе crossover (47</w:t>
      </w:r>
      <w:r>
        <w:rPr>
          <w:sz w:val="28"/>
          <w:szCs w:val="28"/>
          <w:lang w:val="kk-KZ"/>
        </w:rPr>
        <w:t xml:space="preserve">-сурет). Егер ол, бұл кабельдердің айырмашылығын білмесе, чат-боттан кеңес алуына болды. Чат-бот кабель титерінің айырмашылығы және қолданылу мақсаттары туралы мәлімет береді. </w:t>
      </w:r>
    </w:p>
    <w:p w14:paraId="0E51D9FA" w14:textId="77777777" w:rsidR="00B42DAC" w:rsidRDefault="00B42DAC">
      <w:pPr>
        <w:pStyle w:val="af2"/>
        <w:spacing w:before="0" w:beforeAutospacing="0" w:after="0" w:afterAutospacing="0"/>
        <w:jc w:val="both"/>
        <w:rPr>
          <w:sz w:val="28"/>
          <w:szCs w:val="28"/>
          <w:lang w:val="kk-KZ"/>
        </w:rPr>
      </w:pPr>
    </w:p>
    <w:p w14:paraId="752409C8" w14:textId="77777777" w:rsidR="00B42DAC" w:rsidRDefault="00E1404F">
      <w:pPr>
        <w:spacing w:after="0" w:line="240" w:lineRule="auto"/>
        <w:jc w:val="center"/>
        <w:rPr>
          <w:rFonts w:ascii="Times New Roman" w:eastAsia="Times New Roman" w:hAnsi="Times New Roman" w:cs="Times New Roman"/>
          <w:sz w:val="28"/>
          <w:szCs w:val="28"/>
          <w:lang w:eastAsia="ru-RU"/>
        </w:rPr>
      </w:pPr>
      <w:r>
        <w:rPr>
          <w:noProof/>
          <w:color w:val="000000"/>
          <w:lang w:eastAsia="ru-RU"/>
        </w:rPr>
        <w:drawing>
          <wp:inline distT="0" distB="0" distL="0" distR="0" wp14:anchorId="1012876C" wp14:editId="35CF93B2">
            <wp:extent cx="3771900" cy="2653683"/>
            <wp:effectExtent l="0" t="0" r="0" b="0"/>
            <wp:docPr id="894144137" name="Рисунок 894144137" descr="https://lh7-rt.googleusercontent.com/docsz/AD_4nXcw4Ta5QwM6d-rL2-Y-MOp9aRqqQ3jy4nNEUQBhtsdYMVcq5UCx0gDLTJuId1vEkE6LVZNp-AY-FzwvRevxTjaGtfuGqaRAZfCKdvuTqk66wTTWuCsq87rwGSoD54WMu2uNZ0UwYQ?key=IlLQ05nhuqbZ1SThVjXlBjY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44137" name="Рисунок 894144137" descr="https://lh7-rt.googleusercontent.com/docsz/AD_4nXcw4Ta5QwM6d-rL2-Y-MOp9aRqqQ3jy4nNEUQBhtsdYMVcq5UCx0gDLTJuId1vEkE6LVZNp-AY-FzwvRevxTjaGtfuGqaRAZfCKdvuTqk66wTTWuCsq87rwGSoD54WMu2uNZ0UwYQ?key=IlLQ05nhuqbZ1SThVjXlBjYF"/>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a:xfrm>
                      <a:off x="0" y="0"/>
                      <a:ext cx="3777969" cy="2657953"/>
                    </a:xfrm>
                    <a:prstGeom prst="rect">
                      <a:avLst/>
                    </a:prstGeom>
                    <a:noFill/>
                    <a:ln>
                      <a:noFill/>
                    </a:ln>
                  </pic:spPr>
                </pic:pic>
              </a:graphicData>
            </a:graphic>
          </wp:inline>
        </w:drawing>
      </w:r>
    </w:p>
    <w:p w14:paraId="0298462E" w14:textId="77777777" w:rsidR="00B42DAC" w:rsidRDefault="00B42DAC">
      <w:pPr>
        <w:spacing w:after="0" w:line="240" w:lineRule="auto"/>
        <w:jc w:val="center"/>
        <w:rPr>
          <w:rFonts w:ascii="Times New Roman" w:hAnsi="Times New Roman" w:cs="Times New Roman"/>
          <w:sz w:val="16"/>
          <w:szCs w:val="16"/>
          <w:lang w:val="kk-KZ"/>
        </w:rPr>
      </w:pPr>
    </w:p>
    <w:p w14:paraId="26C90464" w14:textId="3FB914EE" w:rsidR="00B42DAC" w:rsidRDefault="0049716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47</w:t>
      </w:r>
      <w:r w:rsidR="00E1404F">
        <w:rPr>
          <w:rFonts w:ascii="Times New Roman" w:hAnsi="Times New Roman" w:cs="Times New Roman"/>
          <w:sz w:val="28"/>
          <w:szCs w:val="28"/>
          <w:lang w:val="kk-KZ"/>
        </w:rPr>
        <w:t xml:space="preserve"> – Кабель типін таңдау</w:t>
      </w:r>
    </w:p>
    <w:p w14:paraId="29DFFCEE" w14:textId="77777777" w:rsidR="0092767F" w:rsidRDefault="0092767F" w:rsidP="0092767F">
      <w:pPr>
        <w:spacing w:after="0" w:line="240" w:lineRule="auto"/>
        <w:rPr>
          <w:rFonts w:ascii="Times New Roman" w:hAnsi="Times New Roman" w:cs="Times New Roman"/>
          <w:sz w:val="28"/>
          <w:szCs w:val="28"/>
          <w:lang w:val="kk-KZ"/>
        </w:rPr>
      </w:pPr>
    </w:p>
    <w:p w14:paraId="10F712B3" w14:textId="092D4FD0"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08BA3438" w14:textId="77777777" w:rsidR="00B42DAC" w:rsidRDefault="00B42DAC">
      <w:pPr>
        <w:pStyle w:val="af2"/>
        <w:spacing w:before="0" w:beforeAutospacing="0" w:after="0" w:afterAutospacing="0"/>
        <w:jc w:val="both"/>
        <w:rPr>
          <w:sz w:val="28"/>
          <w:szCs w:val="28"/>
          <w:lang w:val="kk-KZ"/>
        </w:rPr>
      </w:pPr>
    </w:p>
    <w:p w14:paraId="6A720230" w14:textId="7715266C" w:rsidR="00B42DAC" w:rsidRDefault="00E1404F">
      <w:pPr>
        <w:pStyle w:val="af2"/>
        <w:spacing w:before="0" w:beforeAutospacing="0" w:after="0" w:afterAutospacing="0"/>
        <w:ind w:firstLine="709"/>
        <w:jc w:val="both"/>
        <w:rPr>
          <w:sz w:val="28"/>
          <w:szCs w:val="28"/>
          <w:lang w:val="kk-KZ"/>
        </w:rPr>
      </w:pPr>
      <w:r>
        <w:rPr>
          <w:sz w:val="28"/>
          <w:szCs w:val="28"/>
          <w:lang w:val="kk-KZ"/>
        </w:rPr>
        <w:t>Ойыншыға сег</w:t>
      </w:r>
      <w:r w:rsidR="00497165">
        <w:rPr>
          <w:sz w:val="28"/>
          <w:szCs w:val="28"/>
          <w:lang w:val="kk-KZ"/>
        </w:rPr>
        <w:t>із түсті батырмалар беріледі (48</w:t>
      </w:r>
      <w:r>
        <w:rPr>
          <w:sz w:val="28"/>
          <w:szCs w:val="28"/>
          <w:lang w:val="kk-KZ"/>
        </w:rPr>
        <w:t>-сурет). Ойыншының міндеті ‒ оларды таңдалған кабель түріне сәйкес (мысалы, Ethernet T568A/B) дұрыс ретпен орналастыру. Бұл кезеңде</w:t>
      </w:r>
      <w:r w:rsidR="00DB1A27">
        <w:rPr>
          <w:sz w:val="28"/>
          <w:szCs w:val="28"/>
          <w:lang w:val="kk-KZ"/>
        </w:rPr>
        <w:t xml:space="preserve"> «пазл»</w:t>
      </w:r>
      <w:r>
        <w:rPr>
          <w:sz w:val="28"/>
          <w:szCs w:val="28"/>
          <w:lang w:val="kk-KZ"/>
        </w:rPr>
        <w:t xml:space="preserve"> элементі қолданылады: ойыншы түс тізбегін логикалық тапсырма ретінде шешеді.</w:t>
      </w:r>
    </w:p>
    <w:p w14:paraId="016FFE31" w14:textId="77777777" w:rsidR="00DB1A27" w:rsidRDefault="00DB1A27">
      <w:pPr>
        <w:pStyle w:val="af2"/>
        <w:spacing w:before="0" w:beforeAutospacing="0" w:after="0" w:afterAutospacing="0"/>
        <w:ind w:firstLine="709"/>
        <w:jc w:val="both"/>
        <w:rPr>
          <w:sz w:val="28"/>
          <w:szCs w:val="28"/>
          <w:lang w:val="kk-KZ"/>
        </w:rPr>
      </w:pPr>
    </w:p>
    <w:p w14:paraId="32CACDF8" w14:textId="77777777" w:rsidR="00B42DAC" w:rsidRPr="005E054A" w:rsidRDefault="00E1404F">
      <w:pPr>
        <w:pStyle w:val="2"/>
        <w:spacing w:before="0" w:beforeAutospacing="0" w:after="0" w:afterAutospacing="0"/>
        <w:jc w:val="center"/>
        <w:rPr>
          <w:color w:val="000000"/>
          <w:lang w:val="kk-KZ"/>
        </w:rPr>
      </w:pPr>
      <w:r>
        <w:rPr>
          <w:noProof/>
          <w:color w:val="000000"/>
        </w:rPr>
        <w:drawing>
          <wp:inline distT="0" distB="0" distL="0" distR="0" wp14:anchorId="449FA2D2" wp14:editId="3B363AF7">
            <wp:extent cx="2729865" cy="1962150"/>
            <wp:effectExtent l="0" t="0" r="0" b="0"/>
            <wp:docPr id="894144138" name="Рисунок 894144138" descr="https://lh7-rt.googleusercontent.com/docsz/AD_4nXfCQi4wFKh165bho8btjz9W_wyf7f55h1ItDv31_zWFejbkFrXaFlICc0QzDAeBHCi_GK0RE94eHsqB3nvbDpX8Iox53c_1hunHL_41aFzm3DlIKLs2_LJcQ9t55vPXrgoaAQ4JoA?key=IlLQ05nhuqbZ1SThVjXlBjY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44138" name="Рисунок 894144138" descr="https://lh7-rt.googleusercontent.com/docsz/AD_4nXfCQi4wFKh165bho8btjz9W_wyf7f55h1ItDv31_zWFejbkFrXaFlICc0QzDAeBHCi_GK0RE94eHsqB3nvbDpX8Iox53c_1hunHL_41aFzm3DlIKLs2_LJcQ9t55vPXrgoaAQ4JoA?key=IlLQ05nhuqbZ1SThVjXlBjYF"/>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a:xfrm>
                      <a:off x="0" y="0"/>
                      <a:ext cx="2733640" cy="1964804"/>
                    </a:xfrm>
                    <a:prstGeom prst="rect">
                      <a:avLst/>
                    </a:prstGeom>
                    <a:noFill/>
                    <a:ln>
                      <a:noFill/>
                    </a:ln>
                  </pic:spPr>
                </pic:pic>
              </a:graphicData>
            </a:graphic>
          </wp:inline>
        </w:drawing>
      </w:r>
      <w:r>
        <w:rPr>
          <w:b w:val="0"/>
          <w:color w:val="000000"/>
          <w:lang w:val="kk-KZ"/>
        </w:rPr>
        <w:t xml:space="preserve">     </w:t>
      </w:r>
      <w:r>
        <w:rPr>
          <w:noProof/>
          <w:color w:val="000000"/>
        </w:rPr>
        <w:drawing>
          <wp:inline distT="0" distB="0" distL="0" distR="0" wp14:anchorId="2A80E60E" wp14:editId="2E067623">
            <wp:extent cx="2289810" cy="1960245"/>
            <wp:effectExtent l="0" t="0" r="0" b="1905"/>
            <wp:docPr id="894144139" name="Рисунок 894144139" descr="https://lh7-rt.googleusercontent.com/docsz/AD_4nXeRDlR7Zo_sB_wj9WLWkCFAI27x_DnE-2hGjZFKRm2pwRFPWNKJa4Fc42QFHAc2g7MBAfLndZnXCCIQhgDsnMOD1F-VYLc2oU7Mz6LSUUoytAKNa9KxNxfvFDGjoOgIet5IjHCJtQ?key=IlLQ05nhuqbZ1SThVjXlBjY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44139" name="Рисунок 894144139" descr="https://lh7-rt.googleusercontent.com/docsz/AD_4nXeRDlR7Zo_sB_wj9WLWkCFAI27x_DnE-2hGjZFKRm2pwRFPWNKJa4Fc42QFHAc2g7MBAfLndZnXCCIQhgDsnMOD1F-VYLc2oU7Mz6LSUUoytAKNa9KxNxfvFDGjoOgIet5IjHCJtQ?key=IlLQ05nhuqbZ1SThVjXlBjYF"/>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a:xfrm>
                      <a:off x="0" y="0"/>
                      <a:ext cx="2321549" cy="1987913"/>
                    </a:xfrm>
                    <a:prstGeom prst="rect">
                      <a:avLst/>
                    </a:prstGeom>
                    <a:noFill/>
                    <a:ln>
                      <a:noFill/>
                    </a:ln>
                  </pic:spPr>
                </pic:pic>
              </a:graphicData>
            </a:graphic>
          </wp:inline>
        </w:drawing>
      </w:r>
    </w:p>
    <w:p w14:paraId="294C7777" w14:textId="77777777" w:rsidR="00B42DAC" w:rsidRDefault="00E1404F">
      <w:pPr>
        <w:pStyle w:val="2"/>
        <w:spacing w:before="0" w:beforeAutospacing="0" w:after="0" w:afterAutospacing="0"/>
        <w:ind w:firstLine="2410"/>
        <w:rPr>
          <w:rFonts w:eastAsiaTheme="minorHAnsi"/>
          <w:b w:val="0"/>
          <w:bCs w:val="0"/>
          <w:sz w:val="24"/>
          <w:szCs w:val="24"/>
          <w:lang w:val="kk-KZ" w:eastAsia="en-US"/>
        </w:rPr>
      </w:pPr>
      <w:r>
        <w:rPr>
          <w:rFonts w:eastAsiaTheme="minorHAnsi"/>
          <w:b w:val="0"/>
          <w:bCs w:val="0"/>
          <w:sz w:val="24"/>
          <w:szCs w:val="24"/>
          <w:lang w:val="kk-KZ" w:eastAsia="en-US"/>
        </w:rPr>
        <w:t>а                                                                                ә</w:t>
      </w:r>
    </w:p>
    <w:p w14:paraId="758FD7EF" w14:textId="77777777" w:rsidR="00B42DAC" w:rsidRDefault="00B42DAC">
      <w:pPr>
        <w:pStyle w:val="2"/>
        <w:spacing w:before="0" w:beforeAutospacing="0" w:after="0" w:afterAutospacing="0"/>
        <w:jc w:val="center"/>
        <w:rPr>
          <w:rFonts w:eastAsiaTheme="minorHAnsi"/>
          <w:b w:val="0"/>
          <w:bCs w:val="0"/>
          <w:sz w:val="16"/>
          <w:szCs w:val="16"/>
          <w:lang w:val="kk-KZ" w:eastAsia="en-US"/>
        </w:rPr>
      </w:pPr>
    </w:p>
    <w:p w14:paraId="2A5BE582" w14:textId="7F4DD6CC" w:rsidR="00B42DAC" w:rsidRPr="00F33573" w:rsidRDefault="00497165">
      <w:pPr>
        <w:pStyle w:val="2"/>
        <w:spacing w:before="0" w:beforeAutospacing="0" w:after="0" w:afterAutospacing="0"/>
        <w:jc w:val="center"/>
        <w:rPr>
          <w:rFonts w:eastAsiaTheme="minorHAnsi"/>
          <w:b w:val="0"/>
          <w:bCs w:val="0"/>
          <w:sz w:val="28"/>
          <w:szCs w:val="28"/>
          <w:lang w:val="kk-KZ" w:eastAsia="en-US"/>
        </w:rPr>
      </w:pPr>
      <w:r>
        <w:rPr>
          <w:rFonts w:eastAsiaTheme="minorHAnsi"/>
          <w:b w:val="0"/>
          <w:bCs w:val="0"/>
          <w:sz w:val="28"/>
          <w:szCs w:val="28"/>
          <w:lang w:val="kk-KZ" w:eastAsia="en-US"/>
        </w:rPr>
        <w:t>Сурет 48</w:t>
      </w:r>
      <w:r w:rsidR="00F33573">
        <w:rPr>
          <w:rFonts w:eastAsiaTheme="minorHAnsi"/>
          <w:b w:val="0"/>
          <w:bCs w:val="0"/>
          <w:sz w:val="28"/>
          <w:szCs w:val="28"/>
          <w:lang w:val="kk-KZ" w:eastAsia="en-US"/>
        </w:rPr>
        <w:t xml:space="preserve"> – «Түс тізбегін таңдау</w:t>
      </w:r>
      <w:r w:rsidR="00F33573" w:rsidRPr="00F33573">
        <w:rPr>
          <w:rFonts w:eastAsiaTheme="minorHAnsi"/>
          <w:b w:val="0"/>
          <w:bCs w:val="0"/>
          <w:sz w:val="28"/>
          <w:szCs w:val="28"/>
          <w:lang w:val="kk-KZ" w:eastAsia="en-US"/>
        </w:rPr>
        <w:t xml:space="preserve">» </w:t>
      </w:r>
      <w:r w:rsidR="00F33573">
        <w:rPr>
          <w:rFonts w:eastAsiaTheme="minorHAnsi"/>
          <w:b w:val="0"/>
          <w:bCs w:val="0"/>
          <w:sz w:val="28"/>
          <w:szCs w:val="28"/>
          <w:lang w:val="kk-KZ" w:eastAsia="en-US"/>
        </w:rPr>
        <w:t>логикалық тапсырмасы</w:t>
      </w:r>
    </w:p>
    <w:p w14:paraId="29DC94DA" w14:textId="77777777" w:rsidR="0092767F" w:rsidRDefault="0092767F" w:rsidP="0092767F">
      <w:pPr>
        <w:spacing w:after="0" w:line="240" w:lineRule="auto"/>
        <w:ind w:firstLine="709"/>
        <w:rPr>
          <w:rFonts w:ascii="Times New Roman" w:hAnsi="Times New Roman" w:cs="Times New Roman"/>
          <w:sz w:val="24"/>
          <w:szCs w:val="24"/>
          <w:lang w:val="kk-KZ"/>
        </w:rPr>
      </w:pPr>
    </w:p>
    <w:p w14:paraId="13471AD2" w14:textId="1911F7DF"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22808578" w14:textId="77777777" w:rsidR="00B42DAC" w:rsidRDefault="00B42DAC">
      <w:pPr>
        <w:pStyle w:val="af2"/>
        <w:spacing w:before="0" w:beforeAutospacing="0" w:after="0" w:afterAutospacing="0"/>
        <w:jc w:val="both"/>
        <w:rPr>
          <w:sz w:val="28"/>
          <w:szCs w:val="28"/>
          <w:lang w:val="kk-KZ"/>
        </w:rPr>
      </w:pPr>
    </w:p>
    <w:p w14:paraId="378D0CE2" w14:textId="052730A9" w:rsidR="00B42DAC" w:rsidRDefault="00E1404F">
      <w:pPr>
        <w:pStyle w:val="af2"/>
        <w:spacing w:before="0" w:beforeAutospacing="0" w:after="0" w:afterAutospacing="0"/>
        <w:ind w:firstLine="709"/>
        <w:jc w:val="both"/>
        <w:rPr>
          <w:sz w:val="28"/>
          <w:szCs w:val="28"/>
          <w:lang w:val="kk-KZ"/>
        </w:rPr>
      </w:pPr>
      <w:r>
        <w:rPr>
          <w:sz w:val="28"/>
          <w:szCs w:val="28"/>
          <w:lang w:val="kk-KZ"/>
        </w:rPr>
        <w:t>Егер студент, түстерді ретімен орналастыруға қиналса, ол дыбыстық көмекшіден кеңес ала алады. Жауап ретінде тақтада</w:t>
      </w:r>
      <w:r w:rsidR="00497165">
        <w:rPr>
          <w:sz w:val="28"/>
          <w:szCs w:val="28"/>
          <w:lang w:val="kk-KZ"/>
        </w:rPr>
        <w:t xml:space="preserve"> визуалды кеңес пайда болады (49</w:t>
      </w:r>
      <w:r>
        <w:rPr>
          <w:sz w:val="28"/>
          <w:szCs w:val="28"/>
          <w:lang w:val="kk-KZ"/>
        </w:rPr>
        <w:t>-сурет).</w:t>
      </w:r>
    </w:p>
    <w:p w14:paraId="39340E19" w14:textId="77777777" w:rsidR="00B42DAC" w:rsidRDefault="00B42DAC">
      <w:pPr>
        <w:pStyle w:val="af2"/>
        <w:spacing w:before="0" w:beforeAutospacing="0" w:after="0" w:afterAutospacing="0"/>
        <w:ind w:firstLine="709"/>
        <w:jc w:val="both"/>
        <w:rPr>
          <w:sz w:val="28"/>
          <w:szCs w:val="28"/>
          <w:lang w:val="kk-KZ"/>
        </w:rPr>
      </w:pPr>
    </w:p>
    <w:p w14:paraId="1D0DA050" w14:textId="77777777" w:rsidR="00B42DAC" w:rsidRDefault="00E1404F">
      <w:pPr>
        <w:pStyle w:val="2"/>
        <w:spacing w:before="0" w:beforeAutospacing="0" w:after="0" w:afterAutospacing="0"/>
        <w:jc w:val="center"/>
        <w:rPr>
          <w:rFonts w:eastAsiaTheme="minorHAnsi"/>
          <w:b w:val="0"/>
          <w:bCs w:val="0"/>
          <w:sz w:val="28"/>
          <w:szCs w:val="28"/>
          <w:lang w:eastAsia="en-US"/>
        </w:rPr>
      </w:pPr>
      <w:r>
        <w:rPr>
          <w:b w:val="0"/>
          <w:bCs w:val="0"/>
          <w:noProof/>
          <w:color w:val="000000"/>
        </w:rPr>
        <w:drawing>
          <wp:inline distT="0" distB="0" distL="0" distR="0" wp14:anchorId="48EEE864" wp14:editId="10562FB4">
            <wp:extent cx="3762375" cy="2762250"/>
            <wp:effectExtent l="0" t="0" r="9525" b="0"/>
            <wp:docPr id="894144141" name="Рисунок 894144141" descr="https://lh7-rt.googleusercontent.com/docsz/AD_4nXdjzir3YV54WWLUM8D0tncmZqegFnNnhB-RPT9vTiwnLJMymgCTSVf7UW_vEmgt40McvLwKEH09y3iJwa3c5aK3ZRBdG6ZD8mUcsRQOdayBFh0GwA3ZakOrliJGqL84vmNvChBdrA?key=IlLQ05nhuqbZ1SThVjXlBjY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44141" name="Рисунок 894144141" descr="https://lh7-rt.googleusercontent.com/docsz/AD_4nXdjzir3YV54WWLUM8D0tncmZqegFnNnhB-RPT9vTiwnLJMymgCTSVf7UW_vEmgt40McvLwKEH09y3iJwa3c5aK3ZRBdG6ZD8mUcsRQOdayBFh0GwA3ZakOrliJGqL84vmNvChBdrA?key=IlLQ05nhuqbZ1SThVjXlBjYF"/>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a:xfrm>
                      <a:off x="0" y="0"/>
                      <a:ext cx="3762375" cy="2762250"/>
                    </a:xfrm>
                    <a:prstGeom prst="rect">
                      <a:avLst/>
                    </a:prstGeom>
                    <a:noFill/>
                    <a:ln>
                      <a:noFill/>
                    </a:ln>
                  </pic:spPr>
                </pic:pic>
              </a:graphicData>
            </a:graphic>
          </wp:inline>
        </w:drawing>
      </w:r>
    </w:p>
    <w:p w14:paraId="2ECBDEA0" w14:textId="77777777" w:rsidR="00B42DAC" w:rsidRDefault="00B42DAC">
      <w:pPr>
        <w:pStyle w:val="2"/>
        <w:spacing w:before="0" w:beforeAutospacing="0" w:after="0" w:afterAutospacing="0"/>
        <w:jc w:val="center"/>
        <w:rPr>
          <w:rFonts w:eastAsiaTheme="minorHAnsi"/>
          <w:b w:val="0"/>
          <w:bCs w:val="0"/>
          <w:sz w:val="16"/>
          <w:szCs w:val="16"/>
          <w:lang w:val="kk-KZ" w:eastAsia="en-US"/>
        </w:rPr>
      </w:pPr>
    </w:p>
    <w:p w14:paraId="5E28777D" w14:textId="670E7B12" w:rsidR="00B42DAC" w:rsidRDefault="00497165">
      <w:pPr>
        <w:pStyle w:val="2"/>
        <w:spacing w:before="0" w:beforeAutospacing="0" w:after="0" w:afterAutospacing="0"/>
        <w:jc w:val="center"/>
        <w:rPr>
          <w:rFonts w:eastAsiaTheme="minorHAnsi"/>
          <w:b w:val="0"/>
          <w:bCs w:val="0"/>
          <w:sz w:val="28"/>
          <w:szCs w:val="28"/>
          <w:lang w:val="kk-KZ" w:eastAsia="en-US"/>
        </w:rPr>
      </w:pPr>
      <w:r>
        <w:rPr>
          <w:rFonts w:eastAsiaTheme="minorHAnsi"/>
          <w:b w:val="0"/>
          <w:bCs w:val="0"/>
          <w:sz w:val="28"/>
          <w:szCs w:val="28"/>
          <w:lang w:val="kk-KZ" w:eastAsia="en-US"/>
        </w:rPr>
        <w:t>Сурет 49</w:t>
      </w:r>
      <w:r w:rsidR="00E1404F">
        <w:rPr>
          <w:rFonts w:eastAsiaTheme="minorHAnsi"/>
          <w:b w:val="0"/>
          <w:bCs w:val="0"/>
          <w:sz w:val="28"/>
          <w:szCs w:val="28"/>
          <w:lang w:val="kk-KZ" w:eastAsia="en-US"/>
        </w:rPr>
        <w:t xml:space="preserve"> – Визуалды көмекші</w:t>
      </w:r>
    </w:p>
    <w:p w14:paraId="5B06E6C6" w14:textId="77777777" w:rsidR="0092767F" w:rsidRDefault="0092767F">
      <w:pPr>
        <w:pStyle w:val="2"/>
        <w:spacing w:before="0" w:beforeAutospacing="0" w:after="0" w:afterAutospacing="0"/>
        <w:jc w:val="center"/>
        <w:rPr>
          <w:rFonts w:eastAsiaTheme="minorHAnsi"/>
          <w:b w:val="0"/>
          <w:bCs w:val="0"/>
          <w:sz w:val="28"/>
          <w:szCs w:val="28"/>
          <w:lang w:val="kk-KZ" w:eastAsia="en-US"/>
        </w:rPr>
      </w:pPr>
    </w:p>
    <w:p w14:paraId="517CEEAB" w14:textId="11FABD5B" w:rsidR="00B42DAC" w:rsidRDefault="0092767F" w:rsidP="0092767F">
      <w:pPr>
        <w:spacing w:after="0" w:line="240" w:lineRule="auto"/>
        <w:ind w:firstLine="709"/>
        <w:rPr>
          <w:rFonts w:ascii="Times New Roman" w:hAnsi="Times New Roman" w:cs="Times New Roman"/>
          <w:sz w:val="24"/>
          <w:szCs w:val="24"/>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76A6DACD" w14:textId="77777777" w:rsidR="0092767F" w:rsidRPr="0092767F" w:rsidRDefault="0092767F" w:rsidP="0092767F">
      <w:pPr>
        <w:spacing w:after="0" w:line="240" w:lineRule="auto"/>
        <w:ind w:firstLine="709"/>
        <w:rPr>
          <w:rFonts w:ascii="Times New Roman" w:eastAsia="Times New Roman" w:hAnsi="Times New Roman" w:cs="Times New Roman"/>
          <w:sz w:val="28"/>
          <w:szCs w:val="28"/>
          <w:lang w:val="kk-KZ"/>
        </w:rPr>
      </w:pPr>
    </w:p>
    <w:p w14:paraId="40DD046A" w14:textId="77777777" w:rsidR="00B42DAC" w:rsidRDefault="00E1404F">
      <w:pPr>
        <w:pStyle w:val="af2"/>
        <w:spacing w:before="0" w:beforeAutospacing="0" w:after="0" w:afterAutospacing="0"/>
        <w:ind w:firstLine="709"/>
        <w:jc w:val="both"/>
        <w:rPr>
          <w:sz w:val="28"/>
          <w:szCs w:val="28"/>
          <w:lang w:val="kk-KZ"/>
        </w:rPr>
      </w:pPr>
      <w:r>
        <w:rPr>
          <w:sz w:val="28"/>
          <w:szCs w:val="28"/>
          <w:lang w:val="kk-KZ"/>
        </w:rPr>
        <w:t>Қолданушы барлық түстерді дұрыс орналастырған жағдайда, келесі деңгейге өтуге болады.</w:t>
      </w:r>
    </w:p>
    <w:p w14:paraId="79FF3EBB" w14:textId="77777777" w:rsidR="00B42DAC" w:rsidRDefault="00E1404F">
      <w:pPr>
        <w:pStyle w:val="af2"/>
        <w:spacing w:before="0" w:beforeAutospacing="0" w:after="0" w:afterAutospacing="0"/>
        <w:ind w:firstLine="709"/>
        <w:jc w:val="both"/>
        <w:rPr>
          <w:i/>
          <w:sz w:val="28"/>
          <w:szCs w:val="28"/>
          <w:lang w:val="kk-KZ"/>
        </w:rPr>
      </w:pPr>
      <w:r>
        <w:rPr>
          <w:i/>
          <w:sz w:val="28"/>
          <w:szCs w:val="28"/>
          <w:lang w:val="kk-KZ"/>
        </w:rPr>
        <w:t xml:space="preserve">Деңгей 2. Коннекторларды орнату. </w:t>
      </w:r>
    </w:p>
    <w:p w14:paraId="50167F2C" w14:textId="422D07D2" w:rsidR="00B42DAC" w:rsidRDefault="00E1404F">
      <w:pPr>
        <w:pStyle w:val="af2"/>
        <w:spacing w:before="0" w:beforeAutospacing="0" w:after="0" w:afterAutospacing="0"/>
        <w:ind w:firstLine="709"/>
        <w:jc w:val="both"/>
        <w:rPr>
          <w:sz w:val="28"/>
          <w:szCs w:val="28"/>
          <w:lang w:val="kk-KZ"/>
        </w:rPr>
      </w:pPr>
      <w:r>
        <w:rPr>
          <w:sz w:val="28"/>
          <w:szCs w:val="28"/>
          <w:lang w:val="kk-KZ"/>
        </w:rPr>
        <w:t>Қадам бойынша визуалды тәжірибе. Ойыншы екі RJ-45 коннекторды орналастырып, оларды бекіту үшін қысқыш қолданады. Сығымдау с</w:t>
      </w:r>
      <w:r w:rsidR="00643358">
        <w:rPr>
          <w:sz w:val="28"/>
          <w:szCs w:val="28"/>
          <w:lang w:val="kk-KZ"/>
        </w:rPr>
        <w:t>әтті аяқталғаннан кейін ойыншы «өту»</w:t>
      </w:r>
      <w:r>
        <w:rPr>
          <w:sz w:val="28"/>
          <w:szCs w:val="28"/>
          <w:lang w:val="kk-KZ"/>
        </w:rPr>
        <w:t xml:space="preserve"> түймесін басады және келесі деңгейге өтеді.</w:t>
      </w:r>
    </w:p>
    <w:p w14:paraId="0A19A2EA" w14:textId="77777777" w:rsidR="00B42DAC" w:rsidRDefault="00E1404F">
      <w:pPr>
        <w:pStyle w:val="af2"/>
        <w:spacing w:before="0" w:beforeAutospacing="0" w:after="0" w:afterAutospacing="0"/>
        <w:ind w:firstLine="709"/>
        <w:jc w:val="both"/>
        <w:rPr>
          <w:i/>
          <w:sz w:val="28"/>
          <w:szCs w:val="28"/>
          <w:lang w:val="kk-KZ"/>
        </w:rPr>
      </w:pPr>
      <w:r>
        <w:rPr>
          <w:i/>
          <w:sz w:val="28"/>
          <w:szCs w:val="28"/>
          <w:lang w:val="kk-KZ"/>
        </w:rPr>
        <w:t>Деңгей 3. Қосылымды тексеру. Желілік тестердің мини-симуляциясы</w:t>
      </w:r>
    </w:p>
    <w:p w14:paraId="148B9C04" w14:textId="77777777" w:rsidR="00B42DAC" w:rsidRDefault="00E1404F">
      <w:pPr>
        <w:pStyle w:val="af2"/>
        <w:spacing w:before="0" w:beforeAutospacing="0" w:after="0" w:afterAutospacing="0"/>
        <w:ind w:firstLine="709"/>
        <w:jc w:val="both"/>
        <w:rPr>
          <w:sz w:val="28"/>
          <w:szCs w:val="28"/>
          <w:lang w:val="kk-KZ"/>
        </w:rPr>
      </w:pPr>
      <w:r>
        <w:rPr>
          <w:sz w:val="28"/>
          <w:szCs w:val="28"/>
          <w:lang w:val="kk-KZ"/>
        </w:rPr>
        <w:t>Ойыншы кабельдің екі ұшын тестерге қосады. Дұрыс жалғанған жағдайда индикаторлар жанады (визуалды кері байланыс).</w:t>
      </w:r>
    </w:p>
    <w:p w14:paraId="4AECF0FC" w14:textId="77777777" w:rsidR="00B42DAC" w:rsidRDefault="00E1404F">
      <w:pPr>
        <w:pStyle w:val="af2"/>
        <w:spacing w:before="0" w:beforeAutospacing="0" w:after="0" w:afterAutospacing="0"/>
        <w:ind w:firstLine="709"/>
        <w:jc w:val="both"/>
        <w:rPr>
          <w:i/>
          <w:sz w:val="28"/>
          <w:szCs w:val="28"/>
          <w:lang w:val="kk-KZ"/>
        </w:rPr>
      </w:pPr>
      <w:r>
        <w:rPr>
          <w:i/>
          <w:sz w:val="28"/>
          <w:szCs w:val="28"/>
          <w:lang w:val="kk-KZ"/>
        </w:rPr>
        <w:t>Деңгей 4. Шынайы қолдану.</w:t>
      </w:r>
    </w:p>
    <w:p w14:paraId="7EE5E1D6" w14:textId="296B6770" w:rsidR="00B42DAC" w:rsidRDefault="00E1404F">
      <w:pPr>
        <w:pStyle w:val="af2"/>
        <w:spacing w:before="0" w:beforeAutospacing="0" w:after="0" w:afterAutospacing="0"/>
        <w:ind w:firstLine="709"/>
        <w:jc w:val="both"/>
        <w:textAlignment w:val="baseline"/>
        <w:rPr>
          <w:sz w:val="28"/>
          <w:szCs w:val="28"/>
          <w:lang w:val="kk-KZ"/>
        </w:rPr>
      </w:pPr>
      <w:r>
        <w:rPr>
          <w:sz w:val="28"/>
          <w:szCs w:val="28"/>
          <w:lang w:val="kk-KZ"/>
        </w:rPr>
        <w:t>Ойыншы желі топологиясын практикалық түрде құруға кіріседі (түйіндерді интерактивті түрде байланыстыру арқылы). Бұ</w:t>
      </w:r>
      <w:r w:rsidR="00485E04">
        <w:rPr>
          <w:sz w:val="28"/>
          <w:szCs w:val="28"/>
          <w:lang w:val="kk-KZ"/>
        </w:rPr>
        <w:t>рын жиналған кабель түріне (тура</w:t>
      </w:r>
      <w:r>
        <w:rPr>
          <w:sz w:val="28"/>
          <w:szCs w:val="28"/>
          <w:lang w:val="kk-KZ"/>
        </w:rPr>
        <w:t xml:space="preserve"> неме</w:t>
      </w:r>
      <w:r w:rsidR="00F33573">
        <w:rPr>
          <w:sz w:val="28"/>
          <w:szCs w:val="28"/>
          <w:lang w:val="kk-KZ"/>
        </w:rPr>
        <w:t>се кроссовер) байланысты виртуалды ортада</w:t>
      </w:r>
      <w:r>
        <w:rPr>
          <w:sz w:val="28"/>
          <w:szCs w:val="28"/>
          <w:lang w:val="kk-KZ"/>
        </w:rPr>
        <w:t xml:space="preserve"> әртүрлі құрылғылар пайда болады. Егер </w:t>
      </w:r>
      <w:r w:rsidR="00F33573">
        <w:rPr>
          <w:sz w:val="28"/>
          <w:szCs w:val="28"/>
          <w:lang w:val="kk-KZ"/>
        </w:rPr>
        <w:t>тура кабель таңдалынса,  виртуалды ортады</w:t>
      </w:r>
      <w:r>
        <w:rPr>
          <w:sz w:val="28"/>
          <w:szCs w:val="28"/>
          <w:lang w:val="kk-KZ"/>
        </w:rPr>
        <w:t xml:space="preserve"> м</w:t>
      </w:r>
      <w:r w:rsidR="003111E5">
        <w:rPr>
          <w:sz w:val="28"/>
          <w:szCs w:val="28"/>
          <w:lang w:val="kk-KZ"/>
        </w:rPr>
        <w:t>аршрутизатор, коммутатор және дербес компьютер</w:t>
      </w:r>
      <w:r>
        <w:rPr>
          <w:sz w:val="28"/>
          <w:szCs w:val="28"/>
          <w:lang w:val="kk-KZ"/>
        </w:rPr>
        <w:t xml:space="preserve"> көрсетіледі. Егер кроссовер таңдалса, </w:t>
      </w:r>
      <w:r w:rsidR="005E3D20">
        <w:rPr>
          <w:sz w:val="28"/>
          <w:szCs w:val="28"/>
          <w:lang w:val="kk-KZ"/>
        </w:rPr>
        <w:t xml:space="preserve">                 </w:t>
      </w:r>
      <w:r>
        <w:rPr>
          <w:sz w:val="28"/>
          <w:szCs w:val="28"/>
          <w:lang w:val="kk-KZ"/>
        </w:rPr>
        <w:t xml:space="preserve">2 компьютер, 2 коммутатор пайда болады. Студенттің міндеті құрылғыларды өзара дұрыс жалғау. Барлығы дұрыс орындалған жағдайда, құрылғылар жанады, дауыстық көмекші қосылымның дұрыс орындалғаны туралы мәлімдейді. Кері жағдайда қосылым жасалынбайды, студент қайта орындап көруі тиіс болады. </w:t>
      </w:r>
    </w:p>
    <w:p w14:paraId="5415DD54" w14:textId="207FD559" w:rsidR="00B42DAC" w:rsidRDefault="00E1404F">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Лабораториялық жұмысты сәтті аяқтағаннан кейін, барлық ойын элементтері- кабельдер, құра</w:t>
      </w:r>
      <w:r w:rsidR="00F33573">
        <w:rPr>
          <w:rFonts w:ascii="Times New Roman" w:eastAsia="Times New Roman" w:hAnsi="Times New Roman" w:cs="Times New Roman"/>
          <w:sz w:val="28"/>
          <w:szCs w:val="28"/>
          <w:lang w:val="kk-KZ" w:eastAsia="ru-RU"/>
        </w:rPr>
        <w:t>лдар, интерфейс барлығы виртуалды ортадан</w:t>
      </w:r>
      <w:r>
        <w:rPr>
          <w:rFonts w:ascii="Times New Roman" w:eastAsia="Times New Roman" w:hAnsi="Times New Roman" w:cs="Times New Roman"/>
          <w:sz w:val="28"/>
          <w:szCs w:val="28"/>
          <w:lang w:val="kk-KZ" w:eastAsia="ru-RU"/>
        </w:rPr>
        <w:t xml:space="preserve"> жойылады. Экранда қорытынды нәтижелер көрсетілген терезе пайда</w:t>
      </w:r>
      <w:r w:rsidR="00F33573">
        <w:rPr>
          <w:rFonts w:ascii="Times New Roman" w:eastAsia="Times New Roman" w:hAnsi="Times New Roman" w:cs="Times New Roman"/>
          <w:sz w:val="28"/>
          <w:szCs w:val="28"/>
          <w:lang w:val="kk-KZ" w:eastAsia="ru-RU"/>
        </w:rPr>
        <w:t xml:space="preserve"> болады, онда  ойынды өту барыс</w:t>
      </w:r>
      <w:r>
        <w:rPr>
          <w:rFonts w:ascii="Times New Roman" w:eastAsia="Times New Roman" w:hAnsi="Times New Roman" w:cs="Times New Roman"/>
          <w:sz w:val="28"/>
          <w:szCs w:val="28"/>
          <w:lang w:val="kk-KZ" w:eastAsia="ru-RU"/>
        </w:rPr>
        <w:t>ы</w:t>
      </w:r>
      <w:r w:rsidR="00F33573">
        <w:rPr>
          <w:rFonts w:ascii="Times New Roman" w:eastAsia="Times New Roman" w:hAnsi="Times New Roman" w:cs="Times New Roman"/>
          <w:sz w:val="28"/>
          <w:szCs w:val="28"/>
          <w:lang w:val="kk-KZ" w:eastAsia="ru-RU"/>
        </w:rPr>
        <w:t>н</w:t>
      </w:r>
      <w:r>
        <w:rPr>
          <w:rFonts w:ascii="Times New Roman" w:eastAsia="Times New Roman" w:hAnsi="Times New Roman" w:cs="Times New Roman"/>
          <w:sz w:val="28"/>
          <w:szCs w:val="28"/>
          <w:lang w:val="kk-KZ" w:eastAsia="ru-RU"/>
        </w:rPr>
        <w:t>да жіберілген қателер саны, жалпы лабраториялық жұмыс орындалған уақыт және нақтылық, жылдамдық және кеңестерді қолдануына байланыст</w:t>
      </w:r>
      <w:r w:rsidR="00497165">
        <w:rPr>
          <w:rFonts w:ascii="Times New Roman" w:eastAsia="Times New Roman" w:hAnsi="Times New Roman" w:cs="Times New Roman"/>
          <w:sz w:val="28"/>
          <w:szCs w:val="28"/>
          <w:lang w:val="kk-KZ" w:eastAsia="ru-RU"/>
        </w:rPr>
        <w:t>ы қорытынды баға көрсетіледі (50</w:t>
      </w:r>
      <w:r>
        <w:rPr>
          <w:rFonts w:ascii="Times New Roman" w:eastAsia="Times New Roman" w:hAnsi="Times New Roman" w:cs="Times New Roman"/>
          <w:sz w:val="28"/>
          <w:szCs w:val="28"/>
          <w:lang w:val="kk-KZ" w:eastAsia="ru-RU"/>
        </w:rPr>
        <w:t>-сурет).</w:t>
      </w:r>
    </w:p>
    <w:p w14:paraId="65D8D2D4" w14:textId="77777777" w:rsidR="00B42DAC" w:rsidRDefault="00B42DAC">
      <w:pPr>
        <w:spacing w:after="0" w:line="240" w:lineRule="auto"/>
        <w:ind w:firstLine="708"/>
        <w:jc w:val="both"/>
        <w:rPr>
          <w:rFonts w:ascii="Times New Roman" w:eastAsia="Times New Roman" w:hAnsi="Times New Roman" w:cs="Times New Roman"/>
          <w:sz w:val="28"/>
          <w:szCs w:val="28"/>
          <w:lang w:val="kk-KZ" w:eastAsia="ru-RU"/>
        </w:rPr>
      </w:pPr>
    </w:p>
    <w:p w14:paraId="4A1CFDC2" w14:textId="77777777" w:rsidR="00B42DAC" w:rsidRDefault="00E1404F">
      <w:pPr>
        <w:pStyle w:val="af2"/>
        <w:spacing w:before="0" w:beforeAutospacing="0" w:after="0" w:afterAutospacing="0"/>
        <w:jc w:val="center"/>
        <w:textAlignment w:val="baseline"/>
        <w:rPr>
          <w:color w:val="000000"/>
        </w:rPr>
      </w:pPr>
      <w:r>
        <w:rPr>
          <w:rFonts w:ascii="Arial" w:hAnsi="Arial" w:cs="Arial"/>
          <w:b/>
          <w:bCs/>
          <w:noProof/>
          <w:color w:val="000000"/>
          <w:sz w:val="22"/>
          <w:szCs w:val="22"/>
        </w:rPr>
        <w:drawing>
          <wp:inline distT="0" distB="0" distL="0" distR="0" wp14:anchorId="5570CB08" wp14:editId="6329C60D">
            <wp:extent cx="4038600" cy="2114550"/>
            <wp:effectExtent l="0" t="0" r="0" b="0"/>
            <wp:docPr id="894144134" name="Рисунок 894144134" descr="https://lh7-rt.googleusercontent.com/docsz/AD_4nXfA-TmXbHAigZC9jKgrwLZRMsS4t8SUEaY3WEYAjm_mONmRIhufuCAqq7FQbqtijxrYg1NHzdJ020wd7PONYzU7FCRCBpdrl3YalScTCVwp8-bBxPRimnlWkH21muqXd_eQqDdkRQ?key=IlLQ05nhuqbZ1SThVjXlBjY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44134" name="Рисунок 894144134" descr="https://lh7-rt.googleusercontent.com/docsz/AD_4nXfA-TmXbHAigZC9jKgrwLZRMsS4t8SUEaY3WEYAjm_mONmRIhufuCAqq7FQbqtijxrYg1NHzdJ020wd7PONYzU7FCRCBpdrl3YalScTCVwp8-bBxPRimnlWkH21muqXd_eQqDdkRQ?key=IlLQ05nhuqbZ1SThVjXlBjYF"/>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a:xfrm>
                      <a:off x="0" y="0"/>
                      <a:ext cx="4038600" cy="2114550"/>
                    </a:xfrm>
                    <a:prstGeom prst="rect">
                      <a:avLst/>
                    </a:prstGeom>
                    <a:noFill/>
                    <a:ln>
                      <a:noFill/>
                    </a:ln>
                  </pic:spPr>
                </pic:pic>
              </a:graphicData>
            </a:graphic>
          </wp:inline>
        </w:drawing>
      </w:r>
    </w:p>
    <w:p w14:paraId="553FE726" w14:textId="77777777" w:rsidR="00B42DAC" w:rsidRDefault="00B42DAC">
      <w:pPr>
        <w:pStyle w:val="af2"/>
        <w:spacing w:before="0" w:beforeAutospacing="0" w:after="0" w:afterAutospacing="0"/>
        <w:jc w:val="center"/>
        <w:textAlignment w:val="baseline"/>
        <w:rPr>
          <w:rStyle w:val="a7"/>
          <w:b w:val="0"/>
          <w:bCs w:val="0"/>
          <w:sz w:val="16"/>
          <w:szCs w:val="16"/>
          <w:lang w:val="kk-KZ"/>
        </w:rPr>
      </w:pPr>
    </w:p>
    <w:p w14:paraId="0F937752" w14:textId="25CEFCBD" w:rsidR="00B42DAC" w:rsidRDefault="00497165">
      <w:pPr>
        <w:pStyle w:val="af2"/>
        <w:spacing w:before="0" w:beforeAutospacing="0" w:after="0" w:afterAutospacing="0"/>
        <w:jc w:val="center"/>
        <w:textAlignment w:val="baseline"/>
        <w:rPr>
          <w:rStyle w:val="a7"/>
          <w:b w:val="0"/>
          <w:sz w:val="28"/>
          <w:szCs w:val="28"/>
          <w:lang w:val="kk-KZ"/>
        </w:rPr>
      </w:pPr>
      <w:r>
        <w:rPr>
          <w:rStyle w:val="a7"/>
          <w:b w:val="0"/>
          <w:bCs w:val="0"/>
          <w:sz w:val="28"/>
          <w:szCs w:val="28"/>
          <w:lang w:val="kk-KZ"/>
        </w:rPr>
        <w:t>Сурет 50</w:t>
      </w:r>
      <w:r w:rsidR="00E1404F">
        <w:rPr>
          <w:rStyle w:val="a7"/>
          <w:b w:val="0"/>
          <w:bCs w:val="0"/>
          <w:sz w:val="28"/>
          <w:szCs w:val="28"/>
          <w:lang w:val="kk-KZ"/>
        </w:rPr>
        <w:t xml:space="preserve"> – </w:t>
      </w:r>
      <w:r w:rsidR="00E1404F">
        <w:rPr>
          <w:rStyle w:val="a7"/>
          <w:b w:val="0"/>
          <w:sz w:val="28"/>
          <w:szCs w:val="28"/>
          <w:lang w:val="kk-KZ"/>
        </w:rPr>
        <w:t>Бағалау терезесі</w:t>
      </w:r>
    </w:p>
    <w:p w14:paraId="72BC5E14" w14:textId="77777777" w:rsidR="0092767F" w:rsidRDefault="0092767F">
      <w:pPr>
        <w:pStyle w:val="af2"/>
        <w:spacing w:before="0" w:beforeAutospacing="0" w:after="0" w:afterAutospacing="0"/>
        <w:jc w:val="center"/>
        <w:textAlignment w:val="baseline"/>
        <w:rPr>
          <w:color w:val="000000"/>
          <w:lang w:val="kk-KZ"/>
        </w:rPr>
      </w:pPr>
    </w:p>
    <w:p w14:paraId="7A24D997" w14:textId="1DA11CA1"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27554873" w14:textId="77777777" w:rsidR="00B42DAC" w:rsidRDefault="00B42DAC">
      <w:pPr>
        <w:spacing w:after="0" w:line="240" w:lineRule="auto"/>
        <w:ind w:firstLine="708"/>
        <w:jc w:val="both"/>
        <w:rPr>
          <w:rFonts w:ascii="Times New Roman" w:eastAsia="Times New Roman" w:hAnsi="Times New Roman" w:cs="Times New Roman"/>
          <w:sz w:val="28"/>
          <w:szCs w:val="28"/>
          <w:lang w:val="kk-KZ" w:eastAsia="ru-RU"/>
        </w:rPr>
      </w:pPr>
    </w:p>
    <w:p w14:paraId="0DC93E72" w14:textId="35FD49D1" w:rsidR="00B42DAC" w:rsidRDefault="00E1404F">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Баға келе</w:t>
      </w:r>
      <w:r w:rsidR="002B0DDF">
        <w:rPr>
          <w:rFonts w:ascii="Times New Roman" w:eastAsia="Times New Roman" w:hAnsi="Times New Roman" w:cs="Times New Roman"/>
          <w:sz w:val="28"/>
          <w:szCs w:val="28"/>
          <w:lang w:val="kk-KZ" w:eastAsia="ru-RU"/>
        </w:rPr>
        <w:t>сі (1) формула арқылы есептеле</w:t>
      </w:r>
      <w:r>
        <w:rPr>
          <w:rFonts w:ascii="Times New Roman" w:eastAsia="Times New Roman" w:hAnsi="Times New Roman" w:cs="Times New Roman"/>
          <w:sz w:val="28"/>
          <w:szCs w:val="28"/>
          <w:lang w:val="kk-KZ" w:eastAsia="ru-RU"/>
        </w:rPr>
        <w:t>ді:</w:t>
      </w:r>
    </w:p>
    <w:p w14:paraId="7C6D46A5" w14:textId="77777777" w:rsidR="00B42DAC" w:rsidRDefault="00B42DAC">
      <w:pPr>
        <w:spacing w:after="0" w:line="240" w:lineRule="auto"/>
        <w:ind w:firstLine="708"/>
        <w:jc w:val="both"/>
        <w:rPr>
          <w:rFonts w:ascii="Times New Roman" w:eastAsia="Times New Roman" w:hAnsi="Times New Roman" w:cs="Times New Roman"/>
          <w:sz w:val="28"/>
          <w:szCs w:val="28"/>
          <w:lang w:val="kk-KZ" w:eastAsia="ru-RU"/>
        </w:rPr>
      </w:pPr>
    </w:p>
    <w:p w14:paraId="073C20BB" w14:textId="77777777" w:rsidR="00B42DAC" w:rsidRDefault="00E1404F">
      <w:pPr>
        <w:spacing w:after="0" w:line="240" w:lineRule="auto"/>
        <w:jc w:val="right"/>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Баға= 100 – (E × 5) – (T × 0.3) – (P × 2)                                   (1)</w:t>
      </w:r>
    </w:p>
    <w:p w14:paraId="28C051EB" w14:textId="77777777" w:rsidR="00B42DAC" w:rsidRDefault="00B42DAC">
      <w:pPr>
        <w:spacing w:after="0" w:line="240" w:lineRule="auto"/>
        <w:ind w:firstLine="708"/>
        <w:jc w:val="both"/>
        <w:rPr>
          <w:rFonts w:ascii="Times New Roman" w:eastAsia="Times New Roman" w:hAnsi="Times New Roman" w:cs="Times New Roman"/>
          <w:sz w:val="28"/>
          <w:szCs w:val="28"/>
          <w:lang w:val="kk-KZ" w:eastAsia="ru-RU"/>
        </w:rPr>
      </w:pPr>
    </w:p>
    <w:p w14:paraId="75136FBF" w14:textId="77777777" w:rsidR="00B42DAC" w:rsidRDefault="00E1404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мұнда E</w:t>
      </w:r>
      <w:r>
        <w:rPr>
          <w:color w:val="000000"/>
          <w:lang w:val="kk-KZ"/>
        </w:rPr>
        <w:t xml:space="preserve"> —</w:t>
      </w:r>
      <w:r>
        <w:rPr>
          <w:rFonts w:ascii="Times New Roman" w:eastAsia="Times New Roman" w:hAnsi="Times New Roman" w:cs="Times New Roman"/>
          <w:sz w:val="28"/>
          <w:szCs w:val="28"/>
          <w:lang w:val="kk-KZ" w:eastAsia="ru-RU"/>
        </w:rPr>
        <w:t xml:space="preserve"> қателер саны, әрбір қате үшін 5 балл алынып тасталады;</w:t>
      </w:r>
    </w:p>
    <w:p w14:paraId="05B2E841" w14:textId="77777777" w:rsidR="00B42DAC" w:rsidRDefault="00E1404F">
      <w:pPr>
        <w:spacing w:after="0" w:line="240" w:lineRule="auto"/>
        <w:ind w:firstLine="826"/>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T ‒ минутпен есептегендегі лвбораториялық жұмысты орындау уақыты, әрбір минут 0.25 балл; </w:t>
      </w:r>
    </w:p>
    <w:p w14:paraId="3B84AE73" w14:textId="77777777" w:rsidR="00B42DAC" w:rsidRDefault="00E1404F">
      <w:pPr>
        <w:spacing w:after="0" w:line="240" w:lineRule="auto"/>
        <w:ind w:firstLine="826"/>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P ‒ пайдаланған кеңестер саны, әрбір кеңес үшін 2 балл алынып отырады. Бағалау шкаласы әріп бойынша (A, B, C) көрсетілді. </w:t>
      </w:r>
    </w:p>
    <w:p w14:paraId="6C254B64" w14:textId="77777777" w:rsidR="00B42DAC" w:rsidRDefault="00E1404F">
      <w:pPr>
        <w:pStyle w:val="af2"/>
        <w:tabs>
          <w:tab w:val="left" w:pos="993"/>
        </w:tabs>
        <w:spacing w:before="0" w:beforeAutospacing="0" w:after="0" w:afterAutospacing="0"/>
        <w:ind w:firstLine="709"/>
        <w:jc w:val="both"/>
        <w:rPr>
          <w:rStyle w:val="a7"/>
          <w:b w:val="0"/>
          <w:sz w:val="28"/>
          <w:szCs w:val="28"/>
          <w:lang w:val="kk-KZ"/>
        </w:rPr>
      </w:pPr>
      <w:r>
        <w:rPr>
          <w:rStyle w:val="a7"/>
          <w:b w:val="0"/>
          <w:sz w:val="28"/>
          <w:szCs w:val="28"/>
          <w:lang w:val="kk-KZ"/>
        </w:rPr>
        <w:t xml:space="preserve">Дыбыстық көмекші қолданушыны лабораториялық жұмысты аяқтауымен құттықтап, оның нәтижелерін айтады. Осыдан кейін қолданаушыға өз көрсеткіштерін жақсарту үшін, қайтадан өтуге кеңес беріледі. Мұндай әдіс, студенттің тәжірибелік сабақтарды орындауға деген мотивациясын арттырады: бағаны жақсарту, тез уақыт аралығында, қатесіз өту қызығушылықты арттырады және дағдыларды қалыптастыруда маңызды, бұл элементтер оқыту үдерісін ойын түрінде және тиімді етуге мүмкіндік береді. </w:t>
      </w:r>
    </w:p>
    <w:p w14:paraId="6DCA1E75" w14:textId="77777777" w:rsidR="00B42DAC" w:rsidRDefault="00E1404F">
      <w:pPr>
        <w:pStyle w:val="af2"/>
        <w:tabs>
          <w:tab w:val="left" w:pos="993"/>
        </w:tabs>
        <w:spacing w:before="0" w:beforeAutospacing="0" w:after="0" w:afterAutospacing="0"/>
        <w:ind w:firstLine="709"/>
        <w:jc w:val="both"/>
        <w:rPr>
          <w:rStyle w:val="a7"/>
          <w:b w:val="0"/>
          <w:sz w:val="28"/>
          <w:szCs w:val="28"/>
          <w:lang w:val="kk-KZ"/>
        </w:rPr>
      </w:pPr>
      <w:r>
        <w:rPr>
          <w:rStyle w:val="a7"/>
          <w:b w:val="0"/>
          <w:sz w:val="28"/>
          <w:szCs w:val="28"/>
          <w:lang w:val="kk-KZ"/>
        </w:rPr>
        <w:t xml:space="preserve">Қорытындылай келе, оқытудағы интерактивтілік пен мотвацияны арттыру үшін, бірқатар геймификация әдістері әзірленді: </w:t>
      </w:r>
    </w:p>
    <w:p w14:paraId="7DFF5454" w14:textId="78CD2948" w:rsidR="00B42DAC" w:rsidRDefault="00E1404F" w:rsidP="001444F4">
      <w:pPr>
        <w:pStyle w:val="af2"/>
        <w:numPr>
          <w:ilvl w:val="0"/>
          <w:numId w:val="29"/>
        </w:numPr>
        <w:tabs>
          <w:tab w:val="left" w:pos="993"/>
        </w:tabs>
        <w:spacing w:before="0" w:beforeAutospacing="0" w:after="0" w:afterAutospacing="0"/>
        <w:ind w:left="0" w:firstLine="709"/>
        <w:jc w:val="both"/>
        <w:rPr>
          <w:rStyle w:val="a7"/>
          <w:b w:val="0"/>
          <w:sz w:val="28"/>
          <w:szCs w:val="28"/>
          <w:lang w:val="kk-KZ"/>
        </w:rPr>
      </w:pPr>
      <w:r>
        <w:rPr>
          <w:rStyle w:val="a7"/>
          <w:b w:val="0"/>
          <w:sz w:val="28"/>
          <w:szCs w:val="28"/>
          <w:lang w:val="kk-KZ"/>
        </w:rPr>
        <w:t xml:space="preserve">Гемификация және бағалау жүйесі. </w:t>
      </w:r>
      <w:r>
        <w:rPr>
          <w:rStyle w:val="a7"/>
          <w:b w:val="0"/>
          <w:bCs w:val="0"/>
          <w:sz w:val="28"/>
          <w:szCs w:val="28"/>
          <w:lang w:val="kk-KZ"/>
        </w:rPr>
        <w:t>Оқытуда VR-ойынына</w:t>
      </w:r>
      <w:r>
        <w:rPr>
          <w:rStyle w:val="a7"/>
          <w:b w:val="0"/>
          <w:sz w:val="28"/>
          <w:szCs w:val="28"/>
          <w:lang w:val="kk-KZ"/>
        </w:rPr>
        <w:t xml:space="preserve"> геймификация элементтері енгізілген: </w:t>
      </w:r>
      <w:r>
        <w:rPr>
          <w:rStyle w:val="a7"/>
          <w:b w:val="0"/>
          <w:bCs w:val="0"/>
          <w:sz w:val="28"/>
          <w:szCs w:val="28"/>
          <w:lang w:val="kk-KZ"/>
        </w:rPr>
        <w:t>прогресті бағалау үшін ұпай жүйесі</w:t>
      </w:r>
      <w:r>
        <w:rPr>
          <w:rStyle w:val="a7"/>
          <w:b w:val="0"/>
          <w:sz w:val="28"/>
          <w:szCs w:val="28"/>
          <w:lang w:val="kk-KZ"/>
        </w:rPr>
        <w:t xml:space="preserve">, </w:t>
      </w:r>
      <w:r>
        <w:rPr>
          <w:rStyle w:val="a7"/>
          <w:b w:val="0"/>
          <w:bCs w:val="0"/>
          <w:sz w:val="28"/>
          <w:szCs w:val="28"/>
          <w:lang w:val="kk-KZ"/>
        </w:rPr>
        <w:t>логикалық мини-ойындар</w:t>
      </w:r>
      <w:r>
        <w:rPr>
          <w:rStyle w:val="a7"/>
          <w:b w:val="0"/>
          <w:sz w:val="28"/>
          <w:szCs w:val="28"/>
          <w:lang w:val="kk-KZ"/>
        </w:rPr>
        <w:t xml:space="preserve">, </w:t>
      </w:r>
      <w:r>
        <w:rPr>
          <w:rStyle w:val="a7"/>
          <w:b w:val="0"/>
          <w:bCs w:val="0"/>
          <w:sz w:val="28"/>
          <w:szCs w:val="28"/>
          <w:lang w:val="kk-KZ"/>
        </w:rPr>
        <w:t>тапсырмаларға арналған таймерлер</w:t>
      </w:r>
      <w:r>
        <w:rPr>
          <w:rStyle w:val="a7"/>
          <w:b w:val="0"/>
          <w:sz w:val="28"/>
          <w:szCs w:val="28"/>
          <w:lang w:val="kk-KZ"/>
        </w:rPr>
        <w:t xml:space="preserve">, </w:t>
      </w:r>
      <w:r>
        <w:rPr>
          <w:rStyle w:val="a7"/>
          <w:b w:val="0"/>
          <w:bCs w:val="0"/>
          <w:sz w:val="28"/>
          <w:szCs w:val="28"/>
          <w:lang w:val="kk-KZ"/>
        </w:rPr>
        <w:t>жетістіктер</w:t>
      </w:r>
      <w:r>
        <w:rPr>
          <w:rStyle w:val="a7"/>
          <w:b w:val="0"/>
          <w:sz w:val="28"/>
          <w:szCs w:val="28"/>
          <w:lang w:val="kk-KZ"/>
        </w:rPr>
        <w:t xml:space="preserve">, сондай-ақ </w:t>
      </w:r>
      <w:r>
        <w:rPr>
          <w:rStyle w:val="a7"/>
          <w:b w:val="0"/>
          <w:bCs w:val="0"/>
          <w:sz w:val="28"/>
          <w:szCs w:val="28"/>
          <w:lang w:val="kk-KZ"/>
        </w:rPr>
        <w:t>деңгейлерді қайта өту мүмкіндігі</w:t>
      </w:r>
      <w:r>
        <w:rPr>
          <w:rStyle w:val="a7"/>
          <w:b w:val="0"/>
          <w:sz w:val="28"/>
          <w:szCs w:val="28"/>
          <w:lang w:val="kk-KZ"/>
        </w:rPr>
        <w:t xml:space="preserve"> қарастырылған. Барлық ми</w:t>
      </w:r>
      <w:r w:rsidR="008A735B">
        <w:rPr>
          <w:rStyle w:val="a7"/>
          <w:b w:val="0"/>
          <w:sz w:val="28"/>
          <w:szCs w:val="28"/>
          <w:lang w:val="kk-KZ"/>
        </w:rPr>
        <w:t>ссиялар аяқталғаннан кейін білім алушы</w:t>
      </w:r>
      <w:r>
        <w:rPr>
          <w:rStyle w:val="a7"/>
          <w:b w:val="0"/>
          <w:sz w:val="28"/>
          <w:szCs w:val="28"/>
          <w:lang w:val="kk-KZ"/>
        </w:rPr>
        <w:t xml:space="preserve"> </w:t>
      </w:r>
      <w:r>
        <w:rPr>
          <w:rStyle w:val="a7"/>
          <w:b w:val="0"/>
          <w:bCs w:val="0"/>
          <w:sz w:val="28"/>
          <w:szCs w:val="28"/>
          <w:lang w:val="kk-KZ"/>
        </w:rPr>
        <w:t>қателер мен пайдаланған кеңестер санына</w:t>
      </w:r>
      <w:r>
        <w:rPr>
          <w:rStyle w:val="a7"/>
          <w:b w:val="0"/>
          <w:sz w:val="28"/>
          <w:szCs w:val="28"/>
          <w:lang w:val="kk-KZ"/>
        </w:rPr>
        <w:t xml:space="preserve"> байланысты </w:t>
      </w:r>
      <w:r>
        <w:rPr>
          <w:rStyle w:val="a7"/>
          <w:b w:val="0"/>
          <w:bCs w:val="0"/>
          <w:sz w:val="28"/>
          <w:szCs w:val="28"/>
          <w:lang w:val="kk-KZ"/>
        </w:rPr>
        <w:t>қорытынды баға</w:t>
      </w:r>
      <w:r w:rsidR="00490D74">
        <w:rPr>
          <w:rStyle w:val="a7"/>
          <w:b w:val="0"/>
          <w:sz w:val="28"/>
          <w:szCs w:val="28"/>
          <w:lang w:val="kk-KZ"/>
        </w:rPr>
        <w:t xml:space="preserve"> алады. Бұл әдіс</w:t>
      </w:r>
      <w:r>
        <w:rPr>
          <w:rStyle w:val="a7"/>
          <w:b w:val="0"/>
          <w:sz w:val="28"/>
          <w:szCs w:val="28"/>
          <w:lang w:val="kk-KZ"/>
        </w:rPr>
        <w:t xml:space="preserve"> </w:t>
      </w:r>
      <w:r>
        <w:rPr>
          <w:rStyle w:val="a7"/>
          <w:b w:val="0"/>
          <w:bCs w:val="0"/>
          <w:sz w:val="28"/>
          <w:szCs w:val="28"/>
          <w:lang w:val="kk-KZ"/>
        </w:rPr>
        <w:t xml:space="preserve">студенттер арасындағы бәсекелестікті </w:t>
      </w:r>
      <w:r>
        <w:rPr>
          <w:rStyle w:val="a7"/>
          <w:b w:val="0"/>
          <w:sz w:val="28"/>
          <w:szCs w:val="28"/>
          <w:lang w:val="kk-KZ"/>
        </w:rPr>
        <w:t xml:space="preserve">арттырады және </w:t>
      </w:r>
      <w:r>
        <w:rPr>
          <w:rStyle w:val="a7"/>
          <w:b w:val="0"/>
          <w:bCs w:val="0"/>
          <w:sz w:val="28"/>
          <w:szCs w:val="28"/>
          <w:lang w:val="kk-KZ"/>
        </w:rPr>
        <w:t>нәтижені жақсарту мақсатында қайта өтуге ынталандырады</w:t>
      </w:r>
      <w:r>
        <w:rPr>
          <w:rStyle w:val="a7"/>
          <w:b w:val="0"/>
          <w:sz w:val="28"/>
          <w:szCs w:val="28"/>
          <w:lang w:val="kk-KZ"/>
        </w:rPr>
        <w:t xml:space="preserve">. Мысалы, ойын соңында </w:t>
      </w:r>
      <w:r>
        <w:rPr>
          <w:rStyle w:val="a7"/>
          <w:b w:val="0"/>
          <w:bCs w:val="0"/>
          <w:sz w:val="28"/>
          <w:szCs w:val="28"/>
          <w:lang w:val="kk-KZ"/>
        </w:rPr>
        <w:t>қателерді ескере отырып</w:t>
      </w:r>
      <w:r>
        <w:rPr>
          <w:rStyle w:val="a7"/>
          <w:b w:val="0"/>
          <w:sz w:val="28"/>
          <w:szCs w:val="28"/>
          <w:lang w:val="kk-KZ"/>
        </w:rPr>
        <w:t xml:space="preserve"> қорытынды баға беріледі. </w:t>
      </w:r>
      <w:r>
        <w:rPr>
          <w:rStyle w:val="a7"/>
          <w:b w:val="0"/>
          <w:bCs w:val="0"/>
          <w:sz w:val="28"/>
          <w:szCs w:val="28"/>
          <w:lang w:val="kk-KZ"/>
        </w:rPr>
        <w:t>Ұпайлар мен жетістіктердің болуы</w:t>
      </w:r>
      <w:r>
        <w:rPr>
          <w:rStyle w:val="a7"/>
          <w:b w:val="0"/>
          <w:sz w:val="28"/>
          <w:szCs w:val="28"/>
          <w:lang w:val="kk-KZ"/>
        </w:rPr>
        <w:t xml:space="preserve"> ішкі мотивацияны арттырады, өйткені олар </w:t>
      </w:r>
      <w:r>
        <w:rPr>
          <w:rStyle w:val="a7"/>
          <w:b w:val="0"/>
          <w:bCs w:val="0"/>
          <w:sz w:val="28"/>
          <w:szCs w:val="28"/>
          <w:lang w:val="kk-KZ"/>
        </w:rPr>
        <w:t xml:space="preserve">жетістік пен өзіне деген сенімділікті </w:t>
      </w:r>
      <w:r>
        <w:rPr>
          <w:rStyle w:val="a7"/>
          <w:b w:val="0"/>
          <w:sz w:val="28"/>
          <w:szCs w:val="28"/>
          <w:lang w:val="kk-KZ"/>
        </w:rPr>
        <w:t>қалыптастырады.</w:t>
      </w:r>
    </w:p>
    <w:p w14:paraId="47531506" w14:textId="71B5B02F" w:rsidR="00B42DAC" w:rsidRPr="006575FE" w:rsidRDefault="00E1404F" w:rsidP="001444F4">
      <w:pPr>
        <w:pStyle w:val="af4"/>
        <w:numPr>
          <w:ilvl w:val="0"/>
          <w:numId w:val="29"/>
        </w:numPr>
        <w:tabs>
          <w:tab w:val="left" w:pos="993"/>
        </w:tabs>
        <w:spacing w:after="0" w:line="240" w:lineRule="auto"/>
        <w:ind w:left="0" w:firstLine="709"/>
        <w:jc w:val="both"/>
        <w:rPr>
          <w:rStyle w:val="a7"/>
          <w:rFonts w:ascii="Times New Roman" w:hAnsi="Times New Roman" w:cs="Times New Roman"/>
          <w:b w:val="0"/>
          <w:sz w:val="28"/>
          <w:szCs w:val="28"/>
          <w:lang w:val="kk-KZ"/>
        </w:rPr>
      </w:pPr>
      <w:r>
        <w:rPr>
          <w:rStyle w:val="a7"/>
          <w:rFonts w:ascii="Times New Roman" w:eastAsia="Times New Roman" w:hAnsi="Times New Roman" w:cs="Times New Roman"/>
          <w:b w:val="0"/>
          <w:sz w:val="28"/>
          <w:szCs w:val="28"/>
          <w:lang w:val="kk-KZ" w:eastAsia="ru-RU"/>
        </w:rPr>
        <w:t>Пазлдар</w:t>
      </w:r>
      <w:r w:rsidR="00490D74">
        <w:rPr>
          <w:rStyle w:val="a7"/>
          <w:rFonts w:ascii="Times New Roman" w:eastAsia="Times New Roman" w:hAnsi="Times New Roman" w:cs="Times New Roman"/>
          <w:b w:val="0"/>
          <w:sz w:val="28"/>
          <w:szCs w:val="28"/>
          <w:lang w:val="kk-KZ" w:eastAsia="ru-RU"/>
        </w:rPr>
        <w:t xml:space="preserve"> әдісі</w:t>
      </w:r>
      <w:r>
        <w:rPr>
          <w:rStyle w:val="a7"/>
          <w:rFonts w:ascii="Times New Roman" w:eastAsia="Times New Roman" w:hAnsi="Times New Roman" w:cs="Times New Roman"/>
          <w:b w:val="0"/>
          <w:sz w:val="28"/>
          <w:szCs w:val="28"/>
          <w:lang w:val="kk-KZ" w:eastAsia="ru-RU"/>
        </w:rPr>
        <w:t xml:space="preserve"> (логикалық есептер). </w:t>
      </w:r>
      <w:r>
        <w:rPr>
          <w:rStyle w:val="a7"/>
          <w:rFonts w:ascii="Times New Roman" w:hAnsi="Times New Roman" w:cs="Times New Roman"/>
          <w:b w:val="0"/>
          <w:bCs w:val="0"/>
          <w:sz w:val="28"/>
          <w:szCs w:val="28"/>
          <w:lang w:val="kk-KZ"/>
        </w:rPr>
        <w:t>Ойын барысында тапсырмаларға</w:t>
      </w:r>
      <w:r>
        <w:rPr>
          <w:rStyle w:val="a7"/>
          <w:rFonts w:ascii="Times New Roman" w:hAnsi="Times New Roman" w:cs="Times New Roman"/>
          <w:b w:val="0"/>
          <w:sz w:val="28"/>
          <w:szCs w:val="28"/>
          <w:lang w:val="kk-KZ"/>
        </w:rPr>
        <w:t xml:space="preserve"> </w:t>
      </w:r>
      <w:r w:rsidRPr="006575FE">
        <w:rPr>
          <w:rStyle w:val="a7"/>
          <w:rFonts w:ascii="Times New Roman" w:hAnsi="Times New Roman" w:cs="Times New Roman"/>
          <w:b w:val="0"/>
          <w:sz w:val="28"/>
          <w:szCs w:val="28"/>
          <w:lang w:val="kk-KZ"/>
        </w:rPr>
        <w:t xml:space="preserve">интерактивті пазлдар енгізілген, олар ойыншыдан желіге қатысты </w:t>
      </w:r>
      <w:r w:rsidRPr="006575FE">
        <w:rPr>
          <w:rStyle w:val="a7"/>
          <w:rFonts w:ascii="Times New Roman" w:hAnsi="Times New Roman" w:cs="Times New Roman"/>
          <w:b w:val="0"/>
          <w:bCs w:val="0"/>
          <w:sz w:val="28"/>
          <w:szCs w:val="28"/>
          <w:lang w:val="kk-KZ"/>
        </w:rPr>
        <w:t>логикалық тапсырмаларды шешуді</w:t>
      </w:r>
      <w:r w:rsidRPr="006575FE">
        <w:rPr>
          <w:rStyle w:val="a7"/>
          <w:rFonts w:ascii="Times New Roman" w:hAnsi="Times New Roman" w:cs="Times New Roman"/>
          <w:b w:val="0"/>
          <w:sz w:val="28"/>
          <w:szCs w:val="28"/>
          <w:lang w:val="kk-KZ"/>
        </w:rPr>
        <w:t xml:space="preserve"> талап етеді. </w:t>
      </w:r>
      <w:r w:rsidRPr="006575FE">
        <w:rPr>
          <w:rStyle w:val="a7"/>
          <w:rFonts w:ascii="Times New Roman" w:hAnsi="Times New Roman" w:cs="Times New Roman"/>
          <w:b w:val="0"/>
          <w:sz w:val="28"/>
          <w:szCs w:val="28"/>
          <w:lang w:val="kk-KZ" w:eastAsia="ru-RU"/>
        </w:rPr>
        <w:t xml:space="preserve">Мысалы, </w:t>
      </w:r>
      <w:r w:rsidR="00A403E7" w:rsidRPr="006575FE">
        <w:rPr>
          <w:rStyle w:val="a7"/>
          <w:rFonts w:ascii="Times New Roman" w:hAnsi="Times New Roman" w:cs="Times New Roman"/>
          <w:b w:val="0"/>
          <w:bCs w:val="0"/>
          <w:sz w:val="28"/>
          <w:szCs w:val="28"/>
          <w:lang w:val="kk-KZ" w:eastAsia="ru-RU"/>
        </w:rPr>
        <w:t>1-</w:t>
      </w:r>
      <w:r w:rsidRPr="006575FE">
        <w:rPr>
          <w:rStyle w:val="a7"/>
          <w:rFonts w:ascii="Times New Roman" w:hAnsi="Times New Roman" w:cs="Times New Roman"/>
          <w:b w:val="0"/>
          <w:bCs w:val="0"/>
          <w:sz w:val="28"/>
          <w:szCs w:val="28"/>
          <w:lang w:val="kk-KZ" w:eastAsia="ru-RU"/>
        </w:rPr>
        <w:t>зертханалық жұмыста</w:t>
      </w:r>
      <w:r w:rsidR="002A3FB0" w:rsidRPr="006575FE">
        <w:rPr>
          <w:rStyle w:val="a7"/>
          <w:rFonts w:ascii="Times New Roman" w:hAnsi="Times New Roman" w:cs="Times New Roman"/>
          <w:b w:val="0"/>
          <w:sz w:val="28"/>
          <w:szCs w:val="28"/>
          <w:lang w:val="kk-KZ" w:eastAsia="ru-RU"/>
        </w:rPr>
        <w:t xml:space="preserve"> «</w:t>
      </w:r>
      <w:r w:rsidR="000975DB" w:rsidRPr="006575FE">
        <w:rPr>
          <w:rStyle w:val="a7"/>
          <w:rFonts w:ascii="Times New Roman" w:hAnsi="Times New Roman" w:cs="Times New Roman"/>
          <w:b w:val="0"/>
          <w:sz w:val="28"/>
          <w:szCs w:val="28"/>
          <w:lang w:val="kk-KZ" w:eastAsia="ru-RU"/>
        </w:rPr>
        <w:t>ширатылған жұп</w:t>
      </w:r>
      <w:r w:rsidR="002A3FB0" w:rsidRPr="006575FE">
        <w:rPr>
          <w:rStyle w:val="a7"/>
          <w:rFonts w:ascii="Times New Roman" w:hAnsi="Times New Roman" w:cs="Times New Roman"/>
          <w:b w:val="0"/>
          <w:sz w:val="28"/>
          <w:szCs w:val="28"/>
          <w:lang w:val="kk-KZ" w:eastAsia="ru-RU"/>
        </w:rPr>
        <w:t>»</w:t>
      </w:r>
      <w:r w:rsidRPr="006575FE">
        <w:rPr>
          <w:rStyle w:val="a7"/>
          <w:rFonts w:ascii="Times New Roman" w:hAnsi="Times New Roman" w:cs="Times New Roman"/>
          <w:b w:val="0"/>
          <w:sz w:val="28"/>
          <w:szCs w:val="28"/>
          <w:lang w:val="kk-KZ" w:eastAsia="ru-RU"/>
        </w:rPr>
        <w:t xml:space="preserve"> кабелін дұрыс жинауға арналған </w:t>
      </w:r>
      <w:r w:rsidRPr="006575FE">
        <w:rPr>
          <w:rStyle w:val="a7"/>
          <w:rFonts w:ascii="Times New Roman" w:hAnsi="Times New Roman" w:cs="Times New Roman"/>
          <w:b w:val="0"/>
          <w:bCs w:val="0"/>
          <w:sz w:val="28"/>
          <w:szCs w:val="28"/>
          <w:lang w:val="kk-KZ" w:eastAsia="ru-RU"/>
        </w:rPr>
        <w:t>пазл</w:t>
      </w:r>
      <w:r w:rsidRPr="006575FE">
        <w:rPr>
          <w:rStyle w:val="a7"/>
          <w:rFonts w:ascii="Times New Roman" w:hAnsi="Times New Roman" w:cs="Times New Roman"/>
          <w:b w:val="0"/>
          <w:sz w:val="28"/>
          <w:szCs w:val="28"/>
          <w:lang w:val="kk-KZ" w:eastAsia="ru-RU"/>
        </w:rPr>
        <w:t xml:space="preserve"> жасалған: ойыншыға </w:t>
      </w:r>
      <w:r w:rsidRPr="006575FE">
        <w:rPr>
          <w:rStyle w:val="a7"/>
          <w:rFonts w:ascii="Times New Roman" w:hAnsi="Times New Roman" w:cs="Times New Roman"/>
          <w:b w:val="0"/>
          <w:bCs w:val="0"/>
          <w:sz w:val="28"/>
          <w:szCs w:val="28"/>
          <w:lang w:val="kk-KZ" w:eastAsia="ru-RU"/>
        </w:rPr>
        <w:t>сегіз түрлі-түсті элемент</w:t>
      </w:r>
      <w:r w:rsidRPr="006575FE">
        <w:rPr>
          <w:rStyle w:val="a7"/>
          <w:rFonts w:ascii="Times New Roman" w:hAnsi="Times New Roman" w:cs="Times New Roman"/>
          <w:b w:val="0"/>
          <w:sz w:val="28"/>
          <w:szCs w:val="28"/>
          <w:lang w:val="kk-KZ" w:eastAsia="ru-RU"/>
        </w:rPr>
        <w:t xml:space="preserve"> (сым) ұсынылады, оларды </w:t>
      </w:r>
      <w:r w:rsidRPr="006575FE">
        <w:rPr>
          <w:rStyle w:val="a7"/>
          <w:rFonts w:ascii="Times New Roman" w:hAnsi="Times New Roman" w:cs="Times New Roman"/>
          <w:b w:val="0"/>
          <w:bCs w:val="0"/>
          <w:sz w:val="28"/>
          <w:szCs w:val="28"/>
          <w:lang w:val="kk-KZ" w:eastAsia="ru-RU"/>
        </w:rPr>
        <w:t>таңдалған кабель түріне</w:t>
      </w:r>
      <w:r w:rsidRPr="006575FE">
        <w:rPr>
          <w:rStyle w:val="a7"/>
          <w:rFonts w:ascii="Times New Roman" w:hAnsi="Times New Roman" w:cs="Times New Roman"/>
          <w:b w:val="0"/>
          <w:sz w:val="28"/>
          <w:szCs w:val="28"/>
          <w:lang w:val="kk-KZ"/>
        </w:rPr>
        <w:t xml:space="preserve"> (тура</w:t>
      </w:r>
      <w:r w:rsidRPr="006575FE">
        <w:rPr>
          <w:rStyle w:val="a7"/>
          <w:rFonts w:ascii="Times New Roman" w:hAnsi="Times New Roman" w:cs="Times New Roman"/>
          <w:b w:val="0"/>
          <w:sz w:val="28"/>
          <w:szCs w:val="28"/>
          <w:lang w:val="kk-KZ" w:eastAsia="ru-RU"/>
        </w:rPr>
        <w:t xml:space="preserve"> немесе кроссоверлік) сәйкес </w:t>
      </w:r>
      <w:r w:rsidRPr="006575FE">
        <w:rPr>
          <w:rStyle w:val="a7"/>
          <w:rFonts w:ascii="Times New Roman" w:hAnsi="Times New Roman" w:cs="Times New Roman"/>
          <w:b w:val="0"/>
          <w:bCs w:val="0"/>
          <w:sz w:val="28"/>
          <w:szCs w:val="28"/>
          <w:lang w:val="kk-KZ" w:eastAsia="ru-RU"/>
        </w:rPr>
        <w:t>дұрыс ретпен орналастыру</w:t>
      </w:r>
      <w:r w:rsidRPr="006575FE">
        <w:rPr>
          <w:rStyle w:val="a7"/>
          <w:rFonts w:ascii="Times New Roman" w:hAnsi="Times New Roman" w:cs="Times New Roman"/>
          <w:b w:val="0"/>
          <w:sz w:val="28"/>
          <w:szCs w:val="28"/>
          <w:lang w:val="kk-KZ" w:eastAsia="ru-RU"/>
        </w:rPr>
        <w:t xml:space="preserve"> қажет.</w:t>
      </w:r>
      <w:r w:rsidRPr="006575FE">
        <w:rPr>
          <w:rStyle w:val="a7"/>
          <w:rFonts w:ascii="Times New Roman" w:hAnsi="Times New Roman" w:cs="Times New Roman"/>
          <w:b w:val="0"/>
          <w:sz w:val="28"/>
          <w:szCs w:val="28"/>
          <w:lang w:val="kk-KZ"/>
        </w:rPr>
        <w:t xml:space="preserve"> </w:t>
      </w:r>
      <w:r w:rsidRPr="006575FE">
        <w:rPr>
          <w:rStyle w:val="a7"/>
          <w:rFonts w:ascii="Times New Roman" w:hAnsi="Times New Roman" w:cs="Times New Roman"/>
          <w:b w:val="0"/>
          <w:sz w:val="28"/>
          <w:szCs w:val="28"/>
          <w:lang w:val="kk-KZ" w:eastAsia="ru-RU"/>
        </w:rPr>
        <w:t xml:space="preserve">Бұл тапсырма </w:t>
      </w:r>
      <w:r w:rsidRPr="006575FE">
        <w:rPr>
          <w:rStyle w:val="a7"/>
          <w:rFonts w:ascii="Times New Roman" w:hAnsi="Times New Roman" w:cs="Times New Roman"/>
          <w:b w:val="0"/>
          <w:bCs w:val="0"/>
          <w:sz w:val="28"/>
          <w:szCs w:val="28"/>
          <w:lang w:val="kk-KZ" w:eastAsia="ru-RU"/>
        </w:rPr>
        <w:t>RJ-45 коннекторындағы сымдардың штифтік орналасуын</w:t>
      </w:r>
      <w:r w:rsidRPr="006575FE">
        <w:rPr>
          <w:rStyle w:val="a7"/>
          <w:rFonts w:ascii="Times New Roman" w:hAnsi="Times New Roman" w:cs="Times New Roman"/>
          <w:b w:val="0"/>
          <w:sz w:val="28"/>
          <w:szCs w:val="28"/>
          <w:lang w:val="kk-KZ" w:eastAsia="ru-RU"/>
        </w:rPr>
        <w:t xml:space="preserve"> шынайы модельдейді және ойын түрінде ұсынылады, бұл </w:t>
      </w:r>
      <w:r w:rsidRPr="006575FE">
        <w:rPr>
          <w:rStyle w:val="a7"/>
          <w:rFonts w:ascii="Times New Roman" w:hAnsi="Times New Roman" w:cs="Times New Roman"/>
          <w:b w:val="0"/>
          <w:bCs w:val="0"/>
          <w:sz w:val="28"/>
          <w:szCs w:val="28"/>
          <w:lang w:val="kk-KZ" w:eastAsia="ru-RU"/>
        </w:rPr>
        <w:t>қызығушылықты арттырады</w:t>
      </w:r>
      <w:r w:rsidRPr="006575FE">
        <w:rPr>
          <w:rStyle w:val="a7"/>
          <w:rFonts w:ascii="Times New Roman" w:hAnsi="Times New Roman" w:cs="Times New Roman"/>
          <w:b w:val="0"/>
          <w:sz w:val="28"/>
          <w:szCs w:val="28"/>
          <w:lang w:val="kk-KZ" w:eastAsia="ru-RU"/>
        </w:rPr>
        <w:t>.</w:t>
      </w:r>
      <w:r w:rsidRPr="006575FE">
        <w:rPr>
          <w:rStyle w:val="a7"/>
          <w:rFonts w:ascii="Times New Roman" w:hAnsi="Times New Roman" w:cs="Times New Roman"/>
          <w:b w:val="0"/>
          <w:sz w:val="28"/>
          <w:szCs w:val="28"/>
          <w:lang w:val="kk-KZ"/>
        </w:rPr>
        <w:t xml:space="preserve"> </w:t>
      </w:r>
      <w:r w:rsidRPr="006575FE">
        <w:rPr>
          <w:rStyle w:val="a7"/>
          <w:rFonts w:ascii="Times New Roman" w:hAnsi="Times New Roman" w:cs="Times New Roman"/>
          <w:b w:val="0"/>
          <w:sz w:val="28"/>
          <w:szCs w:val="28"/>
          <w:lang w:val="kk-KZ" w:eastAsia="ru-RU"/>
        </w:rPr>
        <w:t xml:space="preserve">Пазл ойыншыдан </w:t>
      </w:r>
      <w:r w:rsidRPr="006575FE">
        <w:rPr>
          <w:rStyle w:val="a7"/>
          <w:rFonts w:ascii="Times New Roman" w:hAnsi="Times New Roman" w:cs="Times New Roman"/>
          <w:b w:val="0"/>
          <w:bCs w:val="0"/>
          <w:sz w:val="28"/>
          <w:szCs w:val="28"/>
          <w:lang w:val="kk-KZ" w:eastAsia="ru-RU"/>
        </w:rPr>
        <w:t>анализ жасау мен білімді қолдануды</w:t>
      </w:r>
      <w:r w:rsidRPr="006575FE">
        <w:rPr>
          <w:rStyle w:val="a7"/>
          <w:rFonts w:ascii="Times New Roman" w:hAnsi="Times New Roman" w:cs="Times New Roman"/>
          <w:b w:val="0"/>
          <w:sz w:val="28"/>
          <w:szCs w:val="28"/>
          <w:lang w:val="kk-KZ" w:eastAsia="ru-RU"/>
        </w:rPr>
        <w:t xml:space="preserve"> талап етеді (кабельді қысу үшін түс стандарты туралы), яғни бұл тапсырма </w:t>
      </w:r>
      <w:r w:rsidRPr="006575FE">
        <w:rPr>
          <w:rStyle w:val="a7"/>
          <w:rFonts w:ascii="Times New Roman" w:hAnsi="Times New Roman" w:cs="Times New Roman"/>
          <w:b w:val="0"/>
          <w:bCs w:val="0"/>
          <w:sz w:val="28"/>
          <w:szCs w:val="28"/>
          <w:lang w:val="kk-KZ" w:eastAsia="ru-RU"/>
        </w:rPr>
        <w:t>теорияны практикалық міндетпен қызықты түрде біріктіреді</w:t>
      </w:r>
      <w:r w:rsidRPr="006575FE">
        <w:rPr>
          <w:rStyle w:val="a7"/>
          <w:rFonts w:ascii="Times New Roman" w:hAnsi="Times New Roman" w:cs="Times New Roman"/>
          <w:b w:val="0"/>
          <w:sz w:val="28"/>
          <w:szCs w:val="28"/>
          <w:lang w:val="kk-KZ" w:eastAsia="ru-RU"/>
        </w:rPr>
        <w:t>.</w:t>
      </w:r>
    </w:p>
    <w:p w14:paraId="2F34B4CF" w14:textId="38D00830" w:rsidR="00111B99" w:rsidRPr="00111B99" w:rsidRDefault="006B1BE0" w:rsidP="001444F4">
      <w:pPr>
        <w:pStyle w:val="af4"/>
        <w:numPr>
          <w:ilvl w:val="0"/>
          <w:numId w:val="29"/>
        </w:numPr>
        <w:tabs>
          <w:tab w:val="left" w:pos="993"/>
        </w:tabs>
        <w:spacing w:after="0" w:line="240" w:lineRule="auto"/>
        <w:ind w:left="0" w:firstLine="709"/>
        <w:jc w:val="both"/>
        <w:rPr>
          <w:rStyle w:val="a7"/>
          <w:rFonts w:ascii="Times New Roman" w:hAnsi="Times New Roman" w:cs="Times New Roman"/>
          <w:b w:val="0"/>
          <w:sz w:val="28"/>
          <w:szCs w:val="28"/>
          <w:lang w:val="kk-KZ" w:eastAsia="ru-RU"/>
        </w:rPr>
      </w:pPr>
      <w:r w:rsidRPr="006575FE">
        <w:rPr>
          <w:rStyle w:val="a7"/>
          <w:rFonts w:ascii="Times New Roman" w:eastAsia="Times New Roman" w:hAnsi="Times New Roman" w:cs="Times New Roman"/>
          <w:b w:val="0"/>
          <w:sz w:val="28"/>
          <w:szCs w:val="28"/>
          <w:lang w:val="kk-KZ" w:eastAsia="ru-RU"/>
        </w:rPr>
        <w:t xml:space="preserve">Өткен сабақты еске түсіру </w:t>
      </w:r>
      <w:r w:rsidR="00E1404F" w:rsidRPr="006575FE">
        <w:rPr>
          <w:rStyle w:val="a7"/>
          <w:rFonts w:ascii="Times New Roman" w:eastAsia="Times New Roman" w:hAnsi="Times New Roman" w:cs="Times New Roman"/>
          <w:b w:val="0"/>
          <w:sz w:val="28"/>
          <w:szCs w:val="28"/>
          <w:lang w:val="kk-KZ" w:eastAsia="ru-RU"/>
        </w:rPr>
        <w:t>(delayed recall). Ойын дизайнында білім алушының бұрын меңгерген білімін кейінірек қайта қолдануға негізделген құрылым бар. Бұл ұзақ мерзімді</w:t>
      </w:r>
      <w:r w:rsidR="00E1404F">
        <w:rPr>
          <w:rStyle w:val="a7"/>
          <w:rFonts w:ascii="Times New Roman" w:eastAsia="Times New Roman" w:hAnsi="Times New Roman" w:cs="Times New Roman"/>
          <w:b w:val="0"/>
          <w:sz w:val="28"/>
          <w:szCs w:val="28"/>
          <w:lang w:val="kk-KZ" w:eastAsia="ru-RU"/>
        </w:rPr>
        <w:t xml:space="preserve"> есте сақтауды нығайтады. Мысалы, </w:t>
      </w:r>
      <w:r w:rsidR="003E54CC">
        <w:rPr>
          <w:rStyle w:val="a7"/>
          <w:rFonts w:ascii="Times New Roman" w:eastAsia="Times New Roman" w:hAnsi="Times New Roman" w:cs="Times New Roman"/>
          <w:b w:val="0"/>
          <w:sz w:val="28"/>
          <w:szCs w:val="28"/>
          <w:lang w:val="kk-KZ" w:eastAsia="ru-RU"/>
        </w:rPr>
        <w:t xml:space="preserve">                                     </w:t>
      </w:r>
      <w:r w:rsidR="00E1404F">
        <w:rPr>
          <w:rStyle w:val="a7"/>
          <w:rFonts w:ascii="Times New Roman" w:eastAsia="Times New Roman" w:hAnsi="Times New Roman" w:cs="Times New Roman"/>
          <w:b w:val="0"/>
          <w:sz w:val="28"/>
          <w:szCs w:val="28"/>
          <w:lang w:val="kk-KZ" w:eastAsia="ru-RU"/>
        </w:rPr>
        <w:t>1-зертханалық жұмыста студент сымдардың дұрыс түстік тізбегін құрастырғаннан кейін (ассистенттің «Бірінші комбинация қабылданды» деген растауынан кейін), одан екінші ұшын да дәл солай жинау сұралады, бірақ енді кеңесті қолданбай тапсы</w:t>
      </w:r>
      <w:r w:rsidR="002E0473">
        <w:rPr>
          <w:rStyle w:val="a7"/>
          <w:rFonts w:ascii="Times New Roman" w:eastAsia="Times New Roman" w:hAnsi="Times New Roman" w:cs="Times New Roman"/>
          <w:b w:val="0"/>
          <w:sz w:val="28"/>
          <w:szCs w:val="28"/>
          <w:lang w:val="kk-KZ" w:eastAsia="ru-RU"/>
        </w:rPr>
        <w:t xml:space="preserve">рманы орындауы керек. Осылайша </w:t>
      </w:r>
      <w:r w:rsidR="00E1404F">
        <w:rPr>
          <w:rStyle w:val="a7"/>
          <w:rFonts w:ascii="Times New Roman" w:eastAsia="Times New Roman" w:hAnsi="Times New Roman" w:cs="Times New Roman"/>
          <w:b w:val="0"/>
          <w:sz w:val="28"/>
          <w:szCs w:val="28"/>
          <w:lang w:val="kk-KZ" w:eastAsia="ru-RU"/>
        </w:rPr>
        <w:t xml:space="preserve">бірінші кезеңде алынған білім біршама уақыт өткеннен кейін есте сақталып, қолданылуы керек – бұл білімді бекіту үшін қолданылатын классикалық әдіс. Тағы бір мысал – </w:t>
      </w:r>
    </w:p>
    <w:p w14:paraId="595A606B" w14:textId="59FBE2B2" w:rsidR="00B42DAC" w:rsidRPr="00111B99" w:rsidRDefault="00E1404F" w:rsidP="00111B99">
      <w:pPr>
        <w:tabs>
          <w:tab w:val="left" w:pos="993"/>
        </w:tabs>
        <w:spacing w:after="0" w:line="240" w:lineRule="auto"/>
        <w:jc w:val="both"/>
        <w:rPr>
          <w:rStyle w:val="a7"/>
          <w:rFonts w:ascii="Times New Roman" w:hAnsi="Times New Roman" w:cs="Times New Roman"/>
          <w:b w:val="0"/>
          <w:sz w:val="28"/>
          <w:szCs w:val="28"/>
          <w:lang w:val="kk-KZ" w:eastAsia="ru-RU"/>
        </w:rPr>
      </w:pPr>
      <w:r w:rsidRPr="00111B99">
        <w:rPr>
          <w:rStyle w:val="a7"/>
          <w:rFonts w:ascii="Times New Roman" w:eastAsia="Times New Roman" w:hAnsi="Times New Roman" w:cs="Times New Roman"/>
          <w:b w:val="0"/>
          <w:sz w:val="28"/>
          <w:szCs w:val="28"/>
          <w:lang w:val="kk-KZ" w:eastAsia="ru-RU"/>
        </w:rPr>
        <w:t xml:space="preserve">1-зертханадан 2-зертханаға ауысу: кабельді жинау мен тексеру дағдылары жаңа миссияда қажет, онда ойыншы құрылғыларды қосу үшін кабель түрін таңдауы керек. Ойыншы </w:t>
      </w:r>
      <w:r w:rsidR="00C2717A" w:rsidRPr="00111B99">
        <w:rPr>
          <w:rStyle w:val="a7"/>
          <w:rFonts w:ascii="Times New Roman" w:eastAsia="Times New Roman" w:hAnsi="Times New Roman" w:cs="Times New Roman"/>
          <w:b w:val="0"/>
          <w:sz w:val="28"/>
          <w:szCs w:val="28"/>
          <w:lang w:val="kk-KZ" w:eastAsia="ru-RU"/>
        </w:rPr>
        <w:t>бұрын меңгерген қағидаларды (тура</w:t>
      </w:r>
      <w:r w:rsidRPr="00111B99">
        <w:rPr>
          <w:rStyle w:val="a7"/>
          <w:rFonts w:ascii="Times New Roman" w:eastAsia="Times New Roman" w:hAnsi="Times New Roman" w:cs="Times New Roman"/>
          <w:b w:val="0"/>
          <w:sz w:val="28"/>
          <w:szCs w:val="28"/>
          <w:lang w:val="kk-KZ" w:eastAsia="ru-RU"/>
        </w:rPr>
        <w:t xml:space="preserve"> немесе кроссоверлік кабельді қашан қолдану керектігін) есіне түсіріп, оларды тікелей кеңессіз қолдануы керек. Бұл тәсіл материалды терең меңгеруге ықпал етеді: ақпарат әртүрлі контексте бірнеше рет жадтан шығарылады да, тұрақты білімге айналады.</w:t>
      </w:r>
    </w:p>
    <w:p w14:paraId="7B31CF85" w14:textId="332B48F0" w:rsidR="00B42DAC" w:rsidRDefault="00E1404F" w:rsidP="001444F4">
      <w:pPr>
        <w:pStyle w:val="af4"/>
        <w:numPr>
          <w:ilvl w:val="0"/>
          <w:numId w:val="29"/>
        </w:numPr>
        <w:tabs>
          <w:tab w:val="left" w:pos="993"/>
        </w:tabs>
        <w:spacing w:after="0" w:line="240" w:lineRule="auto"/>
        <w:ind w:left="0" w:firstLine="709"/>
        <w:jc w:val="both"/>
        <w:rPr>
          <w:rStyle w:val="a7"/>
          <w:rFonts w:ascii="Times New Roman" w:eastAsia="Times New Roman" w:hAnsi="Times New Roman" w:cs="Times New Roman"/>
          <w:b w:val="0"/>
          <w:sz w:val="28"/>
          <w:szCs w:val="28"/>
          <w:lang w:val="kk-KZ" w:eastAsia="ru-RU"/>
        </w:rPr>
      </w:pPr>
      <w:r>
        <w:rPr>
          <w:rStyle w:val="a7"/>
          <w:rFonts w:ascii="Times New Roman" w:eastAsia="Times New Roman" w:hAnsi="Times New Roman" w:cs="Times New Roman"/>
          <w:b w:val="0"/>
          <w:sz w:val="28"/>
          <w:szCs w:val="28"/>
          <w:lang w:val="kk-KZ" w:eastAsia="ru-RU"/>
        </w:rPr>
        <w:t>Дыбыстық өзара әрекеттесу.  Ойынға дауыс ассистентін біріктіру заманауи ойын қосымшаларына тән интерактивті диалог элементін енгізеді.</w:t>
      </w:r>
      <w:r w:rsidR="00210092">
        <w:rPr>
          <w:rStyle w:val="a7"/>
          <w:rFonts w:ascii="Times New Roman" w:eastAsia="Times New Roman" w:hAnsi="Times New Roman" w:cs="Times New Roman"/>
          <w:b w:val="0"/>
          <w:sz w:val="28"/>
          <w:szCs w:val="28"/>
          <w:lang w:val="kk-KZ" w:eastAsia="ru-RU"/>
        </w:rPr>
        <w:t xml:space="preserve"> </w:t>
      </w:r>
      <w:r>
        <w:rPr>
          <w:rStyle w:val="a7"/>
          <w:rFonts w:ascii="Times New Roman" w:eastAsia="Times New Roman" w:hAnsi="Times New Roman" w:cs="Times New Roman"/>
          <w:b w:val="0"/>
          <w:sz w:val="28"/>
          <w:szCs w:val="28"/>
          <w:lang w:val="kk-KZ" w:eastAsia="ru-RU"/>
        </w:rPr>
        <w:t>Студент дауыспен сұрақ қойып немесе пәрмендерді айтып, ағымдағы миссия контекстіне байланысты жүйеден жауап ала алады. Мысалы,</w:t>
      </w:r>
      <w:r w:rsidR="00BC7616">
        <w:rPr>
          <w:rStyle w:val="a7"/>
          <w:rFonts w:ascii="Times New Roman" w:eastAsia="Times New Roman" w:hAnsi="Times New Roman" w:cs="Times New Roman"/>
          <w:b w:val="0"/>
          <w:sz w:val="28"/>
          <w:szCs w:val="28"/>
          <w:lang w:val="kk-KZ" w:eastAsia="ru-RU"/>
        </w:rPr>
        <w:t xml:space="preserve"> кабельді жинау кезеңінде студен</w:t>
      </w:r>
      <w:r>
        <w:rPr>
          <w:rStyle w:val="a7"/>
          <w:rFonts w:ascii="Times New Roman" w:eastAsia="Times New Roman" w:hAnsi="Times New Roman" w:cs="Times New Roman"/>
          <w:b w:val="0"/>
          <w:sz w:val="28"/>
          <w:szCs w:val="28"/>
          <w:lang w:val="kk-KZ" w:eastAsia="ru-RU"/>
        </w:rPr>
        <w:t>т: «Бұл кабель не үшін қажет?» деп сұраса, көмекші бұл сұрақты танып, Ethernet-кабелінің желідегі маңызын түсіндіреді. Дауыс пәрмендері көмек сұрау үшін де қолданылады («Қазір не істеу керек?»), сонда көмекші кеңес береді немесе кеңесті іске қосады. Бұл әдіс иммерсивтілікті арттырады – оқушы виртуалды нұсқаушымен нақты адаммен сөйлескендей байланысады және қолда</w:t>
      </w:r>
      <w:r w:rsidR="00AE548F">
        <w:rPr>
          <w:rStyle w:val="a7"/>
          <w:rFonts w:ascii="Times New Roman" w:eastAsia="Times New Roman" w:hAnsi="Times New Roman" w:cs="Times New Roman"/>
          <w:b w:val="0"/>
          <w:sz w:val="28"/>
          <w:szCs w:val="28"/>
          <w:lang w:val="kk-KZ" w:eastAsia="ru-RU"/>
        </w:rPr>
        <w:t xml:space="preserve">у сезімін алады. Сонымен қатар </w:t>
      </w:r>
      <w:r>
        <w:rPr>
          <w:rStyle w:val="a7"/>
          <w:rFonts w:ascii="Times New Roman" w:eastAsia="Times New Roman" w:hAnsi="Times New Roman" w:cs="Times New Roman"/>
          <w:b w:val="0"/>
          <w:sz w:val="28"/>
          <w:szCs w:val="28"/>
          <w:lang w:val="kk-KZ" w:eastAsia="ru-RU"/>
        </w:rPr>
        <w:t xml:space="preserve">дауыс арқылы басқару интерфейсті жеңілдетеді: күрделі мәзірлердің орнына оқушы жүйемен табиғи түрде әрекеттеседі, бұл когнитивтік жүктемені азайтады. Дыбыстық көмекші «қосымша нұсқаушы» рөлін де атқарады: ол ойыншының прогресін бақылап, бағыттап отырады. Егер студент ұзақ </w:t>
      </w:r>
      <w:r w:rsidR="00AE548F">
        <w:rPr>
          <w:rStyle w:val="a7"/>
          <w:rFonts w:ascii="Times New Roman" w:eastAsia="Times New Roman" w:hAnsi="Times New Roman" w:cs="Times New Roman"/>
          <w:b w:val="0"/>
          <w:sz w:val="28"/>
          <w:szCs w:val="28"/>
          <w:lang w:val="kk-KZ" w:eastAsia="ru-RU"/>
        </w:rPr>
        <w:t xml:space="preserve">уақыт әрекетсіз қалса, көмекші </w:t>
      </w:r>
      <w:r>
        <w:rPr>
          <w:rStyle w:val="a7"/>
          <w:rFonts w:ascii="Times New Roman" w:eastAsia="Times New Roman" w:hAnsi="Times New Roman" w:cs="Times New Roman"/>
          <w:b w:val="0"/>
          <w:sz w:val="28"/>
          <w:szCs w:val="28"/>
          <w:lang w:val="kk-KZ" w:eastAsia="ru-RU"/>
        </w:rPr>
        <w:t>жұмсақ түрде тапсырма туралы ескертіп, белсенділікке ынталандырады (жүйеде бұл әрекетсіздік қате ретінде тіркеледі). Ал егер ойыншы әдейі қате әрекет жасаса (мысалы, симуляцияның тиісті емес аймағына өтпек болса), көмекші бұл қадамның дұрыс еместігін ескертіп, оны кері бағыттап, мұны да қате ретінде белгілейді. Мұндай үнемі дауыс арқылы қолдау көрсету оқытуды интерактивті әрі қолдаушы етеді, оны нақты уақытта оқытушымен жеке жұмыспен теңдестіріледі, оқыту үдерісін шынайылыққа жақындатады.</w:t>
      </w:r>
    </w:p>
    <w:p w14:paraId="40F31BAD" w14:textId="3B3C977D" w:rsidR="00B42DAC" w:rsidRDefault="00112D24" w:rsidP="001444F4">
      <w:pPr>
        <w:pStyle w:val="af2"/>
        <w:numPr>
          <w:ilvl w:val="0"/>
          <w:numId w:val="29"/>
        </w:numPr>
        <w:tabs>
          <w:tab w:val="left" w:pos="993"/>
        </w:tabs>
        <w:spacing w:before="0" w:beforeAutospacing="0" w:after="0" w:afterAutospacing="0"/>
        <w:ind w:left="0" w:firstLine="709"/>
        <w:jc w:val="both"/>
        <w:rPr>
          <w:lang w:val="kk-KZ"/>
        </w:rPr>
      </w:pPr>
      <w:r>
        <w:rPr>
          <w:rStyle w:val="a7"/>
          <w:b w:val="0"/>
          <w:sz w:val="28"/>
          <w:szCs w:val="28"/>
          <w:lang w:val="kk-KZ"/>
        </w:rPr>
        <w:t>Жасанды интеллект неізіндегі адаптивті</w:t>
      </w:r>
      <w:r w:rsidR="00AE548F">
        <w:rPr>
          <w:rStyle w:val="a7"/>
          <w:b w:val="0"/>
          <w:sz w:val="28"/>
          <w:szCs w:val="28"/>
          <w:lang w:val="kk-KZ"/>
        </w:rPr>
        <w:t xml:space="preserve"> </w:t>
      </w:r>
      <w:r>
        <w:rPr>
          <w:rStyle w:val="a7"/>
          <w:b w:val="0"/>
          <w:sz w:val="28"/>
          <w:szCs w:val="28"/>
          <w:lang w:val="kk-KZ"/>
        </w:rPr>
        <w:t>жүйе</w:t>
      </w:r>
      <w:r w:rsidR="00AE548F">
        <w:rPr>
          <w:rStyle w:val="a7"/>
          <w:b w:val="0"/>
          <w:sz w:val="28"/>
          <w:szCs w:val="28"/>
          <w:lang w:val="kk-KZ"/>
        </w:rPr>
        <w:t xml:space="preserve">. </w:t>
      </w:r>
      <w:r>
        <w:rPr>
          <w:rFonts w:eastAsiaTheme="minorHAnsi"/>
          <w:sz w:val="28"/>
          <w:szCs w:val="28"/>
          <w:lang w:val="kk-KZ" w:eastAsia="en-US"/>
        </w:rPr>
        <w:t>Ойын үдерісінде студенттің</w:t>
      </w:r>
      <w:r w:rsidR="00E1404F">
        <w:rPr>
          <w:rFonts w:eastAsiaTheme="minorHAnsi"/>
          <w:sz w:val="28"/>
          <w:szCs w:val="28"/>
          <w:lang w:val="kk-KZ" w:eastAsia="en-US"/>
        </w:rPr>
        <w:t xml:space="preserve"> әрекеттеріне байланысты күрделілік деңгейінің динамикалық бейімделуі жүзеге асырылады. Жасанды интеллект жүйесі қателіктер мен тапсырмаларды орындау жылдамдығын бақылай отырып, қажет болған жағдайда күрделілікті реттейді: мысалы, бірнеше сәтсіз әрекеттен кейін тапсырма авто</w:t>
      </w:r>
      <w:r w:rsidR="00A403E7">
        <w:rPr>
          <w:rFonts w:eastAsiaTheme="minorHAnsi"/>
          <w:sz w:val="28"/>
          <w:szCs w:val="28"/>
          <w:lang w:val="kk-KZ" w:eastAsia="en-US"/>
        </w:rPr>
        <w:t>матты түрде жеңілдетіледі. 2-</w:t>
      </w:r>
      <w:r w:rsidR="00E1404F">
        <w:rPr>
          <w:rFonts w:eastAsiaTheme="minorHAnsi"/>
          <w:sz w:val="28"/>
          <w:szCs w:val="28"/>
          <w:lang w:val="kk-KZ" w:eastAsia="en-US"/>
        </w:rPr>
        <w:t>зертханалық жұмыста, егер ойыншы құрылғыларды кабельмен қосудың дұрыс комбинациясын таңдамаса, ойын алдымен қатені қызыл түспен белгілейді және дұрыс қосу бойынша визуалды нұсқаулық ұсынады. Егер қателіктер жалғаса берсе, ЖИ жүйесі тапсырманы жеңілдетеді ‒ кезеңді басынан бастайды, бірақ порттардың тағайындалуын егжей-тегжейлі көрсетіп, немесе тіпті оны жеңілдетілген тест сұрағымен (мысалы, кабель түрін таңдау) ау</w:t>
      </w:r>
      <w:r>
        <w:rPr>
          <w:rFonts w:eastAsiaTheme="minorHAnsi"/>
          <w:sz w:val="28"/>
          <w:szCs w:val="28"/>
          <w:lang w:val="kk-KZ" w:eastAsia="en-US"/>
        </w:rPr>
        <w:t xml:space="preserve">ыстырады. Мұндай тәсіл студенттің </w:t>
      </w:r>
      <w:r w:rsidR="00E1404F">
        <w:rPr>
          <w:rFonts w:eastAsiaTheme="minorHAnsi"/>
          <w:sz w:val="28"/>
          <w:szCs w:val="28"/>
          <w:lang w:val="kk-KZ" w:eastAsia="en-US"/>
        </w:rPr>
        <w:t>тығырыққа</w:t>
      </w:r>
      <w:r w:rsidR="00BC7616">
        <w:rPr>
          <w:rFonts w:eastAsiaTheme="minorHAnsi"/>
          <w:sz w:val="28"/>
          <w:szCs w:val="28"/>
          <w:lang w:val="kk-KZ" w:eastAsia="en-US"/>
        </w:rPr>
        <w:t xml:space="preserve"> тірелуі</w:t>
      </w:r>
      <w:r w:rsidR="00E1404F">
        <w:rPr>
          <w:rFonts w:eastAsiaTheme="minorHAnsi"/>
          <w:sz w:val="28"/>
          <w:szCs w:val="28"/>
          <w:lang w:val="kk-KZ" w:eastAsia="en-US"/>
        </w:rPr>
        <w:t xml:space="preserve"> сезімін болды</w:t>
      </w:r>
      <w:r>
        <w:rPr>
          <w:rFonts w:eastAsiaTheme="minorHAnsi"/>
          <w:sz w:val="28"/>
          <w:szCs w:val="28"/>
          <w:lang w:val="kk-KZ" w:eastAsia="en-US"/>
        </w:rPr>
        <w:t>рмайды: ойын бейімделіп, студентке</w:t>
      </w:r>
      <w:r w:rsidR="00E1404F">
        <w:rPr>
          <w:rFonts w:eastAsiaTheme="minorHAnsi"/>
          <w:sz w:val="28"/>
          <w:szCs w:val="28"/>
          <w:lang w:val="kk-KZ" w:eastAsia="en-US"/>
        </w:rPr>
        <w:t xml:space="preserve"> қолайлы деңгейде тапсырма ұсынады. Керісінше, егер ойыншы тапсырмаларды жылдам және қатесіз орындаса, оғ</w:t>
      </w:r>
      <w:r w:rsidR="009D76B6">
        <w:rPr>
          <w:rFonts w:eastAsiaTheme="minorHAnsi"/>
          <w:sz w:val="28"/>
          <w:szCs w:val="28"/>
          <w:lang w:val="kk-KZ" w:eastAsia="en-US"/>
        </w:rPr>
        <w:t>ан қосымша күрделірек тапсырма «бонус»</w:t>
      </w:r>
      <w:r w:rsidR="00E1404F">
        <w:rPr>
          <w:rFonts w:eastAsiaTheme="minorHAnsi"/>
          <w:sz w:val="28"/>
          <w:szCs w:val="28"/>
          <w:lang w:val="kk-KZ" w:eastAsia="en-US"/>
        </w:rPr>
        <w:t xml:space="preserve"> ретінде ұсынылуы мүмкін ‒ бұл оның қызығушылығын арттыру үшін. Адаптивті күрделілік оқу үдерісін жекелендірілген етеді: жақсы дайындалған студенттерді жалықтырмайды, ал әлсіз студенттерге көбірек қолдау көрсетіледі.</w:t>
      </w:r>
    </w:p>
    <w:p w14:paraId="14F525C6" w14:textId="77777777" w:rsidR="006575FE" w:rsidRDefault="006575FE">
      <w:pPr>
        <w:spacing w:after="0" w:line="240" w:lineRule="auto"/>
        <w:ind w:firstLine="709"/>
        <w:jc w:val="both"/>
        <w:rPr>
          <w:rFonts w:ascii="Times New Roman" w:hAnsi="Times New Roman" w:cs="Times New Roman"/>
          <w:i/>
          <w:sz w:val="28"/>
          <w:szCs w:val="28"/>
          <w:lang w:val="kk-KZ"/>
        </w:rPr>
      </w:pPr>
    </w:p>
    <w:p w14:paraId="49798726" w14:textId="77777777" w:rsidR="00B42DAC" w:rsidRDefault="00E1404F">
      <w:pPr>
        <w:spacing w:after="0" w:line="240" w:lineRule="auto"/>
        <w:ind w:firstLine="709"/>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Қолданылған білім беру әдістері: </w:t>
      </w:r>
    </w:p>
    <w:p w14:paraId="56C1C546" w14:textId="7BD5B215" w:rsidR="00B42DAC" w:rsidRDefault="00E1404F" w:rsidP="006C023C">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Қадамдық оқыту (scaffolding) әдісі: Тапсырмалар логикалық тұрғыдан бірізді кезеңдерге бөлінген, олардың әрқайсысы жаңа білім мен дағдыларды енгізеді. Әрбір лабораториялық жұмыста тапсырмалар қарапайымнан күрделіге қарай ұйымдастырылған, қиындық деңгейі</w:t>
      </w:r>
      <w:r w:rsidR="006C023C">
        <w:rPr>
          <w:rFonts w:ascii="Times New Roman" w:hAnsi="Times New Roman" w:cs="Times New Roman"/>
          <w:sz w:val="28"/>
          <w:szCs w:val="28"/>
          <w:lang w:val="kk-KZ"/>
        </w:rPr>
        <w:t xml:space="preserve"> біртіндеп артады. Мысалы,                                  </w:t>
      </w:r>
      <w:r>
        <w:rPr>
          <w:rFonts w:ascii="Times New Roman" w:hAnsi="Times New Roman" w:cs="Times New Roman"/>
          <w:sz w:val="28"/>
          <w:szCs w:val="28"/>
          <w:lang w:val="kk-KZ"/>
        </w:rPr>
        <w:t>1-зертханалық жұмыс ең қарапайым әрекеттерден басталады (кабельді қарау, оқшаулауды ашу), содан кейін біртіндеп жаңа әрекеттер қосылады: коннекторларды орнату, тестер арқылы тексеру және соңында жиналған кабельді желі топологиясында қолдану</w:t>
      </w:r>
      <w:r w:rsidR="00A61DAC">
        <w:rPr>
          <w:rFonts w:ascii="Times New Roman" w:hAnsi="Times New Roman" w:cs="Times New Roman"/>
          <w:sz w:val="28"/>
          <w:szCs w:val="28"/>
          <w:lang w:val="kk-KZ"/>
        </w:rPr>
        <w:t>. Мұндай реттілік студентке</w:t>
      </w:r>
      <w:r>
        <w:rPr>
          <w:rFonts w:ascii="Times New Roman" w:hAnsi="Times New Roman" w:cs="Times New Roman"/>
          <w:sz w:val="28"/>
          <w:szCs w:val="28"/>
          <w:lang w:val="kk-KZ"/>
        </w:rPr>
        <w:t xml:space="preserve"> алдымен негізгі дағдыларды меңгеруге мүмкіндік береді және олар толық игерілгеннен кейін келесі деңгейге өтеді. 2-зертханалық жұмыста да дәл осылай кезеңдер бойынша құрастырылған: жаңа ұғымдарды енгізу (құрылғылар мен порттармен танысу), содан кейін құрылғыларды кабельмен қосу бойынша практикалық тапсырма және соңында IP-мекенжайын баптау бойынша күрделі тапсырма. Кезең-кезеңмен оқыту құрылымы берік негіз қалыптастырады: әрбір келесі кезең алдыңғы нәтижелерге сүйенеді, бұл білім берудегі «scaffolding» (тірекпен оқыту және оны біртіндеп алып тастау) қағидаттарына сәйкес келеді.</w:t>
      </w:r>
    </w:p>
    <w:p w14:paraId="62B9E0B3" w14:textId="198EE2F2"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Белсенді оқыту әдісі: VR-формат және геймификация оқ</w:t>
      </w:r>
      <w:r w:rsidR="00112D24">
        <w:rPr>
          <w:rFonts w:ascii="Times New Roman" w:hAnsi="Times New Roman" w:cs="Times New Roman"/>
          <w:sz w:val="28"/>
          <w:szCs w:val="28"/>
          <w:lang w:val="kk-KZ"/>
        </w:rPr>
        <w:t>ытудың белсенді</w:t>
      </w:r>
      <w:r>
        <w:rPr>
          <w:rFonts w:ascii="Times New Roman" w:hAnsi="Times New Roman" w:cs="Times New Roman"/>
          <w:sz w:val="28"/>
          <w:szCs w:val="28"/>
          <w:lang w:val="kk-KZ"/>
        </w:rPr>
        <w:t xml:space="preserve"> элементт</w:t>
      </w:r>
      <w:r w:rsidR="00112D24">
        <w:rPr>
          <w:rFonts w:ascii="Times New Roman" w:hAnsi="Times New Roman" w:cs="Times New Roman"/>
          <w:sz w:val="28"/>
          <w:szCs w:val="28"/>
          <w:lang w:val="kk-KZ"/>
        </w:rPr>
        <w:t>ерін енгізеді – оқушы дәрісті</w:t>
      </w:r>
      <w:r>
        <w:rPr>
          <w:rFonts w:ascii="Times New Roman" w:hAnsi="Times New Roman" w:cs="Times New Roman"/>
          <w:sz w:val="28"/>
          <w:szCs w:val="28"/>
          <w:lang w:val="kk-KZ"/>
        </w:rPr>
        <w:t xml:space="preserve"> пассивті тыңдаушы емес, керісінше тікелей әрекет етуші, мәселелерді шешуші және шешім қабылдаушы болады. Виртуалды желі зертханасында студент кабельді өзі тартып, разъёмдерді қосып, командаларды енгізеді, яғни ол белсенді экспериментатор рөлінде болады. Ол өз тәжірибесі арқылы үйренеді: қателіктер мен тәжірибелер арқылы және виртуалды объектілермен тікелей жұмы</w:t>
      </w:r>
      <w:r w:rsidR="00112D24">
        <w:rPr>
          <w:rFonts w:ascii="Times New Roman" w:hAnsi="Times New Roman" w:cs="Times New Roman"/>
          <w:sz w:val="28"/>
          <w:szCs w:val="28"/>
          <w:lang w:val="kk-KZ"/>
        </w:rPr>
        <w:t>с істеп дағды жинайды. Бұл әдіс</w:t>
      </w:r>
      <w:r>
        <w:rPr>
          <w:rFonts w:ascii="Times New Roman" w:hAnsi="Times New Roman" w:cs="Times New Roman"/>
          <w:sz w:val="28"/>
          <w:szCs w:val="28"/>
          <w:lang w:val="kk-KZ"/>
        </w:rPr>
        <w:t xml:space="preserve"> адамдардың өз бетінше жасағанын жақсырақ есте сақтайтыны</w:t>
      </w:r>
      <w:r w:rsidR="00DB545D">
        <w:rPr>
          <w:rFonts w:ascii="Times New Roman" w:hAnsi="Times New Roman" w:cs="Times New Roman"/>
          <w:sz w:val="28"/>
          <w:szCs w:val="28"/>
          <w:lang w:val="kk-KZ"/>
        </w:rPr>
        <w:t xml:space="preserve"> туралы теорияға сәйкес келеді. </w:t>
      </w:r>
      <w:r>
        <w:rPr>
          <w:rFonts w:ascii="Times New Roman" w:hAnsi="Times New Roman" w:cs="Times New Roman"/>
          <w:sz w:val="28"/>
          <w:szCs w:val="28"/>
          <w:lang w:val="kk-KZ"/>
        </w:rPr>
        <w:t>Белсенділік виртуалды технологияға негізделген геймификацияланған форма арқылы күшейеді: студент миссияны орындауға, марапат алуға, қатені түзетуге ынталанады. Дауыстық өзара әрек</w:t>
      </w:r>
      <w:r w:rsidR="00112D24">
        <w:rPr>
          <w:rFonts w:ascii="Times New Roman" w:hAnsi="Times New Roman" w:cs="Times New Roman"/>
          <w:sz w:val="28"/>
          <w:szCs w:val="28"/>
          <w:lang w:val="kk-KZ"/>
        </w:rPr>
        <w:t>еттесу де белсенділікті арттырады</w:t>
      </w:r>
      <w:r>
        <w:rPr>
          <w:rFonts w:ascii="Times New Roman" w:hAnsi="Times New Roman" w:cs="Times New Roman"/>
          <w:sz w:val="28"/>
          <w:szCs w:val="28"/>
          <w:lang w:val="kk-KZ"/>
        </w:rPr>
        <w:t xml:space="preserve"> – студент сұрақтар қойып, материалды белсенді түрде ой елегінен өткізеді. Жалпы, VR-зертханалық жұмыстар нақты өмірге жақын тапсырмаларды шешу арқылы білімді меңгеруге бағытталған мәселе-бағдарланған белсенді оқытудың мысалы болып табылады.</w:t>
      </w:r>
    </w:p>
    <w:p w14:paraId="0FEE1DCE" w14:textId="19A52181"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Тікелей кері байланыс: Оқыту кезеңдерінің бәрінде білімді тиімді бекіту үшін кері байланыс жүйесі енгізілген. VR-ортаның сандық табиғаты арқасында кері байланыс дереу және көрнекі түрде беріледі. Дұрыс әрекеттер үшін студент позитивті қолдау алады (мысалы, көмекшінің сәттілік туралы хабарламасы, тестердегі жасыл индикатор, келесі деңгейге өту), бұл сенімділік қалыптастыруға ықпал етеді. Қателіктер болғанда кері байланыс бірден беріледі: визуалды сигналдар немесе дауыс арқылы түсініктемелер мәселені көрсетіп, оны түзету жолын меңзейді. Сонымен қатар, дауыстық көмекші жеке репетитор қызметін атқарып, қате аса күрделі болмай тұрып кеңес береді (мысалы, студент пазлды ұзақ шеше алмаса, ассистент кеңесті еске түсіруді немесе басқа тәсілді сынап көруді ұсынады). Оқу мен жүйе арасындағы осындай тұрақты екі жақты байланыс адаптивті оқыту қағидаттарына сай келеді:</w:t>
      </w:r>
      <w:r w:rsidR="00112D24">
        <w:rPr>
          <w:rFonts w:ascii="Times New Roman" w:hAnsi="Times New Roman" w:cs="Times New Roman"/>
          <w:sz w:val="28"/>
          <w:szCs w:val="28"/>
          <w:lang w:val="kk-KZ"/>
        </w:rPr>
        <w:t xml:space="preserve"> </w:t>
      </w:r>
      <w:r>
        <w:rPr>
          <w:rFonts w:ascii="Times New Roman" w:hAnsi="Times New Roman" w:cs="Times New Roman"/>
          <w:sz w:val="28"/>
          <w:szCs w:val="28"/>
          <w:lang w:val="kk-KZ"/>
        </w:rPr>
        <w:t>студент өз әрекеттерінің дұрыстығын және нәтижесін қалай жақсарту керектігін түсінеді. Кері байланыс мотивацияны да қолдайды – ойыншы өзінің әрекеттерінің нәтижесін көріп, жетістікке ұмытылады.</w:t>
      </w:r>
    </w:p>
    <w:p w14:paraId="3CFA1518" w14:textId="18B15E9B"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Контексттік оқыту: Лабораториялық тапсырмалар шынайы тәжірибеден алынған сценарий ретінде жобаланған, бұл сценарийлік оқыту әдісіне сәйкес келеді. Студент жай ғана абстрактілі жаттығуларды орындамайды, керісінше мағыналы жағдайда әрекет етеді. Мысалы, бірінші тапсырмада оның алдына «құралдарды қосу үшін желілік кабель жасау» тапсырмасы қойылады, ал екінші тапсырмада – «желілік тораптарды қосу және оларды дерек алмасуға баптау» міндеті. Мұндай сценарийлік контекст білім алушыда нақты жағдайларға бағытталған ойлау қабілетін дамытады: ол әр әрекеттің не үшін орындалатынын және оның желіні құрудағы жалпы жағдайға қалай сәйкес келетінін түсінеді. VR арқылы оқыту барысында тұтас түсінік қалыптасады: студент желіні жүйе ретінде көреді – физикалық деңгейден (кабель) бастап, желілік баптауларға (IP-мекенжайлар) дейін</w:t>
      </w:r>
      <w:r w:rsidR="006E1DCE">
        <w:rPr>
          <w:rFonts w:ascii="Times New Roman" w:hAnsi="Times New Roman" w:cs="Times New Roman"/>
          <w:sz w:val="28"/>
          <w:szCs w:val="28"/>
          <w:lang w:val="kk-KZ"/>
        </w:rPr>
        <w:t xml:space="preserve"> қарастырады</w:t>
      </w:r>
      <w:r>
        <w:rPr>
          <w:rFonts w:ascii="Times New Roman" w:hAnsi="Times New Roman" w:cs="Times New Roman"/>
          <w:sz w:val="28"/>
          <w:szCs w:val="28"/>
          <w:lang w:val="kk-KZ"/>
        </w:rPr>
        <w:t>. Сценарийлік ойлау ойынның баяндау желісі арқылы және дауыстық көмекші арқылы қолдау табады. Бұл әдіс кейс-әдіспен нақты сценарийге негізделген оқытуға жақын: білім нақты жағдайға терең ену арқылы меңгеріледі. Артықшылығы – студент жекелеген дағдыларды ғана емес, сонымен қатар оларды біріктіріп, шынайы кәсіби іс-әрекеттегідей күрделі тапсырмаларды шешу қабілетін де дамытады.</w:t>
      </w:r>
    </w:p>
    <w:p w14:paraId="61080877" w14:textId="506C8168" w:rsidR="00B42DAC" w:rsidRPr="006575FE" w:rsidRDefault="00D0551C">
      <w:pPr>
        <w:pStyle w:val="af2"/>
        <w:spacing w:before="0" w:beforeAutospacing="0" w:after="0" w:afterAutospacing="0"/>
        <w:ind w:firstLine="709"/>
        <w:jc w:val="both"/>
        <w:rPr>
          <w:rFonts w:eastAsiaTheme="minorHAnsi"/>
          <w:bCs/>
          <w:sz w:val="28"/>
          <w:szCs w:val="28"/>
          <w:lang w:val="kk-KZ" w:eastAsia="en-US"/>
        </w:rPr>
      </w:pPr>
      <w:r w:rsidRPr="006575FE">
        <w:rPr>
          <w:rFonts w:eastAsiaTheme="minorHAnsi"/>
          <w:bCs/>
          <w:sz w:val="28"/>
          <w:szCs w:val="28"/>
          <w:lang w:val="kk-KZ" w:eastAsia="en-US"/>
        </w:rPr>
        <w:t>Оқыту үдерісінде</w:t>
      </w:r>
      <w:r w:rsidR="005B5D33" w:rsidRPr="006575FE">
        <w:rPr>
          <w:rFonts w:eastAsiaTheme="minorHAnsi"/>
          <w:bCs/>
          <w:sz w:val="28"/>
          <w:szCs w:val="28"/>
          <w:lang w:val="kk-KZ" w:eastAsia="en-US"/>
        </w:rPr>
        <w:t xml:space="preserve"> </w:t>
      </w:r>
      <w:r w:rsidR="00E1404F" w:rsidRPr="006575FE">
        <w:rPr>
          <w:rFonts w:eastAsia="+mn-ea"/>
          <w:sz w:val="28"/>
          <w:szCs w:val="28"/>
          <w:lang w:val="kk-KZ"/>
        </w:rPr>
        <w:t>«Компьютерлік желі</w:t>
      </w:r>
      <w:r w:rsidR="00E1404F" w:rsidRPr="006575FE">
        <w:rPr>
          <w:sz w:val="28"/>
          <w:szCs w:val="28"/>
          <w:lang w:val="kk-KZ"/>
        </w:rPr>
        <w:t>»</w:t>
      </w:r>
      <w:r w:rsidR="00E1404F" w:rsidRPr="006575FE">
        <w:rPr>
          <w:rFonts w:eastAsia="+mn-ea"/>
          <w:sz w:val="28"/>
          <w:szCs w:val="28"/>
          <w:lang w:val="kk-KZ"/>
        </w:rPr>
        <w:t xml:space="preserve"> пәні бойынша виртуалды технологиялар негізінде білім берудің әдістерін жетілдіруге арналған цифрлық білім беру ресурстары </w:t>
      </w:r>
      <w:r w:rsidR="005B5D33" w:rsidRPr="006575FE">
        <w:rPr>
          <w:rFonts w:eastAsiaTheme="minorHAnsi"/>
          <w:bCs/>
          <w:sz w:val="28"/>
          <w:szCs w:val="28"/>
          <w:lang w:val="kk-KZ" w:eastAsia="en-US"/>
        </w:rPr>
        <w:t xml:space="preserve">қолданылды. </w:t>
      </w:r>
    </w:p>
    <w:p w14:paraId="5F466650" w14:textId="77777777" w:rsidR="00B42DAC" w:rsidRDefault="00E1404F">
      <w:pPr>
        <w:spacing w:after="0" w:line="240" w:lineRule="auto"/>
        <w:ind w:firstLine="709"/>
        <w:jc w:val="both"/>
        <w:rPr>
          <w:rFonts w:ascii="Times New Roman" w:hAnsi="Times New Roman" w:cs="Times New Roman"/>
          <w:sz w:val="28"/>
          <w:szCs w:val="28"/>
          <w:lang w:val="kk-KZ"/>
        </w:rPr>
      </w:pPr>
      <w:r w:rsidRPr="006575FE">
        <w:rPr>
          <w:rFonts w:ascii="Times New Roman" w:hAnsi="Times New Roman" w:cs="Times New Roman"/>
          <w:sz w:val="28"/>
          <w:szCs w:val="28"/>
          <w:lang w:val="kk-KZ"/>
        </w:rPr>
        <w:t>Бұл курстарды оқуды бағалауға арналған бағалау критерийлерін келесі 16-кестеде көрсеттік.</w:t>
      </w:r>
    </w:p>
    <w:p w14:paraId="04498A6A" w14:textId="77777777" w:rsidR="000E00F9" w:rsidRDefault="000E00F9" w:rsidP="00E31727">
      <w:pPr>
        <w:spacing w:after="0" w:line="240" w:lineRule="auto"/>
        <w:jc w:val="both"/>
        <w:rPr>
          <w:rFonts w:ascii="Times New Roman" w:hAnsi="Times New Roman" w:cs="Times New Roman"/>
          <w:sz w:val="28"/>
          <w:szCs w:val="28"/>
          <w:lang w:val="kk-KZ"/>
        </w:rPr>
      </w:pPr>
    </w:p>
    <w:p w14:paraId="2ACFEA39" w14:textId="77777777" w:rsidR="00B42DAC" w:rsidRDefault="00B42DAC">
      <w:pPr>
        <w:spacing w:after="0" w:line="240" w:lineRule="auto"/>
        <w:rPr>
          <w:rFonts w:ascii="Times New Roman" w:eastAsia="Times New Roman" w:hAnsi="Times New Roman" w:cs="Times New Roman"/>
          <w:vanish/>
          <w:sz w:val="24"/>
          <w:szCs w:val="24"/>
          <w:lang w:val="kk-KZ" w:eastAsia="ru-RU"/>
        </w:rPr>
      </w:pPr>
    </w:p>
    <w:p w14:paraId="05595A69" w14:textId="47DB8AF3" w:rsidR="00B42DAC" w:rsidRDefault="000A0D0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Кесте 16</w:t>
      </w:r>
      <w:r w:rsidR="00E1404F">
        <w:rPr>
          <w:rFonts w:ascii="Times New Roman" w:hAnsi="Times New Roman" w:cs="Times New Roman"/>
          <w:sz w:val="28"/>
          <w:szCs w:val="28"/>
          <w:lang w:val="kk-KZ"/>
        </w:rPr>
        <w:t xml:space="preserve"> – Білім алушыларды бағалау критерийлері</w:t>
      </w:r>
    </w:p>
    <w:p w14:paraId="4FEE2F7B" w14:textId="77777777" w:rsidR="00B42DAC" w:rsidRDefault="00B42DAC">
      <w:pPr>
        <w:spacing w:after="0" w:line="240" w:lineRule="auto"/>
        <w:rPr>
          <w:rFonts w:ascii="Times New Roman" w:hAnsi="Times New Roman" w:cs="Times New Roman"/>
          <w:sz w:val="16"/>
          <w:szCs w:val="16"/>
          <w:lang w:val="kk-KZ"/>
        </w:rPr>
      </w:pPr>
    </w:p>
    <w:tbl>
      <w:tblPr>
        <w:tblW w:w="9533" w:type="dxa"/>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2"/>
        <w:gridCol w:w="993"/>
        <w:gridCol w:w="7"/>
        <w:gridCol w:w="8021"/>
      </w:tblGrid>
      <w:tr w:rsidR="00B42DAC" w14:paraId="7C4B115D" w14:textId="77777777">
        <w:trPr>
          <w:trHeight w:val="336"/>
        </w:trPr>
        <w:tc>
          <w:tcPr>
            <w:tcW w:w="1505" w:type="dxa"/>
            <w:gridSpan w:val="2"/>
            <w:tcBorders>
              <w:top w:val="single" w:sz="4" w:space="0" w:color="000000"/>
              <w:left w:val="single" w:sz="4" w:space="0" w:color="000000"/>
              <w:right w:val="single" w:sz="4" w:space="0" w:color="000000"/>
            </w:tcBorders>
            <w:vAlign w:val="center"/>
          </w:tcPr>
          <w:p w14:paraId="7FA06A81" w14:textId="77777777" w:rsidR="00B42DAC" w:rsidRDefault="00E1404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Балл</w:t>
            </w:r>
          </w:p>
        </w:tc>
        <w:tc>
          <w:tcPr>
            <w:tcW w:w="8028" w:type="dxa"/>
            <w:gridSpan w:val="2"/>
            <w:tcBorders>
              <w:top w:val="single" w:sz="4" w:space="0" w:color="000000"/>
              <w:left w:val="single" w:sz="4" w:space="0" w:color="000000"/>
              <w:bottom w:val="single" w:sz="4" w:space="0" w:color="000000"/>
              <w:right w:val="single" w:sz="4" w:space="0" w:color="000000"/>
            </w:tcBorders>
            <w:vAlign w:val="center"/>
          </w:tcPr>
          <w:p w14:paraId="4822DB7C" w14:textId="77777777" w:rsidR="00B42DAC" w:rsidRDefault="00E1404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Баға қою критерийлері</w:t>
            </w:r>
          </w:p>
        </w:tc>
      </w:tr>
      <w:tr w:rsidR="00B42DAC" w14:paraId="537B79BE" w14:textId="77777777">
        <w:tc>
          <w:tcPr>
            <w:tcW w:w="512" w:type="dxa"/>
            <w:tcBorders>
              <w:top w:val="single" w:sz="4" w:space="0" w:color="000000"/>
              <w:left w:val="single" w:sz="4" w:space="0" w:color="000000"/>
              <w:right w:val="single" w:sz="4" w:space="0" w:color="000000"/>
            </w:tcBorders>
          </w:tcPr>
          <w:p w14:paraId="66E61D83" w14:textId="77777777" w:rsidR="00B42DAC" w:rsidRDefault="00E1404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993" w:type="dxa"/>
            <w:tcBorders>
              <w:top w:val="single" w:sz="4" w:space="0" w:color="000000"/>
              <w:left w:val="single" w:sz="4" w:space="0" w:color="000000"/>
              <w:right w:val="single" w:sz="4" w:space="0" w:color="000000"/>
            </w:tcBorders>
          </w:tcPr>
          <w:p w14:paraId="250706D4" w14:textId="77777777" w:rsidR="00B42DAC" w:rsidRDefault="00E1404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8028" w:type="dxa"/>
            <w:gridSpan w:val="2"/>
            <w:tcBorders>
              <w:top w:val="single" w:sz="4" w:space="0" w:color="000000"/>
              <w:left w:val="single" w:sz="4" w:space="0" w:color="000000"/>
              <w:bottom w:val="single" w:sz="4" w:space="0" w:color="000000"/>
              <w:right w:val="single" w:sz="4" w:space="0" w:color="000000"/>
            </w:tcBorders>
          </w:tcPr>
          <w:p w14:paraId="199DBD7F" w14:textId="77777777" w:rsidR="00B42DAC" w:rsidRDefault="00E1404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r>
      <w:tr w:rsidR="00B42DAC" w14:paraId="54D9DBEE" w14:textId="77777777">
        <w:tc>
          <w:tcPr>
            <w:tcW w:w="512" w:type="dxa"/>
            <w:tcBorders>
              <w:top w:val="single" w:sz="4" w:space="0" w:color="000000"/>
              <w:left w:val="single" w:sz="4" w:space="0" w:color="000000"/>
              <w:right w:val="single" w:sz="4" w:space="0" w:color="000000"/>
            </w:tcBorders>
          </w:tcPr>
          <w:p w14:paraId="42FA483D" w14:textId="77777777" w:rsidR="00B42DAC" w:rsidRDefault="00E1404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en-US"/>
              </w:rPr>
              <w:t>A</w:t>
            </w:r>
          </w:p>
        </w:tc>
        <w:tc>
          <w:tcPr>
            <w:tcW w:w="993" w:type="dxa"/>
            <w:tcBorders>
              <w:top w:val="single" w:sz="4" w:space="0" w:color="000000"/>
              <w:left w:val="single" w:sz="4" w:space="0" w:color="000000"/>
              <w:right w:val="single" w:sz="4" w:space="0" w:color="000000"/>
            </w:tcBorders>
          </w:tcPr>
          <w:p w14:paraId="16B21A50" w14:textId="77777777" w:rsidR="00B42DAC" w:rsidRDefault="00E1404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en-US"/>
              </w:rPr>
              <w:t>95-100</w:t>
            </w:r>
          </w:p>
        </w:tc>
        <w:tc>
          <w:tcPr>
            <w:tcW w:w="8028" w:type="dxa"/>
            <w:gridSpan w:val="2"/>
            <w:tcBorders>
              <w:top w:val="single" w:sz="4" w:space="0" w:color="000000"/>
              <w:left w:val="single" w:sz="4" w:space="0" w:color="000000"/>
              <w:bottom w:val="single" w:sz="4" w:space="0" w:color="000000"/>
              <w:right w:val="single" w:sz="4" w:space="0" w:color="000000"/>
            </w:tcBorders>
          </w:tcPr>
          <w:p w14:paraId="3464B5E7" w14:textId="77777777" w:rsidR="00B42DAC" w:rsidRDefault="00E1404F">
            <w:pPr>
              <w:pStyle w:val="af2"/>
              <w:shd w:val="clear" w:color="auto" w:fill="FFFFFF"/>
              <w:spacing w:before="0" w:beforeAutospacing="0" w:after="0" w:afterAutospacing="0"/>
              <w:jc w:val="both"/>
              <w:textAlignment w:val="baseline"/>
              <w:rPr>
                <w:rFonts w:eastAsiaTheme="minorHAnsi"/>
                <w:color w:val="000000"/>
                <w:lang w:val="en-US" w:eastAsia="en-US"/>
              </w:rPr>
            </w:pPr>
            <w:r w:rsidRPr="00E1404F">
              <w:rPr>
                <w:rFonts w:eastAsiaTheme="minorHAnsi"/>
                <w:color w:val="000000"/>
                <w:lang w:val="kk-KZ" w:eastAsia="en-US"/>
              </w:rPr>
              <w:t xml:space="preserve">Виртуалды ортада желілік құрылғыларды дәл жалғайды, стандарттарға (Ethernet, IEEE 802.1Q, т.б.) толық сәйкес жұмыс жасайды. Желілік топологияны VR-де дәл құрастырады. VLAN-дарды конфигурациялауда нақты командаларды қолданады. ІР конфигурациясы мен ақауларды жою құралдарын кәсіби деңгейде пайдаланады. Жауабы нақты, логикасы бар. </w:t>
            </w:r>
            <w:r>
              <w:rPr>
                <w:rFonts w:eastAsiaTheme="minorHAnsi"/>
                <w:color w:val="000000"/>
                <w:lang w:val="en-US" w:eastAsia="en-US"/>
              </w:rPr>
              <w:t>Терминологияны меңгерген</w:t>
            </w:r>
          </w:p>
          <w:p w14:paraId="49A833D9" w14:textId="77777777" w:rsidR="00DF2A7C" w:rsidRDefault="00DF2A7C">
            <w:pPr>
              <w:pStyle w:val="af2"/>
              <w:shd w:val="clear" w:color="auto" w:fill="FFFFFF"/>
              <w:spacing w:before="0" w:beforeAutospacing="0" w:after="0" w:afterAutospacing="0"/>
              <w:jc w:val="both"/>
              <w:textAlignment w:val="baseline"/>
              <w:rPr>
                <w:rFonts w:eastAsiaTheme="minorHAnsi"/>
                <w:color w:val="000000"/>
                <w:lang w:val="kk-KZ" w:eastAsia="en-US"/>
              </w:rPr>
            </w:pPr>
          </w:p>
        </w:tc>
      </w:tr>
      <w:tr w:rsidR="00B42DAC" w:rsidRPr="002A1919" w14:paraId="5F73A626" w14:textId="77777777" w:rsidTr="002A74DB">
        <w:tc>
          <w:tcPr>
            <w:tcW w:w="512" w:type="dxa"/>
            <w:tcBorders>
              <w:left w:val="single" w:sz="4" w:space="0" w:color="000000"/>
              <w:bottom w:val="single" w:sz="4" w:space="0" w:color="000000"/>
              <w:right w:val="single" w:sz="4" w:space="0" w:color="000000"/>
            </w:tcBorders>
          </w:tcPr>
          <w:p w14:paraId="44D719F8" w14:textId="77777777" w:rsidR="00B42DAC" w:rsidRDefault="00E1404F">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w:t>
            </w:r>
          </w:p>
        </w:tc>
        <w:tc>
          <w:tcPr>
            <w:tcW w:w="993" w:type="dxa"/>
            <w:tcBorders>
              <w:left w:val="single" w:sz="4" w:space="0" w:color="000000"/>
              <w:bottom w:val="single" w:sz="4" w:space="0" w:color="000000"/>
              <w:right w:val="single" w:sz="4" w:space="0" w:color="000000"/>
            </w:tcBorders>
          </w:tcPr>
          <w:p w14:paraId="0B0C1723" w14:textId="77777777" w:rsidR="00B42DAC" w:rsidRDefault="00E1404F">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90-94</w:t>
            </w:r>
          </w:p>
        </w:tc>
        <w:tc>
          <w:tcPr>
            <w:tcW w:w="8028" w:type="dxa"/>
            <w:gridSpan w:val="2"/>
            <w:tcBorders>
              <w:top w:val="single" w:sz="4" w:space="0" w:color="000000"/>
              <w:left w:val="single" w:sz="4" w:space="0" w:color="000000"/>
              <w:bottom w:val="single" w:sz="4" w:space="0" w:color="000000"/>
              <w:right w:val="single" w:sz="4" w:space="0" w:color="000000"/>
            </w:tcBorders>
          </w:tcPr>
          <w:p w14:paraId="4A13EAEE" w14:textId="77777777" w:rsidR="00B42DAC" w:rsidRDefault="00E1404F">
            <w:pPr>
              <w:pStyle w:val="af2"/>
              <w:shd w:val="clear" w:color="auto" w:fill="FFFFFF"/>
              <w:spacing w:before="0" w:beforeAutospacing="0" w:after="0" w:afterAutospacing="0"/>
              <w:jc w:val="both"/>
              <w:textAlignment w:val="baseline"/>
              <w:rPr>
                <w:rFonts w:eastAsiaTheme="minorHAnsi"/>
                <w:color w:val="000000"/>
                <w:lang w:val="en-US" w:eastAsia="en-US"/>
              </w:rPr>
            </w:pPr>
            <w:r>
              <w:rPr>
                <w:rFonts w:eastAsiaTheme="minorHAnsi"/>
                <w:color w:val="000000"/>
                <w:lang w:val="en-US" w:eastAsia="en-US"/>
              </w:rPr>
              <w:t>Виртуалды ортада желілік құрылғыларды дұрыс жалғайды, стандарттар талаптарына сай келеді. VLAN конфигурациясын сәтті орындайды. Диагностика мен ІР баптауларын нақты көрсетеді. Ақауларды анықтауда өз бетінше шешім ұсынады. Теорияны практикамен жақсы ұштастырады, бірақ кейбір жауаптарында аздаған сәйкессіздік кездеседі.</w:t>
            </w:r>
          </w:p>
          <w:p w14:paraId="69E05D99" w14:textId="77777777" w:rsidR="00030000" w:rsidRDefault="00030000">
            <w:pPr>
              <w:pStyle w:val="af2"/>
              <w:shd w:val="clear" w:color="auto" w:fill="FFFFFF"/>
              <w:spacing w:before="0" w:beforeAutospacing="0" w:after="0" w:afterAutospacing="0"/>
              <w:jc w:val="both"/>
              <w:textAlignment w:val="baseline"/>
              <w:rPr>
                <w:rFonts w:eastAsiaTheme="minorHAnsi"/>
                <w:color w:val="000000"/>
                <w:lang w:val="en-US" w:eastAsia="en-US"/>
              </w:rPr>
            </w:pPr>
          </w:p>
        </w:tc>
      </w:tr>
      <w:tr w:rsidR="00B42DAC" w:rsidRPr="002A1919" w14:paraId="2CB9BDAC" w14:textId="77777777" w:rsidTr="002A74DB">
        <w:tc>
          <w:tcPr>
            <w:tcW w:w="512" w:type="dxa"/>
            <w:tcBorders>
              <w:top w:val="single" w:sz="4" w:space="0" w:color="000000"/>
              <w:left w:val="single" w:sz="4" w:space="0" w:color="000000"/>
              <w:bottom w:val="nil"/>
              <w:right w:val="single" w:sz="4" w:space="0" w:color="000000"/>
            </w:tcBorders>
          </w:tcPr>
          <w:p w14:paraId="1108B684" w14:textId="77777777" w:rsidR="00B42DAC" w:rsidRDefault="00E1404F">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w:t>
            </w:r>
          </w:p>
        </w:tc>
        <w:tc>
          <w:tcPr>
            <w:tcW w:w="993" w:type="dxa"/>
            <w:tcBorders>
              <w:top w:val="single" w:sz="4" w:space="0" w:color="000000"/>
              <w:left w:val="single" w:sz="4" w:space="0" w:color="000000"/>
              <w:bottom w:val="nil"/>
              <w:right w:val="single" w:sz="4" w:space="0" w:color="000000"/>
            </w:tcBorders>
          </w:tcPr>
          <w:p w14:paraId="164EABA4" w14:textId="77777777" w:rsidR="00B42DAC" w:rsidRDefault="00E1404F">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85-89</w:t>
            </w:r>
          </w:p>
        </w:tc>
        <w:tc>
          <w:tcPr>
            <w:tcW w:w="8028" w:type="dxa"/>
            <w:gridSpan w:val="2"/>
            <w:tcBorders>
              <w:top w:val="single" w:sz="4" w:space="0" w:color="000000"/>
              <w:left w:val="single" w:sz="4" w:space="0" w:color="000000"/>
              <w:bottom w:val="nil"/>
              <w:right w:val="single" w:sz="4" w:space="0" w:color="000000"/>
            </w:tcBorders>
          </w:tcPr>
          <w:p w14:paraId="631B6334" w14:textId="79288D31" w:rsidR="002A74DB" w:rsidRPr="00030000" w:rsidRDefault="00E1404F">
            <w:pPr>
              <w:pStyle w:val="Default"/>
              <w:tabs>
                <w:tab w:val="left" w:pos="851"/>
              </w:tabs>
              <w:suppressAutoHyphens/>
              <w:autoSpaceDE/>
              <w:autoSpaceDN/>
              <w:adjustRightInd/>
              <w:jc w:val="both"/>
              <w:rPr>
                <w:lang w:val="en-US"/>
              </w:rPr>
            </w:pPr>
            <w:r>
              <w:t>Желілік</w:t>
            </w:r>
            <w:r>
              <w:rPr>
                <w:lang w:val="en-US"/>
              </w:rPr>
              <w:t xml:space="preserve"> </w:t>
            </w:r>
            <w:r>
              <w:t>құрылғыларды</w:t>
            </w:r>
            <w:r>
              <w:rPr>
                <w:lang w:val="en-US"/>
              </w:rPr>
              <w:t xml:space="preserve"> VR </w:t>
            </w:r>
            <w:r>
              <w:t>ортасында</w:t>
            </w:r>
            <w:r>
              <w:rPr>
                <w:lang w:val="en-US"/>
              </w:rPr>
              <w:t xml:space="preserve"> </w:t>
            </w:r>
            <w:r>
              <w:t>жалғауда</w:t>
            </w:r>
            <w:r>
              <w:rPr>
                <w:lang w:val="en-US"/>
              </w:rPr>
              <w:t xml:space="preserve"> </w:t>
            </w:r>
            <w:r>
              <w:t>кішігірім</w:t>
            </w:r>
            <w:r>
              <w:rPr>
                <w:lang w:val="en-US"/>
              </w:rPr>
              <w:t xml:space="preserve"> </w:t>
            </w:r>
            <w:r>
              <w:t>кемшіліктер</w:t>
            </w:r>
            <w:r>
              <w:rPr>
                <w:lang w:val="en-US"/>
              </w:rPr>
              <w:t xml:space="preserve"> </w:t>
            </w:r>
            <w:r>
              <w:t>байқалады</w:t>
            </w:r>
            <w:r>
              <w:rPr>
                <w:lang w:val="en-US"/>
              </w:rPr>
              <w:t xml:space="preserve">. VLAN </w:t>
            </w:r>
            <w:r>
              <w:t>конфигурациясы</w:t>
            </w:r>
            <w:r>
              <w:rPr>
                <w:lang w:val="en-US"/>
              </w:rPr>
              <w:t xml:space="preserve"> </w:t>
            </w:r>
            <w:r>
              <w:t>мен</w:t>
            </w:r>
            <w:r>
              <w:rPr>
                <w:lang w:val="en-US"/>
              </w:rPr>
              <w:t xml:space="preserve"> </w:t>
            </w:r>
            <w:r>
              <w:t>ІР</w:t>
            </w:r>
            <w:r>
              <w:rPr>
                <w:lang w:val="en-US"/>
              </w:rPr>
              <w:t xml:space="preserve"> </w:t>
            </w:r>
            <w:r>
              <w:t>баптауларын</w:t>
            </w:r>
            <w:r>
              <w:rPr>
                <w:lang w:val="en-US"/>
              </w:rPr>
              <w:t xml:space="preserve"> </w:t>
            </w:r>
            <w:r>
              <w:t>орындай</w:t>
            </w:r>
            <w:r>
              <w:rPr>
                <w:lang w:val="en-US"/>
              </w:rPr>
              <w:t xml:space="preserve"> </w:t>
            </w:r>
            <w:r>
              <w:t>алады</w:t>
            </w:r>
            <w:r>
              <w:rPr>
                <w:lang w:val="en-US"/>
              </w:rPr>
              <w:t xml:space="preserve">, </w:t>
            </w:r>
            <w:r>
              <w:t>бірақ</w:t>
            </w:r>
            <w:r>
              <w:rPr>
                <w:lang w:val="en-US"/>
              </w:rPr>
              <w:t xml:space="preserve"> </w:t>
            </w:r>
            <w:r>
              <w:t>кейде</w:t>
            </w:r>
            <w:r>
              <w:rPr>
                <w:lang w:val="en-US"/>
              </w:rPr>
              <w:t xml:space="preserve"> </w:t>
            </w:r>
            <w:r>
              <w:t>командаларды</w:t>
            </w:r>
            <w:r>
              <w:rPr>
                <w:lang w:val="en-US"/>
              </w:rPr>
              <w:t xml:space="preserve"> </w:t>
            </w:r>
            <w:r>
              <w:t>қате</w:t>
            </w:r>
            <w:r>
              <w:rPr>
                <w:lang w:val="en-US"/>
              </w:rPr>
              <w:t xml:space="preserve"> </w:t>
            </w:r>
            <w:r>
              <w:t>қолдануы</w:t>
            </w:r>
            <w:r>
              <w:rPr>
                <w:lang w:val="en-US"/>
              </w:rPr>
              <w:t xml:space="preserve"> </w:t>
            </w:r>
            <w:r>
              <w:t>мүмкін</w:t>
            </w:r>
            <w:r>
              <w:rPr>
                <w:lang w:val="en-US"/>
              </w:rPr>
              <w:t xml:space="preserve">. </w:t>
            </w:r>
            <w:r>
              <w:t>Диагностикалық</w:t>
            </w:r>
            <w:r>
              <w:rPr>
                <w:lang w:val="en-US"/>
              </w:rPr>
              <w:t xml:space="preserve"> </w:t>
            </w:r>
            <w:r>
              <w:t>құралдарды</w:t>
            </w:r>
            <w:r>
              <w:rPr>
                <w:lang w:val="en-US"/>
              </w:rPr>
              <w:t xml:space="preserve"> </w:t>
            </w:r>
            <w:r>
              <w:t>біледі</w:t>
            </w:r>
            <w:r>
              <w:rPr>
                <w:lang w:val="en-US"/>
              </w:rPr>
              <w:t xml:space="preserve">, </w:t>
            </w:r>
            <w:r>
              <w:t>алайда</w:t>
            </w:r>
            <w:r>
              <w:rPr>
                <w:lang w:val="en-US"/>
              </w:rPr>
              <w:t xml:space="preserve"> </w:t>
            </w:r>
            <w:r>
              <w:t>ақауларды</w:t>
            </w:r>
            <w:r>
              <w:rPr>
                <w:lang w:val="en-US"/>
              </w:rPr>
              <w:t xml:space="preserve"> </w:t>
            </w:r>
            <w:r>
              <w:t>шешуде</w:t>
            </w:r>
            <w:r>
              <w:rPr>
                <w:lang w:val="en-US"/>
              </w:rPr>
              <w:t xml:space="preserve"> </w:t>
            </w:r>
            <w:r>
              <w:t>нұсқаулықтарға</w:t>
            </w:r>
            <w:r>
              <w:rPr>
                <w:lang w:val="en-US"/>
              </w:rPr>
              <w:t xml:space="preserve"> </w:t>
            </w:r>
            <w:r>
              <w:t>сүйенеді</w:t>
            </w:r>
            <w:r>
              <w:rPr>
                <w:lang w:val="en-US"/>
              </w:rPr>
              <w:t xml:space="preserve">. </w:t>
            </w:r>
            <w:r>
              <w:t>Теорияны</w:t>
            </w:r>
            <w:r>
              <w:rPr>
                <w:lang w:val="en-US"/>
              </w:rPr>
              <w:t xml:space="preserve"> </w:t>
            </w:r>
            <w:r>
              <w:t>жақсы</w:t>
            </w:r>
            <w:r>
              <w:rPr>
                <w:lang w:val="en-US"/>
              </w:rPr>
              <w:t xml:space="preserve"> </w:t>
            </w:r>
            <w:r>
              <w:t>біледі</w:t>
            </w:r>
            <w:r>
              <w:rPr>
                <w:lang w:val="en-US"/>
              </w:rPr>
              <w:t xml:space="preserve">, </w:t>
            </w:r>
            <w:r>
              <w:t>бірақ</w:t>
            </w:r>
            <w:r>
              <w:rPr>
                <w:lang w:val="en-US"/>
              </w:rPr>
              <w:t xml:space="preserve"> </w:t>
            </w:r>
            <w:r>
              <w:t>өзіндік</w:t>
            </w:r>
            <w:r>
              <w:rPr>
                <w:lang w:val="en-US"/>
              </w:rPr>
              <w:t xml:space="preserve"> </w:t>
            </w:r>
            <w:r>
              <w:t>шешім</w:t>
            </w:r>
            <w:r>
              <w:rPr>
                <w:lang w:val="en-US"/>
              </w:rPr>
              <w:t xml:space="preserve"> </w:t>
            </w:r>
            <w:r>
              <w:t>қабылдауда</w:t>
            </w:r>
            <w:r>
              <w:rPr>
                <w:lang w:val="en-US"/>
              </w:rPr>
              <w:t xml:space="preserve"> қ</w:t>
            </w:r>
            <w:r>
              <w:t>иналғаны</w:t>
            </w:r>
            <w:r>
              <w:rPr>
                <w:lang w:val="en-US"/>
              </w:rPr>
              <w:t xml:space="preserve"> </w:t>
            </w:r>
            <w:r>
              <w:t>байқалады</w:t>
            </w:r>
            <w:r>
              <w:rPr>
                <w:lang w:val="en-US"/>
              </w:rPr>
              <w:t>.</w:t>
            </w:r>
          </w:p>
        </w:tc>
      </w:tr>
      <w:tr w:rsidR="001B358A" w:rsidRPr="002A1919" w14:paraId="5948891F" w14:textId="77777777" w:rsidTr="002A74DB">
        <w:trPr>
          <w:trHeight w:val="80"/>
        </w:trPr>
        <w:tc>
          <w:tcPr>
            <w:tcW w:w="9533" w:type="dxa"/>
            <w:gridSpan w:val="4"/>
            <w:tcBorders>
              <w:top w:val="nil"/>
              <w:left w:val="nil"/>
              <w:bottom w:val="nil"/>
              <w:right w:val="nil"/>
            </w:tcBorders>
          </w:tcPr>
          <w:p w14:paraId="013B4166" w14:textId="41E2AA6D" w:rsidR="001B358A" w:rsidRDefault="001B358A" w:rsidP="002A74DB">
            <w:pPr>
              <w:pStyle w:val="Default"/>
              <w:tabs>
                <w:tab w:val="left" w:pos="851"/>
              </w:tabs>
              <w:suppressAutoHyphens/>
              <w:autoSpaceDE/>
              <w:adjustRightInd/>
              <w:jc w:val="both"/>
              <w:rPr>
                <w:lang w:val="kk-KZ"/>
              </w:rPr>
            </w:pPr>
          </w:p>
        </w:tc>
      </w:tr>
      <w:tr w:rsidR="002A74DB" w:rsidRPr="001B7CFC" w14:paraId="05C31A1B" w14:textId="77777777" w:rsidTr="002A74DB">
        <w:tc>
          <w:tcPr>
            <w:tcW w:w="9533" w:type="dxa"/>
            <w:gridSpan w:val="4"/>
            <w:tcBorders>
              <w:top w:val="nil"/>
              <w:left w:val="nil"/>
              <w:right w:val="nil"/>
            </w:tcBorders>
          </w:tcPr>
          <w:p w14:paraId="5A5D0D89" w14:textId="77777777" w:rsidR="002A74DB" w:rsidRPr="00030000" w:rsidRDefault="002A74DB" w:rsidP="002A74DB">
            <w:pPr>
              <w:pStyle w:val="Default"/>
              <w:tabs>
                <w:tab w:val="left" w:pos="851"/>
              </w:tabs>
              <w:suppressAutoHyphens/>
              <w:autoSpaceDE/>
              <w:adjustRightInd/>
              <w:jc w:val="both"/>
              <w:rPr>
                <w:sz w:val="28"/>
                <w:szCs w:val="28"/>
                <w:lang w:val="kk-KZ"/>
              </w:rPr>
            </w:pPr>
            <w:r w:rsidRPr="00030000">
              <w:rPr>
                <w:sz w:val="28"/>
                <w:szCs w:val="28"/>
                <w:lang w:val="kk-KZ"/>
              </w:rPr>
              <w:t>16-кестенің жалғасы</w:t>
            </w:r>
          </w:p>
          <w:p w14:paraId="44442819" w14:textId="744CD183" w:rsidR="002A74DB" w:rsidRPr="002A74DB" w:rsidRDefault="002A74DB" w:rsidP="002A74DB">
            <w:pPr>
              <w:pStyle w:val="Default"/>
              <w:tabs>
                <w:tab w:val="left" w:pos="851"/>
              </w:tabs>
              <w:suppressAutoHyphens/>
              <w:autoSpaceDE/>
              <w:adjustRightInd/>
              <w:jc w:val="both"/>
              <w:rPr>
                <w:lang w:val="kk-KZ"/>
              </w:rPr>
            </w:pPr>
          </w:p>
        </w:tc>
      </w:tr>
      <w:tr w:rsidR="002A74DB" w:rsidRPr="001B7CFC" w14:paraId="37F76470" w14:textId="77777777">
        <w:tc>
          <w:tcPr>
            <w:tcW w:w="512" w:type="dxa"/>
            <w:tcBorders>
              <w:left w:val="single" w:sz="4" w:space="0" w:color="000000"/>
              <w:right w:val="single" w:sz="4" w:space="0" w:color="000000"/>
            </w:tcBorders>
          </w:tcPr>
          <w:p w14:paraId="12BAE5A6" w14:textId="28CD3B2D" w:rsidR="002A74DB" w:rsidRPr="002A74DB" w:rsidRDefault="002A74DB" w:rsidP="002A74D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993" w:type="dxa"/>
            <w:tcBorders>
              <w:left w:val="single" w:sz="4" w:space="0" w:color="000000"/>
              <w:right w:val="single" w:sz="4" w:space="0" w:color="000000"/>
            </w:tcBorders>
          </w:tcPr>
          <w:p w14:paraId="2708C887" w14:textId="6463FE1E" w:rsidR="002A74DB" w:rsidRPr="002A74DB" w:rsidRDefault="002A74DB" w:rsidP="002A74D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8028" w:type="dxa"/>
            <w:gridSpan w:val="2"/>
            <w:tcBorders>
              <w:top w:val="single" w:sz="4" w:space="0" w:color="000000"/>
              <w:left w:val="single" w:sz="4" w:space="0" w:color="000000"/>
              <w:bottom w:val="single" w:sz="4" w:space="0" w:color="000000"/>
              <w:right w:val="single" w:sz="4" w:space="0" w:color="000000"/>
            </w:tcBorders>
          </w:tcPr>
          <w:p w14:paraId="1701B7DD" w14:textId="6B18BDC1" w:rsidR="002A74DB" w:rsidRPr="002A74DB" w:rsidRDefault="002A74DB" w:rsidP="002A74DB">
            <w:pPr>
              <w:pStyle w:val="Default"/>
              <w:tabs>
                <w:tab w:val="left" w:pos="851"/>
              </w:tabs>
              <w:suppressAutoHyphens/>
              <w:autoSpaceDE/>
              <w:adjustRightInd/>
              <w:jc w:val="center"/>
              <w:rPr>
                <w:lang w:val="kk-KZ"/>
              </w:rPr>
            </w:pPr>
            <w:r>
              <w:rPr>
                <w:lang w:val="kk-KZ"/>
              </w:rPr>
              <w:t>3</w:t>
            </w:r>
          </w:p>
        </w:tc>
      </w:tr>
      <w:tr w:rsidR="002A74DB" w:rsidRPr="001B7CFC" w14:paraId="2981C397" w14:textId="77777777">
        <w:tc>
          <w:tcPr>
            <w:tcW w:w="512" w:type="dxa"/>
            <w:tcBorders>
              <w:left w:val="single" w:sz="4" w:space="0" w:color="000000"/>
              <w:right w:val="single" w:sz="4" w:space="0" w:color="000000"/>
            </w:tcBorders>
          </w:tcPr>
          <w:p w14:paraId="041B90D4" w14:textId="5FD439E5" w:rsidR="002A74DB" w:rsidRDefault="002A74DB" w:rsidP="002A74DB">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w:t>
            </w:r>
          </w:p>
        </w:tc>
        <w:tc>
          <w:tcPr>
            <w:tcW w:w="993" w:type="dxa"/>
            <w:tcBorders>
              <w:left w:val="single" w:sz="4" w:space="0" w:color="000000"/>
              <w:right w:val="single" w:sz="4" w:space="0" w:color="000000"/>
            </w:tcBorders>
          </w:tcPr>
          <w:p w14:paraId="308FD23C" w14:textId="6BBDF8C1" w:rsidR="002A74DB" w:rsidRDefault="002A74DB" w:rsidP="002A74D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en-US"/>
              </w:rPr>
              <w:t>80-84</w:t>
            </w:r>
          </w:p>
        </w:tc>
        <w:tc>
          <w:tcPr>
            <w:tcW w:w="8028" w:type="dxa"/>
            <w:gridSpan w:val="2"/>
            <w:tcBorders>
              <w:top w:val="single" w:sz="4" w:space="0" w:color="000000"/>
              <w:left w:val="single" w:sz="4" w:space="0" w:color="000000"/>
              <w:bottom w:val="single" w:sz="4" w:space="0" w:color="000000"/>
              <w:right w:val="single" w:sz="4" w:space="0" w:color="000000"/>
            </w:tcBorders>
          </w:tcPr>
          <w:p w14:paraId="18810AA3" w14:textId="71FCF9E6" w:rsidR="002A74DB" w:rsidRDefault="002A74DB" w:rsidP="002A74DB">
            <w:pPr>
              <w:pStyle w:val="Default"/>
              <w:tabs>
                <w:tab w:val="left" w:pos="851"/>
              </w:tabs>
              <w:suppressAutoHyphens/>
              <w:autoSpaceDE/>
              <w:adjustRightInd/>
              <w:jc w:val="both"/>
              <w:rPr>
                <w:lang w:val="kk-KZ"/>
              </w:rPr>
            </w:pPr>
            <w:r w:rsidRPr="002A74DB">
              <w:rPr>
                <w:lang w:val="kk-KZ"/>
              </w:rPr>
              <w:t xml:space="preserve">Виртуалды ортада желі құра алады, бірақ конфигурацияда қателіктерге жиі жол береді. VLAN немесе IP-ді баптауда көмекті қажет етеді. Диагностикалық нәтижелерді түсінгенімен, шешім ұсынуда нақты емес. </w:t>
            </w:r>
            <w:r>
              <w:t>Материалды толық меңгермеген.</w:t>
            </w:r>
          </w:p>
        </w:tc>
      </w:tr>
      <w:tr w:rsidR="00B42DAC" w:rsidRPr="002A1919" w14:paraId="26FE7CA1" w14:textId="77777777">
        <w:tc>
          <w:tcPr>
            <w:tcW w:w="512" w:type="dxa"/>
            <w:tcBorders>
              <w:left w:val="single" w:sz="4" w:space="0" w:color="000000"/>
              <w:right w:val="single" w:sz="4" w:space="0" w:color="000000"/>
            </w:tcBorders>
          </w:tcPr>
          <w:p w14:paraId="612C8D65" w14:textId="77777777" w:rsidR="00B42DAC" w:rsidRDefault="00E1404F">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w:t>
            </w:r>
          </w:p>
        </w:tc>
        <w:tc>
          <w:tcPr>
            <w:tcW w:w="993" w:type="dxa"/>
            <w:tcBorders>
              <w:left w:val="single" w:sz="4" w:space="0" w:color="000000"/>
              <w:right w:val="single" w:sz="4" w:space="0" w:color="000000"/>
            </w:tcBorders>
          </w:tcPr>
          <w:p w14:paraId="05393DC7" w14:textId="77777777" w:rsidR="00B42DAC" w:rsidRDefault="00E1404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75-79</w:t>
            </w:r>
          </w:p>
        </w:tc>
        <w:tc>
          <w:tcPr>
            <w:tcW w:w="8028" w:type="dxa"/>
            <w:gridSpan w:val="2"/>
            <w:tcBorders>
              <w:top w:val="single" w:sz="4" w:space="0" w:color="000000"/>
              <w:left w:val="single" w:sz="4" w:space="0" w:color="000000"/>
              <w:bottom w:val="single" w:sz="4" w:space="0" w:color="000000"/>
              <w:right w:val="single" w:sz="4" w:space="0" w:color="000000"/>
            </w:tcBorders>
          </w:tcPr>
          <w:p w14:paraId="0003A5DB" w14:textId="77777777" w:rsidR="00B42DAC" w:rsidRDefault="00E1404F">
            <w:pPr>
              <w:pStyle w:val="Default"/>
              <w:tabs>
                <w:tab w:val="left" w:pos="851"/>
              </w:tabs>
              <w:suppressAutoHyphens/>
              <w:autoSpaceDE/>
              <w:adjustRightInd/>
              <w:jc w:val="both"/>
              <w:rPr>
                <w:rFonts w:eastAsia="Calibri"/>
                <w:color w:val="auto"/>
                <w:lang w:val="kk-KZ"/>
              </w:rPr>
            </w:pPr>
            <w:r>
              <w:rPr>
                <w:lang w:val="kk-KZ"/>
              </w:rPr>
              <w:t>Топология құруда виртуалды ортаны қолдана алады, бірақ нақты стандарттарды сақтамайды. Командаларда қателер көп. VLAN конфигурациясы толық орындалмайды. IP орнату мен диагностикада теориялық білім жеткіліксіз.</w:t>
            </w:r>
          </w:p>
        </w:tc>
      </w:tr>
      <w:tr w:rsidR="00B42DAC" w:rsidRPr="002A1919" w14:paraId="3639A475" w14:textId="77777777">
        <w:tc>
          <w:tcPr>
            <w:tcW w:w="512" w:type="dxa"/>
            <w:tcBorders>
              <w:left w:val="single" w:sz="4" w:space="0" w:color="000000"/>
              <w:right w:val="single" w:sz="4" w:space="0" w:color="000000"/>
            </w:tcBorders>
          </w:tcPr>
          <w:p w14:paraId="0BFFFD91" w14:textId="77777777" w:rsidR="00B42DAC" w:rsidRDefault="00E1404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C+</w:t>
            </w:r>
          </w:p>
        </w:tc>
        <w:tc>
          <w:tcPr>
            <w:tcW w:w="993" w:type="dxa"/>
            <w:tcBorders>
              <w:left w:val="single" w:sz="4" w:space="0" w:color="000000"/>
              <w:right w:val="single" w:sz="4" w:space="0" w:color="000000"/>
            </w:tcBorders>
          </w:tcPr>
          <w:p w14:paraId="76AF5324" w14:textId="77777777" w:rsidR="00B42DAC" w:rsidRDefault="00E1404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70-74</w:t>
            </w:r>
          </w:p>
        </w:tc>
        <w:tc>
          <w:tcPr>
            <w:tcW w:w="8028" w:type="dxa"/>
            <w:gridSpan w:val="2"/>
            <w:tcBorders>
              <w:top w:val="single" w:sz="4" w:space="0" w:color="000000"/>
              <w:left w:val="single" w:sz="4" w:space="0" w:color="000000"/>
              <w:bottom w:val="single" w:sz="4" w:space="0" w:color="000000"/>
              <w:right w:val="single" w:sz="4" w:space="0" w:color="000000"/>
            </w:tcBorders>
          </w:tcPr>
          <w:p w14:paraId="3F157BC2" w14:textId="77777777" w:rsidR="00B42DAC" w:rsidRDefault="00E1404F">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Құрылғыларды жалғау мен конфигурациялау кезінде тұрақты түрде көмек қажет. Стандарттарды толық түсінбейді. Диагностиканы жүзеге асыра алмайды, тек негізгі түсініктер бар.</w:t>
            </w:r>
          </w:p>
        </w:tc>
      </w:tr>
      <w:tr w:rsidR="00B42DAC" w14:paraId="662055FE" w14:textId="77777777" w:rsidTr="00DF2A7C">
        <w:tc>
          <w:tcPr>
            <w:tcW w:w="512" w:type="dxa"/>
            <w:tcBorders>
              <w:top w:val="single" w:sz="4" w:space="0" w:color="000000"/>
              <w:left w:val="single" w:sz="4" w:space="0" w:color="000000"/>
              <w:bottom w:val="single" w:sz="4" w:space="0" w:color="000000"/>
              <w:right w:val="single" w:sz="4" w:space="0" w:color="auto"/>
            </w:tcBorders>
          </w:tcPr>
          <w:p w14:paraId="5C66F452" w14:textId="77777777" w:rsidR="00B42DAC" w:rsidRDefault="00E1404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C</w:t>
            </w:r>
          </w:p>
        </w:tc>
        <w:tc>
          <w:tcPr>
            <w:tcW w:w="993" w:type="dxa"/>
            <w:tcBorders>
              <w:top w:val="single" w:sz="4" w:space="0" w:color="000000"/>
              <w:left w:val="single" w:sz="4" w:space="0" w:color="auto"/>
              <w:bottom w:val="single" w:sz="4" w:space="0" w:color="000000"/>
              <w:right w:val="single" w:sz="4" w:space="0" w:color="auto"/>
            </w:tcBorders>
          </w:tcPr>
          <w:p w14:paraId="74B7C321" w14:textId="77777777" w:rsidR="00B42DAC" w:rsidRDefault="00E1404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65-69</w:t>
            </w:r>
          </w:p>
        </w:tc>
        <w:tc>
          <w:tcPr>
            <w:tcW w:w="8028" w:type="dxa"/>
            <w:gridSpan w:val="2"/>
            <w:tcBorders>
              <w:top w:val="single" w:sz="4" w:space="0" w:color="000000"/>
              <w:left w:val="single" w:sz="4" w:space="0" w:color="auto"/>
              <w:bottom w:val="single" w:sz="4" w:space="0" w:color="000000"/>
              <w:right w:val="single" w:sz="4" w:space="0" w:color="000000"/>
            </w:tcBorders>
          </w:tcPr>
          <w:p w14:paraId="48C5C4EB" w14:textId="77777777" w:rsidR="00B42DAC" w:rsidRDefault="00E1404F">
            <w:pPr>
              <w:pStyle w:val="Default"/>
              <w:tabs>
                <w:tab w:val="left" w:pos="851"/>
              </w:tabs>
              <w:suppressAutoHyphens/>
              <w:autoSpaceDE/>
              <w:adjustRightInd/>
              <w:jc w:val="both"/>
              <w:rPr>
                <w:rFonts w:eastAsia="Calibri"/>
                <w:color w:val="auto"/>
                <w:lang w:val="kk-KZ"/>
              </w:rPr>
            </w:pPr>
            <w:r>
              <w:rPr>
                <w:lang w:val="kk-KZ"/>
              </w:rPr>
              <w:t xml:space="preserve">Желілік құрылғыларды виртуалды ортада жалғай алмайды немесе жиі қате жібереді. </w:t>
            </w:r>
            <w:r>
              <w:t>Топология құруда шатасады. VLAN, ІР, диагностика сияқты тапсырмалар орындалмайды.</w:t>
            </w:r>
          </w:p>
        </w:tc>
      </w:tr>
      <w:tr w:rsidR="00B42DAC" w:rsidRPr="002A1919" w14:paraId="1B0207F1" w14:textId="77777777" w:rsidTr="000E00F9">
        <w:tc>
          <w:tcPr>
            <w:tcW w:w="512" w:type="dxa"/>
            <w:tcBorders>
              <w:top w:val="single" w:sz="4" w:space="0" w:color="000000"/>
              <w:left w:val="single" w:sz="4" w:space="0" w:color="000000"/>
              <w:bottom w:val="single" w:sz="4" w:space="0" w:color="000000"/>
              <w:right w:val="single" w:sz="4" w:space="0" w:color="000000"/>
            </w:tcBorders>
          </w:tcPr>
          <w:p w14:paraId="018FDD53" w14:textId="77777777" w:rsidR="00B42DAC" w:rsidRDefault="00E1404F">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C-</w:t>
            </w:r>
          </w:p>
        </w:tc>
        <w:tc>
          <w:tcPr>
            <w:tcW w:w="1000" w:type="dxa"/>
            <w:gridSpan w:val="2"/>
            <w:tcBorders>
              <w:top w:val="single" w:sz="4" w:space="0" w:color="000000"/>
              <w:left w:val="single" w:sz="4" w:space="0" w:color="000000"/>
              <w:bottom w:val="single" w:sz="4" w:space="0" w:color="000000"/>
              <w:right w:val="single" w:sz="4" w:space="0" w:color="000000"/>
            </w:tcBorders>
          </w:tcPr>
          <w:p w14:paraId="072A69C9" w14:textId="77777777" w:rsidR="00B42DAC" w:rsidRDefault="00E1404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60-64</w:t>
            </w:r>
          </w:p>
        </w:tc>
        <w:tc>
          <w:tcPr>
            <w:tcW w:w="8021" w:type="dxa"/>
            <w:tcBorders>
              <w:top w:val="single" w:sz="4" w:space="0" w:color="000000"/>
              <w:left w:val="single" w:sz="4" w:space="0" w:color="000000"/>
              <w:bottom w:val="single" w:sz="4" w:space="0" w:color="000000"/>
              <w:right w:val="single" w:sz="4" w:space="0" w:color="000000"/>
            </w:tcBorders>
          </w:tcPr>
          <w:p w14:paraId="0128F314" w14:textId="77777777" w:rsidR="00B42DAC" w:rsidRDefault="00E1404F">
            <w:pPr>
              <w:pStyle w:val="Default"/>
              <w:tabs>
                <w:tab w:val="left" w:pos="851"/>
              </w:tabs>
              <w:suppressAutoHyphens/>
              <w:autoSpaceDE/>
              <w:adjustRightInd/>
              <w:jc w:val="both"/>
              <w:rPr>
                <w:rFonts w:eastAsia="Calibri"/>
                <w:color w:val="auto"/>
                <w:lang w:val="kk-KZ"/>
              </w:rPr>
            </w:pPr>
            <w:r>
              <w:rPr>
                <w:lang w:val="kk-KZ"/>
              </w:rPr>
              <w:t>Виртуалды құралдарды қолдануда дағдылары өте шектеулі. Негізгі ұғымдарды шатастырады. Тәжірибелік жұмыстарда белсенділігі төмен.</w:t>
            </w:r>
          </w:p>
        </w:tc>
      </w:tr>
      <w:tr w:rsidR="00B42DAC" w14:paraId="66748F74" w14:textId="77777777" w:rsidTr="000E00F9">
        <w:tc>
          <w:tcPr>
            <w:tcW w:w="512" w:type="dxa"/>
            <w:tcBorders>
              <w:top w:val="single" w:sz="4" w:space="0" w:color="000000"/>
              <w:left w:val="single" w:sz="4" w:space="0" w:color="000000"/>
              <w:bottom w:val="single" w:sz="4" w:space="0" w:color="000000"/>
              <w:right w:val="single" w:sz="4" w:space="0" w:color="000000"/>
            </w:tcBorders>
          </w:tcPr>
          <w:p w14:paraId="37F77731" w14:textId="77777777" w:rsidR="00B42DAC" w:rsidRDefault="00E1404F">
            <w:pPr>
              <w:spacing w:after="0" w:line="240" w:lineRule="auto"/>
              <w:ind w:right="-107"/>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D+</w:t>
            </w:r>
          </w:p>
        </w:tc>
        <w:tc>
          <w:tcPr>
            <w:tcW w:w="1000" w:type="dxa"/>
            <w:gridSpan w:val="2"/>
            <w:tcBorders>
              <w:top w:val="single" w:sz="4" w:space="0" w:color="000000"/>
              <w:left w:val="single" w:sz="4" w:space="0" w:color="000000"/>
              <w:bottom w:val="single" w:sz="4" w:space="0" w:color="000000"/>
              <w:right w:val="single" w:sz="4" w:space="0" w:color="000000"/>
            </w:tcBorders>
          </w:tcPr>
          <w:p w14:paraId="2BA456D6" w14:textId="77777777" w:rsidR="00B42DAC" w:rsidRDefault="00E1404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55-59</w:t>
            </w:r>
          </w:p>
        </w:tc>
        <w:tc>
          <w:tcPr>
            <w:tcW w:w="8021" w:type="dxa"/>
            <w:tcBorders>
              <w:top w:val="single" w:sz="4" w:space="0" w:color="000000"/>
              <w:left w:val="single" w:sz="4" w:space="0" w:color="000000"/>
              <w:bottom w:val="single" w:sz="4" w:space="0" w:color="000000"/>
              <w:right w:val="single" w:sz="4" w:space="0" w:color="000000"/>
            </w:tcBorders>
          </w:tcPr>
          <w:p w14:paraId="5AA426E2" w14:textId="77777777" w:rsidR="00B42DAC" w:rsidRDefault="00E1404F">
            <w:pPr>
              <w:pStyle w:val="ae"/>
              <w:spacing w:after="0" w:line="240" w:lineRule="auto"/>
              <w:ind w:left="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Желіні виртуалды ортада конфигурациялау қиындық тудырады. VLAN мен IP орнату бойынша білімдер формалды ғана. Ақау жоюда немесе диагностикада ешқандай нәтиже көрсетпейді.</w:t>
            </w:r>
          </w:p>
        </w:tc>
      </w:tr>
      <w:tr w:rsidR="005B5D33" w14:paraId="2F74F492" w14:textId="77777777" w:rsidTr="00C0444D">
        <w:tc>
          <w:tcPr>
            <w:tcW w:w="512" w:type="dxa"/>
            <w:tcBorders>
              <w:left w:val="single" w:sz="4" w:space="0" w:color="000000"/>
              <w:bottom w:val="single" w:sz="4" w:space="0" w:color="000000"/>
              <w:right w:val="single" w:sz="4" w:space="0" w:color="000000"/>
            </w:tcBorders>
          </w:tcPr>
          <w:p w14:paraId="004812DC" w14:textId="77777777" w:rsidR="005B5D33" w:rsidRDefault="005B5D33" w:rsidP="00C044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D</w:t>
            </w:r>
          </w:p>
        </w:tc>
        <w:tc>
          <w:tcPr>
            <w:tcW w:w="1000" w:type="dxa"/>
            <w:gridSpan w:val="2"/>
            <w:tcBorders>
              <w:left w:val="single" w:sz="4" w:space="0" w:color="000000"/>
              <w:bottom w:val="single" w:sz="4" w:space="0" w:color="000000"/>
              <w:right w:val="single" w:sz="4" w:space="0" w:color="000000"/>
            </w:tcBorders>
          </w:tcPr>
          <w:p w14:paraId="68083ED6" w14:textId="77777777" w:rsidR="005B5D33" w:rsidRDefault="005B5D33" w:rsidP="00C044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50-54</w:t>
            </w:r>
          </w:p>
        </w:tc>
        <w:tc>
          <w:tcPr>
            <w:tcW w:w="8021" w:type="dxa"/>
            <w:tcBorders>
              <w:top w:val="single" w:sz="4" w:space="0" w:color="000000"/>
              <w:left w:val="single" w:sz="4" w:space="0" w:color="000000"/>
              <w:bottom w:val="single" w:sz="4" w:space="0" w:color="000000"/>
              <w:right w:val="single" w:sz="4" w:space="0" w:color="000000"/>
            </w:tcBorders>
          </w:tcPr>
          <w:p w14:paraId="1F5F8B6F" w14:textId="77777777" w:rsidR="005B5D33" w:rsidRDefault="005B5D33" w:rsidP="00C0444D">
            <w:pPr>
              <w:pStyle w:val="ae"/>
              <w:spacing w:after="0" w:line="240" w:lineRule="auto"/>
              <w:ind w:left="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иртуалды желі құралдарын қолдана алмайды. Конфигурациялық қателер көп. Теорияны мүлдем меңгермеген.</w:t>
            </w:r>
          </w:p>
        </w:tc>
      </w:tr>
      <w:tr w:rsidR="005B5D33" w:rsidRPr="002A1919" w14:paraId="12D93985" w14:textId="77777777" w:rsidTr="00C0444D">
        <w:tc>
          <w:tcPr>
            <w:tcW w:w="512" w:type="dxa"/>
            <w:tcBorders>
              <w:left w:val="single" w:sz="4" w:space="0" w:color="000000"/>
              <w:bottom w:val="nil"/>
              <w:right w:val="single" w:sz="4" w:space="0" w:color="000000"/>
            </w:tcBorders>
          </w:tcPr>
          <w:p w14:paraId="34D75750" w14:textId="77777777" w:rsidR="005B5D33" w:rsidRDefault="005B5D33" w:rsidP="00C0444D">
            <w:pPr>
              <w:spacing w:after="0" w:line="240" w:lineRule="auto"/>
              <w:ind w:right="-10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FХ</w:t>
            </w:r>
          </w:p>
        </w:tc>
        <w:tc>
          <w:tcPr>
            <w:tcW w:w="1000" w:type="dxa"/>
            <w:gridSpan w:val="2"/>
            <w:tcBorders>
              <w:left w:val="single" w:sz="4" w:space="0" w:color="000000"/>
              <w:bottom w:val="nil"/>
              <w:right w:val="single" w:sz="4" w:space="0" w:color="000000"/>
            </w:tcBorders>
          </w:tcPr>
          <w:p w14:paraId="443D5C79" w14:textId="77777777" w:rsidR="005B5D33" w:rsidRDefault="005B5D33" w:rsidP="00C044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25-49</w:t>
            </w:r>
          </w:p>
        </w:tc>
        <w:tc>
          <w:tcPr>
            <w:tcW w:w="8021" w:type="dxa"/>
            <w:tcBorders>
              <w:top w:val="single" w:sz="4" w:space="0" w:color="000000"/>
              <w:left w:val="single" w:sz="4" w:space="0" w:color="000000"/>
              <w:bottom w:val="nil"/>
              <w:right w:val="single" w:sz="4" w:space="0" w:color="000000"/>
            </w:tcBorders>
          </w:tcPr>
          <w:p w14:paraId="01116195" w14:textId="77777777" w:rsidR="005B5D33" w:rsidRDefault="005B5D33" w:rsidP="00C0444D">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Виртуалды ортада жұмыс істей алмайды. Кабель жалғау, VLAN конфигурациялау, IP орнату мен диагностика секілді тапсырмаларды мүлде орындай алмайды.</w:t>
            </w:r>
          </w:p>
        </w:tc>
      </w:tr>
      <w:tr w:rsidR="005B5D33" w:rsidRPr="002A1919" w14:paraId="216BA9DA" w14:textId="77777777" w:rsidTr="0092767F">
        <w:tc>
          <w:tcPr>
            <w:tcW w:w="512" w:type="dxa"/>
            <w:tcBorders>
              <w:left w:val="single" w:sz="4" w:space="0" w:color="000000"/>
              <w:right w:val="single" w:sz="4" w:space="0" w:color="000000"/>
            </w:tcBorders>
          </w:tcPr>
          <w:p w14:paraId="3280531F" w14:textId="77777777" w:rsidR="005B5D33" w:rsidRDefault="005B5D33" w:rsidP="00C044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F</w:t>
            </w:r>
          </w:p>
        </w:tc>
        <w:tc>
          <w:tcPr>
            <w:tcW w:w="1000" w:type="dxa"/>
            <w:gridSpan w:val="2"/>
            <w:tcBorders>
              <w:left w:val="single" w:sz="4" w:space="0" w:color="000000"/>
              <w:right w:val="single" w:sz="4" w:space="0" w:color="000000"/>
            </w:tcBorders>
          </w:tcPr>
          <w:p w14:paraId="0001AD43" w14:textId="77777777" w:rsidR="005B5D33" w:rsidRDefault="005B5D33" w:rsidP="00C044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0-24</w:t>
            </w:r>
          </w:p>
        </w:tc>
        <w:tc>
          <w:tcPr>
            <w:tcW w:w="8021" w:type="dxa"/>
            <w:tcBorders>
              <w:top w:val="single" w:sz="4" w:space="0" w:color="000000"/>
              <w:left w:val="single" w:sz="4" w:space="0" w:color="000000"/>
              <w:bottom w:val="single" w:sz="4" w:space="0" w:color="000000"/>
              <w:right w:val="single" w:sz="4" w:space="0" w:color="000000"/>
            </w:tcBorders>
          </w:tcPr>
          <w:p w14:paraId="5B6088C4" w14:textId="77777777" w:rsidR="005B5D33" w:rsidRDefault="005B5D33" w:rsidP="00C0444D">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Желілік технологияларға қатысты білім мүлде жоқ. Виртуалды ортада жұмыс істеу қабілеті жоқ. Негізгі тапсырмаларды орындай алмайды, желі құралдарын танымайды. Кәсіби қызметке дайын емес.</w:t>
            </w:r>
          </w:p>
        </w:tc>
      </w:tr>
      <w:tr w:rsidR="0092767F" w:rsidRPr="0050388C" w14:paraId="4A37594E" w14:textId="77777777" w:rsidTr="00497165">
        <w:tc>
          <w:tcPr>
            <w:tcW w:w="9533" w:type="dxa"/>
            <w:gridSpan w:val="4"/>
            <w:tcBorders>
              <w:left w:val="single" w:sz="4" w:space="0" w:color="000000"/>
              <w:bottom w:val="single" w:sz="4" w:space="0" w:color="000000"/>
              <w:right w:val="single" w:sz="4" w:space="0" w:color="000000"/>
            </w:tcBorders>
          </w:tcPr>
          <w:p w14:paraId="3F08A88F" w14:textId="0B4B5329" w:rsidR="002525D5" w:rsidRPr="001B358A" w:rsidRDefault="0092767F" w:rsidP="001B358A">
            <w:pPr>
              <w:spacing w:after="0" w:line="240" w:lineRule="auto"/>
              <w:ind w:firstLine="709"/>
              <w:rPr>
                <w:rFonts w:ascii="Times New Roman" w:hAnsi="Times New Roman" w:cs="Times New Roman"/>
                <w:sz w:val="24"/>
                <w:szCs w:val="24"/>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tc>
      </w:tr>
    </w:tbl>
    <w:p w14:paraId="5F757963" w14:textId="77777777" w:rsidR="005B5D33" w:rsidRDefault="005B5D33">
      <w:pPr>
        <w:spacing w:after="0" w:line="240" w:lineRule="auto"/>
        <w:ind w:firstLine="709"/>
        <w:jc w:val="both"/>
        <w:rPr>
          <w:rFonts w:ascii="Times New Roman" w:hAnsi="Times New Roman" w:cs="Times New Roman"/>
          <w:sz w:val="28"/>
          <w:szCs w:val="28"/>
          <w:lang w:val="kk-KZ"/>
        </w:rPr>
      </w:pPr>
    </w:p>
    <w:p w14:paraId="56BB5A1B" w14:textId="6688A6E1" w:rsidR="00B42DAC" w:rsidRDefault="002A74D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Оқу үдерісінде пайдалануға арналған</w:t>
      </w:r>
      <w:r w:rsidR="00E1404F">
        <w:rPr>
          <w:rFonts w:ascii="Times New Roman" w:hAnsi="Times New Roman" w:cs="Times New Roman"/>
          <w:sz w:val="28"/>
          <w:szCs w:val="28"/>
          <w:lang w:val="kk-KZ"/>
        </w:rPr>
        <w:t xml:space="preserve"> оқу-әдістемелік ресурстардың тиімділі</w:t>
      </w:r>
      <w:r w:rsidR="00455415">
        <w:rPr>
          <w:rFonts w:ascii="Times New Roman" w:hAnsi="Times New Roman" w:cs="Times New Roman"/>
          <w:sz w:val="28"/>
          <w:szCs w:val="28"/>
          <w:lang w:val="kk-KZ"/>
        </w:rPr>
        <w:t>гі зерттеу жұмысының 3.3 бөлімінде</w:t>
      </w:r>
      <w:r w:rsidR="00E1404F">
        <w:rPr>
          <w:rFonts w:ascii="Times New Roman" w:hAnsi="Times New Roman" w:cs="Times New Roman"/>
          <w:sz w:val="28"/>
          <w:szCs w:val="28"/>
          <w:lang w:val="kk-KZ"/>
        </w:rPr>
        <w:t xml:space="preserve"> дәлелденді. </w:t>
      </w:r>
    </w:p>
    <w:p w14:paraId="320834C9" w14:textId="4D346B7C" w:rsidR="00B42DAC" w:rsidRDefault="00055E8C">
      <w:pPr>
        <w:pStyle w:val="Maintext"/>
        <w:ind w:firstLine="709"/>
        <w:rPr>
          <w:rFonts w:cs="Times New Roman"/>
          <w:sz w:val="28"/>
          <w:szCs w:val="28"/>
          <w:lang w:val="kk-KZ"/>
        </w:rPr>
      </w:pPr>
      <w:r w:rsidRPr="00055E8C">
        <w:rPr>
          <w:rFonts w:cs="Times New Roman"/>
          <w:sz w:val="28"/>
          <w:szCs w:val="28"/>
          <w:lang w:val="kk-KZ"/>
        </w:rPr>
        <w:t>А</w:t>
      </w:r>
      <w:r w:rsidR="00E1404F" w:rsidRPr="00A01E4E">
        <w:rPr>
          <w:rFonts w:cs="Times New Roman"/>
          <w:sz w:val="28"/>
          <w:szCs w:val="28"/>
          <w:lang w:val="kk-KZ"/>
        </w:rPr>
        <w:t>қпараттық технологиялардың қарқынды дамуына байланыста көп салаларда өзгерістер байқалуда. Жоғары  оқу орындарында,</w:t>
      </w:r>
      <w:r w:rsidR="00E1404F">
        <w:rPr>
          <w:rFonts w:cs="Times New Roman"/>
          <w:sz w:val="28"/>
          <w:szCs w:val="28"/>
          <w:lang w:val="kk-KZ"/>
        </w:rPr>
        <w:t xml:space="preserve"> мектептерде білім берудің әдістерін жетілдіру үшін цифрлық технологиялар қолданылып жатыр. Соңғы жылдары виртуалды шынайылық технологиясының негізінде компьютерде әдірленген интерактивті үшөлшемді локация кез келген контентті визуализациялауда революция жасады, яғни виртуалды шынайылық нақты бар немесе қиялдағы заттар мен үдерістерді имитациялайтын жоғары дәлдікті </w:t>
      </w:r>
      <w:r w:rsidR="00E1404F" w:rsidRPr="006575FE">
        <w:rPr>
          <w:rFonts w:cs="Times New Roman"/>
          <w:sz w:val="28"/>
          <w:szCs w:val="28"/>
          <w:lang w:val="kk-KZ"/>
        </w:rPr>
        <w:t xml:space="preserve">графикалық және сенсорлық стимулдары бар орта, қолданушы оны белгілі </w:t>
      </w:r>
      <w:r w:rsidR="002D0546" w:rsidRPr="006575FE">
        <w:rPr>
          <w:rFonts w:cs="Times New Roman"/>
          <w:sz w:val="28"/>
          <w:szCs w:val="28"/>
          <w:lang w:val="kk-KZ"/>
        </w:rPr>
        <w:t>енгізу</w:t>
      </w:r>
      <w:r w:rsidR="00E1404F" w:rsidRPr="006575FE">
        <w:rPr>
          <w:rFonts w:cs="Times New Roman"/>
          <w:sz w:val="28"/>
          <w:szCs w:val="28"/>
          <w:lang w:val="kk-KZ"/>
        </w:rPr>
        <w:t xml:space="preserve"> құрылғылары арқылы басқара алады, бұл өз кезегінде басқа әлемге</w:t>
      </w:r>
      <w:r w:rsidR="001909B1" w:rsidRPr="006575FE">
        <w:rPr>
          <w:rFonts w:cs="Times New Roman"/>
          <w:sz w:val="28"/>
          <w:szCs w:val="28"/>
          <w:lang w:val="kk-KZ"/>
        </w:rPr>
        <w:t xml:space="preserve"> толық ө</w:t>
      </w:r>
      <w:r w:rsidR="00E77B81" w:rsidRPr="006575FE">
        <w:rPr>
          <w:rFonts w:cs="Times New Roman"/>
          <w:sz w:val="28"/>
          <w:szCs w:val="28"/>
          <w:lang w:val="kk-KZ"/>
        </w:rPr>
        <w:t>туге жағдай жасайды [193, 194</w:t>
      </w:r>
      <w:r w:rsidR="00E1404F" w:rsidRPr="006575FE">
        <w:rPr>
          <w:rFonts w:cs="Times New Roman"/>
          <w:sz w:val="28"/>
          <w:szCs w:val="28"/>
          <w:lang w:val="kk-KZ"/>
        </w:rPr>
        <w:t>]. Мұндай технология жасанды ортада адамдар мен объектілердің физикалық түрде болуын және олармен әрекеттесуді ими</w:t>
      </w:r>
      <w:r w:rsidR="00E77B81" w:rsidRPr="006575FE">
        <w:rPr>
          <w:rFonts w:cs="Times New Roman"/>
          <w:sz w:val="28"/>
          <w:szCs w:val="28"/>
          <w:lang w:val="kk-KZ"/>
        </w:rPr>
        <w:t>тациялауға мүмкіндік береді [195</w:t>
      </w:r>
      <w:r w:rsidR="00E1404F" w:rsidRPr="006575FE">
        <w:rPr>
          <w:rFonts w:cs="Times New Roman"/>
          <w:sz w:val="28"/>
          <w:szCs w:val="28"/>
          <w:lang w:val="kk-KZ"/>
        </w:rPr>
        <w:t>], сонымен қатар робот технологиялар біл</w:t>
      </w:r>
      <w:r w:rsidR="00AC60FF" w:rsidRPr="006575FE">
        <w:rPr>
          <w:rFonts w:cs="Times New Roman"/>
          <w:sz w:val="28"/>
          <w:szCs w:val="28"/>
          <w:lang w:val="kk-KZ"/>
        </w:rPr>
        <w:t>ім беруде қолда</w:t>
      </w:r>
      <w:r w:rsidR="00E77B81" w:rsidRPr="006575FE">
        <w:rPr>
          <w:rFonts w:cs="Times New Roman"/>
          <w:sz w:val="28"/>
          <w:szCs w:val="28"/>
          <w:lang w:val="kk-KZ"/>
        </w:rPr>
        <w:t>нылып келеді [196</w:t>
      </w:r>
      <w:r w:rsidR="00E1404F" w:rsidRPr="006575FE">
        <w:rPr>
          <w:rFonts w:cs="Times New Roman"/>
          <w:sz w:val="28"/>
          <w:szCs w:val="28"/>
          <w:lang w:val="kk-KZ"/>
        </w:rPr>
        <w:t xml:space="preserve">]. Бұл өз кезегінде қолданушының  виртуалды ортада шынайы дағды мен білім жинауына көмектеседі. Виртуалды шынайылық (VR) – бұл алғаш рет </w:t>
      </w:r>
      <w:r w:rsidR="00E1404F">
        <w:rPr>
          <w:rFonts w:cs="Times New Roman"/>
          <w:sz w:val="28"/>
          <w:szCs w:val="28"/>
          <w:lang w:val="kk-KZ"/>
        </w:rPr>
        <w:t>1988 жылы стоматологиялық білім беруде қолданылған, компьютерлік жүйелерді шынайы ситуация немесе ортан</w:t>
      </w:r>
      <w:r w:rsidR="001909B1">
        <w:rPr>
          <w:rFonts w:cs="Times New Roman"/>
          <w:sz w:val="28"/>
          <w:szCs w:val="28"/>
          <w:lang w:val="kk-KZ"/>
        </w:rPr>
        <w:t>ы  үшөлшемді (3D) модельд</w:t>
      </w:r>
      <w:r w:rsidR="00E77B81">
        <w:rPr>
          <w:rFonts w:cs="Times New Roman"/>
          <w:sz w:val="28"/>
          <w:szCs w:val="28"/>
          <w:lang w:val="kk-KZ"/>
        </w:rPr>
        <w:t>еу [197</w:t>
      </w:r>
      <w:r w:rsidR="00E1404F">
        <w:rPr>
          <w:rFonts w:cs="Times New Roman"/>
          <w:sz w:val="28"/>
          <w:szCs w:val="28"/>
          <w:lang w:val="kk-KZ"/>
        </w:rPr>
        <w:t xml:space="preserve">]. Дәстүрлы оқыту әдістемелеріне қарағанда виртуалды шынайылық технологиясын қолдану арқылы оқыту әлдеқайда тиімді екені анықталды, ол үшін иммерсивті виртуалды технологияларды релевантты педагогикалық құралдармен комбинирлеу керек. Виртуалды шынайылық технологиясы неізгі үш принципке негізделген: </w:t>
      </w:r>
      <w:r w:rsidR="0015787F">
        <w:rPr>
          <w:rFonts w:cs="Times New Roman"/>
          <w:sz w:val="28"/>
          <w:szCs w:val="28"/>
          <w:lang w:val="kk-KZ"/>
        </w:rPr>
        <w:t xml:space="preserve">ортаға </w:t>
      </w:r>
      <w:r w:rsidR="00E1404F">
        <w:rPr>
          <w:rFonts w:cs="Times New Roman"/>
          <w:sz w:val="28"/>
          <w:szCs w:val="28"/>
          <w:lang w:val="kk-KZ"/>
        </w:rPr>
        <w:t xml:space="preserve">ену, өзара әрекеттесу және қолданушының виртуалды </w:t>
      </w:r>
      <w:r w:rsidR="00B432F4">
        <w:rPr>
          <w:rFonts w:cs="Times New Roman"/>
          <w:sz w:val="28"/>
          <w:szCs w:val="28"/>
          <w:lang w:val="kk-KZ"/>
        </w:rPr>
        <w:t xml:space="preserve">шынайылық ортасына араласуы. </w:t>
      </w:r>
      <w:r w:rsidR="0015787F">
        <w:rPr>
          <w:rFonts w:cs="Times New Roman"/>
          <w:sz w:val="28"/>
          <w:szCs w:val="28"/>
          <w:lang w:val="kk-KZ"/>
        </w:rPr>
        <w:t>Оқыту ортасына ену</w:t>
      </w:r>
      <w:r w:rsidR="00E1404F">
        <w:rPr>
          <w:rFonts w:cs="Times New Roman"/>
          <w:sz w:val="28"/>
          <w:szCs w:val="28"/>
          <w:lang w:val="kk-KZ"/>
        </w:rPr>
        <w:t xml:space="preserve"> </w:t>
      </w:r>
      <w:r w:rsidR="0015787F">
        <w:rPr>
          <w:rFonts w:cs="Times New Roman"/>
          <w:sz w:val="28"/>
          <w:szCs w:val="28"/>
          <w:lang w:val="kk-KZ"/>
        </w:rPr>
        <w:t>виртуалды ортада болуды, ал әрекеттесу</w:t>
      </w:r>
      <w:r w:rsidR="00E1404F">
        <w:rPr>
          <w:rFonts w:cs="Times New Roman"/>
          <w:sz w:val="28"/>
          <w:szCs w:val="28"/>
          <w:lang w:val="kk-KZ"/>
        </w:rPr>
        <w:t xml:space="preserve"> </w:t>
      </w:r>
      <w:r w:rsidR="0015787F">
        <w:rPr>
          <w:rFonts w:cs="Times New Roman"/>
          <w:sz w:val="28"/>
          <w:szCs w:val="28"/>
          <w:lang w:val="kk-KZ"/>
        </w:rPr>
        <w:t>қолданушымен</w:t>
      </w:r>
      <w:r w:rsidR="00E1404F">
        <w:rPr>
          <w:rFonts w:cs="Times New Roman"/>
          <w:sz w:val="28"/>
          <w:szCs w:val="28"/>
          <w:lang w:val="kk-KZ"/>
        </w:rPr>
        <w:t xml:space="preserve"> жасалатын модификац</w:t>
      </w:r>
      <w:r w:rsidR="001909B1">
        <w:rPr>
          <w:rFonts w:cs="Times New Roman"/>
          <w:sz w:val="28"/>
          <w:szCs w:val="28"/>
          <w:lang w:val="kk-KZ"/>
        </w:rPr>
        <w:t>ияның тиімділігін көрсетеді [1</w:t>
      </w:r>
      <w:r w:rsidR="00E77B81">
        <w:rPr>
          <w:rFonts w:cs="Times New Roman"/>
          <w:sz w:val="28"/>
          <w:szCs w:val="28"/>
          <w:lang w:val="kk-KZ"/>
        </w:rPr>
        <w:t>98</w:t>
      </w:r>
      <w:r w:rsidR="00E1404F">
        <w:rPr>
          <w:rFonts w:cs="Times New Roman"/>
          <w:sz w:val="28"/>
          <w:szCs w:val="28"/>
          <w:lang w:val="kk-KZ"/>
        </w:rPr>
        <w:t>]. Стоматологияны виртуалды шынайылық арқылы оқыту үшін келесі құралдарды қолдану керек: басқа орнатылатын экран-каме</w:t>
      </w:r>
      <w:r w:rsidR="00E77B81">
        <w:rPr>
          <w:rFonts w:cs="Times New Roman"/>
          <w:sz w:val="28"/>
          <w:szCs w:val="28"/>
          <w:lang w:val="kk-KZ"/>
        </w:rPr>
        <w:t>ра, контроллер [199</w:t>
      </w:r>
      <w:r w:rsidR="00E1404F">
        <w:rPr>
          <w:rFonts w:cs="Times New Roman"/>
          <w:sz w:val="28"/>
          <w:szCs w:val="28"/>
          <w:lang w:val="kk-KZ"/>
        </w:rPr>
        <w:t>]. Кейбір зерттеулер стоматолог-студенттердің клиникалық курстарға дейін жеткілікті түрде дағды мен білім жинайтынына қарамастан, олар бірқатар қиындықтар мен шектеулерге т</w:t>
      </w:r>
      <w:r w:rsidR="00E77B81">
        <w:rPr>
          <w:rFonts w:cs="Times New Roman"/>
          <w:sz w:val="28"/>
          <w:szCs w:val="28"/>
          <w:lang w:val="kk-KZ"/>
        </w:rPr>
        <w:t>ап болатынын атап көрсетуде [200, 201</w:t>
      </w:r>
      <w:r w:rsidR="00E1404F">
        <w:rPr>
          <w:rFonts w:cs="Times New Roman"/>
          <w:sz w:val="28"/>
          <w:szCs w:val="28"/>
          <w:lang w:val="kk-KZ"/>
        </w:rPr>
        <w:t>]. Стоматологиялық білім басқа білім беру бағдарламаларымен салыстырғанда теориялық, лаботорлық-практикалық тақырыптар және клиникалық жаттығулармен ерекшеленеді. Теориялық білімді алу үшін кеңістіктік қабылдау стоматологиялық білімде негізгі талаптардың бірі болып табылады. Бұл талап дәстүрлі оқытуда орындалмайды. Сондықтан білім беруде виртуалды шынайылық іспетті жаңа технологиялардың мүмкіндіктерін қолдану стоматологиялық білім сапасын арттыруға тиімді шешім болуы  мүмкі</w:t>
      </w:r>
      <w:r w:rsidR="00B432F4">
        <w:rPr>
          <w:rFonts w:cs="Times New Roman"/>
          <w:sz w:val="28"/>
          <w:szCs w:val="28"/>
          <w:lang w:val="kk-KZ"/>
        </w:rPr>
        <w:t>н. Виртуалды шынайылық студент –</w:t>
      </w:r>
      <w:r w:rsidR="00E1404F">
        <w:rPr>
          <w:rFonts w:cs="Times New Roman"/>
          <w:sz w:val="28"/>
          <w:szCs w:val="28"/>
          <w:lang w:val="kk-KZ"/>
        </w:rPr>
        <w:t xml:space="preserve"> стоматологтарды шынайы науқастармен кездесуге дейін практикалық дағды жинауды оқытуда қосымша құрылғы</w:t>
      </w:r>
      <w:r w:rsidR="00E77B81">
        <w:rPr>
          <w:rFonts w:cs="Times New Roman"/>
          <w:sz w:val="28"/>
          <w:szCs w:val="28"/>
          <w:lang w:val="kk-KZ"/>
        </w:rPr>
        <w:t xml:space="preserve"> ретінде қолданылады [202, 203</w:t>
      </w:r>
      <w:r w:rsidR="00E1404F">
        <w:rPr>
          <w:rFonts w:cs="Times New Roman"/>
          <w:sz w:val="28"/>
          <w:szCs w:val="28"/>
          <w:lang w:val="kk-KZ"/>
        </w:rPr>
        <w:t xml:space="preserve">]. Виртуалды шынайылық дәстүрлі білім берудің көптеген шектеулерін болдырмауы мүмкін. </w:t>
      </w:r>
    </w:p>
    <w:p w14:paraId="7FDDC7F3" w14:textId="48CD94F1" w:rsidR="00B42DAC" w:rsidRDefault="00E1404F">
      <w:pPr>
        <w:pStyle w:val="Maintext"/>
        <w:ind w:firstLine="709"/>
        <w:rPr>
          <w:rFonts w:cs="Times New Roman"/>
          <w:sz w:val="28"/>
          <w:szCs w:val="28"/>
          <w:lang w:val="kk-KZ"/>
        </w:rPr>
      </w:pPr>
      <w:r>
        <w:rPr>
          <w:rFonts w:cs="Times New Roman"/>
          <w:sz w:val="28"/>
          <w:szCs w:val="28"/>
          <w:lang w:val="kk-KZ"/>
        </w:rPr>
        <w:t xml:space="preserve">Виртуалды шынайылық стоматолог-студенттердің өзін-өзі бағалау және өзіндік оқу қабілетін дамытуға мүмкіндік береді, стоматология бойынша практикалық дағды калыптастыруға уақытпен байланысты шектеулер жоқ. тіске негізделген лабораториялар білім мен дағдыны қалыптастыру үшін </w:t>
      </w:r>
      <w:r w:rsidR="00AC60FF">
        <w:rPr>
          <w:rFonts w:cs="Times New Roman"/>
          <w:sz w:val="28"/>
          <w:szCs w:val="28"/>
          <w:lang w:val="kk-KZ"/>
        </w:rPr>
        <w:t xml:space="preserve">шексіз </w:t>
      </w:r>
      <w:r w:rsidR="00E77B81">
        <w:rPr>
          <w:rFonts w:cs="Times New Roman"/>
          <w:sz w:val="28"/>
          <w:szCs w:val="28"/>
          <w:lang w:val="kk-KZ"/>
        </w:rPr>
        <w:t>мүмкіндіктер ұсынады [204, 205</w:t>
      </w:r>
      <w:r>
        <w:rPr>
          <w:rFonts w:cs="Times New Roman"/>
          <w:sz w:val="28"/>
          <w:szCs w:val="28"/>
          <w:lang w:val="kk-KZ"/>
        </w:rPr>
        <w:t>]. Бұл технология минимальды тәуекел жағдайында дағ</w:t>
      </w:r>
      <w:r w:rsidR="001909B1">
        <w:rPr>
          <w:rFonts w:cs="Times New Roman"/>
          <w:sz w:val="28"/>
          <w:szCs w:val="28"/>
          <w:lang w:val="kk-KZ"/>
        </w:rPr>
        <w:t>ды жинауға мүмкіндік береді [20</w:t>
      </w:r>
      <w:r w:rsidR="001E582D">
        <w:rPr>
          <w:rFonts w:cs="Times New Roman"/>
          <w:sz w:val="28"/>
          <w:szCs w:val="28"/>
          <w:lang w:val="kk-KZ"/>
        </w:rPr>
        <w:t>6</w:t>
      </w:r>
      <w:r>
        <w:rPr>
          <w:rFonts w:cs="Times New Roman"/>
          <w:sz w:val="28"/>
          <w:szCs w:val="28"/>
          <w:lang w:val="kk-KZ"/>
        </w:rPr>
        <w:t xml:space="preserve">]. </w:t>
      </w:r>
    </w:p>
    <w:p w14:paraId="7A4CB9AC" w14:textId="2AB456A3" w:rsidR="00B42DAC" w:rsidRDefault="00E1404F">
      <w:pPr>
        <w:pStyle w:val="Maintext"/>
        <w:ind w:firstLine="709"/>
        <w:rPr>
          <w:rFonts w:cs="Times New Roman"/>
          <w:sz w:val="28"/>
          <w:szCs w:val="28"/>
          <w:lang w:val="kk-KZ"/>
        </w:rPr>
      </w:pPr>
      <w:r>
        <w:rPr>
          <w:rFonts w:cs="Times New Roman"/>
          <w:sz w:val="28"/>
          <w:szCs w:val="28"/>
          <w:lang w:val="kk-KZ"/>
        </w:rPr>
        <w:t>Осы орайда ойын механикасы негізінде жұмыс істейтін «VR_simulator» виртуалды шынайылық  қосымшасы әзірленді. Бұл қосымша стоматолог-студенттерге анестезия бойынша кәсіби дағдыларды виртуалды ортада дамытуға мүмкіндік береді.  «VR_simulator»</w:t>
      </w:r>
      <w:r w:rsidR="000721E1" w:rsidRPr="000721E1">
        <w:rPr>
          <w:rFonts w:cs="Times New Roman"/>
          <w:sz w:val="28"/>
          <w:szCs w:val="28"/>
          <w:lang w:val="kk-KZ"/>
        </w:rPr>
        <w:t xml:space="preserve"> (</w:t>
      </w:r>
      <w:r w:rsidR="000721E1">
        <w:rPr>
          <w:rFonts w:cs="Times New Roman"/>
          <w:sz w:val="28"/>
          <w:szCs w:val="28"/>
          <w:lang w:val="kk-KZ"/>
        </w:rPr>
        <w:t>Kzdentalvr</w:t>
      </w:r>
      <w:r w:rsidR="000721E1" w:rsidRPr="000721E1">
        <w:rPr>
          <w:rFonts w:cs="Times New Roman"/>
          <w:sz w:val="28"/>
          <w:szCs w:val="28"/>
          <w:lang w:val="kk-KZ"/>
        </w:rPr>
        <w:t>)</w:t>
      </w:r>
      <w:r>
        <w:rPr>
          <w:rFonts w:cs="Times New Roman"/>
          <w:sz w:val="28"/>
          <w:szCs w:val="28"/>
          <w:lang w:val="kk-KZ"/>
        </w:rPr>
        <w:t xml:space="preserve"> қосымшасы виртуалды орталарды әзірлеуге мүмкіндік беретін Unity3D танымал ойын ортасында C# программалау тілінде жазылды. </w:t>
      </w:r>
      <w:r w:rsidR="000721E1">
        <w:rPr>
          <w:rFonts w:cs="Times New Roman"/>
          <w:sz w:val="28"/>
          <w:szCs w:val="28"/>
          <w:lang w:val="kk-KZ"/>
        </w:rPr>
        <w:t>«VR_simulator»</w:t>
      </w:r>
      <w:r w:rsidR="000721E1" w:rsidRPr="000721E1">
        <w:rPr>
          <w:rFonts w:cs="Times New Roman"/>
          <w:sz w:val="28"/>
          <w:szCs w:val="28"/>
          <w:lang w:val="kk-KZ"/>
        </w:rPr>
        <w:t xml:space="preserve"> (</w:t>
      </w:r>
      <w:r w:rsidR="000721E1">
        <w:rPr>
          <w:rFonts w:cs="Times New Roman"/>
          <w:sz w:val="28"/>
          <w:szCs w:val="28"/>
          <w:lang w:val="kk-KZ"/>
        </w:rPr>
        <w:t>Kzdentalvr</w:t>
      </w:r>
      <w:r w:rsidR="000721E1" w:rsidRPr="000721E1">
        <w:rPr>
          <w:rFonts w:cs="Times New Roman"/>
          <w:sz w:val="28"/>
          <w:szCs w:val="28"/>
          <w:lang w:val="kk-KZ"/>
        </w:rPr>
        <w:t>)</w:t>
      </w:r>
      <w:r w:rsidR="000721E1">
        <w:rPr>
          <w:rFonts w:cs="Times New Roman"/>
          <w:sz w:val="28"/>
          <w:szCs w:val="28"/>
          <w:lang w:val="kk-KZ"/>
        </w:rPr>
        <w:t xml:space="preserve"> </w:t>
      </w:r>
      <w:r>
        <w:rPr>
          <w:rFonts w:cs="Times New Roman"/>
          <w:sz w:val="28"/>
          <w:szCs w:val="28"/>
          <w:lang w:val="kk-KZ"/>
        </w:rPr>
        <w:t xml:space="preserve"> ортасында төменгі және үстіңгі жақты жансыздандыру (анестезия) бойынша кәсіби дағды қалыптастыруға арналған жаттығулар бар. </w:t>
      </w:r>
    </w:p>
    <w:p w14:paraId="19FE1322" w14:textId="1F56194F" w:rsidR="00B42DAC" w:rsidRDefault="00E1404F">
      <w:pPr>
        <w:pStyle w:val="Maintext"/>
        <w:ind w:firstLine="709"/>
        <w:rPr>
          <w:rFonts w:cs="Times New Roman"/>
          <w:sz w:val="28"/>
          <w:szCs w:val="28"/>
          <w:lang w:val="kk-KZ"/>
        </w:rPr>
      </w:pPr>
      <w:r>
        <w:rPr>
          <w:rFonts w:cs="Times New Roman"/>
          <w:sz w:val="28"/>
          <w:szCs w:val="28"/>
          <w:lang w:val="kk-KZ"/>
        </w:rPr>
        <w:t>Зерттеу барысында студенттер зерттеу тобының басшылығымен анестезия бойынша жаттығуларды орындау үшін Oculus Quest көзілдірігі мен а</w:t>
      </w:r>
      <w:r w:rsidR="00C213A3">
        <w:rPr>
          <w:rFonts w:cs="Times New Roman"/>
          <w:sz w:val="28"/>
          <w:szCs w:val="28"/>
          <w:lang w:val="kk-KZ"/>
        </w:rPr>
        <w:t>рнайы джойстиктерді қолданды (51, 52</w:t>
      </w:r>
      <w:r>
        <w:rPr>
          <w:rFonts w:cs="Times New Roman"/>
          <w:sz w:val="28"/>
          <w:szCs w:val="28"/>
          <w:lang w:val="kk-KZ"/>
        </w:rPr>
        <w:t xml:space="preserve">-суреттер) және </w:t>
      </w:r>
      <w:r>
        <w:rPr>
          <w:rFonts w:cs="Times New Roman"/>
          <w:bCs/>
          <w:sz w:val="28"/>
          <w:szCs w:val="28"/>
          <w:lang w:val="kk-KZ"/>
        </w:rPr>
        <w:t xml:space="preserve">Астана медицина университетінің </w:t>
      </w:r>
      <w:r>
        <w:rPr>
          <w:rFonts w:eastAsia="Times New Roman" w:cs="Times New Roman"/>
          <w:sz w:val="28"/>
          <w:szCs w:val="28"/>
          <w:lang w:val="kk-KZ"/>
        </w:rPr>
        <w:t xml:space="preserve">«6B10108 - Стоматология»  </w:t>
      </w:r>
      <w:r>
        <w:rPr>
          <w:rFonts w:cs="Times New Roman"/>
          <w:bCs/>
          <w:sz w:val="28"/>
          <w:szCs w:val="28"/>
          <w:lang w:val="kk-KZ"/>
        </w:rPr>
        <w:t xml:space="preserve">білім беру бағдарламасы бойынша «Ауыз қуыс хирургиясы» курсында </w:t>
      </w:r>
      <w:r>
        <w:rPr>
          <w:rFonts w:cs="Times New Roman"/>
          <w:sz w:val="28"/>
          <w:szCs w:val="28"/>
          <w:lang w:val="kk-KZ"/>
        </w:rPr>
        <w:t>қолдану экспериментінен көріністің бей</w:t>
      </w:r>
      <w:r w:rsidR="001E582D">
        <w:rPr>
          <w:rFonts w:cs="Times New Roman"/>
          <w:sz w:val="28"/>
          <w:szCs w:val="28"/>
          <w:lang w:val="kk-KZ"/>
        </w:rPr>
        <w:t>нежазбасынан үзінді youtube [207</w:t>
      </w:r>
      <w:r>
        <w:rPr>
          <w:rFonts w:cs="Times New Roman"/>
          <w:sz w:val="28"/>
          <w:szCs w:val="28"/>
          <w:lang w:val="kk-KZ"/>
        </w:rPr>
        <w:t xml:space="preserve">] желісінде жарияланды. </w:t>
      </w:r>
    </w:p>
    <w:p w14:paraId="4330C0D7" w14:textId="77777777" w:rsidR="00B42DAC" w:rsidRDefault="00B42DAC">
      <w:pPr>
        <w:pStyle w:val="Maintext"/>
        <w:ind w:firstLine="709"/>
        <w:rPr>
          <w:rFonts w:cs="Times New Roman"/>
          <w:sz w:val="28"/>
          <w:szCs w:val="28"/>
          <w:lang w:val="kk-KZ"/>
        </w:rPr>
      </w:pPr>
    </w:p>
    <w:p w14:paraId="4062C881" w14:textId="77777777" w:rsidR="00B42DAC" w:rsidRDefault="00E1404F">
      <w:pPr>
        <w:pStyle w:val="Maintext"/>
        <w:ind w:firstLine="0"/>
        <w:jc w:val="center"/>
        <w:rPr>
          <w:rFonts w:cs="Times New Roman"/>
          <w:sz w:val="28"/>
          <w:szCs w:val="28"/>
          <w:lang w:val="kk-KZ"/>
        </w:rPr>
      </w:pPr>
      <w:r>
        <w:rPr>
          <w:rFonts w:cs="Times New Roman"/>
          <w:noProof/>
          <w:sz w:val="28"/>
          <w:szCs w:val="28"/>
          <w:lang w:val="ru-RU" w:eastAsia="ru-RU"/>
        </w:rPr>
        <w:drawing>
          <wp:inline distT="0" distB="0" distL="0" distR="0" wp14:anchorId="54F09EEB" wp14:editId="2E0D8E97">
            <wp:extent cx="2492375" cy="332295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490913" cy="3321129"/>
                    </a:xfrm>
                    <a:prstGeom prst="rect">
                      <a:avLst/>
                    </a:prstGeom>
                  </pic:spPr>
                </pic:pic>
              </a:graphicData>
            </a:graphic>
          </wp:inline>
        </w:drawing>
      </w:r>
    </w:p>
    <w:p w14:paraId="28B2D2E2" w14:textId="77777777" w:rsidR="00B42DAC" w:rsidRDefault="00B42DAC">
      <w:pPr>
        <w:pStyle w:val="Maintext"/>
        <w:jc w:val="center"/>
        <w:rPr>
          <w:rFonts w:cs="Times New Roman"/>
          <w:sz w:val="16"/>
          <w:szCs w:val="16"/>
          <w:lang w:val="kk-KZ"/>
        </w:rPr>
      </w:pPr>
    </w:p>
    <w:p w14:paraId="6F50EFA8" w14:textId="056208EE" w:rsidR="00B42DAC" w:rsidRDefault="00C213A3">
      <w:pPr>
        <w:pStyle w:val="Maintext"/>
        <w:ind w:firstLine="0"/>
        <w:jc w:val="center"/>
        <w:rPr>
          <w:rFonts w:cs="Times New Roman"/>
          <w:sz w:val="28"/>
          <w:szCs w:val="28"/>
          <w:lang w:val="kk-KZ"/>
        </w:rPr>
      </w:pPr>
      <w:r>
        <w:rPr>
          <w:rFonts w:cs="Times New Roman"/>
          <w:sz w:val="28"/>
          <w:szCs w:val="28"/>
          <w:lang w:val="kk-KZ"/>
        </w:rPr>
        <w:t>Сурет 51</w:t>
      </w:r>
      <w:r w:rsidR="00E1404F">
        <w:rPr>
          <w:rFonts w:cs="Times New Roman"/>
          <w:sz w:val="28"/>
          <w:szCs w:val="28"/>
          <w:lang w:val="kk-KZ"/>
        </w:rPr>
        <w:t xml:space="preserve"> – «Ауыз қуыс хирургиясы» сабағынан көрініс</w:t>
      </w:r>
    </w:p>
    <w:p w14:paraId="6178A0CA" w14:textId="77777777" w:rsidR="0092767F" w:rsidRDefault="0092767F" w:rsidP="0092767F">
      <w:pPr>
        <w:spacing w:after="0" w:line="240" w:lineRule="auto"/>
        <w:ind w:firstLine="709"/>
        <w:rPr>
          <w:rFonts w:ascii="Times New Roman" w:hAnsi="Times New Roman" w:cs="Times New Roman"/>
          <w:sz w:val="24"/>
          <w:szCs w:val="24"/>
          <w:lang w:val="kk-KZ"/>
        </w:rPr>
      </w:pPr>
    </w:p>
    <w:p w14:paraId="7DDFD835" w14:textId="24B96DD3"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0F06EBC8" w14:textId="77777777" w:rsidR="00B42DAC" w:rsidRDefault="00B42DAC" w:rsidP="0092767F">
      <w:pPr>
        <w:pStyle w:val="Maintext"/>
        <w:ind w:firstLine="567"/>
        <w:jc w:val="left"/>
        <w:rPr>
          <w:rFonts w:cs="Times New Roman"/>
          <w:sz w:val="28"/>
          <w:szCs w:val="28"/>
          <w:lang w:val="kk-KZ"/>
        </w:rPr>
      </w:pPr>
    </w:p>
    <w:p w14:paraId="179012ED" w14:textId="77777777" w:rsidR="00B42DAC" w:rsidRDefault="00E1404F">
      <w:pPr>
        <w:pStyle w:val="Maintext"/>
        <w:ind w:firstLine="0"/>
        <w:jc w:val="center"/>
        <w:rPr>
          <w:rFonts w:cs="Times New Roman"/>
          <w:sz w:val="28"/>
          <w:szCs w:val="28"/>
          <w:lang w:val="kk-KZ"/>
        </w:rPr>
      </w:pPr>
      <w:r>
        <w:rPr>
          <w:rFonts w:cs="Times New Roman"/>
          <w:noProof/>
          <w:sz w:val="28"/>
          <w:szCs w:val="28"/>
          <w:lang w:val="ru-RU" w:eastAsia="ru-RU"/>
        </w:rPr>
        <w:drawing>
          <wp:inline distT="0" distB="0" distL="0" distR="0" wp14:anchorId="5923FBF0" wp14:editId="1D846FFA">
            <wp:extent cx="4010660" cy="2870791"/>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pic:cNvPicPr>
                  </pic:nvPicPr>
                  <pic:blipFill>
                    <a:blip r:embed="rId99" cstate="print">
                      <a:extLst>
                        <a:ext uri="{28A0092B-C50C-407E-A947-70E740481C1C}">
                          <a14:useLocalDpi xmlns:a14="http://schemas.microsoft.com/office/drawing/2010/main" val="0"/>
                        </a:ext>
                      </a:extLst>
                    </a:blip>
                    <a:stretch>
                      <a:fillRect/>
                    </a:stretch>
                  </pic:blipFill>
                  <pic:spPr>
                    <a:xfrm>
                      <a:off x="0" y="0"/>
                      <a:ext cx="4018853" cy="2876655"/>
                    </a:xfrm>
                    <a:prstGeom prst="rect">
                      <a:avLst/>
                    </a:prstGeom>
                  </pic:spPr>
                </pic:pic>
              </a:graphicData>
            </a:graphic>
          </wp:inline>
        </w:drawing>
      </w:r>
    </w:p>
    <w:p w14:paraId="2376F4EF" w14:textId="77777777" w:rsidR="002A74DB" w:rsidRDefault="002A74DB">
      <w:pPr>
        <w:pStyle w:val="Maintext"/>
        <w:ind w:firstLine="0"/>
        <w:jc w:val="center"/>
        <w:rPr>
          <w:rFonts w:cs="Times New Roman"/>
          <w:sz w:val="28"/>
          <w:szCs w:val="28"/>
          <w:lang w:val="kk-KZ"/>
        </w:rPr>
      </w:pPr>
    </w:p>
    <w:p w14:paraId="731E6932" w14:textId="3D1486FA" w:rsidR="00B42DAC" w:rsidRDefault="00C213A3">
      <w:pPr>
        <w:pStyle w:val="Maintext"/>
        <w:ind w:firstLine="0"/>
        <w:jc w:val="center"/>
        <w:rPr>
          <w:rFonts w:cs="Times New Roman"/>
          <w:sz w:val="28"/>
          <w:szCs w:val="28"/>
          <w:lang w:val="kk-KZ"/>
        </w:rPr>
      </w:pPr>
      <w:r>
        <w:rPr>
          <w:rFonts w:cs="Times New Roman"/>
          <w:sz w:val="28"/>
          <w:szCs w:val="28"/>
          <w:lang w:val="kk-KZ"/>
        </w:rPr>
        <w:t>Сурет 52</w:t>
      </w:r>
      <w:r w:rsidR="00E1404F">
        <w:rPr>
          <w:rFonts w:cs="Times New Roman"/>
          <w:sz w:val="28"/>
          <w:szCs w:val="28"/>
          <w:lang w:val="kk-KZ"/>
        </w:rPr>
        <w:t xml:space="preserve"> – Білім алушының VR симуляторда анестезияны жасап көру сәтінен көрініс</w:t>
      </w:r>
    </w:p>
    <w:p w14:paraId="6BBD5BFE" w14:textId="1D8695BB"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70B69859" w14:textId="77777777" w:rsidR="00B42DAC" w:rsidRDefault="00B42DAC">
      <w:pPr>
        <w:pStyle w:val="Maintext"/>
        <w:rPr>
          <w:rFonts w:cs="Times New Roman"/>
          <w:sz w:val="28"/>
          <w:szCs w:val="28"/>
          <w:lang w:val="kk-KZ"/>
        </w:rPr>
      </w:pPr>
    </w:p>
    <w:p w14:paraId="27FF91D5" w14:textId="7D603FA8" w:rsidR="00B42DAC" w:rsidRDefault="00E1404F">
      <w:pPr>
        <w:pStyle w:val="Maintext"/>
        <w:ind w:firstLine="709"/>
        <w:rPr>
          <w:rFonts w:cs="Times New Roman"/>
          <w:sz w:val="28"/>
          <w:szCs w:val="28"/>
          <w:lang w:val="kk-KZ"/>
        </w:rPr>
      </w:pPr>
      <w:r>
        <w:rPr>
          <w:rFonts w:eastAsia="Times New Roman" w:cs="Times New Roman"/>
          <w:sz w:val="28"/>
          <w:szCs w:val="28"/>
          <w:lang w:val="kk-KZ"/>
        </w:rPr>
        <w:t>Ойын механикасын қолдану студенттердің оқу үдерісіне белсене араласуын, оқу материалдарын оңай меңгеруін қамтамасыз етеді, қызығушылықтарын арттырады. Сондықтан, к</w:t>
      </w:r>
      <w:r>
        <w:rPr>
          <w:rFonts w:cs="Times New Roman"/>
          <w:sz w:val="28"/>
          <w:szCs w:val="28"/>
          <w:lang w:val="kk-KZ"/>
        </w:rPr>
        <w:t xml:space="preserve">урстағы дәрістік және тәжірибелік сабақтарды жүргізуде біз құрастырған </w:t>
      </w:r>
      <w:r w:rsidR="000721E1">
        <w:rPr>
          <w:rFonts w:cs="Times New Roman"/>
          <w:sz w:val="28"/>
          <w:szCs w:val="28"/>
          <w:lang w:val="kk-KZ"/>
        </w:rPr>
        <w:t>«VR_simulator»</w:t>
      </w:r>
      <w:r w:rsidR="000721E1" w:rsidRPr="000721E1">
        <w:rPr>
          <w:rFonts w:cs="Times New Roman"/>
          <w:sz w:val="28"/>
          <w:szCs w:val="28"/>
          <w:lang w:val="kk-KZ"/>
        </w:rPr>
        <w:t xml:space="preserve"> (</w:t>
      </w:r>
      <w:r w:rsidR="000721E1">
        <w:rPr>
          <w:rFonts w:cs="Times New Roman"/>
          <w:sz w:val="28"/>
          <w:szCs w:val="28"/>
          <w:lang w:val="kk-KZ"/>
        </w:rPr>
        <w:t>Kzdentalvr</w:t>
      </w:r>
      <w:r w:rsidR="000721E1" w:rsidRPr="000721E1">
        <w:rPr>
          <w:rFonts w:cs="Times New Roman"/>
          <w:sz w:val="28"/>
          <w:szCs w:val="28"/>
          <w:lang w:val="kk-KZ"/>
        </w:rPr>
        <w:t>)</w:t>
      </w:r>
      <w:r w:rsidR="00A24EA9">
        <w:rPr>
          <w:rFonts w:cs="Times New Roman"/>
          <w:sz w:val="28"/>
          <w:szCs w:val="28"/>
          <w:lang w:val="kk-KZ"/>
        </w:rPr>
        <w:t xml:space="preserve"> </w:t>
      </w:r>
      <w:r>
        <w:rPr>
          <w:rFonts w:cs="Times New Roman"/>
          <w:sz w:val="28"/>
          <w:szCs w:val="28"/>
          <w:lang w:val="kk-KZ"/>
        </w:rPr>
        <w:t xml:space="preserve">VR симуляторы мен Oculus Quest көзілдірігі  студенттерге таңдау жасау, нақты жағдайға негізделген шешім қабылдау, стоматологиялық манипуляцияларды жасауға, қауіпсіз ортада қателесуге, талдауға және қайта үйренуге мүмкіндік береді. </w:t>
      </w:r>
    </w:p>
    <w:p w14:paraId="128A69D4" w14:textId="4B96E07D"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Осы орайда «Стоматология» білім беру бағдарламасы бойынша курстар мазмұны талданып, зерттеліп, курстардың мазмұнына, яғни </w:t>
      </w:r>
      <w:r>
        <w:rPr>
          <w:rFonts w:ascii="Times New Roman" w:hAnsi="Times New Roman" w:cs="Times New Roman"/>
          <w:bCs/>
          <w:sz w:val="28"/>
          <w:szCs w:val="28"/>
          <w:lang w:val="kk-KZ"/>
        </w:rPr>
        <w:t>оқу жұмыс</w:t>
      </w:r>
      <w:r>
        <w:rPr>
          <w:rFonts w:ascii="Times New Roman" w:hAnsi="Times New Roman" w:cs="Times New Roman"/>
          <w:sz w:val="28"/>
          <w:szCs w:val="28"/>
          <w:lang w:val="kk-KZ"/>
        </w:rPr>
        <w:t xml:space="preserve"> бағдарламалары (Syllabus) және пәннің </w:t>
      </w:r>
      <w:r w:rsidR="00365D27">
        <w:rPr>
          <w:rFonts w:ascii="Times New Roman" w:hAnsi="Times New Roman" w:cs="Times New Roman"/>
          <w:sz w:val="28"/>
          <w:szCs w:val="28"/>
          <w:lang w:val="kk-KZ"/>
        </w:rPr>
        <w:t xml:space="preserve">оқу-әдістемелік </w:t>
      </w:r>
      <w:r>
        <w:rPr>
          <w:rFonts w:ascii="Times New Roman" w:hAnsi="Times New Roman" w:cs="Times New Roman"/>
          <w:sz w:val="28"/>
          <w:szCs w:val="28"/>
          <w:lang w:val="kk-KZ"/>
        </w:rPr>
        <w:t xml:space="preserve">кешеніне виртуалды технологиялар негізінде оқыту бойынша толықтырулар енгізілді. Пәннің оқу-жұмыс бағдарламасы, пәннің оқу-әдістемелік кешені, оқытуды сүйемелдеуге арналған цифрлық білім беру ресурстары жасалды. </w:t>
      </w:r>
    </w:p>
    <w:p w14:paraId="630AAE80" w14:textId="77777777" w:rsidR="00B42DAC" w:rsidRPr="006575FE" w:rsidRDefault="00E1404F">
      <w:pPr>
        <w:spacing w:after="0" w:line="240" w:lineRule="auto"/>
        <w:ind w:firstLine="709"/>
        <w:jc w:val="both"/>
        <w:rPr>
          <w:rFonts w:ascii="Times New Roman" w:eastAsia="Times New Roman" w:hAnsi="Times New Roman" w:cs="Times New Roman"/>
          <w:sz w:val="28"/>
          <w:szCs w:val="28"/>
          <w:lang w:val="kk-KZ"/>
        </w:rPr>
      </w:pPr>
      <w:r w:rsidRPr="006575FE">
        <w:rPr>
          <w:rFonts w:ascii="Times New Roman" w:eastAsia="Times New Roman" w:hAnsi="Times New Roman" w:cs="Times New Roman"/>
          <w:sz w:val="28"/>
          <w:szCs w:val="28"/>
          <w:lang w:val="kk-KZ"/>
        </w:rPr>
        <w:t xml:space="preserve">Зерттеліп отырған тақырып бойынша мазмұны толықтырылған курстарға кеңінен тоқталайық. </w:t>
      </w:r>
    </w:p>
    <w:p w14:paraId="2BD53F17" w14:textId="2280A6D2" w:rsidR="00B42DAC" w:rsidRDefault="00E1404F">
      <w:pPr>
        <w:spacing w:after="0" w:line="240" w:lineRule="auto"/>
        <w:ind w:firstLine="709"/>
        <w:jc w:val="both"/>
        <w:rPr>
          <w:rFonts w:ascii="Times New Roman" w:hAnsi="Times New Roman" w:cs="Times New Roman"/>
          <w:sz w:val="28"/>
          <w:szCs w:val="28"/>
          <w:lang w:val="kk-KZ"/>
        </w:rPr>
      </w:pPr>
      <w:r w:rsidRPr="006575FE">
        <w:rPr>
          <w:rFonts w:ascii="Times New Roman" w:hAnsi="Times New Roman" w:cs="Times New Roman"/>
          <w:bCs/>
          <w:sz w:val="28"/>
          <w:szCs w:val="28"/>
          <w:lang w:val="kk-KZ"/>
        </w:rPr>
        <w:t xml:space="preserve">2023-2024  оқу жылында Астана медицина университетінің </w:t>
      </w:r>
      <w:r w:rsidR="00A24EA9" w:rsidRPr="006575FE">
        <w:rPr>
          <w:rFonts w:ascii="Times New Roman" w:eastAsia="Times New Roman" w:hAnsi="Times New Roman" w:cs="Times New Roman"/>
          <w:sz w:val="28"/>
          <w:szCs w:val="28"/>
          <w:lang w:val="kk-KZ"/>
        </w:rPr>
        <w:t>«6B10108 –</w:t>
      </w:r>
      <w:r w:rsidRPr="006575FE">
        <w:rPr>
          <w:rFonts w:ascii="Times New Roman" w:eastAsia="Times New Roman" w:hAnsi="Times New Roman" w:cs="Times New Roman"/>
          <w:sz w:val="28"/>
          <w:szCs w:val="28"/>
          <w:lang w:val="kk-KZ"/>
        </w:rPr>
        <w:t xml:space="preserve"> Стоматология»  </w:t>
      </w:r>
      <w:r w:rsidRPr="006575FE">
        <w:rPr>
          <w:rFonts w:ascii="Times New Roman" w:hAnsi="Times New Roman" w:cs="Times New Roman"/>
          <w:bCs/>
          <w:sz w:val="28"/>
          <w:szCs w:val="28"/>
          <w:lang w:val="kk-KZ"/>
        </w:rPr>
        <w:t>білім беру бағдарламасында «Ауыз қуыс хирургиясы» курсы оқытылды. Ол курстың оқу жұмыс</w:t>
      </w:r>
      <w:r w:rsidRPr="006575FE">
        <w:rPr>
          <w:rFonts w:ascii="Times New Roman" w:hAnsi="Times New Roman" w:cs="Times New Roman"/>
          <w:sz w:val="28"/>
          <w:szCs w:val="28"/>
          <w:lang w:val="kk-KZ"/>
        </w:rPr>
        <w:t xml:space="preserve"> бағдарламалары (Syllabus) және пәннің </w:t>
      </w:r>
      <w:r w:rsidR="00365D27" w:rsidRPr="006575FE">
        <w:rPr>
          <w:rFonts w:ascii="Times New Roman" w:hAnsi="Times New Roman" w:cs="Times New Roman"/>
          <w:sz w:val="28"/>
          <w:szCs w:val="28"/>
          <w:lang w:val="kk-KZ"/>
        </w:rPr>
        <w:t xml:space="preserve">оқу-әдістемелік </w:t>
      </w:r>
      <w:r w:rsidRPr="006575FE">
        <w:rPr>
          <w:rFonts w:ascii="Times New Roman" w:hAnsi="Times New Roman" w:cs="Times New Roman"/>
          <w:sz w:val="28"/>
          <w:szCs w:val="28"/>
          <w:lang w:val="kk-KZ"/>
        </w:rPr>
        <w:t>кешеніне виртуалды технологиялар негізінде оқыту бойынша толықтырулар енгізілді.</w:t>
      </w:r>
      <w:r w:rsidRPr="006575FE">
        <w:rPr>
          <w:rFonts w:ascii="Times New Roman" w:hAnsi="Times New Roman" w:cs="Times New Roman"/>
          <w:bCs/>
          <w:sz w:val="28"/>
          <w:szCs w:val="28"/>
          <w:lang w:val="kk-KZ"/>
        </w:rPr>
        <w:t xml:space="preserve"> Курсқа 8 кредит, 12 сағат дәріс, 74 сағат практи</w:t>
      </w:r>
      <w:r w:rsidR="00A24EA9" w:rsidRPr="006575FE">
        <w:rPr>
          <w:rFonts w:ascii="Times New Roman" w:hAnsi="Times New Roman" w:cs="Times New Roman"/>
          <w:bCs/>
          <w:sz w:val="28"/>
          <w:szCs w:val="28"/>
          <w:lang w:val="kk-KZ"/>
        </w:rPr>
        <w:t xml:space="preserve">калық жұмыс, БӨЖ – 120 сағ, ОБӨЖ – </w:t>
      </w:r>
      <w:r w:rsidRPr="006575FE">
        <w:rPr>
          <w:rFonts w:ascii="Times New Roman" w:hAnsi="Times New Roman" w:cs="Times New Roman"/>
          <w:bCs/>
          <w:sz w:val="28"/>
          <w:szCs w:val="28"/>
          <w:lang w:val="kk-KZ"/>
        </w:rPr>
        <w:t xml:space="preserve">40 сағ. бөлінген. </w:t>
      </w:r>
      <w:r w:rsidRPr="006575FE">
        <w:rPr>
          <w:rFonts w:ascii="Times New Roman" w:hAnsi="Times New Roman" w:cs="Times New Roman"/>
          <w:sz w:val="28"/>
          <w:szCs w:val="28"/>
          <w:lang w:val="kk-KZ"/>
        </w:rPr>
        <w:t>Толықтыру ретінде екінші модуль алынып, ол «Тістерді жансыздандыруда виртуалды технология не</w:t>
      </w:r>
      <w:r w:rsidR="000A0D0D" w:rsidRPr="006575FE">
        <w:rPr>
          <w:rFonts w:ascii="Times New Roman" w:hAnsi="Times New Roman" w:cs="Times New Roman"/>
          <w:sz w:val="28"/>
          <w:szCs w:val="28"/>
          <w:lang w:val="kk-KZ"/>
        </w:rPr>
        <w:t>гіздерін қолдану» деп аталды (17</w:t>
      </w:r>
      <w:r w:rsidRPr="006575FE">
        <w:rPr>
          <w:rFonts w:ascii="Times New Roman" w:hAnsi="Times New Roman" w:cs="Times New Roman"/>
          <w:sz w:val="28"/>
          <w:szCs w:val="28"/>
          <w:lang w:val="kk-KZ"/>
        </w:rPr>
        <w:t>-кесте).</w:t>
      </w:r>
      <w:r>
        <w:rPr>
          <w:rFonts w:ascii="Times New Roman" w:hAnsi="Times New Roman" w:cs="Times New Roman"/>
          <w:sz w:val="28"/>
          <w:szCs w:val="28"/>
          <w:lang w:val="kk-KZ"/>
        </w:rPr>
        <w:t xml:space="preserve"> </w:t>
      </w:r>
    </w:p>
    <w:p w14:paraId="662A7506" w14:textId="77777777" w:rsidR="000E00F9" w:rsidRDefault="000E00F9">
      <w:pPr>
        <w:spacing w:after="0" w:line="240" w:lineRule="auto"/>
        <w:jc w:val="both"/>
        <w:rPr>
          <w:rFonts w:ascii="Times New Roman" w:hAnsi="Times New Roman" w:cs="Times New Roman"/>
          <w:sz w:val="28"/>
          <w:szCs w:val="28"/>
          <w:lang w:val="kk-KZ"/>
        </w:rPr>
      </w:pPr>
    </w:p>
    <w:p w14:paraId="33F1DD17" w14:textId="307614E7" w:rsidR="00B42DAC" w:rsidRDefault="000A0D0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17</w:t>
      </w:r>
      <w:r w:rsidR="00E1404F">
        <w:rPr>
          <w:rFonts w:ascii="Times New Roman" w:hAnsi="Times New Roman" w:cs="Times New Roman"/>
          <w:sz w:val="28"/>
          <w:szCs w:val="28"/>
          <w:lang w:val="kk-KZ"/>
        </w:rPr>
        <w:t xml:space="preserve"> – Оқу жұмыс бағдарламасынан үзінді</w:t>
      </w:r>
    </w:p>
    <w:p w14:paraId="60BB8D53" w14:textId="77777777" w:rsidR="00B42DAC" w:rsidRDefault="00B42DAC">
      <w:pPr>
        <w:spacing w:after="0" w:line="240" w:lineRule="auto"/>
        <w:jc w:val="right"/>
        <w:rPr>
          <w:rFonts w:ascii="Times New Roman" w:eastAsia="Times New Roman" w:hAnsi="Times New Roman" w:cs="Times New Roman"/>
          <w:sz w:val="16"/>
          <w:szCs w:val="16"/>
          <w:lang w:val="kk-KZ"/>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3"/>
        <w:gridCol w:w="873"/>
      </w:tblGrid>
      <w:tr w:rsidR="00B42DAC" w14:paraId="3C4F5049" w14:textId="77777777">
        <w:trPr>
          <w:trHeight w:val="230"/>
          <w:jc w:val="center"/>
        </w:trPr>
        <w:tc>
          <w:tcPr>
            <w:tcW w:w="8733" w:type="dxa"/>
            <w:tcBorders>
              <w:top w:val="single" w:sz="4" w:space="0" w:color="auto"/>
              <w:left w:val="single" w:sz="4" w:space="0" w:color="auto"/>
              <w:bottom w:val="single" w:sz="4" w:space="0" w:color="auto"/>
              <w:right w:val="single" w:sz="4" w:space="0" w:color="auto"/>
            </w:tcBorders>
          </w:tcPr>
          <w:p w14:paraId="16299E6B" w14:textId="77777777" w:rsidR="00B42DAC" w:rsidRDefault="00E1404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1 модуль. </w:t>
            </w:r>
            <w:r>
              <w:rPr>
                <w:rFonts w:ascii="Times New Roman" w:eastAsia="Calibri" w:hAnsi="Times New Roman" w:cs="Times New Roman"/>
                <w:sz w:val="24"/>
                <w:szCs w:val="24"/>
                <w:lang w:val="kk-KZ"/>
              </w:rPr>
              <w:t>Тістерді жансыздандыруда виртуалды технология негіздерін қолдану</w:t>
            </w:r>
          </w:p>
        </w:tc>
        <w:tc>
          <w:tcPr>
            <w:tcW w:w="873" w:type="dxa"/>
            <w:tcBorders>
              <w:top w:val="single" w:sz="4" w:space="0" w:color="auto"/>
              <w:left w:val="single" w:sz="4" w:space="0" w:color="auto"/>
              <w:bottom w:val="single" w:sz="4" w:space="0" w:color="auto"/>
              <w:right w:val="single" w:sz="4" w:space="0" w:color="auto"/>
            </w:tcBorders>
            <w:vAlign w:val="center"/>
          </w:tcPr>
          <w:p w14:paraId="55AF2C9C" w14:textId="77777777" w:rsidR="00B42DAC" w:rsidRDefault="00E1404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Сағат</w:t>
            </w:r>
          </w:p>
        </w:tc>
      </w:tr>
      <w:tr w:rsidR="00A01E4E" w14:paraId="793978B9" w14:textId="77777777">
        <w:trPr>
          <w:trHeight w:val="230"/>
          <w:jc w:val="center"/>
        </w:trPr>
        <w:tc>
          <w:tcPr>
            <w:tcW w:w="8733" w:type="dxa"/>
            <w:tcBorders>
              <w:top w:val="single" w:sz="4" w:space="0" w:color="auto"/>
              <w:left w:val="single" w:sz="4" w:space="0" w:color="auto"/>
              <w:bottom w:val="single" w:sz="4" w:space="0" w:color="auto"/>
              <w:right w:val="single" w:sz="4" w:space="0" w:color="auto"/>
            </w:tcBorders>
          </w:tcPr>
          <w:p w14:paraId="0A19A099" w14:textId="1F946521" w:rsidR="00A01E4E" w:rsidRPr="00C22F9B" w:rsidRDefault="00A01E4E">
            <w:pPr>
              <w:spacing w:after="0" w:line="240" w:lineRule="auto"/>
              <w:jc w:val="center"/>
              <w:rPr>
                <w:rFonts w:ascii="Times New Roman" w:eastAsia="Times New Roman" w:hAnsi="Times New Roman" w:cs="Times New Roman"/>
                <w:sz w:val="24"/>
                <w:szCs w:val="24"/>
                <w:lang w:val="kk-KZ"/>
              </w:rPr>
            </w:pPr>
            <w:r w:rsidRPr="00C22F9B">
              <w:rPr>
                <w:rFonts w:ascii="Times New Roman" w:eastAsia="Times New Roman" w:hAnsi="Times New Roman" w:cs="Times New Roman"/>
                <w:sz w:val="24"/>
                <w:szCs w:val="24"/>
                <w:lang w:val="kk-KZ"/>
              </w:rPr>
              <w:t>1</w:t>
            </w:r>
          </w:p>
        </w:tc>
        <w:tc>
          <w:tcPr>
            <w:tcW w:w="873" w:type="dxa"/>
            <w:tcBorders>
              <w:top w:val="single" w:sz="4" w:space="0" w:color="auto"/>
              <w:left w:val="single" w:sz="4" w:space="0" w:color="auto"/>
              <w:bottom w:val="single" w:sz="4" w:space="0" w:color="auto"/>
              <w:right w:val="single" w:sz="4" w:space="0" w:color="auto"/>
            </w:tcBorders>
            <w:vAlign w:val="center"/>
          </w:tcPr>
          <w:p w14:paraId="1432BAEB" w14:textId="6F7D1D30" w:rsidR="00A01E4E" w:rsidRDefault="00A01E4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B42DAC" w14:paraId="14A05B1F" w14:textId="77777777">
        <w:trPr>
          <w:trHeight w:val="230"/>
          <w:jc w:val="center"/>
        </w:trPr>
        <w:tc>
          <w:tcPr>
            <w:tcW w:w="9606" w:type="dxa"/>
            <w:gridSpan w:val="2"/>
            <w:tcBorders>
              <w:top w:val="single" w:sz="4" w:space="0" w:color="auto"/>
              <w:left w:val="single" w:sz="4" w:space="0" w:color="auto"/>
              <w:bottom w:val="single" w:sz="4" w:space="0" w:color="auto"/>
              <w:right w:val="single" w:sz="4" w:space="0" w:color="auto"/>
            </w:tcBorders>
          </w:tcPr>
          <w:p w14:paraId="49C7E4C6" w14:textId="5F74528A" w:rsidR="00B42DAC" w:rsidRDefault="00030000">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w:t>
            </w:r>
            <w:r w:rsidR="00E1404F">
              <w:rPr>
                <w:rFonts w:ascii="Times New Roman" w:eastAsia="Times New Roman" w:hAnsi="Times New Roman" w:cs="Times New Roman"/>
                <w:sz w:val="24"/>
                <w:szCs w:val="24"/>
                <w:lang w:val="kk-KZ"/>
              </w:rPr>
              <w:t>әрістер</w:t>
            </w:r>
          </w:p>
        </w:tc>
      </w:tr>
      <w:tr w:rsidR="00B42DAC" w14:paraId="782D8818" w14:textId="77777777">
        <w:trPr>
          <w:trHeight w:val="230"/>
          <w:jc w:val="center"/>
        </w:trPr>
        <w:tc>
          <w:tcPr>
            <w:tcW w:w="8733" w:type="dxa"/>
            <w:tcBorders>
              <w:top w:val="single" w:sz="4" w:space="0" w:color="auto"/>
              <w:left w:val="single" w:sz="4" w:space="0" w:color="auto"/>
              <w:bottom w:val="single" w:sz="4" w:space="0" w:color="auto"/>
              <w:right w:val="single" w:sz="4" w:space="0" w:color="auto"/>
            </w:tcBorders>
          </w:tcPr>
          <w:p w14:paraId="66D469E9" w14:textId="77777777" w:rsidR="00B42DAC" w:rsidRPr="00C22F9B" w:rsidRDefault="00E1404F">
            <w:pPr>
              <w:spacing w:after="0" w:line="240" w:lineRule="auto"/>
              <w:jc w:val="both"/>
              <w:rPr>
                <w:rFonts w:ascii="Times New Roman" w:eastAsia="Times New Roman" w:hAnsi="Times New Roman" w:cs="Times New Roman"/>
                <w:sz w:val="24"/>
                <w:szCs w:val="24"/>
                <w:lang w:val="kk-KZ"/>
              </w:rPr>
            </w:pPr>
            <w:r w:rsidRPr="00C22F9B">
              <w:rPr>
                <w:rFonts w:ascii="Times New Roman" w:eastAsia="Times New Roman" w:hAnsi="Times New Roman" w:cs="Times New Roman"/>
                <w:sz w:val="24"/>
                <w:szCs w:val="24"/>
                <w:lang w:val="kk-KZ"/>
              </w:rPr>
              <w:t>Хирургиялық стоматологияның пәні мен мазмұны. Пәнді оқытуда виртуалды технологияларды қолданудың өзектілігі</w:t>
            </w:r>
          </w:p>
        </w:tc>
        <w:tc>
          <w:tcPr>
            <w:tcW w:w="873" w:type="dxa"/>
            <w:tcBorders>
              <w:top w:val="single" w:sz="4" w:space="0" w:color="auto"/>
              <w:left w:val="single" w:sz="4" w:space="0" w:color="auto"/>
              <w:bottom w:val="single" w:sz="4" w:space="0" w:color="auto"/>
              <w:right w:val="single" w:sz="4" w:space="0" w:color="auto"/>
            </w:tcBorders>
            <w:vAlign w:val="center"/>
          </w:tcPr>
          <w:p w14:paraId="7DEFEB94" w14:textId="77777777" w:rsidR="00B42DAC" w:rsidRPr="00243BF3" w:rsidRDefault="00E1404F">
            <w:pPr>
              <w:spacing w:after="0" w:line="240" w:lineRule="auto"/>
              <w:jc w:val="center"/>
              <w:rPr>
                <w:rFonts w:ascii="Times New Roman" w:eastAsia="Times New Roman" w:hAnsi="Times New Roman" w:cs="Times New Roman"/>
                <w:sz w:val="24"/>
                <w:szCs w:val="24"/>
                <w:lang w:val="kk-KZ"/>
              </w:rPr>
            </w:pPr>
            <w:r w:rsidRPr="00243BF3">
              <w:rPr>
                <w:rFonts w:ascii="Times New Roman" w:eastAsia="Times New Roman" w:hAnsi="Times New Roman" w:cs="Times New Roman"/>
                <w:sz w:val="24"/>
                <w:szCs w:val="24"/>
                <w:lang w:val="kk-KZ"/>
              </w:rPr>
              <w:t>1</w:t>
            </w:r>
          </w:p>
        </w:tc>
      </w:tr>
      <w:tr w:rsidR="00B42DAC" w14:paraId="1BCA12EB" w14:textId="77777777">
        <w:trPr>
          <w:trHeight w:val="230"/>
          <w:jc w:val="center"/>
        </w:trPr>
        <w:tc>
          <w:tcPr>
            <w:tcW w:w="8733" w:type="dxa"/>
            <w:tcBorders>
              <w:top w:val="single" w:sz="4" w:space="0" w:color="auto"/>
              <w:left w:val="single" w:sz="4" w:space="0" w:color="auto"/>
              <w:bottom w:val="single" w:sz="4" w:space="0" w:color="auto"/>
              <w:right w:val="single" w:sz="4" w:space="0" w:color="auto"/>
            </w:tcBorders>
          </w:tcPr>
          <w:p w14:paraId="05CB0053" w14:textId="4DFCF8D6" w:rsidR="00B42DAC" w:rsidRPr="00C22F9B" w:rsidRDefault="00C22F9B">
            <w:pPr>
              <w:spacing w:after="0" w:line="240" w:lineRule="auto"/>
              <w:jc w:val="both"/>
              <w:rPr>
                <w:rFonts w:ascii="Times New Roman" w:eastAsia="Times New Roman" w:hAnsi="Times New Roman" w:cs="Times New Roman"/>
                <w:sz w:val="24"/>
                <w:szCs w:val="24"/>
                <w:lang w:val="kk-KZ"/>
              </w:rPr>
            </w:pPr>
            <w:r w:rsidRPr="00C22F9B">
              <w:rPr>
                <w:rFonts w:ascii="Times New Roman" w:eastAsia="Times New Roman" w:hAnsi="Times New Roman" w:cs="Times New Roman"/>
                <w:sz w:val="24"/>
                <w:szCs w:val="24"/>
                <w:lang w:val="kk-KZ"/>
              </w:rPr>
              <w:t>Жақ-бет аймағына жергілікті анестезияны орындау дағдыларын қалыптастыруға арналған виртуалды технология: «VR_simulator» (Kzdentalvr) VR-симуляторы. Жоғарғы жақ және төменгі жақ анатомиясын BioDigit</w:t>
            </w:r>
            <w:r w:rsidR="00C553FB">
              <w:rPr>
                <w:rFonts w:ascii="Times New Roman" w:eastAsia="Times New Roman" w:hAnsi="Times New Roman" w:cs="Times New Roman"/>
                <w:sz w:val="24"/>
                <w:szCs w:val="24"/>
                <w:lang w:val="kk-KZ"/>
              </w:rPr>
              <w:t>al H</w:t>
            </w:r>
            <w:r w:rsidR="00C553FB" w:rsidRPr="00C553FB">
              <w:rPr>
                <w:rFonts w:ascii="Times New Roman" w:eastAsia="Times New Roman" w:hAnsi="Times New Roman" w:cs="Times New Roman"/>
                <w:sz w:val="24"/>
                <w:szCs w:val="24"/>
                <w:lang w:val="kk-KZ"/>
              </w:rPr>
              <w:t>uman</w:t>
            </w:r>
            <w:r w:rsidR="00C553FB">
              <w:rPr>
                <w:rFonts w:ascii="Times New Roman" w:eastAsia="Times New Roman" w:hAnsi="Times New Roman" w:cs="Times New Roman"/>
                <w:sz w:val="24"/>
                <w:szCs w:val="24"/>
                <w:lang w:val="kk-KZ"/>
              </w:rPr>
              <w:t xml:space="preserve"> – 3D анатомия  қосымшасы арқылы</w:t>
            </w:r>
            <w:r w:rsidRPr="00C22F9B">
              <w:rPr>
                <w:rFonts w:ascii="Times New Roman" w:eastAsia="Times New Roman" w:hAnsi="Times New Roman" w:cs="Times New Roman"/>
                <w:sz w:val="24"/>
                <w:szCs w:val="24"/>
                <w:lang w:val="kk-KZ"/>
              </w:rPr>
              <w:t xml:space="preserve"> визуалды</w:t>
            </w:r>
            <w:r w:rsidR="00C553FB">
              <w:rPr>
                <w:rFonts w:ascii="Times New Roman" w:eastAsia="Times New Roman" w:hAnsi="Times New Roman" w:cs="Times New Roman"/>
                <w:sz w:val="24"/>
                <w:szCs w:val="24"/>
                <w:lang w:val="kk-KZ"/>
              </w:rPr>
              <w:t xml:space="preserve"> түрде</w:t>
            </w:r>
            <w:r w:rsidRPr="00C22F9B">
              <w:rPr>
                <w:rFonts w:ascii="Times New Roman" w:eastAsia="Times New Roman" w:hAnsi="Times New Roman" w:cs="Times New Roman"/>
                <w:sz w:val="24"/>
                <w:szCs w:val="24"/>
                <w:lang w:val="kk-KZ"/>
              </w:rPr>
              <w:t xml:space="preserve"> көру </w:t>
            </w:r>
          </w:p>
        </w:tc>
        <w:tc>
          <w:tcPr>
            <w:tcW w:w="873" w:type="dxa"/>
            <w:tcBorders>
              <w:top w:val="single" w:sz="4" w:space="0" w:color="auto"/>
              <w:left w:val="single" w:sz="4" w:space="0" w:color="auto"/>
              <w:bottom w:val="single" w:sz="4" w:space="0" w:color="auto"/>
              <w:right w:val="single" w:sz="4" w:space="0" w:color="auto"/>
            </w:tcBorders>
            <w:vAlign w:val="center"/>
          </w:tcPr>
          <w:p w14:paraId="57D83084" w14:textId="77777777" w:rsidR="00B42DAC" w:rsidRPr="00243BF3" w:rsidRDefault="00E1404F">
            <w:pPr>
              <w:spacing w:after="0" w:line="240" w:lineRule="auto"/>
              <w:jc w:val="center"/>
              <w:rPr>
                <w:rFonts w:ascii="Times New Roman" w:eastAsia="Times New Roman" w:hAnsi="Times New Roman" w:cs="Times New Roman"/>
                <w:sz w:val="24"/>
                <w:szCs w:val="24"/>
                <w:lang w:val="kk-KZ"/>
              </w:rPr>
            </w:pPr>
            <w:r w:rsidRPr="00243BF3">
              <w:rPr>
                <w:rFonts w:ascii="Times New Roman" w:eastAsia="Times New Roman" w:hAnsi="Times New Roman" w:cs="Times New Roman"/>
                <w:sz w:val="24"/>
                <w:szCs w:val="24"/>
                <w:lang w:val="kk-KZ"/>
              </w:rPr>
              <w:t>1</w:t>
            </w:r>
          </w:p>
        </w:tc>
      </w:tr>
      <w:tr w:rsidR="00B42DAC" w14:paraId="1ECFDF9C" w14:textId="77777777">
        <w:trPr>
          <w:trHeight w:val="230"/>
          <w:jc w:val="center"/>
        </w:trPr>
        <w:tc>
          <w:tcPr>
            <w:tcW w:w="8733" w:type="dxa"/>
            <w:tcBorders>
              <w:top w:val="single" w:sz="4" w:space="0" w:color="auto"/>
              <w:left w:val="single" w:sz="4" w:space="0" w:color="auto"/>
              <w:bottom w:val="single" w:sz="4" w:space="0" w:color="auto"/>
              <w:right w:val="single" w:sz="4" w:space="0" w:color="auto"/>
            </w:tcBorders>
          </w:tcPr>
          <w:p w14:paraId="3244887B" w14:textId="0927430A" w:rsidR="00B42DAC" w:rsidRPr="00C22F9B" w:rsidRDefault="00C22F9B">
            <w:pPr>
              <w:spacing w:after="0" w:line="240" w:lineRule="auto"/>
              <w:jc w:val="both"/>
              <w:rPr>
                <w:rFonts w:ascii="Times New Roman" w:eastAsia="Times New Roman" w:hAnsi="Times New Roman" w:cs="Times New Roman"/>
                <w:sz w:val="24"/>
                <w:szCs w:val="24"/>
                <w:lang w:val="kk-KZ"/>
              </w:rPr>
            </w:pPr>
            <w:r w:rsidRPr="00C22F9B">
              <w:rPr>
                <w:rFonts w:ascii="Times New Roman" w:eastAsia="Times New Roman" w:hAnsi="Times New Roman" w:cs="Times New Roman"/>
                <w:sz w:val="24"/>
                <w:szCs w:val="24"/>
                <w:lang w:val="kk-KZ"/>
              </w:rPr>
              <w:t>«VR_simulator» VR-симуляторын қолдана отырып, стоматология бағытында білім алатын студенттерді оқыту принциптері мен оқыту тиімділігі. Тістер топографиялық, мимкалық бұлшықет анатомиясы</w:t>
            </w:r>
            <w:r w:rsidR="003D3111">
              <w:rPr>
                <w:rFonts w:ascii="Times New Roman" w:eastAsia="Times New Roman" w:hAnsi="Times New Roman" w:cs="Times New Roman"/>
                <w:sz w:val="24"/>
                <w:szCs w:val="24"/>
                <w:lang w:val="kk-KZ"/>
              </w:rPr>
              <w:t>н</w:t>
            </w:r>
            <w:r w:rsidRPr="00C22F9B">
              <w:rPr>
                <w:rFonts w:ascii="Times New Roman" w:eastAsia="Times New Roman" w:hAnsi="Times New Roman" w:cs="Times New Roman"/>
                <w:sz w:val="24"/>
                <w:szCs w:val="24"/>
                <w:lang w:val="kk-KZ"/>
              </w:rPr>
              <w:t xml:space="preserve"> BioDigital H</w:t>
            </w:r>
            <w:r w:rsidR="00C553FB" w:rsidRPr="00C553FB">
              <w:rPr>
                <w:rFonts w:ascii="Times New Roman" w:eastAsia="Times New Roman" w:hAnsi="Times New Roman" w:cs="Times New Roman"/>
                <w:sz w:val="24"/>
                <w:szCs w:val="24"/>
                <w:lang w:val="kk-KZ"/>
              </w:rPr>
              <w:t>uman</w:t>
            </w:r>
            <w:r w:rsidR="00C553FB">
              <w:rPr>
                <w:rFonts w:ascii="Times New Roman" w:eastAsia="Times New Roman" w:hAnsi="Times New Roman" w:cs="Times New Roman"/>
                <w:sz w:val="24"/>
                <w:szCs w:val="24"/>
                <w:lang w:val="kk-KZ"/>
              </w:rPr>
              <w:t xml:space="preserve"> – 3D анатомия  қосымшасы арқылы</w:t>
            </w:r>
            <w:r w:rsidRPr="00C22F9B">
              <w:rPr>
                <w:rFonts w:ascii="Times New Roman" w:eastAsia="Times New Roman" w:hAnsi="Times New Roman" w:cs="Times New Roman"/>
                <w:sz w:val="24"/>
                <w:szCs w:val="24"/>
                <w:lang w:val="kk-KZ"/>
              </w:rPr>
              <w:t xml:space="preserve"> визуалды</w:t>
            </w:r>
            <w:r w:rsidR="00C553FB">
              <w:rPr>
                <w:rFonts w:ascii="Times New Roman" w:eastAsia="Times New Roman" w:hAnsi="Times New Roman" w:cs="Times New Roman"/>
                <w:sz w:val="24"/>
                <w:szCs w:val="24"/>
                <w:lang w:val="kk-KZ"/>
              </w:rPr>
              <w:t xml:space="preserve"> түрде</w:t>
            </w:r>
            <w:r w:rsidRPr="00C22F9B">
              <w:rPr>
                <w:rFonts w:ascii="Times New Roman" w:eastAsia="Times New Roman" w:hAnsi="Times New Roman" w:cs="Times New Roman"/>
                <w:sz w:val="24"/>
                <w:szCs w:val="24"/>
                <w:lang w:val="kk-KZ"/>
              </w:rPr>
              <w:t xml:space="preserve"> көру</w:t>
            </w:r>
          </w:p>
        </w:tc>
        <w:tc>
          <w:tcPr>
            <w:tcW w:w="873" w:type="dxa"/>
            <w:tcBorders>
              <w:top w:val="single" w:sz="4" w:space="0" w:color="auto"/>
              <w:left w:val="single" w:sz="4" w:space="0" w:color="auto"/>
              <w:bottom w:val="single" w:sz="4" w:space="0" w:color="auto"/>
              <w:right w:val="single" w:sz="4" w:space="0" w:color="auto"/>
            </w:tcBorders>
            <w:vAlign w:val="center"/>
          </w:tcPr>
          <w:p w14:paraId="0A3498A0" w14:textId="77777777" w:rsidR="00B42DAC" w:rsidRPr="00243BF3" w:rsidRDefault="00E1404F">
            <w:pPr>
              <w:spacing w:after="0" w:line="240" w:lineRule="auto"/>
              <w:jc w:val="center"/>
              <w:rPr>
                <w:rFonts w:ascii="Times New Roman" w:eastAsia="Times New Roman" w:hAnsi="Times New Roman" w:cs="Times New Roman"/>
                <w:sz w:val="24"/>
                <w:szCs w:val="24"/>
                <w:lang w:val="kk-KZ"/>
              </w:rPr>
            </w:pPr>
            <w:r w:rsidRPr="00243BF3">
              <w:rPr>
                <w:rFonts w:ascii="Times New Roman" w:eastAsia="Times New Roman" w:hAnsi="Times New Roman" w:cs="Times New Roman"/>
                <w:sz w:val="24"/>
                <w:szCs w:val="24"/>
                <w:lang w:val="kk-KZ"/>
              </w:rPr>
              <w:t>1</w:t>
            </w:r>
          </w:p>
        </w:tc>
      </w:tr>
      <w:tr w:rsidR="00B42DAC" w14:paraId="49B1F763" w14:textId="77777777">
        <w:trPr>
          <w:trHeight w:val="230"/>
          <w:jc w:val="center"/>
        </w:trPr>
        <w:tc>
          <w:tcPr>
            <w:tcW w:w="8733" w:type="dxa"/>
            <w:tcBorders>
              <w:top w:val="single" w:sz="4" w:space="0" w:color="auto"/>
              <w:left w:val="single" w:sz="4" w:space="0" w:color="auto"/>
              <w:bottom w:val="single" w:sz="4" w:space="0" w:color="auto"/>
              <w:right w:val="single" w:sz="4" w:space="0" w:color="auto"/>
            </w:tcBorders>
          </w:tcPr>
          <w:p w14:paraId="27C220F7" w14:textId="086E0462" w:rsidR="00B42DAC" w:rsidRPr="00C22F9B" w:rsidRDefault="00C22F9B">
            <w:pPr>
              <w:spacing w:after="0" w:line="240" w:lineRule="auto"/>
              <w:jc w:val="both"/>
              <w:rPr>
                <w:rFonts w:ascii="Times New Roman" w:eastAsia="Times New Roman" w:hAnsi="Times New Roman" w:cs="Times New Roman"/>
                <w:sz w:val="24"/>
                <w:szCs w:val="24"/>
                <w:lang w:val="kk-KZ"/>
              </w:rPr>
            </w:pPr>
            <w:r w:rsidRPr="00C22F9B">
              <w:rPr>
                <w:rFonts w:ascii="Times New Roman" w:eastAsia="Times New Roman" w:hAnsi="Times New Roman" w:cs="Times New Roman"/>
                <w:sz w:val="24"/>
                <w:szCs w:val="24"/>
                <w:lang w:val="kk-KZ"/>
              </w:rPr>
              <w:t>Стоматологияда жергілікті анестезия дағдыларын қалыптастыру үшін  «VR_simulator» (Kzdentalvr) VR-симуляторын қолданудың артықшылықтары мен кемшіліктері. Сына сүйек анатомиясын BioDigital H</w:t>
            </w:r>
            <w:r w:rsidR="00C553FB" w:rsidRPr="00C553FB">
              <w:rPr>
                <w:rFonts w:ascii="Times New Roman" w:eastAsia="Times New Roman" w:hAnsi="Times New Roman" w:cs="Times New Roman"/>
                <w:sz w:val="24"/>
                <w:szCs w:val="24"/>
                <w:lang w:val="kk-KZ"/>
              </w:rPr>
              <w:t>uman</w:t>
            </w:r>
            <w:r w:rsidRPr="00C22F9B">
              <w:rPr>
                <w:rFonts w:ascii="Times New Roman" w:eastAsia="Times New Roman" w:hAnsi="Times New Roman" w:cs="Times New Roman"/>
                <w:sz w:val="24"/>
                <w:szCs w:val="24"/>
                <w:lang w:val="kk-KZ"/>
              </w:rPr>
              <w:t xml:space="preserve"> – 3D анатомия  </w:t>
            </w:r>
            <w:r w:rsidR="00C553FB">
              <w:rPr>
                <w:rFonts w:ascii="Times New Roman" w:eastAsia="Times New Roman" w:hAnsi="Times New Roman" w:cs="Times New Roman"/>
                <w:sz w:val="24"/>
                <w:szCs w:val="24"/>
                <w:lang w:val="kk-KZ"/>
              </w:rPr>
              <w:t>қосымшасы арқылы</w:t>
            </w:r>
            <w:r w:rsidR="00C553FB" w:rsidRPr="00C22F9B">
              <w:rPr>
                <w:rFonts w:ascii="Times New Roman" w:eastAsia="Times New Roman" w:hAnsi="Times New Roman" w:cs="Times New Roman"/>
                <w:sz w:val="24"/>
                <w:szCs w:val="24"/>
                <w:lang w:val="kk-KZ"/>
              </w:rPr>
              <w:t xml:space="preserve"> визуалды</w:t>
            </w:r>
            <w:r w:rsidR="00C553FB">
              <w:rPr>
                <w:rFonts w:ascii="Times New Roman" w:eastAsia="Times New Roman" w:hAnsi="Times New Roman" w:cs="Times New Roman"/>
                <w:sz w:val="24"/>
                <w:szCs w:val="24"/>
                <w:lang w:val="kk-KZ"/>
              </w:rPr>
              <w:t xml:space="preserve"> түрде</w:t>
            </w:r>
            <w:r w:rsidR="00C553FB" w:rsidRPr="00C22F9B">
              <w:rPr>
                <w:rFonts w:ascii="Times New Roman" w:eastAsia="Times New Roman" w:hAnsi="Times New Roman" w:cs="Times New Roman"/>
                <w:sz w:val="24"/>
                <w:szCs w:val="24"/>
                <w:lang w:val="kk-KZ"/>
              </w:rPr>
              <w:t xml:space="preserve"> көру</w:t>
            </w:r>
          </w:p>
        </w:tc>
        <w:tc>
          <w:tcPr>
            <w:tcW w:w="873" w:type="dxa"/>
            <w:tcBorders>
              <w:top w:val="single" w:sz="4" w:space="0" w:color="auto"/>
              <w:left w:val="single" w:sz="4" w:space="0" w:color="auto"/>
              <w:bottom w:val="single" w:sz="4" w:space="0" w:color="auto"/>
              <w:right w:val="single" w:sz="4" w:space="0" w:color="auto"/>
            </w:tcBorders>
            <w:vAlign w:val="center"/>
          </w:tcPr>
          <w:p w14:paraId="5D776D89" w14:textId="77777777" w:rsidR="00B42DAC" w:rsidRPr="00243BF3" w:rsidRDefault="00E1404F">
            <w:pPr>
              <w:spacing w:after="0" w:line="240" w:lineRule="auto"/>
              <w:jc w:val="center"/>
              <w:rPr>
                <w:rFonts w:ascii="Times New Roman" w:eastAsia="Times New Roman" w:hAnsi="Times New Roman" w:cs="Times New Roman"/>
                <w:sz w:val="24"/>
                <w:szCs w:val="24"/>
                <w:lang w:val="kk-KZ"/>
              </w:rPr>
            </w:pPr>
            <w:r w:rsidRPr="00243BF3">
              <w:rPr>
                <w:rFonts w:ascii="Times New Roman" w:eastAsia="Times New Roman" w:hAnsi="Times New Roman" w:cs="Times New Roman"/>
                <w:sz w:val="24"/>
                <w:szCs w:val="24"/>
                <w:lang w:val="kk-KZ"/>
              </w:rPr>
              <w:t>1</w:t>
            </w:r>
          </w:p>
        </w:tc>
      </w:tr>
      <w:tr w:rsidR="00B42DAC" w14:paraId="233387EE" w14:textId="77777777">
        <w:trPr>
          <w:trHeight w:val="230"/>
          <w:jc w:val="center"/>
        </w:trPr>
        <w:tc>
          <w:tcPr>
            <w:tcW w:w="8733" w:type="dxa"/>
            <w:tcBorders>
              <w:top w:val="single" w:sz="4" w:space="0" w:color="auto"/>
              <w:left w:val="single" w:sz="4" w:space="0" w:color="auto"/>
              <w:bottom w:val="single" w:sz="4" w:space="0" w:color="auto"/>
              <w:right w:val="single" w:sz="4" w:space="0" w:color="auto"/>
            </w:tcBorders>
          </w:tcPr>
          <w:p w14:paraId="4B6C69E8" w14:textId="5577A98D" w:rsidR="00B42DAC" w:rsidRPr="00C22F9B" w:rsidRDefault="00C22F9B">
            <w:pPr>
              <w:spacing w:after="0" w:line="240" w:lineRule="auto"/>
              <w:jc w:val="both"/>
              <w:rPr>
                <w:rFonts w:ascii="Times New Roman" w:eastAsia="Times New Roman" w:hAnsi="Times New Roman" w:cs="Times New Roman"/>
                <w:sz w:val="24"/>
                <w:szCs w:val="24"/>
                <w:lang w:val="kk-KZ"/>
              </w:rPr>
            </w:pPr>
            <w:r w:rsidRPr="00C22F9B">
              <w:rPr>
                <w:rFonts w:ascii="Times New Roman" w:eastAsia="Times New Roman" w:hAnsi="Times New Roman" w:cs="Times New Roman"/>
                <w:sz w:val="24"/>
                <w:szCs w:val="24"/>
                <w:lang w:val="kk-KZ"/>
              </w:rPr>
              <w:t>Анестезия жүргізудің түрлері мен теориялық негіздері. Виртуалды технологиялар негізінде анестезияны оқыту әдістері, шәйнау бұлшықет анатомиясын BioDigital H</w:t>
            </w:r>
            <w:r w:rsidR="00C553FB" w:rsidRPr="00C553FB">
              <w:rPr>
                <w:rFonts w:ascii="Times New Roman" w:eastAsia="Times New Roman" w:hAnsi="Times New Roman" w:cs="Times New Roman"/>
                <w:sz w:val="24"/>
                <w:szCs w:val="24"/>
                <w:lang w:val="kk-KZ"/>
              </w:rPr>
              <w:t>uman</w:t>
            </w:r>
            <w:r w:rsidRPr="00C22F9B">
              <w:rPr>
                <w:rFonts w:ascii="Times New Roman" w:eastAsia="Times New Roman" w:hAnsi="Times New Roman" w:cs="Times New Roman"/>
                <w:sz w:val="24"/>
                <w:szCs w:val="24"/>
                <w:lang w:val="kk-KZ"/>
              </w:rPr>
              <w:t xml:space="preserve"> – 3D анатомия  </w:t>
            </w:r>
            <w:r w:rsidR="00C553FB">
              <w:rPr>
                <w:rFonts w:ascii="Times New Roman" w:eastAsia="Times New Roman" w:hAnsi="Times New Roman" w:cs="Times New Roman"/>
                <w:sz w:val="24"/>
                <w:szCs w:val="24"/>
                <w:lang w:val="kk-KZ"/>
              </w:rPr>
              <w:t>қосымшасы арқылы</w:t>
            </w:r>
            <w:r w:rsidR="00C553FB" w:rsidRPr="00C22F9B">
              <w:rPr>
                <w:rFonts w:ascii="Times New Roman" w:eastAsia="Times New Roman" w:hAnsi="Times New Roman" w:cs="Times New Roman"/>
                <w:sz w:val="24"/>
                <w:szCs w:val="24"/>
                <w:lang w:val="kk-KZ"/>
              </w:rPr>
              <w:t xml:space="preserve"> визуалды</w:t>
            </w:r>
            <w:r w:rsidR="00C553FB">
              <w:rPr>
                <w:rFonts w:ascii="Times New Roman" w:eastAsia="Times New Roman" w:hAnsi="Times New Roman" w:cs="Times New Roman"/>
                <w:sz w:val="24"/>
                <w:szCs w:val="24"/>
                <w:lang w:val="kk-KZ"/>
              </w:rPr>
              <w:t xml:space="preserve"> түрде</w:t>
            </w:r>
            <w:r w:rsidR="00C553FB" w:rsidRPr="00C22F9B">
              <w:rPr>
                <w:rFonts w:ascii="Times New Roman" w:eastAsia="Times New Roman" w:hAnsi="Times New Roman" w:cs="Times New Roman"/>
                <w:sz w:val="24"/>
                <w:szCs w:val="24"/>
                <w:lang w:val="kk-KZ"/>
              </w:rPr>
              <w:t xml:space="preserve"> көру</w:t>
            </w:r>
          </w:p>
        </w:tc>
        <w:tc>
          <w:tcPr>
            <w:tcW w:w="873" w:type="dxa"/>
            <w:tcBorders>
              <w:top w:val="single" w:sz="4" w:space="0" w:color="auto"/>
              <w:left w:val="single" w:sz="4" w:space="0" w:color="auto"/>
              <w:bottom w:val="single" w:sz="4" w:space="0" w:color="auto"/>
              <w:right w:val="single" w:sz="4" w:space="0" w:color="auto"/>
            </w:tcBorders>
            <w:vAlign w:val="center"/>
          </w:tcPr>
          <w:p w14:paraId="1927B410" w14:textId="77777777" w:rsidR="00B42DAC" w:rsidRPr="00243BF3" w:rsidRDefault="00E1404F">
            <w:pPr>
              <w:spacing w:after="0" w:line="240" w:lineRule="auto"/>
              <w:jc w:val="center"/>
              <w:rPr>
                <w:rFonts w:ascii="Times New Roman" w:eastAsia="Times New Roman" w:hAnsi="Times New Roman" w:cs="Times New Roman"/>
                <w:sz w:val="24"/>
                <w:szCs w:val="24"/>
                <w:lang w:val="kk-KZ"/>
              </w:rPr>
            </w:pPr>
            <w:r w:rsidRPr="00243BF3">
              <w:rPr>
                <w:rFonts w:ascii="Times New Roman" w:eastAsia="Times New Roman" w:hAnsi="Times New Roman" w:cs="Times New Roman"/>
                <w:sz w:val="24"/>
                <w:szCs w:val="24"/>
                <w:lang w:val="kk-KZ"/>
              </w:rPr>
              <w:t>1</w:t>
            </w:r>
          </w:p>
        </w:tc>
      </w:tr>
      <w:tr w:rsidR="00B42DAC" w14:paraId="14064A74" w14:textId="77777777">
        <w:trPr>
          <w:trHeight w:val="230"/>
          <w:jc w:val="center"/>
        </w:trPr>
        <w:tc>
          <w:tcPr>
            <w:tcW w:w="9606" w:type="dxa"/>
            <w:gridSpan w:val="2"/>
            <w:tcBorders>
              <w:top w:val="single" w:sz="4" w:space="0" w:color="auto"/>
              <w:left w:val="single" w:sz="4" w:space="0" w:color="auto"/>
              <w:bottom w:val="single" w:sz="4" w:space="0" w:color="auto"/>
              <w:right w:val="single" w:sz="4" w:space="0" w:color="auto"/>
            </w:tcBorders>
            <w:vAlign w:val="center"/>
          </w:tcPr>
          <w:p w14:paraId="0AF27F32" w14:textId="77777777" w:rsidR="00B42DAC" w:rsidRPr="006575FE" w:rsidRDefault="00E1404F">
            <w:pPr>
              <w:spacing w:after="0" w:line="240" w:lineRule="auto"/>
              <w:jc w:val="center"/>
              <w:rPr>
                <w:rFonts w:ascii="Times New Roman" w:eastAsia="Times New Roman" w:hAnsi="Times New Roman" w:cs="Times New Roman"/>
                <w:sz w:val="24"/>
                <w:szCs w:val="24"/>
                <w:lang w:val="kk-KZ"/>
              </w:rPr>
            </w:pPr>
            <w:r w:rsidRPr="006575FE">
              <w:rPr>
                <w:rFonts w:ascii="Times New Roman" w:eastAsia="Times New Roman" w:hAnsi="Times New Roman" w:cs="Times New Roman"/>
                <w:sz w:val="24"/>
                <w:szCs w:val="24"/>
                <w:lang w:val="kk-KZ"/>
              </w:rPr>
              <w:t>Тәжірибелік (семинар) сабақтар</w:t>
            </w:r>
          </w:p>
        </w:tc>
      </w:tr>
      <w:tr w:rsidR="00B42DAC" w14:paraId="5F0E673A" w14:textId="77777777" w:rsidTr="00A24EA9">
        <w:trPr>
          <w:trHeight w:val="230"/>
          <w:jc w:val="center"/>
        </w:trPr>
        <w:tc>
          <w:tcPr>
            <w:tcW w:w="8733" w:type="dxa"/>
            <w:tcBorders>
              <w:top w:val="single" w:sz="4" w:space="0" w:color="auto"/>
              <w:left w:val="single" w:sz="4" w:space="0" w:color="auto"/>
              <w:bottom w:val="single" w:sz="4" w:space="0" w:color="auto"/>
              <w:right w:val="single" w:sz="4" w:space="0" w:color="auto"/>
            </w:tcBorders>
            <w:vAlign w:val="center"/>
          </w:tcPr>
          <w:p w14:paraId="5062FAD6" w14:textId="2C3E82CA" w:rsidR="00B42DAC" w:rsidRPr="006575FE" w:rsidRDefault="00312061" w:rsidP="00873626">
            <w:pPr>
              <w:spacing w:after="0" w:line="228"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Геймификация элементтері қамтылған</w:t>
            </w:r>
            <w:r w:rsidR="000465C0" w:rsidRPr="006575FE">
              <w:rPr>
                <w:rFonts w:ascii="Times New Roman" w:eastAsia="Times New Roman" w:hAnsi="Times New Roman" w:cs="Times New Roman"/>
                <w:sz w:val="24"/>
                <w:szCs w:val="24"/>
                <w:lang w:val="kk-KZ"/>
              </w:rPr>
              <w:t xml:space="preserve"> «VR_Simulator» (Kzdentalvr) </w:t>
            </w:r>
            <w:r w:rsidR="00873626" w:rsidRPr="006575FE">
              <w:rPr>
                <w:rFonts w:ascii="Times New Roman" w:eastAsia="Times New Roman" w:hAnsi="Times New Roman" w:cs="Times New Roman"/>
                <w:sz w:val="24"/>
                <w:szCs w:val="24"/>
                <w:lang w:val="kk-KZ"/>
              </w:rPr>
              <w:t xml:space="preserve">қосымшасында </w:t>
            </w:r>
            <w:r>
              <w:rPr>
                <w:rFonts w:ascii="Times New Roman" w:eastAsia="Times New Roman" w:hAnsi="Times New Roman" w:cs="Times New Roman"/>
                <w:sz w:val="24"/>
                <w:szCs w:val="24"/>
                <w:lang w:val="kk-KZ"/>
              </w:rPr>
              <w:t>а</w:t>
            </w:r>
            <w:r w:rsidRPr="006575FE">
              <w:rPr>
                <w:rFonts w:ascii="Times New Roman" w:eastAsia="Times New Roman" w:hAnsi="Times New Roman" w:cs="Times New Roman"/>
                <w:sz w:val="24"/>
                <w:szCs w:val="24"/>
                <w:lang w:val="kk-KZ"/>
              </w:rPr>
              <w:t>уыз ішілік төменгі жаққа  ман</w:t>
            </w:r>
            <w:r>
              <w:rPr>
                <w:rFonts w:ascii="Times New Roman" w:eastAsia="Times New Roman" w:hAnsi="Times New Roman" w:cs="Times New Roman"/>
                <w:sz w:val="24"/>
                <w:szCs w:val="24"/>
                <w:lang w:val="kk-KZ"/>
              </w:rPr>
              <w:t>дибулярлық анестезия жүргізу</w:t>
            </w:r>
            <w:r w:rsidR="00873626" w:rsidRPr="006575FE">
              <w:rPr>
                <w:rFonts w:ascii="Times New Roman" w:eastAsia="Times New Roman" w:hAnsi="Times New Roman" w:cs="Times New Roman"/>
                <w:sz w:val="24"/>
                <w:szCs w:val="24"/>
                <w:lang w:val="kk-KZ"/>
              </w:rPr>
              <w:t xml:space="preserve">. </w:t>
            </w:r>
            <w:r w:rsidR="00E1404F" w:rsidRPr="006575FE">
              <w:rPr>
                <w:rFonts w:ascii="Times New Roman" w:eastAsia="Times New Roman" w:hAnsi="Times New Roman" w:cs="Times New Roman"/>
                <w:sz w:val="24"/>
                <w:szCs w:val="24"/>
                <w:lang w:val="kk-KZ"/>
              </w:rPr>
              <w:t xml:space="preserve">Жүргізу әдістемесі (мақсатты пункт, иненің бағыты, орнын анықтау енгізу), ауырсынуды басатын аймақ. </w:t>
            </w:r>
          </w:p>
        </w:tc>
        <w:tc>
          <w:tcPr>
            <w:tcW w:w="873" w:type="dxa"/>
            <w:tcBorders>
              <w:top w:val="single" w:sz="4" w:space="0" w:color="auto"/>
              <w:left w:val="single" w:sz="4" w:space="0" w:color="auto"/>
              <w:bottom w:val="single" w:sz="4" w:space="0" w:color="auto"/>
              <w:right w:val="single" w:sz="4" w:space="0" w:color="auto"/>
            </w:tcBorders>
            <w:vAlign w:val="center"/>
          </w:tcPr>
          <w:p w14:paraId="003DD483" w14:textId="77777777" w:rsidR="00B42DAC" w:rsidRDefault="00E1404F">
            <w:pPr>
              <w:spacing w:after="0" w:line="228"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r>
      <w:tr w:rsidR="00A01E4E" w14:paraId="08C49B67" w14:textId="77777777" w:rsidTr="002A74DB">
        <w:trPr>
          <w:trHeight w:val="724"/>
          <w:jc w:val="center"/>
        </w:trPr>
        <w:tc>
          <w:tcPr>
            <w:tcW w:w="8733" w:type="dxa"/>
            <w:tcBorders>
              <w:top w:val="single" w:sz="4" w:space="0" w:color="auto"/>
              <w:left w:val="single" w:sz="4" w:space="0" w:color="auto"/>
              <w:bottom w:val="nil"/>
              <w:right w:val="single" w:sz="4" w:space="0" w:color="auto"/>
            </w:tcBorders>
            <w:vAlign w:val="center"/>
          </w:tcPr>
          <w:p w14:paraId="55AE8ACD" w14:textId="3DB5FBED" w:rsidR="002A74DB" w:rsidRDefault="00312061" w:rsidP="00A01E4E">
            <w:pPr>
              <w:spacing w:after="0" w:line="228"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873626">
              <w:rPr>
                <w:rFonts w:ascii="Times New Roman" w:eastAsia="Times New Roman" w:hAnsi="Times New Roman" w:cs="Times New Roman"/>
                <w:sz w:val="24"/>
                <w:szCs w:val="24"/>
                <w:lang w:val="kk-KZ"/>
              </w:rPr>
              <w:t>«VR_S</w:t>
            </w:r>
            <w:r w:rsidR="00873626" w:rsidRPr="000721E1">
              <w:rPr>
                <w:rFonts w:ascii="Times New Roman" w:eastAsia="Times New Roman" w:hAnsi="Times New Roman" w:cs="Times New Roman"/>
                <w:sz w:val="24"/>
                <w:szCs w:val="24"/>
                <w:lang w:val="kk-KZ"/>
              </w:rPr>
              <w:t>imula</w:t>
            </w:r>
            <w:r w:rsidR="00873626">
              <w:rPr>
                <w:rFonts w:ascii="Times New Roman" w:eastAsia="Times New Roman" w:hAnsi="Times New Roman" w:cs="Times New Roman"/>
                <w:sz w:val="24"/>
                <w:szCs w:val="24"/>
                <w:lang w:val="kk-KZ"/>
              </w:rPr>
              <w:t xml:space="preserve">tor» (Kzdentalvr)-да </w:t>
            </w:r>
            <w:r>
              <w:rPr>
                <w:rFonts w:ascii="Times New Roman" w:eastAsia="Times New Roman" w:hAnsi="Times New Roman" w:cs="Times New Roman"/>
                <w:sz w:val="24"/>
                <w:szCs w:val="24"/>
                <w:lang w:val="kk-KZ"/>
              </w:rPr>
              <w:t>ауыз ішілік төменгі жаққа  ментальды анестезия жасау</w:t>
            </w:r>
            <w:r w:rsidR="00A01E4E">
              <w:rPr>
                <w:rFonts w:ascii="Times New Roman" w:eastAsia="Times New Roman" w:hAnsi="Times New Roman" w:cs="Times New Roman"/>
                <w:sz w:val="24"/>
                <w:szCs w:val="24"/>
                <w:lang w:val="kk-KZ"/>
              </w:rPr>
              <w:t xml:space="preserve">.  Жүргізу әдістемесі (мақсатты пункт, иненің бағыты, орнын анықтау енгізу), ауырсынуды басатын аймақ. </w:t>
            </w:r>
          </w:p>
        </w:tc>
        <w:tc>
          <w:tcPr>
            <w:tcW w:w="873" w:type="dxa"/>
            <w:tcBorders>
              <w:top w:val="single" w:sz="4" w:space="0" w:color="auto"/>
              <w:left w:val="single" w:sz="4" w:space="0" w:color="auto"/>
              <w:bottom w:val="nil"/>
              <w:right w:val="single" w:sz="4" w:space="0" w:color="auto"/>
            </w:tcBorders>
            <w:vAlign w:val="center"/>
          </w:tcPr>
          <w:p w14:paraId="240FAF4B" w14:textId="3602DED9" w:rsidR="00A01E4E" w:rsidRDefault="00A01E4E" w:rsidP="00A01E4E">
            <w:pPr>
              <w:spacing w:after="0" w:line="228"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2A74DB" w14:paraId="56028E55" w14:textId="77777777" w:rsidTr="002A74DB">
        <w:trPr>
          <w:trHeight w:val="230"/>
          <w:jc w:val="center"/>
        </w:trPr>
        <w:tc>
          <w:tcPr>
            <w:tcW w:w="9606" w:type="dxa"/>
            <w:gridSpan w:val="2"/>
            <w:tcBorders>
              <w:top w:val="nil"/>
              <w:left w:val="nil"/>
              <w:bottom w:val="single" w:sz="4" w:space="0" w:color="auto"/>
              <w:right w:val="nil"/>
            </w:tcBorders>
            <w:vAlign w:val="center"/>
          </w:tcPr>
          <w:p w14:paraId="3A3BBB46" w14:textId="77777777" w:rsidR="002A74DB" w:rsidRPr="00030000" w:rsidRDefault="002A74DB" w:rsidP="002A74DB">
            <w:pPr>
              <w:spacing w:after="0" w:line="228" w:lineRule="auto"/>
              <w:rPr>
                <w:rFonts w:ascii="Times New Roman" w:eastAsia="Times New Roman" w:hAnsi="Times New Roman" w:cs="Times New Roman"/>
                <w:sz w:val="28"/>
                <w:szCs w:val="28"/>
                <w:lang w:val="kk-KZ"/>
              </w:rPr>
            </w:pPr>
            <w:r w:rsidRPr="00030000">
              <w:rPr>
                <w:rFonts w:ascii="Times New Roman" w:eastAsia="Times New Roman" w:hAnsi="Times New Roman" w:cs="Times New Roman"/>
                <w:sz w:val="28"/>
                <w:szCs w:val="28"/>
                <w:lang w:val="kk-KZ"/>
              </w:rPr>
              <w:t>17- кестенің жалғасы</w:t>
            </w:r>
          </w:p>
          <w:p w14:paraId="6EA89FAC" w14:textId="1027D0E9" w:rsidR="002A74DB" w:rsidRDefault="002A74DB" w:rsidP="002A74DB">
            <w:pPr>
              <w:spacing w:after="0" w:line="228" w:lineRule="auto"/>
              <w:rPr>
                <w:rFonts w:ascii="Times New Roman" w:eastAsia="Times New Roman" w:hAnsi="Times New Roman" w:cs="Times New Roman"/>
                <w:sz w:val="24"/>
                <w:szCs w:val="24"/>
                <w:lang w:val="kk-KZ"/>
              </w:rPr>
            </w:pPr>
          </w:p>
        </w:tc>
      </w:tr>
      <w:tr w:rsidR="002A74DB" w14:paraId="230A1D5C" w14:textId="77777777" w:rsidTr="00A24EA9">
        <w:trPr>
          <w:trHeight w:val="230"/>
          <w:jc w:val="center"/>
        </w:trPr>
        <w:tc>
          <w:tcPr>
            <w:tcW w:w="8733" w:type="dxa"/>
            <w:tcBorders>
              <w:top w:val="single" w:sz="4" w:space="0" w:color="auto"/>
              <w:left w:val="single" w:sz="4" w:space="0" w:color="auto"/>
              <w:bottom w:val="single" w:sz="4" w:space="0" w:color="auto"/>
              <w:right w:val="single" w:sz="4" w:space="0" w:color="auto"/>
            </w:tcBorders>
            <w:vAlign w:val="center"/>
          </w:tcPr>
          <w:p w14:paraId="491C8347" w14:textId="3B1B2EAB" w:rsidR="002A74DB" w:rsidRDefault="002A74DB" w:rsidP="002A74DB">
            <w:pPr>
              <w:spacing w:after="0" w:line="228"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873" w:type="dxa"/>
            <w:tcBorders>
              <w:top w:val="single" w:sz="4" w:space="0" w:color="auto"/>
              <w:left w:val="single" w:sz="4" w:space="0" w:color="auto"/>
              <w:bottom w:val="single" w:sz="4" w:space="0" w:color="auto"/>
              <w:right w:val="single" w:sz="4" w:space="0" w:color="auto"/>
            </w:tcBorders>
            <w:vAlign w:val="center"/>
          </w:tcPr>
          <w:p w14:paraId="65E526B0" w14:textId="1CDA1D28" w:rsidR="002A74DB" w:rsidRDefault="002A74DB" w:rsidP="00A01E4E">
            <w:pPr>
              <w:spacing w:after="0" w:line="228"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r>
      <w:tr w:rsidR="00A01E4E" w14:paraId="7D5B7DD1" w14:textId="77777777" w:rsidTr="00A24EA9">
        <w:trPr>
          <w:trHeight w:val="230"/>
          <w:jc w:val="center"/>
        </w:trPr>
        <w:tc>
          <w:tcPr>
            <w:tcW w:w="8733" w:type="dxa"/>
            <w:tcBorders>
              <w:top w:val="single" w:sz="4" w:space="0" w:color="auto"/>
              <w:left w:val="single" w:sz="4" w:space="0" w:color="auto"/>
              <w:bottom w:val="single" w:sz="4" w:space="0" w:color="auto"/>
              <w:right w:val="single" w:sz="4" w:space="0" w:color="auto"/>
            </w:tcBorders>
            <w:vAlign w:val="center"/>
          </w:tcPr>
          <w:p w14:paraId="7C1F7126" w14:textId="5428D3F5" w:rsidR="00A01E4E" w:rsidRDefault="00312061" w:rsidP="00873626">
            <w:pPr>
              <w:spacing w:after="0" w:line="228"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Геймификация элементтері қамтылған</w:t>
            </w:r>
            <w:r w:rsidR="00A01E4E">
              <w:rPr>
                <w:rFonts w:ascii="Times New Roman" w:eastAsia="Times New Roman" w:hAnsi="Times New Roman" w:cs="Times New Roman"/>
                <w:sz w:val="24"/>
                <w:szCs w:val="24"/>
                <w:lang w:val="kk-KZ"/>
              </w:rPr>
              <w:t xml:space="preserve"> </w:t>
            </w:r>
            <w:r w:rsidR="00873626">
              <w:rPr>
                <w:rFonts w:ascii="Times New Roman" w:eastAsia="Times New Roman" w:hAnsi="Times New Roman" w:cs="Times New Roman"/>
                <w:sz w:val="24"/>
                <w:szCs w:val="24"/>
                <w:lang w:val="kk-KZ"/>
              </w:rPr>
              <w:t>«VR_S</w:t>
            </w:r>
            <w:r w:rsidR="00873626" w:rsidRPr="000721E1">
              <w:rPr>
                <w:rFonts w:ascii="Times New Roman" w:eastAsia="Times New Roman" w:hAnsi="Times New Roman" w:cs="Times New Roman"/>
                <w:sz w:val="24"/>
                <w:szCs w:val="24"/>
                <w:lang w:val="kk-KZ"/>
              </w:rPr>
              <w:t xml:space="preserve">imulator» (Kzdentalvr) </w:t>
            </w:r>
            <w:r w:rsidR="00873626">
              <w:rPr>
                <w:rFonts w:ascii="Times New Roman" w:eastAsia="Times New Roman" w:hAnsi="Times New Roman" w:cs="Times New Roman"/>
                <w:sz w:val="24"/>
                <w:szCs w:val="24"/>
                <w:lang w:val="kk-KZ"/>
              </w:rPr>
              <w:t xml:space="preserve">қосымшасында </w:t>
            </w:r>
            <w:r w:rsidR="00FC5AE3">
              <w:rPr>
                <w:rFonts w:ascii="Times New Roman" w:eastAsia="Times New Roman" w:hAnsi="Times New Roman" w:cs="Times New Roman"/>
                <w:sz w:val="24"/>
                <w:szCs w:val="24"/>
                <w:lang w:val="kk-KZ"/>
              </w:rPr>
              <w:t>а</w:t>
            </w:r>
            <w:r>
              <w:rPr>
                <w:rFonts w:ascii="Times New Roman" w:eastAsia="Times New Roman" w:hAnsi="Times New Roman" w:cs="Times New Roman"/>
                <w:sz w:val="24"/>
                <w:szCs w:val="24"/>
                <w:lang w:val="kk-KZ"/>
              </w:rPr>
              <w:t>уыз ішілік жоғарғы жаққа  өткізгіштік анестезия жүргізу</w:t>
            </w:r>
            <w:r w:rsidR="00A01E4E">
              <w:rPr>
                <w:rFonts w:ascii="Times New Roman" w:eastAsia="Times New Roman" w:hAnsi="Times New Roman" w:cs="Times New Roman"/>
                <w:sz w:val="24"/>
                <w:szCs w:val="24"/>
                <w:lang w:val="kk-KZ"/>
              </w:rPr>
              <w:t xml:space="preserve">.  Жүргізу әдістемесі (мақсатты пункт, иненің бағыты, орнын анықтау енгізу), ауырсынуды басатын аймақ. </w:t>
            </w:r>
          </w:p>
          <w:p w14:paraId="6B894A49" w14:textId="5BE42C97" w:rsidR="00C553FB" w:rsidRDefault="00C553FB" w:rsidP="00873626">
            <w:pPr>
              <w:spacing w:after="0" w:line="228" w:lineRule="auto"/>
              <w:jc w:val="both"/>
              <w:rPr>
                <w:rFonts w:ascii="Times New Roman" w:eastAsia="Times New Roman" w:hAnsi="Times New Roman" w:cs="Times New Roman"/>
                <w:sz w:val="24"/>
                <w:szCs w:val="24"/>
                <w:lang w:val="kk-KZ"/>
              </w:rPr>
            </w:pPr>
          </w:p>
        </w:tc>
        <w:tc>
          <w:tcPr>
            <w:tcW w:w="873" w:type="dxa"/>
            <w:tcBorders>
              <w:top w:val="single" w:sz="4" w:space="0" w:color="auto"/>
              <w:left w:val="single" w:sz="4" w:space="0" w:color="auto"/>
              <w:bottom w:val="single" w:sz="4" w:space="0" w:color="auto"/>
              <w:right w:val="single" w:sz="4" w:space="0" w:color="auto"/>
            </w:tcBorders>
            <w:vAlign w:val="center"/>
          </w:tcPr>
          <w:p w14:paraId="0CF3BB0C" w14:textId="77777777" w:rsidR="00A01E4E" w:rsidRDefault="00A01E4E" w:rsidP="00A01E4E">
            <w:pPr>
              <w:spacing w:after="0" w:line="228"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r>
      <w:tr w:rsidR="00A01E4E" w14:paraId="2D93FE13" w14:textId="77777777" w:rsidTr="00C0444D">
        <w:trPr>
          <w:trHeight w:val="230"/>
          <w:jc w:val="center"/>
        </w:trPr>
        <w:tc>
          <w:tcPr>
            <w:tcW w:w="8733" w:type="dxa"/>
            <w:tcBorders>
              <w:top w:val="single" w:sz="4" w:space="0" w:color="auto"/>
              <w:left w:val="single" w:sz="4" w:space="0" w:color="auto"/>
              <w:bottom w:val="single" w:sz="4" w:space="0" w:color="auto"/>
              <w:right w:val="single" w:sz="4" w:space="0" w:color="auto"/>
            </w:tcBorders>
            <w:vAlign w:val="center"/>
          </w:tcPr>
          <w:p w14:paraId="5D44BD5B" w14:textId="7C6BCAC0" w:rsidR="00A01E4E" w:rsidRDefault="00312061" w:rsidP="00873626">
            <w:pPr>
              <w:spacing w:after="0" w:line="228"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Геймификация элементтері қамтылған</w:t>
            </w:r>
            <w:r w:rsidR="00873626">
              <w:rPr>
                <w:rFonts w:ascii="Times New Roman" w:eastAsia="Times New Roman" w:hAnsi="Times New Roman" w:cs="Times New Roman"/>
                <w:sz w:val="24"/>
                <w:szCs w:val="24"/>
                <w:lang w:val="kk-KZ"/>
              </w:rPr>
              <w:t xml:space="preserve"> «VR_S</w:t>
            </w:r>
            <w:r w:rsidR="00873626" w:rsidRPr="000721E1">
              <w:rPr>
                <w:rFonts w:ascii="Times New Roman" w:eastAsia="Times New Roman" w:hAnsi="Times New Roman" w:cs="Times New Roman"/>
                <w:sz w:val="24"/>
                <w:szCs w:val="24"/>
                <w:lang w:val="kk-KZ"/>
              </w:rPr>
              <w:t xml:space="preserve">imulator» (Kzdentalvr) </w:t>
            </w:r>
            <w:r w:rsidR="00873626">
              <w:rPr>
                <w:rFonts w:ascii="Times New Roman" w:eastAsia="Times New Roman" w:hAnsi="Times New Roman" w:cs="Times New Roman"/>
                <w:sz w:val="24"/>
                <w:szCs w:val="24"/>
                <w:lang w:val="kk-KZ"/>
              </w:rPr>
              <w:t xml:space="preserve">қосымшасында </w:t>
            </w:r>
            <w:r w:rsidR="00FC5AE3">
              <w:rPr>
                <w:rFonts w:ascii="Times New Roman" w:eastAsia="Times New Roman" w:hAnsi="Times New Roman" w:cs="Times New Roman"/>
                <w:sz w:val="24"/>
                <w:szCs w:val="24"/>
                <w:lang w:val="kk-KZ"/>
              </w:rPr>
              <w:t>а</w:t>
            </w:r>
            <w:r>
              <w:rPr>
                <w:rFonts w:ascii="Times New Roman" w:eastAsia="Times New Roman" w:hAnsi="Times New Roman" w:cs="Times New Roman"/>
                <w:sz w:val="24"/>
                <w:szCs w:val="24"/>
                <w:lang w:val="kk-KZ"/>
              </w:rPr>
              <w:t>уыз ішілік жоғарғы жаққа  туберальды анестезия жүргізу</w:t>
            </w:r>
            <w:r w:rsidR="00A01E4E">
              <w:rPr>
                <w:rFonts w:ascii="Times New Roman" w:eastAsia="Times New Roman" w:hAnsi="Times New Roman" w:cs="Times New Roman"/>
                <w:sz w:val="24"/>
                <w:szCs w:val="24"/>
                <w:lang w:val="kk-KZ"/>
              </w:rPr>
              <w:t xml:space="preserve">.  Жүргізу әдістемесі (мақсатты пункт, иненің бағыты, орнын анықтау енгізу), ауырсынуды басатын аймақ. </w:t>
            </w:r>
          </w:p>
          <w:p w14:paraId="39F6BF8D" w14:textId="3D4689D5" w:rsidR="00C553FB" w:rsidRDefault="00C553FB" w:rsidP="00873626">
            <w:pPr>
              <w:spacing w:after="0" w:line="228" w:lineRule="auto"/>
              <w:jc w:val="both"/>
              <w:rPr>
                <w:rFonts w:ascii="Times New Roman" w:eastAsia="Times New Roman" w:hAnsi="Times New Roman" w:cs="Times New Roman"/>
                <w:sz w:val="24"/>
                <w:szCs w:val="24"/>
                <w:lang w:val="kk-KZ"/>
              </w:rPr>
            </w:pPr>
          </w:p>
        </w:tc>
        <w:tc>
          <w:tcPr>
            <w:tcW w:w="873" w:type="dxa"/>
            <w:tcBorders>
              <w:top w:val="single" w:sz="4" w:space="0" w:color="auto"/>
              <w:left w:val="single" w:sz="4" w:space="0" w:color="auto"/>
              <w:bottom w:val="single" w:sz="4" w:space="0" w:color="auto"/>
              <w:right w:val="single" w:sz="4" w:space="0" w:color="auto"/>
            </w:tcBorders>
            <w:vAlign w:val="center"/>
          </w:tcPr>
          <w:p w14:paraId="4A1F4B2E" w14:textId="77777777" w:rsidR="00A01E4E" w:rsidRDefault="00A01E4E" w:rsidP="00A01E4E">
            <w:pPr>
              <w:spacing w:after="0" w:line="228"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r>
      <w:tr w:rsidR="00A01E4E" w14:paraId="067488C7" w14:textId="77777777" w:rsidTr="00C0444D">
        <w:trPr>
          <w:trHeight w:val="230"/>
          <w:jc w:val="center"/>
        </w:trPr>
        <w:tc>
          <w:tcPr>
            <w:tcW w:w="8733" w:type="dxa"/>
            <w:tcBorders>
              <w:top w:val="single" w:sz="4" w:space="0" w:color="auto"/>
              <w:left w:val="single" w:sz="4" w:space="0" w:color="auto"/>
              <w:bottom w:val="single" w:sz="4" w:space="0" w:color="auto"/>
              <w:right w:val="single" w:sz="4" w:space="0" w:color="auto"/>
            </w:tcBorders>
            <w:vAlign w:val="center"/>
          </w:tcPr>
          <w:p w14:paraId="31214452" w14:textId="2574036E" w:rsidR="00A01E4E" w:rsidRDefault="00312061" w:rsidP="00873626">
            <w:pPr>
              <w:spacing w:after="0" w:line="228"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w:t>
            </w:r>
            <w:r w:rsidR="00873626">
              <w:rPr>
                <w:rFonts w:ascii="Times New Roman" w:eastAsia="Times New Roman" w:hAnsi="Times New Roman" w:cs="Times New Roman"/>
                <w:sz w:val="24"/>
                <w:szCs w:val="24"/>
                <w:lang w:val="kk-KZ"/>
              </w:rPr>
              <w:t>еймификация элементі бар «VR_S</w:t>
            </w:r>
            <w:r w:rsidR="00873626" w:rsidRPr="000721E1">
              <w:rPr>
                <w:rFonts w:ascii="Times New Roman" w:eastAsia="Times New Roman" w:hAnsi="Times New Roman" w:cs="Times New Roman"/>
                <w:sz w:val="24"/>
                <w:szCs w:val="24"/>
                <w:lang w:val="kk-KZ"/>
              </w:rPr>
              <w:t xml:space="preserve">imulator» (Kzdentalvr) </w:t>
            </w:r>
            <w:r w:rsidR="00873626">
              <w:rPr>
                <w:rFonts w:ascii="Times New Roman" w:eastAsia="Times New Roman" w:hAnsi="Times New Roman" w:cs="Times New Roman"/>
                <w:sz w:val="24"/>
                <w:szCs w:val="24"/>
                <w:lang w:val="kk-KZ"/>
              </w:rPr>
              <w:t xml:space="preserve">қосымшасында </w:t>
            </w:r>
            <w:r w:rsidR="00FC5AE3">
              <w:rPr>
                <w:rFonts w:ascii="Times New Roman" w:eastAsia="Times New Roman" w:hAnsi="Times New Roman" w:cs="Times New Roman"/>
                <w:sz w:val="24"/>
                <w:szCs w:val="24"/>
                <w:lang w:val="kk-KZ"/>
              </w:rPr>
              <w:t>а</w:t>
            </w:r>
            <w:r>
              <w:rPr>
                <w:rFonts w:ascii="Times New Roman" w:eastAsia="Times New Roman" w:hAnsi="Times New Roman" w:cs="Times New Roman"/>
                <w:sz w:val="24"/>
                <w:szCs w:val="24"/>
                <w:lang w:val="kk-KZ"/>
              </w:rPr>
              <w:t>уыз ішілік жоғарғы жаққа  таңдайлық және күректік анестезия жүргізу</w:t>
            </w:r>
            <w:r w:rsidR="00A01E4E">
              <w:rPr>
                <w:rFonts w:ascii="Times New Roman" w:eastAsia="Times New Roman" w:hAnsi="Times New Roman" w:cs="Times New Roman"/>
                <w:sz w:val="24"/>
                <w:szCs w:val="24"/>
                <w:lang w:val="kk-KZ"/>
              </w:rPr>
              <w:t xml:space="preserve">.  Жүргізу әдістемесі (мақсатты пункт, иненің бағыты, орнын анықтау енгізу), ауырсынуды басатын аймақ. </w:t>
            </w:r>
          </w:p>
          <w:p w14:paraId="2186FAFE" w14:textId="75D53940" w:rsidR="00C553FB" w:rsidRDefault="00C553FB" w:rsidP="00873626">
            <w:pPr>
              <w:spacing w:after="0" w:line="228" w:lineRule="auto"/>
              <w:jc w:val="both"/>
              <w:rPr>
                <w:rFonts w:ascii="Times New Roman" w:eastAsia="Times New Roman" w:hAnsi="Times New Roman" w:cs="Times New Roman"/>
                <w:sz w:val="24"/>
                <w:szCs w:val="24"/>
                <w:lang w:val="kk-KZ"/>
              </w:rPr>
            </w:pPr>
          </w:p>
        </w:tc>
        <w:tc>
          <w:tcPr>
            <w:tcW w:w="873" w:type="dxa"/>
            <w:tcBorders>
              <w:top w:val="single" w:sz="4" w:space="0" w:color="auto"/>
              <w:left w:val="single" w:sz="4" w:space="0" w:color="auto"/>
              <w:bottom w:val="single" w:sz="4" w:space="0" w:color="auto"/>
              <w:right w:val="single" w:sz="4" w:space="0" w:color="auto"/>
            </w:tcBorders>
            <w:vAlign w:val="center"/>
          </w:tcPr>
          <w:p w14:paraId="52579ED1" w14:textId="77777777" w:rsidR="00A01E4E" w:rsidRDefault="00A01E4E" w:rsidP="00A01E4E">
            <w:pPr>
              <w:spacing w:after="0" w:line="228"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92767F" w14:paraId="27B85541" w14:textId="77777777" w:rsidTr="00497165">
        <w:trPr>
          <w:trHeight w:val="230"/>
          <w:jc w:val="center"/>
        </w:trPr>
        <w:tc>
          <w:tcPr>
            <w:tcW w:w="9606" w:type="dxa"/>
            <w:gridSpan w:val="2"/>
            <w:tcBorders>
              <w:top w:val="single" w:sz="4" w:space="0" w:color="auto"/>
              <w:left w:val="single" w:sz="4" w:space="0" w:color="auto"/>
              <w:bottom w:val="single" w:sz="4" w:space="0" w:color="auto"/>
              <w:right w:val="single" w:sz="4" w:space="0" w:color="auto"/>
            </w:tcBorders>
            <w:vAlign w:val="center"/>
          </w:tcPr>
          <w:p w14:paraId="6446C5B8" w14:textId="77777777" w:rsidR="00335386" w:rsidRDefault="0092767F" w:rsidP="00C22F9B">
            <w:pPr>
              <w:spacing w:after="0" w:line="240" w:lineRule="auto"/>
              <w:ind w:firstLine="709"/>
              <w:rPr>
                <w:rFonts w:ascii="Times New Roman" w:hAnsi="Times New Roman" w:cs="Times New Roman"/>
                <w:sz w:val="24"/>
                <w:szCs w:val="24"/>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63B4BCB5" w14:textId="3B79AF43" w:rsidR="00C553FB" w:rsidRPr="00C22F9B" w:rsidRDefault="00C553FB" w:rsidP="00C22F9B">
            <w:pPr>
              <w:spacing w:after="0" w:line="240" w:lineRule="auto"/>
              <w:ind w:firstLine="709"/>
              <w:rPr>
                <w:rFonts w:ascii="Times New Roman" w:hAnsi="Times New Roman" w:cs="Times New Roman"/>
                <w:sz w:val="24"/>
                <w:szCs w:val="24"/>
                <w:lang w:val="kk-KZ"/>
              </w:rPr>
            </w:pPr>
          </w:p>
        </w:tc>
      </w:tr>
    </w:tbl>
    <w:p w14:paraId="4B67E67E" w14:textId="77777777" w:rsidR="00A01E4E" w:rsidRDefault="00A01E4E">
      <w:pPr>
        <w:spacing w:after="0" w:line="240" w:lineRule="auto"/>
        <w:ind w:firstLine="709"/>
        <w:jc w:val="both"/>
        <w:rPr>
          <w:rFonts w:ascii="Times New Roman" w:hAnsi="Times New Roman" w:cs="Times New Roman"/>
          <w:sz w:val="28"/>
          <w:szCs w:val="28"/>
          <w:lang w:val="kk-KZ"/>
        </w:rPr>
      </w:pPr>
    </w:p>
    <w:p w14:paraId="4860C7D9" w14:textId="77777777" w:rsidR="00EA16FE" w:rsidRDefault="00E1404F" w:rsidP="00EA16F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Пәнді оқытуда дәрістік сабақтардың және практикалық сабақтардың мазмұны толықтырылды. Практикалық сабақтарды жүргізуде «VR_simulator» виртуалды шынайылық қосымшасы қолданылды. Ендірілген әрбір тақырыптардың мазмұнына тоқталайық.</w:t>
      </w:r>
      <w:r w:rsidR="00EA16FE">
        <w:rPr>
          <w:rFonts w:ascii="Times New Roman" w:hAnsi="Times New Roman" w:cs="Times New Roman"/>
          <w:sz w:val="28"/>
          <w:szCs w:val="28"/>
          <w:lang w:val="kk-KZ"/>
        </w:rPr>
        <w:t xml:space="preserve"> </w:t>
      </w:r>
    </w:p>
    <w:p w14:paraId="08000A83" w14:textId="77777777" w:rsidR="00EA16FE" w:rsidRPr="006575FE" w:rsidRDefault="00E1404F" w:rsidP="00EA16F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«Хирургиялық стоматологияның пәні мен мазмұны. Пәнді оқытуда виртуалды технологияларды қолданудың өзектілігі» тақырыбын оқытуда студенттерге хирургиялық стоматологияның негізгі бөлімдері таныстырылды. Пәннің клиникалық маңызы түсіндіріліп, виртуалды технологияларды оқу үдерісінде қолдану өзектілігі, оқу үдерісіндегі рөлі жай</w:t>
      </w:r>
      <w:r w:rsidR="00EA16FE">
        <w:rPr>
          <w:rFonts w:ascii="Times New Roman" w:hAnsi="Times New Roman" w:cs="Times New Roman"/>
          <w:sz w:val="28"/>
          <w:szCs w:val="28"/>
          <w:lang w:val="kk-KZ"/>
        </w:rPr>
        <w:t xml:space="preserve">лы алғашқы түсініктер </w:t>
      </w:r>
      <w:r w:rsidR="00EA16FE" w:rsidRPr="006575FE">
        <w:rPr>
          <w:rFonts w:ascii="Times New Roman" w:hAnsi="Times New Roman" w:cs="Times New Roman"/>
          <w:sz w:val="28"/>
          <w:szCs w:val="28"/>
          <w:lang w:val="kk-KZ"/>
        </w:rPr>
        <w:t>берілді. Оқыту үдерісінде толықтырылған шынайылық технологиясы (AR) ретінде BioDigital H – 3D анатомия  қосымшасы қолданылды. Студенттер дәріс сабақтарында төмендегі тақырыптарды визуалды түрде көріп, тіс, жақ, бұлшықет ма анатомиясы мен танысты: жоғарғы жақ анатомиясы, төменгі жақ анатомиясы, тістер топографиялық анатомиясы, сына сүйек анатомиясы, мимкалық бұлшықет анатомиясы, шәйнау бұлшықет анатомиясы.</w:t>
      </w:r>
    </w:p>
    <w:p w14:paraId="2D1C317B" w14:textId="0BB05D82" w:rsidR="00B42DAC" w:rsidRDefault="00EA16FE" w:rsidP="00EA16FE">
      <w:pPr>
        <w:spacing w:after="0" w:line="240" w:lineRule="auto"/>
        <w:ind w:firstLine="709"/>
        <w:jc w:val="both"/>
        <w:rPr>
          <w:rFonts w:ascii="Times New Roman" w:hAnsi="Times New Roman" w:cs="Times New Roman"/>
          <w:sz w:val="28"/>
          <w:szCs w:val="28"/>
          <w:lang w:val="kk-KZ"/>
        </w:rPr>
      </w:pPr>
      <w:r w:rsidRPr="006575FE">
        <w:rPr>
          <w:rFonts w:ascii="Times New Roman" w:hAnsi="Times New Roman" w:cs="Times New Roman"/>
          <w:sz w:val="28"/>
          <w:szCs w:val="28"/>
          <w:lang w:val="kk-KZ"/>
        </w:rPr>
        <w:t xml:space="preserve"> </w:t>
      </w:r>
      <w:r w:rsidR="00E1404F" w:rsidRPr="006575FE">
        <w:rPr>
          <w:rFonts w:ascii="Times New Roman" w:hAnsi="Times New Roman" w:cs="Times New Roman"/>
          <w:sz w:val="28"/>
          <w:szCs w:val="28"/>
          <w:lang w:val="kk-KZ"/>
        </w:rPr>
        <w:t>«Хирургиялық стоматологиядағы жергілікті ауырсынуды басу. Жергілікті анестетиктердің физика-химиялық қасиеттері. Жергілікті ауырсынуды басу әдістерінің классификациясы. Жақ-бет аймағына жергілікті анестезияны орындау дағдыларын қалыптастыруға арналған</w:t>
      </w:r>
      <w:r w:rsidR="00E1404F">
        <w:rPr>
          <w:rFonts w:ascii="Times New Roman" w:hAnsi="Times New Roman" w:cs="Times New Roman"/>
          <w:sz w:val="28"/>
          <w:szCs w:val="28"/>
          <w:lang w:val="kk-KZ"/>
        </w:rPr>
        <w:t xml:space="preserve"> виртуалды технология: </w:t>
      </w:r>
      <w:r w:rsidR="000721E1" w:rsidRPr="000721E1">
        <w:rPr>
          <w:rFonts w:ascii="Times New Roman" w:hAnsi="Times New Roman" w:cs="Times New Roman"/>
          <w:sz w:val="28"/>
          <w:szCs w:val="28"/>
          <w:lang w:val="kk-KZ"/>
        </w:rPr>
        <w:t xml:space="preserve">«VR_simulator» (Kzdentalvr) </w:t>
      </w:r>
      <w:r w:rsidR="00E1404F">
        <w:rPr>
          <w:rFonts w:ascii="Times New Roman" w:hAnsi="Times New Roman" w:cs="Times New Roman"/>
          <w:sz w:val="28"/>
          <w:szCs w:val="28"/>
          <w:lang w:val="kk-KZ"/>
        </w:rPr>
        <w:t>VR-симуляторы» тақырыбын оқыту барысында студенттер жергілікті ауырсынуды басу ұғымы, жергілікті анестетиктің физикалық және химиялық қасиеттері және ауырсынуды басу әдістері туралы мәлімет алады.  Жақ-бет аймағына жергілікті анестезияны орындаудың кәсіби дағдыларын қалыптастыруға арналған виртуалды технологиян</w:t>
      </w:r>
      <w:r w:rsidR="00C213A3">
        <w:rPr>
          <w:rFonts w:ascii="Times New Roman" w:hAnsi="Times New Roman" w:cs="Times New Roman"/>
          <w:sz w:val="28"/>
          <w:szCs w:val="28"/>
          <w:lang w:val="kk-KZ"/>
        </w:rPr>
        <w:t>ың VR-симуляторымен танысады (53</w:t>
      </w:r>
      <w:r w:rsidR="00E1404F">
        <w:rPr>
          <w:rFonts w:ascii="Times New Roman" w:hAnsi="Times New Roman" w:cs="Times New Roman"/>
          <w:sz w:val="28"/>
          <w:szCs w:val="28"/>
          <w:lang w:val="kk-KZ"/>
        </w:rPr>
        <w:t xml:space="preserve">-сурет). </w:t>
      </w:r>
    </w:p>
    <w:p w14:paraId="2DA31347" w14:textId="77777777" w:rsidR="00B42DAC" w:rsidRDefault="00B42DAC">
      <w:pPr>
        <w:spacing w:after="0" w:line="240" w:lineRule="auto"/>
        <w:ind w:firstLine="709"/>
        <w:jc w:val="both"/>
        <w:rPr>
          <w:rFonts w:ascii="Times New Roman" w:hAnsi="Times New Roman" w:cs="Times New Roman"/>
          <w:sz w:val="28"/>
          <w:szCs w:val="28"/>
          <w:lang w:val="kk-KZ"/>
        </w:rPr>
      </w:pPr>
    </w:p>
    <w:p w14:paraId="64274B3B" w14:textId="77777777" w:rsidR="00B42DAC" w:rsidRDefault="00E1404F">
      <w:pPr>
        <w:spacing w:after="0" w:line="240" w:lineRule="auto"/>
        <w:jc w:val="center"/>
        <w:rPr>
          <w:rFonts w:ascii="Times New Roman" w:hAnsi="Times New Roman" w:cs="Times New Roman"/>
          <w:color w:val="202C41"/>
          <w:shd w:val="clear" w:color="auto" w:fill="FFFFFF"/>
          <w:lang w:val="kk-KZ"/>
        </w:rPr>
      </w:pPr>
      <w:r>
        <w:rPr>
          <w:rFonts w:ascii="Times New Roman" w:hAnsi="Times New Roman" w:cs="Times New Roman"/>
          <w:noProof/>
          <w:sz w:val="28"/>
          <w:szCs w:val="28"/>
          <w:lang w:eastAsia="ru-RU"/>
        </w:rPr>
        <w:drawing>
          <wp:inline distT="0" distB="0" distL="0" distR="0" wp14:anchorId="10167EEC" wp14:editId="4ECDCDE6">
            <wp:extent cx="3227705" cy="4062730"/>
            <wp:effectExtent l="0" t="0" r="0" b="0"/>
            <wp:docPr id="10" name="Picture 101"/>
            <wp:cNvGraphicFramePr/>
            <a:graphic xmlns:a="http://schemas.openxmlformats.org/drawingml/2006/main">
              <a:graphicData uri="http://schemas.openxmlformats.org/drawingml/2006/picture">
                <pic:pic xmlns:pic="http://schemas.openxmlformats.org/drawingml/2006/picture">
                  <pic:nvPicPr>
                    <pic:cNvPr id="10" name="Picture 101"/>
                    <pic:cNvPicPr/>
                  </pic:nvPicPr>
                  <pic:blipFill>
                    <a:blip r:embed="rId100" cstate="print"/>
                    <a:stretch>
                      <a:fillRect/>
                    </a:stretch>
                  </pic:blipFill>
                  <pic:spPr>
                    <a:xfrm>
                      <a:off x="0" y="0"/>
                      <a:ext cx="3231508" cy="4067242"/>
                    </a:xfrm>
                    <a:prstGeom prst="rect">
                      <a:avLst/>
                    </a:prstGeom>
                  </pic:spPr>
                </pic:pic>
              </a:graphicData>
            </a:graphic>
          </wp:inline>
        </w:drawing>
      </w:r>
    </w:p>
    <w:p w14:paraId="527DF85D" w14:textId="77777777" w:rsidR="00B42DAC" w:rsidRDefault="00B42DAC">
      <w:pPr>
        <w:spacing w:after="0" w:line="240" w:lineRule="auto"/>
        <w:jc w:val="center"/>
        <w:rPr>
          <w:rFonts w:ascii="Times New Roman" w:hAnsi="Times New Roman" w:cs="Times New Roman"/>
          <w:sz w:val="16"/>
          <w:szCs w:val="16"/>
          <w:lang w:val="kk-KZ"/>
        </w:rPr>
      </w:pPr>
    </w:p>
    <w:p w14:paraId="45ADF122" w14:textId="76A41C88" w:rsidR="00B42DAC" w:rsidRDefault="00C213A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53</w:t>
      </w:r>
      <w:r w:rsidR="00E1404F">
        <w:rPr>
          <w:rFonts w:ascii="Times New Roman" w:hAnsi="Times New Roman" w:cs="Times New Roman"/>
          <w:sz w:val="28"/>
          <w:szCs w:val="28"/>
          <w:lang w:val="kk-KZ"/>
        </w:rPr>
        <w:t xml:space="preserve"> – VR-симуляторының алғашқы берінен көрініс. </w:t>
      </w:r>
    </w:p>
    <w:p w14:paraId="67FA1C14" w14:textId="77777777" w:rsidR="0092767F" w:rsidRDefault="0092767F">
      <w:pPr>
        <w:spacing w:after="0" w:line="240" w:lineRule="auto"/>
        <w:jc w:val="center"/>
        <w:rPr>
          <w:rFonts w:ascii="Times New Roman" w:hAnsi="Times New Roman" w:cs="Times New Roman"/>
          <w:sz w:val="28"/>
          <w:szCs w:val="28"/>
          <w:lang w:val="kk-KZ"/>
        </w:rPr>
      </w:pPr>
    </w:p>
    <w:p w14:paraId="68A04814" w14:textId="7358A19A"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3D088E07" w14:textId="77777777" w:rsidR="00B42DAC" w:rsidRDefault="00B42DAC" w:rsidP="0092767F">
      <w:pPr>
        <w:spacing w:after="0" w:line="240" w:lineRule="auto"/>
        <w:ind w:firstLine="709"/>
        <w:rPr>
          <w:rFonts w:ascii="Times New Roman" w:hAnsi="Times New Roman" w:cs="Times New Roman"/>
          <w:color w:val="202C41"/>
          <w:sz w:val="28"/>
          <w:szCs w:val="28"/>
          <w:shd w:val="clear" w:color="auto" w:fill="FFFFFF"/>
          <w:lang w:val="kk-KZ"/>
        </w:rPr>
      </w:pPr>
    </w:p>
    <w:p w14:paraId="0C3D72DF" w14:textId="7DBB0B97" w:rsidR="00B42DAC" w:rsidRDefault="000721E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0721E1">
        <w:rPr>
          <w:rFonts w:ascii="Times New Roman" w:hAnsi="Times New Roman" w:cs="Times New Roman"/>
          <w:sz w:val="28"/>
          <w:szCs w:val="28"/>
          <w:lang w:val="kk-KZ"/>
        </w:rPr>
        <w:t xml:space="preserve">«VR_simulator» (Kzdentalvr) </w:t>
      </w:r>
      <w:r w:rsidR="00E1404F">
        <w:rPr>
          <w:rFonts w:ascii="Times New Roman" w:hAnsi="Times New Roman" w:cs="Times New Roman"/>
          <w:sz w:val="28"/>
          <w:szCs w:val="28"/>
          <w:lang w:val="kk-KZ"/>
        </w:rPr>
        <w:t xml:space="preserve"> VR-симуляторын қолдана отырып, стоматология бағытында білім алатын студенттерді оқыту принциптері мен оқыту тиімділігі» тақырыбын қарастыру кезінде студенттер виртуалды технологияның стоматологиялық білім берудегі рөлін терең түсіне бастайды. Олар симуляциялық оқыту әдістері арқылы клини калық тәжірибеге дейінгі дайындықтың маңызын ұғынады, VR-симулятор арқылы түрлі клиникалық жағдайларды модельдеп, практикалық дағдыларды жетілдіреді. </w:t>
      </w:r>
    </w:p>
    <w:p w14:paraId="2C6C7DB3" w14:textId="45096F63"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«Стоматологияда жергілікті анестезия дағдыларын қалыптастыру үшін  </w:t>
      </w:r>
      <w:r w:rsidR="000721E1" w:rsidRPr="000721E1">
        <w:rPr>
          <w:rFonts w:ascii="Times New Roman" w:hAnsi="Times New Roman" w:cs="Times New Roman"/>
          <w:sz w:val="28"/>
          <w:szCs w:val="28"/>
          <w:lang w:val="kk-KZ"/>
        </w:rPr>
        <w:t xml:space="preserve">«VR_simulator» (Kzdentalvr) </w:t>
      </w:r>
      <w:r>
        <w:rPr>
          <w:rFonts w:ascii="Times New Roman" w:hAnsi="Times New Roman" w:cs="Times New Roman"/>
          <w:sz w:val="28"/>
          <w:szCs w:val="28"/>
          <w:lang w:val="kk-KZ"/>
        </w:rPr>
        <w:t xml:space="preserve">VR-симуляторын қолданудың артықшылықтары мен кемшіліктері» тақырыбын оқи отырып, студенттер жергілікті анестезия әдістерін меңгеруге бағытталған симуляциялық оқытуды түсінеді. Виртуалды ортада анестезия жасау қадамдарын меңгеріп, практикалық сабақтарда теориялық білімдерін бекітеді. Бұл үдеріс студенттерге нақты клиникалық жағдайланға дайын болуына мүмкіндік береді. Сонымен қатар, виртуалды оқытудың артықшылықтары мен кемшіліктерін саралап, оқу үдерісіндегі орнын анықтайды. </w:t>
      </w:r>
    </w:p>
    <w:p w14:paraId="591F07B4" w14:textId="77777777"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«Анестезия жүргізудің түрлері мен теориялық негіздері. Виртуалды технологиялар негізінде анестезияны оқыту әдістері» тақырыбында білім алушылар анестезияның түрлері мен қолданылу жағдайларын және физиологиялық негіздерін терең меңгереді. Виртуалды технологиялар арқылы олар теориялық білімдерін практикалық жағдайлармен байланыстыра отырып, клиникалық шешім қабылдауға дағдыланады. Бұл студенттердің анестезия саласында жан-жақты дайындық жүргізуіне, білімі, білігі мен дағдысын арттыруға мүмкіндік береді. </w:t>
      </w:r>
    </w:p>
    <w:p w14:paraId="16776FC4" w14:textId="623DA6F3" w:rsidR="00B42DAC" w:rsidRDefault="00E1404F" w:rsidP="00C213A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«Ауыз ішілік төменгі жаққа  мандибулярлық анестезия жасау әдісі.  Жүргізу әдістемесі (мақсатты пункт, иненің бағыты, орнын анықтау енгізу), ауырсынуды басатын аймақ. </w:t>
      </w:r>
      <w:r w:rsidR="000721E1" w:rsidRPr="000721E1">
        <w:rPr>
          <w:rFonts w:ascii="Times New Roman" w:hAnsi="Times New Roman" w:cs="Times New Roman"/>
          <w:sz w:val="28"/>
          <w:szCs w:val="28"/>
          <w:lang w:val="kk-KZ"/>
        </w:rPr>
        <w:t xml:space="preserve">«VR_simulator» (Kzdentalvr) </w:t>
      </w:r>
      <w:r>
        <w:rPr>
          <w:rFonts w:ascii="Times New Roman" w:hAnsi="Times New Roman" w:cs="Times New Roman"/>
          <w:sz w:val="28"/>
          <w:szCs w:val="28"/>
          <w:lang w:val="kk-KZ"/>
        </w:rPr>
        <w:t xml:space="preserve">VR симуляторында жүзеге асыру» тәжірибелік сабағын өту барысында  студенттер жергілікті анестезияның қалай жұмыс істейтінін, жансыздану аймағы мен анестезияны қалай дұрыс қолдану және жүргізу әдістемелерімен, төменгі жаққа  мандибулярлық анестезия жасау әдісі мен оны жүргізу әдістемесімен танысып, виртуалды шынайылық симуляторында </w:t>
      </w:r>
      <w:r w:rsidR="000721E1" w:rsidRPr="000721E1">
        <w:rPr>
          <w:rFonts w:ascii="Times New Roman" w:hAnsi="Times New Roman" w:cs="Times New Roman"/>
          <w:sz w:val="28"/>
          <w:szCs w:val="28"/>
          <w:lang w:val="kk-KZ"/>
        </w:rPr>
        <w:t xml:space="preserve">«VR_simulator» (Kzdentalvr) </w:t>
      </w:r>
      <w:r>
        <w:rPr>
          <w:rFonts w:ascii="Times New Roman" w:hAnsi="Times New Roman" w:cs="Times New Roman"/>
          <w:sz w:val="28"/>
          <w:szCs w:val="28"/>
          <w:lang w:val="kk-KZ"/>
        </w:rPr>
        <w:t xml:space="preserve"> ортасында VR симуляторында төменгі жансыздандыру, оның ішінде мандибулярлық анестезияның ауызішілік аподактальді, ауызішілік пальпаторлы және ауыздан тыс әдістерін орындау бойынша дағды қалыптастыруға арналған жаттығулар жасап, нақты клиникалық жағдайларды тәжірибеден өткізді. Симуляторда стоматолог кабинеті, пациент және емдеуге қажетті құралдар, тіс дәрігері болады. Осы виртуалды </w:t>
      </w:r>
      <w:r w:rsidR="00C213A3">
        <w:rPr>
          <w:rFonts w:ascii="Times New Roman" w:hAnsi="Times New Roman" w:cs="Times New Roman"/>
          <w:sz w:val="28"/>
          <w:szCs w:val="28"/>
          <w:lang w:val="kk-KZ"/>
        </w:rPr>
        <w:t>ортаға VR көзілдірігі арқылы (54</w:t>
      </w:r>
      <w:r>
        <w:rPr>
          <w:rFonts w:ascii="Times New Roman" w:hAnsi="Times New Roman" w:cs="Times New Roman"/>
          <w:sz w:val="28"/>
          <w:szCs w:val="28"/>
          <w:lang w:val="kk-KZ"/>
        </w:rPr>
        <w:t xml:space="preserve">-сурет) еніп, анестезия процедураларын іс жүзінде жасап көрді. </w:t>
      </w:r>
    </w:p>
    <w:p w14:paraId="7F0770D7" w14:textId="77777777" w:rsidR="00B42DAC" w:rsidRDefault="00E1404F">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5CB484CE" wp14:editId="1457BCB6">
            <wp:extent cx="2750820" cy="232854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pic:cNvPicPr>
                  </pic:nvPicPr>
                  <pic:blipFill>
                    <a:blip r:embed="rId101"/>
                    <a:stretch>
                      <a:fillRect/>
                    </a:stretch>
                  </pic:blipFill>
                  <pic:spPr>
                    <a:xfrm>
                      <a:off x="0" y="0"/>
                      <a:ext cx="2754801" cy="2331970"/>
                    </a:xfrm>
                    <a:prstGeom prst="rect">
                      <a:avLst/>
                    </a:prstGeom>
                  </pic:spPr>
                </pic:pic>
              </a:graphicData>
            </a:graphic>
          </wp:inline>
        </w:drawing>
      </w:r>
    </w:p>
    <w:p w14:paraId="5B80E29D" w14:textId="77777777" w:rsidR="00B42DAC" w:rsidRDefault="00B42DAC">
      <w:pPr>
        <w:spacing w:after="0" w:line="240" w:lineRule="auto"/>
        <w:jc w:val="center"/>
        <w:rPr>
          <w:rFonts w:ascii="Times New Roman" w:hAnsi="Times New Roman" w:cs="Times New Roman"/>
          <w:sz w:val="16"/>
          <w:szCs w:val="16"/>
          <w:lang w:val="kk-KZ"/>
        </w:rPr>
      </w:pPr>
    </w:p>
    <w:p w14:paraId="7A827A46" w14:textId="4128EA6D" w:rsidR="00B42DAC" w:rsidRDefault="00C213A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54</w:t>
      </w:r>
      <w:r w:rsidR="00E1404F">
        <w:rPr>
          <w:rFonts w:ascii="Times New Roman" w:hAnsi="Times New Roman" w:cs="Times New Roman"/>
          <w:sz w:val="28"/>
          <w:szCs w:val="28"/>
          <w:lang w:val="kk-KZ"/>
        </w:rPr>
        <w:t xml:space="preserve"> – Oculus Quest көзілдірігі</w:t>
      </w:r>
    </w:p>
    <w:p w14:paraId="7A99B614" w14:textId="77777777" w:rsidR="00B42DAC" w:rsidRDefault="00B42DAC">
      <w:pPr>
        <w:spacing w:after="0" w:line="240" w:lineRule="auto"/>
        <w:ind w:firstLine="709"/>
        <w:jc w:val="both"/>
        <w:rPr>
          <w:rFonts w:ascii="Times New Roman" w:hAnsi="Times New Roman" w:cs="Times New Roman"/>
          <w:sz w:val="28"/>
          <w:szCs w:val="28"/>
          <w:lang w:val="kk-KZ"/>
        </w:rPr>
      </w:pPr>
    </w:p>
    <w:p w14:paraId="791A42B5" w14:textId="6FECB84F"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01140BED" w14:textId="77777777" w:rsidR="0092767F" w:rsidRDefault="0092767F">
      <w:pPr>
        <w:spacing w:after="0" w:line="240" w:lineRule="auto"/>
        <w:ind w:firstLine="709"/>
        <w:jc w:val="both"/>
        <w:rPr>
          <w:rFonts w:ascii="Times New Roman" w:hAnsi="Times New Roman" w:cs="Times New Roman"/>
          <w:sz w:val="28"/>
          <w:szCs w:val="28"/>
          <w:lang w:val="kk-KZ"/>
        </w:rPr>
      </w:pPr>
    </w:p>
    <w:p w14:paraId="75EB17C5" w14:textId="3C1AD84D"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Анестезия процедураларын жасауда көзілдірікпен бірге </w:t>
      </w:r>
      <w:r w:rsidR="00C213A3">
        <w:rPr>
          <w:rFonts w:ascii="Times New Roman" w:hAnsi="Times New Roman" w:cs="Times New Roman"/>
          <w:sz w:val="28"/>
          <w:szCs w:val="28"/>
          <w:lang w:val="kk-KZ"/>
        </w:rPr>
        <w:t>арнайы контроллерді қолданды (55</w:t>
      </w:r>
      <w:r>
        <w:rPr>
          <w:rFonts w:ascii="Times New Roman" w:hAnsi="Times New Roman" w:cs="Times New Roman"/>
          <w:sz w:val="28"/>
          <w:szCs w:val="28"/>
          <w:lang w:val="kk-KZ"/>
        </w:rPr>
        <w:t xml:space="preserve">-сурет). </w:t>
      </w:r>
    </w:p>
    <w:p w14:paraId="56FBE02B" w14:textId="77777777" w:rsidR="00B42DAC" w:rsidRDefault="00B42DAC">
      <w:pPr>
        <w:spacing w:after="0" w:line="240" w:lineRule="auto"/>
        <w:ind w:firstLine="709"/>
        <w:jc w:val="both"/>
        <w:rPr>
          <w:rFonts w:ascii="Times New Roman" w:hAnsi="Times New Roman" w:cs="Times New Roman"/>
          <w:sz w:val="28"/>
          <w:szCs w:val="28"/>
          <w:lang w:val="kk-KZ"/>
        </w:rPr>
      </w:pPr>
    </w:p>
    <w:p w14:paraId="17D3B85A" w14:textId="77777777" w:rsidR="00B42DAC" w:rsidRDefault="00E1404F">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04EF5ED9" wp14:editId="14719037">
            <wp:extent cx="3391786" cy="1754372"/>
            <wp:effectExtent l="0" t="0" r="0" b="0"/>
            <wp:docPr id="12" name="Picture 16"/>
            <wp:cNvGraphicFramePr/>
            <a:graphic xmlns:a="http://schemas.openxmlformats.org/drawingml/2006/main">
              <a:graphicData uri="http://schemas.openxmlformats.org/drawingml/2006/picture">
                <pic:pic xmlns:pic="http://schemas.openxmlformats.org/drawingml/2006/picture">
                  <pic:nvPicPr>
                    <pic:cNvPr id="12" name="Picture 16"/>
                    <pic:cNvPicPr/>
                  </pic:nvPicPr>
                  <pic:blipFill>
                    <a:blip r:embed="rId102" cstate="print"/>
                    <a:stretch>
                      <a:fillRect/>
                    </a:stretch>
                  </pic:blipFill>
                  <pic:spPr>
                    <a:xfrm>
                      <a:off x="0" y="0"/>
                      <a:ext cx="3410711" cy="1764161"/>
                    </a:xfrm>
                    <a:prstGeom prst="rect">
                      <a:avLst/>
                    </a:prstGeom>
                  </pic:spPr>
                </pic:pic>
              </a:graphicData>
            </a:graphic>
          </wp:inline>
        </w:drawing>
      </w:r>
    </w:p>
    <w:p w14:paraId="3054094C" w14:textId="77777777" w:rsidR="00B42DAC" w:rsidRDefault="00B42DAC">
      <w:pPr>
        <w:spacing w:after="0" w:line="240" w:lineRule="auto"/>
        <w:jc w:val="center"/>
        <w:rPr>
          <w:rFonts w:ascii="Times New Roman" w:hAnsi="Times New Roman" w:cs="Times New Roman"/>
          <w:sz w:val="16"/>
          <w:szCs w:val="16"/>
          <w:lang w:val="kk-KZ"/>
        </w:rPr>
      </w:pPr>
    </w:p>
    <w:p w14:paraId="22F56FB8" w14:textId="63B64F2B" w:rsidR="00B42DAC" w:rsidRDefault="00C213A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55</w:t>
      </w:r>
      <w:r w:rsidR="00E1404F">
        <w:rPr>
          <w:rFonts w:ascii="Times New Roman" w:hAnsi="Times New Roman" w:cs="Times New Roman"/>
          <w:sz w:val="28"/>
          <w:szCs w:val="28"/>
          <w:lang w:val="kk-KZ"/>
        </w:rPr>
        <w:t xml:space="preserve"> – Контроллер</w:t>
      </w:r>
      <w:r w:rsidR="004A03C6">
        <w:rPr>
          <w:rFonts w:ascii="Times New Roman" w:hAnsi="Times New Roman" w:cs="Times New Roman"/>
          <w:sz w:val="28"/>
          <w:szCs w:val="28"/>
          <w:lang w:val="kk-KZ"/>
        </w:rPr>
        <w:t>лер</w:t>
      </w:r>
    </w:p>
    <w:p w14:paraId="3CCBA7C8" w14:textId="77777777"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24EFFB1F" w14:textId="0D775F38"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7F7E221F" w14:textId="77777777" w:rsidR="0092767F" w:rsidRDefault="0092767F">
      <w:pPr>
        <w:spacing w:after="0" w:line="240" w:lineRule="auto"/>
        <w:ind w:firstLine="709"/>
        <w:jc w:val="both"/>
        <w:rPr>
          <w:rFonts w:ascii="Times New Roman" w:hAnsi="Times New Roman" w:cs="Times New Roman"/>
          <w:sz w:val="28"/>
          <w:szCs w:val="28"/>
          <w:lang w:val="kk-KZ"/>
        </w:rPr>
      </w:pPr>
    </w:p>
    <w:p w14:paraId="6BF07780" w14:textId="35249CD2"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Анестетикті шприцке толт</w:t>
      </w:r>
      <w:r w:rsidR="00C213A3">
        <w:rPr>
          <w:rFonts w:ascii="Times New Roman" w:hAnsi="Times New Roman" w:cs="Times New Roman"/>
          <w:sz w:val="28"/>
          <w:szCs w:val="28"/>
          <w:lang w:val="kk-KZ"/>
        </w:rPr>
        <w:t>ыру процедурасын іске асырды (56</w:t>
      </w:r>
      <w:r>
        <w:rPr>
          <w:rFonts w:ascii="Times New Roman" w:hAnsi="Times New Roman" w:cs="Times New Roman"/>
          <w:sz w:val="28"/>
          <w:szCs w:val="28"/>
          <w:lang w:val="kk-KZ"/>
        </w:rPr>
        <w:t>-сурет).</w:t>
      </w:r>
    </w:p>
    <w:p w14:paraId="03254D29" w14:textId="77777777" w:rsidR="00B42DAC" w:rsidRDefault="00B42DAC">
      <w:pPr>
        <w:spacing w:after="0" w:line="240" w:lineRule="auto"/>
        <w:ind w:firstLine="709"/>
        <w:jc w:val="both"/>
        <w:rPr>
          <w:rFonts w:ascii="Times New Roman" w:hAnsi="Times New Roman" w:cs="Times New Roman"/>
          <w:sz w:val="28"/>
          <w:szCs w:val="28"/>
          <w:lang w:val="kk-KZ"/>
        </w:rPr>
      </w:pPr>
    </w:p>
    <w:p w14:paraId="490DC17C" w14:textId="77777777" w:rsidR="00B42DAC" w:rsidRDefault="00E1404F">
      <w:pPr>
        <w:spacing w:after="0" w:line="240" w:lineRule="auto"/>
        <w:ind w:left="426"/>
        <w:jc w:val="both"/>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g">
            <w:drawing>
              <wp:inline distT="0" distB="0" distL="0" distR="0" wp14:anchorId="6B2CCE5E" wp14:editId="79855850">
                <wp:extent cx="4993419" cy="1550504"/>
                <wp:effectExtent l="0" t="0" r="0" b="0"/>
                <wp:docPr id="583180194" name="Group 2"/>
                <wp:cNvGraphicFramePr/>
                <a:graphic xmlns:a="http://schemas.openxmlformats.org/drawingml/2006/main">
                  <a:graphicData uri="http://schemas.microsoft.com/office/word/2010/wordprocessingGroup">
                    <wpg:wgp>
                      <wpg:cNvGrpSpPr/>
                      <wpg:grpSpPr>
                        <a:xfrm>
                          <a:off x="0" y="0"/>
                          <a:ext cx="4993419" cy="1550504"/>
                          <a:chOff x="5703" y="1148"/>
                          <a:chExt cx="56196" cy="18513"/>
                        </a:xfrm>
                      </wpg:grpSpPr>
                      <pic:pic xmlns:pic="http://schemas.openxmlformats.org/drawingml/2006/picture">
                        <pic:nvPicPr>
                          <pic:cNvPr id="583180195" name="Picture 4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a:xfrm>
                            <a:off x="5703" y="1148"/>
                            <a:ext cx="26022" cy="18513"/>
                          </a:xfrm>
                          <a:prstGeom prst="rect">
                            <a:avLst/>
                          </a:prstGeom>
                          <a:noFill/>
                        </pic:spPr>
                      </pic:pic>
                      <pic:pic xmlns:pic="http://schemas.openxmlformats.org/drawingml/2006/picture">
                        <pic:nvPicPr>
                          <pic:cNvPr id="583180196" name="Picture 43"/>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a:xfrm>
                            <a:off x="37971" y="1148"/>
                            <a:ext cx="23928" cy="18085"/>
                          </a:xfrm>
                          <a:prstGeom prst="rect">
                            <a:avLst/>
                          </a:prstGeom>
                          <a:noFill/>
                        </pic:spPr>
                      </pic:pic>
                    </wpg:wgp>
                  </a:graphicData>
                </a:graphic>
              </wp:inline>
            </w:drawing>
          </mc:Choice>
          <mc:Fallback>
            <w:pict>
              <v:group w14:anchorId="229DAB4B" id="Group 2" o:spid="_x0000_s1026" style="width:393.2pt;height:122.1pt;mso-position-horizontal-relative:char;mso-position-vertical-relative:line" coordorigin="5703,1148" coordsize="56196,185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 o:spid="_x0000_s1027" type="#_x0000_t75" style="position:absolute;left:5703;top:1148;width:26022;height:18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48NfIAAAA4gAAAA8AAABkcnMvZG93bnJldi54bWxEj0FLAzEUhO9C/0N4gjebXaUl3TYt1SJK&#10;b1ah18fmNVncvKybdLv990YQPA4z3wyz2oy+FQP1sQmsoZwWIIjrYBq2Gj4/Xu4ViJiQDbaBScOV&#10;ImzWk5sVViZc+J2GQ7Iil3CsUINLqaukjLUjj3EaOuLsnULvMWXZW2l6vORy38qHophLjw3nBYcd&#10;PTuqvw5nr2G2V9a+dk7tjgPi9XiaN0/7b63vbsftEkSiMf2H/+g3kzn1WKqiXMzg91K+A3L9A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VOPDXyAAAAOIAAAAPAAAAAAAAAAAA&#10;AAAAAJ8CAABkcnMvZG93bnJldi54bWxQSwUGAAAAAAQABAD3AAAAlAMAAAAA&#10;">
                  <v:imagedata r:id="rId105" o:title=""/>
                </v:shape>
                <v:shape id="Picture 43" o:spid="_x0000_s1028" type="#_x0000_t75" style="position:absolute;left:37971;top:1148;width:23928;height:180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K1zIAAAA4gAAAA8AAABkcnMvZG93bnJldi54bWxEj0FrwkAUhO8F/8PyBG91E6Uao6tIoRCh&#10;l1q9P7PPbDD7NmRXjf76bqHQ4zAz3zCrTW8bcaPO144VpOMEBHHpdM2VgsP3x2sGwgdkjY1jUvAg&#10;D5v14GWFuXZ3/qLbPlQiQtjnqMCE0OZS+tKQRT92LXH0zq6zGKLsKqk7vEe4beQkSWbSYs1xwWBL&#10;74bKy/5qFVwNl09Zt4ep/yyOxclNdnNtlRoN++0SRKA+/If/2oVW8JZN0yxJFzP4vRTvgFz/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v2CtcyAAAAOIAAAAPAAAAAAAAAAAA&#10;AAAAAJ8CAABkcnMvZG93bnJldi54bWxQSwUGAAAAAAQABAD3AAAAlAMAAAAA&#10;">
                  <v:imagedata r:id="rId106" o:title=""/>
                </v:shape>
                <w10:anchorlock/>
              </v:group>
            </w:pict>
          </mc:Fallback>
        </mc:AlternateContent>
      </w:r>
    </w:p>
    <w:p w14:paraId="2FC4969B" w14:textId="77777777" w:rsidR="00B42DAC" w:rsidRDefault="00B42DAC">
      <w:pPr>
        <w:spacing w:after="0" w:line="240" w:lineRule="auto"/>
        <w:jc w:val="center"/>
        <w:rPr>
          <w:rFonts w:ascii="Times New Roman" w:hAnsi="Times New Roman" w:cs="Times New Roman"/>
          <w:b/>
          <w:sz w:val="16"/>
          <w:szCs w:val="16"/>
          <w:lang w:val="kk-KZ"/>
        </w:rPr>
      </w:pPr>
    </w:p>
    <w:p w14:paraId="23D279A6" w14:textId="77777777" w:rsidR="00B42DAC" w:rsidRDefault="00E1404F">
      <w:pPr>
        <w:spacing w:after="0" w:line="240" w:lineRule="auto"/>
        <w:ind w:firstLine="2552"/>
        <w:rPr>
          <w:rFonts w:ascii="Times New Roman" w:hAnsi="Times New Roman" w:cs="Times New Roman"/>
          <w:sz w:val="24"/>
          <w:szCs w:val="24"/>
          <w:lang w:val="kk-KZ"/>
        </w:rPr>
      </w:pPr>
      <w:r>
        <w:rPr>
          <w:rFonts w:ascii="Times New Roman" w:hAnsi="Times New Roman" w:cs="Times New Roman"/>
          <w:sz w:val="24"/>
          <w:szCs w:val="24"/>
          <w:lang w:val="kk-KZ"/>
        </w:rPr>
        <w:t>а                                                                    ә</w:t>
      </w:r>
    </w:p>
    <w:p w14:paraId="5C9197C4" w14:textId="77777777" w:rsidR="00B42DAC" w:rsidRDefault="00B42DAC">
      <w:pPr>
        <w:spacing w:after="0" w:line="240" w:lineRule="auto"/>
        <w:jc w:val="center"/>
        <w:rPr>
          <w:rFonts w:ascii="Times New Roman" w:hAnsi="Times New Roman" w:cs="Times New Roman"/>
          <w:sz w:val="16"/>
          <w:szCs w:val="16"/>
          <w:lang w:val="kk-KZ"/>
        </w:rPr>
      </w:pPr>
    </w:p>
    <w:p w14:paraId="58781876" w14:textId="316A9EDF" w:rsidR="00B42DAC" w:rsidRDefault="00C213A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56</w:t>
      </w:r>
      <w:r w:rsidR="00E1404F">
        <w:rPr>
          <w:rFonts w:ascii="Times New Roman" w:hAnsi="Times New Roman" w:cs="Times New Roman"/>
          <w:sz w:val="28"/>
          <w:szCs w:val="28"/>
          <w:lang w:val="kk-KZ"/>
        </w:rPr>
        <w:t xml:space="preserve"> – Анестетикті таңдап, шприцке толтыру үдерісінен көрініс </w:t>
      </w:r>
    </w:p>
    <w:p w14:paraId="279FCEB5" w14:textId="77777777" w:rsidR="0092767F" w:rsidRDefault="0092767F" w:rsidP="0092767F">
      <w:pPr>
        <w:spacing w:after="0" w:line="240" w:lineRule="auto"/>
        <w:ind w:firstLine="709"/>
        <w:rPr>
          <w:rFonts w:ascii="Times New Roman" w:hAnsi="Times New Roman" w:cs="Times New Roman"/>
          <w:sz w:val="24"/>
          <w:szCs w:val="24"/>
          <w:lang w:val="kk-KZ"/>
        </w:rPr>
      </w:pPr>
    </w:p>
    <w:p w14:paraId="488168D7" w14:textId="2B1039F3"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2D4844BA" w14:textId="77777777" w:rsidR="0092767F" w:rsidRDefault="0092767F">
      <w:pPr>
        <w:spacing w:after="0" w:line="240" w:lineRule="auto"/>
        <w:jc w:val="center"/>
        <w:rPr>
          <w:rFonts w:ascii="Times New Roman" w:hAnsi="Times New Roman" w:cs="Times New Roman"/>
          <w:sz w:val="28"/>
          <w:szCs w:val="28"/>
          <w:lang w:val="kk-KZ"/>
        </w:rPr>
      </w:pPr>
    </w:p>
    <w:p w14:paraId="124F540A" w14:textId="3C2B98FE"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Анестезияны салу нүктесін таңдап, мандибулярлық анестезия</w:t>
      </w:r>
      <w:r w:rsidR="00C213A3">
        <w:rPr>
          <w:rFonts w:ascii="Times New Roman" w:hAnsi="Times New Roman" w:cs="Times New Roman"/>
          <w:sz w:val="28"/>
          <w:szCs w:val="28"/>
          <w:lang w:val="kk-KZ"/>
        </w:rPr>
        <w:t>ны симуляторда жүзеге асырды (57</w:t>
      </w:r>
      <w:r>
        <w:rPr>
          <w:rFonts w:ascii="Times New Roman" w:hAnsi="Times New Roman" w:cs="Times New Roman"/>
          <w:sz w:val="28"/>
          <w:szCs w:val="28"/>
          <w:lang w:val="kk-KZ"/>
        </w:rPr>
        <w:t>-сурет).</w:t>
      </w:r>
    </w:p>
    <w:p w14:paraId="04A0059B" w14:textId="77777777" w:rsidR="00EA16FE" w:rsidRDefault="00EA16FE">
      <w:pPr>
        <w:spacing w:after="0" w:line="240" w:lineRule="auto"/>
        <w:ind w:firstLine="709"/>
        <w:jc w:val="both"/>
        <w:rPr>
          <w:rFonts w:ascii="Times New Roman" w:hAnsi="Times New Roman" w:cs="Times New Roman"/>
          <w:sz w:val="28"/>
          <w:szCs w:val="28"/>
          <w:lang w:val="kk-KZ"/>
        </w:rPr>
      </w:pPr>
    </w:p>
    <w:tbl>
      <w:tblPr>
        <w:tblStyle w:val="af3"/>
        <w:tblW w:w="0" w:type="auto"/>
        <w:tblInd w:w="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2"/>
        <w:gridCol w:w="229"/>
        <w:gridCol w:w="387"/>
        <w:gridCol w:w="4546"/>
      </w:tblGrid>
      <w:tr w:rsidR="006D691D" w14:paraId="6B55366E" w14:textId="77777777" w:rsidTr="006D691D">
        <w:tc>
          <w:tcPr>
            <w:tcW w:w="4452" w:type="dxa"/>
          </w:tcPr>
          <w:p w14:paraId="2BD5B3C8" w14:textId="77777777" w:rsidR="006D691D" w:rsidRDefault="006D691D">
            <w:pPr>
              <w:spacing w:after="0" w:line="240" w:lineRule="auto"/>
              <w:ind w:right="-182"/>
              <w:jc w:val="both"/>
              <w:rPr>
                <w:rFonts w:ascii="Times New Roman" w:eastAsia="Roboto" w:hAnsi="Times New Roman" w:cs="Times New Roman"/>
                <w:sz w:val="28"/>
                <w:szCs w:val="28"/>
                <w:lang w:val="kk-KZ"/>
              </w:rPr>
            </w:pPr>
            <w:r>
              <w:rPr>
                <w:rFonts w:ascii="Times New Roman" w:eastAsia="Roboto" w:hAnsi="Times New Roman" w:cs="Times New Roman"/>
                <w:noProof/>
                <w:sz w:val="28"/>
                <w:szCs w:val="28"/>
                <w:lang w:eastAsia="ru-RU"/>
              </w:rPr>
              <w:drawing>
                <wp:inline distT="114300" distB="114300" distL="114300" distR="114300" wp14:anchorId="656D8AF5" wp14:editId="74A1A27F">
                  <wp:extent cx="2260748" cy="2094614"/>
                  <wp:effectExtent l="0" t="0" r="6350" b="1270"/>
                  <wp:docPr id="13" name="image8.png"/>
                  <wp:cNvGraphicFramePr/>
                  <a:graphic xmlns:a="http://schemas.openxmlformats.org/drawingml/2006/main">
                    <a:graphicData uri="http://schemas.openxmlformats.org/drawingml/2006/picture">
                      <pic:pic xmlns:pic="http://schemas.openxmlformats.org/drawingml/2006/picture">
                        <pic:nvPicPr>
                          <pic:cNvPr id="13" name="image8.png"/>
                          <pic:cNvPicPr preferRelativeResize="0"/>
                        </pic:nvPicPr>
                        <pic:blipFill>
                          <a:blip r:embed="rId107" cstate="print"/>
                          <a:srcRect/>
                          <a:stretch>
                            <a:fillRect/>
                          </a:stretch>
                        </pic:blipFill>
                        <pic:spPr>
                          <a:xfrm>
                            <a:off x="0" y="0"/>
                            <a:ext cx="2260748" cy="2094614"/>
                          </a:xfrm>
                          <a:prstGeom prst="rect">
                            <a:avLst/>
                          </a:prstGeom>
                        </pic:spPr>
                      </pic:pic>
                    </a:graphicData>
                  </a:graphic>
                </wp:inline>
              </w:drawing>
            </w:r>
          </w:p>
        </w:tc>
        <w:tc>
          <w:tcPr>
            <w:tcW w:w="229" w:type="dxa"/>
          </w:tcPr>
          <w:p w14:paraId="405EBB73" w14:textId="77777777" w:rsidR="006D691D" w:rsidRDefault="006D691D">
            <w:pPr>
              <w:spacing w:after="0" w:line="240" w:lineRule="auto"/>
              <w:ind w:right="-182"/>
              <w:jc w:val="both"/>
              <w:rPr>
                <w:rFonts w:ascii="Times New Roman" w:eastAsia="Roboto" w:hAnsi="Times New Roman" w:cs="Times New Roman"/>
                <w:sz w:val="28"/>
                <w:szCs w:val="28"/>
                <w:lang w:val="kk-KZ"/>
              </w:rPr>
            </w:pPr>
          </w:p>
        </w:tc>
        <w:tc>
          <w:tcPr>
            <w:tcW w:w="387" w:type="dxa"/>
          </w:tcPr>
          <w:p w14:paraId="3E78B2F6" w14:textId="77777777" w:rsidR="006D691D" w:rsidRDefault="006D691D">
            <w:pPr>
              <w:spacing w:after="0" w:line="240" w:lineRule="auto"/>
              <w:ind w:right="-182"/>
              <w:jc w:val="both"/>
              <w:rPr>
                <w:rFonts w:ascii="Times New Roman" w:eastAsia="Roboto" w:hAnsi="Times New Roman" w:cs="Times New Roman"/>
                <w:noProof/>
                <w:sz w:val="28"/>
                <w:szCs w:val="28"/>
                <w:lang w:eastAsia="ru-RU"/>
              </w:rPr>
            </w:pPr>
          </w:p>
        </w:tc>
        <w:tc>
          <w:tcPr>
            <w:tcW w:w="4546" w:type="dxa"/>
          </w:tcPr>
          <w:p w14:paraId="0D4A02AC" w14:textId="227004E6" w:rsidR="006D691D" w:rsidRDefault="006D691D">
            <w:pPr>
              <w:spacing w:after="0" w:line="240" w:lineRule="auto"/>
              <w:ind w:right="-182"/>
              <w:jc w:val="both"/>
              <w:rPr>
                <w:rFonts w:ascii="Times New Roman" w:eastAsia="Roboto" w:hAnsi="Times New Roman" w:cs="Times New Roman"/>
                <w:sz w:val="28"/>
                <w:szCs w:val="28"/>
                <w:lang w:val="kk-KZ"/>
              </w:rPr>
            </w:pPr>
            <w:r>
              <w:rPr>
                <w:rFonts w:ascii="Times New Roman" w:eastAsia="Roboto" w:hAnsi="Times New Roman" w:cs="Times New Roman"/>
                <w:noProof/>
                <w:sz w:val="28"/>
                <w:szCs w:val="28"/>
                <w:lang w:eastAsia="ru-RU"/>
              </w:rPr>
              <w:drawing>
                <wp:inline distT="114300" distB="114300" distL="114300" distR="114300" wp14:anchorId="52E45270" wp14:editId="6B54F30F">
                  <wp:extent cx="2505001" cy="2094230"/>
                  <wp:effectExtent l="0" t="0" r="0" b="1270"/>
                  <wp:docPr id="42" name="image45.png"/>
                  <wp:cNvGraphicFramePr/>
                  <a:graphic xmlns:a="http://schemas.openxmlformats.org/drawingml/2006/main">
                    <a:graphicData uri="http://schemas.openxmlformats.org/drawingml/2006/picture">
                      <pic:pic xmlns:pic="http://schemas.openxmlformats.org/drawingml/2006/picture">
                        <pic:nvPicPr>
                          <pic:cNvPr id="42" name="image45.png"/>
                          <pic:cNvPicPr preferRelativeResize="0"/>
                        </pic:nvPicPr>
                        <pic:blipFill>
                          <a:blip r:embed="rId108" cstate="print"/>
                          <a:srcRect/>
                          <a:stretch>
                            <a:fillRect/>
                          </a:stretch>
                        </pic:blipFill>
                        <pic:spPr>
                          <a:xfrm>
                            <a:off x="0" y="0"/>
                            <a:ext cx="2505001" cy="2094230"/>
                          </a:xfrm>
                          <a:prstGeom prst="rect">
                            <a:avLst/>
                          </a:prstGeom>
                        </pic:spPr>
                      </pic:pic>
                    </a:graphicData>
                  </a:graphic>
                </wp:inline>
              </w:drawing>
            </w:r>
          </w:p>
        </w:tc>
      </w:tr>
    </w:tbl>
    <w:p w14:paraId="3F1611C6" w14:textId="7BE1596F" w:rsidR="00B42DAC" w:rsidRDefault="00E1404F">
      <w:pPr>
        <w:spacing w:after="0" w:line="240" w:lineRule="auto"/>
        <w:ind w:firstLine="2552"/>
        <w:rPr>
          <w:rFonts w:ascii="Times New Roman" w:hAnsi="Times New Roman" w:cs="Times New Roman"/>
          <w:sz w:val="24"/>
          <w:szCs w:val="24"/>
          <w:lang w:val="kk-KZ"/>
        </w:rPr>
      </w:pPr>
      <w:r>
        <w:rPr>
          <w:rFonts w:ascii="Times New Roman" w:hAnsi="Times New Roman" w:cs="Times New Roman"/>
          <w:sz w:val="24"/>
          <w:szCs w:val="24"/>
          <w:lang w:val="kk-KZ"/>
        </w:rPr>
        <w:t>а                                                                   ә</w:t>
      </w:r>
    </w:p>
    <w:p w14:paraId="480AA5F7" w14:textId="5EF298E6" w:rsidR="00B42DAC" w:rsidRDefault="00C213A3">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Сурет 57</w:t>
      </w:r>
      <w:r w:rsidR="00E1404F">
        <w:rPr>
          <w:rFonts w:ascii="Times New Roman" w:eastAsia="Times New Roman" w:hAnsi="Times New Roman" w:cs="Times New Roman"/>
          <w:sz w:val="28"/>
          <w:szCs w:val="28"/>
          <w:lang w:val="kk-KZ"/>
        </w:rPr>
        <w:t xml:space="preserve"> – Мандибулярлы анестезияны салу нүктесін таңдау және салудан көрініс</w:t>
      </w:r>
    </w:p>
    <w:p w14:paraId="2E8A4A49" w14:textId="1B5CB708"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38C9BDFC" w14:textId="77777777" w:rsidR="0092767F" w:rsidRDefault="0092767F" w:rsidP="0092767F">
      <w:pPr>
        <w:spacing w:after="0" w:line="240" w:lineRule="auto"/>
        <w:rPr>
          <w:rFonts w:ascii="Times New Roman" w:eastAsia="Times New Roman" w:hAnsi="Times New Roman" w:cs="Times New Roman"/>
          <w:sz w:val="28"/>
          <w:szCs w:val="28"/>
          <w:lang w:val="kk-KZ"/>
        </w:rPr>
      </w:pPr>
    </w:p>
    <w:p w14:paraId="6D14A7DC" w14:textId="7C27E13F" w:rsidR="00B42DAC" w:rsidRDefault="00BD3FD0">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«Ауызішілік төменгі жаққа  ментальді</w:t>
      </w:r>
      <w:r w:rsidR="00E1404F">
        <w:rPr>
          <w:rFonts w:ascii="Times New Roman" w:hAnsi="Times New Roman" w:cs="Times New Roman"/>
          <w:sz w:val="28"/>
          <w:szCs w:val="28"/>
          <w:lang w:val="kk-KZ"/>
        </w:rPr>
        <w:t xml:space="preserve"> анестезия жасау әдісі.  Жүргізу әдістемесі (мақсатты пункт, иненің бағыты, орнын анықтау енгізу), ауырсынуды басатын аймақ. </w:t>
      </w:r>
      <w:r w:rsidR="000721E1" w:rsidRPr="000721E1">
        <w:rPr>
          <w:rFonts w:ascii="Times New Roman" w:hAnsi="Times New Roman" w:cs="Times New Roman"/>
          <w:sz w:val="28"/>
          <w:szCs w:val="28"/>
          <w:lang w:val="kk-KZ"/>
        </w:rPr>
        <w:t xml:space="preserve">«VR_simulator» (Kzdentalvr) </w:t>
      </w:r>
      <w:r w:rsidR="00E1404F">
        <w:rPr>
          <w:rFonts w:ascii="Times New Roman" w:hAnsi="Times New Roman" w:cs="Times New Roman"/>
          <w:sz w:val="28"/>
          <w:szCs w:val="28"/>
          <w:lang w:val="kk-KZ"/>
        </w:rPr>
        <w:t>VR симуляторында жүзеге асыру» тақырыбында студенттер менталь</w:t>
      </w:r>
      <w:r>
        <w:rPr>
          <w:rFonts w:ascii="Times New Roman" w:hAnsi="Times New Roman" w:cs="Times New Roman"/>
          <w:sz w:val="28"/>
          <w:szCs w:val="28"/>
          <w:lang w:val="kk-KZ"/>
        </w:rPr>
        <w:t>ді</w:t>
      </w:r>
      <w:r w:rsidR="00E1404F">
        <w:rPr>
          <w:rFonts w:ascii="Times New Roman" w:hAnsi="Times New Roman" w:cs="Times New Roman"/>
          <w:sz w:val="28"/>
          <w:szCs w:val="28"/>
          <w:lang w:val="kk-KZ"/>
        </w:rPr>
        <w:t xml:space="preserve"> анестезияны салу әдісі, жансыздану аймағымен танысып, VR симуляторында ментальды анестезияны орындау бойынша дағды қалыптастыруға арналған жаттығуларды нақты клиникалық</w:t>
      </w:r>
      <w:r w:rsidR="00C213A3">
        <w:rPr>
          <w:rFonts w:ascii="Times New Roman" w:hAnsi="Times New Roman" w:cs="Times New Roman"/>
          <w:sz w:val="28"/>
          <w:szCs w:val="28"/>
          <w:lang w:val="kk-KZ"/>
        </w:rPr>
        <w:t xml:space="preserve"> жағдайдағыдай орындап көрді (58</w:t>
      </w:r>
      <w:r w:rsidR="00E1404F">
        <w:rPr>
          <w:rFonts w:ascii="Times New Roman" w:hAnsi="Times New Roman" w:cs="Times New Roman"/>
          <w:sz w:val="28"/>
          <w:szCs w:val="28"/>
          <w:lang w:val="kk-KZ"/>
        </w:rPr>
        <w:t xml:space="preserve">-сурет).  </w:t>
      </w:r>
    </w:p>
    <w:p w14:paraId="4C7897BC" w14:textId="77777777" w:rsidR="00B42DAC" w:rsidRDefault="00B42DAC">
      <w:pPr>
        <w:spacing w:after="0" w:line="240" w:lineRule="auto"/>
        <w:ind w:firstLine="709"/>
        <w:jc w:val="both"/>
        <w:rPr>
          <w:rFonts w:ascii="Times New Roman" w:hAnsi="Times New Roman" w:cs="Times New Roman"/>
          <w:sz w:val="28"/>
          <w:szCs w:val="28"/>
          <w:lang w:val="kk-KZ"/>
        </w:rPr>
      </w:pPr>
    </w:p>
    <w:tbl>
      <w:tblPr>
        <w:tblStyle w:val="af3"/>
        <w:tblW w:w="0" w:type="auto"/>
        <w:tblInd w:w="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9"/>
        <w:gridCol w:w="410"/>
        <w:gridCol w:w="4548"/>
      </w:tblGrid>
      <w:tr w:rsidR="00B42DAC" w14:paraId="203FCBF1" w14:textId="77777777">
        <w:tc>
          <w:tcPr>
            <w:tcW w:w="4589" w:type="dxa"/>
          </w:tcPr>
          <w:p w14:paraId="4961E807" w14:textId="77777777" w:rsidR="00B42DAC" w:rsidRDefault="00E1404F">
            <w:pPr>
              <w:spacing w:after="0" w:line="240" w:lineRule="auto"/>
              <w:ind w:right="-182"/>
              <w:jc w:val="both"/>
              <w:rPr>
                <w:rFonts w:ascii="Times New Roman" w:eastAsia="Roboto" w:hAnsi="Times New Roman" w:cs="Times New Roman"/>
                <w:sz w:val="28"/>
                <w:szCs w:val="28"/>
                <w:lang w:val="kk-KZ"/>
              </w:rPr>
            </w:pPr>
            <w:r>
              <w:rPr>
                <w:rFonts w:ascii="Times New Roman" w:eastAsia="Roboto" w:hAnsi="Times New Roman" w:cs="Times New Roman"/>
                <w:noProof/>
                <w:sz w:val="28"/>
                <w:szCs w:val="28"/>
                <w:lang w:eastAsia="ru-RU"/>
              </w:rPr>
              <w:drawing>
                <wp:inline distT="114300" distB="114300" distL="114300" distR="114300" wp14:anchorId="2ECDA812" wp14:editId="44C59466">
                  <wp:extent cx="2253438" cy="2115879"/>
                  <wp:effectExtent l="0" t="0" r="0" b="0"/>
                  <wp:docPr id="47" name="image53.png"/>
                  <wp:cNvGraphicFramePr/>
                  <a:graphic xmlns:a="http://schemas.openxmlformats.org/drawingml/2006/main">
                    <a:graphicData uri="http://schemas.openxmlformats.org/drawingml/2006/picture">
                      <pic:pic xmlns:pic="http://schemas.openxmlformats.org/drawingml/2006/picture">
                        <pic:nvPicPr>
                          <pic:cNvPr id="47" name="image53.png"/>
                          <pic:cNvPicPr preferRelativeResize="0"/>
                        </pic:nvPicPr>
                        <pic:blipFill>
                          <a:blip r:embed="rId109" cstate="print"/>
                          <a:srcRect/>
                          <a:stretch>
                            <a:fillRect/>
                          </a:stretch>
                        </pic:blipFill>
                        <pic:spPr>
                          <a:xfrm>
                            <a:off x="0" y="0"/>
                            <a:ext cx="2260351" cy="2122370"/>
                          </a:xfrm>
                          <a:prstGeom prst="rect">
                            <a:avLst/>
                          </a:prstGeom>
                        </pic:spPr>
                      </pic:pic>
                    </a:graphicData>
                  </a:graphic>
                </wp:inline>
              </w:drawing>
            </w:r>
          </w:p>
        </w:tc>
        <w:tc>
          <w:tcPr>
            <w:tcW w:w="410" w:type="dxa"/>
          </w:tcPr>
          <w:p w14:paraId="4C0F417D" w14:textId="77777777" w:rsidR="00B42DAC" w:rsidRDefault="00B42DAC">
            <w:pPr>
              <w:spacing w:after="0" w:line="240" w:lineRule="auto"/>
              <w:ind w:right="-182"/>
              <w:jc w:val="both"/>
              <w:rPr>
                <w:rFonts w:ascii="Times New Roman" w:eastAsia="Roboto" w:hAnsi="Times New Roman" w:cs="Times New Roman"/>
                <w:sz w:val="28"/>
                <w:szCs w:val="28"/>
                <w:lang w:val="kk-KZ"/>
              </w:rPr>
            </w:pPr>
          </w:p>
        </w:tc>
        <w:tc>
          <w:tcPr>
            <w:tcW w:w="4548" w:type="dxa"/>
          </w:tcPr>
          <w:p w14:paraId="0050364D" w14:textId="77777777" w:rsidR="00B42DAC" w:rsidRDefault="00E1404F">
            <w:pPr>
              <w:spacing w:after="0" w:line="240" w:lineRule="auto"/>
              <w:ind w:right="-182"/>
              <w:jc w:val="both"/>
              <w:rPr>
                <w:rFonts w:ascii="Times New Roman" w:eastAsia="Roboto" w:hAnsi="Times New Roman" w:cs="Times New Roman"/>
                <w:sz w:val="28"/>
                <w:szCs w:val="28"/>
                <w:lang w:val="kk-KZ"/>
              </w:rPr>
            </w:pPr>
            <w:r>
              <w:rPr>
                <w:rFonts w:ascii="Times New Roman" w:eastAsia="Roboto" w:hAnsi="Times New Roman" w:cs="Times New Roman"/>
                <w:noProof/>
                <w:sz w:val="28"/>
                <w:szCs w:val="28"/>
                <w:lang w:eastAsia="ru-RU"/>
              </w:rPr>
              <w:drawing>
                <wp:inline distT="114300" distB="114300" distL="114300" distR="114300" wp14:anchorId="27E26341" wp14:editId="65180792">
                  <wp:extent cx="2621531" cy="2041451"/>
                  <wp:effectExtent l="0" t="0" r="7620" b="0"/>
                  <wp:docPr id="583180207" name="image14.png"/>
                  <wp:cNvGraphicFramePr/>
                  <a:graphic xmlns:a="http://schemas.openxmlformats.org/drawingml/2006/main">
                    <a:graphicData uri="http://schemas.openxmlformats.org/drawingml/2006/picture">
                      <pic:pic xmlns:pic="http://schemas.openxmlformats.org/drawingml/2006/picture">
                        <pic:nvPicPr>
                          <pic:cNvPr id="583180207" name="image14.png"/>
                          <pic:cNvPicPr preferRelativeResize="0"/>
                        </pic:nvPicPr>
                        <pic:blipFill>
                          <a:blip r:embed="rId110" cstate="print"/>
                          <a:srcRect/>
                          <a:stretch>
                            <a:fillRect/>
                          </a:stretch>
                        </pic:blipFill>
                        <pic:spPr>
                          <a:xfrm>
                            <a:off x="0" y="0"/>
                            <a:ext cx="2636343" cy="2052985"/>
                          </a:xfrm>
                          <a:prstGeom prst="rect">
                            <a:avLst/>
                          </a:prstGeom>
                        </pic:spPr>
                      </pic:pic>
                    </a:graphicData>
                  </a:graphic>
                </wp:inline>
              </w:drawing>
            </w:r>
          </w:p>
        </w:tc>
      </w:tr>
    </w:tbl>
    <w:p w14:paraId="4A7F9739" w14:textId="77777777" w:rsidR="00B42DAC" w:rsidRDefault="00E1404F">
      <w:pPr>
        <w:spacing w:after="0" w:line="240" w:lineRule="auto"/>
        <w:ind w:firstLine="2552"/>
        <w:rPr>
          <w:rFonts w:ascii="Times New Roman" w:hAnsi="Times New Roman" w:cs="Times New Roman"/>
          <w:sz w:val="24"/>
          <w:szCs w:val="24"/>
          <w:lang w:val="kk-KZ"/>
        </w:rPr>
      </w:pPr>
      <w:r>
        <w:rPr>
          <w:rFonts w:ascii="Times New Roman" w:hAnsi="Times New Roman" w:cs="Times New Roman"/>
          <w:sz w:val="24"/>
          <w:szCs w:val="24"/>
          <w:lang w:val="kk-KZ"/>
        </w:rPr>
        <w:t>а                                                                    ә</w:t>
      </w:r>
    </w:p>
    <w:p w14:paraId="1BD93030" w14:textId="77777777" w:rsidR="00B42DAC" w:rsidRDefault="00B42DAC">
      <w:pPr>
        <w:spacing w:after="0" w:line="240" w:lineRule="auto"/>
        <w:jc w:val="center"/>
        <w:rPr>
          <w:rFonts w:ascii="Times New Roman" w:hAnsi="Times New Roman" w:cs="Times New Roman"/>
          <w:sz w:val="16"/>
          <w:szCs w:val="16"/>
          <w:lang w:val="kk-KZ"/>
        </w:rPr>
      </w:pPr>
    </w:p>
    <w:p w14:paraId="761A6A0A" w14:textId="6C97142F" w:rsidR="00B42DAC" w:rsidRDefault="00C213A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58</w:t>
      </w:r>
      <w:r w:rsidR="00E1404F">
        <w:rPr>
          <w:rFonts w:ascii="Times New Roman" w:hAnsi="Times New Roman" w:cs="Times New Roman"/>
          <w:sz w:val="28"/>
          <w:szCs w:val="28"/>
          <w:lang w:val="kk-KZ"/>
        </w:rPr>
        <w:t xml:space="preserve"> – </w:t>
      </w:r>
      <w:r w:rsidR="00E1404F" w:rsidRPr="00BD3FD0">
        <w:rPr>
          <w:rFonts w:ascii="Times New Roman" w:hAnsi="Times New Roman" w:cs="Times New Roman"/>
          <w:sz w:val="28"/>
          <w:szCs w:val="28"/>
          <w:lang w:val="kk-KZ"/>
        </w:rPr>
        <w:t>#1</w:t>
      </w:r>
      <w:r w:rsidR="00BD3FD0">
        <w:rPr>
          <w:rFonts w:ascii="Times New Roman" w:hAnsi="Times New Roman" w:cs="Times New Roman"/>
          <w:sz w:val="28"/>
          <w:szCs w:val="28"/>
          <w:lang w:val="kk-KZ"/>
        </w:rPr>
        <w:t xml:space="preserve"> ментальді</w:t>
      </w:r>
      <w:r w:rsidR="00E1404F">
        <w:rPr>
          <w:rFonts w:ascii="Times New Roman" w:hAnsi="Times New Roman" w:cs="Times New Roman"/>
          <w:sz w:val="28"/>
          <w:szCs w:val="28"/>
          <w:lang w:val="kk-KZ"/>
        </w:rPr>
        <w:t xml:space="preserve"> анестезияны салу нүктесін таңдау мен салудан көрініс</w:t>
      </w:r>
    </w:p>
    <w:p w14:paraId="4F8769EB" w14:textId="77777777" w:rsidR="0092767F" w:rsidRDefault="0092767F" w:rsidP="0092767F">
      <w:pPr>
        <w:spacing w:after="0" w:line="240" w:lineRule="auto"/>
        <w:ind w:firstLine="709"/>
        <w:rPr>
          <w:rFonts w:ascii="Times New Roman" w:hAnsi="Times New Roman" w:cs="Times New Roman"/>
          <w:sz w:val="24"/>
          <w:szCs w:val="24"/>
          <w:lang w:val="kk-KZ"/>
        </w:rPr>
      </w:pPr>
    </w:p>
    <w:p w14:paraId="0A508EEA" w14:textId="7A043DCF" w:rsidR="0092767F" w:rsidRDefault="0092767F" w:rsidP="0092767F">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6E630235" w14:textId="77777777" w:rsidR="00B42DAC" w:rsidRDefault="00B42DAC">
      <w:pPr>
        <w:spacing w:after="0" w:line="240" w:lineRule="auto"/>
        <w:ind w:firstLine="709"/>
        <w:jc w:val="both"/>
        <w:rPr>
          <w:rFonts w:ascii="Times New Roman" w:hAnsi="Times New Roman" w:cs="Times New Roman"/>
          <w:sz w:val="28"/>
          <w:szCs w:val="28"/>
          <w:lang w:val="kk-KZ"/>
        </w:rPr>
      </w:pPr>
    </w:p>
    <w:p w14:paraId="67589FC4" w14:textId="4DB3113D"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«Ауыз ішілік жоғарғы жаққа  өткізгішті анестезия жасау әдісі.  Жүргізу әдістемесі (мақсатты пункт, иненің бағыты, орнын анықтау енгізу), ауырсынуды басатын аймақ. </w:t>
      </w:r>
      <w:r w:rsidR="000721E1" w:rsidRPr="000721E1">
        <w:rPr>
          <w:rFonts w:ascii="Times New Roman" w:hAnsi="Times New Roman" w:cs="Times New Roman"/>
          <w:sz w:val="28"/>
          <w:szCs w:val="28"/>
          <w:lang w:val="kk-KZ"/>
        </w:rPr>
        <w:t xml:space="preserve">«VR_simulator» (Kzdentalvr) </w:t>
      </w:r>
      <w:r>
        <w:rPr>
          <w:rFonts w:ascii="Times New Roman" w:hAnsi="Times New Roman" w:cs="Times New Roman"/>
          <w:sz w:val="28"/>
          <w:szCs w:val="28"/>
          <w:lang w:val="kk-KZ"/>
        </w:rPr>
        <w:t xml:space="preserve">VR симуляторында жүзеге асыру» тақырыбында туберальды анестезияны жүргізу әдістемесі, яғни мақсатты пункт, иненің бағыты мен орнын анықтау әдістемесі, жансыздану аймағы қарастырылды. VR симуляторында анестезияны орындап үйренді. </w:t>
      </w:r>
    </w:p>
    <w:p w14:paraId="4DF60D6D" w14:textId="1B7E7AB6"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Дұрыс орындалмаған жағдайда, бірнеше мәрте орындап, инъекция салу бойынша қолының моторикас</w:t>
      </w:r>
      <w:r w:rsidR="008E7340">
        <w:rPr>
          <w:rFonts w:ascii="Times New Roman" w:hAnsi="Times New Roman" w:cs="Times New Roman"/>
          <w:sz w:val="28"/>
          <w:szCs w:val="28"/>
          <w:lang w:val="kk-KZ"/>
        </w:rPr>
        <w:t>ын жаттықтырды. Бұл стоматологта</w:t>
      </w:r>
      <w:r>
        <w:rPr>
          <w:rFonts w:ascii="Times New Roman" w:hAnsi="Times New Roman" w:cs="Times New Roman"/>
          <w:sz w:val="28"/>
          <w:szCs w:val="28"/>
          <w:lang w:val="kk-KZ"/>
        </w:rPr>
        <w:t xml:space="preserve">р үшін өте маңызды, әрі тиімді. </w:t>
      </w:r>
    </w:p>
    <w:p w14:paraId="736DE5A9" w14:textId="69A930EB"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Ауыз ішілік жоғарғы жаққа  туберальды анестезия жасау әдісі.  Жүргізу әдістемесі (мақсатты пункт, иненің бағыты, орнын анықтау енгізу), ауырсынуды басатын аймақ. </w:t>
      </w:r>
      <w:r w:rsidR="000721E1" w:rsidRPr="000721E1">
        <w:rPr>
          <w:rFonts w:ascii="Times New Roman" w:hAnsi="Times New Roman" w:cs="Times New Roman"/>
          <w:sz w:val="28"/>
          <w:szCs w:val="28"/>
          <w:lang w:val="kk-KZ"/>
        </w:rPr>
        <w:t xml:space="preserve">«VR_simulator» (Kzdentalvr) </w:t>
      </w:r>
      <w:r>
        <w:rPr>
          <w:rFonts w:ascii="Times New Roman" w:hAnsi="Times New Roman" w:cs="Times New Roman"/>
          <w:sz w:val="28"/>
          <w:szCs w:val="28"/>
          <w:lang w:val="kk-KZ"/>
        </w:rPr>
        <w:t xml:space="preserve"> VR симуляторында жүзеге асыру» тақырыбын оқу барысында білім алушылар анестезияны жүргізу әдістемесімен танысып, оны виртуалды технологияның көмегімен нақты клиникалық жағдайдағыдай  VR сим</w:t>
      </w:r>
      <w:r w:rsidR="004F6636">
        <w:rPr>
          <w:rFonts w:ascii="Times New Roman" w:hAnsi="Times New Roman" w:cs="Times New Roman"/>
          <w:sz w:val="28"/>
          <w:szCs w:val="28"/>
          <w:lang w:val="kk-KZ"/>
        </w:rPr>
        <w:t>уляторында іске асыры</w:t>
      </w:r>
      <w:r w:rsidR="00C213A3">
        <w:rPr>
          <w:rFonts w:ascii="Times New Roman" w:hAnsi="Times New Roman" w:cs="Times New Roman"/>
          <w:sz w:val="28"/>
          <w:szCs w:val="28"/>
          <w:lang w:val="kk-KZ"/>
        </w:rPr>
        <w:t>п көрді (59</w:t>
      </w:r>
      <w:r>
        <w:rPr>
          <w:rFonts w:ascii="Times New Roman" w:hAnsi="Times New Roman" w:cs="Times New Roman"/>
          <w:sz w:val="28"/>
          <w:szCs w:val="28"/>
          <w:lang w:val="kk-KZ"/>
        </w:rPr>
        <w:t xml:space="preserve">-сурет).   </w:t>
      </w:r>
    </w:p>
    <w:p w14:paraId="5A108725" w14:textId="77777777" w:rsidR="00B42DAC" w:rsidRDefault="00B42DAC">
      <w:pPr>
        <w:spacing w:after="0" w:line="240" w:lineRule="auto"/>
        <w:ind w:firstLine="709"/>
        <w:jc w:val="both"/>
        <w:rPr>
          <w:rFonts w:ascii="Times New Roman" w:eastAsia="Times New Roman" w:hAnsi="Times New Roman" w:cs="Times New Roman"/>
          <w:sz w:val="24"/>
          <w:szCs w:val="24"/>
          <w:lang w:val="kk-KZ"/>
        </w:rPr>
      </w:pPr>
    </w:p>
    <w:p w14:paraId="471D6EEE" w14:textId="77777777" w:rsidR="00B42DAC" w:rsidRDefault="00E1404F">
      <w:pPr>
        <w:spacing w:after="0" w:line="240" w:lineRule="auto"/>
        <w:jc w:val="center"/>
        <w:rPr>
          <w:rFonts w:ascii="Times New Roman" w:hAnsi="Times New Roman" w:cs="Times New Roman"/>
          <w:sz w:val="28"/>
          <w:szCs w:val="28"/>
          <w:lang w:val="kk-KZ"/>
        </w:rPr>
      </w:pPr>
      <w:r>
        <w:rPr>
          <w:rFonts w:ascii="Times New Roman" w:eastAsia="Roboto" w:hAnsi="Times New Roman" w:cs="Times New Roman"/>
          <w:noProof/>
          <w:sz w:val="28"/>
          <w:szCs w:val="28"/>
          <w:lang w:eastAsia="ru-RU"/>
        </w:rPr>
        <w:drawing>
          <wp:inline distT="114300" distB="114300" distL="114300" distR="114300" wp14:anchorId="18D3E085" wp14:editId="15E4310C">
            <wp:extent cx="2429771" cy="2083982"/>
            <wp:effectExtent l="0" t="0" r="8890" b="0"/>
            <wp:docPr id="32" name="image33.png"/>
            <wp:cNvGraphicFramePr/>
            <a:graphic xmlns:a="http://schemas.openxmlformats.org/drawingml/2006/main">
              <a:graphicData uri="http://schemas.openxmlformats.org/drawingml/2006/picture">
                <pic:pic xmlns:pic="http://schemas.openxmlformats.org/drawingml/2006/picture">
                  <pic:nvPicPr>
                    <pic:cNvPr id="32" name="image33.png"/>
                    <pic:cNvPicPr preferRelativeResize="0"/>
                  </pic:nvPicPr>
                  <pic:blipFill>
                    <a:blip r:embed="rId111" cstate="print"/>
                    <a:srcRect/>
                    <a:stretch>
                      <a:fillRect/>
                    </a:stretch>
                  </pic:blipFill>
                  <pic:spPr>
                    <a:xfrm>
                      <a:off x="0" y="0"/>
                      <a:ext cx="2446455" cy="2098292"/>
                    </a:xfrm>
                    <a:prstGeom prst="rect">
                      <a:avLst/>
                    </a:prstGeom>
                  </pic:spPr>
                </pic:pic>
              </a:graphicData>
            </a:graphic>
          </wp:inline>
        </w:drawing>
      </w:r>
    </w:p>
    <w:p w14:paraId="4F358E28" w14:textId="77777777" w:rsidR="00B42DAC" w:rsidRDefault="00B42DAC">
      <w:pPr>
        <w:spacing w:after="0" w:line="240" w:lineRule="auto"/>
        <w:jc w:val="center"/>
        <w:rPr>
          <w:rFonts w:ascii="Times New Roman" w:eastAsia="Roboto" w:hAnsi="Times New Roman" w:cs="Times New Roman"/>
          <w:sz w:val="16"/>
          <w:szCs w:val="16"/>
          <w:lang w:val="kk-KZ"/>
        </w:rPr>
      </w:pPr>
    </w:p>
    <w:p w14:paraId="549B6B5F" w14:textId="6BD5B5AB" w:rsidR="00B42DAC" w:rsidRDefault="00C213A3">
      <w:pPr>
        <w:spacing w:after="0" w:line="240" w:lineRule="auto"/>
        <w:jc w:val="center"/>
        <w:rPr>
          <w:rFonts w:ascii="Times New Roman" w:eastAsia="Roboto" w:hAnsi="Times New Roman" w:cs="Times New Roman"/>
          <w:sz w:val="28"/>
          <w:szCs w:val="28"/>
          <w:lang w:val="kk-KZ"/>
        </w:rPr>
      </w:pPr>
      <w:r>
        <w:rPr>
          <w:rFonts w:ascii="Times New Roman" w:eastAsia="Roboto" w:hAnsi="Times New Roman" w:cs="Times New Roman"/>
          <w:sz w:val="28"/>
          <w:szCs w:val="28"/>
          <w:lang w:val="kk-KZ"/>
        </w:rPr>
        <w:t>Сурет 59</w:t>
      </w:r>
      <w:r w:rsidR="008E7340">
        <w:rPr>
          <w:rFonts w:ascii="Times New Roman" w:eastAsia="Roboto" w:hAnsi="Times New Roman" w:cs="Times New Roman"/>
          <w:sz w:val="28"/>
          <w:szCs w:val="28"/>
          <w:lang w:val="kk-KZ"/>
        </w:rPr>
        <w:t xml:space="preserve"> – Туберальді</w:t>
      </w:r>
      <w:r w:rsidR="00E1404F">
        <w:rPr>
          <w:rFonts w:ascii="Times New Roman" w:eastAsia="Roboto" w:hAnsi="Times New Roman" w:cs="Times New Roman"/>
          <w:sz w:val="28"/>
          <w:szCs w:val="28"/>
          <w:lang w:val="kk-KZ"/>
        </w:rPr>
        <w:t xml:space="preserve"> анестезияны салу</w:t>
      </w:r>
    </w:p>
    <w:p w14:paraId="601559B5" w14:textId="77777777" w:rsidR="0092767F" w:rsidRDefault="0092767F">
      <w:pPr>
        <w:spacing w:after="0" w:line="240" w:lineRule="auto"/>
        <w:jc w:val="center"/>
        <w:rPr>
          <w:rFonts w:ascii="Times New Roman" w:eastAsia="Roboto" w:hAnsi="Times New Roman" w:cs="Times New Roman"/>
          <w:sz w:val="28"/>
          <w:szCs w:val="28"/>
          <w:lang w:val="kk-KZ"/>
        </w:rPr>
      </w:pPr>
    </w:p>
    <w:p w14:paraId="0FF29949" w14:textId="745A5568" w:rsidR="00B42DAC" w:rsidRPr="00EA16FE" w:rsidRDefault="0092767F" w:rsidP="00EA16FE">
      <w:pPr>
        <w:spacing w:after="0" w:line="240" w:lineRule="auto"/>
        <w:ind w:firstLine="709"/>
        <w:rPr>
          <w:rFonts w:ascii="Times New Roman" w:eastAsia="Times New Roman" w:hAnsi="Times New Roman" w:cs="Times New Roman"/>
          <w:sz w:val="28"/>
          <w:szCs w:val="28"/>
          <w:lang w:val="kk-KZ"/>
        </w:rPr>
      </w:pPr>
      <w:r>
        <w:rPr>
          <w:rFonts w:ascii="Times New Roman" w:hAnsi="Times New Roman" w:cs="Times New Roman"/>
          <w:sz w:val="24"/>
          <w:szCs w:val="24"/>
          <w:lang w:val="kk-KZ"/>
        </w:rPr>
        <w:t xml:space="preserve">Ескерту – </w:t>
      </w:r>
      <w:r w:rsidR="005A289C">
        <w:rPr>
          <w:rFonts w:ascii="Times New Roman" w:hAnsi="Times New Roman" w:cs="Times New Roman"/>
          <w:sz w:val="24"/>
          <w:szCs w:val="24"/>
          <w:lang w:val="kk-KZ"/>
        </w:rPr>
        <w:t>Автор құрастырған</w:t>
      </w:r>
    </w:p>
    <w:p w14:paraId="68EF3758" w14:textId="77777777" w:rsidR="00B42DAC" w:rsidRDefault="00E1404F">
      <w:pPr>
        <w:tabs>
          <w:tab w:val="left" w:pos="851"/>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«Ауыз қуысының хирургиясы» пәнін өту барысында студенттерге тапсырмаларды орындауға арналған әдістемелік құралдар мен қосымшалар даярланды. Атап айтсақ, «</w:t>
      </w:r>
      <w:r>
        <w:rPr>
          <w:rFonts w:ascii="Times New Roman" w:eastAsia="+mn-ea" w:hAnsi="Times New Roman"/>
          <w:sz w:val="28"/>
          <w:szCs w:val="28"/>
          <w:lang w:val="kk-KZ"/>
        </w:rPr>
        <w:t xml:space="preserve">Болашақ стоматологтардың анестезияны орындау дағдысын қалыптастырудағы виртуалды технологиялар: </w:t>
      </w:r>
      <w:r>
        <w:rPr>
          <w:rFonts w:ascii="Times New Roman" w:hAnsi="Times New Roman"/>
          <w:sz w:val="28"/>
          <w:szCs w:val="28"/>
          <w:lang w:val="kk-KZ"/>
        </w:rPr>
        <w:t>VR-симуляторды қолдану</w:t>
      </w:r>
      <w:r>
        <w:rPr>
          <w:rFonts w:ascii="Times New Roman" w:eastAsia="+mn-ea" w:hAnsi="Times New Roman"/>
          <w:sz w:val="28"/>
          <w:szCs w:val="28"/>
          <w:lang w:val="kk-KZ"/>
        </w:rPr>
        <w:t>»</w:t>
      </w:r>
      <w:r>
        <w:rPr>
          <w:rFonts w:ascii="Times New Roman" w:hAnsi="Times New Roman"/>
          <w:sz w:val="28"/>
          <w:szCs w:val="28"/>
          <w:lang w:val="kk-KZ"/>
        </w:rPr>
        <w:t xml:space="preserve">» цифрлық білім беру ресурсы, </w:t>
      </w:r>
      <w:r>
        <w:rPr>
          <w:rFonts w:ascii="Times New Roman" w:eastAsia="Times New Roman" w:hAnsi="Times New Roman"/>
          <w:sz w:val="28"/>
          <w:szCs w:val="28"/>
          <w:lang w:val="kk-KZ"/>
        </w:rPr>
        <w:t xml:space="preserve">««VR_simulator» виртуалды технологияларды білім беруде қолдануға арналған виртуалды шынайылық симуляторы» </w:t>
      </w:r>
      <w:r>
        <w:rPr>
          <w:rFonts w:ascii="Times New Roman" w:hAnsi="Times New Roman"/>
          <w:sz w:val="28"/>
          <w:szCs w:val="28"/>
          <w:lang w:val="kk-KZ"/>
        </w:rPr>
        <w:t xml:space="preserve">қосымшасы құрастырылып, оқу үдерісінде қолданылды. </w:t>
      </w:r>
    </w:p>
    <w:p w14:paraId="3C2B2327" w14:textId="27B451BB" w:rsidR="00B42DAC" w:rsidRDefault="00E1404F">
      <w:pPr>
        <w:spacing w:after="0" w:line="240" w:lineRule="auto"/>
        <w:ind w:firstLine="709"/>
        <w:jc w:val="both"/>
        <w:rPr>
          <w:rFonts w:ascii="Times New Roman" w:hAnsi="Times New Roman" w:cs="Times New Roman"/>
          <w:bCs/>
          <w:sz w:val="28"/>
          <w:szCs w:val="28"/>
          <w:lang w:val="kk-KZ"/>
        </w:rPr>
      </w:pPr>
      <w:r>
        <w:rPr>
          <w:rFonts w:ascii="Times New Roman" w:eastAsia="Times New Roman" w:hAnsi="Times New Roman" w:cs="Times New Roman"/>
          <w:sz w:val="28"/>
          <w:szCs w:val="28"/>
          <w:lang w:val="kk-KZ"/>
        </w:rPr>
        <w:t xml:space="preserve">Келесі Оңтүстік Қазақстан медицина академиясының </w:t>
      </w:r>
      <w:r>
        <w:rPr>
          <w:rFonts w:ascii="Times New Roman" w:hAnsi="Times New Roman" w:cs="Times New Roman"/>
          <w:sz w:val="28"/>
          <w:szCs w:val="28"/>
          <w:lang w:val="kk-KZ"/>
        </w:rPr>
        <w:t xml:space="preserve">«6В10103 – Стоматология» </w:t>
      </w:r>
      <w:r>
        <w:rPr>
          <w:rFonts w:ascii="Times New Roman" w:eastAsia="Times New Roman" w:hAnsi="Times New Roman" w:cs="Times New Roman"/>
          <w:sz w:val="28"/>
          <w:szCs w:val="28"/>
          <w:lang w:val="kk-KZ"/>
        </w:rPr>
        <w:t xml:space="preserve">білім беру бағдарламасы бойынша бакалавриат деңгейінде енгізілді. Атап айтар болсақ, </w:t>
      </w:r>
      <w:r w:rsidR="008E7340">
        <w:rPr>
          <w:rFonts w:ascii="Times New Roman" w:hAnsi="Times New Roman" w:cs="Times New Roman"/>
          <w:bCs/>
          <w:sz w:val="28"/>
          <w:szCs w:val="28"/>
          <w:lang w:val="kk-KZ"/>
        </w:rPr>
        <w:t xml:space="preserve">«Ауыз қуыс хирургиясы </w:t>
      </w:r>
      <w:r>
        <w:rPr>
          <w:rFonts w:ascii="Times New Roman" w:hAnsi="Times New Roman" w:cs="Times New Roman"/>
          <w:bCs/>
          <w:sz w:val="28"/>
          <w:szCs w:val="28"/>
          <w:lang w:val="kk-KZ"/>
        </w:rPr>
        <w:t>1» курсының мазмұны виртуалды технологиялармен байлан</w:t>
      </w:r>
      <w:r w:rsidR="00D451D6">
        <w:rPr>
          <w:rFonts w:ascii="Times New Roman" w:hAnsi="Times New Roman" w:cs="Times New Roman"/>
          <w:bCs/>
          <w:sz w:val="28"/>
          <w:szCs w:val="28"/>
          <w:lang w:val="kk-KZ"/>
        </w:rPr>
        <w:t>ысты тақырыптармен толықтырылды</w:t>
      </w:r>
      <w:r>
        <w:rPr>
          <w:rFonts w:ascii="Times New Roman" w:hAnsi="Times New Roman" w:cs="Times New Roman"/>
          <w:bCs/>
          <w:sz w:val="28"/>
          <w:szCs w:val="28"/>
          <w:lang w:val="kk-KZ"/>
        </w:rPr>
        <w:t xml:space="preserve">. </w:t>
      </w:r>
    </w:p>
    <w:p w14:paraId="5DF0767E" w14:textId="42877415" w:rsidR="00B42DAC" w:rsidRPr="00AE0DBC" w:rsidRDefault="00E1404F" w:rsidP="00AE0DBC">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bCs/>
          <w:sz w:val="28"/>
          <w:szCs w:val="28"/>
          <w:lang w:val="kk-KZ"/>
        </w:rPr>
        <w:t>Пәнді оқу барысында білім алушылар «хирургиялық стоматологияның пәні мен мазмұны және оны оқытуда виртуалды технологияларды қолданудың өзектілігін» қарастырды. Сонымен қатар «Жақ-бет хирур</w:t>
      </w:r>
      <w:r w:rsidR="00AE0DBC">
        <w:rPr>
          <w:rFonts w:ascii="Times New Roman" w:hAnsi="Times New Roman" w:cs="Times New Roman"/>
          <w:bCs/>
          <w:sz w:val="28"/>
          <w:szCs w:val="28"/>
          <w:lang w:val="kk-KZ"/>
        </w:rPr>
        <w:t>гиясы стоматология саласының негізі</w:t>
      </w:r>
      <w:r w:rsidR="00D451D6">
        <w:rPr>
          <w:rFonts w:ascii="Times New Roman" w:hAnsi="Times New Roman" w:cs="Times New Roman"/>
          <w:bCs/>
          <w:sz w:val="28"/>
          <w:szCs w:val="28"/>
          <w:lang w:val="kk-KZ"/>
        </w:rPr>
        <w:t>», «Жақ-</w:t>
      </w:r>
      <w:r>
        <w:rPr>
          <w:rFonts w:ascii="Times New Roman" w:hAnsi="Times New Roman" w:cs="Times New Roman"/>
          <w:bCs/>
          <w:sz w:val="28"/>
          <w:szCs w:val="28"/>
          <w:lang w:val="kk-KZ"/>
        </w:rPr>
        <w:t xml:space="preserve">бет хирургиясының негізгі даму кезеңдері», «Хирургиялық стоматологиядағы жансыздандыру. Жергілікті анестезияның түрлері», «Жоғарғы және </w:t>
      </w:r>
      <w:r w:rsidRPr="006575FE">
        <w:rPr>
          <w:rFonts w:ascii="Times New Roman" w:hAnsi="Times New Roman" w:cs="Times New Roman"/>
          <w:bCs/>
          <w:sz w:val="28"/>
          <w:szCs w:val="28"/>
          <w:lang w:val="kk-KZ"/>
        </w:rPr>
        <w:t>төменгі жақтарда хирургиялық араласу кезінде жасалатын жергіл</w:t>
      </w:r>
      <w:r w:rsidR="00AE0DBC" w:rsidRPr="006575FE">
        <w:rPr>
          <w:rFonts w:ascii="Times New Roman" w:hAnsi="Times New Roman" w:cs="Times New Roman"/>
          <w:bCs/>
          <w:sz w:val="28"/>
          <w:szCs w:val="28"/>
          <w:lang w:val="kk-KZ"/>
        </w:rPr>
        <w:t>ікті жансыздандыру» тақырыптары</w:t>
      </w:r>
      <w:r w:rsidR="00F80378" w:rsidRPr="006575FE">
        <w:rPr>
          <w:rFonts w:ascii="Times New Roman" w:hAnsi="Times New Roman" w:cs="Times New Roman"/>
          <w:bCs/>
          <w:sz w:val="28"/>
          <w:szCs w:val="28"/>
          <w:lang w:val="kk-KZ"/>
        </w:rPr>
        <w:t>мен</w:t>
      </w:r>
      <w:r w:rsidR="00AE0DBC" w:rsidRPr="006575FE">
        <w:rPr>
          <w:rFonts w:ascii="Times New Roman" w:hAnsi="Times New Roman" w:cs="Times New Roman"/>
          <w:bCs/>
          <w:sz w:val="28"/>
          <w:szCs w:val="28"/>
          <w:lang w:val="kk-KZ"/>
        </w:rPr>
        <w:t xml:space="preserve"> және </w:t>
      </w:r>
      <w:r w:rsidR="00AE0DBC" w:rsidRPr="006575FE">
        <w:rPr>
          <w:rFonts w:ascii="Times New Roman" w:hAnsi="Times New Roman" w:cs="Times New Roman"/>
          <w:sz w:val="28"/>
          <w:szCs w:val="28"/>
          <w:lang w:val="kk-KZ"/>
        </w:rPr>
        <w:t xml:space="preserve">оқыту үдерісінде толықтырылған шынайылық технологиясы (AR) ретінде BioDigital H – 3D анатомия  қосымшасы көмегімен жоғарғы жақ анатомиясы, төменгі жақ анатомиясы, тістер топографиялық анатомиясы, сына сүйек анатомиясы, мимкалық бұлшықет анатомиясы, шәйнау бұлшықет анатомиясымен танысты. </w:t>
      </w:r>
      <w:r w:rsidRPr="006575FE">
        <w:rPr>
          <w:rFonts w:ascii="Times New Roman" w:hAnsi="Times New Roman" w:cs="Times New Roman"/>
          <w:bCs/>
          <w:sz w:val="28"/>
          <w:szCs w:val="28"/>
          <w:lang w:val="kk-KZ"/>
        </w:rPr>
        <w:t xml:space="preserve"> </w:t>
      </w:r>
      <w:r w:rsidR="00AE0DBC" w:rsidRPr="006575FE">
        <w:rPr>
          <w:rFonts w:ascii="Times New Roman" w:hAnsi="Times New Roman" w:cs="Times New Roman"/>
          <w:bCs/>
          <w:sz w:val="28"/>
          <w:szCs w:val="28"/>
          <w:lang w:val="kk-KZ"/>
        </w:rPr>
        <w:t>П</w:t>
      </w:r>
      <w:r w:rsidRPr="006575FE">
        <w:rPr>
          <w:rFonts w:ascii="Times New Roman" w:hAnsi="Times New Roman" w:cs="Times New Roman"/>
          <w:bCs/>
          <w:sz w:val="28"/>
          <w:szCs w:val="28"/>
          <w:lang w:val="kk-KZ"/>
        </w:rPr>
        <w:t xml:space="preserve">рактикалық сабақтарда біз құрастырған VR_simulator» қосымшасы арқылы анестезияны орындап көрді. Атап айтсақ, ауызішілік </w:t>
      </w:r>
      <w:r w:rsidRPr="006575FE">
        <w:rPr>
          <w:rFonts w:ascii="Times New Roman" w:eastAsia="Times New Roman" w:hAnsi="Times New Roman" w:cs="Times New Roman"/>
          <w:sz w:val="28"/>
          <w:szCs w:val="28"/>
          <w:lang w:val="kk-KZ"/>
        </w:rPr>
        <w:t>төменгі жаққа  мандибулярлық, ментальды анестезияны</w:t>
      </w:r>
      <w:r>
        <w:rPr>
          <w:rFonts w:ascii="Times New Roman" w:eastAsia="Times New Roman" w:hAnsi="Times New Roman" w:cs="Times New Roman"/>
          <w:sz w:val="28"/>
          <w:szCs w:val="28"/>
          <w:lang w:val="kk-KZ"/>
        </w:rPr>
        <w:t xml:space="preserve"> VR симуляторында жүзеге асырды. Сонымен қатар, ауыз ішілік жоғарғы жаққа өткізгіштік анестезия, яғни туберальды, таңдайлық және күректік анестезияны VR симуляторында жасап үйреніп, қолдарының моторикасын жаттықтырды.</w:t>
      </w:r>
      <w:r>
        <w:rPr>
          <w:rFonts w:ascii="Times New Roman" w:eastAsia="Times New Roman" w:hAnsi="Times New Roman" w:cs="Times New Roman"/>
          <w:sz w:val="24"/>
          <w:szCs w:val="24"/>
          <w:lang w:val="kk-KZ"/>
        </w:rPr>
        <w:t xml:space="preserve"> </w:t>
      </w:r>
    </w:p>
    <w:p w14:paraId="73DC94B0" w14:textId="77777777" w:rsidR="00D451D6"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Бұл курстарды оқуды бағалауға арналған</w:t>
      </w:r>
      <w:r w:rsidR="000A0D0D">
        <w:rPr>
          <w:rFonts w:ascii="Times New Roman" w:hAnsi="Times New Roman" w:cs="Times New Roman"/>
          <w:sz w:val="28"/>
          <w:szCs w:val="28"/>
          <w:lang w:val="kk-KZ"/>
        </w:rPr>
        <w:t xml:space="preserve"> бағалау критерийлерін келесі </w:t>
      </w:r>
    </w:p>
    <w:p w14:paraId="6D773837" w14:textId="5C1F5836" w:rsidR="00A01E4E" w:rsidRDefault="000A0D0D" w:rsidP="00EA16F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18</w:t>
      </w:r>
      <w:r w:rsidR="00E1404F">
        <w:rPr>
          <w:rFonts w:ascii="Times New Roman" w:hAnsi="Times New Roman" w:cs="Times New Roman"/>
          <w:sz w:val="28"/>
          <w:szCs w:val="28"/>
          <w:lang w:val="kk-KZ"/>
        </w:rPr>
        <w:t>-кестеде көрсеттік.</w:t>
      </w:r>
    </w:p>
    <w:p w14:paraId="3987FF09" w14:textId="77777777" w:rsidR="00EA16FE" w:rsidRDefault="00EA16FE" w:rsidP="00EA16FE">
      <w:pPr>
        <w:spacing w:after="0" w:line="240" w:lineRule="auto"/>
        <w:jc w:val="both"/>
        <w:rPr>
          <w:rFonts w:ascii="Times New Roman" w:hAnsi="Times New Roman" w:cs="Times New Roman"/>
          <w:sz w:val="28"/>
          <w:szCs w:val="28"/>
          <w:lang w:val="kk-KZ"/>
        </w:rPr>
      </w:pPr>
    </w:p>
    <w:p w14:paraId="0076CD37" w14:textId="77777777" w:rsidR="00B42DAC" w:rsidRDefault="00B42DAC">
      <w:pPr>
        <w:spacing w:after="0" w:line="240" w:lineRule="auto"/>
        <w:rPr>
          <w:rFonts w:ascii="Times New Roman" w:eastAsia="Times New Roman" w:hAnsi="Times New Roman" w:cs="Times New Roman"/>
          <w:vanish/>
          <w:sz w:val="24"/>
          <w:szCs w:val="24"/>
          <w:lang w:val="kk-KZ" w:eastAsia="ru-RU"/>
        </w:rPr>
      </w:pPr>
    </w:p>
    <w:p w14:paraId="68AB6283" w14:textId="79F600E9" w:rsidR="00B42DAC" w:rsidRDefault="000A0D0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Кесте 18</w:t>
      </w:r>
      <w:r w:rsidR="00E1404F">
        <w:rPr>
          <w:rFonts w:ascii="Times New Roman" w:hAnsi="Times New Roman" w:cs="Times New Roman"/>
          <w:sz w:val="28"/>
          <w:szCs w:val="28"/>
          <w:lang w:val="kk-KZ"/>
        </w:rPr>
        <w:t xml:space="preserve"> – Білім алушыларды бағалау критерийлері</w:t>
      </w:r>
    </w:p>
    <w:p w14:paraId="11EF29E3" w14:textId="77777777" w:rsidR="00B42DAC" w:rsidRDefault="00B42DAC">
      <w:pPr>
        <w:spacing w:after="0" w:line="240" w:lineRule="auto"/>
        <w:rPr>
          <w:rFonts w:ascii="Times New Roman" w:hAnsi="Times New Roman" w:cs="Times New Roman"/>
          <w:sz w:val="16"/>
          <w:szCs w:val="16"/>
          <w:lang w:val="kk-KZ"/>
        </w:rPr>
      </w:pPr>
    </w:p>
    <w:tbl>
      <w:tblPr>
        <w:tblW w:w="9590" w:type="dxa"/>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2"/>
        <w:gridCol w:w="1276"/>
        <w:gridCol w:w="7617"/>
        <w:gridCol w:w="15"/>
      </w:tblGrid>
      <w:tr w:rsidR="00B42DAC" w14:paraId="36B76760" w14:textId="77777777" w:rsidTr="00C81E5E">
        <w:trPr>
          <w:trHeight w:val="58"/>
        </w:trPr>
        <w:tc>
          <w:tcPr>
            <w:tcW w:w="1958" w:type="dxa"/>
            <w:gridSpan w:val="2"/>
            <w:tcBorders>
              <w:top w:val="single" w:sz="4" w:space="0" w:color="000000"/>
              <w:left w:val="single" w:sz="4" w:space="0" w:color="000000"/>
              <w:right w:val="single" w:sz="4" w:space="0" w:color="000000"/>
            </w:tcBorders>
            <w:vAlign w:val="center"/>
          </w:tcPr>
          <w:p w14:paraId="1F26B6CB" w14:textId="77777777" w:rsidR="00B42DAC" w:rsidRDefault="00E1404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Балл</w:t>
            </w:r>
          </w:p>
        </w:tc>
        <w:tc>
          <w:tcPr>
            <w:tcW w:w="7632" w:type="dxa"/>
            <w:gridSpan w:val="2"/>
            <w:tcBorders>
              <w:top w:val="single" w:sz="4" w:space="0" w:color="000000"/>
              <w:left w:val="single" w:sz="4" w:space="0" w:color="000000"/>
              <w:bottom w:val="single" w:sz="4" w:space="0" w:color="000000"/>
              <w:right w:val="single" w:sz="4" w:space="0" w:color="000000"/>
            </w:tcBorders>
            <w:vAlign w:val="center"/>
          </w:tcPr>
          <w:p w14:paraId="2B3F4E9B" w14:textId="77777777" w:rsidR="00B42DAC" w:rsidRDefault="00E1404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Баға қою критерийлері</w:t>
            </w:r>
          </w:p>
        </w:tc>
      </w:tr>
      <w:tr w:rsidR="00B42DAC" w14:paraId="0A482112" w14:textId="77777777" w:rsidTr="00C81E5E">
        <w:tc>
          <w:tcPr>
            <w:tcW w:w="682" w:type="dxa"/>
            <w:tcBorders>
              <w:top w:val="single" w:sz="4" w:space="0" w:color="000000"/>
              <w:left w:val="single" w:sz="4" w:space="0" w:color="000000"/>
              <w:right w:val="single" w:sz="4" w:space="0" w:color="000000"/>
            </w:tcBorders>
          </w:tcPr>
          <w:p w14:paraId="3505AA43" w14:textId="77777777" w:rsidR="00B42DAC" w:rsidRDefault="00E1404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1276" w:type="dxa"/>
            <w:tcBorders>
              <w:top w:val="single" w:sz="4" w:space="0" w:color="000000"/>
              <w:left w:val="single" w:sz="4" w:space="0" w:color="000000"/>
              <w:right w:val="single" w:sz="4" w:space="0" w:color="000000"/>
            </w:tcBorders>
          </w:tcPr>
          <w:p w14:paraId="3561A4C2" w14:textId="77777777" w:rsidR="00B42DAC" w:rsidRDefault="00E1404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7632" w:type="dxa"/>
            <w:gridSpan w:val="2"/>
            <w:tcBorders>
              <w:top w:val="single" w:sz="4" w:space="0" w:color="000000"/>
              <w:left w:val="single" w:sz="4" w:space="0" w:color="000000"/>
              <w:bottom w:val="single" w:sz="4" w:space="0" w:color="000000"/>
              <w:right w:val="single" w:sz="4" w:space="0" w:color="000000"/>
            </w:tcBorders>
          </w:tcPr>
          <w:p w14:paraId="7DFA66D6" w14:textId="77777777" w:rsidR="00B42DAC" w:rsidRDefault="00E1404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r>
      <w:tr w:rsidR="00B42DAC" w:rsidRPr="002A1919" w14:paraId="1B560036" w14:textId="77777777" w:rsidTr="00C81E5E">
        <w:tc>
          <w:tcPr>
            <w:tcW w:w="682" w:type="dxa"/>
            <w:tcBorders>
              <w:left w:val="single" w:sz="4" w:space="0" w:color="000000"/>
              <w:right w:val="single" w:sz="4" w:space="0" w:color="000000"/>
            </w:tcBorders>
          </w:tcPr>
          <w:p w14:paraId="0C2976CD" w14:textId="77777777" w:rsidR="00B42DAC" w:rsidRDefault="00E1404F" w:rsidP="00EC1AF9">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w:t>
            </w:r>
          </w:p>
        </w:tc>
        <w:tc>
          <w:tcPr>
            <w:tcW w:w="1276" w:type="dxa"/>
            <w:tcBorders>
              <w:left w:val="single" w:sz="4" w:space="0" w:color="000000"/>
              <w:right w:val="single" w:sz="4" w:space="0" w:color="000000"/>
            </w:tcBorders>
          </w:tcPr>
          <w:p w14:paraId="2DBF3FFC" w14:textId="77777777" w:rsidR="00B42DAC" w:rsidRDefault="00E1404F" w:rsidP="00EC1AF9">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95-100</w:t>
            </w:r>
          </w:p>
        </w:tc>
        <w:tc>
          <w:tcPr>
            <w:tcW w:w="7632" w:type="dxa"/>
            <w:gridSpan w:val="2"/>
            <w:tcBorders>
              <w:top w:val="single" w:sz="4" w:space="0" w:color="000000"/>
              <w:left w:val="single" w:sz="4" w:space="0" w:color="000000"/>
              <w:bottom w:val="single" w:sz="4" w:space="0" w:color="000000"/>
              <w:right w:val="single" w:sz="4" w:space="0" w:color="000000"/>
            </w:tcBorders>
          </w:tcPr>
          <w:p w14:paraId="1D067227" w14:textId="37BB1954" w:rsidR="00C81E5E" w:rsidRDefault="00E1404F">
            <w:pPr>
              <w:pStyle w:val="af2"/>
              <w:shd w:val="clear" w:color="auto" w:fill="FFFFFF"/>
              <w:spacing w:before="0" w:beforeAutospacing="0" w:after="0" w:afterAutospacing="0"/>
              <w:jc w:val="both"/>
              <w:textAlignment w:val="baseline"/>
              <w:rPr>
                <w:lang w:val="kk-KZ"/>
              </w:rPr>
            </w:pPr>
            <w:r>
              <w:rPr>
                <w:lang w:val="kk-KZ"/>
              </w:rPr>
              <w:t xml:space="preserve">Білім алушы </w:t>
            </w:r>
            <w:r>
              <w:rPr>
                <w:lang w:val="en-US"/>
              </w:rPr>
              <w:t>VR</w:t>
            </w:r>
            <w:r>
              <w:rPr>
                <w:lang w:val="kk-KZ"/>
              </w:rPr>
              <w:t xml:space="preserve">-симуляторды қолдану арқылы стоматология саласындағы барлық негізгі ұғымдар мен анестезия әдістерін терең меңгерген. Қойылған сұрақтарға нақты және толық жауап береді. Дәрістер мен практикалық сабақтарда анестезияның барлық түрлерін дұрыс орындау дағдыларын көрсетеді. Теория мен практиканы тиімді біріктіре алады. Анестезия әдістерінің барлық ерекшеліктерін мысалдармен дәлелдей алады. </w:t>
            </w:r>
          </w:p>
        </w:tc>
      </w:tr>
      <w:tr w:rsidR="00B42DAC" w:rsidRPr="002A1919" w14:paraId="2D0DDC82" w14:textId="77777777" w:rsidTr="00C81E5E">
        <w:tc>
          <w:tcPr>
            <w:tcW w:w="682" w:type="dxa"/>
            <w:tcBorders>
              <w:top w:val="single" w:sz="4" w:space="0" w:color="auto"/>
              <w:left w:val="single" w:sz="4" w:space="0" w:color="auto"/>
              <w:bottom w:val="nil"/>
              <w:right w:val="single" w:sz="4" w:space="0" w:color="auto"/>
            </w:tcBorders>
          </w:tcPr>
          <w:p w14:paraId="4D52DA61" w14:textId="77777777" w:rsidR="00B42DAC" w:rsidRDefault="00E1404F" w:rsidP="00EC1AF9">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w:t>
            </w:r>
          </w:p>
        </w:tc>
        <w:tc>
          <w:tcPr>
            <w:tcW w:w="1276" w:type="dxa"/>
            <w:tcBorders>
              <w:top w:val="single" w:sz="4" w:space="0" w:color="auto"/>
              <w:left w:val="single" w:sz="4" w:space="0" w:color="auto"/>
              <w:bottom w:val="nil"/>
              <w:right w:val="single" w:sz="4" w:space="0" w:color="auto"/>
            </w:tcBorders>
          </w:tcPr>
          <w:p w14:paraId="7E908F01" w14:textId="77777777" w:rsidR="00B42DAC" w:rsidRDefault="00E1404F" w:rsidP="00EC1AF9">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90-94</w:t>
            </w:r>
          </w:p>
        </w:tc>
        <w:tc>
          <w:tcPr>
            <w:tcW w:w="7632" w:type="dxa"/>
            <w:gridSpan w:val="2"/>
            <w:tcBorders>
              <w:top w:val="single" w:sz="4" w:space="0" w:color="auto"/>
              <w:left w:val="single" w:sz="4" w:space="0" w:color="auto"/>
              <w:bottom w:val="nil"/>
              <w:right w:val="single" w:sz="4" w:space="0" w:color="auto"/>
            </w:tcBorders>
          </w:tcPr>
          <w:p w14:paraId="0ACB1C6B" w14:textId="4C800494" w:rsidR="00C81E5E" w:rsidRDefault="00E1404F">
            <w:pPr>
              <w:pStyle w:val="af2"/>
              <w:shd w:val="clear" w:color="auto" w:fill="FFFFFF"/>
              <w:spacing w:before="0" w:beforeAutospacing="0" w:after="0" w:afterAutospacing="0"/>
              <w:jc w:val="both"/>
              <w:textAlignment w:val="baseline"/>
              <w:rPr>
                <w:lang w:val="kk-KZ"/>
              </w:rPr>
            </w:pPr>
            <w:r>
              <w:rPr>
                <w:lang w:val="kk-KZ"/>
              </w:rPr>
              <w:t xml:space="preserve">Білім алушы анестезия әдістерін, соның ішінде мандибулярлық, ментальды, туберальды анестезияны виртуалды симуляторда орындай алады. Теориялық бюілімдері толық, бірақ 1-2 қателіктер, аздаған сәйкессіздіктер орын алуы мүмкін,  Бірақ, жалпы оқытылған материалды меңгерген. </w:t>
            </w:r>
          </w:p>
        </w:tc>
      </w:tr>
      <w:tr w:rsidR="00C81E5E" w14:paraId="62327170" w14:textId="77777777" w:rsidTr="00C81E5E">
        <w:trPr>
          <w:gridAfter w:val="1"/>
          <w:wAfter w:w="15" w:type="dxa"/>
        </w:trPr>
        <w:tc>
          <w:tcPr>
            <w:tcW w:w="9575" w:type="dxa"/>
            <w:gridSpan w:val="3"/>
            <w:tcBorders>
              <w:top w:val="nil"/>
              <w:left w:val="nil"/>
              <w:bottom w:val="nil"/>
              <w:right w:val="nil"/>
            </w:tcBorders>
          </w:tcPr>
          <w:p w14:paraId="192D7D3D" w14:textId="012A3D58" w:rsidR="00C81E5E" w:rsidRDefault="00C81E5E">
            <w:pPr>
              <w:pStyle w:val="Default"/>
              <w:tabs>
                <w:tab w:val="left" w:pos="851"/>
              </w:tabs>
              <w:suppressAutoHyphens/>
              <w:autoSpaceDE/>
              <w:autoSpaceDN/>
              <w:adjustRightInd/>
              <w:jc w:val="both"/>
              <w:rPr>
                <w:sz w:val="28"/>
                <w:szCs w:val="28"/>
                <w:lang w:val="kk-KZ"/>
              </w:rPr>
            </w:pPr>
            <w:r>
              <w:rPr>
                <w:sz w:val="28"/>
                <w:szCs w:val="28"/>
                <w:lang w:val="kk-KZ"/>
              </w:rPr>
              <w:t>18-кестенің жалғасы</w:t>
            </w:r>
          </w:p>
          <w:p w14:paraId="0779AEC5" w14:textId="2AB5BD57" w:rsidR="00C81E5E" w:rsidRDefault="00C81E5E">
            <w:pPr>
              <w:pStyle w:val="Default"/>
              <w:tabs>
                <w:tab w:val="left" w:pos="851"/>
              </w:tabs>
              <w:suppressAutoHyphens/>
              <w:autoSpaceDE/>
              <w:autoSpaceDN/>
              <w:adjustRightInd/>
              <w:jc w:val="both"/>
              <w:rPr>
                <w:rFonts w:ascii="Tahoma" w:eastAsia="Calibri" w:hAnsi="Tahoma" w:cs="Tahoma"/>
                <w:color w:val="auto"/>
                <w:lang w:val="kk-KZ"/>
              </w:rPr>
            </w:pPr>
          </w:p>
        </w:tc>
      </w:tr>
      <w:tr w:rsidR="00B42DAC" w14:paraId="7985E20E" w14:textId="77777777" w:rsidTr="00C81E5E">
        <w:trPr>
          <w:gridAfter w:val="1"/>
          <w:wAfter w:w="15" w:type="dxa"/>
        </w:trPr>
        <w:tc>
          <w:tcPr>
            <w:tcW w:w="682" w:type="dxa"/>
            <w:tcBorders>
              <w:top w:val="single" w:sz="4" w:space="0" w:color="000000"/>
              <w:left w:val="single" w:sz="4" w:space="0" w:color="000000"/>
              <w:bottom w:val="nil"/>
              <w:right w:val="single" w:sz="4" w:space="0" w:color="000000"/>
            </w:tcBorders>
          </w:tcPr>
          <w:p w14:paraId="07D14471" w14:textId="77777777" w:rsidR="00B42DAC" w:rsidRDefault="00E1404F" w:rsidP="00EC1AF9">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w:t>
            </w:r>
          </w:p>
        </w:tc>
        <w:tc>
          <w:tcPr>
            <w:tcW w:w="1276" w:type="dxa"/>
            <w:tcBorders>
              <w:top w:val="single" w:sz="4" w:space="0" w:color="000000"/>
              <w:left w:val="single" w:sz="4" w:space="0" w:color="000000"/>
              <w:bottom w:val="nil"/>
              <w:right w:val="single" w:sz="4" w:space="0" w:color="000000"/>
            </w:tcBorders>
          </w:tcPr>
          <w:p w14:paraId="023B5508" w14:textId="77777777" w:rsidR="00B42DAC" w:rsidRDefault="00E1404F" w:rsidP="00EC1AF9">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85-89</w:t>
            </w:r>
          </w:p>
        </w:tc>
        <w:tc>
          <w:tcPr>
            <w:tcW w:w="7617" w:type="dxa"/>
            <w:tcBorders>
              <w:top w:val="single" w:sz="4" w:space="0" w:color="000000"/>
              <w:left w:val="single" w:sz="4" w:space="0" w:color="000000"/>
              <w:bottom w:val="nil"/>
              <w:right w:val="single" w:sz="4" w:space="0" w:color="000000"/>
            </w:tcBorders>
          </w:tcPr>
          <w:p w14:paraId="413D494C" w14:textId="77777777" w:rsidR="00B42DAC" w:rsidRDefault="00E1404F">
            <w:pPr>
              <w:pStyle w:val="Default"/>
              <w:tabs>
                <w:tab w:val="left" w:pos="851"/>
              </w:tabs>
              <w:suppressAutoHyphens/>
              <w:autoSpaceDE/>
              <w:autoSpaceDN/>
              <w:adjustRightInd/>
              <w:jc w:val="both"/>
              <w:rPr>
                <w:rFonts w:eastAsia="Calibri"/>
                <w:color w:val="auto"/>
                <w:lang w:val="kk-KZ"/>
              </w:rPr>
            </w:pPr>
            <w:r>
              <w:rPr>
                <w:rFonts w:ascii="Tahoma" w:eastAsia="Calibri" w:hAnsi="Tahoma" w:cs="Tahoma"/>
                <w:color w:val="auto"/>
                <w:lang w:val="kk-KZ"/>
              </w:rPr>
              <w:t>﻿</w:t>
            </w:r>
            <w:r>
              <w:rPr>
                <w:rFonts w:eastAsia="Calibri"/>
                <w:color w:val="auto"/>
                <w:lang w:val="kk-KZ"/>
              </w:rPr>
              <w:t>Білім алушы VR-симуляторды қолдану арқылы анестезияның негізгі түрлерін (мандибулярлық, ментальды, туберальды) орындай алады. Теориялық білімі жеткілікті және практикалық тапсырмаларды сәтті орындап шығады. Анестезия әдістерінің кезеңдерін дұрыс сақтайды және құралдарды пайдалану ретін біледі. Дегенмен, кейбір ұсақ қателіктер немесе дәлсіздіктер болуы мүмкін (құралды ұстау техникасы, инъекция бұрышы, симулятордағы кейбір әрекеттердің баяу орындалуы). Қойылған сұрақтарға жауап беруде сенімді, бірақ кей жағдайларда толық мысалмен дәлелдей алмауы мүмкін. Жалпы алғанда, теория мен практиканы жақсы байланыстыра алады.</w:t>
            </w:r>
          </w:p>
          <w:p w14:paraId="3939CD4D" w14:textId="77777777" w:rsidR="00C81E5E" w:rsidRDefault="00C81E5E">
            <w:pPr>
              <w:pStyle w:val="Default"/>
              <w:tabs>
                <w:tab w:val="left" w:pos="851"/>
              </w:tabs>
              <w:suppressAutoHyphens/>
              <w:autoSpaceDE/>
              <w:autoSpaceDN/>
              <w:adjustRightInd/>
              <w:jc w:val="both"/>
              <w:rPr>
                <w:rFonts w:eastAsia="Calibri"/>
                <w:color w:val="auto"/>
                <w:lang w:val="kk-KZ"/>
              </w:rPr>
            </w:pPr>
          </w:p>
        </w:tc>
      </w:tr>
      <w:tr w:rsidR="00B42DAC" w:rsidRPr="002A1919" w14:paraId="673AC07A" w14:textId="77777777" w:rsidTr="00C81E5E">
        <w:trPr>
          <w:gridAfter w:val="1"/>
          <w:wAfter w:w="15" w:type="dxa"/>
        </w:trPr>
        <w:tc>
          <w:tcPr>
            <w:tcW w:w="682" w:type="dxa"/>
            <w:tcBorders>
              <w:top w:val="single" w:sz="4" w:space="0" w:color="000000"/>
              <w:left w:val="single" w:sz="4" w:space="0" w:color="000000"/>
              <w:bottom w:val="nil"/>
              <w:right w:val="single" w:sz="4" w:space="0" w:color="000000"/>
            </w:tcBorders>
          </w:tcPr>
          <w:p w14:paraId="203E3730" w14:textId="77777777" w:rsidR="00B42DAC" w:rsidRDefault="00E1404F" w:rsidP="00EC1AF9">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w:t>
            </w:r>
          </w:p>
        </w:tc>
        <w:tc>
          <w:tcPr>
            <w:tcW w:w="1276" w:type="dxa"/>
            <w:tcBorders>
              <w:top w:val="single" w:sz="4" w:space="0" w:color="000000"/>
              <w:left w:val="single" w:sz="4" w:space="0" w:color="000000"/>
              <w:bottom w:val="nil"/>
              <w:right w:val="single" w:sz="4" w:space="0" w:color="000000"/>
            </w:tcBorders>
          </w:tcPr>
          <w:p w14:paraId="0DD7E8E8" w14:textId="77777777" w:rsidR="00B42DAC" w:rsidRDefault="00E1404F" w:rsidP="00EC1AF9">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80-84</w:t>
            </w:r>
          </w:p>
        </w:tc>
        <w:tc>
          <w:tcPr>
            <w:tcW w:w="7617" w:type="dxa"/>
            <w:tcBorders>
              <w:top w:val="single" w:sz="4" w:space="0" w:color="000000"/>
              <w:left w:val="single" w:sz="4" w:space="0" w:color="000000"/>
              <w:bottom w:val="nil"/>
              <w:right w:val="single" w:sz="4" w:space="0" w:color="000000"/>
            </w:tcBorders>
          </w:tcPr>
          <w:p w14:paraId="1FC770C0" w14:textId="77777777" w:rsidR="00B42DAC" w:rsidRDefault="00E1404F">
            <w:pPr>
              <w:pStyle w:val="Default"/>
              <w:tabs>
                <w:tab w:val="left" w:pos="851"/>
              </w:tabs>
              <w:suppressAutoHyphens/>
              <w:autoSpaceDE/>
              <w:adjustRightInd/>
              <w:jc w:val="both"/>
              <w:rPr>
                <w:lang w:val="kk-KZ"/>
              </w:rPr>
            </w:pPr>
            <w:r>
              <w:rPr>
                <w:lang w:val="kk-KZ"/>
              </w:rPr>
              <w:t>Білім алушы виртуалды технологияларды және VR стимуляторды тиімді қолдана алады, бірақ кейбір анестезия әдістері немесе кейбір теориялық тұжырымдамалар бойынша елеусіз қателіктердің болуы; тақырыпты толық түсіне алады және практикалық тапсырмаларды орындайды, алайда кейбір әдістер бойынша толық дәлелдемелер мен мысалдарды келтіруде қиналады</w:t>
            </w:r>
          </w:p>
          <w:p w14:paraId="2F0ED629" w14:textId="77777777" w:rsidR="00C81E5E" w:rsidRDefault="00C81E5E">
            <w:pPr>
              <w:pStyle w:val="Default"/>
              <w:tabs>
                <w:tab w:val="left" w:pos="851"/>
              </w:tabs>
              <w:suppressAutoHyphens/>
              <w:autoSpaceDE/>
              <w:adjustRightInd/>
              <w:jc w:val="both"/>
              <w:rPr>
                <w:rFonts w:eastAsia="Calibri"/>
                <w:color w:val="auto"/>
                <w:lang w:val="kk-KZ"/>
              </w:rPr>
            </w:pPr>
          </w:p>
        </w:tc>
      </w:tr>
      <w:tr w:rsidR="00C9197D" w:rsidRPr="002A1919" w14:paraId="33BB2EF7" w14:textId="77777777" w:rsidTr="00C81E5E">
        <w:tc>
          <w:tcPr>
            <w:tcW w:w="682" w:type="dxa"/>
            <w:tcBorders>
              <w:left w:val="single" w:sz="4" w:space="0" w:color="000000"/>
              <w:right w:val="single" w:sz="4" w:space="0" w:color="000000"/>
            </w:tcBorders>
          </w:tcPr>
          <w:p w14:paraId="13E9D84A" w14:textId="77777777" w:rsidR="00C9197D" w:rsidRDefault="00C9197D" w:rsidP="00EC1AF9">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w:t>
            </w:r>
          </w:p>
        </w:tc>
        <w:tc>
          <w:tcPr>
            <w:tcW w:w="1276" w:type="dxa"/>
            <w:tcBorders>
              <w:left w:val="single" w:sz="4" w:space="0" w:color="000000"/>
              <w:right w:val="single" w:sz="4" w:space="0" w:color="000000"/>
            </w:tcBorders>
          </w:tcPr>
          <w:p w14:paraId="0D1B5864" w14:textId="77777777" w:rsidR="00C9197D" w:rsidRDefault="00C9197D" w:rsidP="00EC1AF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75-79</w:t>
            </w:r>
          </w:p>
        </w:tc>
        <w:tc>
          <w:tcPr>
            <w:tcW w:w="7632" w:type="dxa"/>
            <w:gridSpan w:val="2"/>
            <w:tcBorders>
              <w:top w:val="single" w:sz="4" w:space="0" w:color="000000"/>
              <w:left w:val="single" w:sz="4" w:space="0" w:color="000000"/>
              <w:bottom w:val="single" w:sz="4" w:space="0" w:color="000000"/>
              <w:right w:val="single" w:sz="4" w:space="0" w:color="000000"/>
            </w:tcBorders>
          </w:tcPr>
          <w:p w14:paraId="3694D4F1" w14:textId="77777777" w:rsidR="00C9197D" w:rsidRDefault="00C9197D" w:rsidP="00C0444D">
            <w:pPr>
              <w:pStyle w:val="Default"/>
              <w:tabs>
                <w:tab w:val="left" w:pos="851"/>
              </w:tabs>
              <w:suppressAutoHyphens/>
              <w:autoSpaceDE/>
              <w:adjustRightInd/>
              <w:jc w:val="both"/>
              <w:rPr>
                <w:rFonts w:eastAsia="Calibri"/>
                <w:color w:val="auto"/>
                <w:lang w:val="kk-KZ"/>
              </w:rPr>
            </w:pPr>
            <w:r>
              <w:rPr>
                <w:rFonts w:eastAsia="Calibri"/>
                <w:color w:val="auto"/>
                <w:lang w:val="kk-KZ"/>
              </w:rPr>
              <w:t>Білім алушы анестезия әдістерін жалпы түсінеді және VR-симуляторда қолдана алады, алайда кейбір жаттығуларда дәлсіздік байқалады. Анестезия енгізу кезінде құралдарды пайдалану немесе инъекция орнын дұрыс анықтауда қателіктер орын алуы мүмкін. Теориялық білім жеткілікті, бірақ оларды тәжірибеде қолдану барысында кейде шатасу немесе реттілікті бұзу байқалады. Қойылған сұрақтарға жауап бергенде негізгі ұғымдарды білсе де, толық мысал келтіруде немесе логикалық түсіндіруде қиындықтар туындайды. Тәжірибелік тапсырмаларды орындау барысында кей сәттерде нұсқаушының көмегіне жүгінуі мүмкін.</w:t>
            </w:r>
          </w:p>
          <w:p w14:paraId="6D1AAF12" w14:textId="77777777" w:rsidR="00C81E5E" w:rsidRDefault="00C81E5E" w:rsidP="00C0444D">
            <w:pPr>
              <w:pStyle w:val="Default"/>
              <w:tabs>
                <w:tab w:val="left" w:pos="851"/>
              </w:tabs>
              <w:suppressAutoHyphens/>
              <w:autoSpaceDE/>
              <w:adjustRightInd/>
              <w:jc w:val="both"/>
              <w:rPr>
                <w:rFonts w:eastAsia="Calibri"/>
                <w:color w:val="auto"/>
                <w:lang w:val="kk-KZ"/>
              </w:rPr>
            </w:pPr>
          </w:p>
        </w:tc>
      </w:tr>
      <w:tr w:rsidR="00C9197D" w:rsidRPr="001B7CFC" w14:paraId="405440D8" w14:textId="77777777" w:rsidTr="00C81E5E">
        <w:tc>
          <w:tcPr>
            <w:tcW w:w="682" w:type="dxa"/>
            <w:tcBorders>
              <w:left w:val="single" w:sz="4" w:space="0" w:color="000000"/>
              <w:bottom w:val="single" w:sz="4" w:space="0" w:color="000000"/>
              <w:right w:val="single" w:sz="4" w:space="0" w:color="000000"/>
            </w:tcBorders>
          </w:tcPr>
          <w:p w14:paraId="2F058316" w14:textId="77777777" w:rsidR="00C9197D" w:rsidRDefault="00C9197D" w:rsidP="00EC1AF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C+</w:t>
            </w:r>
          </w:p>
        </w:tc>
        <w:tc>
          <w:tcPr>
            <w:tcW w:w="1276" w:type="dxa"/>
            <w:tcBorders>
              <w:left w:val="single" w:sz="4" w:space="0" w:color="000000"/>
              <w:bottom w:val="single" w:sz="4" w:space="0" w:color="000000"/>
              <w:right w:val="single" w:sz="4" w:space="0" w:color="000000"/>
            </w:tcBorders>
          </w:tcPr>
          <w:p w14:paraId="0182B62B" w14:textId="77777777" w:rsidR="00C9197D" w:rsidRDefault="00C9197D" w:rsidP="00EC1AF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70-74</w:t>
            </w:r>
          </w:p>
        </w:tc>
        <w:tc>
          <w:tcPr>
            <w:tcW w:w="7632" w:type="dxa"/>
            <w:gridSpan w:val="2"/>
            <w:tcBorders>
              <w:top w:val="single" w:sz="4" w:space="0" w:color="000000"/>
              <w:left w:val="single" w:sz="4" w:space="0" w:color="000000"/>
              <w:bottom w:val="single" w:sz="4" w:space="0" w:color="000000"/>
              <w:right w:val="single" w:sz="4" w:space="0" w:color="000000"/>
            </w:tcBorders>
          </w:tcPr>
          <w:p w14:paraId="06B9EB82" w14:textId="77777777" w:rsidR="00C9197D" w:rsidRDefault="00C9197D" w:rsidP="00C0444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Білім алушы анестезияның негізгі түрлерін біледі, бірақ тәжірибелік тапсырмаларды орындауда кейбір қателіктер байқалады.  Симуляторда дұрыс нәтиже алу үшін кейбір нұсқауларды дұрыс орындамайды. Теориялық ұғымдар мен дағдыларды байланыстыруда қиындықтар туындауы мүмкін. Анестезия әдістерін симулятор арқылы жүзеге асыруды дұрыс қолдана алмауы мүмкін</w:t>
            </w:r>
          </w:p>
          <w:p w14:paraId="0E933490" w14:textId="77777777" w:rsidR="00C81E5E" w:rsidRDefault="00C81E5E" w:rsidP="00C0444D">
            <w:pPr>
              <w:spacing w:after="0" w:line="240" w:lineRule="auto"/>
              <w:jc w:val="both"/>
              <w:rPr>
                <w:rFonts w:ascii="Times New Roman" w:hAnsi="Times New Roman" w:cs="Times New Roman"/>
                <w:sz w:val="24"/>
                <w:szCs w:val="24"/>
                <w:lang w:val="kk-KZ"/>
              </w:rPr>
            </w:pPr>
          </w:p>
        </w:tc>
      </w:tr>
      <w:tr w:rsidR="00C9197D" w14:paraId="08E1C71D" w14:textId="77777777" w:rsidTr="00C81E5E">
        <w:tc>
          <w:tcPr>
            <w:tcW w:w="682" w:type="dxa"/>
            <w:tcBorders>
              <w:top w:val="single" w:sz="4" w:space="0" w:color="000000"/>
              <w:left w:val="single" w:sz="4" w:space="0" w:color="auto"/>
              <w:bottom w:val="nil"/>
              <w:right w:val="single" w:sz="4" w:space="0" w:color="auto"/>
            </w:tcBorders>
          </w:tcPr>
          <w:p w14:paraId="7B487D36" w14:textId="77777777" w:rsidR="00C9197D" w:rsidRDefault="00C9197D" w:rsidP="00EC1AF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C</w:t>
            </w:r>
          </w:p>
        </w:tc>
        <w:tc>
          <w:tcPr>
            <w:tcW w:w="1276" w:type="dxa"/>
            <w:tcBorders>
              <w:top w:val="single" w:sz="4" w:space="0" w:color="000000"/>
              <w:left w:val="single" w:sz="4" w:space="0" w:color="auto"/>
              <w:bottom w:val="nil"/>
              <w:right w:val="single" w:sz="4" w:space="0" w:color="auto"/>
            </w:tcBorders>
          </w:tcPr>
          <w:p w14:paraId="26F887F1" w14:textId="77777777" w:rsidR="00C9197D" w:rsidRDefault="00C9197D" w:rsidP="00EC1AF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65-69</w:t>
            </w:r>
          </w:p>
        </w:tc>
        <w:tc>
          <w:tcPr>
            <w:tcW w:w="7632" w:type="dxa"/>
            <w:gridSpan w:val="2"/>
            <w:tcBorders>
              <w:top w:val="single" w:sz="4" w:space="0" w:color="000000"/>
              <w:left w:val="single" w:sz="4" w:space="0" w:color="auto"/>
              <w:bottom w:val="nil"/>
              <w:right w:val="single" w:sz="4" w:space="0" w:color="auto"/>
            </w:tcBorders>
          </w:tcPr>
          <w:p w14:paraId="258C986B" w14:textId="77777777" w:rsidR="00C9197D" w:rsidRDefault="00C9197D" w:rsidP="00C0444D">
            <w:pPr>
              <w:pStyle w:val="Default"/>
              <w:tabs>
                <w:tab w:val="left" w:pos="851"/>
              </w:tabs>
              <w:suppressAutoHyphens/>
              <w:autoSpaceDE/>
              <w:adjustRightInd/>
              <w:jc w:val="both"/>
              <w:rPr>
                <w:rFonts w:eastAsia="Times New Roman"/>
                <w:lang w:val="kk-KZ" w:eastAsia="ru-RU"/>
              </w:rPr>
            </w:pPr>
            <w:r>
              <w:rPr>
                <w:lang w:val="kk-KZ"/>
              </w:rPr>
              <w:t>Білім алушы</w:t>
            </w:r>
            <w:r>
              <w:rPr>
                <w:rFonts w:eastAsia="Times New Roman"/>
                <w:lang w:val="kk-KZ" w:eastAsia="ru-RU"/>
              </w:rPr>
              <w:t xml:space="preserve"> анестезияның негізгі түрлерін біледі, бірақ оларды тәжірибеде дұрыс қолдануда қателіктер жібереді. Жергілікті анестезияны түрлерін орындауда қиындықтар туындайды. Теориялық білімдері жеткілікті еме немесе толық емес, тәжірибеде тек бастапқы дағдыларды орындай алады. Қойылған сұрақтарға жауап беру кезінде толық жауап бере алмайды. </w:t>
            </w:r>
          </w:p>
          <w:p w14:paraId="2783DDD4" w14:textId="77777777" w:rsidR="00C81E5E" w:rsidRDefault="00C81E5E" w:rsidP="00C0444D">
            <w:pPr>
              <w:pStyle w:val="Default"/>
              <w:tabs>
                <w:tab w:val="left" w:pos="851"/>
              </w:tabs>
              <w:suppressAutoHyphens/>
              <w:autoSpaceDE/>
              <w:adjustRightInd/>
              <w:jc w:val="both"/>
              <w:rPr>
                <w:rFonts w:eastAsia="Calibri"/>
                <w:color w:val="auto"/>
                <w:lang w:val="kk-KZ"/>
              </w:rPr>
            </w:pPr>
          </w:p>
        </w:tc>
      </w:tr>
      <w:tr w:rsidR="00C81E5E" w14:paraId="3F281B9B" w14:textId="77777777" w:rsidTr="00C81E5E">
        <w:tc>
          <w:tcPr>
            <w:tcW w:w="682" w:type="dxa"/>
            <w:tcBorders>
              <w:top w:val="single" w:sz="4" w:space="0" w:color="000000"/>
              <w:left w:val="single" w:sz="4" w:space="0" w:color="auto"/>
              <w:bottom w:val="nil"/>
              <w:right w:val="single" w:sz="4" w:space="0" w:color="auto"/>
            </w:tcBorders>
          </w:tcPr>
          <w:p w14:paraId="7B1205C9" w14:textId="27778543" w:rsidR="00C81E5E" w:rsidRDefault="00C81E5E" w:rsidP="00EC1AF9">
            <w:pPr>
              <w:spacing w:after="0" w:line="240" w:lineRule="auto"/>
              <w:jc w:val="center"/>
              <w:rPr>
                <w:rFonts w:ascii="Times New Roman" w:eastAsia="Times New Roman" w:hAnsi="Times New Roman" w:cs="Times New Roman"/>
                <w:sz w:val="24"/>
                <w:szCs w:val="24"/>
                <w:lang w:val="kk-KZ"/>
              </w:rPr>
            </w:pPr>
            <w:r w:rsidRPr="006D691D">
              <w:rPr>
                <w:rFonts w:ascii="Times New Roman" w:eastAsia="Times New Roman" w:hAnsi="Times New Roman" w:cs="Times New Roman"/>
                <w:sz w:val="24"/>
                <w:szCs w:val="24"/>
                <w:lang w:val="kk-KZ"/>
              </w:rPr>
              <w:t>C-</w:t>
            </w:r>
          </w:p>
        </w:tc>
        <w:tc>
          <w:tcPr>
            <w:tcW w:w="1276" w:type="dxa"/>
            <w:tcBorders>
              <w:top w:val="single" w:sz="4" w:space="0" w:color="000000"/>
              <w:left w:val="single" w:sz="4" w:space="0" w:color="auto"/>
              <w:bottom w:val="nil"/>
              <w:right w:val="single" w:sz="4" w:space="0" w:color="auto"/>
            </w:tcBorders>
          </w:tcPr>
          <w:p w14:paraId="7D74DADD" w14:textId="2F401F9A" w:rsidR="00C81E5E" w:rsidRDefault="00C81E5E" w:rsidP="00EC1AF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60-64</w:t>
            </w:r>
          </w:p>
        </w:tc>
        <w:tc>
          <w:tcPr>
            <w:tcW w:w="7632" w:type="dxa"/>
            <w:gridSpan w:val="2"/>
            <w:tcBorders>
              <w:top w:val="single" w:sz="4" w:space="0" w:color="000000"/>
              <w:left w:val="single" w:sz="4" w:space="0" w:color="auto"/>
              <w:bottom w:val="nil"/>
              <w:right w:val="single" w:sz="4" w:space="0" w:color="auto"/>
            </w:tcBorders>
          </w:tcPr>
          <w:p w14:paraId="56342B5D" w14:textId="77777777" w:rsidR="00C81E5E" w:rsidRDefault="00C81E5E" w:rsidP="00C81E5E">
            <w:pPr>
              <w:pStyle w:val="Default"/>
              <w:tabs>
                <w:tab w:val="left" w:pos="851"/>
              </w:tabs>
              <w:suppressAutoHyphens/>
              <w:autoSpaceDE/>
              <w:adjustRightInd/>
              <w:jc w:val="both"/>
              <w:rPr>
                <w:lang w:val="kk-KZ"/>
              </w:rPr>
            </w:pPr>
            <w:r w:rsidRPr="00EA16FE">
              <w:rPr>
                <w:lang w:val="kk-KZ"/>
              </w:rPr>
              <w:t>Білім алушы анестезия әдістерін түсінуде қиындықтар туындайды және теория мен практиканы біріктіруде қателіктер жібереді. Симуляторды қолдануда кейбір тапсырмаларды орындауда қиналады. Қойылған сұрақтарға жауап беру кезінде негізгі мәселелерді анықтай алмайды. Теориялық білімдері аз, тәжірибе барысында көрсеткен нәтижелері жеткіліксіз.</w:t>
            </w:r>
          </w:p>
          <w:p w14:paraId="06FD5164" w14:textId="6731B063" w:rsidR="00C81E5E" w:rsidRDefault="00C81E5E" w:rsidP="00C81E5E">
            <w:pPr>
              <w:pStyle w:val="Default"/>
              <w:tabs>
                <w:tab w:val="left" w:pos="851"/>
              </w:tabs>
              <w:suppressAutoHyphens/>
              <w:autoSpaceDE/>
              <w:adjustRightInd/>
              <w:jc w:val="both"/>
              <w:rPr>
                <w:lang w:val="kk-KZ"/>
              </w:rPr>
            </w:pPr>
          </w:p>
        </w:tc>
      </w:tr>
      <w:tr w:rsidR="00C81E5E" w14:paraId="26C7B33E" w14:textId="77777777" w:rsidTr="00C81E5E">
        <w:tc>
          <w:tcPr>
            <w:tcW w:w="9590" w:type="dxa"/>
            <w:gridSpan w:val="4"/>
            <w:tcBorders>
              <w:top w:val="nil"/>
              <w:left w:val="nil"/>
              <w:bottom w:val="nil"/>
              <w:right w:val="nil"/>
            </w:tcBorders>
          </w:tcPr>
          <w:p w14:paraId="7E0FBFC1" w14:textId="3D3C4BB8" w:rsidR="00C81E5E" w:rsidRDefault="00C81E5E" w:rsidP="00C81E5E">
            <w:pPr>
              <w:pStyle w:val="Default"/>
              <w:tabs>
                <w:tab w:val="left" w:pos="851"/>
              </w:tabs>
              <w:suppressAutoHyphens/>
              <w:autoSpaceDE/>
              <w:adjustRightInd/>
              <w:jc w:val="both"/>
              <w:rPr>
                <w:sz w:val="28"/>
                <w:szCs w:val="28"/>
                <w:lang w:val="kk-KZ"/>
              </w:rPr>
            </w:pPr>
            <w:r>
              <w:rPr>
                <w:sz w:val="28"/>
                <w:szCs w:val="28"/>
                <w:lang w:val="kk-KZ"/>
              </w:rPr>
              <w:t>18-кестенің жалғасы</w:t>
            </w:r>
          </w:p>
          <w:p w14:paraId="78E29053" w14:textId="67CB51D8" w:rsidR="00C81E5E" w:rsidRPr="00EA16FE" w:rsidRDefault="00C81E5E" w:rsidP="00C81E5E">
            <w:pPr>
              <w:pStyle w:val="Default"/>
              <w:tabs>
                <w:tab w:val="left" w:pos="851"/>
              </w:tabs>
              <w:suppressAutoHyphens/>
              <w:autoSpaceDE/>
              <w:adjustRightInd/>
              <w:jc w:val="both"/>
              <w:rPr>
                <w:lang w:val="kk-KZ"/>
              </w:rPr>
            </w:pPr>
          </w:p>
        </w:tc>
      </w:tr>
      <w:tr w:rsidR="00C81E5E" w14:paraId="01FFE6DF" w14:textId="77777777" w:rsidTr="00C81E5E">
        <w:tc>
          <w:tcPr>
            <w:tcW w:w="682" w:type="dxa"/>
            <w:tcBorders>
              <w:top w:val="single" w:sz="4" w:space="0" w:color="000000"/>
              <w:left w:val="single" w:sz="4" w:space="0" w:color="auto"/>
              <w:bottom w:val="nil"/>
              <w:right w:val="single" w:sz="4" w:space="0" w:color="auto"/>
            </w:tcBorders>
          </w:tcPr>
          <w:p w14:paraId="1A2725A6" w14:textId="5A9C237B" w:rsidR="00C81E5E" w:rsidRDefault="00C81E5E" w:rsidP="00EC1AF9">
            <w:pPr>
              <w:spacing w:after="0" w:line="240" w:lineRule="auto"/>
              <w:jc w:val="center"/>
              <w:rPr>
                <w:rFonts w:ascii="Times New Roman" w:eastAsia="Times New Roman" w:hAnsi="Times New Roman" w:cs="Times New Roman"/>
                <w:sz w:val="24"/>
                <w:szCs w:val="24"/>
                <w:lang w:val="kk-KZ"/>
              </w:rPr>
            </w:pPr>
            <w:r w:rsidRPr="006D691D">
              <w:rPr>
                <w:rFonts w:ascii="Times New Roman" w:eastAsia="Times New Roman" w:hAnsi="Times New Roman" w:cs="Times New Roman"/>
                <w:sz w:val="24"/>
                <w:szCs w:val="24"/>
                <w:lang w:val="kk-KZ"/>
              </w:rPr>
              <w:t>D+</w:t>
            </w:r>
          </w:p>
        </w:tc>
        <w:tc>
          <w:tcPr>
            <w:tcW w:w="1276" w:type="dxa"/>
            <w:tcBorders>
              <w:top w:val="single" w:sz="4" w:space="0" w:color="000000"/>
              <w:left w:val="single" w:sz="4" w:space="0" w:color="auto"/>
              <w:bottom w:val="nil"/>
              <w:right w:val="single" w:sz="4" w:space="0" w:color="auto"/>
            </w:tcBorders>
          </w:tcPr>
          <w:p w14:paraId="6ADC000F" w14:textId="3309FB1A" w:rsidR="00C81E5E" w:rsidRDefault="00C81E5E" w:rsidP="00EC1AF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55-59</w:t>
            </w:r>
          </w:p>
        </w:tc>
        <w:tc>
          <w:tcPr>
            <w:tcW w:w="7632" w:type="dxa"/>
            <w:gridSpan w:val="2"/>
            <w:tcBorders>
              <w:top w:val="single" w:sz="4" w:space="0" w:color="000000"/>
              <w:left w:val="single" w:sz="4" w:space="0" w:color="auto"/>
              <w:bottom w:val="nil"/>
              <w:right w:val="single" w:sz="4" w:space="0" w:color="auto"/>
            </w:tcBorders>
          </w:tcPr>
          <w:p w14:paraId="14FB267B" w14:textId="20F2F0FC" w:rsidR="00C81E5E" w:rsidRDefault="00C81E5E" w:rsidP="00C81E5E">
            <w:pPr>
              <w:pStyle w:val="Default"/>
              <w:tabs>
                <w:tab w:val="left" w:pos="851"/>
              </w:tabs>
              <w:suppressAutoHyphens/>
              <w:autoSpaceDE/>
              <w:adjustRightInd/>
              <w:jc w:val="both"/>
              <w:rPr>
                <w:lang w:val="kk-KZ"/>
              </w:rPr>
            </w:pPr>
            <w:r w:rsidRPr="00EA16FE">
              <w:rPr>
                <w:lang w:val="kk-KZ"/>
              </w:rPr>
              <w:t xml:space="preserve">Білім алушы оқу материалдарын толықтай меңгермеген. Кейбір маңызды ұғымдарды түсінуде қиналады. Анестезия әдістерін нақты орындау барысында қиналады. Білім алушы кейбір сұрақтарға жауап бере алмайды. Практикалық тапсырмаларды өз бетімен орындауда қиналады. Қателіктер жібереді. </w:t>
            </w:r>
          </w:p>
        </w:tc>
      </w:tr>
      <w:tr w:rsidR="00C81E5E" w14:paraId="337180AB" w14:textId="77777777" w:rsidTr="00C81E5E">
        <w:tc>
          <w:tcPr>
            <w:tcW w:w="682" w:type="dxa"/>
            <w:tcBorders>
              <w:top w:val="single" w:sz="4" w:space="0" w:color="000000"/>
              <w:left w:val="single" w:sz="4" w:space="0" w:color="auto"/>
              <w:bottom w:val="nil"/>
              <w:right w:val="single" w:sz="4" w:space="0" w:color="auto"/>
            </w:tcBorders>
          </w:tcPr>
          <w:p w14:paraId="358C9836" w14:textId="2313B38A" w:rsidR="00C81E5E" w:rsidRDefault="00C81E5E" w:rsidP="00EC1AF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D</w:t>
            </w:r>
          </w:p>
        </w:tc>
        <w:tc>
          <w:tcPr>
            <w:tcW w:w="1276" w:type="dxa"/>
            <w:tcBorders>
              <w:top w:val="single" w:sz="4" w:space="0" w:color="000000"/>
              <w:left w:val="single" w:sz="4" w:space="0" w:color="auto"/>
              <w:bottom w:val="nil"/>
              <w:right w:val="single" w:sz="4" w:space="0" w:color="auto"/>
            </w:tcBorders>
          </w:tcPr>
          <w:p w14:paraId="6DB81E97" w14:textId="45DB6D41" w:rsidR="00C81E5E" w:rsidRDefault="00C81E5E" w:rsidP="00EC1AF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50-54</w:t>
            </w:r>
          </w:p>
        </w:tc>
        <w:tc>
          <w:tcPr>
            <w:tcW w:w="7632" w:type="dxa"/>
            <w:gridSpan w:val="2"/>
            <w:tcBorders>
              <w:top w:val="single" w:sz="4" w:space="0" w:color="000000"/>
              <w:left w:val="single" w:sz="4" w:space="0" w:color="auto"/>
              <w:bottom w:val="nil"/>
              <w:right w:val="single" w:sz="4" w:space="0" w:color="auto"/>
            </w:tcBorders>
          </w:tcPr>
          <w:p w14:paraId="4B7A71ED" w14:textId="0DFB3254" w:rsidR="00C81E5E" w:rsidRDefault="00C81E5E" w:rsidP="00C81E5E">
            <w:pPr>
              <w:pStyle w:val="Default"/>
              <w:tabs>
                <w:tab w:val="left" w:pos="851"/>
              </w:tabs>
              <w:suppressAutoHyphens/>
              <w:autoSpaceDE/>
              <w:adjustRightInd/>
              <w:jc w:val="both"/>
              <w:rPr>
                <w:lang w:val="kk-KZ"/>
              </w:rPr>
            </w:pPr>
            <w:r w:rsidRPr="00EA16FE">
              <w:rPr>
                <w:lang w:val="kk-KZ"/>
              </w:rPr>
              <w:t xml:space="preserve">Білім алушы анестезияның негізгі ұғымдарын түсінбейді, теория мен практика байланысын көрсете алмайды. Виртуалды технологиялар мен виртуалды симуляторды қолдануда қиналады. Анестезия әдістерін толық меңгермеген және сұрақтарға жауап бере алмайды. Тапсырмаларды орындауда қателіктер жиі кездеседі.  Берген жауабын түзете алмайды. </w:t>
            </w:r>
          </w:p>
        </w:tc>
      </w:tr>
      <w:tr w:rsidR="00C81E5E" w:rsidRPr="002A1919" w14:paraId="32A5C76B" w14:textId="77777777" w:rsidTr="00C81E5E">
        <w:tc>
          <w:tcPr>
            <w:tcW w:w="682" w:type="dxa"/>
            <w:tcBorders>
              <w:top w:val="single" w:sz="4" w:space="0" w:color="000000"/>
              <w:left w:val="single" w:sz="4" w:space="0" w:color="auto"/>
              <w:bottom w:val="nil"/>
              <w:right w:val="single" w:sz="4" w:space="0" w:color="auto"/>
            </w:tcBorders>
          </w:tcPr>
          <w:p w14:paraId="557EB77A" w14:textId="78C68094" w:rsidR="00C81E5E" w:rsidRDefault="00C81E5E" w:rsidP="00EC1AF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FХ</w:t>
            </w:r>
          </w:p>
        </w:tc>
        <w:tc>
          <w:tcPr>
            <w:tcW w:w="1276" w:type="dxa"/>
            <w:tcBorders>
              <w:top w:val="single" w:sz="4" w:space="0" w:color="000000"/>
              <w:left w:val="single" w:sz="4" w:space="0" w:color="auto"/>
              <w:bottom w:val="nil"/>
              <w:right w:val="single" w:sz="4" w:space="0" w:color="auto"/>
            </w:tcBorders>
          </w:tcPr>
          <w:p w14:paraId="7951B86E" w14:textId="723F9337" w:rsidR="00C81E5E" w:rsidRDefault="00C81E5E" w:rsidP="00EC1AF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25-49</w:t>
            </w:r>
          </w:p>
        </w:tc>
        <w:tc>
          <w:tcPr>
            <w:tcW w:w="7632" w:type="dxa"/>
            <w:gridSpan w:val="2"/>
            <w:tcBorders>
              <w:top w:val="single" w:sz="4" w:space="0" w:color="000000"/>
              <w:left w:val="single" w:sz="4" w:space="0" w:color="auto"/>
              <w:bottom w:val="nil"/>
              <w:right w:val="single" w:sz="4" w:space="0" w:color="auto"/>
            </w:tcBorders>
          </w:tcPr>
          <w:p w14:paraId="4F1D507E" w14:textId="0BFFA317" w:rsidR="00C81E5E" w:rsidRDefault="00C81E5E" w:rsidP="00C81E5E">
            <w:pPr>
              <w:pStyle w:val="Default"/>
              <w:tabs>
                <w:tab w:val="left" w:pos="851"/>
              </w:tabs>
              <w:suppressAutoHyphens/>
              <w:autoSpaceDE/>
              <w:adjustRightInd/>
              <w:jc w:val="both"/>
              <w:rPr>
                <w:lang w:val="kk-KZ"/>
              </w:rPr>
            </w:pPr>
            <w:r w:rsidRPr="00EA16FE">
              <w:rPr>
                <w:lang w:val="kk-KZ"/>
              </w:rPr>
              <w:t>Білім алушы анестезия туралы оқу материалдарын толық меңгермеген, теория мен тәжірибені біріктіруде үлкен қателіктер жібереді. Анестезияның негізгі әдістерін орындай алмайды. Симулятормен жұмыс барысында қатты қиналады және тапсырмаларды орындауда елеулі қателіктер мен ауытқушылықтардың болуы</w:t>
            </w:r>
          </w:p>
        </w:tc>
      </w:tr>
      <w:tr w:rsidR="00C81E5E" w:rsidRPr="002A1919" w14:paraId="19BE58FF" w14:textId="77777777" w:rsidTr="00C81E5E">
        <w:tc>
          <w:tcPr>
            <w:tcW w:w="682" w:type="dxa"/>
            <w:tcBorders>
              <w:top w:val="single" w:sz="4" w:space="0" w:color="000000"/>
              <w:left w:val="single" w:sz="4" w:space="0" w:color="auto"/>
              <w:bottom w:val="single" w:sz="4" w:space="0" w:color="000000"/>
              <w:right w:val="single" w:sz="4" w:space="0" w:color="auto"/>
            </w:tcBorders>
          </w:tcPr>
          <w:p w14:paraId="4967E48E" w14:textId="69205171" w:rsidR="00C81E5E" w:rsidRDefault="00C81E5E" w:rsidP="00EC1AF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F</w:t>
            </w:r>
          </w:p>
        </w:tc>
        <w:tc>
          <w:tcPr>
            <w:tcW w:w="1276" w:type="dxa"/>
            <w:tcBorders>
              <w:top w:val="single" w:sz="4" w:space="0" w:color="000000"/>
              <w:left w:val="single" w:sz="4" w:space="0" w:color="auto"/>
              <w:bottom w:val="single" w:sz="4" w:space="0" w:color="000000"/>
              <w:right w:val="single" w:sz="4" w:space="0" w:color="auto"/>
            </w:tcBorders>
          </w:tcPr>
          <w:p w14:paraId="31B802C3" w14:textId="17E13CB6" w:rsidR="00C81E5E" w:rsidRDefault="00C81E5E" w:rsidP="00EC1AF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0-24</w:t>
            </w:r>
          </w:p>
        </w:tc>
        <w:tc>
          <w:tcPr>
            <w:tcW w:w="7632" w:type="dxa"/>
            <w:gridSpan w:val="2"/>
            <w:tcBorders>
              <w:top w:val="single" w:sz="4" w:space="0" w:color="000000"/>
              <w:left w:val="single" w:sz="4" w:space="0" w:color="auto"/>
              <w:bottom w:val="single" w:sz="4" w:space="0" w:color="000000"/>
              <w:right w:val="single" w:sz="4" w:space="0" w:color="auto"/>
            </w:tcBorders>
          </w:tcPr>
          <w:p w14:paraId="7B4ED13F" w14:textId="36E2D1BB" w:rsidR="00C81E5E" w:rsidRDefault="00C81E5E" w:rsidP="00C81E5E">
            <w:pPr>
              <w:pStyle w:val="Default"/>
              <w:tabs>
                <w:tab w:val="left" w:pos="851"/>
              </w:tabs>
              <w:suppressAutoHyphens/>
              <w:autoSpaceDE/>
              <w:adjustRightInd/>
              <w:jc w:val="both"/>
              <w:rPr>
                <w:lang w:val="kk-KZ"/>
              </w:rPr>
            </w:pPr>
            <w:r w:rsidRPr="00EA16FE">
              <w:rPr>
                <w:lang w:val="kk-KZ"/>
              </w:rPr>
              <w:t xml:space="preserve">Білім алушы оқу материалдарын игермеген және жергілікті анесмтезияны жүзеге асыруда қатты қиналады. Теория мен тәжірибені байланыстыра алмайды және қойылған сұрақтарға жауап бере алмайды. Виртуалды симулятормен жұмыс істеу барысында толықтай қателіктер жібереді және пән бойынша негізгі ұғымдарды түсіне бермейді. </w:t>
            </w:r>
          </w:p>
        </w:tc>
      </w:tr>
      <w:tr w:rsidR="00C81E5E" w:rsidRPr="00C81E5E" w14:paraId="4C0C7097" w14:textId="77777777" w:rsidTr="00B23201">
        <w:tc>
          <w:tcPr>
            <w:tcW w:w="9590" w:type="dxa"/>
            <w:gridSpan w:val="4"/>
            <w:tcBorders>
              <w:top w:val="single" w:sz="4" w:space="0" w:color="000000"/>
              <w:left w:val="single" w:sz="4" w:space="0" w:color="auto"/>
              <w:bottom w:val="single" w:sz="4" w:space="0" w:color="auto"/>
              <w:right w:val="single" w:sz="4" w:space="0" w:color="auto"/>
            </w:tcBorders>
          </w:tcPr>
          <w:p w14:paraId="0FFF3121" w14:textId="2707AE66" w:rsidR="00C81E5E" w:rsidRPr="00EA16FE" w:rsidRDefault="00C81E5E" w:rsidP="00C81E5E">
            <w:pPr>
              <w:pStyle w:val="Default"/>
              <w:tabs>
                <w:tab w:val="left" w:pos="851"/>
              </w:tabs>
              <w:suppressAutoHyphens/>
              <w:autoSpaceDE/>
              <w:adjustRightInd/>
              <w:jc w:val="both"/>
              <w:rPr>
                <w:lang w:val="kk-KZ"/>
              </w:rPr>
            </w:pPr>
            <w:r>
              <w:rPr>
                <w:lang w:val="kk-KZ"/>
              </w:rPr>
              <w:t xml:space="preserve">Ескерту – </w:t>
            </w:r>
            <w:r w:rsidR="005A289C">
              <w:rPr>
                <w:lang w:val="kk-KZ"/>
              </w:rPr>
              <w:t>Автор құрастырған</w:t>
            </w:r>
          </w:p>
        </w:tc>
      </w:tr>
    </w:tbl>
    <w:p w14:paraId="62F844FD" w14:textId="3E8B93C2" w:rsidR="006D691D" w:rsidRPr="00EA16FE" w:rsidRDefault="006D691D" w:rsidP="00EA16FE">
      <w:pPr>
        <w:spacing w:after="0" w:line="240" w:lineRule="auto"/>
        <w:jc w:val="both"/>
        <w:rPr>
          <w:rFonts w:ascii="Times New Roman" w:hAnsi="Times New Roman" w:cs="Times New Roman"/>
          <w:sz w:val="28"/>
          <w:szCs w:val="28"/>
          <w:lang w:val="kk-KZ"/>
        </w:rPr>
      </w:pPr>
    </w:p>
    <w:p w14:paraId="79DC1B51" w14:textId="341D70A1" w:rsidR="00B42DAC" w:rsidRDefault="00EC1AF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Оқыту үдерісіне</w:t>
      </w:r>
      <w:r w:rsidR="00E1404F">
        <w:rPr>
          <w:rFonts w:ascii="Times New Roman" w:hAnsi="Times New Roman" w:cs="Times New Roman"/>
          <w:sz w:val="28"/>
          <w:szCs w:val="28"/>
          <w:lang w:val="kk-KZ"/>
        </w:rPr>
        <w:t xml:space="preserve"> енгізілген оқу-әдістемелік ресурстардың тиімділі</w:t>
      </w:r>
      <w:r w:rsidR="000400C5">
        <w:rPr>
          <w:rFonts w:ascii="Times New Roman" w:hAnsi="Times New Roman" w:cs="Times New Roman"/>
          <w:sz w:val="28"/>
          <w:szCs w:val="28"/>
          <w:lang w:val="kk-KZ"/>
        </w:rPr>
        <w:t>гі зерттеу жұмысының 3.3 бөлімінде</w:t>
      </w:r>
      <w:r w:rsidR="00E1404F">
        <w:rPr>
          <w:rFonts w:ascii="Times New Roman" w:hAnsi="Times New Roman" w:cs="Times New Roman"/>
          <w:sz w:val="28"/>
          <w:szCs w:val="28"/>
          <w:lang w:val="kk-KZ"/>
        </w:rPr>
        <w:t xml:space="preserve"> дәлелденді. </w:t>
      </w:r>
    </w:p>
    <w:p w14:paraId="0F1E6B5B" w14:textId="35120F1A"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Қазіргі таңда білім беру үдерісінде иммерсивті технологияларды қолдану педагогикалық тәжірибеде маңызды. Біз ұсынып отырған 2D</w:t>
      </w:r>
      <w:r w:rsidR="00B8148C">
        <w:rPr>
          <w:rFonts w:ascii="Times New Roman" w:hAnsi="Times New Roman" w:cs="Times New Roman"/>
          <w:sz w:val="24"/>
          <w:szCs w:val="24"/>
          <w:lang w:val="kk-KZ"/>
        </w:rPr>
        <w:t>‒</w:t>
      </w:r>
      <w:r>
        <w:rPr>
          <w:rFonts w:ascii="Times New Roman" w:hAnsi="Times New Roman" w:cs="Times New Roman"/>
          <w:sz w:val="28"/>
          <w:szCs w:val="28"/>
          <w:lang w:val="kk-KZ"/>
        </w:rPr>
        <w:t>VR және AR</w:t>
      </w:r>
      <w:r w:rsidR="00B8148C">
        <w:rPr>
          <w:rFonts w:ascii="Times New Roman" w:hAnsi="Times New Roman" w:cs="Times New Roman"/>
          <w:sz w:val="24"/>
          <w:szCs w:val="24"/>
          <w:lang w:val="kk-KZ"/>
        </w:rPr>
        <w:t>‒</w:t>
      </w:r>
      <w:r>
        <w:rPr>
          <w:rFonts w:ascii="Times New Roman" w:hAnsi="Times New Roman" w:cs="Times New Roman"/>
          <w:sz w:val="28"/>
          <w:szCs w:val="28"/>
          <w:lang w:val="kk-KZ"/>
        </w:rPr>
        <w:t>VR технологиялары студенттердің кәсіби құзыреттілігін қалыптастыруда кеңінен қолданылады. Бұл бөлімде компьютерлік желілер пәніне арналған 2D</w:t>
      </w:r>
      <w:r w:rsidR="00B8148C">
        <w:rPr>
          <w:rFonts w:ascii="Times New Roman" w:hAnsi="Times New Roman" w:cs="Times New Roman"/>
          <w:sz w:val="24"/>
          <w:szCs w:val="24"/>
          <w:lang w:val="kk-KZ"/>
        </w:rPr>
        <w:t>‒</w:t>
      </w:r>
      <w:r>
        <w:rPr>
          <w:rFonts w:ascii="Times New Roman" w:hAnsi="Times New Roman" w:cs="Times New Roman"/>
          <w:sz w:val="28"/>
          <w:szCs w:val="28"/>
          <w:lang w:val="kk-KZ"/>
        </w:rPr>
        <w:t>VR әдісі мен стоматология саласына арналып біріктіріліп ұсынылып отырған AR</w:t>
      </w:r>
      <w:r w:rsidR="00B8148C">
        <w:rPr>
          <w:rFonts w:ascii="Times New Roman" w:hAnsi="Times New Roman" w:cs="Times New Roman"/>
          <w:sz w:val="24"/>
          <w:szCs w:val="24"/>
          <w:lang w:val="kk-KZ"/>
        </w:rPr>
        <w:t>‒</w:t>
      </w:r>
      <w:r>
        <w:rPr>
          <w:rFonts w:ascii="Times New Roman" w:hAnsi="Times New Roman" w:cs="Times New Roman"/>
          <w:sz w:val="28"/>
          <w:szCs w:val="28"/>
          <w:lang w:val="kk-KZ"/>
        </w:rPr>
        <w:t>VR әдісінің салыстырмалы талдауы 19-кестеде ұсынылады. Талдау геймификация және жасанды интеллект элементтерін қолдану тұрғысынан жүргізіледі.</w:t>
      </w:r>
    </w:p>
    <w:p w14:paraId="0890A0D4" w14:textId="4B0B5BA9" w:rsidR="00B42DAC" w:rsidRDefault="000A0D0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19</w:t>
      </w:r>
      <w:r w:rsidR="00E1404F">
        <w:rPr>
          <w:rFonts w:ascii="Times New Roman" w:hAnsi="Times New Roman" w:cs="Times New Roman"/>
          <w:sz w:val="28"/>
          <w:szCs w:val="28"/>
          <w:lang w:val="kk-KZ"/>
        </w:rPr>
        <w:t xml:space="preserve"> – Компьютерлік желілер пәніне арналған 2D</w:t>
      </w:r>
      <w:r w:rsidR="00B8148C">
        <w:rPr>
          <w:rFonts w:ascii="Times New Roman" w:hAnsi="Times New Roman" w:cs="Times New Roman"/>
          <w:sz w:val="24"/>
          <w:szCs w:val="24"/>
          <w:lang w:val="kk-KZ"/>
        </w:rPr>
        <w:t>‒</w:t>
      </w:r>
      <w:r w:rsidR="00E1404F">
        <w:rPr>
          <w:rFonts w:ascii="Times New Roman" w:hAnsi="Times New Roman" w:cs="Times New Roman"/>
          <w:sz w:val="28"/>
          <w:szCs w:val="28"/>
          <w:lang w:val="kk-KZ"/>
        </w:rPr>
        <w:t>VR әдісі мен стоматология саласына арналып біріктіріліп ұсынылып отырған AR</w:t>
      </w:r>
      <w:r w:rsidR="00B8148C">
        <w:rPr>
          <w:rFonts w:ascii="Times New Roman" w:hAnsi="Times New Roman" w:cs="Times New Roman"/>
          <w:sz w:val="24"/>
          <w:szCs w:val="24"/>
          <w:lang w:val="kk-KZ"/>
        </w:rPr>
        <w:t>‒</w:t>
      </w:r>
      <w:r w:rsidR="00E1404F">
        <w:rPr>
          <w:rFonts w:ascii="Times New Roman" w:hAnsi="Times New Roman" w:cs="Times New Roman"/>
          <w:sz w:val="28"/>
          <w:szCs w:val="28"/>
          <w:lang w:val="kk-KZ"/>
        </w:rPr>
        <w:t>VR әдісінің салыстырмалы талдауы</w:t>
      </w:r>
    </w:p>
    <w:p w14:paraId="2F76AD36" w14:textId="77777777" w:rsidR="00B42DAC" w:rsidRDefault="00B42DAC">
      <w:pPr>
        <w:spacing w:after="0" w:line="240" w:lineRule="auto"/>
        <w:jc w:val="both"/>
        <w:rPr>
          <w:rFonts w:ascii="Times New Roman" w:hAnsi="Times New Roman" w:cs="Times New Roman"/>
          <w:sz w:val="16"/>
          <w:szCs w:val="16"/>
          <w:lang w:val="kk-KZ"/>
        </w:rPr>
      </w:pPr>
    </w:p>
    <w:tbl>
      <w:tblPr>
        <w:tblStyle w:val="af3"/>
        <w:tblW w:w="0" w:type="auto"/>
        <w:tblInd w:w="108" w:type="dxa"/>
        <w:tblLook w:val="04A0" w:firstRow="1" w:lastRow="0" w:firstColumn="1" w:lastColumn="0" w:noHBand="0" w:noVBand="1"/>
      </w:tblPr>
      <w:tblGrid>
        <w:gridCol w:w="2107"/>
        <w:gridCol w:w="4527"/>
        <w:gridCol w:w="2886"/>
      </w:tblGrid>
      <w:tr w:rsidR="00B42DAC" w14:paraId="5EFB8D1A" w14:textId="77777777">
        <w:tc>
          <w:tcPr>
            <w:tcW w:w="2107" w:type="dxa"/>
            <w:vAlign w:val="center"/>
          </w:tcPr>
          <w:p w14:paraId="76DFB7AF" w14:textId="77777777" w:rsidR="00B42DAC" w:rsidRDefault="00E1404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Талдау критерийлері</w:t>
            </w:r>
          </w:p>
        </w:tc>
        <w:tc>
          <w:tcPr>
            <w:tcW w:w="0" w:type="auto"/>
            <w:vAlign w:val="center"/>
          </w:tcPr>
          <w:p w14:paraId="7F96AC91" w14:textId="72493595" w:rsidR="00B42DAC" w:rsidRDefault="00E1404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2D</w:t>
            </w:r>
            <w:r w:rsidR="00B8148C">
              <w:rPr>
                <w:rFonts w:ascii="Times New Roman" w:hAnsi="Times New Roman" w:cs="Times New Roman"/>
                <w:sz w:val="24"/>
                <w:szCs w:val="24"/>
                <w:lang w:val="kk-KZ"/>
              </w:rPr>
              <w:t>‒</w:t>
            </w:r>
            <w:r>
              <w:rPr>
                <w:rFonts w:ascii="Times New Roman" w:hAnsi="Times New Roman" w:cs="Times New Roman"/>
                <w:sz w:val="24"/>
                <w:szCs w:val="24"/>
                <w:lang w:val="kk-KZ"/>
              </w:rPr>
              <w:t>VR (Компьютерлік желілер)</w:t>
            </w:r>
          </w:p>
        </w:tc>
        <w:tc>
          <w:tcPr>
            <w:tcW w:w="2886" w:type="dxa"/>
            <w:vAlign w:val="center"/>
          </w:tcPr>
          <w:p w14:paraId="5267462A" w14:textId="07843552" w:rsidR="00B42DAC" w:rsidRDefault="00E1404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AR</w:t>
            </w:r>
            <w:r w:rsidR="00B8148C">
              <w:rPr>
                <w:rFonts w:ascii="Times New Roman" w:hAnsi="Times New Roman" w:cs="Times New Roman"/>
                <w:sz w:val="24"/>
                <w:szCs w:val="24"/>
                <w:lang w:val="kk-KZ"/>
              </w:rPr>
              <w:t>‒</w:t>
            </w:r>
            <w:r>
              <w:rPr>
                <w:rFonts w:ascii="Times New Roman" w:hAnsi="Times New Roman" w:cs="Times New Roman"/>
                <w:sz w:val="24"/>
                <w:szCs w:val="24"/>
                <w:lang w:val="kk-KZ"/>
              </w:rPr>
              <w:t>VR (Стоматология)</w:t>
            </w:r>
          </w:p>
        </w:tc>
      </w:tr>
      <w:tr w:rsidR="00B42DAC" w14:paraId="19460789" w14:textId="77777777">
        <w:tc>
          <w:tcPr>
            <w:tcW w:w="2107" w:type="dxa"/>
            <w:vAlign w:val="center"/>
          </w:tcPr>
          <w:p w14:paraId="73610219" w14:textId="77777777" w:rsidR="00B42DAC" w:rsidRDefault="00E1404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0" w:type="auto"/>
            <w:vAlign w:val="center"/>
          </w:tcPr>
          <w:p w14:paraId="6B9A693F" w14:textId="77777777" w:rsidR="00B42DAC" w:rsidRDefault="00E1404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886" w:type="dxa"/>
            <w:vAlign w:val="center"/>
          </w:tcPr>
          <w:p w14:paraId="1DC492F2" w14:textId="77777777" w:rsidR="00B42DAC" w:rsidRDefault="00E1404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B42DAC" w:rsidRPr="002A1919" w14:paraId="32EA1CE9" w14:textId="77777777" w:rsidTr="00EC1AF9">
        <w:tc>
          <w:tcPr>
            <w:tcW w:w="2107" w:type="dxa"/>
            <w:tcBorders>
              <w:bottom w:val="single" w:sz="4" w:space="0" w:color="auto"/>
            </w:tcBorders>
          </w:tcPr>
          <w:p w14:paraId="2E9BE066" w14:textId="77777777" w:rsidR="00B42DAC" w:rsidRDefault="00E1404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Технологиялық негіз</w:t>
            </w:r>
          </w:p>
        </w:tc>
        <w:tc>
          <w:tcPr>
            <w:tcW w:w="0" w:type="auto"/>
            <w:tcBorders>
              <w:bottom w:val="single" w:sz="4" w:space="0" w:color="auto"/>
            </w:tcBorders>
          </w:tcPr>
          <w:p w14:paraId="2CFC636D" w14:textId="77777777" w:rsidR="00B42DAC" w:rsidRDefault="00E1404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2D виртуалды лаборатория + VR виртуалды шынайылық қосымшасы (құрылғыларды жалғау, пинг-тест)</w:t>
            </w:r>
          </w:p>
          <w:p w14:paraId="697F132E" w14:textId="77777777" w:rsidR="00B42DAC" w:rsidRDefault="00B42DAC">
            <w:pPr>
              <w:pBdr>
                <w:left w:val="single" w:sz="12" w:space="9" w:color="5B9BD5" w:themeColor="accent1"/>
              </w:pBdr>
              <w:spacing w:after="0" w:line="240" w:lineRule="auto"/>
              <w:jc w:val="both"/>
              <w:rPr>
                <w:rFonts w:ascii="Times New Roman" w:hAnsi="Times New Roman" w:cs="Times New Roman"/>
                <w:sz w:val="24"/>
                <w:szCs w:val="24"/>
                <w:lang w:val="kk-KZ"/>
              </w:rPr>
            </w:pPr>
          </w:p>
        </w:tc>
        <w:tc>
          <w:tcPr>
            <w:tcW w:w="2886" w:type="dxa"/>
            <w:tcBorders>
              <w:bottom w:val="single" w:sz="4" w:space="0" w:color="auto"/>
            </w:tcBorders>
          </w:tcPr>
          <w:p w14:paraId="4B0FA999" w14:textId="77777777" w:rsidR="00B42DAC" w:rsidRDefault="00E1404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Анатомиялық AR модельдер + нақты VR ортада анестезия бойынша дағдылар қалыптастыру</w:t>
            </w:r>
          </w:p>
        </w:tc>
      </w:tr>
      <w:tr w:rsidR="00B42DAC" w:rsidRPr="002A1919" w14:paraId="49C39FBD" w14:textId="77777777" w:rsidTr="00EC1AF9">
        <w:tc>
          <w:tcPr>
            <w:tcW w:w="2107" w:type="dxa"/>
            <w:tcBorders>
              <w:bottom w:val="nil"/>
            </w:tcBorders>
          </w:tcPr>
          <w:p w14:paraId="5A63F7AD" w14:textId="77777777" w:rsidR="00B42DAC" w:rsidRDefault="00E1404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Виртуалды шынайылық (VR) технологиясы</w:t>
            </w:r>
          </w:p>
        </w:tc>
        <w:tc>
          <w:tcPr>
            <w:tcW w:w="7413" w:type="dxa"/>
            <w:gridSpan w:val="2"/>
            <w:tcBorders>
              <w:bottom w:val="nil"/>
            </w:tcBorders>
          </w:tcPr>
          <w:p w14:paraId="48218A4E" w14:textId="7CED9C2B" w:rsidR="00EC1AF9" w:rsidRDefault="00E1404F">
            <w:pPr>
              <w:pBdr>
                <w:left w:val="single" w:sz="12" w:space="9" w:color="5B9BD5" w:themeColor="accent1"/>
              </w:pBd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конструктивті оқыту әдісі, иммерсивті, тәжірибеге бағытталған оқыту, персоналды оқыту, қадам бойынша оқыту, белсенді оқыту, кері байланысқа негізделген оқыту, контекстік оқыту</w:t>
            </w:r>
          </w:p>
        </w:tc>
      </w:tr>
      <w:tr w:rsidR="00EC1AF9" w:rsidRPr="002A1919" w14:paraId="6129534A" w14:textId="77777777" w:rsidTr="00EC1AF9">
        <w:tc>
          <w:tcPr>
            <w:tcW w:w="2107" w:type="dxa"/>
            <w:tcBorders>
              <w:top w:val="nil"/>
              <w:left w:val="nil"/>
              <w:bottom w:val="nil"/>
              <w:right w:val="nil"/>
            </w:tcBorders>
          </w:tcPr>
          <w:p w14:paraId="184C6D7A" w14:textId="77777777" w:rsidR="00EC1AF9" w:rsidRDefault="00EC1AF9">
            <w:pPr>
              <w:spacing w:after="0" w:line="240" w:lineRule="auto"/>
              <w:rPr>
                <w:rFonts w:ascii="Times New Roman" w:hAnsi="Times New Roman" w:cs="Times New Roman"/>
                <w:sz w:val="24"/>
                <w:szCs w:val="24"/>
                <w:lang w:val="kk-KZ"/>
              </w:rPr>
            </w:pPr>
          </w:p>
        </w:tc>
        <w:tc>
          <w:tcPr>
            <w:tcW w:w="7413" w:type="dxa"/>
            <w:gridSpan w:val="2"/>
            <w:tcBorders>
              <w:top w:val="nil"/>
              <w:left w:val="nil"/>
              <w:bottom w:val="nil"/>
              <w:right w:val="nil"/>
            </w:tcBorders>
          </w:tcPr>
          <w:p w14:paraId="47108E21" w14:textId="77777777" w:rsidR="00EC1AF9" w:rsidRDefault="00EC1AF9">
            <w:pPr>
              <w:pBdr>
                <w:left w:val="single" w:sz="12" w:space="9" w:color="5B9BD5" w:themeColor="accent1"/>
              </w:pBdr>
              <w:spacing w:after="0" w:line="240" w:lineRule="auto"/>
              <w:jc w:val="both"/>
              <w:rPr>
                <w:rFonts w:ascii="Times New Roman" w:hAnsi="Times New Roman" w:cs="Times New Roman"/>
                <w:sz w:val="24"/>
                <w:szCs w:val="24"/>
                <w:lang w:val="kk-KZ"/>
              </w:rPr>
            </w:pPr>
          </w:p>
        </w:tc>
      </w:tr>
      <w:tr w:rsidR="00EC1AF9" w:rsidRPr="002A1919" w14:paraId="7CA1F455" w14:textId="77777777" w:rsidTr="00EC1AF9">
        <w:tc>
          <w:tcPr>
            <w:tcW w:w="9520" w:type="dxa"/>
            <w:gridSpan w:val="3"/>
            <w:tcBorders>
              <w:top w:val="nil"/>
              <w:left w:val="nil"/>
              <w:bottom w:val="nil"/>
              <w:right w:val="nil"/>
            </w:tcBorders>
          </w:tcPr>
          <w:p w14:paraId="6AF60EC8" w14:textId="77777777" w:rsidR="00EC1AF9" w:rsidRDefault="00EC1AF9" w:rsidP="00EC1AF9">
            <w:pPr>
              <w:spacing w:after="0" w:line="240" w:lineRule="auto"/>
              <w:rPr>
                <w:rFonts w:ascii="Times New Roman" w:hAnsi="Times New Roman" w:cs="Times New Roman"/>
                <w:sz w:val="24"/>
                <w:szCs w:val="24"/>
                <w:lang w:val="kk-KZ"/>
              </w:rPr>
            </w:pPr>
          </w:p>
        </w:tc>
      </w:tr>
      <w:tr w:rsidR="00EC1AF9" w:rsidRPr="001B7CFC" w14:paraId="4DF7A84F" w14:textId="77777777" w:rsidTr="00EC1AF9">
        <w:tc>
          <w:tcPr>
            <w:tcW w:w="9520" w:type="dxa"/>
            <w:gridSpan w:val="3"/>
            <w:tcBorders>
              <w:top w:val="nil"/>
              <w:left w:val="nil"/>
              <w:right w:val="nil"/>
            </w:tcBorders>
          </w:tcPr>
          <w:p w14:paraId="4ABD291F" w14:textId="55DF6320" w:rsidR="00EC1AF9" w:rsidRPr="006A0D22" w:rsidRDefault="00EC1AF9" w:rsidP="00EC1AF9">
            <w:pPr>
              <w:spacing w:after="0" w:line="240" w:lineRule="auto"/>
              <w:rPr>
                <w:rFonts w:ascii="Times New Roman" w:hAnsi="Times New Roman" w:cs="Times New Roman"/>
                <w:sz w:val="28"/>
                <w:szCs w:val="28"/>
                <w:lang w:val="kk-KZ"/>
              </w:rPr>
            </w:pPr>
            <w:r w:rsidRPr="006A0D22">
              <w:rPr>
                <w:rFonts w:ascii="Times New Roman" w:hAnsi="Times New Roman" w:cs="Times New Roman"/>
                <w:sz w:val="28"/>
                <w:szCs w:val="28"/>
                <w:lang w:val="kk-KZ"/>
              </w:rPr>
              <w:t>19- кестенің жалғасы</w:t>
            </w:r>
          </w:p>
          <w:p w14:paraId="2C86E478" w14:textId="77777777" w:rsidR="00EC1AF9" w:rsidRDefault="00EC1AF9" w:rsidP="00EC1AF9">
            <w:pPr>
              <w:spacing w:after="0" w:line="240" w:lineRule="auto"/>
              <w:rPr>
                <w:rFonts w:ascii="Times New Roman" w:hAnsi="Times New Roman" w:cs="Times New Roman"/>
                <w:sz w:val="24"/>
                <w:szCs w:val="24"/>
                <w:lang w:val="kk-KZ"/>
              </w:rPr>
            </w:pPr>
          </w:p>
        </w:tc>
      </w:tr>
      <w:tr w:rsidR="00EC1AF9" w:rsidRPr="002A1919" w14:paraId="49806E16" w14:textId="77777777">
        <w:tc>
          <w:tcPr>
            <w:tcW w:w="2107" w:type="dxa"/>
          </w:tcPr>
          <w:p w14:paraId="70D3E17C"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Қосымша технологиялар</w:t>
            </w:r>
          </w:p>
        </w:tc>
        <w:tc>
          <w:tcPr>
            <w:tcW w:w="0" w:type="auto"/>
          </w:tcPr>
          <w:p w14:paraId="0B7E4B5C" w14:textId="42162DF7" w:rsidR="00EC1AF9" w:rsidRDefault="00EC1AF9" w:rsidP="00EC1AF9">
            <w:pPr>
              <w:pBdr>
                <w:left w:val="single" w:sz="12" w:space="9" w:color="5B9BD5" w:themeColor="accent1"/>
              </w:pBd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2D: түсіндірмелі-иллюстративті, баяндау, модельдеу, тестілеу, тәжірибе арқылы оқу, бағалау</w:t>
            </w:r>
          </w:p>
          <w:p w14:paraId="071DBEE6" w14:textId="77777777" w:rsidR="00EC1AF9" w:rsidRDefault="00EC1AF9" w:rsidP="00EC1AF9">
            <w:pPr>
              <w:spacing w:after="0" w:line="240" w:lineRule="auto"/>
              <w:rPr>
                <w:rFonts w:ascii="Times New Roman" w:hAnsi="Times New Roman" w:cs="Times New Roman"/>
                <w:sz w:val="24"/>
                <w:szCs w:val="24"/>
                <w:lang w:val="kk-KZ"/>
              </w:rPr>
            </w:pPr>
          </w:p>
        </w:tc>
        <w:tc>
          <w:tcPr>
            <w:tcW w:w="2886" w:type="dxa"/>
          </w:tcPr>
          <w:p w14:paraId="1B31330E"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AR: түсіндірмелі-иллюст ративті, иммерсивті, 3D модельдерін визуалды көру</w:t>
            </w:r>
          </w:p>
        </w:tc>
      </w:tr>
      <w:tr w:rsidR="00EC1AF9" w:rsidRPr="002A1919" w14:paraId="28214809" w14:textId="77777777">
        <w:tc>
          <w:tcPr>
            <w:tcW w:w="2107" w:type="dxa"/>
          </w:tcPr>
          <w:p w14:paraId="5F0C1F34"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Геймификация элементтері</w:t>
            </w:r>
          </w:p>
        </w:tc>
        <w:tc>
          <w:tcPr>
            <w:tcW w:w="0" w:type="auto"/>
          </w:tcPr>
          <w:p w14:paraId="6F15E63B"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бағалау жүйесіндегі геймификация, пазлдар, жасанды интеллект көмегімен жасалынған адаптивті қиындық жүйесі, ұпай, жетістіктер жүйесі, рейтинг, таймер, ойын тәсілі (деңгейлерден өту)</w:t>
            </w:r>
          </w:p>
        </w:tc>
        <w:tc>
          <w:tcPr>
            <w:tcW w:w="2886" w:type="dxa"/>
          </w:tcPr>
          <w:p w14:paraId="362E4531"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Қадамдық сценарийлер, жетістіктер, нақты клиникалық әрекеттерді орындау, ұпай жинау</w:t>
            </w:r>
          </w:p>
        </w:tc>
      </w:tr>
      <w:tr w:rsidR="00EC1AF9" w14:paraId="29084528" w14:textId="77777777">
        <w:tc>
          <w:tcPr>
            <w:tcW w:w="2107" w:type="dxa"/>
          </w:tcPr>
          <w:p w14:paraId="1FD555F1"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Жасанды интеллект интеграциясы</w:t>
            </w:r>
          </w:p>
        </w:tc>
        <w:tc>
          <w:tcPr>
            <w:tcW w:w="0" w:type="auto"/>
          </w:tcPr>
          <w:p w14:paraId="564EBBC4" w14:textId="77777777" w:rsidR="00EC1AF9" w:rsidRDefault="00EC1AF9" w:rsidP="00EC1AF9">
            <w:pPr>
              <w:pBdr>
                <w:left w:val="single" w:sz="12" w:space="9" w:color="5B9BD5" w:themeColor="accent1"/>
              </w:pBd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адаптивті оқыту, адаптивті қиындық жүйесі, дыбыс арқылы әрекеттесу, міндеттерді жеңілдету</w:t>
            </w:r>
          </w:p>
        </w:tc>
        <w:tc>
          <w:tcPr>
            <w:tcW w:w="2886" w:type="dxa"/>
          </w:tcPr>
          <w:p w14:paraId="25863768"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p>
        </w:tc>
      </w:tr>
      <w:tr w:rsidR="00EC1AF9" w:rsidRPr="002A1919" w14:paraId="1C54AF03" w14:textId="77777777">
        <w:tc>
          <w:tcPr>
            <w:tcW w:w="2107" w:type="dxa"/>
            <w:tcBorders>
              <w:bottom w:val="nil"/>
            </w:tcBorders>
          </w:tcPr>
          <w:p w14:paraId="3D51E819"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Дамытылатын дағдылар</w:t>
            </w:r>
          </w:p>
        </w:tc>
        <w:tc>
          <w:tcPr>
            <w:tcW w:w="0" w:type="auto"/>
            <w:tcBorders>
              <w:bottom w:val="nil"/>
            </w:tcBorders>
          </w:tcPr>
          <w:p w14:paraId="0A41D563"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Желіні конфигурациялау, ақауларды анықтау, протоколдарды қолдану</w:t>
            </w:r>
          </w:p>
        </w:tc>
        <w:tc>
          <w:tcPr>
            <w:tcW w:w="2886" w:type="dxa"/>
            <w:tcBorders>
              <w:bottom w:val="nil"/>
            </w:tcBorders>
          </w:tcPr>
          <w:p w14:paraId="1AA3E353"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Анатомиялық білім, анестезия енгізу, стома тологиялық құралдармен жұмыс жасау</w:t>
            </w:r>
          </w:p>
        </w:tc>
      </w:tr>
      <w:tr w:rsidR="00EC1AF9" w14:paraId="033E5BB8" w14:textId="77777777">
        <w:tc>
          <w:tcPr>
            <w:tcW w:w="2107" w:type="dxa"/>
          </w:tcPr>
          <w:p w14:paraId="0DCB4799"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Интерактивтік деңгейі</w:t>
            </w:r>
          </w:p>
        </w:tc>
        <w:tc>
          <w:tcPr>
            <w:tcW w:w="0" w:type="auto"/>
          </w:tcPr>
          <w:p w14:paraId="4A866EC1"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Жоғары ‒ құрылғылармен әрекет ету</w:t>
            </w:r>
          </w:p>
        </w:tc>
        <w:tc>
          <w:tcPr>
            <w:tcW w:w="2886" w:type="dxa"/>
          </w:tcPr>
          <w:p w14:paraId="2253C878"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Жоғары ‒манипуляциялар, нақты клиникалық жағдайлар</w:t>
            </w:r>
          </w:p>
        </w:tc>
      </w:tr>
      <w:tr w:rsidR="00EC1AF9" w:rsidRPr="002A1919" w14:paraId="14E7E7A2" w14:textId="77777777">
        <w:tc>
          <w:tcPr>
            <w:tcW w:w="2107" w:type="dxa"/>
          </w:tcPr>
          <w:p w14:paraId="0A515732"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Оқыту контексті</w:t>
            </w:r>
          </w:p>
        </w:tc>
        <w:tc>
          <w:tcPr>
            <w:tcW w:w="0" w:type="auto"/>
          </w:tcPr>
          <w:p w14:paraId="6D8AD93A"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Теориялық білімді практикалық қолдануға бағытталған</w:t>
            </w:r>
          </w:p>
        </w:tc>
        <w:tc>
          <w:tcPr>
            <w:tcW w:w="2886" w:type="dxa"/>
          </w:tcPr>
          <w:p w14:paraId="02BC8285"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Клиникалық дағдыларды симуляциялау, шынайы тәжірибеге жақын орта</w:t>
            </w:r>
          </w:p>
        </w:tc>
      </w:tr>
      <w:tr w:rsidR="00EC1AF9" w:rsidRPr="002A1919" w14:paraId="37A3553D" w14:textId="77777777">
        <w:tc>
          <w:tcPr>
            <w:tcW w:w="2107" w:type="dxa"/>
          </w:tcPr>
          <w:p w14:paraId="1FADF7FD"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Мотивациялық әсері</w:t>
            </w:r>
          </w:p>
        </w:tc>
        <w:tc>
          <w:tcPr>
            <w:tcW w:w="0" w:type="auto"/>
          </w:tcPr>
          <w:p w14:paraId="700F6FFC"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Геймификация мен жасанды интеллект студенттердің қызығушылығын арттырады</w:t>
            </w:r>
          </w:p>
        </w:tc>
        <w:tc>
          <w:tcPr>
            <w:tcW w:w="2886" w:type="dxa"/>
          </w:tcPr>
          <w:p w14:paraId="1B4816E7"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Визуализация мен кері байланыс оқу үдерісін эмоционалды және танымдық тұрғыда күшейтеді</w:t>
            </w:r>
          </w:p>
        </w:tc>
      </w:tr>
      <w:tr w:rsidR="00EC1AF9" w:rsidRPr="002A1919" w14:paraId="5DBB61EF" w14:textId="77777777">
        <w:tc>
          <w:tcPr>
            <w:tcW w:w="2107" w:type="dxa"/>
          </w:tcPr>
          <w:p w14:paraId="1009DD47"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Технологиялық күрделілік</w:t>
            </w:r>
          </w:p>
        </w:tc>
        <w:tc>
          <w:tcPr>
            <w:tcW w:w="0" w:type="auto"/>
          </w:tcPr>
          <w:p w14:paraId="657AB7A5" w14:textId="4ADA0E6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Жоғары – Unity платформасы, XR Toolkit, AI модельдерін біріктіру</w:t>
            </w:r>
          </w:p>
        </w:tc>
        <w:tc>
          <w:tcPr>
            <w:tcW w:w="2886" w:type="dxa"/>
          </w:tcPr>
          <w:p w14:paraId="2FE42064"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Жоғары ‒ AR және VR үйлесімділігі,  нақты қозғалыс симуляциясы</w:t>
            </w:r>
          </w:p>
        </w:tc>
      </w:tr>
      <w:tr w:rsidR="00EC1AF9" w14:paraId="782ACF0B" w14:textId="77777777">
        <w:tc>
          <w:tcPr>
            <w:tcW w:w="2107" w:type="dxa"/>
          </w:tcPr>
          <w:p w14:paraId="78A90435"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Бағалау әдістері</w:t>
            </w:r>
          </w:p>
        </w:tc>
        <w:tc>
          <w:tcPr>
            <w:tcW w:w="0" w:type="auto"/>
          </w:tcPr>
          <w:p w14:paraId="07136529"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Автоматты тексеру (мысалы, тапсырма нәтижесінің дұрыстығы) нақты уақыттағы кері байланыс, автоматты тексеру</w:t>
            </w:r>
          </w:p>
        </w:tc>
        <w:tc>
          <w:tcPr>
            <w:tcW w:w="2886" w:type="dxa"/>
          </w:tcPr>
          <w:p w14:paraId="0E1C8BC5" w14:textId="77777777" w:rsidR="00EC1AF9" w:rsidRDefault="00EC1AF9" w:rsidP="00EC1A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Процедураны орындау дәлдігі, қателерді тану </w:t>
            </w:r>
          </w:p>
        </w:tc>
      </w:tr>
      <w:tr w:rsidR="00EC1AF9" w14:paraId="7EE52904" w14:textId="77777777" w:rsidTr="00467389">
        <w:trPr>
          <w:trHeight w:val="193"/>
        </w:trPr>
        <w:tc>
          <w:tcPr>
            <w:tcW w:w="9520" w:type="dxa"/>
            <w:gridSpan w:val="3"/>
          </w:tcPr>
          <w:p w14:paraId="7405B8AF" w14:textId="77777777" w:rsidR="00EC1AF9" w:rsidRDefault="00EC1AF9" w:rsidP="00EC1AF9">
            <w:pPr>
              <w:spacing w:after="0" w:line="240" w:lineRule="auto"/>
              <w:ind w:firstLine="601"/>
              <w:rPr>
                <w:rFonts w:ascii="Times New Roman" w:hAnsi="Times New Roman" w:cs="Times New Roman"/>
                <w:sz w:val="24"/>
                <w:szCs w:val="24"/>
                <w:lang w:val="kk-KZ"/>
              </w:rPr>
            </w:pPr>
            <w:r>
              <w:rPr>
                <w:rFonts w:ascii="Times New Roman" w:hAnsi="Times New Roman" w:cs="Times New Roman"/>
                <w:sz w:val="24"/>
                <w:szCs w:val="24"/>
                <w:lang w:val="kk-KZ"/>
              </w:rPr>
              <w:t>Ескерту – Автор құрастырған</w:t>
            </w:r>
          </w:p>
          <w:p w14:paraId="1D55C7F8" w14:textId="4CC9C7E0" w:rsidR="00EC1AF9" w:rsidRDefault="00EC1AF9" w:rsidP="00EC1AF9">
            <w:pPr>
              <w:spacing w:after="0" w:line="240" w:lineRule="auto"/>
              <w:ind w:firstLine="601"/>
              <w:rPr>
                <w:rFonts w:ascii="Times New Roman" w:hAnsi="Times New Roman" w:cs="Times New Roman"/>
                <w:sz w:val="24"/>
                <w:szCs w:val="24"/>
                <w:lang w:val="kk-KZ"/>
              </w:rPr>
            </w:pPr>
          </w:p>
        </w:tc>
      </w:tr>
    </w:tbl>
    <w:p w14:paraId="386379F0" w14:textId="77777777" w:rsidR="00B42DAC" w:rsidRDefault="00B42DAC">
      <w:pPr>
        <w:pStyle w:val="af2"/>
        <w:spacing w:before="0" w:beforeAutospacing="0" w:after="0" w:afterAutospacing="0"/>
        <w:jc w:val="both"/>
        <w:rPr>
          <w:rFonts w:eastAsiaTheme="minorHAnsi"/>
          <w:sz w:val="28"/>
          <w:szCs w:val="28"/>
          <w:lang w:val="kk-KZ" w:eastAsia="en-US"/>
        </w:rPr>
      </w:pPr>
    </w:p>
    <w:p w14:paraId="5B49ACD9" w14:textId="3780933B" w:rsidR="00B42DAC" w:rsidRDefault="00E1404F">
      <w:pPr>
        <w:pStyle w:val="af2"/>
        <w:tabs>
          <w:tab w:val="left" w:pos="1134"/>
        </w:tabs>
        <w:spacing w:before="0" w:beforeAutospacing="0" w:after="0" w:afterAutospacing="0"/>
        <w:ind w:firstLine="709"/>
        <w:jc w:val="both"/>
        <w:rPr>
          <w:rFonts w:eastAsiaTheme="minorHAnsi"/>
          <w:sz w:val="28"/>
          <w:szCs w:val="28"/>
          <w:lang w:val="kk-KZ" w:eastAsia="en-US"/>
        </w:rPr>
      </w:pPr>
      <w:r>
        <w:rPr>
          <w:rFonts w:eastAsiaTheme="minorHAnsi"/>
          <w:sz w:val="28"/>
          <w:szCs w:val="28"/>
          <w:lang w:val="kk-KZ" w:eastAsia="en-US"/>
        </w:rPr>
        <w:t>Осы талдаудан көрініп тұрғандай, әрбір әдіс өзіндік мақсаттарға және пән ерекшеліктеріне бейімделген. 2D</w:t>
      </w:r>
      <w:r w:rsidR="00B8148C">
        <w:rPr>
          <w:lang w:val="kk-KZ"/>
        </w:rPr>
        <w:t>‒</w:t>
      </w:r>
      <w:r>
        <w:rPr>
          <w:rFonts w:eastAsiaTheme="minorHAnsi"/>
          <w:sz w:val="28"/>
          <w:szCs w:val="28"/>
          <w:lang w:val="kk-KZ" w:eastAsia="en-US"/>
        </w:rPr>
        <w:t>VR технологиясы негізінен логикалық-алгоритмдік ойлауды дамытуға бағытталса, AR</w:t>
      </w:r>
      <w:r w:rsidR="00B8148C">
        <w:rPr>
          <w:lang w:val="kk-KZ"/>
        </w:rPr>
        <w:t>‒</w:t>
      </w:r>
      <w:r>
        <w:rPr>
          <w:rFonts w:eastAsiaTheme="minorHAnsi"/>
          <w:sz w:val="28"/>
          <w:szCs w:val="28"/>
          <w:lang w:val="kk-KZ" w:eastAsia="en-US"/>
        </w:rPr>
        <w:t>VR технологиясы кеңістіктік және моторлық дағдыларды жетілдіруге ықпал етеді. Геймификация элементтері екі жағдайда да студенттердің ішкі мотивациясын жоғарылатып, оқу үдерісін белсенді әрі қызықты етеді. Сонымен қатар, жасанды интеллект элементтері білім алушылардың өз бетімен білім алуына қолдау көрсетіп, персоналды оқу траекториясын қалыптастыруға мүмкіндік береді.</w:t>
      </w:r>
    </w:p>
    <w:p w14:paraId="098DA8C3" w14:textId="08BFDBD4" w:rsidR="00C2703E" w:rsidRDefault="00C2703E">
      <w:pPr>
        <w:pStyle w:val="af2"/>
        <w:tabs>
          <w:tab w:val="left" w:pos="1134"/>
        </w:tabs>
        <w:spacing w:before="0" w:beforeAutospacing="0" w:after="0" w:afterAutospacing="0"/>
        <w:ind w:firstLine="709"/>
        <w:jc w:val="both"/>
        <w:rPr>
          <w:rFonts w:eastAsiaTheme="minorHAnsi"/>
          <w:sz w:val="28"/>
          <w:szCs w:val="28"/>
          <w:lang w:val="kk-KZ" w:eastAsia="en-US"/>
        </w:rPr>
      </w:pPr>
    </w:p>
    <w:p w14:paraId="7BC8D0CC" w14:textId="77777777" w:rsidR="00EC1AF9" w:rsidRDefault="00EC1AF9">
      <w:pPr>
        <w:pStyle w:val="af2"/>
        <w:tabs>
          <w:tab w:val="left" w:pos="1134"/>
        </w:tabs>
        <w:spacing w:before="0" w:beforeAutospacing="0" w:after="0" w:afterAutospacing="0"/>
        <w:ind w:firstLine="709"/>
        <w:jc w:val="both"/>
        <w:rPr>
          <w:rFonts w:eastAsiaTheme="minorHAnsi"/>
          <w:sz w:val="28"/>
          <w:szCs w:val="28"/>
          <w:lang w:val="kk-KZ" w:eastAsia="en-US"/>
        </w:rPr>
      </w:pPr>
    </w:p>
    <w:p w14:paraId="1FC2381C" w14:textId="77777777" w:rsidR="00B42DAC" w:rsidRDefault="00E1404F">
      <w:pPr>
        <w:tabs>
          <w:tab w:val="left" w:pos="1134"/>
        </w:tabs>
        <w:spacing w:after="0" w:line="240" w:lineRule="auto"/>
        <w:ind w:firstLine="709"/>
        <w:rPr>
          <w:rFonts w:ascii="Times New Roman" w:hAnsi="Times New Roman" w:cs="Times New Roman"/>
          <w:b/>
          <w:sz w:val="28"/>
          <w:szCs w:val="28"/>
          <w:lang w:val="kk-KZ"/>
        </w:rPr>
      </w:pPr>
      <w:r>
        <w:rPr>
          <w:rFonts w:ascii="Times New Roman" w:hAnsi="Times New Roman" w:cs="Times New Roman"/>
          <w:b/>
          <w:sz w:val="28"/>
          <w:szCs w:val="28"/>
          <w:lang w:val="kk-KZ"/>
        </w:rPr>
        <w:t>Екiншi бѳлiм бойынша тұжырым</w:t>
      </w:r>
    </w:p>
    <w:p w14:paraId="5C45DA14" w14:textId="7DE275C6" w:rsidR="00C22F9B" w:rsidRPr="00C22F9B" w:rsidRDefault="00C22F9B" w:rsidP="00C22F9B">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Виртуалды технологияларды оқу үдерісіне енгізудің әдістері ретінде  </w:t>
      </w:r>
      <w:r w:rsidR="005D064E">
        <w:rPr>
          <w:rFonts w:ascii="Times New Roman" w:eastAsia="Calibri" w:hAnsi="Times New Roman" w:cs="Times New Roman"/>
          <w:sz w:val="28"/>
          <w:szCs w:val="28"/>
          <w:lang w:val="kk-KZ"/>
        </w:rPr>
        <w:t>геймификация</w:t>
      </w:r>
      <w:r>
        <w:rPr>
          <w:rFonts w:ascii="Times New Roman" w:eastAsia="Calibri" w:hAnsi="Times New Roman" w:cs="Times New Roman"/>
          <w:sz w:val="28"/>
          <w:szCs w:val="28"/>
          <w:lang w:val="kk-KZ"/>
        </w:rPr>
        <w:t xml:space="preserve"> және жасанды интеллект  элементтерімен біріктірілген </w:t>
      </w:r>
      <w:r>
        <w:rPr>
          <w:rFonts w:ascii="Times New Roman" w:hAnsi="Times New Roman" w:cs="Times New Roman"/>
          <w:sz w:val="28"/>
          <w:szCs w:val="28"/>
          <w:lang w:val="kk-KZ"/>
        </w:rPr>
        <w:t>2D</w:t>
      </w:r>
      <w:r>
        <w:rPr>
          <w:rFonts w:ascii="Times New Roman" w:hAnsi="Times New Roman" w:cs="Times New Roman"/>
          <w:sz w:val="24"/>
          <w:szCs w:val="24"/>
          <w:lang w:val="kk-KZ"/>
        </w:rPr>
        <w:t>–</w:t>
      </w:r>
      <w:r>
        <w:rPr>
          <w:rFonts w:ascii="Times New Roman" w:hAnsi="Times New Roman" w:cs="Times New Roman"/>
          <w:sz w:val="28"/>
          <w:szCs w:val="28"/>
          <w:lang w:val="kk-KZ"/>
        </w:rPr>
        <w:t>VR және VR</w:t>
      </w:r>
      <w:r>
        <w:rPr>
          <w:rFonts w:ascii="Times New Roman" w:hAnsi="Times New Roman" w:cs="Times New Roman"/>
          <w:sz w:val="24"/>
          <w:szCs w:val="24"/>
          <w:lang w:val="kk-KZ"/>
        </w:rPr>
        <w:t>‒</w:t>
      </w:r>
      <w:r>
        <w:rPr>
          <w:rFonts w:ascii="Times New Roman" w:hAnsi="Times New Roman" w:cs="Times New Roman"/>
          <w:sz w:val="28"/>
          <w:szCs w:val="28"/>
          <w:lang w:val="kk-KZ"/>
        </w:rPr>
        <w:t xml:space="preserve">AR кешенді әдістерін қолдану ұсынылды.  </w:t>
      </w:r>
      <w:r>
        <w:rPr>
          <w:rFonts w:ascii="Times New Roman" w:eastAsia="Calibri" w:hAnsi="Times New Roman" w:cs="Times New Roman"/>
          <w:sz w:val="28"/>
          <w:szCs w:val="28"/>
          <w:lang w:val="kk-KZ"/>
        </w:rPr>
        <w:t xml:space="preserve">Бұл әдістер теориялық білімді практикамен ұштастырып қана қоймай, білім алушылардың оқу үдерісіне деген қызығушылығын арттырады. </w:t>
      </w:r>
    </w:p>
    <w:p w14:paraId="7156BAE6" w14:textId="77777777" w:rsidR="00B42DAC" w:rsidRDefault="00E1404F">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Жоғары оқу орындарында виртуалды технологиялар негізінде білім берудің әдістерін жетілдіруге арналған білім беру ресурстары әзiрлендi: </w:t>
      </w:r>
    </w:p>
    <w:p w14:paraId="274D08B6" w14:textId="20BA0530" w:rsidR="00B42DAC" w:rsidRDefault="00E1404F" w:rsidP="001444F4">
      <w:pPr>
        <w:pStyle w:val="af4"/>
        <w:numPr>
          <w:ilvl w:val="0"/>
          <w:numId w:val="30"/>
        </w:numPr>
        <w:tabs>
          <w:tab w:val="left" w:pos="993"/>
        </w:tabs>
        <w:spacing w:after="0" w:line="240" w:lineRule="auto"/>
        <w:ind w:left="0" w:firstLine="709"/>
        <w:jc w:val="both"/>
        <w:rPr>
          <w:rFonts w:ascii="Times New Roman" w:hAnsi="Times New Roman" w:cs="Times New Roman"/>
          <w:sz w:val="28"/>
          <w:szCs w:val="28"/>
          <w:lang w:val="kk-KZ" w:bidi="kk-KZ"/>
        </w:rPr>
      </w:pPr>
      <w:r>
        <w:rPr>
          <w:rFonts w:ascii="Times New Roman" w:hAnsi="Times New Roman" w:cs="Times New Roman"/>
          <w:sz w:val="28"/>
          <w:szCs w:val="28"/>
          <w:lang w:val="kk-KZ"/>
        </w:rPr>
        <w:t>Х. Досмұхамедов атындағы Атыра</w:t>
      </w:r>
      <w:r w:rsidR="000A05E8">
        <w:rPr>
          <w:rFonts w:ascii="Times New Roman" w:hAnsi="Times New Roman" w:cs="Times New Roman"/>
          <w:sz w:val="28"/>
          <w:szCs w:val="28"/>
          <w:lang w:val="kk-KZ"/>
        </w:rPr>
        <w:t>у университеті бойынша «6В01503 –</w:t>
      </w:r>
      <w:r>
        <w:rPr>
          <w:rFonts w:ascii="Times New Roman" w:hAnsi="Times New Roman" w:cs="Times New Roman"/>
          <w:sz w:val="28"/>
          <w:szCs w:val="28"/>
          <w:lang w:val="kk-KZ"/>
        </w:rPr>
        <w:t>Білім беру жүйесіндегі информатика және ақпараттық-коммуникациялық технологиялар»  бiлiм беру бағдарламасы бойынша мазмұны толықтырылған «Компьютерлiк желiлер және бұлттық технологиялар» пәнiнiң оқу-жұмыс бағдарламасы (syllabus) мен пәннiң оқу-әдiстемелiк кешенi.</w:t>
      </w:r>
    </w:p>
    <w:p w14:paraId="5153EB08" w14:textId="542C94D7" w:rsidR="00B42DAC" w:rsidRDefault="00E1404F" w:rsidP="001444F4">
      <w:pPr>
        <w:pStyle w:val="af4"/>
        <w:numPr>
          <w:ilvl w:val="0"/>
          <w:numId w:val="30"/>
        </w:numPr>
        <w:tabs>
          <w:tab w:val="left" w:pos="993"/>
        </w:tabs>
        <w:spacing w:after="0" w:line="240" w:lineRule="auto"/>
        <w:ind w:left="0" w:firstLine="709"/>
        <w:jc w:val="both"/>
        <w:rPr>
          <w:rFonts w:ascii="Times New Roman" w:hAnsi="Times New Roman" w:cs="Times New Roman"/>
          <w:sz w:val="28"/>
          <w:szCs w:val="28"/>
          <w:lang w:val="kk-KZ" w:bidi="kk-KZ"/>
        </w:rPr>
      </w:pPr>
      <w:r>
        <w:rPr>
          <w:rFonts w:ascii="Times New Roman" w:hAnsi="Times New Roman" w:cs="Times New Roman"/>
          <w:sz w:val="28"/>
          <w:szCs w:val="28"/>
          <w:lang w:val="kk-KZ" w:bidi="kk-KZ"/>
        </w:rPr>
        <w:t>Alikhan Bokeikh</w:t>
      </w:r>
      <w:r w:rsidR="000A05E8">
        <w:rPr>
          <w:rFonts w:ascii="Times New Roman" w:hAnsi="Times New Roman" w:cs="Times New Roman"/>
          <w:sz w:val="28"/>
          <w:szCs w:val="28"/>
          <w:lang w:val="kk-KZ" w:bidi="kk-KZ"/>
        </w:rPr>
        <w:t>an university бойынша «6B06122 –</w:t>
      </w:r>
      <w:r>
        <w:rPr>
          <w:rFonts w:ascii="Times New Roman" w:hAnsi="Times New Roman" w:cs="Times New Roman"/>
          <w:sz w:val="28"/>
          <w:szCs w:val="28"/>
          <w:lang w:val="kk-KZ" w:bidi="kk-KZ"/>
        </w:rPr>
        <w:t xml:space="preserve"> Информатика» білім беру бағдарламаcының «Компьютерлік желілер» курсының </w:t>
      </w:r>
      <w:r>
        <w:rPr>
          <w:rFonts w:ascii="Times New Roman" w:hAnsi="Times New Roman" w:cs="Times New Roman"/>
          <w:sz w:val="28"/>
          <w:szCs w:val="28"/>
          <w:lang w:val="kk-KZ"/>
        </w:rPr>
        <w:t>оқу-жұмыс бағдарламасы (syllabus) мен пәннiң оқу-әдiстемелiк кешенi.</w:t>
      </w:r>
    </w:p>
    <w:p w14:paraId="1B6C8599" w14:textId="3F019478" w:rsidR="00B42DAC" w:rsidRDefault="00E1404F" w:rsidP="001444F4">
      <w:pPr>
        <w:pStyle w:val="af4"/>
        <w:numPr>
          <w:ilvl w:val="0"/>
          <w:numId w:val="30"/>
        </w:numPr>
        <w:tabs>
          <w:tab w:val="left" w:pos="993"/>
        </w:tabs>
        <w:spacing w:after="0" w:line="240" w:lineRule="auto"/>
        <w:ind w:left="0" w:firstLine="709"/>
        <w:jc w:val="both"/>
        <w:rPr>
          <w:rFonts w:ascii="Times New Roman" w:hAnsi="Times New Roman" w:cs="Times New Roman"/>
          <w:sz w:val="28"/>
          <w:szCs w:val="28"/>
          <w:lang w:val="kk-KZ" w:bidi="kk-KZ"/>
        </w:rPr>
      </w:pPr>
      <w:r>
        <w:rPr>
          <w:rFonts w:ascii="Times New Roman" w:hAnsi="Times New Roman" w:cs="Times New Roman"/>
          <w:sz w:val="28"/>
          <w:szCs w:val="28"/>
          <w:lang w:val="kk-KZ" w:bidi="kk-KZ"/>
        </w:rPr>
        <w:t>Астана Медицина</w:t>
      </w:r>
      <w:r w:rsidR="000A05E8">
        <w:rPr>
          <w:rFonts w:ascii="Times New Roman" w:hAnsi="Times New Roman" w:cs="Times New Roman"/>
          <w:sz w:val="28"/>
          <w:szCs w:val="28"/>
          <w:lang w:val="kk-KZ" w:bidi="kk-KZ"/>
        </w:rPr>
        <w:t xml:space="preserve"> университеті бойынша «6B10108 –</w:t>
      </w:r>
      <w:r>
        <w:rPr>
          <w:rFonts w:ascii="Times New Roman" w:hAnsi="Times New Roman" w:cs="Times New Roman"/>
          <w:sz w:val="28"/>
          <w:szCs w:val="28"/>
          <w:lang w:val="kk-KZ" w:bidi="kk-KZ"/>
        </w:rPr>
        <w:t xml:space="preserve"> Стоматология» білім беру бағдарламасының  «Ауыз қуысы хирургиясы» курсының </w:t>
      </w:r>
      <w:r>
        <w:rPr>
          <w:rFonts w:ascii="Times New Roman" w:hAnsi="Times New Roman" w:cs="Times New Roman"/>
          <w:sz w:val="28"/>
          <w:szCs w:val="28"/>
          <w:lang w:val="kk-KZ"/>
        </w:rPr>
        <w:t>оқу-жұмыс бағдарламасы (syllabus) мен пәннiң оқу-әдiстемелiк кешенi.</w:t>
      </w:r>
    </w:p>
    <w:p w14:paraId="770DF8CC" w14:textId="14C1CE73" w:rsidR="00AC2AD4" w:rsidRPr="00AC2AD4" w:rsidRDefault="00E1404F" w:rsidP="001444F4">
      <w:pPr>
        <w:pStyle w:val="af4"/>
        <w:numPr>
          <w:ilvl w:val="0"/>
          <w:numId w:val="30"/>
        </w:numPr>
        <w:tabs>
          <w:tab w:val="left" w:pos="993"/>
        </w:tabs>
        <w:spacing w:after="0" w:line="240" w:lineRule="auto"/>
        <w:ind w:left="0" w:firstLine="709"/>
        <w:jc w:val="both"/>
        <w:rPr>
          <w:rFonts w:ascii="Times New Roman" w:hAnsi="Times New Roman" w:cs="Times New Roman"/>
          <w:b/>
          <w:sz w:val="28"/>
          <w:szCs w:val="28"/>
          <w:lang w:val="kk-KZ"/>
        </w:rPr>
      </w:pPr>
      <w:r>
        <w:rPr>
          <w:rFonts w:ascii="Times New Roman" w:hAnsi="Times New Roman" w:cs="Times New Roman"/>
          <w:sz w:val="28"/>
          <w:szCs w:val="28"/>
          <w:lang w:val="kk-KZ" w:bidi="kk-KZ"/>
        </w:rPr>
        <w:t>Оңтүстік</w:t>
      </w:r>
      <w:r w:rsidR="007249DB">
        <w:rPr>
          <w:rFonts w:ascii="Times New Roman" w:hAnsi="Times New Roman" w:cs="Times New Roman"/>
          <w:sz w:val="28"/>
          <w:szCs w:val="28"/>
          <w:lang w:val="kk-KZ" w:bidi="kk-KZ"/>
        </w:rPr>
        <w:t xml:space="preserve"> Қазақстан Медицина академиясы</w:t>
      </w:r>
      <w:r>
        <w:rPr>
          <w:rFonts w:ascii="Times New Roman" w:hAnsi="Times New Roman" w:cs="Times New Roman"/>
          <w:sz w:val="28"/>
          <w:szCs w:val="28"/>
          <w:lang w:val="kk-KZ" w:bidi="kk-KZ"/>
        </w:rPr>
        <w:t xml:space="preserve"> бойынш</w:t>
      </w:r>
      <w:r w:rsidR="006D036E">
        <w:rPr>
          <w:rFonts w:ascii="Times New Roman" w:hAnsi="Times New Roman" w:cs="Times New Roman"/>
          <w:sz w:val="28"/>
          <w:szCs w:val="28"/>
          <w:lang w:val="kk-KZ" w:bidi="kk-KZ"/>
        </w:rPr>
        <w:t>а  «6B10103 –</w:t>
      </w:r>
      <w:r>
        <w:rPr>
          <w:rFonts w:ascii="Times New Roman" w:hAnsi="Times New Roman" w:cs="Times New Roman"/>
          <w:sz w:val="28"/>
          <w:szCs w:val="28"/>
          <w:lang w:val="kk-KZ" w:bidi="kk-KZ"/>
        </w:rPr>
        <w:t xml:space="preserve"> Стоматология» білім беру бағдарламасының «Ауыз қуысы хирургиясы 1» курсының </w:t>
      </w:r>
      <w:r>
        <w:rPr>
          <w:rFonts w:ascii="Times New Roman" w:hAnsi="Times New Roman" w:cs="Times New Roman"/>
          <w:sz w:val="28"/>
          <w:szCs w:val="28"/>
          <w:lang w:val="kk-KZ"/>
        </w:rPr>
        <w:t xml:space="preserve">оқу-жұмыс бағдарламасы (syllabus) мен пәннiң оқу-әдiстемелiк кешенi. </w:t>
      </w:r>
    </w:p>
    <w:p w14:paraId="3251477F" w14:textId="0C08679E" w:rsidR="00AC2AD4" w:rsidRPr="00AC2AD4" w:rsidRDefault="00AC2AD4" w:rsidP="001444F4">
      <w:pPr>
        <w:pStyle w:val="af4"/>
        <w:numPr>
          <w:ilvl w:val="0"/>
          <w:numId w:val="30"/>
        </w:numPr>
        <w:tabs>
          <w:tab w:val="left" w:pos="993"/>
        </w:tabs>
        <w:spacing w:after="0" w:line="240" w:lineRule="auto"/>
        <w:ind w:left="0" w:firstLine="709"/>
        <w:jc w:val="both"/>
        <w:rPr>
          <w:rFonts w:ascii="Times New Roman" w:hAnsi="Times New Roman" w:cs="Times New Roman"/>
          <w:b/>
          <w:sz w:val="28"/>
          <w:szCs w:val="28"/>
          <w:lang w:val="kk-KZ"/>
        </w:rPr>
      </w:pPr>
      <w:r>
        <w:rPr>
          <w:rFonts w:ascii="Times New Roman" w:eastAsia="+mn-ea" w:hAnsi="Times New Roman" w:cs="Times New Roman"/>
          <w:sz w:val="28"/>
          <w:szCs w:val="28"/>
          <w:lang w:val="kk-KZ"/>
        </w:rPr>
        <w:t>«Виртуалды технологиялар негізінде білім берудің әдістерін жетілдіру</w:t>
      </w:r>
      <w:r>
        <w:rPr>
          <w:rFonts w:ascii="Times New Roman" w:eastAsia="Times New Roman" w:hAnsi="Times New Roman" w:cs="Times New Roman"/>
          <w:sz w:val="28"/>
          <w:szCs w:val="28"/>
          <w:lang w:val="kk-KZ"/>
        </w:rPr>
        <w:t>» оқу құралы.</w:t>
      </w:r>
    </w:p>
    <w:p w14:paraId="79DD458A" w14:textId="7330954C" w:rsidR="00AC2AD4" w:rsidRDefault="00AC2AD4" w:rsidP="001444F4">
      <w:pPr>
        <w:pStyle w:val="af4"/>
        <w:numPr>
          <w:ilvl w:val="0"/>
          <w:numId w:val="30"/>
        </w:numPr>
        <w:tabs>
          <w:tab w:val="left" w:pos="993"/>
        </w:tabs>
        <w:spacing w:after="0" w:line="240" w:lineRule="auto"/>
        <w:ind w:left="0" w:firstLine="709"/>
        <w:jc w:val="both"/>
        <w:rPr>
          <w:rFonts w:ascii="Times New Roman" w:eastAsia="Times New Roman" w:hAnsi="Times New Roman" w:cs="Times New Roman"/>
          <w:sz w:val="28"/>
          <w:szCs w:val="28"/>
          <w:lang w:val="kk-KZ"/>
        </w:rPr>
      </w:pPr>
      <w:r>
        <w:rPr>
          <w:rFonts w:ascii="Times New Roman" w:eastAsia="+mn-ea" w:hAnsi="Times New Roman" w:cs="Times New Roman"/>
          <w:sz w:val="28"/>
          <w:szCs w:val="28"/>
          <w:lang w:val="kk-KZ"/>
        </w:rPr>
        <w:t>«Компьютерлік желі</w:t>
      </w:r>
      <w:r>
        <w:rPr>
          <w:rFonts w:ascii="Times New Roman" w:eastAsia="Times New Roman" w:hAnsi="Times New Roman" w:cs="Times New Roman"/>
          <w:sz w:val="28"/>
          <w:szCs w:val="28"/>
          <w:lang w:val="kk-KZ"/>
        </w:rPr>
        <w:t>»</w:t>
      </w:r>
      <w:r>
        <w:rPr>
          <w:rFonts w:ascii="Times New Roman" w:eastAsia="+mn-ea" w:hAnsi="Times New Roman" w:cs="Times New Roman"/>
          <w:sz w:val="28"/>
          <w:szCs w:val="28"/>
          <w:lang w:val="kk-KZ"/>
        </w:rPr>
        <w:t xml:space="preserve"> пәні бойынша виртуалды технологиялар негізінде білім берудің әдістерін жетілдіруге арналған цифрлық білім беру ресурстары</w:t>
      </w:r>
      <w:r>
        <w:rPr>
          <w:rFonts w:ascii="Times New Roman" w:eastAsia="Times New Roman" w:hAnsi="Times New Roman" w:cs="Times New Roman"/>
          <w:sz w:val="28"/>
          <w:szCs w:val="28"/>
          <w:lang w:val="kk-KZ"/>
        </w:rPr>
        <w:t xml:space="preserve">. </w:t>
      </w:r>
    </w:p>
    <w:p w14:paraId="38C1B6DE" w14:textId="77777777" w:rsidR="00AC2AD4" w:rsidRDefault="00AC2AD4" w:rsidP="001444F4">
      <w:pPr>
        <w:pStyle w:val="af4"/>
        <w:numPr>
          <w:ilvl w:val="0"/>
          <w:numId w:val="30"/>
        </w:numPr>
        <w:tabs>
          <w:tab w:val="left" w:pos="993"/>
        </w:tabs>
        <w:spacing w:after="0" w:line="240" w:lineRule="auto"/>
        <w:ind w:left="0" w:firstLine="709"/>
        <w:jc w:val="both"/>
        <w:rPr>
          <w:rFonts w:ascii="Times New Roman" w:hAnsi="Times New Roman" w:cs="Times New Roman"/>
          <w:b/>
          <w:sz w:val="28"/>
          <w:szCs w:val="28"/>
          <w:lang w:val="kk-KZ"/>
        </w:rPr>
      </w:pPr>
      <w:r>
        <w:rPr>
          <w:rFonts w:ascii="Times New Roman" w:eastAsia="+mn-ea" w:hAnsi="Times New Roman" w:cs="Times New Roman"/>
          <w:sz w:val="28"/>
          <w:szCs w:val="28"/>
          <w:lang w:val="kk-KZ"/>
        </w:rPr>
        <w:t xml:space="preserve">«Болашақ стоматологтардың анестезияны орындау дағдысын қалыптастырудағы виртуалды технологиялар: </w:t>
      </w:r>
      <w:r>
        <w:rPr>
          <w:rFonts w:ascii="Times New Roman" w:hAnsi="Times New Roman" w:cs="Times New Roman"/>
          <w:sz w:val="28"/>
          <w:szCs w:val="28"/>
          <w:lang w:val="kk-KZ"/>
        </w:rPr>
        <w:t>VR-симуляторды қолдану</w:t>
      </w:r>
      <w:r>
        <w:rPr>
          <w:rFonts w:ascii="Times New Roman" w:eastAsia="+mn-ea" w:hAnsi="Times New Roman" w:cs="Times New Roman"/>
          <w:sz w:val="28"/>
          <w:szCs w:val="28"/>
          <w:lang w:val="kk-KZ"/>
        </w:rPr>
        <w:t xml:space="preserve">» цифрлық білім беру ресурстары. </w:t>
      </w:r>
    </w:p>
    <w:p w14:paraId="24E6DD1F" w14:textId="1EDEC79A" w:rsidR="00B42DAC" w:rsidRDefault="00AC2AD4" w:rsidP="001444F4">
      <w:pPr>
        <w:pStyle w:val="af4"/>
        <w:numPr>
          <w:ilvl w:val="0"/>
          <w:numId w:val="30"/>
        </w:numPr>
        <w:tabs>
          <w:tab w:val="left" w:pos="993"/>
        </w:tabs>
        <w:spacing w:after="0" w:line="240" w:lineRule="auto"/>
        <w:ind w:left="0" w:firstLine="709"/>
        <w:jc w:val="both"/>
        <w:rPr>
          <w:rFonts w:ascii="Times New Roman" w:hAnsi="Times New Roman" w:cs="Times New Roman"/>
          <w:sz w:val="28"/>
          <w:szCs w:val="28"/>
          <w:lang w:val="kk-KZ" w:bidi="kk-KZ"/>
        </w:rPr>
      </w:pPr>
      <w:r>
        <w:rPr>
          <w:rFonts w:ascii="Times New Roman" w:eastAsia="Times New Roman" w:hAnsi="Times New Roman" w:cs="Times New Roman"/>
          <w:sz w:val="28"/>
          <w:szCs w:val="28"/>
          <w:lang w:val="kk-KZ"/>
        </w:rPr>
        <w:t xml:space="preserve"> </w:t>
      </w:r>
      <w:r w:rsidR="00E1404F">
        <w:rPr>
          <w:rFonts w:ascii="Times New Roman" w:eastAsia="Times New Roman" w:hAnsi="Times New Roman" w:cs="Times New Roman"/>
          <w:sz w:val="28"/>
          <w:szCs w:val="28"/>
          <w:lang w:val="kk-KZ"/>
        </w:rPr>
        <w:t>««VirtualLab_edu» виртуалды лабораториясы».</w:t>
      </w:r>
    </w:p>
    <w:p w14:paraId="47BDA449" w14:textId="77777777" w:rsidR="00B42DAC" w:rsidRPr="00AC2AD4" w:rsidRDefault="00E1404F" w:rsidP="001444F4">
      <w:pPr>
        <w:pStyle w:val="af4"/>
        <w:numPr>
          <w:ilvl w:val="0"/>
          <w:numId w:val="30"/>
        </w:numPr>
        <w:tabs>
          <w:tab w:val="left" w:pos="993"/>
        </w:tabs>
        <w:spacing w:after="0" w:line="240" w:lineRule="auto"/>
        <w:ind w:left="0" w:firstLine="709"/>
        <w:jc w:val="both"/>
        <w:rPr>
          <w:rFonts w:ascii="Times New Roman" w:hAnsi="Times New Roman" w:cs="Times New Roman"/>
          <w:sz w:val="28"/>
          <w:szCs w:val="28"/>
          <w:lang w:val="kk-KZ" w:bidi="kk-KZ"/>
        </w:rPr>
      </w:pPr>
      <w:r>
        <w:rPr>
          <w:rFonts w:ascii="Times New Roman" w:eastAsia="Times New Roman" w:hAnsi="Times New Roman" w:cs="Times New Roman"/>
          <w:sz w:val="28"/>
          <w:szCs w:val="28"/>
          <w:lang w:val="kk-KZ"/>
        </w:rPr>
        <w:t>««VR_simulator» виртуалды технологияларды білім беруде қолдануға арналған виртуалды шынайылық симуляторы».</w:t>
      </w:r>
    </w:p>
    <w:p w14:paraId="5ED8B012" w14:textId="3E397C76" w:rsidR="00AC2AD4" w:rsidRDefault="00AC2AD4" w:rsidP="001444F4">
      <w:pPr>
        <w:pStyle w:val="af4"/>
        <w:numPr>
          <w:ilvl w:val="0"/>
          <w:numId w:val="30"/>
        </w:numPr>
        <w:tabs>
          <w:tab w:val="left" w:pos="851"/>
          <w:tab w:val="left" w:pos="1134"/>
        </w:tabs>
        <w:spacing w:after="0" w:line="240" w:lineRule="auto"/>
        <w:ind w:left="0" w:firstLine="709"/>
        <w:jc w:val="both"/>
        <w:rPr>
          <w:rFonts w:ascii="Times New Roman" w:hAnsi="Times New Roman" w:cs="Times New Roman"/>
          <w:sz w:val="28"/>
          <w:szCs w:val="28"/>
          <w:lang w:val="kk-KZ" w:bidi="kk-KZ"/>
        </w:rPr>
      </w:pP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en-US"/>
        </w:rPr>
        <w:t>Net</w:t>
      </w:r>
      <w:r>
        <w:rPr>
          <w:rFonts w:ascii="Times New Roman" w:eastAsia="Times New Roman" w:hAnsi="Times New Roman" w:cs="Times New Roman"/>
          <w:sz w:val="28"/>
          <w:szCs w:val="28"/>
          <w:lang w:val="kk-KZ"/>
        </w:rPr>
        <w:t>VR»</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kk-KZ"/>
        </w:rPr>
        <w:t>виртуалды шынайылық қосымшасы.</w:t>
      </w:r>
    </w:p>
    <w:p w14:paraId="2DB4FF8C" w14:textId="77777777" w:rsidR="00B42DAC" w:rsidRDefault="00B42DAC">
      <w:pPr>
        <w:tabs>
          <w:tab w:val="left" w:pos="1134"/>
        </w:tabs>
        <w:spacing w:after="0" w:line="240" w:lineRule="auto"/>
        <w:ind w:firstLine="709"/>
        <w:jc w:val="both"/>
        <w:rPr>
          <w:rFonts w:ascii="Times New Roman" w:hAnsi="Times New Roman" w:cs="Times New Roman"/>
          <w:b/>
          <w:sz w:val="28"/>
          <w:szCs w:val="28"/>
          <w:lang w:val="kk-KZ"/>
        </w:rPr>
      </w:pPr>
    </w:p>
    <w:p w14:paraId="13BC5FE0" w14:textId="77777777" w:rsidR="00B42DAC" w:rsidRDefault="00E1404F">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br w:type="page"/>
        <w:t xml:space="preserve">3 </w:t>
      </w:r>
      <w:r>
        <w:rPr>
          <w:rFonts w:ascii="Times New Roman" w:eastAsia="Calibri" w:hAnsi="Times New Roman" w:cs="Times New Roman"/>
          <w:b/>
          <w:sz w:val="28"/>
          <w:szCs w:val="28"/>
          <w:lang w:val="kk-KZ" w:eastAsia="ru-RU"/>
        </w:rPr>
        <w:t>ЖОҒАРЫ ОҚУ ОРЫНДАРЫНДА СТУДЕНТТЕРГЕ ВИРТУАЛДЫ ТЕХНОЛОГИЯЛАР НЕГІЗІНДЕ БІЛІМ БЕРУДІҢ ӘДІСТЕРІН ЖЕТІЛДІРУДІҢ ЭКСПЕРИМЕНТТІК ЖҰМЫСТАРЫ МЕН НӘТИЖЕЛЕРІ</w:t>
      </w:r>
      <w:r>
        <w:rPr>
          <w:rFonts w:ascii="Times New Roman" w:hAnsi="Times New Roman" w:cs="Times New Roman"/>
          <w:b/>
          <w:sz w:val="28"/>
          <w:szCs w:val="28"/>
          <w:lang w:val="kk-KZ"/>
        </w:rPr>
        <w:t xml:space="preserve"> </w:t>
      </w:r>
    </w:p>
    <w:p w14:paraId="3CB6C8D3" w14:textId="77777777" w:rsidR="00B42DAC" w:rsidRDefault="00B42DAC">
      <w:pPr>
        <w:spacing w:after="0" w:line="240" w:lineRule="auto"/>
        <w:ind w:firstLine="709"/>
        <w:jc w:val="both"/>
        <w:rPr>
          <w:rFonts w:ascii="Times New Roman" w:hAnsi="Times New Roman" w:cs="Times New Roman"/>
          <w:b/>
          <w:sz w:val="28"/>
          <w:szCs w:val="28"/>
          <w:lang w:val="kk-KZ"/>
        </w:rPr>
      </w:pPr>
    </w:p>
    <w:p w14:paraId="4B432630" w14:textId="27709AC1" w:rsidR="00B42DAC" w:rsidRDefault="00E1404F">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3.1 Жоғары оқу орындарында виртуалды технологияларды </w:t>
      </w:r>
      <w:r w:rsidR="0056539B">
        <w:rPr>
          <w:rFonts w:ascii="Times New Roman" w:hAnsi="Times New Roman" w:cs="Times New Roman"/>
          <w:b/>
          <w:sz w:val="28"/>
          <w:szCs w:val="28"/>
          <w:lang w:val="kk-KZ"/>
        </w:rPr>
        <w:t xml:space="preserve">енгізу </w:t>
      </w:r>
      <w:r>
        <w:rPr>
          <w:rFonts w:ascii="Times New Roman" w:hAnsi="Times New Roman" w:cs="Times New Roman"/>
          <w:b/>
          <w:sz w:val="28"/>
          <w:szCs w:val="28"/>
          <w:lang w:val="kk-KZ"/>
        </w:rPr>
        <w:t>бойынша тәжірбиелік экперименттік жұмыстарды ұйымдастыру кезеңдері</w:t>
      </w:r>
    </w:p>
    <w:p w14:paraId="6A1CC99D" w14:textId="77777777"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Тәжірибелік-эксперименттік жұмыс ғылыми зерттеу жұмысының ажырамас бөлігі болып табылады. Оның теориялық негізі ретінде бірнеше педагог ғалымдардың пікірлері мен ойларынан үзінді келтірейік. </w:t>
      </w:r>
    </w:p>
    <w:p w14:paraId="6D6F857E" w14:textId="6B7C7C84" w:rsidR="00B42DAC" w:rsidRDefault="00D0551C">
      <w:pPr>
        <w:spacing w:after="0" w:line="240" w:lineRule="auto"/>
        <w:ind w:firstLine="709"/>
        <w:jc w:val="both"/>
        <w:rPr>
          <w:rFonts w:ascii="Helvetica" w:hAnsi="Helvetica" w:cs="Helvetica"/>
          <w:color w:val="2C3E50"/>
          <w:sz w:val="23"/>
          <w:szCs w:val="23"/>
          <w:shd w:val="clear" w:color="auto" w:fill="FFFFFF"/>
          <w:lang w:val="kk-KZ"/>
        </w:rPr>
      </w:pPr>
      <w:r>
        <w:rPr>
          <w:rFonts w:ascii="Times New Roman" w:hAnsi="Times New Roman" w:cs="Times New Roman"/>
          <w:color w:val="000000"/>
          <w:sz w:val="28"/>
          <w:szCs w:val="28"/>
          <w:lang w:val="kk-KZ"/>
        </w:rPr>
        <w:t xml:space="preserve">Бухарова Г.Д. </w:t>
      </w:r>
      <w:r w:rsidR="00E1404F">
        <w:rPr>
          <w:rFonts w:ascii="Times New Roman" w:hAnsi="Times New Roman" w:cs="Times New Roman"/>
          <w:color w:val="000000"/>
          <w:sz w:val="28"/>
          <w:szCs w:val="28"/>
          <w:lang w:val="kk-KZ"/>
        </w:rPr>
        <w:t xml:space="preserve">пікірінше, «Тәжірибелік-эксперименттік жұмыс – оқыту тиімділігін алу үшін және кейін тексеру үшін педагогикалық үдеріске мақсатты түрде өзгерістер енгізу әдісі. </w:t>
      </w:r>
      <w:r w:rsidR="00E1404F">
        <w:rPr>
          <w:rFonts w:ascii="Arial" w:hAnsi="Arial" w:cs="Arial"/>
          <w:color w:val="000000"/>
          <w:sz w:val="23"/>
          <w:szCs w:val="23"/>
          <w:lang w:val="kk-KZ"/>
        </w:rPr>
        <w:t xml:space="preserve"> </w:t>
      </w:r>
      <w:r w:rsidR="00E1404F">
        <w:rPr>
          <w:rFonts w:ascii="Times New Roman" w:hAnsi="Times New Roman" w:cs="Times New Roman"/>
          <w:color w:val="000000"/>
          <w:sz w:val="28"/>
          <w:szCs w:val="28"/>
          <w:lang w:val="kk-KZ"/>
        </w:rPr>
        <w:t>Тәжірибелік-эксеприменттік жұм</w:t>
      </w:r>
      <w:r w:rsidR="00F878A5">
        <w:rPr>
          <w:rFonts w:ascii="Times New Roman" w:hAnsi="Times New Roman" w:cs="Times New Roman"/>
          <w:color w:val="000000"/>
          <w:sz w:val="28"/>
          <w:szCs w:val="28"/>
          <w:lang w:val="kk-KZ"/>
        </w:rPr>
        <w:t xml:space="preserve">ыс – </w:t>
      </w:r>
      <w:r w:rsidR="001E582D">
        <w:rPr>
          <w:rFonts w:ascii="Times New Roman" w:hAnsi="Times New Roman" w:cs="Times New Roman"/>
          <w:color w:val="000000"/>
          <w:sz w:val="28"/>
          <w:szCs w:val="28"/>
          <w:lang w:val="kk-KZ"/>
        </w:rPr>
        <w:t>болжамды тексеру құралы» [208</w:t>
      </w:r>
      <w:r w:rsidR="00E1404F">
        <w:rPr>
          <w:rFonts w:ascii="Times New Roman" w:hAnsi="Times New Roman" w:cs="Times New Roman"/>
          <w:color w:val="000000"/>
          <w:sz w:val="28"/>
          <w:szCs w:val="28"/>
          <w:lang w:val="kk-KZ"/>
        </w:rPr>
        <w:t>].</w:t>
      </w:r>
      <w:r w:rsidR="00E1404F">
        <w:rPr>
          <w:rFonts w:ascii="Arial" w:hAnsi="Arial" w:cs="Arial"/>
          <w:color w:val="000000"/>
          <w:sz w:val="23"/>
          <w:szCs w:val="23"/>
          <w:lang w:val="kk-KZ"/>
        </w:rPr>
        <w:t xml:space="preserve"> </w:t>
      </w:r>
    </w:p>
    <w:p w14:paraId="6A611D78" w14:textId="1FEA02D6"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Ал Загвязинский </w:t>
      </w:r>
      <w:r w:rsidR="00D0551C">
        <w:rPr>
          <w:rFonts w:ascii="Times New Roman" w:hAnsi="Times New Roman" w:cs="Times New Roman"/>
          <w:sz w:val="28"/>
          <w:szCs w:val="28"/>
          <w:lang w:val="kk-KZ"/>
        </w:rPr>
        <w:t xml:space="preserve">В.И. </w:t>
      </w:r>
      <w:r>
        <w:rPr>
          <w:rFonts w:ascii="Times New Roman" w:hAnsi="Times New Roman" w:cs="Times New Roman"/>
          <w:sz w:val="28"/>
          <w:szCs w:val="28"/>
          <w:lang w:val="kk-KZ"/>
        </w:rPr>
        <w:t>тәжірибелік-эксперименттік жұмысты</w:t>
      </w:r>
      <w:r>
        <w:rPr>
          <w:rFonts w:ascii="Helvetica" w:hAnsi="Helvetica" w:cs="Helvetica"/>
          <w:color w:val="2C3E50"/>
          <w:sz w:val="23"/>
          <w:szCs w:val="23"/>
          <w:shd w:val="clear" w:color="auto" w:fill="FFFFFF"/>
          <w:lang w:val="kk-KZ"/>
        </w:rPr>
        <w:t xml:space="preserve"> «</w:t>
      </w:r>
      <w:r>
        <w:rPr>
          <w:rFonts w:ascii="Times New Roman" w:hAnsi="Times New Roman" w:cs="Times New Roman"/>
          <w:sz w:val="28"/>
          <w:szCs w:val="28"/>
          <w:lang w:val="kk-KZ"/>
        </w:rPr>
        <w:t>оқу және тәрбие жұмысы шеңберінде педагогикалық мәселені шешудің жаңа, тиімдірек әдістерін іздеу мақсатында қойылған ғылыми тәжірибе» ретінде көрсетеді </w:t>
      </w:r>
      <w:r w:rsidR="001E582D">
        <w:rPr>
          <w:rFonts w:ascii="Times New Roman" w:hAnsi="Times New Roman" w:cs="Times New Roman"/>
          <w:color w:val="000000"/>
          <w:sz w:val="28"/>
          <w:szCs w:val="28"/>
          <w:lang w:val="kk-KZ"/>
        </w:rPr>
        <w:t>[209</w:t>
      </w:r>
      <w:r>
        <w:rPr>
          <w:rFonts w:ascii="Times New Roman" w:hAnsi="Times New Roman" w:cs="Times New Roman"/>
          <w:color w:val="000000"/>
          <w:sz w:val="28"/>
          <w:szCs w:val="28"/>
          <w:lang w:val="kk-KZ"/>
        </w:rPr>
        <w:t>].</w:t>
      </w:r>
      <w:r>
        <w:rPr>
          <w:rFonts w:ascii="Arial" w:hAnsi="Arial" w:cs="Arial"/>
          <w:color w:val="000000"/>
          <w:sz w:val="23"/>
          <w:szCs w:val="23"/>
          <w:lang w:val="kk-KZ"/>
        </w:rPr>
        <w:t xml:space="preserve"> </w:t>
      </w:r>
      <w:r>
        <w:rPr>
          <w:rFonts w:ascii="Times New Roman" w:hAnsi="Times New Roman" w:cs="Times New Roman"/>
          <w:sz w:val="28"/>
          <w:szCs w:val="28"/>
          <w:lang w:val="kk-KZ"/>
        </w:rPr>
        <w:t xml:space="preserve"> </w:t>
      </w:r>
    </w:p>
    <w:p w14:paraId="2AB4779C" w14:textId="74A34146" w:rsidR="00B42DAC" w:rsidRDefault="00E1404F">
      <w:pPr>
        <w:spacing w:after="0" w:line="240" w:lineRule="auto"/>
        <w:ind w:firstLine="709"/>
        <w:jc w:val="both"/>
        <w:rPr>
          <w:rFonts w:ascii="Verdana" w:hAnsi="Verdana"/>
          <w:color w:val="555555"/>
          <w:sz w:val="18"/>
          <w:szCs w:val="18"/>
          <w:lang w:val="kk-KZ"/>
        </w:rPr>
      </w:pPr>
      <w:r>
        <w:rPr>
          <w:rFonts w:ascii="Times New Roman" w:hAnsi="Times New Roman" w:cs="Times New Roman"/>
          <w:sz w:val="28"/>
          <w:szCs w:val="28"/>
          <w:lang w:val="kk-KZ"/>
        </w:rPr>
        <w:t xml:space="preserve">Новиков </w:t>
      </w:r>
      <w:r w:rsidR="00F878A5">
        <w:rPr>
          <w:rFonts w:ascii="Times New Roman" w:hAnsi="Times New Roman" w:cs="Times New Roman"/>
          <w:sz w:val="28"/>
          <w:szCs w:val="28"/>
          <w:lang w:val="kk-KZ"/>
        </w:rPr>
        <w:t xml:space="preserve">А.М. ойынша, «Тәжірибелік жұмыс – </w:t>
      </w:r>
      <w:r>
        <w:rPr>
          <w:rFonts w:ascii="Times New Roman" w:hAnsi="Times New Roman" w:cs="Times New Roman"/>
          <w:sz w:val="28"/>
          <w:szCs w:val="28"/>
          <w:lang w:val="kk-KZ"/>
        </w:rPr>
        <w:t>оқу үдерісіне жоғары нәтижелер алу үшін және кейін тексеру мен бағалау үшін мақсатты түрде әдейі өзгерістер мен инновациялар</w:t>
      </w:r>
      <w:r w:rsidR="00F878A5">
        <w:rPr>
          <w:rFonts w:ascii="Times New Roman" w:hAnsi="Times New Roman" w:cs="Times New Roman"/>
          <w:sz w:val="28"/>
          <w:szCs w:val="28"/>
          <w:lang w:val="kk-KZ"/>
        </w:rPr>
        <w:t xml:space="preserve">ды енгізу әдісі. Ал эксперимент – </w:t>
      </w:r>
      <w:r>
        <w:rPr>
          <w:rFonts w:ascii="Times New Roman" w:hAnsi="Times New Roman" w:cs="Times New Roman"/>
          <w:sz w:val="28"/>
          <w:szCs w:val="28"/>
          <w:lang w:val="kk-KZ"/>
        </w:rPr>
        <w:t>зерттеудің жалпы эмпирикалық әдісі, оның мәні құбылыстар мен үдерістерді қатаң бақыланатын және басқарылатын жағдайларда зерттеу»</w:t>
      </w:r>
      <w:r w:rsidR="001E582D">
        <w:rPr>
          <w:rFonts w:ascii="Times New Roman" w:hAnsi="Times New Roman" w:cs="Times New Roman"/>
          <w:color w:val="000000"/>
          <w:sz w:val="28"/>
          <w:szCs w:val="28"/>
          <w:lang w:val="kk-KZ"/>
        </w:rPr>
        <w:t xml:space="preserve"> [210</w:t>
      </w:r>
      <w:r>
        <w:rPr>
          <w:rFonts w:ascii="Times New Roman" w:hAnsi="Times New Roman" w:cs="Times New Roman"/>
          <w:color w:val="000000"/>
          <w:sz w:val="28"/>
          <w:szCs w:val="28"/>
          <w:lang w:val="kk-KZ"/>
        </w:rPr>
        <w:t>].</w:t>
      </w:r>
      <w:r>
        <w:rPr>
          <w:rFonts w:ascii="Arial" w:hAnsi="Arial" w:cs="Arial"/>
          <w:color w:val="000000"/>
          <w:sz w:val="23"/>
          <w:szCs w:val="23"/>
          <w:lang w:val="kk-KZ"/>
        </w:rPr>
        <w:t xml:space="preserve"> </w:t>
      </w:r>
    </w:p>
    <w:p w14:paraId="685D6E8A" w14:textId="77777777"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пікірлер мен ойларды саралай келе, «тәжірибелік-эксперименттік жұмыс – педагогикалық зерттеулер бойынша ұсынылған ғылыми болжамды тексеру, білім беру технологиялары мен әдістердің, модельдердің тиімділігін бағалау және білім беру үдерісінде болып жатқан өзгерістерді талдауға бағытталған ғылыми зерттеудің құралы» деген тұжырымға келдік. </w:t>
      </w:r>
    </w:p>
    <w:p w14:paraId="6366A04A" w14:textId="77777777"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Педагогикалық зерттеудің мақсаты: жоғары оқу орындарында студенттерге виртуалды технологиялар негізінде білім берудің әдістерін жетілдірудің құрылымдық моделін және әдістемесін іске асыру және тиімділігін, ғылыми болжамның дұрыстығын эксперимент арқылы дәлелдеу.</w:t>
      </w:r>
    </w:p>
    <w:p w14:paraId="73200FE5" w14:textId="77777777"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Бұл мақсатқа жету үшін келесі талаптар басшылыққа алынды:</w:t>
      </w:r>
    </w:p>
    <w:p w14:paraId="300EBC4E" w14:textId="77777777" w:rsidR="00B42DAC" w:rsidRDefault="00E1404F" w:rsidP="001444F4">
      <w:pPr>
        <w:pStyle w:val="af4"/>
        <w:numPr>
          <w:ilvl w:val="0"/>
          <w:numId w:val="31"/>
        </w:numPr>
        <w:tabs>
          <w:tab w:val="left" w:pos="1134"/>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зерттеу жұмысы туралы ақпарат жинау мақсатында алдын-ала бақылаулар жүргізу;</w:t>
      </w:r>
    </w:p>
    <w:p w14:paraId="405AB668" w14:textId="77777777" w:rsidR="00B42DAC" w:rsidRDefault="00E1404F" w:rsidP="001444F4">
      <w:pPr>
        <w:pStyle w:val="af4"/>
        <w:numPr>
          <w:ilvl w:val="0"/>
          <w:numId w:val="31"/>
        </w:numPr>
        <w:tabs>
          <w:tab w:val="left" w:pos="1134"/>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эксперимент басында білім алушылардың алғашқы білім деңгейлерін зерттеліп отырған мәселе бойынша тексеру және білім алушыларды эксперименттік және бақылау топтарына бөлу;</w:t>
      </w:r>
    </w:p>
    <w:p w14:paraId="731484DA" w14:textId="356CEE40" w:rsidR="00B42DAC" w:rsidRDefault="00E1404F" w:rsidP="001444F4">
      <w:pPr>
        <w:pStyle w:val="af4"/>
        <w:numPr>
          <w:ilvl w:val="0"/>
          <w:numId w:val="31"/>
        </w:numPr>
        <w:tabs>
          <w:tab w:val="left" w:pos="1134"/>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эксперименттік топтардың оқу үдерісіне білім беру әдістерін жетілдіру бойынша   оқу-әдістемелік құралдар мен  қосымшаларды </w:t>
      </w:r>
      <w:r w:rsidR="00F43CC7">
        <w:rPr>
          <w:rFonts w:ascii="Times New Roman" w:hAnsi="Times New Roman" w:cs="Times New Roman"/>
          <w:sz w:val="28"/>
          <w:szCs w:val="28"/>
          <w:lang w:val="kk-KZ"/>
        </w:rPr>
        <w:t>енгізу</w:t>
      </w:r>
      <w:r>
        <w:rPr>
          <w:rFonts w:ascii="Times New Roman" w:hAnsi="Times New Roman" w:cs="Times New Roman"/>
          <w:sz w:val="28"/>
          <w:szCs w:val="28"/>
          <w:lang w:val="kk-KZ"/>
        </w:rPr>
        <w:t>;</w:t>
      </w:r>
    </w:p>
    <w:p w14:paraId="75398D90" w14:textId="77777777" w:rsidR="00B42DAC" w:rsidRDefault="00E1404F" w:rsidP="001444F4">
      <w:pPr>
        <w:pStyle w:val="af4"/>
        <w:numPr>
          <w:ilvl w:val="0"/>
          <w:numId w:val="31"/>
        </w:numPr>
        <w:tabs>
          <w:tab w:val="left" w:pos="1134"/>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эксперимент соңында эксперименттік және бақылау топтарының  алғашқы және қорытынды нәтижелері бойынша білім  деңгейлеріндегі өзгерістерді анықтап, салыстыру жүргізу;</w:t>
      </w:r>
    </w:p>
    <w:p w14:paraId="3BF8BC95" w14:textId="77777777" w:rsidR="00B42DAC" w:rsidRDefault="00E1404F" w:rsidP="001444F4">
      <w:pPr>
        <w:pStyle w:val="af4"/>
        <w:numPr>
          <w:ilvl w:val="0"/>
          <w:numId w:val="31"/>
        </w:numPr>
        <w:tabs>
          <w:tab w:val="left" w:pos="1134"/>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алынған нәтижелердің  статистикалық маңыздылығын статистикалық әдістер арқылы бағалау және болжамның дұрыстығын тексеру;</w:t>
      </w:r>
    </w:p>
    <w:p w14:paraId="50676FED" w14:textId="77777777" w:rsidR="00B42DAC" w:rsidRDefault="00E1404F" w:rsidP="001444F4">
      <w:pPr>
        <w:pStyle w:val="af4"/>
        <w:numPr>
          <w:ilvl w:val="0"/>
          <w:numId w:val="31"/>
        </w:numPr>
        <w:tabs>
          <w:tab w:val="left" w:pos="1134"/>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зерттеу нәтижесі бойынша жалпы қорытынды жасау.  </w:t>
      </w:r>
    </w:p>
    <w:p w14:paraId="2B3DC219" w14:textId="77777777" w:rsidR="00B42DAC" w:rsidRDefault="00E1404F">
      <w:pPr>
        <w:spacing w:after="0" w:line="240" w:lineRule="auto"/>
        <w:ind w:firstLine="709"/>
        <w:jc w:val="both"/>
        <w:rPr>
          <w:rFonts w:ascii="Times New Roman" w:hAnsi="Times New Roman" w:cs="Times New Roman"/>
          <w:sz w:val="28"/>
          <w:szCs w:val="28"/>
          <w:lang w:val="kk-KZ" w:bidi="kk-KZ"/>
        </w:rPr>
      </w:pPr>
      <w:r>
        <w:rPr>
          <w:rFonts w:ascii="Times New Roman" w:hAnsi="Times New Roman" w:cs="Times New Roman"/>
          <w:sz w:val="28"/>
          <w:szCs w:val="28"/>
          <w:lang w:val="kk-KZ" w:bidi="kk-KZ"/>
        </w:rPr>
        <w:t xml:space="preserve">Педагогикалық зерттеу мақсаттары мен мiндеттерiне сәйкес жоғарыдағы талаптарды негiзге ала отырып </w:t>
      </w:r>
      <w:r>
        <w:rPr>
          <w:rFonts w:ascii="Times New Roman" w:hAnsi="Times New Roman" w:cs="Times New Roman"/>
          <w:color w:val="000000" w:themeColor="text1"/>
          <w:sz w:val="28"/>
          <w:szCs w:val="28"/>
          <w:lang w:val="kk-KZ"/>
        </w:rPr>
        <w:t xml:space="preserve">тәжірибелік-эксперименттік жұмысты 3 кезеңмен іске асырдық: анықтаушы, қалыптастырушы, қорытынды кезеңдер.  </w:t>
      </w:r>
    </w:p>
    <w:p w14:paraId="7B4BFB3E" w14:textId="40D6DDE8" w:rsidR="00B42DAC" w:rsidRDefault="00E1404F">
      <w:pPr>
        <w:spacing w:after="0" w:line="240" w:lineRule="auto"/>
        <w:ind w:firstLine="709"/>
        <w:jc w:val="both"/>
        <w:rPr>
          <w:rFonts w:ascii="Times New Roman" w:hAnsi="Times New Roman" w:cs="Times New Roman"/>
          <w:sz w:val="28"/>
          <w:szCs w:val="28"/>
          <w:lang w:val="kk-KZ" w:bidi="kk-KZ"/>
        </w:rPr>
      </w:pPr>
      <w:r>
        <w:rPr>
          <w:rFonts w:ascii="Times New Roman" w:hAnsi="Times New Roman" w:cs="Times New Roman"/>
          <w:sz w:val="28"/>
          <w:szCs w:val="28"/>
          <w:lang w:val="kk-KZ" w:bidi="kk-KZ"/>
        </w:rPr>
        <w:t xml:space="preserve">Анықтаушы кезеңде (2020-2021 жж. бірінші жартысы) зерттеу жұмысының тақырыбы, ғылыми аппараттары, яғни тақырыптың өзектілігі, зерттеудің мақсаты мен  негізгі міндеттері, ғылыми жаңалығы, ғылыми болжамы, зерттеу нысаны мен базасы айқындалды. Қарастырылатын тақырып бойынша еліміз және шетел бойынша ғылыми мақалалар мен әдебиеттерге шолу жасалды. Жоғары оқу орындарының оқу үдерісінде виртуалды технологияларды қолдану бойынша озық тәжірибелер мен оқыту тиімділігі талданды. Зерттеу  нысаны ретінде бірнеше жоғары оқу орындарының оқу үдерісі алынды. Эксперимент  респонденттері ретінде </w:t>
      </w:r>
      <w:r w:rsidR="003D6CA2">
        <w:rPr>
          <w:rFonts w:ascii="Times New Roman" w:hAnsi="Times New Roman" w:cs="Times New Roman"/>
          <w:sz w:val="28"/>
          <w:szCs w:val="28"/>
          <w:lang w:val="kk-KZ"/>
        </w:rPr>
        <w:t>Х.</w:t>
      </w:r>
      <w:r>
        <w:rPr>
          <w:rFonts w:ascii="Times New Roman" w:hAnsi="Times New Roman" w:cs="Times New Roman"/>
          <w:sz w:val="28"/>
          <w:szCs w:val="28"/>
          <w:lang w:val="kk-KZ"/>
        </w:rPr>
        <w:t>Досмұхамедов атындағы Атыра</w:t>
      </w:r>
      <w:r w:rsidR="003D6CA2">
        <w:rPr>
          <w:rFonts w:ascii="Times New Roman" w:hAnsi="Times New Roman" w:cs="Times New Roman"/>
          <w:sz w:val="28"/>
          <w:szCs w:val="28"/>
          <w:lang w:val="kk-KZ"/>
        </w:rPr>
        <w:t xml:space="preserve">у университеті бойынша «6В01503 – </w:t>
      </w:r>
      <w:r>
        <w:rPr>
          <w:rFonts w:ascii="Times New Roman" w:hAnsi="Times New Roman" w:cs="Times New Roman"/>
          <w:sz w:val="28"/>
          <w:szCs w:val="28"/>
          <w:lang w:val="kk-KZ"/>
        </w:rPr>
        <w:t>Білім беру жүйесіндегі информатика және ақпараттық-коммуникациял</w:t>
      </w:r>
      <w:r w:rsidR="003D6CA2">
        <w:rPr>
          <w:rFonts w:ascii="Times New Roman" w:hAnsi="Times New Roman" w:cs="Times New Roman"/>
          <w:sz w:val="28"/>
          <w:szCs w:val="28"/>
          <w:lang w:val="kk-KZ"/>
        </w:rPr>
        <w:t xml:space="preserve">ық технологиялар» және «6В06103 – </w:t>
      </w:r>
      <w:r>
        <w:rPr>
          <w:rFonts w:ascii="Times New Roman" w:hAnsi="Times New Roman" w:cs="Times New Roman"/>
          <w:sz w:val="28"/>
          <w:szCs w:val="28"/>
          <w:lang w:val="kk-KZ"/>
        </w:rPr>
        <w:t>Жүйелер мен желілерді әкімшіліктеу» білім беру бағдарламаларының</w:t>
      </w:r>
      <w:r w:rsidR="00E31727">
        <w:rPr>
          <w:rFonts w:ascii="Times New Roman" w:hAnsi="Times New Roman" w:cs="Times New Roman"/>
          <w:sz w:val="28"/>
          <w:szCs w:val="28"/>
          <w:lang w:val="kk-KZ" w:bidi="kk-KZ"/>
        </w:rPr>
        <w:t xml:space="preserve"> білім алушылары</w:t>
      </w:r>
      <w:r>
        <w:rPr>
          <w:rFonts w:ascii="Times New Roman" w:hAnsi="Times New Roman" w:cs="Times New Roman"/>
          <w:sz w:val="28"/>
          <w:szCs w:val="28"/>
          <w:lang w:val="kk-KZ" w:bidi="kk-KZ"/>
        </w:rPr>
        <w:t>, Alikhan  Bokeikh</w:t>
      </w:r>
      <w:r w:rsidR="003D6CA2">
        <w:rPr>
          <w:rFonts w:ascii="Times New Roman" w:hAnsi="Times New Roman" w:cs="Times New Roman"/>
          <w:sz w:val="28"/>
          <w:szCs w:val="28"/>
          <w:lang w:val="kk-KZ" w:bidi="kk-KZ"/>
        </w:rPr>
        <w:t>an university бойынша «6B06122 –</w:t>
      </w:r>
      <w:r>
        <w:rPr>
          <w:rFonts w:ascii="Times New Roman" w:hAnsi="Times New Roman" w:cs="Times New Roman"/>
          <w:sz w:val="28"/>
          <w:szCs w:val="28"/>
          <w:lang w:val="kk-KZ" w:bidi="kk-KZ"/>
        </w:rPr>
        <w:t xml:space="preserve"> Информатика», </w:t>
      </w:r>
      <w:r>
        <w:rPr>
          <w:rFonts w:ascii="Times New Roman" w:hAnsi="Times New Roman" w:cs="Times New Roman"/>
          <w:sz w:val="28"/>
          <w:szCs w:val="28"/>
          <w:lang w:val="kk-KZ"/>
        </w:rPr>
        <w:t>«6В06124 – «Есептеу техникасы және бағдарламалық қамтамасыз ету»</w:t>
      </w:r>
      <w:r>
        <w:rPr>
          <w:rFonts w:ascii="Times New Roman" w:hAnsi="Times New Roman" w:cs="Times New Roman"/>
          <w:sz w:val="28"/>
          <w:szCs w:val="28"/>
          <w:lang w:val="kk-KZ" w:bidi="kk-KZ"/>
        </w:rPr>
        <w:t xml:space="preserve"> білім беру бағдарламаларының білім алушылары, Астана Медицина</w:t>
      </w:r>
      <w:r w:rsidR="003D6CA2">
        <w:rPr>
          <w:rFonts w:ascii="Times New Roman" w:hAnsi="Times New Roman" w:cs="Times New Roman"/>
          <w:sz w:val="28"/>
          <w:szCs w:val="28"/>
          <w:lang w:val="kk-KZ" w:bidi="kk-KZ"/>
        </w:rPr>
        <w:t xml:space="preserve"> университеті бойынша «6B10108 –</w:t>
      </w:r>
      <w:r>
        <w:rPr>
          <w:rFonts w:ascii="Times New Roman" w:hAnsi="Times New Roman" w:cs="Times New Roman"/>
          <w:sz w:val="28"/>
          <w:szCs w:val="28"/>
          <w:lang w:val="kk-KZ" w:bidi="kk-KZ"/>
        </w:rPr>
        <w:t xml:space="preserve"> Стоматология» білім беру бағдарламасының білім алушылары, Оңтүстік Қазақстан Медицина университеті бойынша  «6B1010</w:t>
      </w:r>
      <w:r w:rsidR="003D6CA2">
        <w:rPr>
          <w:rFonts w:ascii="Times New Roman" w:hAnsi="Times New Roman" w:cs="Times New Roman"/>
          <w:sz w:val="28"/>
          <w:szCs w:val="28"/>
          <w:lang w:val="kk-KZ" w:bidi="kk-KZ"/>
        </w:rPr>
        <w:t>3 –</w:t>
      </w:r>
      <w:r>
        <w:rPr>
          <w:rFonts w:ascii="Times New Roman" w:hAnsi="Times New Roman" w:cs="Times New Roman"/>
          <w:sz w:val="28"/>
          <w:szCs w:val="28"/>
          <w:lang w:val="kk-KZ" w:bidi="kk-KZ"/>
        </w:rPr>
        <w:t xml:space="preserve"> Стоматология»   білім беру бағдарламасының білім алушылары таңдалынып алынды. Білім алушылар эксперимент мақсатымен таныстырылды және эксперименттік және бақылау топтарына бөлінді.  Экспериментті жүргізу әдістері белгіленді. Зерттеудің теориялық және эмпирикалық әдістері алынды. Эмпирикалық әдістерден бақылау, сауалнама, тестілеу және математикалық-статистикалық әдістер таңдалынды. </w:t>
      </w:r>
    </w:p>
    <w:p w14:paraId="2CF26246" w14:textId="77777777" w:rsidR="00B42DAC" w:rsidRDefault="00E140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Бақылау әдісі арқылы білім алушылардың сабаққа деген белсенділігі, оқу үдерісіне қатысуы мен қызығушылықтары, сонымен қатар оқу материалдарын меңгеруі, оқытушылармен өзара әрекеті бақыланды.  </w:t>
      </w:r>
    </w:p>
    <w:p w14:paraId="69B0EEDE" w14:textId="4BD7FA54" w:rsidR="00B42DAC" w:rsidRDefault="00E1404F">
      <w:pPr>
        <w:spacing w:after="0" w:line="240" w:lineRule="auto"/>
        <w:ind w:firstLine="709"/>
        <w:jc w:val="both"/>
        <w:rPr>
          <w:rFonts w:ascii="Times New Roman" w:hAnsi="Times New Roman" w:cs="Times New Roman"/>
          <w:sz w:val="28"/>
          <w:szCs w:val="28"/>
          <w:lang w:val="kk-KZ" w:bidi="kk-KZ"/>
        </w:rPr>
      </w:pPr>
      <w:r>
        <w:rPr>
          <w:rFonts w:ascii="Times New Roman" w:hAnsi="Times New Roman" w:cs="Times New Roman"/>
          <w:sz w:val="28"/>
          <w:szCs w:val="28"/>
          <w:lang w:val="kk-KZ" w:bidi="kk-KZ"/>
        </w:rPr>
        <w:t xml:space="preserve">Жоғары оқу орындарында студенттерге виртуалды технологиялар негізінде білім </w:t>
      </w:r>
      <w:r w:rsidR="003C2805">
        <w:rPr>
          <w:rFonts w:ascii="Times New Roman" w:hAnsi="Times New Roman" w:cs="Times New Roman"/>
          <w:sz w:val="28"/>
          <w:szCs w:val="28"/>
          <w:lang w:val="kk-KZ" w:bidi="kk-KZ"/>
        </w:rPr>
        <w:t>берудің әдістерін жетілдіру мәс</w:t>
      </w:r>
      <w:r>
        <w:rPr>
          <w:rFonts w:ascii="Times New Roman" w:hAnsi="Times New Roman" w:cs="Times New Roman"/>
          <w:sz w:val="28"/>
          <w:szCs w:val="28"/>
          <w:lang w:val="kk-KZ" w:bidi="kk-KZ"/>
        </w:rPr>
        <w:t xml:space="preserve">елесіне бағытталған сауалнамалар жасалып, респонденттерден алғашқы сауалнама алынды. Сауалнамалар арқылы эксперименттік және бақылау топтарының білімдерінің негізгі параметрлері анықталды. </w:t>
      </w:r>
    </w:p>
    <w:p w14:paraId="43C8B9E0" w14:textId="77777777" w:rsidR="00B42DAC" w:rsidRDefault="00E1404F">
      <w:pPr>
        <w:spacing w:after="0" w:line="240" w:lineRule="auto"/>
        <w:ind w:firstLine="709"/>
        <w:jc w:val="both"/>
        <w:rPr>
          <w:rFonts w:ascii="Times New Roman" w:hAnsi="Times New Roman" w:cs="Times New Roman"/>
          <w:sz w:val="28"/>
          <w:szCs w:val="28"/>
          <w:lang w:val="kk-KZ" w:bidi="kk-KZ"/>
        </w:rPr>
      </w:pPr>
      <w:r>
        <w:rPr>
          <w:rFonts w:ascii="Times New Roman" w:hAnsi="Times New Roman" w:cs="Times New Roman"/>
          <w:sz w:val="28"/>
          <w:szCs w:val="28"/>
          <w:lang w:val="kk-KZ" w:bidi="kk-KZ"/>
        </w:rPr>
        <w:t xml:space="preserve">Қазақстан Республикасының Ғылым және жоғары білім саласындағы сапаны қамтамасыз ету комитеті ұсынған журналдар тізімдемесіне мақала даярланып, жарияланды.  </w:t>
      </w:r>
    </w:p>
    <w:p w14:paraId="068FB08D" w14:textId="4FBD5E73" w:rsidR="00B42DAC" w:rsidRDefault="00E1404F">
      <w:pPr>
        <w:spacing w:after="0" w:line="240" w:lineRule="auto"/>
        <w:ind w:firstLine="709"/>
        <w:jc w:val="both"/>
        <w:rPr>
          <w:rFonts w:ascii="Times New Roman" w:hAnsi="Times New Roman" w:cs="Times New Roman"/>
          <w:sz w:val="28"/>
          <w:szCs w:val="28"/>
          <w:lang w:val="kk-KZ" w:bidi="kk-KZ"/>
        </w:rPr>
      </w:pPr>
      <w:r>
        <w:rPr>
          <w:rFonts w:ascii="Times New Roman" w:hAnsi="Times New Roman" w:cs="Times New Roman"/>
          <w:sz w:val="28"/>
          <w:szCs w:val="28"/>
          <w:lang w:val="kk-KZ" w:bidi="kk-KZ"/>
        </w:rPr>
        <w:t xml:space="preserve">Қалыптастырушы кезеңде (2020-2021 жж. екінші жартысы, 2021-2022 жж., 2022-2023 жж. бірінші жартысы) </w:t>
      </w:r>
      <w:r>
        <w:rPr>
          <w:rFonts w:ascii="Times New Roman" w:hAnsi="Times New Roman" w:cs="Times New Roman"/>
          <w:sz w:val="28"/>
          <w:szCs w:val="28"/>
          <w:lang w:val="kk-KZ"/>
        </w:rPr>
        <w:t>жоғары оқу орындарында студенттерге виртуалды технологиялар негізінде білім берудің әдістерін жетілдірудің</w:t>
      </w:r>
      <w:r w:rsidR="00663106">
        <w:rPr>
          <w:rFonts w:ascii="Times New Roman" w:hAnsi="Times New Roman" w:cs="Times New Roman"/>
          <w:sz w:val="28"/>
          <w:szCs w:val="28"/>
          <w:lang w:val="kk-KZ"/>
        </w:rPr>
        <w:t xml:space="preserve"> құрылымдық моделі жасалды. Х.</w:t>
      </w:r>
      <w:r>
        <w:rPr>
          <w:rFonts w:ascii="Times New Roman" w:hAnsi="Times New Roman" w:cs="Times New Roman"/>
          <w:sz w:val="28"/>
          <w:szCs w:val="28"/>
          <w:lang w:val="kk-KZ"/>
        </w:rPr>
        <w:t>Досмұхамедов атындағы Атыра</w:t>
      </w:r>
      <w:r w:rsidR="00663106">
        <w:rPr>
          <w:rFonts w:ascii="Times New Roman" w:hAnsi="Times New Roman" w:cs="Times New Roman"/>
          <w:sz w:val="28"/>
          <w:szCs w:val="28"/>
          <w:lang w:val="kk-KZ"/>
        </w:rPr>
        <w:t xml:space="preserve">у университеті бойынша «6В01503 – </w:t>
      </w:r>
      <w:r>
        <w:rPr>
          <w:rFonts w:ascii="Times New Roman" w:hAnsi="Times New Roman" w:cs="Times New Roman"/>
          <w:sz w:val="28"/>
          <w:szCs w:val="28"/>
          <w:lang w:val="kk-KZ"/>
        </w:rPr>
        <w:t>Білім беру жүйесіндегі информатика және ақпараттық-коммуникациялық технологиялар» білім беру бағдарламасының «Компьютерлік желілер және бұлтты технологиялар»</w:t>
      </w:r>
      <w:r>
        <w:rPr>
          <w:rFonts w:ascii="Times New Roman" w:hAnsi="Times New Roman" w:cs="Times New Roman"/>
          <w:sz w:val="28"/>
          <w:szCs w:val="28"/>
          <w:lang w:val="kk-KZ" w:bidi="kk-KZ"/>
        </w:rPr>
        <w:t>, Alikhan Bokeikhan university бойынша «6B0612</w:t>
      </w:r>
      <w:r w:rsidR="00663106">
        <w:rPr>
          <w:rFonts w:ascii="Times New Roman" w:hAnsi="Times New Roman" w:cs="Times New Roman"/>
          <w:sz w:val="28"/>
          <w:szCs w:val="28"/>
          <w:lang w:val="kk-KZ" w:bidi="kk-KZ"/>
        </w:rPr>
        <w:t>2 –</w:t>
      </w:r>
      <w:r>
        <w:rPr>
          <w:rFonts w:ascii="Times New Roman" w:hAnsi="Times New Roman" w:cs="Times New Roman"/>
          <w:sz w:val="28"/>
          <w:szCs w:val="28"/>
          <w:lang w:val="kk-KZ" w:bidi="kk-KZ"/>
        </w:rPr>
        <w:t xml:space="preserve"> Информатика» білім беру бағдарламасының «Компьютерлік желілер» курсының мазмұны толықтырылып, силлабустары жасалды. Астана Медицина</w:t>
      </w:r>
      <w:r w:rsidR="00663106">
        <w:rPr>
          <w:rFonts w:ascii="Times New Roman" w:hAnsi="Times New Roman" w:cs="Times New Roman"/>
          <w:sz w:val="28"/>
          <w:szCs w:val="28"/>
          <w:lang w:val="kk-KZ" w:bidi="kk-KZ"/>
        </w:rPr>
        <w:t xml:space="preserve"> университеті бойынша «6B10108 –</w:t>
      </w:r>
      <w:r>
        <w:rPr>
          <w:rFonts w:ascii="Times New Roman" w:hAnsi="Times New Roman" w:cs="Times New Roman"/>
          <w:sz w:val="28"/>
          <w:szCs w:val="28"/>
          <w:lang w:val="kk-KZ" w:bidi="kk-KZ"/>
        </w:rPr>
        <w:t xml:space="preserve"> Стоматология» білім беру бағдарламасының  «Ауыз қуысы хирургиясы» және Оңтүстік Қазақстан Медицина </w:t>
      </w:r>
      <w:r w:rsidR="00663106">
        <w:rPr>
          <w:rFonts w:ascii="Times New Roman" w:hAnsi="Times New Roman" w:cs="Times New Roman"/>
          <w:sz w:val="28"/>
          <w:szCs w:val="28"/>
          <w:lang w:val="kk-KZ" w:bidi="kk-KZ"/>
        </w:rPr>
        <w:t>университеті бойынша  «6B10103 –</w:t>
      </w:r>
      <w:r>
        <w:rPr>
          <w:rFonts w:ascii="Times New Roman" w:hAnsi="Times New Roman" w:cs="Times New Roman"/>
          <w:sz w:val="28"/>
          <w:szCs w:val="28"/>
          <w:lang w:val="kk-KZ" w:bidi="kk-KZ"/>
        </w:rPr>
        <w:t xml:space="preserve"> Стоматология» білім беру бағдарламасының «Ауыз қуысы хирургиясы 1» курсының мазмұны толықтырылды. Курстарды жүргізуге арналған оқу құралы, цифрлық білім беру ресурстары, курсты сүйемелдеуге арналған қосымшалар жасалды және оқу үдерісіне ендірілді. Эксперименттік топтарда аталған оқу-әдістемелік қамтамалар қолданып, сабақтар жүргізілді. </w:t>
      </w:r>
      <w:r>
        <w:rPr>
          <w:rFonts w:ascii="Times New Roman" w:hAnsi="Times New Roman" w:cs="Times New Roman"/>
          <w:sz w:val="28"/>
          <w:szCs w:val="28"/>
          <w:lang w:val="kk-KZ"/>
        </w:rPr>
        <w:t>Компьютерлік желілер және бұлтты технологиялар»</w:t>
      </w:r>
      <w:r>
        <w:rPr>
          <w:rFonts w:ascii="Times New Roman" w:hAnsi="Times New Roman" w:cs="Times New Roman"/>
          <w:sz w:val="28"/>
          <w:szCs w:val="28"/>
          <w:lang w:val="kk-KZ" w:bidi="kk-KZ"/>
        </w:rPr>
        <w:t xml:space="preserve">, «Компьютерлік желі» пәндерін өткізуге </w:t>
      </w:r>
      <w:r>
        <w:rPr>
          <w:rFonts w:ascii="Times New Roman" w:hAnsi="Times New Roman" w:cs="Times New Roman"/>
          <w:sz w:val="28"/>
          <w:szCs w:val="28"/>
          <w:lang w:val="kk-KZ"/>
        </w:rPr>
        <w:t xml:space="preserve">цифрлық білім ресурстарын, «VirtualLab_edu» виртуалды лабораториясын, «NetVR» виртуалды шынайылық (VR) қосымшасы мен Oculus Quest 2 виртуалды шынайылық көзілдірігін </w:t>
      </w:r>
      <w:r>
        <w:rPr>
          <w:rFonts w:ascii="Times New Roman" w:hAnsi="Times New Roman" w:cs="Times New Roman"/>
          <w:sz w:val="28"/>
          <w:szCs w:val="28"/>
          <w:lang w:val="kk-KZ" w:bidi="kk-KZ"/>
        </w:rPr>
        <w:t xml:space="preserve">және «Стоматология» білім беру бағдарламаларында «Ауыз қуысы хирургиясы» курсын өткізуде </w:t>
      </w:r>
      <w:r>
        <w:rPr>
          <w:rFonts w:ascii="Times New Roman" w:eastAsia="Times New Roman" w:hAnsi="Times New Roman" w:cs="Times New Roman"/>
          <w:bCs/>
          <w:color w:val="000000"/>
          <w:sz w:val="28"/>
          <w:szCs w:val="28"/>
          <w:lang w:val="kk-KZ" w:eastAsia="ru-RU"/>
        </w:rPr>
        <w:t>виртуалды технологиялар негізінде білім берудің әдістерін</w:t>
      </w:r>
      <w:r>
        <w:rPr>
          <w:rFonts w:ascii="Times New Roman" w:hAnsi="Times New Roman" w:cs="Times New Roman"/>
          <w:sz w:val="28"/>
          <w:szCs w:val="28"/>
          <w:lang w:val="kk-KZ"/>
        </w:rPr>
        <w:t xml:space="preserve"> жетілдіру бойынша оқу-әдістемелік құралдарды, цифрлық білім ресурстарын, ««VR simulator» виртуалды технологияларды білім беруде қолдануға арналған виртуальды шынайылық симуляторы» қосымшасы мен Oculus Quest 2 виртуалды шынайылық көзілдірігі </w:t>
      </w:r>
      <w:r>
        <w:rPr>
          <w:rFonts w:ascii="Times New Roman" w:hAnsi="Times New Roman" w:cs="Times New Roman"/>
          <w:sz w:val="28"/>
          <w:szCs w:val="28"/>
          <w:lang w:val="kk-KZ" w:bidi="kk-KZ"/>
        </w:rPr>
        <w:t xml:space="preserve">қолданылып, сынақтан өткізілді. </w:t>
      </w:r>
    </w:p>
    <w:p w14:paraId="5174D375" w14:textId="77777777" w:rsidR="00B42DAC" w:rsidRDefault="00E1404F">
      <w:pPr>
        <w:spacing w:after="0" w:line="240" w:lineRule="auto"/>
        <w:ind w:firstLine="709"/>
        <w:jc w:val="both"/>
        <w:rPr>
          <w:rFonts w:ascii="Times New Roman" w:hAnsi="Times New Roman" w:cs="Times New Roman"/>
          <w:sz w:val="28"/>
          <w:szCs w:val="28"/>
          <w:lang w:val="kk-KZ" w:bidi="kk-KZ"/>
        </w:rPr>
      </w:pPr>
      <w:r>
        <w:rPr>
          <w:rFonts w:ascii="Times New Roman" w:hAnsi="Times New Roman" w:cs="Times New Roman"/>
          <w:sz w:val="28"/>
          <w:szCs w:val="28"/>
          <w:lang w:val="kk-KZ" w:bidi="kk-KZ"/>
        </w:rPr>
        <w:t xml:space="preserve">Тәжірибелік-эксперименттік жұмыстар жүргізілді және нәтижелері жинақталды, талданды. Эксперимент барысында студенттердің сабақ үлгерімі, белсенділігі, оқу үдерісіне қатысу деңгейі, сондай-ақ оқу материалдары мен оқытушылармен өзара әрекеттесуі үнемі бақыланды. Сонымен қатар білім деңгейлерінің өзгеріс динамикасын анықтау мақсатында бақылау жұмыстары мен сауалнамалар жүргізілді. Мақалалар даярланып, жарыққа шықты. </w:t>
      </w:r>
    </w:p>
    <w:p w14:paraId="09E11F3A" w14:textId="1046DCAF" w:rsidR="00B42DAC" w:rsidRDefault="00E1404F">
      <w:pPr>
        <w:spacing w:after="0" w:line="240" w:lineRule="auto"/>
        <w:ind w:firstLine="709"/>
        <w:jc w:val="both"/>
        <w:rPr>
          <w:rFonts w:ascii="Times New Roman" w:hAnsi="Times New Roman" w:cs="Times New Roman"/>
          <w:sz w:val="28"/>
          <w:szCs w:val="28"/>
          <w:lang w:val="kk-KZ" w:bidi="kk-KZ"/>
        </w:rPr>
      </w:pPr>
      <w:r>
        <w:rPr>
          <w:rFonts w:ascii="Times New Roman" w:hAnsi="Times New Roman" w:cs="Times New Roman"/>
          <w:sz w:val="28"/>
          <w:szCs w:val="28"/>
          <w:lang w:val="kk-KZ" w:bidi="kk-KZ"/>
        </w:rPr>
        <w:t xml:space="preserve">Эксперименттің қорытынды үшінші кезеңінде (2022-2023 жж. екінші жартысы) жоғары оқу орындарында студенттерге виртуалды технологиялар негізінде білім берудің әдістерін жетілдіру бойынша  қорытынды эксперимент жүзеге асырылды. </w:t>
      </w:r>
      <w:r>
        <w:rPr>
          <w:rFonts w:ascii="Times New Roman" w:hAnsi="Times New Roman" w:cs="Times New Roman"/>
          <w:sz w:val="28"/>
          <w:szCs w:val="28"/>
          <w:lang w:val="kk-KZ"/>
        </w:rPr>
        <w:t xml:space="preserve">Оқу үдерісіне енгізілген жаңа оқу-әдістемелік негіздердің  білім алушылардың оқу тиімділігіне әсерін, қанағаттану деңгейін, оқу барысында білім алушыларда кездескен қиындықтарды анықтау үшін қорытынды сауалнама жүргізілді. </w:t>
      </w:r>
      <w:r>
        <w:rPr>
          <w:rFonts w:ascii="Times New Roman" w:hAnsi="Times New Roman" w:cs="Times New Roman"/>
          <w:sz w:val="28"/>
          <w:szCs w:val="28"/>
          <w:lang w:val="kk-KZ" w:bidi="kk-KZ"/>
        </w:rPr>
        <w:t>Зерттеудің экспериментальды дизайны</w:t>
      </w:r>
      <w:r w:rsidR="006F7DE9">
        <w:rPr>
          <w:rFonts w:ascii="Times New Roman" w:hAnsi="Times New Roman" w:cs="Times New Roman"/>
          <w:sz w:val="28"/>
          <w:szCs w:val="28"/>
          <w:lang w:val="kk-KZ"/>
        </w:rPr>
        <w:t xml:space="preserve"> келесі  60</w:t>
      </w:r>
      <w:r>
        <w:rPr>
          <w:rFonts w:ascii="Times New Roman" w:hAnsi="Times New Roman" w:cs="Times New Roman"/>
          <w:sz w:val="28"/>
          <w:szCs w:val="28"/>
          <w:lang w:val="kk-KZ"/>
        </w:rPr>
        <w:t xml:space="preserve">-суретте келтірілді. </w:t>
      </w:r>
    </w:p>
    <w:p w14:paraId="1C77A0E1" w14:textId="77777777" w:rsidR="00B42DAC" w:rsidRDefault="00E1404F">
      <w:pPr>
        <w:spacing w:after="0" w:line="240" w:lineRule="auto"/>
        <w:ind w:firstLine="709"/>
        <w:jc w:val="both"/>
        <w:rPr>
          <w:rFonts w:ascii="Times New Roman" w:hAnsi="Times New Roman" w:cs="Times New Roman"/>
          <w:sz w:val="28"/>
          <w:szCs w:val="28"/>
          <w:lang w:val="kk-KZ" w:bidi="kk-KZ"/>
        </w:rPr>
      </w:pPr>
      <w:r>
        <w:rPr>
          <w:rFonts w:ascii="Times New Roman" w:hAnsi="Times New Roman" w:cs="Times New Roman"/>
          <w:sz w:val="28"/>
          <w:szCs w:val="28"/>
          <w:lang w:val="kk-KZ" w:bidi="kk-KZ"/>
        </w:rPr>
        <w:t>Зерттеу барысында жүргізілген эксперименттің тиімділігін бағалау бойынша алынған нәтижелер жинақталып, жүйеленді. Алынған әрбір көрсеткіш бойынша  салыстырмалы талдау жасалды.</w:t>
      </w:r>
    </w:p>
    <w:p w14:paraId="3463A30B" w14:textId="77777777" w:rsidR="00B42DAC" w:rsidRDefault="00E1404F">
      <w:pPr>
        <w:spacing w:after="0" w:line="240" w:lineRule="auto"/>
        <w:jc w:val="both"/>
        <w:rPr>
          <w:rFonts w:ascii="Times New Roman" w:hAnsi="Times New Roman" w:cs="Times New Roman"/>
          <w:sz w:val="28"/>
          <w:szCs w:val="28"/>
          <w:lang w:val="kk-KZ" w:bidi="kk-KZ"/>
        </w:rPr>
      </w:pPr>
      <w:r>
        <w:rPr>
          <w:noProof/>
          <w:lang w:eastAsia="ru-RU"/>
        </w:rPr>
        <mc:AlternateContent>
          <mc:Choice Requires="wpg">
            <w:drawing>
              <wp:inline distT="0" distB="0" distL="0" distR="0" wp14:anchorId="45A5A8E9" wp14:editId="7F4DDC71">
                <wp:extent cx="6088380" cy="8698230"/>
                <wp:effectExtent l="19050" t="0" r="26670" b="26670"/>
                <wp:docPr id="894144148" name="Группа 894144148"/>
                <wp:cNvGraphicFramePr/>
                <a:graphic xmlns:a="http://schemas.openxmlformats.org/drawingml/2006/main">
                  <a:graphicData uri="http://schemas.microsoft.com/office/word/2010/wordprocessingGroup">
                    <wpg:wgp>
                      <wpg:cNvGrpSpPr/>
                      <wpg:grpSpPr>
                        <a:xfrm>
                          <a:off x="0" y="0"/>
                          <a:ext cx="6088380" cy="8698230"/>
                          <a:chOff x="0" y="0"/>
                          <a:chExt cx="6459946" cy="8917717"/>
                        </a:xfrm>
                      </wpg:grpSpPr>
                      <wps:wsp>
                        <wps:cNvPr id="894144149" name="Прямая соединительная линия 894144149"/>
                        <wps:cNvCnPr/>
                        <wps:spPr>
                          <a:xfrm>
                            <a:off x="1651379" y="4326341"/>
                            <a:ext cx="194310" cy="0"/>
                          </a:xfrm>
                          <a:prstGeom prst="line">
                            <a:avLst/>
                          </a:prstGeom>
                        </wps:spPr>
                        <wps:style>
                          <a:lnRef idx="1">
                            <a:schemeClr val="dk1"/>
                          </a:lnRef>
                          <a:fillRef idx="0">
                            <a:schemeClr val="dk1"/>
                          </a:fillRef>
                          <a:effectRef idx="0">
                            <a:schemeClr val="dk1"/>
                          </a:effectRef>
                          <a:fontRef idx="minor">
                            <a:schemeClr val="tx1"/>
                          </a:fontRef>
                        </wps:style>
                        <wps:bodyPr/>
                      </wps:wsp>
                      <wpg:grpSp>
                        <wpg:cNvPr id="894144150" name="Группа 894144150"/>
                        <wpg:cNvGrpSpPr/>
                        <wpg:grpSpPr>
                          <a:xfrm>
                            <a:off x="0" y="0"/>
                            <a:ext cx="6459946" cy="8917717"/>
                            <a:chOff x="0" y="0"/>
                            <a:chExt cx="6459946" cy="8917717"/>
                          </a:xfrm>
                        </wpg:grpSpPr>
                        <wps:wsp>
                          <wps:cNvPr id="894144151" name="Прямая соединительная линия 894144151"/>
                          <wps:cNvCnPr/>
                          <wps:spPr>
                            <a:xfrm flipV="1">
                              <a:off x="4785756" y="2755075"/>
                              <a:ext cx="179705" cy="0"/>
                            </a:xfrm>
                            <a:prstGeom prst="line">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894144152" name="Прямая соединительная линия 894144152"/>
                          <wps:cNvCnPr/>
                          <wps:spPr>
                            <a:xfrm>
                              <a:off x="2945081" y="1591293"/>
                              <a:ext cx="324000" cy="0"/>
                            </a:xfrm>
                            <a:prstGeom prst="line">
                              <a:avLst/>
                            </a:prstGeom>
                          </wps:spPr>
                          <wps:style>
                            <a:lnRef idx="1">
                              <a:schemeClr val="dk1"/>
                            </a:lnRef>
                            <a:fillRef idx="0">
                              <a:schemeClr val="dk1"/>
                            </a:fillRef>
                            <a:effectRef idx="0">
                              <a:schemeClr val="dk1"/>
                            </a:effectRef>
                            <a:fontRef idx="minor">
                              <a:schemeClr val="tx1"/>
                            </a:fontRef>
                          </wps:style>
                          <wps:bodyPr/>
                        </wps:wsp>
                        <wpg:grpSp>
                          <wpg:cNvPr id="894144154" name="Группа 894144154"/>
                          <wpg:cNvGrpSpPr/>
                          <wpg:grpSpPr>
                            <a:xfrm>
                              <a:off x="0" y="0"/>
                              <a:ext cx="6459946" cy="8917717"/>
                              <a:chOff x="0" y="0"/>
                              <a:chExt cx="6459946" cy="8917717"/>
                            </a:xfrm>
                          </wpg:grpSpPr>
                          <wps:wsp>
                            <wps:cNvPr id="894144155" name="Прямая соединительная линия 894144155"/>
                            <wps:cNvCnPr/>
                            <wps:spPr>
                              <a:xfrm>
                                <a:off x="3265714" y="4393870"/>
                                <a:ext cx="278130" cy="0"/>
                              </a:xfrm>
                              <a:prstGeom prst="line">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894144156" name="Прямая соединительная линия 894144156"/>
                            <wps:cNvCnPr/>
                            <wps:spPr>
                              <a:xfrm>
                                <a:off x="593766" y="344384"/>
                                <a:ext cx="237507" cy="0"/>
                              </a:xfrm>
                              <a:prstGeom prst="line">
                                <a:avLst/>
                              </a:prstGeom>
                            </wps:spPr>
                            <wps:style>
                              <a:lnRef idx="1">
                                <a:schemeClr val="dk1"/>
                              </a:lnRef>
                              <a:fillRef idx="0">
                                <a:schemeClr val="dk1"/>
                              </a:fillRef>
                              <a:effectRef idx="0">
                                <a:schemeClr val="dk1"/>
                              </a:effectRef>
                              <a:fontRef idx="minor">
                                <a:schemeClr val="tx1"/>
                              </a:fontRef>
                            </wps:style>
                            <wps:bodyPr/>
                          </wps:wsp>
                          <wpg:grpSp>
                            <wpg:cNvPr id="894144157" name="Группа 894144157"/>
                            <wpg:cNvGrpSpPr/>
                            <wpg:grpSpPr>
                              <a:xfrm>
                                <a:off x="0" y="0"/>
                                <a:ext cx="6459946" cy="8917717"/>
                                <a:chOff x="0" y="0"/>
                                <a:chExt cx="6459946" cy="8917717"/>
                              </a:xfrm>
                            </wpg:grpSpPr>
                            <wps:wsp>
                              <wps:cNvPr id="894144158" name="Скругленный прямоугольник 894144158"/>
                              <wps:cNvSpPr/>
                              <wps:spPr>
                                <a:xfrm>
                                  <a:off x="831273" y="0"/>
                                  <a:ext cx="1424940" cy="603885"/>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34BD38BA" w14:textId="77777777" w:rsidR="002A1919" w:rsidRDefault="002A1919">
                                    <w:pPr>
                                      <w:jc w:val="center"/>
                                      <w:rPr>
                                        <w:rFonts w:ascii="Times New Roman" w:hAnsi="Times New Roman" w:cs="Times New Roman"/>
                                        <w:lang w:val="kk-KZ"/>
                                      </w:rPr>
                                    </w:pPr>
                                    <w:r>
                                      <w:rPr>
                                        <w:rFonts w:ascii="Times New Roman" w:hAnsi="Times New Roman" w:cs="Times New Roman"/>
                                        <w:lang w:val="kk-KZ"/>
                                      </w:rPr>
                                      <w:t>Эксперименттік топ</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94144159" name="Скругленный прямоугольник 894144159"/>
                              <wps:cNvSpPr/>
                              <wps:spPr>
                                <a:xfrm>
                                  <a:off x="4726379" y="0"/>
                                  <a:ext cx="1224280" cy="603885"/>
                                </a:xfrm>
                                <a:prstGeom prst="roundRect">
                                  <a:avLst/>
                                </a:prstGeom>
                                <a:solidFill>
                                  <a:schemeClr val="tx2">
                                    <a:lumMod val="20000"/>
                                    <a:lumOff val="80000"/>
                                  </a:schemeClr>
                                </a:solidFill>
                                <a:ln>
                                  <a:solidFill>
                                    <a:schemeClr val="tx2">
                                      <a:lumMod val="20000"/>
                                      <a:lumOff val="80000"/>
                                    </a:schemeClr>
                                  </a:solidFill>
                                </a:ln>
                              </wps:spPr>
                              <wps:style>
                                <a:lnRef idx="2">
                                  <a:schemeClr val="accent6"/>
                                </a:lnRef>
                                <a:fillRef idx="1">
                                  <a:schemeClr val="lt1"/>
                                </a:fillRef>
                                <a:effectRef idx="0">
                                  <a:schemeClr val="accent6"/>
                                </a:effectRef>
                                <a:fontRef idx="minor">
                                  <a:schemeClr val="dk1"/>
                                </a:fontRef>
                              </wps:style>
                              <wps:txbx>
                                <w:txbxContent>
                                  <w:p w14:paraId="670D3D67" w14:textId="77777777" w:rsidR="002A1919" w:rsidRDefault="002A1919">
                                    <w:pPr>
                                      <w:jc w:val="center"/>
                                      <w:rPr>
                                        <w:rFonts w:ascii="Times New Roman" w:hAnsi="Times New Roman" w:cs="Times New Roman"/>
                                        <w:sz w:val="24"/>
                                        <w:szCs w:val="24"/>
                                        <w:lang w:val="kk-KZ"/>
                                      </w:rPr>
                                    </w:pPr>
                                    <w:r>
                                      <w:rPr>
                                        <w:rFonts w:ascii="Times New Roman" w:hAnsi="Times New Roman" w:cs="Times New Roman"/>
                                        <w:sz w:val="24"/>
                                        <w:szCs w:val="24"/>
                                        <w:lang w:val="kk-KZ"/>
                                      </w:rPr>
                                      <w:t>Бақылау тобы</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98830240" name="Скругленный прямоугольник 998830240"/>
                              <wps:cNvSpPr/>
                              <wps:spPr>
                                <a:xfrm>
                                  <a:off x="2481943" y="653142"/>
                                  <a:ext cx="1224280" cy="379730"/>
                                </a:xfrm>
                                <a:prstGeom prst="roundRect">
                                  <a:avLst/>
                                </a:prstGeom>
                                <a:solidFill>
                                  <a:schemeClr val="accent4">
                                    <a:lumMod val="40000"/>
                                    <a:lumOff val="60000"/>
                                  </a:schemeClr>
                                </a:solidFill>
                                <a:ln>
                                  <a:solidFill>
                                    <a:schemeClr val="accent4">
                                      <a:lumMod val="40000"/>
                                      <a:lumOff val="60000"/>
                                    </a:schemeClr>
                                  </a:solidFill>
                                </a:ln>
                              </wps:spPr>
                              <wps:style>
                                <a:lnRef idx="2">
                                  <a:schemeClr val="accent6"/>
                                </a:lnRef>
                                <a:fillRef idx="1">
                                  <a:schemeClr val="lt1"/>
                                </a:fillRef>
                                <a:effectRef idx="0">
                                  <a:schemeClr val="accent6"/>
                                </a:effectRef>
                                <a:fontRef idx="minor">
                                  <a:schemeClr val="dk1"/>
                                </a:fontRef>
                              </wps:style>
                              <wps:txbx>
                                <w:txbxContent>
                                  <w:p w14:paraId="5A6A5698" w14:textId="77777777" w:rsidR="002A1919" w:rsidRDefault="002A1919">
                                    <w:pPr>
                                      <w:jc w:val="center"/>
                                      <w:rPr>
                                        <w:rFonts w:ascii="Times New Roman" w:hAnsi="Times New Roman" w:cs="Times New Roman"/>
                                        <w:sz w:val="24"/>
                                        <w:szCs w:val="24"/>
                                        <w:lang w:val="kk-KZ"/>
                                      </w:rPr>
                                    </w:pPr>
                                    <w:r>
                                      <w:rPr>
                                        <w:rFonts w:ascii="Times New Roman" w:hAnsi="Times New Roman" w:cs="Times New Roman"/>
                                        <w:sz w:val="24"/>
                                        <w:szCs w:val="24"/>
                                        <w:lang w:val="kk-KZ"/>
                                      </w:rPr>
                                      <w:t>сауалнама</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98830241" name="Скругленный прямоугольник 998830241"/>
                              <wps:cNvSpPr/>
                              <wps:spPr>
                                <a:xfrm>
                                  <a:off x="1341912" y="1496290"/>
                                  <a:ext cx="1602740" cy="603885"/>
                                </a:xfrm>
                                <a:prstGeom prst="roundRect">
                                  <a:avLst/>
                                </a:prstGeom>
                                <a:solidFill>
                                  <a:schemeClr val="accent4">
                                    <a:lumMod val="40000"/>
                                    <a:lumOff val="60000"/>
                                  </a:schemeClr>
                                </a:solidFill>
                                <a:ln>
                                  <a:solidFill>
                                    <a:schemeClr val="accent4">
                                      <a:lumMod val="40000"/>
                                      <a:lumOff val="60000"/>
                                    </a:schemeClr>
                                  </a:solidFill>
                                </a:ln>
                              </wps:spPr>
                              <wps:style>
                                <a:lnRef idx="2">
                                  <a:schemeClr val="accent6"/>
                                </a:lnRef>
                                <a:fillRef idx="1">
                                  <a:schemeClr val="lt1"/>
                                </a:fillRef>
                                <a:effectRef idx="0">
                                  <a:schemeClr val="accent6"/>
                                </a:effectRef>
                                <a:fontRef idx="minor">
                                  <a:schemeClr val="dk1"/>
                                </a:fontRef>
                              </wps:style>
                              <wps:txbx>
                                <w:txbxContent>
                                  <w:p w14:paraId="6C940C15" w14:textId="77777777" w:rsidR="002A1919" w:rsidRDefault="002A1919">
                                    <w:pPr>
                                      <w:jc w:val="center"/>
                                      <w:rPr>
                                        <w:rFonts w:ascii="Times New Roman" w:hAnsi="Times New Roman" w:cs="Times New Roman"/>
                                        <w:sz w:val="24"/>
                                        <w:szCs w:val="24"/>
                                        <w:lang w:val="kk-KZ"/>
                                      </w:rPr>
                                    </w:pPr>
                                    <w:r>
                                      <w:rPr>
                                        <w:rFonts w:ascii="Times New Roman" w:hAnsi="Times New Roman" w:cs="Times New Roman"/>
                                        <w:sz w:val="24"/>
                                        <w:szCs w:val="24"/>
                                        <w:lang w:val="kk-KZ"/>
                                      </w:rPr>
                                      <w:t>Мазмұндық валидтілікті талдау</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98830242" name="Скругленный прямоугольник 998830242"/>
                              <wps:cNvSpPr/>
                              <wps:spPr>
                                <a:xfrm>
                                  <a:off x="3253839" y="1496290"/>
                                  <a:ext cx="1579245" cy="603885"/>
                                </a:xfrm>
                                <a:prstGeom prst="roundRect">
                                  <a:avLst/>
                                </a:prstGeom>
                                <a:solidFill>
                                  <a:schemeClr val="accent4">
                                    <a:lumMod val="40000"/>
                                    <a:lumOff val="60000"/>
                                  </a:schemeClr>
                                </a:solidFill>
                                <a:ln>
                                  <a:solidFill>
                                    <a:schemeClr val="accent4">
                                      <a:lumMod val="40000"/>
                                      <a:lumOff val="60000"/>
                                    </a:schemeClr>
                                  </a:solidFill>
                                </a:ln>
                              </wps:spPr>
                              <wps:style>
                                <a:lnRef idx="2">
                                  <a:schemeClr val="accent6"/>
                                </a:lnRef>
                                <a:fillRef idx="1">
                                  <a:schemeClr val="lt1"/>
                                </a:fillRef>
                                <a:effectRef idx="0">
                                  <a:schemeClr val="accent6"/>
                                </a:effectRef>
                                <a:fontRef idx="minor">
                                  <a:schemeClr val="dk1"/>
                                </a:fontRef>
                              </wps:style>
                              <wps:txbx>
                                <w:txbxContent>
                                  <w:p w14:paraId="56767BFD" w14:textId="77777777" w:rsidR="002A1919" w:rsidRDefault="002A1919">
                                    <w:pPr>
                                      <w:jc w:val="center"/>
                                      <w:rPr>
                                        <w:rFonts w:ascii="Times New Roman" w:hAnsi="Times New Roman" w:cs="Times New Roman"/>
                                        <w:sz w:val="24"/>
                                        <w:szCs w:val="24"/>
                                        <w:lang w:val="kk-KZ"/>
                                      </w:rPr>
                                    </w:pPr>
                                    <w:r>
                                      <w:rPr>
                                        <w:rFonts w:ascii="Times New Roman" w:hAnsi="Times New Roman" w:cs="Times New Roman"/>
                                        <w:sz w:val="24"/>
                                        <w:szCs w:val="24"/>
                                        <w:lang w:val="kk-KZ"/>
                                      </w:rPr>
                                      <w:t>Құрылымдық валидтілікті талдау</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98830243" name="Скругленный прямоугольник 998830243"/>
                              <wps:cNvSpPr/>
                              <wps:spPr>
                                <a:xfrm>
                                  <a:off x="1341912" y="2553194"/>
                                  <a:ext cx="1519555" cy="367665"/>
                                </a:xfrm>
                                <a:prstGeom prst="roundRect">
                                  <a:avLst/>
                                </a:prstGeom>
                                <a:solidFill>
                                  <a:schemeClr val="accent4">
                                    <a:lumMod val="40000"/>
                                    <a:lumOff val="60000"/>
                                  </a:schemeClr>
                                </a:solidFill>
                                <a:ln>
                                  <a:solidFill>
                                    <a:schemeClr val="accent4">
                                      <a:lumMod val="40000"/>
                                      <a:lumOff val="60000"/>
                                    </a:schemeClr>
                                  </a:solidFill>
                                </a:ln>
                              </wps:spPr>
                              <wps:style>
                                <a:lnRef idx="2">
                                  <a:schemeClr val="accent6"/>
                                </a:lnRef>
                                <a:fillRef idx="1">
                                  <a:schemeClr val="lt1"/>
                                </a:fillRef>
                                <a:effectRef idx="0">
                                  <a:schemeClr val="accent6"/>
                                </a:effectRef>
                                <a:fontRef idx="minor">
                                  <a:schemeClr val="dk1"/>
                                </a:fontRef>
                              </wps:style>
                              <wps:txbx>
                                <w:txbxContent>
                                  <w:p w14:paraId="29D479B8" w14:textId="77777777" w:rsidR="002A1919" w:rsidRDefault="002A1919">
                                    <w:pPr>
                                      <w:jc w:val="center"/>
                                      <w:rPr>
                                        <w:rFonts w:ascii="Times New Roman" w:hAnsi="Times New Roman" w:cs="Times New Roman"/>
                                        <w:sz w:val="24"/>
                                        <w:szCs w:val="24"/>
                                        <w:lang w:val="kk-KZ"/>
                                      </w:rPr>
                                    </w:pPr>
                                    <w:r>
                                      <w:rPr>
                                        <w:rFonts w:ascii="Times New Roman" w:hAnsi="Times New Roman" w:cs="Times New Roman"/>
                                        <w:sz w:val="24"/>
                                        <w:szCs w:val="24"/>
                                        <w:lang w:val="kk-KZ"/>
                                      </w:rPr>
                                      <w:t>Анықтаушы</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98830244" name="Скругленный прямоугольник 998830244"/>
                              <wps:cNvSpPr/>
                              <wps:spPr>
                                <a:xfrm>
                                  <a:off x="3289465" y="2576945"/>
                                  <a:ext cx="1496060" cy="367665"/>
                                </a:xfrm>
                                <a:prstGeom prst="roundRect">
                                  <a:avLst/>
                                </a:prstGeom>
                                <a:solidFill>
                                  <a:schemeClr val="accent4">
                                    <a:lumMod val="40000"/>
                                    <a:lumOff val="60000"/>
                                  </a:schemeClr>
                                </a:solidFill>
                                <a:ln>
                                  <a:solidFill>
                                    <a:schemeClr val="accent4">
                                      <a:lumMod val="40000"/>
                                      <a:lumOff val="60000"/>
                                    </a:schemeClr>
                                  </a:solidFill>
                                </a:ln>
                              </wps:spPr>
                              <wps:style>
                                <a:lnRef idx="2">
                                  <a:schemeClr val="accent6"/>
                                </a:lnRef>
                                <a:fillRef idx="1">
                                  <a:schemeClr val="lt1"/>
                                </a:fillRef>
                                <a:effectRef idx="0">
                                  <a:schemeClr val="accent6"/>
                                </a:effectRef>
                                <a:fontRef idx="minor">
                                  <a:schemeClr val="dk1"/>
                                </a:fontRef>
                              </wps:style>
                              <wps:txbx>
                                <w:txbxContent>
                                  <w:p w14:paraId="7514A799" w14:textId="77777777" w:rsidR="002A1919" w:rsidRDefault="002A1919">
                                    <w:pPr>
                                      <w:jc w:val="center"/>
                                      <w:rPr>
                                        <w:rFonts w:ascii="Times New Roman" w:hAnsi="Times New Roman" w:cs="Times New Roman"/>
                                        <w:sz w:val="24"/>
                                        <w:szCs w:val="24"/>
                                        <w:lang w:val="kk-KZ"/>
                                      </w:rPr>
                                    </w:pPr>
                                    <w:r>
                                      <w:rPr>
                                        <w:rFonts w:ascii="Times New Roman" w:hAnsi="Times New Roman" w:cs="Times New Roman"/>
                                        <w:sz w:val="24"/>
                                        <w:szCs w:val="24"/>
                                        <w:lang w:val="kk-KZ"/>
                                      </w:rPr>
                                      <w:t>Қалыптастырушы</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98830245" name="Овал 998830245"/>
                              <wps:cNvSpPr/>
                              <wps:spPr>
                                <a:xfrm>
                                  <a:off x="4963886" y="2410690"/>
                                  <a:ext cx="1496060" cy="748030"/>
                                </a:xfrm>
                                <a:prstGeom prst="ellipse">
                                  <a:avLst/>
                                </a:prstGeom>
                                <a:solidFill>
                                  <a:schemeClr val="accent4">
                                    <a:lumMod val="40000"/>
                                    <a:lumOff val="60000"/>
                                  </a:schemeClr>
                                </a:solidFill>
                                <a:ln>
                                  <a:solidFill>
                                    <a:schemeClr val="accent4">
                                      <a:lumMod val="40000"/>
                                      <a:lumOff val="60000"/>
                                    </a:schemeClr>
                                  </a:solidFill>
                                </a:ln>
                              </wps:spPr>
                              <wps:style>
                                <a:lnRef idx="2">
                                  <a:schemeClr val="accent6"/>
                                </a:lnRef>
                                <a:fillRef idx="1">
                                  <a:schemeClr val="lt1"/>
                                </a:fillRef>
                                <a:effectRef idx="0">
                                  <a:schemeClr val="accent6"/>
                                </a:effectRef>
                                <a:fontRef idx="minor">
                                  <a:schemeClr val="dk1"/>
                                </a:fontRef>
                              </wps:style>
                              <wps:txbx>
                                <w:txbxContent>
                                  <w:p w14:paraId="0EC06D2F" w14:textId="77777777" w:rsidR="002A1919" w:rsidRDefault="002A1919">
                                    <w:pPr>
                                      <w:jc w:val="center"/>
                                      <w:rPr>
                                        <w:rFonts w:ascii="Times New Roman" w:hAnsi="Times New Roman" w:cs="Times New Roman"/>
                                        <w:sz w:val="24"/>
                                        <w:szCs w:val="24"/>
                                        <w:lang w:val="kk-KZ"/>
                                      </w:rPr>
                                    </w:pPr>
                                    <w:r>
                                      <w:rPr>
                                        <w:rFonts w:ascii="Times New Roman" w:hAnsi="Times New Roman" w:cs="Times New Roman"/>
                                        <w:sz w:val="24"/>
                                        <w:szCs w:val="24"/>
                                        <w:lang w:val="kk-KZ"/>
                                      </w:rPr>
                                      <w:t>Сауалнама нәтижесі</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98830246" name="Блок-схема: решение 998830246"/>
                              <wps:cNvSpPr/>
                              <wps:spPr>
                                <a:xfrm>
                                  <a:off x="0" y="1151906"/>
                                  <a:ext cx="1210945" cy="676275"/>
                                </a:xfrm>
                                <a:prstGeom prst="flowChartDecision">
                                  <a:avLst/>
                                </a:prstGeom>
                              </wps:spPr>
                              <wps:style>
                                <a:lnRef idx="1">
                                  <a:schemeClr val="accent6"/>
                                </a:lnRef>
                                <a:fillRef idx="2">
                                  <a:schemeClr val="accent6"/>
                                </a:fillRef>
                                <a:effectRef idx="1">
                                  <a:schemeClr val="accent6"/>
                                </a:effectRef>
                                <a:fontRef idx="minor">
                                  <a:schemeClr val="dk1"/>
                                </a:fontRef>
                              </wps:style>
                              <wps:txbx>
                                <w:txbxContent>
                                  <w:p w14:paraId="5B270A54" w14:textId="77777777" w:rsidR="002A1919" w:rsidRDefault="002A1919">
                                    <w:pPr>
                                      <w:jc w:val="center"/>
                                      <w:rPr>
                                        <w:rFonts w:ascii="Times New Roman" w:hAnsi="Times New Roman" w:cs="Times New Roman"/>
                                        <w:lang w:val="en-US"/>
                                      </w:rPr>
                                    </w:pPr>
                                    <w:r>
                                      <w:rPr>
                                        <w:rFonts w:ascii="Times New Roman" w:hAnsi="Times New Roman" w:cs="Times New Roman"/>
                                        <w:lang w:val="en-US"/>
                                      </w:rPr>
                                      <w:t>VR</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98830247" name="Скругленный прямоугольник 998830247"/>
                              <wps:cNvSpPr/>
                              <wps:spPr>
                                <a:xfrm>
                                  <a:off x="23751" y="2363189"/>
                                  <a:ext cx="1115695" cy="45085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1693411E" w14:textId="77777777" w:rsidR="002A1919" w:rsidRDefault="002A1919">
                                    <w:pPr>
                                      <w:jc w:val="center"/>
                                      <w:rPr>
                                        <w:rFonts w:ascii="Times New Roman" w:hAnsi="Times New Roman" w:cs="Times New Roman"/>
                                        <w:lang w:val="kk-KZ"/>
                                      </w:rPr>
                                    </w:pPr>
                                    <w:r>
                                      <w:rPr>
                                        <w:rFonts w:ascii="Times New Roman" w:hAnsi="Times New Roman" w:cs="Times New Roman"/>
                                        <w:lang w:val="kk-KZ"/>
                                      </w:rPr>
                                      <w:t>Сауалнама</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98830248" name="Скругленный прямоугольник 998830248"/>
                              <wps:cNvSpPr/>
                              <wps:spPr>
                                <a:xfrm>
                                  <a:off x="0" y="3265714"/>
                                  <a:ext cx="1663065" cy="603885"/>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6F9D6DCF" w14:textId="77777777" w:rsidR="002A1919" w:rsidRDefault="002A1919">
                                    <w:pPr>
                                      <w:jc w:val="center"/>
                                      <w:rPr>
                                        <w:rFonts w:ascii="Times New Roman" w:hAnsi="Times New Roman" w:cs="Times New Roman"/>
                                        <w:lang w:val="kk-KZ"/>
                                      </w:rPr>
                                    </w:pPr>
                                    <w:r>
                                      <w:rPr>
                                        <w:rFonts w:ascii="Times New Roman" w:hAnsi="Times New Roman" w:cs="Times New Roman"/>
                                        <w:lang w:val="kk-KZ"/>
                                      </w:rPr>
                                      <w:t>Мазмұндық валидтілікті талдау</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98830249" name="Скругленный прямоугольник 998830249"/>
                              <wps:cNvSpPr/>
                              <wps:spPr>
                                <a:xfrm>
                                  <a:off x="1840675" y="3265714"/>
                                  <a:ext cx="1721485" cy="603885"/>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2FAFA0D4" w14:textId="77777777" w:rsidR="002A1919" w:rsidRDefault="002A1919">
                                    <w:pPr>
                                      <w:jc w:val="center"/>
                                      <w:rPr>
                                        <w:rFonts w:ascii="Times New Roman" w:hAnsi="Times New Roman" w:cs="Times New Roman"/>
                                        <w:lang w:val="kk-KZ"/>
                                      </w:rPr>
                                    </w:pPr>
                                    <w:r>
                                      <w:rPr>
                                        <w:rFonts w:ascii="Times New Roman" w:hAnsi="Times New Roman" w:cs="Times New Roman"/>
                                        <w:lang w:val="kk-KZ"/>
                                      </w:rPr>
                                      <w:t>Құрылымдық валидтілікті талдау</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98830250" name="Скругленный прямоугольник 998830250"/>
                              <wps:cNvSpPr/>
                              <wps:spPr>
                                <a:xfrm>
                                  <a:off x="23751" y="4168239"/>
                                  <a:ext cx="1663065" cy="367665"/>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10357344" w14:textId="77777777" w:rsidR="002A1919" w:rsidRDefault="002A1919">
                                    <w:pPr>
                                      <w:jc w:val="center"/>
                                      <w:rPr>
                                        <w:rFonts w:ascii="Times New Roman" w:hAnsi="Times New Roman" w:cs="Times New Roman"/>
                                        <w:lang w:val="kk-KZ"/>
                                      </w:rPr>
                                    </w:pPr>
                                    <w:r>
                                      <w:rPr>
                                        <w:rFonts w:ascii="Times New Roman" w:hAnsi="Times New Roman" w:cs="Times New Roman"/>
                                        <w:lang w:val="kk-KZ"/>
                                      </w:rPr>
                                      <w:t>Анықтаушы</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98830251" name="Скругленный прямоугольник 998830251"/>
                              <wps:cNvSpPr/>
                              <wps:spPr>
                                <a:xfrm>
                                  <a:off x="1816925" y="4180114"/>
                                  <a:ext cx="1496060" cy="367665"/>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548B1BD9" w14:textId="77777777" w:rsidR="002A1919" w:rsidRDefault="002A1919">
                                    <w:pPr>
                                      <w:jc w:val="center"/>
                                      <w:rPr>
                                        <w:rFonts w:ascii="Times New Roman" w:hAnsi="Times New Roman" w:cs="Times New Roman"/>
                                        <w:lang w:val="kk-KZ"/>
                                      </w:rPr>
                                    </w:pPr>
                                    <w:r>
                                      <w:rPr>
                                        <w:rFonts w:ascii="Times New Roman" w:hAnsi="Times New Roman" w:cs="Times New Roman"/>
                                        <w:lang w:val="kk-KZ"/>
                                      </w:rPr>
                                      <w:t>Қалыптастырушы</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98830252" name="Овал 998830252"/>
                              <wps:cNvSpPr/>
                              <wps:spPr>
                                <a:xfrm>
                                  <a:off x="1223159" y="5260768"/>
                                  <a:ext cx="1781175" cy="807085"/>
                                </a:xfrm>
                                <a:prstGeom prst="ellipse">
                                  <a:avLst/>
                                </a:prstGeom>
                              </wps:spPr>
                              <wps:style>
                                <a:lnRef idx="1">
                                  <a:schemeClr val="accent6"/>
                                </a:lnRef>
                                <a:fillRef idx="2">
                                  <a:schemeClr val="accent6"/>
                                </a:fillRef>
                                <a:effectRef idx="1">
                                  <a:schemeClr val="accent6"/>
                                </a:effectRef>
                                <a:fontRef idx="minor">
                                  <a:schemeClr val="dk1"/>
                                </a:fontRef>
                              </wps:style>
                              <wps:txbx>
                                <w:txbxContent>
                                  <w:p w14:paraId="71CDD95C" w14:textId="77777777" w:rsidR="002A1919" w:rsidRDefault="002A1919">
                                    <w:pPr>
                                      <w:jc w:val="center"/>
                                      <w:rPr>
                                        <w:rFonts w:ascii="Times New Roman" w:hAnsi="Times New Roman" w:cs="Times New Roman"/>
                                        <w:lang w:val="kk-KZ"/>
                                      </w:rPr>
                                    </w:pPr>
                                    <w:r>
                                      <w:rPr>
                                        <w:rFonts w:ascii="Times New Roman" w:hAnsi="Times New Roman" w:cs="Times New Roman"/>
                                        <w:lang w:val="kk-KZ"/>
                                      </w:rPr>
                                      <w:t>Сауалнама нәтижесі</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98830253" name="Прямая соединительная линия 998830253"/>
                              <wps:cNvCnPr/>
                              <wps:spPr>
                                <a:xfrm>
                                  <a:off x="5878286" y="3158836"/>
                                  <a:ext cx="0" cy="3431540"/>
                                </a:xfrm>
                                <a:prstGeom prst="line">
                                  <a:avLst/>
                                </a:prstGeom>
                              </wps:spPr>
                              <wps:style>
                                <a:lnRef idx="1">
                                  <a:schemeClr val="dk1"/>
                                </a:lnRef>
                                <a:fillRef idx="0">
                                  <a:schemeClr val="dk1"/>
                                </a:fillRef>
                                <a:effectRef idx="0">
                                  <a:schemeClr val="dk1"/>
                                </a:effectRef>
                                <a:fontRef idx="minor">
                                  <a:schemeClr val="tx1"/>
                                </a:fontRef>
                              </wps:style>
                              <wps:bodyPr/>
                            </wps:wsp>
                            <wps:wsp>
                              <wps:cNvPr id="998830254" name="Прямая соединительная линия 998830254"/>
                              <wps:cNvCnPr/>
                              <wps:spPr>
                                <a:xfrm>
                                  <a:off x="5213268" y="6590805"/>
                                  <a:ext cx="664845" cy="0"/>
                                </a:xfrm>
                                <a:prstGeom prst="line">
                                  <a:avLst/>
                                </a:prstGeom>
                                <a:ln>
                                  <a:headEnd type="arrow" w="med" len="med"/>
                                  <a:tailEnd type="none" w="med" len="med"/>
                                </a:ln>
                              </wps:spPr>
                              <wps:style>
                                <a:lnRef idx="1">
                                  <a:schemeClr val="dk1"/>
                                </a:lnRef>
                                <a:fillRef idx="0">
                                  <a:schemeClr val="dk1"/>
                                </a:fillRef>
                                <a:effectRef idx="0">
                                  <a:schemeClr val="dk1"/>
                                </a:effectRef>
                                <a:fontRef idx="minor">
                                  <a:schemeClr val="tx1"/>
                                </a:fontRef>
                              </wps:style>
                              <wps:bodyPr/>
                            </wps:wsp>
                            <wps:wsp>
                              <wps:cNvPr id="998830255" name="Прямая соединительная линия 998830255"/>
                              <wps:cNvCnPr/>
                              <wps:spPr>
                                <a:xfrm>
                                  <a:off x="4963886" y="617516"/>
                                  <a:ext cx="10795" cy="3917950"/>
                                </a:xfrm>
                                <a:prstGeom prst="line">
                                  <a:avLst/>
                                </a:prstGeom>
                              </wps:spPr>
                              <wps:style>
                                <a:lnRef idx="1">
                                  <a:schemeClr val="dk1"/>
                                </a:lnRef>
                                <a:fillRef idx="0">
                                  <a:schemeClr val="dk1"/>
                                </a:fillRef>
                                <a:effectRef idx="0">
                                  <a:schemeClr val="dk1"/>
                                </a:effectRef>
                                <a:fontRef idx="minor">
                                  <a:schemeClr val="tx1"/>
                                </a:fontRef>
                              </wps:style>
                              <wps:bodyPr/>
                            </wps:wsp>
                            <wps:wsp>
                              <wps:cNvPr id="998830256" name="Прямая соединительная линия 998830256"/>
                              <wps:cNvCnPr/>
                              <wps:spPr>
                                <a:xfrm>
                                  <a:off x="4821382" y="4524498"/>
                                  <a:ext cx="165534" cy="0"/>
                                </a:xfrm>
                                <a:prstGeom prst="line">
                                  <a:avLst/>
                                </a:prstGeom>
                              </wps:spPr>
                              <wps:style>
                                <a:lnRef idx="1">
                                  <a:schemeClr val="dk1"/>
                                </a:lnRef>
                                <a:fillRef idx="0">
                                  <a:schemeClr val="dk1"/>
                                </a:fillRef>
                                <a:effectRef idx="0">
                                  <a:schemeClr val="dk1"/>
                                </a:effectRef>
                                <a:fontRef idx="minor">
                                  <a:schemeClr val="tx1"/>
                                </a:fontRef>
                              </wps:style>
                              <wps:bodyPr/>
                            </wps:wsp>
                            <wps:wsp>
                              <wps:cNvPr id="998830257" name="Прямая со стрелкой 998830257"/>
                              <wps:cNvCnPr/>
                              <wps:spPr>
                                <a:xfrm>
                                  <a:off x="593766" y="2814452"/>
                                  <a:ext cx="0" cy="4514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998830258" name="Прямая со стрелкой 998830258"/>
                              <wps:cNvCnPr/>
                              <wps:spPr>
                                <a:xfrm>
                                  <a:off x="593766" y="3871355"/>
                                  <a:ext cx="0" cy="29654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998830259" name="Прямая со стрелкой 998830259"/>
                              <wps:cNvCnPr/>
                              <wps:spPr>
                                <a:xfrm>
                                  <a:off x="593766" y="1828800"/>
                                  <a:ext cx="0" cy="5581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998830260" name="Прямая со стрелкой 998830260"/>
                              <wps:cNvCnPr/>
                              <wps:spPr>
                                <a:xfrm>
                                  <a:off x="593766" y="344384"/>
                                  <a:ext cx="0" cy="80691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998830261" name="Соединительная линия уступом 998830261"/>
                              <wps:cNvCnPr/>
                              <wps:spPr>
                                <a:xfrm>
                                  <a:off x="2256312" y="225631"/>
                                  <a:ext cx="216000" cy="629392"/>
                                </a:xfrm>
                                <a:prstGeom prst="bentConnector3">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998830262" name="Соединительная линия уступом 998830262"/>
                              <wps:cNvCnPr/>
                              <wps:spPr>
                                <a:xfrm flipH="1">
                                  <a:off x="3705101" y="344384"/>
                                  <a:ext cx="1020156" cy="498656"/>
                                </a:xfrm>
                                <a:prstGeom prst="bentConnector3">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998830264" name="Прямая соединительная линия 998830264"/>
                              <wps:cNvCnPr/>
                              <wps:spPr>
                                <a:xfrm>
                                  <a:off x="1674421" y="3526971"/>
                                  <a:ext cx="189230" cy="0"/>
                                </a:xfrm>
                                <a:prstGeom prst="line">
                                  <a:avLst/>
                                </a:prstGeom>
                              </wps:spPr>
                              <wps:style>
                                <a:lnRef idx="1">
                                  <a:schemeClr val="dk1"/>
                                </a:lnRef>
                                <a:fillRef idx="0">
                                  <a:schemeClr val="dk1"/>
                                </a:fillRef>
                                <a:effectRef idx="0">
                                  <a:schemeClr val="dk1"/>
                                </a:effectRef>
                                <a:fontRef idx="minor">
                                  <a:schemeClr val="tx1"/>
                                </a:fontRef>
                              </wps:style>
                              <wps:bodyPr/>
                            </wps:wsp>
                            <wps:wsp>
                              <wps:cNvPr id="998830265" name="Прямая со стрелкой 998830265"/>
                              <wps:cNvCnPr/>
                              <wps:spPr>
                                <a:xfrm>
                                  <a:off x="2505694" y="3883231"/>
                                  <a:ext cx="0" cy="29688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998830266" name="Прямая со стрелкой 998830266"/>
                              <wps:cNvCnPr/>
                              <wps:spPr>
                                <a:xfrm flipH="1">
                                  <a:off x="2256312" y="4548249"/>
                                  <a:ext cx="99" cy="71251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998830267" name="Группа 998830267"/>
                              <wpg:cNvGrpSpPr/>
                              <wpg:grpSpPr>
                                <a:xfrm>
                                  <a:off x="3123211" y="4108862"/>
                                  <a:ext cx="2091896" cy="4808855"/>
                                  <a:chOff x="0" y="0"/>
                                  <a:chExt cx="2091896" cy="4808855"/>
                                </a:xfrm>
                              </wpg:grpSpPr>
                              <wpg:grpSp>
                                <wpg:cNvPr id="998830268" name="Группа 998830268"/>
                                <wpg:cNvGrpSpPr/>
                                <wpg:grpSpPr>
                                  <a:xfrm>
                                    <a:off x="225631" y="0"/>
                                    <a:ext cx="1866265" cy="4808855"/>
                                    <a:chOff x="0" y="0"/>
                                    <a:chExt cx="1866670" cy="4809399"/>
                                  </a:xfrm>
                                </wpg:grpSpPr>
                                <wps:wsp>
                                  <wps:cNvPr id="998830269" name="Овал 998830269"/>
                                  <wps:cNvSpPr/>
                                  <wps:spPr>
                                    <a:xfrm>
                                      <a:off x="166255" y="0"/>
                                      <a:ext cx="1294130" cy="676275"/>
                                    </a:xfrm>
                                    <a:prstGeom prst="ellipse">
                                      <a:avLst/>
                                    </a:prstGeom>
                                  </wps:spPr>
                                  <wps:style>
                                    <a:lnRef idx="1">
                                      <a:schemeClr val="accent6"/>
                                    </a:lnRef>
                                    <a:fillRef idx="2">
                                      <a:schemeClr val="accent6"/>
                                    </a:fillRef>
                                    <a:effectRef idx="1">
                                      <a:schemeClr val="accent6"/>
                                    </a:effectRef>
                                    <a:fontRef idx="minor">
                                      <a:schemeClr val="dk1"/>
                                    </a:fontRef>
                                  </wps:style>
                                  <wps:txbx>
                                    <w:txbxContent>
                                      <w:p w14:paraId="2417E516" w14:textId="77777777" w:rsidR="002A1919" w:rsidRDefault="002A1919">
                                        <w:pPr>
                                          <w:jc w:val="center"/>
                                          <w:rPr>
                                            <w:rFonts w:ascii="Times New Roman" w:hAnsi="Times New Roman" w:cs="Times New Roman"/>
                                            <w:lang w:val="kk-KZ"/>
                                          </w:rPr>
                                        </w:pPr>
                                        <w:r>
                                          <w:rPr>
                                            <w:rFonts w:ascii="Times New Roman" w:hAnsi="Times New Roman" w:cs="Times New Roman"/>
                                            <w:lang w:val="kk-KZ"/>
                                          </w:rPr>
                                          <w:t>Емтихан</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98830270" name="Скругленный прямоугольник 998830270"/>
                                  <wps:cNvSpPr/>
                                  <wps:spPr>
                                    <a:xfrm>
                                      <a:off x="11876" y="2185060"/>
                                      <a:ext cx="1614170" cy="60388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29AFB9D3" w14:textId="3126B0FF" w:rsidR="002A1919" w:rsidRDefault="002A1919">
                                        <w:pPr>
                                          <w:jc w:val="center"/>
                                          <w:rPr>
                                            <w:rFonts w:ascii="Times New Roman" w:hAnsi="Times New Roman" w:cs="Times New Roman"/>
                                            <w:lang w:val="kk-KZ"/>
                                          </w:rPr>
                                        </w:pPr>
                                        <w:r>
                                          <w:rPr>
                                            <w:rFonts w:ascii="Times New Roman" w:hAnsi="Times New Roman" w:cs="Times New Roman"/>
                                            <w:lang w:val="kk-KZ"/>
                                          </w:rPr>
                                          <w:t xml:space="preserve">Стьдент </w:t>
                                        </w:r>
                                        <w:r>
                                          <w:rPr>
                                            <w:rFonts w:ascii="Times New Roman" w:hAnsi="Times New Roman" w:cs="Times New Roman"/>
                                            <w:lang w:val="en-US"/>
                                          </w:rPr>
                                          <w:t xml:space="preserve">t </w:t>
                                        </w:r>
                                        <w:r>
                                          <w:rPr>
                                            <w:rFonts w:ascii="Times New Roman" w:hAnsi="Times New Roman" w:cs="Times New Roman"/>
                                            <w:lang w:val="kk-KZ"/>
                                          </w:rPr>
                                          <w:t>тест есепитеу</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98830271" name="Овал 998830271"/>
                                  <wps:cNvSpPr/>
                                  <wps:spPr>
                                    <a:xfrm>
                                      <a:off x="59377" y="4180114"/>
                                      <a:ext cx="1365250" cy="629285"/>
                                    </a:xfrm>
                                    <a:prstGeom prst="ellipse">
                                      <a:avLst/>
                                    </a:prstGeom>
                                  </wps:spPr>
                                  <wps:style>
                                    <a:lnRef idx="1">
                                      <a:schemeClr val="accent6"/>
                                    </a:lnRef>
                                    <a:fillRef idx="2">
                                      <a:schemeClr val="accent6"/>
                                    </a:fillRef>
                                    <a:effectRef idx="1">
                                      <a:schemeClr val="accent6"/>
                                    </a:effectRef>
                                    <a:fontRef idx="minor">
                                      <a:schemeClr val="dk1"/>
                                    </a:fontRef>
                                  </wps:style>
                                  <wps:txbx>
                                    <w:txbxContent>
                                      <w:p w14:paraId="0E0F95B4" w14:textId="77777777" w:rsidR="002A1919" w:rsidRDefault="002A1919">
                                        <w:pPr>
                                          <w:jc w:val="center"/>
                                          <w:rPr>
                                            <w:rFonts w:ascii="Times New Roman" w:hAnsi="Times New Roman" w:cs="Times New Roman"/>
                                            <w:lang w:val="kk-KZ"/>
                                          </w:rPr>
                                        </w:pPr>
                                        <w:r>
                                          <w:rPr>
                                            <w:rFonts w:ascii="Times New Roman" w:hAnsi="Times New Roman" w:cs="Times New Roman"/>
                                            <w:lang w:val="kk-KZ"/>
                                          </w:rPr>
                                          <w:t>Нәтиже</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cNvPr id="1247480352" name="Группа 1247480352"/>
                                  <wpg:cNvGrpSpPr/>
                                  <wpg:grpSpPr>
                                    <a:xfrm>
                                      <a:off x="0" y="914400"/>
                                      <a:ext cx="1866670" cy="3027796"/>
                                      <a:chOff x="0" y="0"/>
                                      <a:chExt cx="1866670" cy="3027796"/>
                                    </a:xfrm>
                                  </wpg:grpSpPr>
                                  <wpg:grpSp>
                                    <wpg:cNvPr id="1247480353" name="Группа 1247480353"/>
                                    <wpg:cNvGrpSpPr/>
                                    <wpg:grpSpPr>
                                      <a:xfrm>
                                        <a:off x="0" y="0"/>
                                        <a:ext cx="1626681" cy="3027796"/>
                                        <a:chOff x="0" y="0"/>
                                        <a:chExt cx="1626681" cy="3027796"/>
                                      </a:xfrm>
                                    </wpg:grpSpPr>
                                    <wps:wsp>
                                      <wps:cNvPr id="1247480354" name="Скругленный прямоугольник 1247480354"/>
                                      <wps:cNvSpPr/>
                                      <wps:spPr>
                                        <a:xfrm>
                                          <a:off x="11876" y="712520"/>
                                          <a:ext cx="1614805" cy="450850"/>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13D51E62" w14:textId="77777777" w:rsidR="002A1919" w:rsidRDefault="002A1919">
                                            <w:pPr>
                                              <w:jc w:val="center"/>
                                              <w:rPr>
                                                <w:rFonts w:ascii="Times New Roman" w:hAnsi="Times New Roman" w:cs="Times New Roman"/>
                                                <w:lang w:val="kk-KZ"/>
                                              </w:rPr>
                                            </w:pPr>
                                            <w:r>
                                              <w:rPr>
                                                <w:rFonts w:ascii="Times New Roman" w:hAnsi="Times New Roman" w:cs="Times New Roman"/>
                                                <w:lang w:val="kk-KZ"/>
                                              </w:rPr>
                                              <w:t>Пирсон χ</w:t>
                                            </w:r>
                                            <w:r>
                                              <w:rPr>
                                                <w:rFonts w:ascii="Times New Roman" w:hAnsi="Times New Roman" w:cs="Times New Roman"/>
                                                <w:vertAlign w:val="superscript"/>
                                                <w:lang w:val="kk-KZ"/>
                                              </w:rPr>
                                              <w:t>2</w:t>
                                            </w:r>
                                            <w:r>
                                              <w:rPr>
                                                <w:rFonts w:ascii="Times New Roman" w:hAnsi="Times New Roman" w:cs="Times New Roman"/>
                                                <w:lang w:val="kk-KZ"/>
                                              </w:rPr>
                                              <w:t xml:space="preserve"> есептеу</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47480355" name="Скругленный прямоугольник 1247480355"/>
                                      <wps:cNvSpPr/>
                                      <wps:spPr>
                                        <a:xfrm>
                                          <a:off x="11876" y="1995055"/>
                                          <a:ext cx="1614170" cy="450850"/>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4FB3BB7F" w14:textId="0C7BF957" w:rsidR="002A1919" w:rsidRDefault="002A1919">
                                            <w:pPr>
                                              <w:jc w:val="center"/>
                                              <w:rPr>
                                                <w:rFonts w:ascii="Times New Roman" w:hAnsi="Times New Roman" w:cs="Times New Roman"/>
                                                <w:lang w:val="kk-KZ"/>
                                              </w:rPr>
                                            </w:pPr>
                                            <w:r>
                                              <w:rPr>
                                                <w:rFonts w:ascii="Times New Roman" w:hAnsi="Times New Roman" w:cs="Times New Roman"/>
                                                <w:lang w:val="kk-KZ"/>
                                              </w:rPr>
                                              <w:t>Корреляция есептеу</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47480356" name="Скругленный прямоугольник 1247480356"/>
                                      <wps:cNvSpPr/>
                                      <wps:spPr>
                                        <a:xfrm>
                                          <a:off x="11876" y="2576946"/>
                                          <a:ext cx="1614805" cy="450850"/>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7EDAB024" w14:textId="77777777" w:rsidR="002A1919" w:rsidRDefault="002A1919">
                                            <w:pPr>
                                              <w:jc w:val="center"/>
                                              <w:rPr>
                                                <w:rFonts w:ascii="Times New Roman" w:hAnsi="Times New Roman" w:cs="Times New Roman"/>
                                                <w:lang w:val="kk-KZ"/>
                                              </w:rPr>
                                            </w:pPr>
                                            <w:r>
                                              <w:rPr>
                                                <w:rFonts w:ascii="Times New Roman" w:hAnsi="Times New Roman" w:cs="Times New Roman"/>
                                                <w:lang w:val="kk-KZ"/>
                                              </w:rPr>
                                              <w:t>Дисперсия есептеу</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47480357" name="Скругленный прямоугольник 1247480357"/>
                                      <wps:cNvSpPr/>
                                      <wps:spPr>
                                        <a:xfrm>
                                          <a:off x="0" y="0"/>
                                          <a:ext cx="1626235" cy="60515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06605FD3" w14:textId="77777777" w:rsidR="002A1919" w:rsidRDefault="002A1919">
                                            <w:pPr>
                                              <w:jc w:val="center"/>
                                              <w:rPr>
                                                <w:rFonts w:ascii="Times New Roman" w:hAnsi="Times New Roman" w:cs="Times New Roman"/>
                                                <w:lang w:val="kk-KZ"/>
                                              </w:rPr>
                                            </w:pPr>
                                            <w:r>
                                              <w:rPr>
                                                <w:rFonts w:ascii="Times New Roman" w:hAnsi="Times New Roman" w:cs="Times New Roman"/>
                                                <w:lang w:val="kk-KZ"/>
                                              </w:rPr>
                                              <w:t>Шапиро-Уилк тестін  есептеу</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grpSp>
                                    <wpg:cNvPr id="1247480358" name="Группа 1247480358"/>
                                    <wpg:cNvGrpSpPr/>
                                    <wpg:grpSpPr>
                                      <a:xfrm>
                                        <a:off x="1638795" y="273133"/>
                                        <a:ext cx="227875" cy="2505693"/>
                                        <a:chOff x="0" y="0"/>
                                        <a:chExt cx="227875" cy="2505693"/>
                                      </a:xfrm>
                                    </wpg:grpSpPr>
                                    <wps:wsp>
                                      <wps:cNvPr id="1247480359" name="Прямая соединительная линия 1247480359"/>
                                      <wps:cNvCnPr/>
                                      <wps:spPr>
                                        <a:xfrm>
                                          <a:off x="11875" y="2505693"/>
                                          <a:ext cx="216000" cy="0"/>
                                        </a:xfrm>
                                        <a:prstGeom prst="line">
                                          <a:avLst/>
                                        </a:prstGeom>
                                      </wps:spPr>
                                      <wps:style>
                                        <a:lnRef idx="1">
                                          <a:schemeClr val="dk1"/>
                                        </a:lnRef>
                                        <a:fillRef idx="0">
                                          <a:schemeClr val="dk1"/>
                                        </a:fillRef>
                                        <a:effectRef idx="0">
                                          <a:schemeClr val="dk1"/>
                                        </a:effectRef>
                                        <a:fontRef idx="minor">
                                          <a:schemeClr val="tx1"/>
                                        </a:fontRef>
                                      </wps:style>
                                      <wps:bodyPr/>
                                    </wps:wsp>
                                    <wps:wsp>
                                      <wps:cNvPr id="1247480360" name="Прямая соединительная линия 1247480360"/>
                                      <wps:cNvCnPr/>
                                      <wps:spPr>
                                        <a:xfrm>
                                          <a:off x="11875" y="1923802"/>
                                          <a:ext cx="216000" cy="0"/>
                                        </a:xfrm>
                                        <a:prstGeom prst="line">
                                          <a:avLst/>
                                        </a:prstGeom>
                                      </wps:spPr>
                                      <wps:style>
                                        <a:lnRef idx="1">
                                          <a:schemeClr val="dk1"/>
                                        </a:lnRef>
                                        <a:fillRef idx="0">
                                          <a:schemeClr val="dk1"/>
                                        </a:fillRef>
                                        <a:effectRef idx="0">
                                          <a:schemeClr val="dk1"/>
                                        </a:effectRef>
                                        <a:fontRef idx="minor">
                                          <a:schemeClr val="tx1"/>
                                        </a:fontRef>
                                      </wps:style>
                                      <wps:bodyPr/>
                                    </wps:wsp>
                                    <wps:wsp>
                                      <wps:cNvPr id="1247480361" name="Прямая соединительная линия 1247480361"/>
                                      <wps:cNvCnPr/>
                                      <wps:spPr>
                                        <a:xfrm>
                                          <a:off x="11875" y="1294410"/>
                                          <a:ext cx="216000" cy="0"/>
                                        </a:xfrm>
                                        <a:prstGeom prst="line">
                                          <a:avLst/>
                                        </a:prstGeom>
                                      </wps:spPr>
                                      <wps:style>
                                        <a:lnRef idx="1">
                                          <a:schemeClr val="dk1"/>
                                        </a:lnRef>
                                        <a:fillRef idx="0">
                                          <a:schemeClr val="dk1"/>
                                        </a:fillRef>
                                        <a:effectRef idx="0">
                                          <a:schemeClr val="dk1"/>
                                        </a:effectRef>
                                        <a:fontRef idx="minor">
                                          <a:schemeClr val="tx1"/>
                                        </a:fontRef>
                                      </wps:style>
                                      <wps:bodyPr/>
                                    </wps:wsp>
                                    <wps:wsp>
                                      <wps:cNvPr id="1247480362" name="Прямая соединительная линия 1247480362"/>
                                      <wps:cNvCnPr/>
                                      <wps:spPr>
                                        <a:xfrm>
                                          <a:off x="11875" y="676893"/>
                                          <a:ext cx="216000" cy="0"/>
                                        </a:xfrm>
                                        <a:prstGeom prst="line">
                                          <a:avLst/>
                                        </a:prstGeom>
                                      </wps:spPr>
                                      <wps:style>
                                        <a:lnRef idx="1">
                                          <a:schemeClr val="dk1"/>
                                        </a:lnRef>
                                        <a:fillRef idx="0">
                                          <a:schemeClr val="dk1"/>
                                        </a:fillRef>
                                        <a:effectRef idx="0">
                                          <a:schemeClr val="dk1"/>
                                        </a:effectRef>
                                        <a:fontRef idx="minor">
                                          <a:schemeClr val="tx1"/>
                                        </a:fontRef>
                                      </wps:style>
                                      <wps:bodyPr/>
                                    </wps:wsp>
                                    <wps:wsp>
                                      <wps:cNvPr id="1247480363" name="Прямая соединительная линия 1247480363"/>
                                      <wps:cNvCnPr/>
                                      <wps:spPr>
                                        <a:xfrm>
                                          <a:off x="0" y="0"/>
                                          <a:ext cx="216000" cy="0"/>
                                        </a:xfrm>
                                        <a:prstGeom prst="line">
                                          <a:avLst/>
                                        </a:prstGeom>
                                      </wps:spPr>
                                      <wps:style>
                                        <a:lnRef idx="1">
                                          <a:schemeClr val="dk1"/>
                                        </a:lnRef>
                                        <a:fillRef idx="0">
                                          <a:schemeClr val="dk1"/>
                                        </a:fillRef>
                                        <a:effectRef idx="0">
                                          <a:schemeClr val="dk1"/>
                                        </a:effectRef>
                                        <a:fontRef idx="minor">
                                          <a:schemeClr val="tx1"/>
                                        </a:fontRef>
                                      </wps:style>
                                      <wps:bodyPr/>
                                    </wps:wsp>
                                    <wps:wsp>
                                      <wps:cNvPr id="1247480364" name="Прямая соединительная линия 1247480364"/>
                                      <wps:cNvCnPr/>
                                      <wps:spPr>
                                        <a:xfrm>
                                          <a:off x="213756" y="0"/>
                                          <a:ext cx="11875" cy="2505693"/>
                                        </a:xfrm>
                                        <a:prstGeom prst="line">
                                          <a:avLst/>
                                        </a:prstGeom>
                                      </wps:spPr>
                                      <wps:style>
                                        <a:lnRef idx="1">
                                          <a:schemeClr val="dk1"/>
                                        </a:lnRef>
                                        <a:fillRef idx="0">
                                          <a:schemeClr val="dk1"/>
                                        </a:fillRef>
                                        <a:effectRef idx="0">
                                          <a:schemeClr val="dk1"/>
                                        </a:effectRef>
                                        <a:fontRef idx="minor">
                                          <a:schemeClr val="tx1"/>
                                        </a:fontRef>
                                      </wps:style>
                                      <wps:bodyPr/>
                                    </wps:wsp>
                                  </wpg:grpSp>
                                </wpg:grpSp>
                                <wps:wsp>
                                  <wps:cNvPr id="1247480365" name="Прямая соединительная линия 1247480365"/>
                                  <wps:cNvCnPr/>
                                  <wps:spPr>
                                    <a:xfrm>
                                      <a:off x="843148" y="676894"/>
                                      <a:ext cx="0" cy="238125"/>
                                    </a:xfrm>
                                    <a:prstGeom prst="line">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1247480366" name="Прямая соединительная линия 1247480366"/>
                                  <wps:cNvCnPr/>
                                  <wps:spPr>
                                    <a:xfrm>
                                      <a:off x="771896" y="3942608"/>
                                      <a:ext cx="0" cy="238125"/>
                                    </a:xfrm>
                                    <a:prstGeom prst="line">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wpg:grpSp>
                              <wps:wsp>
                                <wps:cNvPr id="1247480367" name="Прямая соединительная линия 1247480367"/>
                                <wps:cNvCnPr/>
                                <wps:spPr>
                                  <a:xfrm>
                                    <a:off x="11875" y="1187532"/>
                                    <a:ext cx="0" cy="2505075"/>
                                  </a:xfrm>
                                  <a:prstGeom prst="line">
                                    <a:avLst/>
                                  </a:prstGeom>
                                </wps:spPr>
                                <wps:style>
                                  <a:lnRef idx="1">
                                    <a:schemeClr val="dk1"/>
                                  </a:lnRef>
                                  <a:fillRef idx="0">
                                    <a:schemeClr val="dk1"/>
                                  </a:fillRef>
                                  <a:effectRef idx="0">
                                    <a:schemeClr val="dk1"/>
                                  </a:effectRef>
                                  <a:fontRef idx="minor">
                                    <a:schemeClr val="tx1"/>
                                  </a:fontRef>
                                </wps:style>
                                <wps:bodyPr/>
                              </wps:wsp>
                              <wps:wsp>
                                <wps:cNvPr id="1247480368" name="Прямая соединительная линия 1247480368"/>
                                <wps:cNvCnPr/>
                                <wps:spPr>
                                  <a:xfrm>
                                    <a:off x="11875" y="1187532"/>
                                    <a:ext cx="213756" cy="0"/>
                                  </a:xfrm>
                                  <a:prstGeom prst="line">
                                    <a:avLst/>
                                  </a:prstGeom>
                                </wps:spPr>
                                <wps:style>
                                  <a:lnRef idx="1">
                                    <a:schemeClr val="dk1"/>
                                  </a:lnRef>
                                  <a:fillRef idx="0">
                                    <a:schemeClr val="dk1"/>
                                  </a:fillRef>
                                  <a:effectRef idx="0">
                                    <a:schemeClr val="dk1"/>
                                  </a:effectRef>
                                  <a:fontRef idx="minor">
                                    <a:schemeClr val="tx1"/>
                                  </a:fontRef>
                                </wps:style>
                                <wps:bodyPr/>
                              </wps:wsp>
                              <wps:wsp>
                                <wps:cNvPr id="1247480369" name="Прямая соединительная линия 1247480369"/>
                                <wps:cNvCnPr/>
                                <wps:spPr>
                                  <a:xfrm>
                                    <a:off x="11875" y="1864426"/>
                                    <a:ext cx="213756" cy="0"/>
                                  </a:xfrm>
                                  <a:prstGeom prst="line">
                                    <a:avLst/>
                                  </a:prstGeom>
                                </wps:spPr>
                                <wps:style>
                                  <a:lnRef idx="1">
                                    <a:schemeClr val="dk1"/>
                                  </a:lnRef>
                                  <a:fillRef idx="0">
                                    <a:schemeClr val="dk1"/>
                                  </a:fillRef>
                                  <a:effectRef idx="0">
                                    <a:schemeClr val="dk1"/>
                                  </a:effectRef>
                                  <a:fontRef idx="minor">
                                    <a:schemeClr val="tx1"/>
                                  </a:fontRef>
                                </wps:style>
                                <wps:bodyPr/>
                              </wps:wsp>
                              <wps:wsp>
                                <wps:cNvPr id="1247480370" name="Прямая соединительная линия 1247480370"/>
                                <wps:cNvCnPr/>
                                <wps:spPr>
                                  <a:xfrm>
                                    <a:off x="0" y="2481943"/>
                                    <a:ext cx="213360" cy="0"/>
                                  </a:xfrm>
                                  <a:prstGeom prst="line">
                                    <a:avLst/>
                                  </a:prstGeom>
                                </wps:spPr>
                                <wps:style>
                                  <a:lnRef idx="1">
                                    <a:schemeClr val="dk1"/>
                                  </a:lnRef>
                                  <a:fillRef idx="0">
                                    <a:schemeClr val="dk1"/>
                                  </a:fillRef>
                                  <a:effectRef idx="0">
                                    <a:schemeClr val="dk1"/>
                                  </a:effectRef>
                                  <a:fontRef idx="minor">
                                    <a:schemeClr val="tx1"/>
                                  </a:fontRef>
                                </wps:style>
                                <wps:bodyPr/>
                              </wps:wsp>
                              <wps:wsp>
                                <wps:cNvPr id="1247480371" name="Прямая соединительная линия 1247480371"/>
                                <wps:cNvCnPr/>
                                <wps:spPr>
                                  <a:xfrm>
                                    <a:off x="0" y="3111335"/>
                                    <a:ext cx="213360" cy="0"/>
                                  </a:xfrm>
                                  <a:prstGeom prst="line">
                                    <a:avLst/>
                                  </a:prstGeom>
                                </wps:spPr>
                                <wps:style>
                                  <a:lnRef idx="1">
                                    <a:schemeClr val="dk1"/>
                                  </a:lnRef>
                                  <a:fillRef idx="0">
                                    <a:schemeClr val="dk1"/>
                                  </a:fillRef>
                                  <a:effectRef idx="0">
                                    <a:schemeClr val="dk1"/>
                                  </a:effectRef>
                                  <a:fontRef idx="minor">
                                    <a:schemeClr val="tx1"/>
                                  </a:fontRef>
                                </wps:style>
                                <wps:bodyPr/>
                              </wps:wsp>
                              <wps:wsp>
                                <wps:cNvPr id="1247480373" name="Прямая соединительная линия 1247480373"/>
                                <wps:cNvCnPr/>
                                <wps:spPr>
                                  <a:xfrm>
                                    <a:off x="0" y="3693226"/>
                                    <a:ext cx="213756" cy="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247480374" name="Группа 1247480374"/>
                              <wpg:cNvGrpSpPr/>
                              <wpg:grpSpPr>
                                <a:xfrm>
                                  <a:off x="1888177" y="1045028"/>
                                  <a:ext cx="979153" cy="451180"/>
                                  <a:chOff x="0" y="0"/>
                                  <a:chExt cx="979153" cy="451180"/>
                                </a:xfrm>
                              </wpg:grpSpPr>
                              <wps:wsp>
                                <wps:cNvPr id="1247480375" name="Прямая соединительная линия 1247480375"/>
                                <wps:cNvCnPr/>
                                <wps:spPr>
                                  <a:xfrm>
                                    <a:off x="973776" y="0"/>
                                    <a:ext cx="0" cy="178130"/>
                                  </a:xfrm>
                                  <a:prstGeom prst="line">
                                    <a:avLst/>
                                  </a:prstGeom>
                                </wps:spPr>
                                <wps:style>
                                  <a:lnRef idx="1">
                                    <a:schemeClr val="dk1"/>
                                  </a:lnRef>
                                  <a:fillRef idx="0">
                                    <a:schemeClr val="dk1"/>
                                  </a:fillRef>
                                  <a:effectRef idx="0">
                                    <a:schemeClr val="dk1"/>
                                  </a:effectRef>
                                  <a:fontRef idx="minor">
                                    <a:schemeClr val="tx1"/>
                                  </a:fontRef>
                                </wps:style>
                                <wps:bodyPr/>
                              </wps:wsp>
                              <wps:wsp>
                                <wps:cNvPr id="1247480376" name="Прямая соединительная линия 1247480376"/>
                                <wps:cNvCnPr/>
                                <wps:spPr>
                                  <a:xfrm>
                                    <a:off x="0" y="178130"/>
                                    <a:ext cx="979153" cy="330"/>
                                  </a:xfrm>
                                  <a:prstGeom prst="line">
                                    <a:avLst/>
                                  </a:prstGeom>
                                </wps:spPr>
                                <wps:style>
                                  <a:lnRef idx="1">
                                    <a:schemeClr val="dk1"/>
                                  </a:lnRef>
                                  <a:fillRef idx="0">
                                    <a:schemeClr val="dk1"/>
                                  </a:fillRef>
                                  <a:effectRef idx="0">
                                    <a:schemeClr val="dk1"/>
                                  </a:effectRef>
                                  <a:fontRef idx="minor">
                                    <a:schemeClr val="tx1"/>
                                  </a:fontRef>
                                </wps:style>
                                <wps:bodyPr/>
                              </wps:wsp>
                              <wps:wsp>
                                <wps:cNvPr id="1247480377" name="Прямая со стрелкой 1247480377"/>
                                <wps:cNvCnPr/>
                                <wps:spPr>
                                  <a:xfrm flipH="1">
                                    <a:off x="0" y="178130"/>
                                    <a:ext cx="11430" cy="2730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grpSp>
                              <wpg:cNvPr id="1247480378" name="Группа 1247480378"/>
                              <wpg:cNvGrpSpPr/>
                              <wpg:grpSpPr>
                                <a:xfrm flipH="1">
                                  <a:off x="3360717" y="1045028"/>
                                  <a:ext cx="636509" cy="451180"/>
                                  <a:chOff x="0" y="0"/>
                                  <a:chExt cx="979153" cy="451180"/>
                                </a:xfrm>
                              </wpg:grpSpPr>
                              <wps:wsp>
                                <wps:cNvPr id="1247480379" name="Прямая соединительная линия 1247480379"/>
                                <wps:cNvCnPr/>
                                <wps:spPr>
                                  <a:xfrm>
                                    <a:off x="973776" y="0"/>
                                    <a:ext cx="0" cy="178130"/>
                                  </a:xfrm>
                                  <a:prstGeom prst="line">
                                    <a:avLst/>
                                  </a:prstGeom>
                                </wps:spPr>
                                <wps:style>
                                  <a:lnRef idx="1">
                                    <a:schemeClr val="dk1"/>
                                  </a:lnRef>
                                  <a:fillRef idx="0">
                                    <a:schemeClr val="dk1"/>
                                  </a:fillRef>
                                  <a:effectRef idx="0">
                                    <a:schemeClr val="dk1"/>
                                  </a:effectRef>
                                  <a:fontRef idx="minor">
                                    <a:schemeClr val="tx1"/>
                                  </a:fontRef>
                                </wps:style>
                                <wps:bodyPr/>
                              </wps:wsp>
                              <wps:wsp>
                                <wps:cNvPr id="1247480380" name="Прямая соединительная линия 1247480380"/>
                                <wps:cNvCnPr/>
                                <wps:spPr>
                                  <a:xfrm>
                                    <a:off x="0" y="178130"/>
                                    <a:ext cx="979153" cy="330"/>
                                  </a:xfrm>
                                  <a:prstGeom prst="line">
                                    <a:avLst/>
                                  </a:prstGeom>
                                </wps:spPr>
                                <wps:style>
                                  <a:lnRef idx="1">
                                    <a:schemeClr val="dk1"/>
                                  </a:lnRef>
                                  <a:fillRef idx="0">
                                    <a:schemeClr val="dk1"/>
                                  </a:fillRef>
                                  <a:effectRef idx="0">
                                    <a:schemeClr val="dk1"/>
                                  </a:effectRef>
                                  <a:fontRef idx="minor">
                                    <a:schemeClr val="tx1"/>
                                  </a:fontRef>
                                </wps:style>
                                <wps:bodyPr/>
                              </wps:wsp>
                              <wps:wsp>
                                <wps:cNvPr id="1247480381" name="Прямая со стрелкой 1247480381"/>
                                <wps:cNvCnPr/>
                                <wps:spPr>
                                  <a:xfrm flipH="1">
                                    <a:off x="0" y="178130"/>
                                    <a:ext cx="11430" cy="2730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grpSp>
                              <wpg:cNvPr id="1247480382" name="Группа 1247480382"/>
                              <wpg:cNvGrpSpPr/>
                              <wpg:grpSpPr>
                                <a:xfrm>
                                  <a:off x="2042556" y="2113807"/>
                                  <a:ext cx="1382296" cy="451180"/>
                                  <a:chOff x="0" y="0"/>
                                  <a:chExt cx="979153" cy="451180"/>
                                </a:xfrm>
                              </wpg:grpSpPr>
                              <wps:wsp>
                                <wps:cNvPr id="1247480383" name="Прямая соединительная линия 1247480383"/>
                                <wps:cNvCnPr/>
                                <wps:spPr>
                                  <a:xfrm>
                                    <a:off x="973776" y="0"/>
                                    <a:ext cx="0" cy="178130"/>
                                  </a:xfrm>
                                  <a:prstGeom prst="line">
                                    <a:avLst/>
                                  </a:prstGeom>
                                </wps:spPr>
                                <wps:style>
                                  <a:lnRef idx="1">
                                    <a:schemeClr val="dk1"/>
                                  </a:lnRef>
                                  <a:fillRef idx="0">
                                    <a:schemeClr val="dk1"/>
                                  </a:fillRef>
                                  <a:effectRef idx="0">
                                    <a:schemeClr val="dk1"/>
                                  </a:effectRef>
                                  <a:fontRef idx="minor">
                                    <a:schemeClr val="tx1"/>
                                  </a:fontRef>
                                </wps:style>
                                <wps:bodyPr/>
                              </wps:wsp>
                              <wps:wsp>
                                <wps:cNvPr id="380783392" name="Прямая соединительная линия 380783392"/>
                                <wps:cNvCnPr/>
                                <wps:spPr>
                                  <a:xfrm>
                                    <a:off x="0" y="178130"/>
                                    <a:ext cx="979153" cy="330"/>
                                  </a:xfrm>
                                  <a:prstGeom prst="line">
                                    <a:avLst/>
                                  </a:prstGeom>
                                </wps:spPr>
                                <wps:style>
                                  <a:lnRef idx="1">
                                    <a:schemeClr val="dk1"/>
                                  </a:lnRef>
                                  <a:fillRef idx="0">
                                    <a:schemeClr val="dk1"/>
                                  </a:fillRef>
                                  <a:effectRef idx="0">
                                    <a:schemeClr val="dk1"/>
                                  </a:effectRef>
                                  <a:fontRef idx="minor">
                                    <a:schemeClr val="tx1"/>
                                  </a:fontRef>
                                </wps:style>
                                <wps:bodyPr/>
                              </wps:wsp>
                              <wps:wsp>
                                <wps:cNvPr id="380783393" name="Прямая со стрелкой 380783393"/>
                                <wps:cNvCnPr/>
                                <wps:spPr>
                                  <a:xfrm flipH="1">
                                    <a:off x="0" y="178130"/>
                                    <a:ext cx="11430" cy="2730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grpSp>
                              <wpg:cNvPr id="380783394" name="Группа 380783394"/>
                              <wpg:cNvGrpSpPr/>
                              <wpg:grpSpPr>
                                <a:xfrm flipH="1">
                                  <a:off x="3811979" y="2113807"/>
                                  <a:ext cx="636509" cy="451180"/>
                                  <a:chOff x="0" y="0"/>
                                  <a:chExt cx="979153" cy="451180"/>
                                </a:xfrm>
                              </wpg:grpSpPr>
                              <wps:wsp>
                                <wps:cNvPr id="380783395" name="Прямая соединительная линия 380783395"/>
                                <wps:cNvCnPr/>
                                <wps:spPr>
                                  <a:xfrm>
                                    <a:off x="973776" y="0"/>
                                    <a:ext cx="0" cy="178130"/>
                                  </a:xfrm>
                                  <a:prstGeom prst="line">
                                    <a:avLst/>
                                  </a:prstGeom>
                                </wps:spPr>
                                <wps:style>
                                  <a:lnRef idx="1">
                                    <a:schemeClr val="dk1"/>
                                  </a:lnRef>
                                  <a:fillRef idx="0">
                                    <a:schemeClr val="dk1"/>
                                  </a:fillRef>
                                  <a:effectRef idx="0">
                                    <a:schemeClr val="dk1"/>
                                  </a:effectRef>
                                  <a:fontRef idx="minor">
                                    <a:schemeClr val="tx1"/>
                                  </a:fontRef>
                                </wps:style>
                                <wps:bodyPr/>
                              </wps:wsp>
                              <wps:wsp>
                                <wps:cNvPr id="380783396" name="Прямая соединительная линия 380783396"/>
                                <wps:cNvCnPr/>
                                <wps:spPr>
                                  <a:xfrm>
                                    <a:off x="0" y="178130"/>
                                    <a:ext cx="979153" cy="330"/>
                                  </a:xfrm>
                                  <a:prstGeom prst="line">
                                    <a:avLst/>
                                  </a:prstGeom>
                                </wps:spPr>
                                <wps:style>
                                  <a:lnRef idx="1">
                                    <a:schemeClr val="dk1"/>
                                  </a:lnRef>
                                  <a:fillRef idx="0">
                                    <a:schemeClr val="dk1"/>
                                  </a:fillRef>
                                  <a:effectRef idx="0">
                                    <a:schemeClr val="dk1"/>
                                  </a:effectRef>
                                  <a:fontRef idx="minor">
                                    <a:schemeClr val="tx1"/>
                                  </a:fontRef>
                                </wps:style>
                                <wps:bodyPr/>
                              </wps:wsp>
                              <wps:wsp>
                                <wps:cNvPr id="380783397" name="Прямая со стрелкой 380783397"/>
                                <wps:cNvCnPr/>
                                <wps:spPr>
                                  <a:xfrm flipH="1">
                                    <a:off x="0" y="178130"/>
                                    <a:ext cx="11430" cy="2730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s:wsp>
                              <wps:cNvPr id="380783398" name="Прямая соединительная линия 380783398"/>
                              <wps:cNvCnPr/>
                              <wps:spPr>
                                <a:xfrm>
                                  <a:off x="2992582" y="5664529"/>
                                  <a:ext cx="142503" cy="0"/>
                                </a:xfrm>
                                <a:prstGeom prst="line">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wpg:grpSp>
                        </wpg:grpSp>
                      </wpg:grpSp>
                    </wpg:wgp>
                  </a:graphicData>
                </a:graphic>
              </wp:inline>
            </w:drawing>
          </mc:Choice>
          <mc:Fallback>
            <w:pict>
              <v:group w14:anchorId="45A5A8E9" id="Группа 894144148" o:spid="_x0000_s1122" style="width:479.4pt;height:684.9pt;mso-position-horizontal-relative:char;mso-position-vertical-relative:line" coordsize="64599,89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">
                <v:line id="Прямая соединительная линия 894144149" o:spid="_x0000_s1123" style="position:absolute;visibility:visible;mso-wrap-style:square" from="16513,43263" to="18456,4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f1AMkAAADiAAAADwAAAGRycy9kb3ducmV2LnhtbERPXWvCMBR9F/YfwhX2Ipq6yWirUYZs&#10;MNiYswafL821LWtuSpNp9++NMBicl8P54qw2g23FmXrfOFYwnyUgiEtnGq4U6MPrNAXhA7LB1jEp&#10;+CUPm/XdaIW5cRfe07kIlYgl7HNUUIfQ5VL6siaLfuY64qidXG8xRNpX0vR4ieW2lQ9J8iQtNhwX&#10;auxoW1P5XfxYBe86O04ed6nW9lB84pduXnYfW6Xux8PzEkSgIfyb/9JvRkGaLeaLiAxul+IdkOsr&#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VH9QDJAAAA4gAAAA8AAAAA&#10;AAAAAAAAAAAAoQIAAGRycy9kb3ducmV2LnhtbFBLBQYAAAAABAAEAPkAAACXAwAAAAA=&#10;" strokecolor="black [3200]" strokeweight=".5pt">
                  <v:stroke joinstyle="miter"/>
                </v:line>
                <v:group id="Группа 894144150" o:spid="_x0000_s1124" style="position:absolute;width:64599;height:89177" coordsize="64599,891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pLdwWcoA&#10;AADiAAAADwAAAAAAAAAAAAAAAACqAgAAZHJzL2Rvd25yZXYueG1sUEsFBgAAAAAEAAQA+gAAAKED&#10;AAAAAA==&#10;">
                  <v:line id="Прямая соединительная линия 894144151" o:spid="_x0000_s1125" style="position:absolute;flip:y;visibility:visible;mso-wrap-style:square" from="47857,27550" to="49654,275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A7EMoAAADiAAAADwAAAGRycy9kb3ducmV2LnhtbESPwU7DMBBE70j8g7VI3KjjyqUhrVtV&#10;CChwaSl8wDZekoh4HcUmTf8eIyFxHM3MG81yPbpWDNSHxrMBNclAEJfeNlwZ+Hh/vMlBhIhssfVM&#10;Bs4UYL26vFhiYf2J32g4xEokCIcCDdQxdoWUoazJYZj4jjh5n753GJPsK2l7PCW4a+U0y26lw4bT&#10;Qo0d3ddUfh2+nYHjLr6+5MNeyycd7PZh3s7cThlzfTVuFiAijfE//Nd+tgbyO620VjMFv5fSHZCr&#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O0DsQygAAAOIAAAAPAAAA&#10;AAAAAAAAAAAAAKECAABkcnMvZG93bnJldi54bWxQSwUGAAAAAAQABAD5AAAAmAMAAAAA&#10;" strokecolor="black [3200]" strokeweight=".5pt">
                    <v:stroke endarrow="open" joinstyle="miter"/>
                  </v:line>
                  <v:line id="Прямая соединительная линия 894144152" o:spid="_x0000_s1126" style="position:absolute;visibility:visible;mso-wrap-style:square" from="29450,15912" to="32690,15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3jrxrMsAAADiAAAADwAA&#10;AAAAAAAAAAAAAAChAgAAZHJzL2Rvd25yZXYueG1sUEsFBgAAAAAEAAQA+QAAAJkDAAAAAA==&#10;" strokecolor="black [3200]" strokeweight=".5pt">
                    <v:stroke joinstyle="miter"/>
                  </v:line>
                  <v:group id="Группа 894144154" o:spid="_x0000_s1127" style="position:absolute;width:64599;height:89177" coordsize="64599,891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NuMdlrL&#10;AAAA4gAAAA8AAAAAAAAAAAAAAAAAqgIAAGRycy9kb3ducmV2LnhtbFBLBQYAAAAABAAEAPoAAACi&#10;AwAAAAA=&#10;">
                    <v:line id="Прямая соединительная линия 894144155" o:spid="_x0000_s1128" style="position:absolute;visibility:visible;mso-wrap-style:square" from="32657,43938" to="35438,43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bJ9UDygAAAOIAAAAPAAAA&#10;AAAAAAAAAAAAAKECAABkcnMvZG93bnJldi54bWxQSwUGAAAAAAQABAD5AAAAmAMAAAAA&#10;" strokecolor="black [3200]" strokeweight=".5pt">
                      <v:stroke endarrow="open" joinstyle="miter"/>
                    </v:line>
                    <v:line id="Прямая соединительная линия 894144156" o:spid="_x0000_s1129" style="position:absolute;visibility:visible;mso-wrap-style:square" from="5937,3443" to="8312,3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oQH3r8sAAADiAAAADwAA&#10;AAAAAAAAAAAAAAChAgAAZHJzL2Rvd25yZXYueG1sUEsFBgAAAAAEAAQA+QAAAJkDAAAAAA==&#10;" strokecolor="black [3200]" strokeweight=".5pt">
                      <v:stroke joinstyle="miter"/>
                    </v:line>
                    <v:group id="Группа 894144157" o:spid="_x0000_s1130" style="position:absolute;width:64599;height:89177" coordsize="64599,891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Cte6C3L&#10;AAAA4gAAAA8AAAAAAAAAAAAAAAAAqgIAAGRycy9kb3ducmV2LnhtbFBLBQYAAAAABAAEAPoAAACi&#10;AwAAAAA=&#10;">
                      <v:roundrect id="Скругленный прямоугольник 894144158" o:spid="_x0000_s1131" style="position:absolute;left:8312;width:14250;height:603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QT+coA&#10;AADiAAAADwAAAGRycy9kb3ducmV2LnhtbERPTUvDQBC9C/6HZYRexG4iaUlit8VahPZSMArqbciO&#10;STA7m2a3adpf7x4KHh/ve7EaTSsG6l1jWUE8jUAQl1Y3XCn4eH99SEE4j6yxtUwKzuRgtby9WWCu&#10;7YnfaCh8JUIIuxwV1N53uZSurMmgm9qOOHA/tjfoA+wrqXs8hXDTyscomkuDDYeGGjt6qan8LY5G&#10;wSVLL/N2PXzuvg+Z3MTF/dd+e1Rqcjc+P4HwNPp/8dW91QrSLImTJJ6FzeFSuANy+Q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kEE/nKAAAA4gAAAA8AAAAAAAAAAAAAAAAAmAIA&#10;AGRycy9kb3ducmV2LnhtbFBLBQYAAAAABAAEAPUAAACPAwAAAAA=&#10;" fillcolor="#9ecb81 [2169]" strokecolor="#70ad47 [3209]" strokeweight=".5pt">
                        <v:fill color2="#8ac066 [2617]" rotate="t" colors="0 #b5d5a7;.5 #aace99;1 #9cca86" focus="100%" type="gradient">
                          <o:fill v:ext="view" type="gradientUnscaled"/>
                        </v:fill>
                        <v:stroke joinstyle="miter"/>
                        <v:textbox>
                          <w:txbxContent>
                            <w:p w14:paraId="34BD38BA" w14:textId="77777777" w:rsidR="002A1919" w:rsidRDefault="002A1919">
                              <w:pPr>
                                <w:jc w:val="center"/>
                                <w:rPr>
                                  <w:rFonts w:ascii="Times New Roman" w:hAnsi="Times New Roman" w:cs="Times New Roman"/>
                                  <w:lang w:val="kk-KZ"/>
                                </w:rPr>
                              </w:pPr>
                              <w:r>
                                <w:rPr>
                                  <w:rFonts w:ascii="Times New Roman" w:hAnsi="Times New Roman" w:cs="Times New Roman"/>
                                  <w:lang w:val="kk-KZ"/>
                                </w:rPr>
                                <w:t>Эксперименттік топ</w:t>
                              </w:r>
                            </w:p>
                          </w:txbxContent>
                        </v:textbox>
                      </v:roundrect>
                      <v:roundrect id="Скругленный прямоугольник 894144159" o:spid="_x0000_s1132" style="position:absolute;left:47263;width:12243;height:603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3gJMwA&#10;AADiAAAADwAAAGRycy9kb3ducmV2LnhtbESPS2/CMBCE70j9D9Yi9QZOqrRAwCDUqg9VvfA4wG2J&#10;lyQlXiexC+m/ryshcRzNzDea2aIzlThT60rLCuJhBII4s7rkXMF28zoYg3AeWWNlmRT8koPF/K43&#10;w1TbC6/ovPa5CBB2KSoovK9TKV1WkEE3tDVx8I62NeiDbHOpW7wEuKnkQxQ9SYMlh4UCa3ouKDut&#10;f4yC70O8fPmkUXJ6b5rtfvf2pY+NU+q+3y2nIDx1/ha+tj+0gvEkiZMkfpzA/6VwB+T8D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jk3gJMwAAADiAAAADwAAAAAAAAAAAAAAAACY&#10;AgAAZHJzL2Rvd25yZXYueG1sUEsFBgAAAAAEAAQA9QAAAJEDAAAAAA==&#10;" fillcolor="#d5dce4 [671]" strokecolor="#d5dce4 [671]" strokeweight="1pt">
                        <v:stroke joinstyle="miter"/>
                        <v:textbox>
                          <w:txbxContent>
                            <w:p w14:paraId="670D3D67" w14:textId="77777777" w:rsidR="002A1919" w:rsidRDefault="002A1919">
                              <w:pPr>
                                <w:jc w:val="center"/>
                                <w:rPr>
                                  <w:rFonts w:ascii="Times New Roman" w:hAnsi="Times New Roman" w:cs="Times New Roman"/>
                                  <w:sz w:val="24"/>
                                  <w:szCs w:val="24"/>
                                  <w:lang w:val="kk-KZ"/>
                                </w:rPr>
                              </w:pPr>
                              <w:r>
                                <w:rPr>
                                  <w:rFonts w:ascii="Times New Roman" w:hAnsi="Times New Roman" w:cs="Times New Roman"/>
                                  <w:sz w:val="24"/>
                                  <w:szCs w:val="24"/>
                                  <w:lang w:val="kk-KZ"/>
                                </w:rPr>
                                <w:t>Бақылау тобы</w:t>
                              </w:r>
                            </w:p>
                          </w:txbxContent>
                        </v:textbox>
                      </v:roundrect>
                      <v:roundrect id="Скругленный прямоугольник 998830240" o:spid="_x0000_s1133" style="position:absolute;left:24819;top:6531;width:12243;height:379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0owsYA&#10;AADiAAAADwAAAGRycy9kb3ducmV2LnhtbESPzYrCMBSF94LvEK4wO03HEa3VKDIg6GzU6gNcmmsb&#10;prnpNFHr25vFgMvD+eNbrjtbizu13jhW8DlKQBAXThsuFVzO22EKwgdkjbVjUvAkD+tVv7fETLsH&#10;n+ieh1LEEfYZKqhCaDIpfVGRRT9yDXH0rq61GKJsS6lbfMRxW8txkkylRcPxocKGvisqfvObVTB1&#10;m2Mg+Zcfbnvzc7F742dbo9THoNssQATqwjv8395pBfN5mn4l40mEiEgRB+Tq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0owsYAAADiAAAADwAAAAAAAAAAAAAAAACYAgAAZHJz&#10;L2Rvd25yZXYueG1sUEsFBgAAAAAEAAQA9QAAAIsDAAAAAA==&#10;" fillcolor="#ffe599 [1303]" strokecolor="#ffe599 [1303]" strokeweight="1pt">
                        <v:stroke joinstyle="miter"/>
                        <v:textbox>
                          <w:txbxContent>
                            <w:p w14:paraId="5A6A5698" w14:textId="77777777" w:rsidR="002A1919" w:rsidRDefault="002A1919">
                              <w:pPr>
                                <w:jc w:val="center"/>
                                <w:rPr>
                                  <w:rFonts w:ascii="Times New Roman" w:hAnsi="Times New Roman" w:cs="Times New Roman"/>
                                  <w:sz w:val="24"/>
                                  <w:szCs w:val="24"/>
                                  <w:lang w:val="kk-KZ"/>
                                </w:rPr>
                              </w:pPr>
                              <w:r>
                                <w:rPr>
                                  <w:rFonts w:ascii="Times New Roman" w:hAnsi="Times New Roman" w:cs="Times New Roman"/>
                                  <w:sz w:val="24"/>
                                  <w:szCs w:val="24"/>
                                  <w:lang w:val="kk-KZ"/>
                                </w:rPr>
                                <w:t>сауалнама</w:t>
                              </w:r>
                            </w:p>
                          </w:txbxContent>
                        </v:textbox>
                      </v:roundrect>
                      <v:roundrect id="Скругленный прямоугольник 998830241" o:spid="_x0000_s1134" style="position:absolute;left:13419;top:14962;width:16027;height:603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NWcgA&#10;AADiAAAADwAAAGRycy9kb3ducmV2LnhtbESP3WrCQBSE7wu+w3KE3tWNP2iMriKCUHvTNvoAh+wx&#10;WcyejdlV49t3BaGXw8x8wyzXna3FjVpvHCsYDhIQxIXThksFx8PuIwXhA7LG2jEpeJCH9ar3tsRM&#10;uzv/0i0PpYgQ9hkqqEJoMil9UZFFP3ANcfROrrUYomxLqVu8R7it5ShJptKi4bhQYUPbiopzfrUK&#10;pm7zE0he8u/r3nwd7d742c4o9d7vNgsQgbrwH361P7WC+TxNx8loMoTnpXgH5Oo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8Y1ZyAAAAOIAAAAPAAAAAAAAAAAAAAAAAJgCAABk&#10;cnMvZG93bnJldi54bWxQSwUGAAAAAAQABAD1AAAAjQMAAAAA&#10;" fillcolor="#ffe599 [1303]" strokecolor="#ffe599 [1303]" strokeweight="1pt">
                        <v:stroke joinstyle="miter"/>
                        <v:textbox>
                          <w:txbxContent>
                            <w:p w14:paraId="6C940C15" w14:textId="77777777" w:rsidR="002A1919" w:rsidRDefault="002A1919">
                              <w:pPr>
                                <w:jc w:val="center"/>
                                <w:rPr>
                                  <w:rFonts w:ascii="Times New Roman" w:hAnsi="Times New Roman" w:cs="Times New Roman"/>
                                  <w:sz w:val="24"/>
                                  <w:szCs w:val="24"/>
                                  <w:lang w:val="kk-KZ"/>
                                </w:rPr>
                              </w:pPr>
                              <w:r>
                                <w:rPr>
                                  <w:rFonts w:ascii="Times New Roman" w:hAnsi="Times New Roman" w:cs="Times New Roman"/>
                                  <w:sz w:val="24"/>
                                  <w:szCs w:val="24"/>
                                  <w:lang w:val="kk-KZ"/>
                                </w:rPr>
                                <w:t>Мазмұндық валидтілікті талдау</w:t>
                              </w:r>
                            </w:p>
                          </w:txbxContent>
                        </v:textbox>
                      </v:roundrect>
                      <v:roundrect id="Скругленный прямоугольник 998830242" o:spid="_x0000_s1135" style="position:absolute;left:32538;top:14962;width:15792;height:603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MTLskA&#10;AADiAAAADwAAAGRycy9kb3ducmV2LnhtbESP0WrCQBRE3wv9h+UWfKubpmKTmFWkIGhfaqMfcMle&#10;k8Xs3TS7avz7bqHQx2FmzjDlarSduNLgjWMFL9MEBHHttOFGwfGwec5A+ICssXNMCu7kYbV8fCix&#10;0O7GX3StQiMihH2BCtoQ+kJKX7dk0U9dTxy9kxsshiiHRuoBbxFuO5kmyVxaNBwXWuzpvaX6XF2s&#10;grlb7wPJ7+rzsjMfR7sz/m1jlJo8jesFiEBj+A//tbdaQZ5n2WuSzlL4vRTvgFz+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yMTLskAAADiAAAADwAAAAAAAAAAAAAAAACYAgAA&#10;ZHJzL2Rvd25yZXYueG1sUEsFBgAAAAAEAAQA9QAAAI4DAAAAAA==&#10;" fillcolor="#ffe599 [1303]" strokecolor="#ffe599 [1303]" strokeweight="1pt">
                        <v:stroke joinstyle="miter"/>
                        <v:textbox>
                          <w:txbxContent>
                            <w:p w14:paraId="56767BFD" w14:textId="77777777" w:rsidR="002A1919" w:rsidRDefault="002A1919">
                              <w:pPr>
                                <w:jc w:val="center"/>
                                <w:rPr>
                                  <w:rFonts w:ascii="Times New Roman" w:hAnsi="Times New Roman" w:cs="Times New Roman"/>
                                  <w:sz w:val="24"/>
                                  <w:szCs w:val="24"/>
                                  <w:lang w:val="kk-KZ"/>
                                </w:rPr>
                              </w:pPr>
                              <w:r>
                                <w:rPr>
                                  <w:rFonts w:ascii="Times New Roman" w:hAnsi="Times New Roman" w:cs="Times New Roman"/>
                                  <w:sz w:val="24"/>
                                  <w:szCs w:val="24"/>
                                  <w:lang w:val="kk-KZ"/>
                                </w:rPr>
                                <w:t>Құрылымдық валидтілікті талдау</w:t>
                              </w:r>
                            </w:p>
                          </w:txbxContent>
                        </v:textbox>
                      </v:roundrect>
                      <v:roundrect id="Скругленный прямоугольник 998830243" o:spid="_x0000_s1136" style="position:absolute;left:13419;top:25531;width:15195;height:367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2tcgA&#10;AADiAAAADwAAAGRycy9kb3ducmV2LnhtbESP3WrCQBSE7wu+w3KE3tWNP2iMriKCUHvTNvoAh+wx&#10;WcyejdlV49t3BaGXw8x8wyzXna3FjVpvHCsYDhIQxIXThksFx8PuIwXhA7LG2jEpeJCH9ar3tsRM&#10;uzv/0i0PpYgQ9hkqqEJoMil9UZFFP3ANcfROrrUYomxLqVu8R7it5ShJptKi4bhQYUPbiopzfrUK&#10;pm7zE0he8u/r3nwd7d742c4o9d7vNgsQgbrwH361P7WC+TxNx8loMobnpXgH5Oo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0b7a1yAAAAOIAAAAPAAAAAAAAAAAAAAAAAJgCAABk&#10;cnMvZG93bnJldi54bWxQSwUGAAAAAAQABAD1AAAAjQMAAAAA&#10;" fillcolor="#ffe599 [1303]" strokecolor="#ffe599 [1303]" strokeweight="1pt">
                        <v:stroke joinstyle="miter"/>
                        <v:textbox>
                          <w:txbxContent>
                            <w:p w14:paraId="29D479B8" w14:textId="77777777" w:rsidR="002A1919" w:rsidRDefault="002A1919">
                              <w:pPr>
                                <w:jc w:val="center"/>
                                <w:rPr>
                                  <w:rFonts w:ascii="Times New Roman" w:hAnsi="Times New Roman" w:cs="Times New Roman"/>
                                  <w:sz w:val="24"/>
                                  <w:szCs w:val="24"/>
                                  <w:lang w:val="kk-KZ"/>
                                </w:rPr>
                              </w:pPr>
                              <w:r>
                                <w:rPr>
                                  <w:rFonts w:ascii="Times New Roman" w:hAnsi="Times New Roman" w:cs="Times New Roman"/>
                                  <w:sz w:val="24"/>
                                  <w:szCs w:val="24"/>
                                  <w:lang w:val="kk-KZ"/>
                                </w:rPr>
                                <w:t>Анықтаушы</w:t>
                              </w:r>
                            </w:p>
                          </w:txbxContent>
                        </v:textbox>
                      </v:roundrect>
                      <v:roundrect id="Скругленный прямоугольник 998830244" o:spid="_x0000_s1137" style="position:absolute;left:32894;top:25769;width:14961;height:367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YuwcgA&#10;AADiAAAADwAAAGRycy9kb3ducmV2LnhtbESP0WrCQBRE3wv+w3KFvtWNVjRGVxFB0L60jX7AJXtN&#10;FrN3Y3bV+PddQejjMDNnmMWqs7W4UeuNYwXDQQKCuHDacKngeNh+pCB8QNZYOyYFD/KwWvbeFphp&#10;d+dfuuWhFBHCPkMFVQhNJqUvKrLoB64hjt7JtRZDlG0pdYv3CLe1HCXJRFo0HBcqbGhTUXHOr1bB&#10;xK1/AslL/n3dm6+j3Rs/3Rql3vvdeg4iUBf+w6/2TiuYzdL0MxmNx/C8FO+AXP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7hi7ByAAAAOIAAAAPAAAAAAAAAAAAAAAAAJgCAABk&#10;cnMvZG93bnJldi54bWxQSwUGAAAAAAQABAD1AAAAjQMAAAAA&#10;" fillcolor="#ffe599 [1303]" strokecolor="#ffe599 [1303]" strokeweight="1pt">
                        <v:stroke joinstyle="miter"/>
                        <v:textbox>
                          <w:txbxContent>
                            <w:p w14:paraId="7514A799" w14:textId="77777777" w:rsidR="002A1919" w:rsidRDefault="002A1919">
                              <w:pPr>
                                <w:jc w:val="center"/>
                                <w:rPr>
                                  <w:rFonts w:ascii="Times New Roman" w:hAnsi="Times New Roman" w:cs="Times New Roman"/>
                                  <w:sz w:val="24"/>
                                  <w:szCs w:val="24"/>
                                  <w:lang w:val="kk-KZ"/>
                                </w:rPr>
                              </w:pPr>
                              <w:r>
                                <w:rPr>
                                  <w:rFonts w:ascii="Times New Roman" w:hAnsi="Times New Roman" w:cs="Times New Roman"/>
                                  <w:sz w:val="24"/>
                                  <w:szCs w:val="24"/>
                                  <w:lang w:val="kk-KZ"/>
                                </w:rPr>
                                <w:t>Қалыптастырушы</w:t>
                              </w:r>
                            </w:p>
                          </w:txbxContent>
                        </v:textbox>
                      </v:roundrect>
                      <v:oval id="Овал 998830245" o:spid="_x0000_s1138" style="position:absolute;left:49638;top:24106;width:14961;height:74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ns0coA&#10;AADiAAAADwAAAGRycy9kb3ducmV2LnhtbESPT0sDMRTE70K/Q3gFbzbpH8t2bVqKKCh4aVX0+Ng8&#10;s2s3L0sSd9dvbwTB4zAzv2G2+9G1oqcQG88a5jMFgrjypmGr4eX5/qoAEROywdYzafimCPvd5GKL&#10;pfEDH6k/JSsyhGOJGuqUulLKWNXkMM58R5y9Dx8cpiyDlSbgkOGulQul1tJhw3mhxo5ua6rOpy+n&#10;4fF99bQeXpd2jG/+eOjbu2A/ldaX0/FwAyLRmP7Df+0Ho2GzKYqlWqyu4fdSvgNy9w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sp7NHKAAAA4gAAAA8AAAAAAAAAAAAAAAAAmAIA&#10;AGRycy9kb3ducmV2LnhtbFBLBQYAAAAABAAEAPUAAACPAwAAAAA=&#10;" fillcolor="#ffe599 [1303]" strokecolor="#ffe599 [1303]" strokeweight="1pt">
                        <v:stroke joinstyle="miter"/>
                        <v:textbox>
                          <w:txbxContent>
                            <w:p w14:paraId="0EC06D2F" w14:textId="77777777" w:rsidR="002A1919" w:rsidRDefault="002A1919">
                              <w:pPr>
                                <w:jc w:val="center"/>
                                <w:rPr>
                                  <w:rFonts w:ascii="Times New Roman" w:hAnsi="Times New Roman" w:cs="Times New Roman"/>
                                  <w:sz w:val="24"/>
                                  <w:szCs w:val="24"/>
                                  <w:lang w:val="kk-KZ"/>
                                </w:rPr>
                              </w:pPr>
                              <w:r>
                                <w:rPr>
                                  <w:rFonts w:ascii="Times New Roman" w:hAnsi="Times New Roman" w:cs="Times New Roman"/>
                                  <w:sz w:val="24"/>
                                  <w:szCs w:val="24"/>
                                  <w:lang w:val="kk-KZ"/>
                                </w:rPr>
                                <w:t>Сауалнама нәтижесі</w:t>
                              </w:r>
                            </w:p>
                          </w:txbxContent>
                        </v:textbox>
                      </v:oval>
                      <v:shapetype id="_x0000_t110" coordsize="21600,21600" o:spt="110" path="m10800,l,10800,10800,21600,21600,10800xe">
                        <v:stroke joinstyle="miter"/>
                        <v:path gradientshapeok="t" o:connecttype="rect" textboxrect="5400,5400,16200,16200"/>
                      </v:shapetype>
                      <v:shape id="Блок-схема: решение 998830246" o:spid="_x0000_s1139" type="#_x0000_t110" style="position:absolute;top:11519;width:12109;height:6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B/MMwA&#10;AADiAAAADwAAAGRycy9kb3ducmV2LnhtbESPzWrDMBCE74W8g9hCb7XcNATbiRKMISWH9pAfKL0t&#10;1sY2sVaOpcZunr4qFHIcZuYbZrkeTSuu1LvGsoKXKAZBXFrdcKXgeNg8JyCcR9bYWiYFP+RgvZo8&#10;LDHTduAdXfe+EgHCLkMFtfddJqUrazLoItsRB+9ke4M+yL6SuschwE0rp3E8lwYbDgs1dlTUVJ73&#10;30ZBcfvaXMrxbfeZprnk7cf7qRoSpZ4ex3wBwtPo7+H/9lYrSNMkeY2nszn8XQp3QK5+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ErB/MMwAAADiAAAADwAAAAAAAAAAAAAAAACY&#10;AgAAZHJzL2Rvd25yZXYueG1sUEsFBgAAAAAEAAQA9QAAAJEDAAAAAA==&#10;" fillcolor="#9ecb81 [2169]" strokecolor="#70ad47 [3209]" strokeweight=".5pt">
                        <v:fill color2="#8ac066 [2617]" rotate="t" colors="0 #b5d5a7;.5 #aace99;1 #9cca86" focus="100%" type="gradient">
                          <o:fill v:ext="view" type="gradientUnscaled"/>
                        </v:fill>
                        <v:textbox>
                          <w:txbxContent>
                            <w:p w14:paraId="5B270A54" w14:textId="77777777" w:rsidR="002A1919" w:rsidRDefault="002A1919">
                              <w:pPr>
                                <w:jc w:val="center"/>
                                <w:rPr>
                                  <w:rFonts w:ascii="Times New Roman" w:hAnsi="Times New Roman" w:cs="Times New Roman"/>
                                  <w:lang w:val="en-US"/>
                                </w:rPr>
                              </w:pPr>
                              <w:r>
                                <w:rPr>
                                  <w:rFonts w:ascii="Times New Roman" w:hAnsi="Times New Roman" w:cs="Times New Roman"/>
                                  <w:lang w:val="en-US"/>
                                </w:rPr>
                                <w:t>VR</w:t>
                              </w:r>
                            </w:p>
                          </w:txbxContent>
                        </v:textbox>
                      </v:shape>
                      <v:roundrect id="Скругленный прямоугольник 998830247" o:spid="_x0000_s1140" style="position:absolute;left:237;top:23631;width:11157;height:450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" fillcolor="#9ecb81 [2169]" strokecolor="#70ad47 [3209]" strokeweight=".5pt">
                        <v:fill color2="#8ac066 [2617]" rotate="t" colors="0 #b5d5a7;.5 #aace99;1 #9cca86" focus="100%" type="gradient">
                          <o:fill v:ext="view" type="gradientUnscaled"/>
                        </v:fill>
                        <v:stroke joinstyle="miter"/>
                        <v:textbox>
                          <w:txbxContent>
                            <w:p w14:paraId="1693411E" w14:textId="77777777" w:rsidR="002A1919" w:rsidRDefault="002A1919">
                              <w:pPr>
                                <w:jc w:val="center"/>
                                <w:rPr>
                                  <w:rFonts w:ascii="Times New Roman" w:hAnsi="Times New Roman" w:cs="Times New Roman"/>
                                  <w:lang w:val="kk-KZ"/>
                                </w:rPr>
                              </w:pPr>
                              <w:r>
                                <w:rPr>
                                  <w:rFonts w:ascii="Times New Roman" w:hAnsi="Times New Roman" w:cs="Times New Roman"/>
                                  <w:lang w:val="kk-KZ"/>
                                </w:rPr>
                                <w:t>Сауалнама</w:t>
                              </w:r>
                            </w:p>
                          </w:txbxContent>
                        </v:textbox>
                      </v:roundrect>
                      <v:roundrect id="Скругленный прямоугольник 998830248" o:spid="_x0000_s1141" style="position:absolute;top:32657;width:16630;height:603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NJN8oA&#10;AADiAAAADwAAAGRycy9kb3ducmV2LnhtbERPTWvCQBC9F/wPywi9FN1oRZLoKralYC+CsdD2NmTH&#10;JJidTbNrTP313YPg8fG+l+ve1KKj1lWWFUzGEQji3OqKCwWfh/dRDMJ5ZI21ZVLwRw7Wq8HDElNt&#10;L7ynLvOFCCHsUlRQet+kUrq8JINubBviwB1ta9AH2BZSt3gJ4aaW0yiaS4MVh4YSG3otKT9lZ6Pg&#10;msTXef3SfX38/CbybZI9fe+2Z6Ueh/1mAcJT7+/im3urFSRJHD9H01nYHC6FOyB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CjSTfKAAAA4gAAAA8AAAAAAAAAAAAAAAAAmAIA&#10;AGRycy9kb3ducmV2LnhtbFBLBQYAAAAABAAEAPUAAACPAwAAAAA=&#10;" fillcolor="#9ecb81 [2169]" strokecolor="#70ad47 [3209]" strokeweight=".5pt">
                        <v:fill color2="#8ac066 [2617]" rotate="t" colors="0 #b5d5a7;.5 #aace99;1 #9cca86" focus="100%" type="gradient">
                          <o:fill v:ext="view" type="gradientUnscaled"/>
                        </v:fill>
                        <v:stroke joinstyle="miter"/>
                        <v:textbox>
                          <w:txbxContent>
                            <w:p w14:paraId="6F9D6DCF" w14:textId="77777777" w:rsidR="002A1919" w:rsidRDefault="002A1919">
                              <w:pPr>
                                <w:jc w:val="center"/>
                                <w:rPr>
                                  <w:rFonts w:ascii="Times New Roman" w:hAnsi="Times New Roman" w:cs="Times New Roman"/>
                                  <w:lang w:val="kk-KZ"/>
                                </w:rPr>
                              </w:pPr>
                              <w:r>
                                <w:rPr>
                                  <w:rFonts w:ascii="Times New Roman" w:hAnsi="Times New Roman" w:cs="Times New Roman"/>
                                  <w:lang w:val="kk-KZ"/>
                                </w:rPr>
                                <w:t>Мазмұндық валидтілікті талдау</w:t>
                              </w:r>
                            </w:p>
                          </w:txbxContent>
                        </v:textbox>
                      </v:roundrect>
                      <v:roundrect id="Скругленный прямоугольник 998830249" o:spid="_x0000_s1142" style="position:absolute;left:18406;top:32657;width:17215;height:603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rM0A&#10;AADiAAAADwAAAGRycy9kb3ducmV2LnhtbESPQUvDQBSE70L/w/IKvYjdtErJxm5LbRHqRTAK6u2R&#10;fSah2bcxu01jf31XEDwOM/MNs1wPthE9db52rGE2TUAQF87UXGp4e328SUH4gGywcUwafsjDejW6&#10;WmJm3IlfqM9DKSKEfYYaqhDaTEpfVGTRT11LHL0v11kMUXalNB2eItw2cp4kC2mx5rhQYUvbiopD&#10;frQazio9L5qH/v3p81vJ3Sy//njeH7WejIfNPYhAQ/gP/7X3RoNSaXqbzO8U/F6Kd0CuLg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I/v7KzNAAAA4gAAAA8AAAAAAAAAAAAAAAAA&#10;mAIAAGRycy9kb3ducmV2LnhtbFBLBQYAAAAABAAEAPUAAACSAwAAAAA=&#10;" fillcolor="#9ecb81 [2169]" strokecolor="#70ad47 [3209]" strokeweight=".5pt">
                        <v:fill color2="#8ac066 [2617]" rotate="t" colors="0 #b5d5a7;.5 #aace99;1 #9cca86" focus="100%" type="gradient">
                          <o:fill v:ext="view" type="gradientUnscaled"/>
                        </v:fill>
                        <v:stroke joinstyle="miter"/>
                        <v:textbox>
                          <w:txbxContent>
                            <w:p w14:paraId="2FAFA0D4" w14:textId="77777777" w:rsidR="002A1919" w:rsidRDefault="002A1919">
                              <w:pPr>
                                <w:jc w:val="center"/>
                                <w:rPr>
                                  <w:rFonts w:ascii="Times New Roman" w:hAnsi="Times New Roman" w:cs="Times New Roman"/>
                                  <w:lang w:val="kk-KZ"/>
                                </w:rPr>
                              </w:pPr>
                              <w:r>
                                <w:rPr>
                                  <w:rFonts w:ascii="Times New Roman" w:hAnsi="Times New Roman" w:cs="Times New Roman"/>
                                  <w:lang w:val="kk-KZ"/>
                                </w:rPr>
                                <w:t>Құрылымдық валидтілікті талдау</w:t>
                              </w:r>
                            </w:p>
                          </w:txbxContent>
                        </v:textbox>
                      </v:roundrect>
                      <v:roundrect id="Скругленный прямоугольник 998830250" o:spid="_x0000_s1143" style="position:absolute;left:237;top:41682;width:16631;height:367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zT7MsA&#10;AADiAAAADwAAAGRycy9kb3ducmV2LnhtbESPzWrCQBSF9wXfYbhCN0UnWpQkOoptKdiNYCy03V0y&#10;1ySYuZNmxpj69J2F4PJw/viW697UoqPWVZYVTMYRCOLc6ooLBZ+H91EMwnlkjbVlUvBHDtarwcMS&#10;U20vvKcu84UII+xSVFB636RSurwkg25sG+LgHW1r0AfZFlK3eAnjppbTKJpLgxWHhxIbei0pP2Vn&#10;o+CaxNd5/dJ9ffz8JvJtkj1977ZnpR6H/WYBwlPv7+Fbe6sVJEkcP0fTWYAISAEH5Oo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bDNPsywAAAOIAAAAPAAAAAAAAAAAAAAAAAJgC&#10;AABkcnMvZG93bnJldi54bWxQSwUGAAAAAAQABAD1AAAAkAMAAAAA&#10;" fillcolor="#9ecb81 [2169]" strokecolor="#70ad47 [3209]" strokeweight=".5pt">
                        <v:fill color2="#8ac066 [2617]" rotate="t" colors="0 #b5d5a7;.5 #aace99;1 #9cca86" focus="100%" type="gradient">
                          <o:fill v:ext="view" type="gradientUnscaled"/>
                        </v:fill>
                        <v:stroke joinstyle="miter"/>
                        <v:textbox>
                          <w:txbxContent>
                            <w:p w14:paraId="10357344" w14:textId="77777777" w:rsidR="002A1919" w:rsidRDefault="002A1919">
                              <w:pPr>
                                <w:jc w:val="center"/>
                                <w:rPr>
                                  <w:rFonts w:ascii="Times New Roman" w:hAnsi="Times New Roman" w:cs="Times New Roman"/>
                                  <w:lang w:val="kk-KZ"/>
                                </w:rPr>
                              </w:pPr>
                              <w:r>
                                <w:rPr>
                                  <w:rFonts w:ascii="Times New Roman" w:hAnsi="Times New Roman" w:cs="Times New Roman"/>
                                  <w:lang w:val="kk-KZ"/>
                                </w:rPr>
                                <w:t>Анықтаушы</w:t>
                              </w:r>
                            </w:p>
                          </w:txbxContent>
                        </v:textbox>
                      </v:roundrect>
                      <v:roundrect id="Скругленный прямоугольник 998830251" o:spid="_x0000_s1144" style="position:absolute;left:18169;top:41801;width:14960;height:367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" fillcolor="#9ecb81 [2169]" strokecolor="#70ad47 [3209]" strokeweight=".5pt">
                        <v:fill color2="#8ac066 [2617]" rotate="t" colors="0 #b5d5a7;.5 #aace99;1 #9cca86" focus="100%" type="gradient">
                          <o:fill v:ext="view" type="gradientUnscaled"/>
                        </v:fill>
                        <v:stroke joinstyle="miter"/>
                        <v:textbox>
                          <w:txbxContent>
                            <w:p w14:paraId="548B1BD9" w14:textId="77777777" w:rsidR="002A1919" w:rsidRDefault="002A1919">
                              <w:pPr>
                                <w:jc w:val="center"/>
                                <w:rPr>
                                  <w:rFonts w:ascii="Times New Roman" w:hAnsi="Times New Roman" w:cs="Times New Roman"/>
                                  <w:lang w:val="kk-KZ"/>
                                </w:rPr>
                              </w:pPr>
                              <w:r>
                                <w:rPr>
                                  <w:rFonts w:ascii="Times New Roman" w:hAnsi="Times New Roman" w:cs="Times New Roman"/>
                                  <w:lang w:val="kk-KZ"/>
                                </w:rPr>
                                <w:t>Қалыптастырушы</w:t>
                              </w:r>
                            </w:p>
                          </w:txbxContent>
                        </v:textbox>
                      </v:roundrect>
                      <v:oval id="Овал 998830252" o:spid="_x0000_s1145" style="position:absolute;left:12231;top:52607;width:17812;height:80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R67swA&#10;AADiAAAADwAAAGRycy9kb3ducmV2LnhtbESPQUsDMRSE70L/Q3gFL8Umpli2a9OigtoeKlgreHxs&#10;nrtrNy/LJu2u/94IgsdhZr5hluvBNeJMXag9G7ieKhDEhbc1lwYOb49XGYgQkS02nsnANwVYr0YX&#10;S8yt7/mVzvtYigThkKOBKsY2lzIUFTkMU98SJ+/Tdw5jkl0pbYd9grtGaqXm0mHNaaHClh4qKo77&#10;kzOweX45HmZfJ30/+VDv26fe7eREG3M5Hu5uQUQa4n/4r72xBhaLLJspfaPh91K6A3L1A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uYR67swAAADiAAAADwAAAAAAAAAAAAAAAACY&#10;AgAAZHJzL2Rvd25yZXYueG1sUEsFBgAAAAAEAAQA9QAAAJEDAAAAAA==&#10;" fillcolor="#9ecb81 [2169]" strokecolor="#70ad47 [3209]" strokeweight=".5pt">
                        <v:fill color2="#8ac066 [2617]" rotate="t" colors="0 #b5d5a7;.5 #aace99;1 #9cca86" focus="100%" type="gradient">
                          <o:fill v:ext="view" type="gradientUnscaled"/>
                        </v:fill>
                        <v:stroke joinstyle="miter"/>
                        <v:textbox>
                          <w:txbxContent>
                            <w:p w14:paraId="71CDD95C" w14:textId="77777777" w:rsidR="002A1919" w:rsidRDefault="002A1919">
                              <w:pPr>
                                <w:jc w:val="center"/>
                                <w:rPr>
                                  <w:rFonts w:ascii="Times New Roman" w:hAnsi="Times New Roman" w:cs="Times New Roman"/>
                                  <w:lang w:val="kk-KZ"/>
                                </w:rPr>
                              </w:pPr>
                              <w:r>
                                <w:rPr>
                                  <w:rFonts w:ascii="Times New Roman" w:hAnsi="Times New Roman" w:cs="Times New Roman"/>
                                  <w:lang w:val="kk-KZ"/>
                                </w:rPr>
                                <w:t>Сауалнама нәтижесі</w:t>
                              </w:r>
                            </w:p>
                          </w:txbxContent>
                        </v:textbox>
                      </v:oval>
                      <v:line id="Прямая соединительная линия 998830253" o:spid="_x0000_s1146" style="position:absolute;visibility:visible;mso-wrap-style:square" from="58782,31588" to="58782,659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7QiYJMsAAADiAAAADwAA&#10;AAAAAAAAAAAAAAChAgAAZHJzL2Rvd25yZXYueG1sUEsFBgAAAAAEAAQA+QAAAJkDAAAAAA==&#10;" strokecolor="black [3200]" strokeweight=".5pt">
                        <v:stroke joinstyle="miter"/>
                      </v:line>
                      <v:line id="Прямая соединительная линия 998830254" o:spid="_x0000_s1147" style="position:absolute;visibility:visible;mso-wrap-style:square" from="52132,65908" to="58781,65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shpskAAADiAAAADwAAAGRycy9kb3ducmV2LnhtbESP3WoCMRSE7wt9h3CE3tWsGsu6GqW0&#10;CL0S/HmAw+Z0d3Fzkm6yuvbpm4Lg5TAz3zCrzWBbcaEuNI41TMYZCOLSmYYrDafj9jUHESKywdYx&#10;abhRgM36+WmFhXFX3tPlECuRIBwK1FDH6AspQ1mTxTB2njh5366zGJPsKmk6vCa4beU0y96kxYbT&#10;Qo2ePmoqz4feajCl8r98suxnnz99vlM7p1Sv9ctoeF+CiDTER/je/jIaFos8n2XTuYL/S+kOyPU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RrIabJAAAA4gAAAA8AAAAA&#10;AAAAAAAAAAAAoQIAAGRycy9kb3ducmV2LnhtbFBLBQYAAAAABAAEAPkAAACXAwAAAAA=&#10;" strokecolor="black [3200]" strokeweight=".5pt">
                        <v:stroke startarrow="open" joinstyle="miter"/>
                      </v:line>
                      <v:line id="Прямая соединительная линия 998830255" o:spid="_x0000_s1148" style="position:absolute;visibility:visible;mso-wrap-style:square" from="49638,6175" to="49746,453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Da2ly8sAAADiAAAADwAA&#10;AAAAAAAAAAAAAAChAgAAZHJzL2Rvd25yZXYueG1sUEsFBgAAAAAEAAQA+QAAAJkDAAAAAA==&#10;" strokecolor="black [3200]" strokeweight=".5pt">
                        <v:stroke joinstyle="miter"/>
                      </v:line>
                      <v:line id="Прямая соединительная линия 998830256" o:spid="_x0000_s1149" style="position:absolute;visibility:visible;mso-wrap-style:square" from="48213,45244" to="49869,452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X87vMsAAADiAAAADwAA&#10;AAAAAAAAAAAAAAChAgAAZHJzL2Rvd25yZXYueG1sUEsFBgAAAAAEAAQA+QAAAJkDAAAAAA==&#10;" strokecolor="black [3200]" strokeweight=".5pt">
                        <v:stroke joinstyle="miter"/>
                      </v:line>
                      <v:shape id="Прямая со стрелкой 998830257" o:spid="_x0000_s1150" type="#_x0000_t32" style="position:absolute;left:5937;top:28144;width:0;height:45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fvoMgAAADiAAAADwAAAGRycy9kb3ducmV2LnhtbESPQWvCQBSE74L/YXmFXoJutCTG6Cql&#10;0Oi16sHjM/tMQrNvQ3Zr0n/fLRR6HGbmG2a7H00rHtS7xrKCxTwGQVxa3XCl4HJ+n2UgnEfW2Fom&#10;Bd/kYL+bTraYazvwBz1OvhIBwi5HBbX3XS6lK2sy6Oa2Iw7e3fYGfZB9JXWPQ4CbVi7jOJUGGw4L&#10;NXb0VlP5efoyCgqS0Xg4cOLTa1SUN+uwYKfU89P4ugHhafT/4b/2UStYr7PsJV4mK/i9FO6A3P0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HfvoMgAAADiAAAADwAAAAAA&#10;AAAAAAAAAAChAgAAZHJzL2Rvd25yZXYueG1sUEsFBgAAAAAEAAQA+QAAAJYDAAAAAA==&#10;" strokecolor="black [3200]" strokeweight=".5pt">
                        <v:stroke endarrow="open" joinstyle="miter"/>
                      </v:shape>
                      <v:shape id="Прямая со стрелкой 998830258" o:spid="_x0000_s1151" type="#_x0000_t32" style="position:absolute;left:5937;top:38713;width:0;height:296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h70sIAAADiAAAADwAAAGRycy9kb3ducmV2LnhtbERPzc7BQBTdf4l3mFyJjTBFSJUhIlG2&#10;HxaWV+dqG507TWdQb28WEsuT879ct6YST2pcaVnBaBiBIM6sLjlXcD7tBjEI55E1VpZJwZscrFed&#10;vyUm2r74n55Hn4sQwi5BBYX3dSKlywoy6Ia2Jg7czTYGfYBNLnWDrxBuKjmOopk0WHJoKLCmbUHZ&#10;/fgwClKS/Xa/56mfXfppdrUOU3ZK9brtZgHCU+t/4q/7oBXM53E8icbTsDlcCndArj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eh70sIAAADiAAAADwAAAAAAAAAAAAAA&#10;AAChAgAAZHJzL2Rvd25yZXYueG1sUEsFBgAAAAAEAAQA+QAAAJADAAAAAA==&#10;" strokecolor="black [3200]" strokeweight=".5pt">
                        <v:stroke endarrow="open" joinstyle="miter"/>
                      </v:shape>
                      <v:shape id="Прямая со стрелкой 998830259" o:spid="_x0000_s1152" type="#_x0000_t32" style="position:absolute;left:5937;top:18288;width:0;height:55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TeSccAAADiAAAADwAAAGRycy9kb3ducmV2LnhtbESPQYvCMBSE74L/IbyFvYimKkrbNYoI&#10;W71aPXh8Nm/bss1LabLa/fdGEDwOM/MNs9r0phE36lxtWcF0EoEgLqyuuVRwPn2PYxDOI2tsLJOC&#10;f3KwWQ8HK0y1vfORbrkvRYCwS1FB5X2bSumKigy6iW2Jg/djO4M+yK6UusN7gJtGzqJoKQ3WHBYq&#10;bGlXUfGb/xkFGclRv9/zwi8vo6y4WocZO6U+P/rtFwhPvX+HX+2DVpAkcTyPZosEnpfCHZDr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2pN5JxwAAAOIAAAAPAAAAAAAA&#10;AAAAAAAAAKECAABkcnMvZG93bnJldi54bWxQSwUGAAAAAAQABAD5AAAAlQMAAAAA&#10;" strokecolor="black [3200]" strokeweight=".5pt">
                        <v:stroke endarrow="open" joinstyle="miter"/>
                      </v:shape>
                      <v:shape id="Прямая со стрелкой 998830260" o:spid="_x0000_s1153" type="#_x0000_t32" style="position:absolute;left:5937;top:3443;width:0;height:806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K9acYAAADiAAAADwAAAGRycy9kb3ducmV2LnhtbESPy4rCMBSG9wO+QziCG7HpOEyptVFk&#10;wDpbLwuXx+bYFpuT0kStbz9ZDLj8+W98+XowrXhQ7xrLCj6jGARxaXXDlYLTcTtLQTiPrLG1TApe&#10;5GC9Gn3kmGn75D09Dr4SYYRdhgpq77tMSlfWZNBFtiMO3tX2Bn2QfSV1j88wblo5j+NEGmw4PNTY&#10;0U9N5e1wNwoKktNht+Nvn5ynRXmxDgt2Sk3Gw2YJwtPg3+H/9q9WsFik6Vc8TwJEQAo4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nyvWnGAAAA4gAAAA8AAAAAAAAA&#10;AAAAAAAAoQIAAGRycy9kb3ducmV2LnhtbFBLBQYAAAAABAAEAPkAAACUAwAAAAA=&#10;" strokecolor="black [3200]" strokeweight=".5pt">
                        <v:stroke endarrow="open"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998830261" o:spid="_x0000_s1154" type="#_x0000_t34" style="position:absolute;left:22563;top:2256;width:2160;height:6294;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EqpMoAAADiAAAADwAAAGRycy9kb3ducmV2LnhtbESPT2sCMRTE74V+h/AKvdWsCrK7GqX0&#10;/0Whtge9PTdvN0s3L0sSdfvtTUHocZj5zTCL1WA7cSIfWscKxqMMBHHldMuNgu+v14ccRIjIGjvH&#10;pOCXAqyWtzcLLLU78yedtrERqYRDiQpMjH0pZagMWQwj1xMnr3beYkzSN1J7PKdy28lJls2kxZbT&#10;gsGengxVP9ujVVCs13Xxtn9+2dWFORD7d3ncTJW6vxse5yAiDfE/fKU/dOKKPJ9mk9kY/i6lOyCX&#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h4SqkygAAAOIAAAAPAAAA&#10;AAAAAAAAAAAAAKECAABkcnMvZG93bnJldi54bWxQSwUGAAAAAAQABAD5AAAAmAMAAAAA&#10;" strokecolor="black [3200]" strokeweight=".5pt">
                        <v:stroke endarrow="open"/>
                      </v:shape>
                      <v:shape id="Соединительная линия уступом 998830262" o:spid="_x0000_s1155" type="#_x0000_t34" style="position:absolute;left:37051;top:3443;width:10201;height:4987;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CrrLpygAAAOIAAAAPAAAA&#10;AAAAAAAAAAAAAKECAABkcnMvZG93bnJldi54bWxQSwUGAAAAAAQABAD5AAAAmAMAAAAA&#10;" strokecolor="black [3200]" strokeweight=".5pt">
                        <v:stroke endarrow="open"/>
                      </v:shape>
                      <v:line id="Прямая соединительная линия 998830264" o:spid="_x0000_s1156" style="position:absolute;visibility:visible;mso-wrap-style:square" from="16744,35269" to="18636,35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rI3K7csAAADiAAAADwAA&#10;AAAAAAAAAAAAAAChAgAAZHJzL2Rvd25yZXYueG1sUEsFBgAAAAAEAAQA+QAAAJkDAAAAAA==&#10;" strokecolor="black [3200]" strokeweight=".5pt">
                        <v:stroke joinstyle="miter"/>
                      </v:line>
                      <v:shape id="Прямая со стрелкой 998830265" o:spid="_x0000_s1157" type="#_x0000_t32" style="position:absolute;left:25056;top:38832;width:0;height:296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Ue8cgAAADiAAAADwAAAGRycy9kb3ducmV2LnhtbESPQWvCQBSE74X+h+UJXkQ3tRhidJVS&#10;MPZa7aHH5+4zCWbfhuyaxH/fLRR6HGbmG2a7H20jeup87VjByyIBQaydqblU8HU+zDMQPiAbbByT&#10;ggd52O+en7aYGzfwJ/WnUIoIYZ+jgiqENpfS64os+oVriaN3dZ3FEGVXStPhEOG2kcskSaXFmuNC&#10;hS29V6Rvp7tVUJCcjccjr0L6PSv0xXks2Cs1nYxvGxCBxvAf/mt/GAXrdZa9Jst0Bb+X4h2Qux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YUe8cgAAADiAAAADwAAAAAA&#10;AAAAAAAAAAChAgAAZHJzL2Rvd25yZXYueG1sUEsFBgAAAAAEAAQA+QAAAJYDAAAAAA==&#10;" strokecolor="black [3200]" strokeweight=".5pt">
                        <v:stroke endarrow="open" joinstyle="miter"/>
                      </v:shape>
                      <v:shape id="Прямая со стрелкой 998830266" o:spid="_x0000_s1158" type="#_x0000_t32" style="position:absolute;left:22563;top:45482;width:1;height:712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C0cckAAADiAAAADwAAAGRycy9kb3ducmV2LnhtbESPQUvEMBSE74L/IbwFb27aLpRu3eyy&#10;VITFm6ug3p7NMy02LyWJ2/bfG0HwOMzMN8zuMNtBXMiH3rGCfJ2BIG6d7tkoeHl+uK1AhIiscXBM&#10;ChYKcNhfX+2w1m7iJ7qcoxEJwqFGBV2MYy1laDuyGNZuJE7ep/MWY5LeSO1xSnA7yCLLSmmx57TQ&#10;4UhNR+3X+dsqKPz9ZPJlaZuPt8fx3Uz5q2typW5W8/EORKQ5/of/2ietYLutqk1WlCX8Xkp3QO5/&#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wgtHHJAAAA4gAAAA8AAAAA&#10;AAAAAAAAAAAAoQIAAGRycy9kb3ducmV2LnhtbFBLBQYAAAAABAAEAPkAAACXAwAAAAA=&#10;" strokecolor="black [3200]" strokeweight=".5pt">
                        <v:stroke endarrow="open" joinstyle="miter"/>
                      </v:shape>
                      <v:group id="Группа 998830267" o:spid="_x0000_s1159" style="position:absolute;left:31232;top:41088;width:20919;height:48089" coordsize="20918,480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LlM7oPL&#10;AAAA4gAAAA8AAAAAAAAAAAAAAAAAqgIAAGRycy9kb3ducmV2LnhtbFBLBQYAAAAABAAEAPoAAACi&#10;AwAAAAA=&#10;">
                        <v:group id="Группа 998830268" o:spid="_x0000_s1160" style="position:absolute;left:2256;width:18662;height:48088" coordsize="18666,480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NN68ccAAADi&#10;AAAADwAAAAAAAAAAAAAAAACqAgAAZHJzL2Rvd25yZXYueG1sUEsFBgAAAAAEAAQA+gAAAJ4DAAAA&#10;AA==&#10;">
                          <v:oval id="Овал 998830269" o:spid="_x0000_s1161" style="position:absolute;left:1662;width:12941;height:6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wiIs0A&#10;AADiAAAADwAAAGRycy9kb3ducmV2LnhtbESPT0vDQBTE74LfYXkFL8XumkJJYrdFBbUeKtg/4PGR&#10;fU1is29DdtvEb98VCh6HmfkNM18OthFn6nztWMPDRIEgLpypudSw277epyB8QDbYOCYNv+Rhubi9&#10;mWNuXM9fdN6EUkQI+xw1VCG0uZS+qMiin7iWOHoH11kMUXalNB32EW4bmSg1kxZrjgsVtvRSUXHc&#10;nKyG1fvncTf9OSXP42+1/3jr7VqOE63vRsPTI4hAQ/gPX9sroyHL0nSqklkGf5fiHZCLC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HlMIiLNAAAA4gAAAA8AAAAAAAAAAAAAAAAA&#10;mAIAAGRycy9kb3ducmV2LnhtbFBLBQYAAAAABAAEAPUAAACSAwAAAAA=&#10;" fillcolor="#9ecb81 [2169]" strokecolor="#70ad47 [3209]" strokeweight=".5pt">
                            <v:fill color2="#8ac066 [2617]" rotate="t" colors="0 #b5d5a7;.5 #aace99;1 #9cca86" focus="100%" type="gradient">
                              <o:fill v:ext="view" type="gradientUnscaled"/>
                            </v:fill>
                            <v:stroke joinstyle="miter"/>
                            <v:textbox>
                              <w:txbxContent>
                                <w:p w14:paraId="2417E516" w14:textId="77777777" w:rsidR="002A1919" w:rsidRDefault="002A1919">
                                  <w:pPr>
                                    <w:jc w:val="center"/>
                                    <w:rPr>
                                      <w:rFonts w:ascii="Times New Roman" w:hAnsi="Times New Roman" w:cs="Times New Roman"/>
                                      <w:lang w:val="kk-KZ"/>
                                    </w:rPr>
                                  </w:pPr>
                                  <w:r>
                                    <w:rPr>
                                      <w:rFonts w:ascii="Times New Roman" w:hAnsi="Times New Roman" w:cs="Times New Roman"/>
                                      <w:lang w:val="kk-KZ"/>
                                    </w:rPr>
                                    <w:t>Емтихан</w:t>
                                  </w:r>
                                </w:p>
                              </w:txbxContent>
                            </v:textbox>
                          </v:oval>
                          <v:roundrect id="Скругленный прямоугольник 998830270" o:spid="_x0000_s1162" style="position:absolute;left:118;top:21850;width:16142;height:603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ZSB8gA&#10;AADiAAAADwAAAGRycy9kb3ducmV2LnhtbESPy27CMBBF90j8gzVI7IpdHm0IGNRGgtJlAanqboin&#10;SUQ8jmID4e/rRSWWV/els1x3thZXan3lWMPzSIEgzp2puNBwPGyeEhA+IBusHZOGO3lYr/q9JabG&#10;3fiLrvtQiDjCPkUNZQhNKqXPS7LoR64hjt6vay2GKNtCmhZvcdzWcqzUi7RYcXwosaGspPy8v1gN&#10;5xlO6+3PrFP8/hm+T1PObPah9XDQvS1ABOrCI/zf3hkN83mSTNT4NUJEpIgDcvU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llIHyAAAAOIAAAAPAAAAAAAAAAAAAAAAAJgCAABk&#10;cnMvZG93bnJldi54bWxQSwUGAAAAAAQABAD1AAAAjQMAAAAA&#10;" fillcolor="#c3c3c3 [2166]" strokecolor="#a5a5a5 [3206]" strokeweight=".5pt">
                            <v:fill color2="#b6b6b6 [2614]" rotate="t" colors="0 #d2d2d2;.5 #c8c8c8;1 silver" focus="100%" type="gradient">
                              <o:fill v:ext="view" type="gradientUnscaled"/>
                            </v:fill>
                            <v:stroke joinstyle="miter"/>
                            <v:textbox>
                              <w:txbxContent>
                                <w:p w14:paraId="29AFB9D3" w14:textId="3126B0FF" w:rsidR="002A1919" w:rsidRDefault="002A1919">
                                  <w:pPr>
                                    <w:jc w:val="center"/>
                                    <w:rPr>
                                      <w:rFonts w:ascii="Times New Roman" w:hAnsi="Times New Roman" w:cs="Times New Roman"/>
                                      <w:lang w:val="kk-KZ"/>
                                    </w:rPr>
                                  </w:pPr>
                                  <w:r>
                                    <w:rPr>
                                      <w:rFonts w:ascii="Times New Roman" w:hAnsi="Times New Roman" w:cs="Times New Roman"/>
                                      <w:lang w:val="kk-KZ"/>
                                    </w:rPr>
                                    <w:t xml:space="preserve">Стьдент </w:t>
                                  </w:r>
                                  <w:r>
                                    <w:rPr>
                                      <w:rFonts w:ascii="Times New Roman" w:hAnsi="Times New Roman" w:cs="Times New Roman"/>
                                      <w:lang w:val="en-US"/>
                                    </w:rPr>
                                    <w:t xml:space="preserve">t </w:t>
                                  </w:r>
                                  <w:r>
                                    <w:rPr>
                                      <w:rFonts w:ascii="Times New Roman" w:hAnsi="Times New Roman" w:cs="Times New Roman"/>
                                      <w:lang w:val="kk-KZ"/>
                                    </w:rPr>
                                    <w:t>тест есепитеу</w:t>
                                  </w:r>
                                </w:p>
                              </w:txbxContent>
                            </v:textbox>
                          </v:roundrect>
                          <v:oval id="Овал 998830271" o:spid="_x0000_s1163" style="position:absolute;left:593;top:41801;width:13653;height:62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O4+c0A&#10;AADiAAAADwAAAGRycy9kb3ducmV2LnhtbESPT0vDQBTE74LfYXmCl2J3m0JNY7elFfrHg4K1gsdH&#10;9pnEZt+G7LaJ374rFDwOM/MbZrbobS3O1PrKsYbRUIEgzp2puNBw+Fg/pCB8QDZYOyYNv+RhMb+9&#10;mWFmXMfvdN6HQkQI+ww1lCE0mZQ+L8miH7qGOHrfrrUYomwLaVrsItzWMlFqIi1WHBdKbOi5pPy4&#10;P1kNu+3b8TD+OSWrwZf6fNl09lUOEq3v7/rlE4hAffgPX9s7o2E6TdOxSh5H8Hcp3gE5v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ALjuPnNAAAA4gAAAA8AAAAAAAAAAAAAAAAA&#10;mAIAAGRycy9kb3ducmV2LnhtbFBLBQYAAAAABAAEAPUAAACSAwAAAAA=&#10;" fillcolor="#9ecb81 [2169]" strokecolor="#70ad47 [3209]" strokeweight=".5pt">
                            <v:fill color2="#8ac066 [2617]" rotate="t" colors="0 #b5d5a7;.5 #aace99;1 #9cca86" focus="100%" type="gradient">
                              <o:fill v:ext="view" type="gradientUnscaled"/>
                            </v:fill>
                            <v:stroke joinstyle="miter"/>
                            <v:textbox>
                              <w:txbxContent>
                                <w:p w14:paraId="0E0F95B4" w14:textId="77777777" w:rsidR="002A1919" w:rsidRDefault="002A1919">
                                  <w:pPr>
                                    <w:jc w:val="center"/>
                                    <w:rPr>
                                      <w:rFonts w:ascii="Times New Roman" w:hAnsi="Times New Roman" w:cs="Times New Roman"/>
                                      <w:lang w:val="kk-KZ"/>
                                    </w:rPr>
                                  </w:pPr>
                                  <w:r>
                                    <w:rPr>
                                      <w:rFonts w:ascii="Times New Roman" w:hAnsi="Times New Roman" w:cs="Times New Roman"/>
                                      <w:lang w:val="kk-KZ"/>
                                    </w:rPr>
                                    <w:t>Нәтиже</w:t>
                                  </w:r>
                                </w:p>
                              </w:txbxContent>
                            </v:textbox>
                          </v:oval>
                          <v:group id="Группа 1247480352" o:spid="_x0000_s1164" style="position:absolute;top:9144;width:18666;height:30277" coordsize="18666,302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PpM8MLIAAAA&#10;4wAAAA8AAAAAAAAAAAAAAAAAqgIAAGRycy9kb3ducmV2LnhtbFBLBQYAAAAABAAEAPoAAACfAwAA&#10;AAA=&#10;">
                            <v:group id="Группа 1247480353" o:spid="_x0000_s1165" style="position:absolute;width:16266;height:30277" coordsize="16266,302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JUAVVnIAAAA&#10;4wAAAA8AAAAAAAAAAAAAAAAAqgIAAGRycy9kb3ducmV2LnhtbFBLBQYAAAAABAAEAPoAAACfAwAA&#10;AAA=&#10;">
                              <v:roundrect id="Скругленный прямоугольник 1247480354" o:spid="_x0000_s1166" style="position:absolute;left:118;top:7125;width:16148;height:450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Xs7scA&#10;AADjAAAADwAAAGRycy9kb3ducmV2LnhtbERP3WvCMBB/F/Y/hBv4NpNpOqUaZSvs63FOEN/O5tYW&#10;m0tpMu3++2Uw8PF+37faDK4VZ+pD49nA/USBIC69bbgysPt8vluACBHZYuuZDPxQgM36ZrTC3PoL&#10;f9B5GyuRQjjkaKCOsculDGVNDsPEd8SJ+/K9w5jOvpK2x0sKd62cKvUgHTacGmrsqKipPG2/nYFT&#10;hrp9OWSD4qf3uD9qLlzxasz4dnhcgog0xKv43/1m0/ypnuuFmmUa/n5KAM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V7O7HAAAA4wAAAA8AAAAAAAAAAAAAAAAAmAIAAGRy&#10;cy9kb3ducmV2LnhtbFBLBQYAAAAABAAEAPUAAACMAwAAAAA=&#10;" fillcolor="#c3c3c3 [2166]" strokecolor="#a5a5a5 [3206]" strokeweight=".5pt">
                                <v:fill color2="#b6b6b6 [2614]" rotate="t" colors="0 #d2d2d2;.5 #c8c8c8;1 silver" focus="100%" type="gradient">
                                  <o:fill v:ext="view" type="gradientUnscaled"/>
                                </v:fill>
                                <v:stroke joinstyle="miter"/>
                                <v:textbox>
                                  <w:txbxContent>
                                    <w:p w14:paraId="13D51E62" w14:textId="77777777" w:rsidR="002A1919" w:rsidRDefault="002A1919">
                                      <w:pPr>
                                        <w:jc w:val="center"/>
                                        <w:rPr>
                                          <w:rFonts w:ascii="Times New Roman" w:hAnsi="Times New Roman" w:cs="Times New Roman"/>
                                          <w:lang w:val="kk-KZ"/>
                                        </w:rPr>
                                      </w:pPr>
                                      <w:r>
                                        <w:rPr>
                                          <w:rFonts w:ascii="Times New Roman" w:hAnsi="Times New Roman" w:cs="Times New Roman"/>
                                          <w:lang w:val="kk-KZ"/>
                                        </w:rPr>
                                        <w:t>Пирсон χ</w:t>
                                      </w:r>
                                      <w:r>
                                        <w:rPr>
                                          <w:rFonts w:ascii="Times New Roman" w:hAnsi="Times New Roman" w:cs="Times New Roman"/>
                                          <w:vertAlign w:val="superscript"/>
                                          <w:lang w:val="kk-KZ"/>
                                        </w:rPr>
                                        <w:t>2</w:t>
                                      </w:r>
                                      <w:r>
                                        <w:rPr>
                                          <w:rFonts w:ascii="Times New Roman" w:hAnsi="Times New Roman" w:cs="Times New Roman"/>
                                          <w:lang w:val="kk-KZ"/>
                                        </w:rPr>
                                        <w:t xml:space="preserve"> есептеу</w:t>
                                      </w:r>
                                    </w:p>
                                  </w:txbxContent>
                                </v:textbox>
                              </v:roundrect>
                              <v:roundrect id="Скругленный прямоугольник 1247480355" o:spid="_x0000_s1167" style="position:absolute;left:118;top:19950;width:16142;height:450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lJdccA&#10;AADjAAAADwAAAGRycy9kb3ducmV2LnhtbERPX2vCMBB/H/gdwgl702SuValG2Qpz2+NUEN/O5tYW&#10;m0tpMq3ffhkIe7zf/1uue9uIC3W+dqzhaaxAEBfO1Fxq2O/eRnMQPiAbbByThht5WK8GD0vMjLvy&#10;F122oRQxhH2GGqoQ2kxKX1Rk0Y9dSxy5b9dZDPHsSmk6vMZw28iJUlNpsebYUGFLeUXFeftjNZxT&#10;TJrNMe0Vv36Gwynh3ObvWj8O+5cFiEB9+Bff3R8mzp8ks2SuntMU/n6KAM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6ZSXXHAAAA4wAAAA8AAAAAAAAAAAAAAAAAmAIAAGRy&#10;cy9kb3ducmV2LnhtbFBLBQYAAAAABAAEAPUAAACMAwAAAAA=&#10;" fillcolor="#c3c3c3 [2166]" strokecolor="#a5a5a5 [3206]" strokeweight=".5pt">
                                <v:fill color2="#b6b6b6 [2614]" rotate="t" colors="0 #d2d2d2;.5 #c8c8c8;1 silver" focus="100%" type="gradient">
                                  <o:fill v:ext="view" type="gradientUnscaled"/>
                                </v:fill>
                                <v:stroke joinstyle="miter"/>
                                <v:textbox>
                                  <w:txbxContent>
                                    <w:p w14:paraId="4FB3BB7F" w14:textId="0C7BF957" w:rsidR="002A1919" w:rsidRDefault="002A1919">
                                      <w:pPr>
                                        <w:jc w:val="center"/>
                                        <w:rPr>
                                          <w:rFonts w:ascii="Times New Roman" w:hAnsi="Times New Roman" w:cs="Times New Roman"/>
                                          <w:lang w:val="kk-KZ"/>
                                        </w:rPr>
                                      </w:pPr>
                                      <w:r>
                                        <w:rPr>
                                          <w:rFonts w:ascii="Times New Roman" w:hAnsi="Times New Roman" w:cs="Times New Roman"/>
                                          <w:lang w:val="kk-KZ"/>
                                        </w:rPr>
                                        <w:t>Корреляция есептеу</w:t>
                                      </w:r>
                                    </w:p>
                                  </w:txbxContent>
                                </v:textbox>
                              </v:roundrect>
                              <v:roundrect id="Скругленный прямоугольник 1247480356" o:spid="_x0000_s1168" style="position:absolute;left:118;top:25769;width:16148;height:450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vXAscA&#10;AADjAAAADwAAAGRycy9kb3ducmV2LnhtbERPX2vCMBB/H/gdwgl7m4naOumMooXN+agbjL3dmltb&#10;bC6lybR+eyMMfLzf/1usetuIE3W+dqxhPFIgiAtnai41fH68Ps1B+IBssHFMGi7kYbUcPCwwM+7M&#10;ezodQiliCPsMNVQhtJmUvqjIoh+5ljhyv66zGOLZldJ0eI7htpETpWbSYs2xocKW8oqK4+HPajim&#10;mDRv32mveLMLXz8J5zbfav047NcvIAL14S7+d7+bOH+SPCdzNU1ncPspAi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5L1wLHAAAA4wAAAA8AAAAAAAAAAAAAAAAAmAIAAGRy&#10;cy9kb3ducmV2LnhtbFBLBQYAAAAABAAEAPUAAACMAwAAAAA=&#10;" fillcolor="#c3c3c3 [2166]" strokecolor="#a5a5a5 [3206]" strokeweight=".5pt">
                                <v:fill color2="#b6b6b6 [2614]" rotate="t" colors="0 #d2d2d2;.5 #c8c8c8;1 silver" focus="100%" type="gradient">
                                  <o:fill v:ext="view" type="gradientUnscaled"/>
                                </v:fill>
                                <v:stroke joinstyle="miter"/>
                                <v:textbox>
                                  <w:txbxContent>
                                    <w:p w14:paraId="7EDAB024" w14:textId="77777777" w:rsidR="002A1919" w:rsidRDefault="002A1919">
                                      <w:pPr>
                                        <w:jc w:val="center"/>
                                        <w:rPr>
                                          <w:rFonts w:ascii="Times New Roman" w:hAnsi="Times New Roman" w:cs="Times New Roman"/>
                                          <w:lang w:val="kk-KZ"/>
                                        </w:rPr>
                                      </w:pPr>
                                      <w:r>
                                        <w:rPr>
                                          <w:rFonts w:ascii="Times New Roman" w:hAnsi="Times New Roman" w:cs="Times New Roman"/>
                                          <w:lang w:val="kk-KZ"/>
                                        </w:rPr>
                                        <w:t>Дисперсия есептеу</w:t>
                                      </w:r>
                                    </w:p>
                                  </w:txbxContent>
                                </v:textbox>
                              </v:roundrect>
                              <v:roundrect id="Скругленный прямоугольник 1247480357" o:spid="_x0000_s1169" style="position:absolute;width:16262;height:605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dymccA&#10;AADjAAAADwAAAGRycy9kb3ducmV2LnhtbERPS2vCQBC+F/oflin0VndrE5XUVTRQrUcfIN6m2WkS&#10;zM6G7Fbjv3cLhR7ne8903ttGXKjztWMNrwMFgrhwpuZSw2H/8TIB4QOywcYxabiRh/ns8WGKmXFX&#10;3tJlF0oRQ9hnqKEKoc2k9EVFFv3AtcSR+3adxRDPrpSmw2sMt40cKjWSFmuODRW2lFdUnHc/VsM5&#10;xaRZndJe8XITjl8J5zZfa/381C/eQQTqw7/4z/1p4vxhMk4m6i0dw+9PEQA5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HcpnHAAAA4wAAAA8AAAAAAAAAAAAAAAAAmAIAAGRy&#10;cy9kb3ducmV2LnhtbFBLBQYAAAAABAAEAPUAAACMAwAAAAA=&#10;" fillcolor="#c3c3c3 [2166]" strokecolor="#a5a5a5 [3206]" strokeweight=".5pt">
                                <v:fill color2="#b6b6b6 [2614]" rotate="t" colors="0 #d2d2d2;.5 #c8c8c8;1 silver" focus="100%" type="gradient">
                                  <o:fill v:ext="view" type="gradientUnscaled"/>
                                </v:fill>
                                <v:stroke joinstyle="miter"/>
                                <v:textbox>
                                  <w:txbxContent>
                                    <w:p w14:paraId="06605FD3" w14:textId="77777777" w:rsidR="002A1919" w:rsidRDefault="002A1919">
                                      <w:pPr>
                                        <w:jc w:val="center"/>
                                        <w:rPr>
                                          <w:rFonts w:ascii="Times New Roman" w:hAnsi="Times New Roman" w:cs="Times New Roman"/>
                                          <w:lang w:val="kk-KZ"/>
                                        </w:rPr>
                                      </w:pPr>
                                      <w:r>
                                        <w:rPr>
                                          <w:rFonts w:ascii="Times New Roman" w:hAnsi="Times New Roman" w:cs="Times New Roman"/>
                                          <w:lang w:val="kk-KZ"/>
                                        </w:rPr>
                                        <w:t>Шапиро-Уилк тестін  есептеу</w:t>
                                      </w:r>
                                    </w:p>
                                  </w:txbxContent>
                                </v:textbox>
                              </v:roundrect>
                            </v:group>
                            <v:group id="Группа 1247480358" o:spid="_x0000_s1170" style="position:absolute;left:16387;top:2731;width:2279;height:25057" coordsize="2278,250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CbpMco&#10;zAAAAOMAAAAPAAAAAAAAAAAAAAAAAKoCAABkcnMvZG93bnJldi54bWxQSwUGAAAAAAQABAD6AAAA&#10;owMAAAAA&#10;">
                              <v:line id="Прямая соединительная линия 1247480359" o:spid="_x0000_s1171" style="position:absolute;visibility:visible;mso-wrap-style:square" from="118,25056" to="2278,25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BEG2PJAAAA4wAAAA8AAAAA&#10;AAAAAAAAAAAAoQIAAGRycy9kb3ducmV2LnhtbFBLBQYAAAAABAAEAPkAAACXAwAAAAA=&#10;" strokecolor="black [3200]" strokeweight=".5pt">
                                <v:stroke joinstyle="miter"/>
                              </v:line>
                              <v:line id="Прямая соединительная линия 1247480360" o:spid="_x0000_s1172" style="position:absolute;visibility:visible;mso-wrap-style:square" from="118,19238" to="2278,192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E8SeEPMAAAA4wAAAA8A&#10;AAAAAAAAAAAAAAAAoQIAAGRycy9kb3ducmV2LnhtbFBLBQYAAAAABAAEAPkAAACaAwAAAAA=&#10;" strokecolor="black [3200]" strokeweight=".5pt">
                                <v:stroke joinstyle="miter"/>
                              </v:line>
                              <v:line id="Прямая соединительная линия 1247480361" o:spid="_x0000_s1173" style="position:absolute;visibility:visible;mso-wrap-style:square" from="118,12944" to="2278,12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Be3djJAAAA4wAAAA8AAAAA&#10;AAAAAAAAAAAAoQIAAGRycy9kb3ducmV2LnhtbFBLBQYAAAAABAAEAPkAAACXAwAAAAA=&#10;" strokecolor="black [3200]" strokeweight=".5pt">
                                <v:stroke joinstyle="miter"/>
                              </v:line>
                              <v:line id="Прямая соединительная линия 1247480362" o:spid="_x0000_s1174" style="position:absolute;visibility:visible;mso-wrap-style:square" from="118,6768" to="2278,6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IxDr8kAAADjAAAADwAAAGRycy9kb3ducmV2LnhtbERPX2vCMBB/H+w7hBN8GZquitbOKEMc&#10;DDbmrGHPR3O2Zc2lNJl2334ZDPZ4v/+33g62FRfqfeNYwf00AUFcOtNwpUCfniYZCB+QDbaOScE3&#10;edhubm/WmBt35SNdilCJGMI+RwV1CF0upS9rsuinriOO3Nn1FkM8+0qaHq8x3LYyTZKFtNhwbKix&#10;o11N5WfxZRW86NXH3eyQaW1PxRu+62Z/eN0pNR4Njw8gAg3hX/znfjZxfjpfzrNktkjh96cIgNz8&#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CMQ6/JAAAA4wAAAA8AAAAA&#10;AAAAAAAAAAAAoQIAAGRycy9kb3ducmV2LnhtbFBLBQYAAAAABAAEAPkAAACXAwAAAAA=&#10;" strokecolor="black [3200]" strokeweight=".5pt">
                                <v:stroke joinstyle="miter"/>
                              </v:line>
                              <v:line id="Прямая соединительная линия 1247480363" o:spid="_x0000_s1175" style="position:absolute;visibility:visible;mso-wrap-style:square" from="0,0" to="21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DmNMkAAADjAAAADwAAAGRycy9kb3ducmV2LnhtbERPX2vCMBB/H+w7hBv4MjSdFa2dUYYo&#10;DDbmrGHPR3Nry5pLaaJ2334ZDPZ4v/+32gy2FRfqfeNYwcMkAUFcOtNwpUCf9uMMhA/IBlvHpOCb&#10;PGzWtzcrzI278pEuRahEDGGfo4I6hC6X0pc1WfQT1xFH7tP1FkM8+0qaHq8x3LZymiRzabHh2FBj&#10;R9uayq/ibBW86OXHfXrItLan4g3fdbM7vG6VGt0NT48gAg3hX/znfjZx/nS2mGVJOk/h96cIgFz/&#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A5jTJAAAA4wAAAA8AAAAA&#10;AAAAAAAAAAAAoQIAAGRycy9kb3ducmV2LnhtbFBLBQYAAAAABAAEAPkAAACXAwAAAAA=&#10;" strokecolor="black [3200]" strokeweight=".5pt">
                                <v:stroke joinstyle="miter"/>
                              </v:line>
                              <v:line id="Прямая соединительная линия 1247480364" o:spid="_x0000_s1176" style="position:absolute;visibility:visible;mso-wrap-style:square" from="2137,0" to="2256,25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l+QMkAAADjAAAADwAAAGRycy9kb3ducmV2LnhtbERPX2vCMBB/H+w7hBv4MmY6La6rRhmi&#10;IGzMrQafj+bWljWX0kSt334ZDPZ4v/+3WA22FWfqfeNYweM4AUFcOtNwpUAftg8ZCB+QDbaOScGV&#10;PKyWtzcLzI278Cedi1CJGMI+RwV1CF0upS9rsujHriOO3JfrLYZ49pU0PV5iuG3lJElm0mLDsaHG&#10;jtY1ld/FySp41c/H++k+09oeinf80M1m/7ZWanQ3vMxBBBrCv/jPvTNx/iR9SrNkOkvh96cIgFz+&#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ApfkDJAAAA4wAAAA8AAAAA&#10;AAAAAAAAAAAAoQIAAGRycy9kb3ducmV2LnhtbFBLBQYAAAAABAAEAPkAAACXAwAAAAA=&#10;" strokecolor="black [3200]" strokeweight=".5pt">
                                <v:stroke joinstyle="miter"/>
                              </v:line>
                            </v:group>
                          </v:group>
                          <v:line id="Прямая соединительная линия 1247480365" o:spid="_x0000_s1177" style="position:absolute;visibility:visible;mso-wrap-style:square" from="8431,6768" to="8431,9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EJTcgAAADjAAAADwAAAGRycy9kb3ducmV2LnhtbERPT0/CMBS/m/AdmkfiTToRkQwKWTBL&#10;dtlB8ODxZX10jevrWCsMP701MfH4fv/fZje6TlxoCNazgsdZBoK48dqyUfB+LB9WIEJE1th5JgU3&#10;CrDbTu42mGt/5Te6HKIRKYRDjgraGPtcytC05DDMfE+cuJMfHMZ0DkbqAa8p3HVynmVL6dByamix&#10;p31Lzefhyykob9W3q2VZm7qwH4WtXouzOSp1Px2LNYhIY/wX/7krnebPFy+LVfa0fIbfnxIAcvs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XEJTcgAAADjAAAADwAAAAAA&#10;AAAAAAAAAAChAgAAZHJzL2Rvd25yZXYueG1sUEsFBgAAAAAEAAQA+QAAAJYDAAAAAA==&#10;" strokecolor="black [3200]" strokeweight=".5pt">
                            <v:stroke endarrow="open" joinstyle="miter"/>
                          </v:line>
                          <v:line id="Прямая соединительная линия 1247480366" o:spid="_x0000_s1178" style="position:absolute;visibility:visible;mso-wrap-style:square" from="7718,39426" to="7718,418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OXOsgAAADjAAAADwAAAGRycy9kb3ducmV2LnhtbERPT0vDMBS/C/sO4Q28udQ56qjLRpkU&#10;eunBbQePj+aZBpuXrolb56c3guDx/f6/zW5yvbjQGKxnBY+LDARx67Vlo+B0rB7WIEJE1th7JgU3&#10;CrDbzu42WGh/5Te6HKIRKYRDgQq6GIdCytB25DAs/ECcuA8/OozpHI3UI15TuOvlMsty6dByauhw&#10;oH1H7efhyymobvW3a2TVmKa076WtX8uzOSp1P5/KFxCRpvgv/nPXOs1frp5X6+wpz+H3pwSA3P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1aOXOsgAAADjAAAADwAAAAAA&#10;AAAAAAAAAAChAgAAZHJzL2Rvd25yZXYueG1sUEsFBgAAAAAEAAQA+QAAAJYDAAAAAA==&#10;" strokecolor="black [3200]" strokeweight=".5pt">
                            <v:stroke endarrow="open" joinstyle="miter"/>
                          </v:line>
                        </v:group>
                        <v:line id="Прямая соединительная линия 1247480367" o:spid="_x0000_s1179" style="position:absolute;visibility:visible;mso-wrap-style:square" from="118,11875" to="118,369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vgN8kAAADjAAAADwAAAGRycy9kb3ducmV2LnhtbERPX2vCMBB/F/Ydwgl7EU2norUzypAN&#10;BpOpNez5aM62rLmUJtPu2y+DwR7v9//W29424kqdrx0reJgkIIgLZ2ouFejzyzgF4QOywcYxKfgm&#10;D9vN3WCNmXE3PtE1D6WIIewzVFCF0GZS+qIii37iWuLIXVxnMcSzK6Xp8BbDbSOnSbKQFmuODRW2&#10;tKuo+My/rII3vfoYzQ6p1vacv+NR18+H/U6p+2H/9AgiUB/+xX/uVxPnT+fLeZrMFkv4/SkCID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D74DfJAAAA4wAAAA8AAAAA&#10;AAAAAAAAAAAAoQIAAGRycy9kb3ducmV2LnhtbFBLBQYAAAAABAAEAPkAAACXAwAAAAA=&#10;" strokecolor="black [3200]" strokeweight=".5pt">
                          <v:stroke joinstyle="miter"/>
                        </v:line>
                        <v:line id="Прямая соединительная линия 1247480368" o:spid="_x0000_s1180" style="position:absolute;visibility:visible;mso-wrap-style:square" from="118,11875" to="2256,11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LFkdEXMAAAA4wAAAA8A&#10;AAAAAAAAAAAAAAAAoQIAAGRycy9kb3ducmV2LnhtbFBLBQYAAAAABAAEAPkAAACaAwAAAAA=&#10;" strokecolor="black [3200]" strokeweight=".5pt">
                          <v:stroke joinstyle="miter"/>
                        </v:line>
                        <v:line id="Прямая соединительная линия 1247480369" o:spid="_x0000_s1181" style="position:absolute;visibility:visible;mso-wrap-style:square" from="118,18644" to="2256,186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jR3skAAADjAAAADwAAAGRycy9kb3ducmV2LnhtbERPX2vCMBB/F/Ydwgm+yEyn4mpnlCEO&#10;BhPdatjz0ZxtWXMpTabdt18GAx/v9/9Wm9424kKdrx0reJgkIIgLZ2ouFejTy30Kwgdkg41jUvBD&#10;Hjbru8EKM+Ou/EGXPJQihrDPUEEVQptJ6YuKLPqJa4kjd3adxRDPrpSmw2sMt42cJslCWqw5NlTY&#10;0rai4iv/tgre9PJzPDumWttTfsB3Xe+O+61So2H//AQiUB9u4n/3q4nzp/PHeZrMFkv4+ykCINe/&#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4o0d7JAAAA4wAAAA8AAAAA&#10;AAAAAAAAAAAAoQIAAGRycy9kb3ducmV2LnhtbFBLBQYAAAAABAAEAPkAAACXAwAAAAA=&#10;" strokecolor="black [3200]" strokeweight=".5pt">
                          <v:stroke joinstyle="miter"/>
                        </v:line>
                        <v:line id="Прямая соединительная линия 1247480370" o:spid="_x0000_s1182" style="position:absolute;visibility:visible;mso-wrap-style:square" from="0,24819" to="2133,248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MrL7p7MAAAA4wAAAA8A&#10;AAAAAAAAAAAAAAAAoQIAAGRycy9kb3ducmV2LnhtbFBLBQYAAAAABAAEAPkAAACaAwAAAAA=&#10;" strokecolor="black [3200]" strokeweight=".5pt">
                          <v:stroke joinstyle="miter"/>
                        </v:line>
                        <v:line id="Прямая соединительная линия 1247480371" o:spid="_x0000_s1183" style="position:absolute;visibility:visible;mso-wrap-style:square" from="0,31113" to="2133,31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dLBckAAADjAAAADwAAAGRycy9kb3ducmV2LnhtbERP3WvCMBB/H+x/CDfYy9DUD2btjDLE&#10;wWAytYY9H82tLWsupYla/3szGOzxft+3WPW2EWfqfO1YwWiYgCAunKm5VKCPb4MUhA/IBhvHpOBK&#10;HlbL+7sFZsZd+EDnPJQihrDPUEEVQptJ6YuKLPqha4kj9+06iyGeXSlNh5cYbhs5TpJnabHm2FBh&#10;S+uKip/8ZBV86PnX02SXam2P+Sfudb3ZbddKPT70ry8gAvXhX/znfjdx/ng6m6bJZDaC358iAHJ5&#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WHSwXJAAAA4wAAAA8AAAAA&#10;AAAAAAAAAAAAoQIAAGRycy9kb3ducmV2LnhtbFBLBQYAAAAABAAEAPkAAACXAwAAAAA=&#10;" strokecolor="black [3200]" strokeweight=".5pt">
                          <v:stroke joinstyle="miter"/>
                        </v:line>
                        <v:line id="Прямая соединительная линия 1247480373" o:spid="_x0000_s1184" style="position:absolute;visibility:visible;mso-wrap-style:square" from="0,36932" to="2137,36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lw6ckAAADjAAAADwAAAGRycy9kb3ducmV2LnhtbERPX2vCMBB/H+w7hBv4MjSdlVk7o4g4&#10;GGzMWYPPR3Nry5pLaaJ2334ZDPZ4v/+3XA+2FRfqfeNYwcMkAUFcOtNwpUAfn8cZCB+QDbaOScE3&#10;eVivbm+WmBt35QNdilCJGMI+RwV1CF0upS9rsugnriOO3KfrLYZ49pU0PV5juG3lNEkepcWGY0ON&#10;HW1rKr+Ks1Xwqhen+3SfaW2PxTt+6Ga3f9sqNbobNk8gAg3hX/znfjFx/nQ2n2VJOk/h96cIgFz9&#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oZcOnJAAAA4wAAAA8AAAAA&#10;AAAAAAAAAAAAoQIAAGRycy9kb3ducmV2LnhtbFBLBQYAAAAABAAEAPkAAACXAwAAAAA=&#10;" strokecolor="black [3200]" strokeweight=".5pt">
                          <v:stroke joinstyle="miter"/>
                        </v:line>
                      </v:group>
                      <v:group id="Группа 1247480374" o:spid="_x0000_s1185" style="position:absolute;left:18881;top:10450;width:9792;height:4512" coordsize="9791,45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FckU3IAAAA&#10;4wAAAA8AAAAAAAAAAAAAAAAAqgIAAGRycy9kb3ducmV2LnhtbFBLBQYAAAAABAAEAPoAAACfAwAA&#10;AAA=&#10;">
                        <v:line id="Прямая соединительная линия 1247480375" o:spid="_x0000_s1186" style="position:absolute;visibility:visible;mso-wrap-style:square" from="9737,0" to="9737,1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q8TQbJAAAA4wAAAA8AAAAA&#10;AAAAAAAAAAAAoQIAAGRycy9kb3ducmV2LnhtbFBLBQYAAAAABAAEAPkAAACXAwAAAAA=&#10;" strokecolor="black [3200]" strokeweight=".5pt">
                          <v:stroke joinstyle="miter"/>
                        </v:line>
                        <v:line id="Прямая соединительная линия 1247480376" o:spid="_x0000_s1187" style="position:absolute;visibility:visible;mso-wrap-style:square" from="0,1781" to="9791,1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7TcckAAADjAAAADwAAAGRycy9kb3ducmV2LnhtbERPX2vCMBB/F/Ydwgl7EU2norUzypAN&#10;BpOpNez5aM62rLmUJtPu2y+DwR7v9//W29424kqdrx0reJgkIIgLZ2ouFejzyzgF4QOywcYxKfgm&#10;D9vN3WCNmXE3PtE1D6WIIewzVFCF0GZS+qIii37iWuLIXVxnMcSzK6Xp8BbDbSOnSbKQFmuODRW2&#10;tKuo+My/rII3vfoYzQ6p1vacv+NR18+H/U6p+2H/9AgiUB/+xX/uVxPnT+fLeZrMlgv4/SkCID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pu03HJAAAA4wAAAA8AAAAA&#10;AAAAAAAAAAAAoQIAAGRycy9kb3ducmV2LnhtbFBLBQYAAAAABAAEAPkAAACXAwAAAAA=&#10;" strokecolor="black [3200]" strokeweight=".5pt">
                          <v:stroke joinstyle="miter"/>
                        </v:line>
                        <v:shape id="Прямая со стрелкой 1247480377" o:spid="_x0000_s1188" type="#_x0000_t32" style="position:absolute;top:1781;width:114;height:273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0pgXMcAAADjAAAADwAAAGRycy9kb3ducmV2LnhtbERPX0vDMBB/F/Ydwg18c2nrsKMuG6ND&#10;EN/cBPXtbM602FxKEtf22xtB8PF+/2+7n2wvLuRD51hBvspAEDdOd2wUvJwfbjYgQkTW2DsmBTMF&#10;2O8WV1ustBv5mS6naEQK4VChgjbGoZIyNC1ZDCs3ECfu03mLMZ3eSO1xTOG2l0WW3UmLHaeGFgeq&#10;W2q+Tt9WQeGPo8nnuak/3p6GdzPmr67OlbpeTod7EJGm+C/+cz/qNL9Yl+tNdluW8PtTAkDu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LSmBcxwAAAOMAAAAPAAAAAAAA&#10;AAAAAAAAAKECAABkcnMvZG93bnJldi54bWxQSwUGAAAAAAQABAD5AAAAlQMAAAAA&#10;" strokecolor="black [3200]" strokeweight=".5pt">
                          <v:stroke endarrow="open" joinstyle="miter"/>
                        </v:shape>
                      </v:group>
                      <v:group id="Группа 1247480378" o:spid="_x0000_s1189" style="position:absolute;left:33607;top:10450;width:6365;height:4512;flip:x" coordsize="9791,45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A7aD1soA&#10;AADjAAAADwAAAAAAAAAAAAAAAACqAgAAZHJzL2Rvd25yZXYueG1sUEsFBgAAAAAEAAQA+gAAAKED&#10;AAAAAA==&#10;">
                        <v:line id="Прямая соединительная линия 1247480379" o:spid="_x0000_s1190" style="position:absolute;visibility:visible;mso-wrap-style:square" from="9737,0" to="9737,1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HA8kAAADjAAAADwAAAGRycy9kb3ducmV2LnhtbERPX2vCMBB/H+w7hBv4MmY6Fa2dUUQc&#10;DCa61bDno7m1Zc2lNFHrtzeDwR7v9/8Wq9424kydrx0reB4mIIgLZ2ouFejj61MKwgdkg41jUnAl&#10;D6vl/d0CM+Mu/EnnPJQihrDPUEEVQptJ6YuKLPqha4kj9+06iyGeXSlNh5cYbhs5SpKptFhzbKiw&#10;pU1FxU9+sgre9fzrcXxItbbHfI8fut4edhulBg/9+gVEoD78i//cbybOH01mkzQZz+bw+1MEQC5v&#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vxRwPJAAAA4wAAAA8AAAAA&#10;AAAAAAAAAAAAoQIAAGRycy9kb3ducmV2LnhtbFBLBQYAAAAABAAEAPkAAACXAwAAAAA=&#10;" strokecolor="black [3200]" strokeweight=".5pt">
                          <v:stroke joinstyle="miter"/>
                        </v:line>
                        <v:line id="Прямая соединительная линия 1247480380" o:spid="_x0000_s1191" style="position:absolute;visibility:visible;mso-wrap-style:square" from="0,1781" to="9791,1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P8enrnMAAAA4wAAAA8A&#10;AAAAAAAAAAAAAAAAoQIAAGRycy9kb3ducmV2LnhtbFBLBQYAAAAABAAEAPkAAACaAwAAAAA=&#10;" strokecolor="black [3200]" strokeweight=".5pt">
                          <v:stroke joinstyle="miter"/>
                        </v:line>
                        <v:shape id="Прямая со стрелкой 1247480381" o:spid="_x0000_s1192" type="#_x0000_t32" style="position:absolute;top:1781;width:114;height:273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otlMYAAADjAAAADwAAAGRycy9kb3ducmV2LnhtbERPzUrEMBC+C75DGMGbm6YuWrqbXaQi&#10;iDdXQb3NNmNabCYlidv27Y0geJzvf7b72Q3iRCH2njWoVQGCuPWmZ6vh9eXhqgIRE7LBwTNpWCjC&#10;fnd+tsXa+Imf6XRIVuQQjjVq6FIaaylj25HDuPIjceY+fXCY8hmsNAGnHO4GWRbFjXTYc27ocKSm&#10;o/br8O00lOF+smpZ2ub4/jR+2Em9+UZpfXkx321AJJrTv/jP/Wjy/HJ9u66K60rB708ZALn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46LZTGAAAA4wAAAA8AAAAAAAAA&#10;AAAAAAAAoQIAAGRycy9kb3ducmV2LnhtbFBLBQYAAAAABAAEAPkAAACUAwAAAAA=&#10;" strokecolor="black [3200]" strokeweight=".5pt">
                          <v:stroke endarrow="open" joinstyle="miter"/>
                        </v:shape>
                      </v:group>
                      <v:group id="Группа 1247480382" o:spid="_x0000_s1193" style="position:absolute;left:20425;top:21138;width:13823;height:4511" coordsize="9791,45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ELNyFyQAA&#10;AOMAAAAPAAAAAAAAAAAAAAAAAKoCAABkcnMvZG93bnJldi54bWxQSwUGAAAAAAQABAD6AAAAoAMA&#10;AAAA&#10;">
                        <v:line id="Прямая соединительная линия 1247480383" o:spid="_x0000_s1194" style="position:absolute;visibility:visible;mso-wrap-style:square" from="9737,0" to="9737,1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wAzskAAADjAAAADwAAAGRycy9kb3ducmV2LnhtbERPX2vCMBB/F/Ydwg32MjSdla12Rhky&#10;QZjMWYPPR3Nry5pLaTLtvv0yGPh4v/+3WA22FWfqfeNYwcMkAUFcOtNwpUAfN+MMhA/IBlvHpOCH&#10;PKyWN6MF5sZd+EDnIlQihrDPUUEdQpdL6cuaLPqJ64gj9+l6iyGefSVNj5cYbls5TZJHabHh2FBj&#10;R+uayq/i2yp40/PTfbrPtLbH4h0/dPO6362VursdXp5BBBrCVfzv3po4fzp7mmVJmqXw91MEQC5/&#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MAM7JAAAA4wAAAA8AAAAA&#10;AAAAAAAAAAAAoQIAAGRycy9kb3ducmV2LnhtbFBLBQYAAAAABAAEAPkAAACXAwAAAAA=&#10;" strokecolor="black [3200]" strokeweight=".5pt">
                          <v:stroke joinstyle="miter"/>
                        </v:line>
                        <v:line id="Прямая соединительная линия 380783392" o:spid="_x0000_s1195" style="position:absolute;visibility:visible;mso-wrap-style:square" from="0,1781" to="9791,1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dOAKossAAADiAAAADwAA&#10;AAAAAAAAAAAAAAChAgAAZHJzL2Rvd25yZXYueG1sUEsFBgAAAAAEAAQA+QAAAJkDAAAAAA==&#10;" strokecolor="black [3200]" strokeweight=".5pt">
                          <v:stroke joinstyle="miter"/>
                        </v:line>
                        <v:shape id="Прямая со стрелкой 380783393" o:spid="_x0000_s1196" type="#_x0000_t32" style="position:absolute;top:1781;width:114;height:273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qSckAAADiAAAADwAAAGRycy9kb3ducmV2LnhtbESPQUvDQBSE70L/w/IK3uwmDWgauy0S&#10;EcSbVdDentnXTWj2bdhdm+Tfu4LgcZiZb5jtfrK9uJAPnWMF+SoDQdw43bFR8P72dFOCCBFZY++Y&#10;FMwUYL9bXG2x0m7kV7ocohEJwqFCBW2MQyVlaFqyGFZuIE7eyXmLMUlvpPY4Jrjt5TrLbqXFjtNC&#10;iwPVLTXnw7dVsPaPo8nnuam/Pl+GoxnzD1fnSl0vp4d7EJGm+B/+az9rBUWZ3ZVFsSng91K6A3L3&#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Sf6knJAAAA4gAAAA8AAAAA&#10;AAAAAAAAAAAAoQIAAGRycy9kb3ducmV2LnhtbFBLBQYAAAAABAAEAPkAAACXAwAAAAA=&#10;" strokecolor="black [3200]" strokeweight=".5pt">
                          <v:stroke endarrow="open" joinstyle="miter"/>
                        </v:shape>
                      </v:group>
                      <v:group id="Группа 380783394" o:spid="_x0000_s1197" style="position:absolute;left:38119;top:21138;width:6365;height:4511;flip:x" coordsize="9791,45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dia/KMoA&#10;AADiAAAADwAAAAAAAAAAAAAAAACqAgAAZHJzL2Rvd25yZXYueG1sUEsFBgAAAAAEAAQA+gAAAKED&#10;AAAAAA==&#10;">
                        <v:line id="Прямая соединительная линия 380783395" o:spid="_x0000_s1198" style="position:absolute;visibility:visible;mso-wrap-style:square" from="9737,0" to="9737,1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wmS1ssAAADiAAAADwAA&#10;AAAAAAAAAAAAAAChAgAAZHJzL2Rvd25yZXYueG1sUEsFBgAAAAAEAAQA+QAAAJkDAAAAAA==&#10;" strokecolor="black [3200]" strokeweight=".5pt">
                          <v:stroke joinstyle="miter"/>
                        </v:line>
                        <v:line id="Прямая соединительная линия 380783396" o:spid="_x0000_s1199" style="position:absolute;visibility:visible;mso-wrap-style:square" from="0,1781" to="9791,1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C9sMocsAAADiAAAADwAA&#10;AAAAAAAAAAAAAAChAgAAZHJzL2Rvd25yZXYueG1sUEsFBgAAAAAEAAQA+QAAAJkDAAAAAA==&#10;" strokecolor="black [3200]" strokeweight=".5pt">
                          <v:stroke joinstyle="miter"/>
                        </v:line>
                        <v:shape id="Прямая со стрелкой 380783397" o:spid="_x0000_s1200" type="#_x0000_t32" style="position:absolute;top:1781;width:114;height:273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TsSskAAADiAAAADwAAAGRycy9kb3ducmV2LnhtbESPQUvDQBSE70L/w/IEb3aTBmyM3ZYS&#10;EcSbbaF6e2afm2D2bdhdm+Tfu4LgcZiZb5jNbrK9uJAPnWMF+TIDQdw43bFRcDo+3ZYgQkTW2Dsm&#10;BTMF2G0XVxustBv5lS6HaESCcKhQQRvjUEkZmpYshqUbiJP36bzFmKQ3UnscE9z2cpVld9Jix2mh&#10;xYHqlpqvw7dVsPKPo8nnuak/3l6GdzPmZ1fnSt1cT/sHEJGm+B/+az9rBUWZrcuiuF/D76V0B+T2&#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uk7ErJAAAA4gAAAA8AAAAA&#10;AAAAAAAAAAAAoQIAAGRycy9kb3ducmV2LnhtbFBLBQYAAAAABAAEAPkAAACXAwAAAAA=&#10;" strokecolor="black [3200]" strokeweight=".5pt">
                          <v:stroke endarrow="open" joinstyle="miter"/>
                        </v:shape>
                      </v:group>
                      <v:line id="Прямая соединительная линия 380783398" o:spid="_x0000_s1201" style="position:absolute;visibility:visible;mso-wrap-style:square" from="29925,56645" to="31350,56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Bk8cAAADiAAAADwAAAGRycy9kb3ducmV2LnhtbERPPU/DMBDdkfofrEPqRh2IBCGtW0Wg&#10;SFky0DIwnuLDsRqf09i0aX89HpAYn973Zje7QZxpCtazgsdVBoK489qyUfB5qB8KECEiaxw8k4Ir&#10;BdhtF3cbLLW/8Aed99GIFMKhRAV9jGMpZeh6chhWfiRO3LefHMYEJyP1hJcU7gb5lGXP0qHl1NDj&#10;SG89dcf9j1NQX5uba2XdmrayX5Vt3quTOSi1vJ+rNYhIc/wX/7kbrSAvspciz1/T5nQp3QG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f/IGTxwAAAOIAAAAPAAAAAAAA&#10;AAAAAAAAAKECAABkcnMvZG93bnJldi54bWxQSwUGAAAAAAQABAD5AAAAlQMAAAAA&#10;" strokecolor="black [3200]" strokeweight=".5pt">
                        <v:stroke endarrow="open" joinstyle="miter"/>
                      </v:line>
                    </v:group>
                  </v:group>
                </v:group>
                <w10:anchorlock/>
              </v:group>
            </w:pict>
          </mc:Fallback>
        </mc:AlternateContent>
      </w:r>
    </w:p>
    <w:p w14:paraId="6D72A586" w14:textId="77777777" w:rsidR="00B42DAC" w:rsidRDefault="00B42DAC">
      <w:pPr>
        <w:spacing w:after="0" w:line="240" w:lineRule="auto"/>
        <w:jc w:val="center"/>
        <w:rPr>
          <w:rFonts w:ascii="Times New Roman" w:hAnsi="Times New Roman" w:cs="Times New Roman"/>
          <w:sz w:val="16"/>
          <w:szCs w:val="16"/>
          <w:lang w:val="kk-KZ" w:bidi="kk-KZ"/>
        </w:rPr>
      </w:pPr>
    </w:p>
    <w:p w14:paraId="6244FF49" w14:textId="628BCB50" w:rsidR="00B42DAC" w:rsidRDefault="006F7DE9">
      <w:pPr>
        <w:spacing w:after="0" w:line="240" w:lineRule="auto"/>
        <w:jc w:val="center"/>
        <w:rPr>
          <w:rFonts w:ascii="Times New Roman" w:hAnsi="Times New Roman" w:cs="Times New Roman"/>
          <w:sz w:val="28"/>
          <w:szCs w:val="28"/>
          <w:lang w:val="kk-KZ" w:bidi="kk-KZ"/>
        </w:rPr>
      </w:pPr>
      <w:r>
        <w:rPr>
          <w:rFonts w:ascii="Times New Roman" w:hAnsi="Times New Roman" w:cs="Times New Roman"/>
          <w:sz w:val="28"/>
          <w:szCs w:val="28"/>
          <w:lang w:val="kk-KZ" w:bidi="kk-KZ"/>
        </w:rPr>
        <w:t>Сурет 60</w:t>
      </w:r>
      <w:r w:rsidR="00E4617C">
        <w:rPr>
          <w:rFonts w:ascii="Times New Roman" w:hAnsi="Times New Roman" w:cs="Times New Roman"/>
          <w:sz w:val="28"/>
          <w:szCs w:val="28"/>
          <w:lang w:val="kk-KZ" w:bidi="kk-KZ"/>
        </w:rPr>
        <w:t xml:space="preserve"> – Зерттеудің экспериментал</w:t>
      </w:r>
      <w:r w:rsidR="00E1404F">
        <w:rPr>
          <w:rFonts w:ascii="Times New Roman" w:hAnsi="Times New Roman" w:cs="Times New Roman"/>
          <w:sz w:val="28"/>
          <w:szCs w:val="28"/>
          <w:lang w:val="kk-KZ" w:bidi="kk-KZ"/>
        </w:rPr>
        <w:t>ды дизайны</w:t>
      </w:r>
    </w:p>
    <w:p w14:paraId="0C028C3C" w14:textId="77777777" w:rsidR="00B42DAC" w:rsidRDefault="00B42DAC">
      <w:pPr>
        <w:spacing w:after="0" w:line="240" w:lineRule="auto"/>
        <w:ind w:firstLine="360"/>
        <w:jc w:val="both"/>
        <w:rPr>
          <w:rFonts w:ascii="Times New Roman" w:hAnsi="Times New Roman" w:cs="Times New Roman"/>
          <w:sz w:val="28"/>
          <w:szCs w:val="28"/>
          <w:lang w:val="kk-KZ" w:bidi="kk-KZ"/>
        </w:rPr>
      </w:pPr>
    </w:p>
    <w:p w14:paraId="58CA7ECF" w14:textId="4A0EE609" w:rsidR="00B42DAC" w:rsidRDefault="00E1404F">
      <w:pPr>
        <w:spacing w:after="0" w:line="240" w:lineRule="auto"/>
        <w:ind w:firstLine="709"/>
        <w:jc w:val="both"/>
        <w:rPr>
          <w:rFonts w:ascii="Times New Roman" w:hAnsi="Times New Roman" w:cs="Times New Roman"/>
          <w:sz w:val="28"/>
          <w:szCs w:val="28"/>
          <w:lang w:val="kk-KZ" w:bidi="kk-KZ"/>
        </w:rPr>
      </w:pPr>
      <w:r>
        <w:rPr>
          <w:rFonts w:ascii="Times New Roman" w:hAnsi="Times New Roman" w:cs="Times New Roman"/>
          <w:sz w:val="28"/>
          <w:szCs w:val="28"/>
          <w:lang w:val="kk-KZ" w:bidi="kk-KZ"/>
        </w:rPr>
        <w:t xml:space="preserve">Математикалық-статистикалық әдістер арқылы эксперименттік және бақылау топтары арасындағы айырмашылықтың бар болуы анықталып, өңделді. Қойылған ғылыми болжамның дұрыстығы статистикалық әдістер арқылы тексеріліп, альтернативті болжам қабылдану арқылы дұрыстығы расталды, сенімділігі бағаланды. </w:t>
      </w:r>
      <w:r w:rsidR="00663106">
        <w:rPr>
          <w:rFonts w:ascii="Times New Roman" w:hAnsi="Times New Roman" w:cs="Times New Roman"/>
          <w:sz w:val="28"/>
          <w:szCs w:val="28"/>
          <w:lang w:val="kk-KZ" w:bidi="kk-KZ"/>
        </w:rPr>
        <w:t>Ол зерттеу жұмысының 3.3-</w:t>
      </w:r>
      <w:r w:rsidR="003C486B">
        <w:rPr>
          <w:rFonts w:ascii="Times New Roman" w:hAnsi="Times New Roman" w:cs="Times New Roman"/>
          <w:sz w:val="28"/>
          <w:szCs w:val="28"/>
          <w:lang w:val="kk-KZ" w:bidi="kk-KZ"/>
        </w:rPr>
        <w:t>бөлімінде</w:t>
      </w:r>
      <w:r>
        <w:rPr>
          <w:rFonts w:ascii="Times New Roman" w:hAnsi="Times New Roman" w:cs="Times New Roman"/>
          <w:sz w:val="28"/>
          <w:szCs w:val="28"/>
          <w:lang w:val="kk-KZ" w:bidi="kk-KZ"/>
        </w:rPr>
        <w:t xml:space="preserve"> келтірілді. Зерттеу жұмысы белгіленген талаптарды қанағаттандыратындай рәсімделді.</w:t>
      </w:r>
    </w:p>
    <w:p w14:paraId="6B6FC10F" w14:textId="77777777" w:rsidR="00B42DAC" w:rsidRDefault="00B42DAC">
      <w:pPr>
        <w:spacing w:after="0" w:line="240" w:lineRule="auto"/>
        <w:ind w:firstLine="709"/>
        <w:jc w:val="both"/>
        <w:rPr>
          <w:rFonts w:ascii="Times New Roman" w:hAnsi="Times New Roman" w:cs="Times New Roman"/>
          <w:b/>
          <w:sz w:val="28"/>
          <w:szCs w:val="28"/>
          <w:lang w:val="kk-KZ"/>
        </w:rPr>
      </w:pPr>
    </w:p>
    <w:p w14:paraId="1CB33FA6" w14:textId="77777777" w:rsidR="004A03C6" w:rsidRDefault="004A03C6" w:rsidP="004A03C6">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3.2 Виртуалды технологияларды оқу үдерісінде қолдану жағдайында білім алушылардың білімін жетілдіру және білігін дағдысын қалыптастыру компоненттері, критерийлері мен көрсеткіштері</w:t>
      </w:r>
    </w:p>
    <w:p w14:paraId="239D92A8" w14:textId="77777777" w:rsidR="004A03C6" w:rsidRDefault="004A03C6" w:rsidP="004A03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Тәжірибелік-эксперименттік жұмыстың алдында екі білім беру бағдарламалары бойынша жеке-жеке алғашқы сауалнамалар жүргізілді.  Сауалнама жоғары оқу орындарында білім алушылардың виртуалды технологиялар негізінде білім беру үдерісіне қатысты алғашқы білімдерін, олардың негізгі құралдары мен бағдарламалық қамтамасыз етілуін, сондай-ақ, негізгі бағыттарын меңгеру деңгейін анықтау мақсатын көздеп алынатын тиімді әдіс. Сауалнама нәтижесі білім алушылардың виртуалды технологиялар негізінде білім беру бойынша білімдері, біліктері мен дағдыларын бағалауға, олардың оқу үдерісіндегі қажеттіліктерін айқындауға және білім беру жүйесін жетілдіру бойынша ғылыми негізделген шешімдер қабылдауға мүмкіндік береді.</w:t>
      </w:r>
    </w:p>
    <w:p w14:paraId="6F0FF837" w14:textId="77777777" w:rsidR="004A03C6" w:rsidRDefault="004A03C6" w:rsidP="004A03C6">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Эксперименттік жұмыстарды іске асыруда жоғары оқу орындарында студенттерге виртуалды технологиялар негізінде білім беру көрсеткіштерінің компоненттері ретінде мотивациялық, мазмұндық және технологиялық компоненттер алынды. Бұл компоненттер бойынша критерийлер сауалнама  алу барысында есепке алынды.</w:t>
      </w:r>
    </w:p>
    <w:p w14:paraId="52B2573B" w14:textId="4C657F8C" w:rsidR="004A03C6" w:rsidRDefault="004A03C6" w:rsidP="004A03C6">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Сауалнаманы алу құ</w:t>
      </w:r>
      <w:r w:rsidR="00D0551C">
        <w:rPr>
          <w:rFonts w:ascii="Times New Roman" w:hAnsi="Times New Roman" w:cs="Times New Roman"/>
          <w:color w:val="000000" w:themeColor="text1"/>
          <w:sz w:val="28"/>
          <w:szCs w:val="28"/>
          <w:lang w:val="kk-KZ"/>
        </w:rPr>
        <w:t>ралы ретінде Google form</w:t>
      </w:r>
      <w:r>
        <w:rPr>
          <w:rFonts w:ascii="Times New Roman" w:hAnsi="Times New Roman" w:cs="Times New Roman"/>
          <w:color w:val="000000" w:themeColor="text1"/>
          <w:sz w:val="28"/>
          <w:szCs w:val="28"/>
          <w:lang w:val="kk-KZ"/>
        </w:rPr>
        <w:t xml:space="preserve"> құралы қолданылды, ал жауаптарын өңдеу құралы ретінде MS Excel электронды кестесі қолданылды.</w:t>
      </w:r>
    </w:p>
    <w:p w14:paraId="1EC95903" w14:textId="2AE0C24A" w:rsidR="004A03C6" w:rsidRDefault="004A03C6" w:rsidP="004A03C6">
      <w:pPr>
        <w:pStyle w:val="15"/>
        <w:shd w:val="clear" w:color="auto" w:fill="auto"/>
        <w:spacing w:after="0" w:line="240" w:lineRule="auto"/>
        <w:ind w:right="20" w:firstLine="709"/>
        <w:jc w:val="both"/>
        <w:rPr>
          <w:color w:val="000000" w:themeColor="text1"/>
          <w:lang w:val="kk-KZ"/>
        </w:rPr>
      </w:pPr>
      <w:r>
        <w:rPr>
          <w:color w:val="000000" w:themeColor="text1"/>
          <w:lang w:val="kk-KZ"/>
        </w:rPr>
        <w:t xml:space="preserve">Тәжірибелік-эксперименттік жұмысымызда сауалнамалар  </w:t>
      </w:r>
      <w:r>
        <w:rPr>
          <w:lang w:val="kk-KZ"/>
        </w:rPr>
        <w:t>«6В01503</w:t>
      </w:r>
      <w:r w:rsidR="00663106">
        <w:rPr>
          <w:lang w:val="kk-KZ"/>
        </w:rPr>
        <w:t xml:space="preserve"> </w:t>
      </w:r>
      <w:r>
        <w:rPr>
          <w:lang w:val="kk-KZ"/>
        </w:rPr>
        <w:t>–Білім беру жүйесіндегі информатика және ақпараттық-коммуникациялық технологи</w:t>
      </w:r>
      <w:r w:rsidR="00663106">
        <w:rPr>
          <w:lang w:val="kk-KZ"/>
        </w:rPr>
        <w:t xml:space="preserve">ялар», «6В06103 – </w:t>
      </w:r>
      <w:r>
        <w:rPr>
          <w:lang w:val="kk-KZ"/>
        </w:rPr>
        <w:t xml:space="preserve">Жүйелер мен желілерді әкімшіліктеу», </w:t>
      </w:r>
      <w:r>
        <w:rPr>
          <w:color w:val="000000" w:themeColor="text1"/>
          <w:lang w:val="kk-KZ"/>
        </w:rPr>
        <w:t>«6В01511–Информатика»,</w:t>
      </w:r>
      <w:r>
        <w:rPr>
          <w:lang w:val="kk-KZ"/>
        </w:rPr>
        <w:t xml:space="preserve"> «6B06122</w:t>
      </w:r>
      <w:r w:rsidR="00663106">
        <w:rPr>
          <w:lang w:val="kk-KZ"/>
        </w:rPr>
        <w:t xml:space="preserve"> </w:t>
      </w:r>
      <w:r>
        <w:rPr>
          <w:lang w:val="kk-KZ"/>
        </w:rPr>
        <w:t>–</w:t>
      </w:r>
      <w:r w:rsidR="00663106">
        <w:rPr>
          <w:lang w:val="kk-KZ"/>
        </w:rPr>
        <w:t xml:space="preserve"> </w:t>
      </w:r>
      <w:r>
        <w:rPr>
          <w:lang w:val="kk-KZ"/>
        </w:rPr>
        <w:t>Информатика», «6В06124</w:t>
      </w:r>
      <w:r w:rsidR="00663106">
        <w:rPr>
          <w:lang w:val="kk-KZ"/>
        </w:rPr>
        <w:t xml:space="preserve"> </w:t>
      </w:r>
      <w:r>
        <w:rPr>
          <w:lang w:val="kk-KZ"/>
        </w:rPr>
        <w:t>–</w:t>
      </w:r>
      <w:r w:rsidR="00663106">
        <w:rPr>
          <w:lang w:val="kk-KZ"/>
        </w:rPr>
        <w:t xml:space="preserve"> </w:t>
      </w:r>
      <w:r>
        <w:rPr>
          <w:lang w:val="kk-KZ"/>
        </w:rPr>
        <w:t>«Есептеу техникасы және бағдарламалы</w:t>
      </w:r>
      <w:r w:rsidR="00663106">
        <w:rPr>
          <w:lang w:val="kk-KZ"/>
        </w:rPr>
        <w:t>қ қамтамасыз ету» және «6B10124 –</w:t>
      </w:r>
      <w:r>
        <w:rPr>
          <w:lang w:val="kk-KZ"/>
        </w:rPr>
        <w:t xml:space="preserve"> Стоматология»,  «6В10103 – Стоматология» білім беру бағдарламалары </w:t>
      </w:r>
      <w:r>
        <w:rPr>
          <w:color w:val="000000" w:themeColor="text1"/>
          <w:lang w:val="kk-KZ"/>
        </w:rPr>
        <w:t>бойынша жеке-жеке алынды.  Сауалнамаларға тоқталайық.</w:t>
      </w:r>
    </w:p>
    <w:p w14:paraId="2D68951E" w14:textId="7A43DB35" w:rsidR="004A03C6" w:rsidRDefault="004A03C6" w:rsidP="004A03C6">
      <w:pPr>
        <w:pStyle w:val="15"/>
        <w:shd w:val="clear" w:color="auto" w:fill="auto"/>
        <w:spacing w:after="0" w:line="240" w:lineRule="auto"/>
        <w:ind w:right="20" w:firstLine="709"/>
        <w:jc w:val="both"/>
        <w:rPr>
          <w:lang w:val="kk-KZ"/>
        </w:rPr>
      </w:pPr>
      <w:r>
        <w:rPr>
          <w:lang w:val="kk-KZ"/>
        </w:rPr>
        <w:t>6В01503-Білім беру жүйесіндегі информатика және ақпараттық-коммуника</w:t>
      </w:r>
      <w:r w:rsidR="00663106">
        <w:rPr>
          <w:lang w:val="kk-KZ"/>
        </w:rPr>
        <w:t xml:space="preserve">циялық технологиялар», «6В06103 – </w:t>
      </w:r>
      <w:r>
        <w:rPr>
          <w:lang w:val="kk-KZ"/>
        </w:rPr>
        <w:t xml:space="preserve">Жүйелер мен желілерді әкімшіліктеу», </w:t>
      </w:r>
      <w:r w:rsidR="00E31727">
        <w:rPr>
          <w:color w:val="000000" w:themeColor="text1"/>
          <w:lang w:val="kk-KZ"/>
        </w:rPr>
        <w:t xml:space="preserve"> </w:t>
      </w:r>
      <w:r w:rsidR="00663106">
        <w:rPr>
          <w:lang w:val="kk-KZ"/>
        </w:rPr>
        <w:t xml:space="preserve">«6B06122 – Информатика», «6В06124 – </w:t>
      </w:r>
      <w:r>
        <w:rPr>
          <w:lang w:val="kk-KZ"/>
        </w:rPr>
        <w:t>«Есептеу техникасы және бағдарламалық қамтамасыз ету» білім беру бағдарламалары бойынша білім алушылардан әр компонент бойынша сауалнама нәтижелерін келтірейік.</w:t>
      </w:r>
    </w:p>
    <w:p w14:paraId="202D6F40" w14:textId="77777777" w:rsidR="004A03C6" w:rsidRDefault="004A03C6" w:rsidP="004A03C6">
      <w:pPr>
        <w:spacing w:after="0" w:line="240" w:lineRule="auto"/>
        <w:ind w:firstLine="709"/>
        <w:jc w:val="both"/>
        <w:rPr>
          <w:rFonts w:ascii="Times New Roman" w:hAnsi="Times New Roman" w:cs="Times New Roman"/>
          <w:i/>
          <w:sz w:val="28"/>
          <w:szCs w:val="28"/>
          <w:lang w:val="kk-KZ"/>
        </w:rPr>
      </w:pPr>
      <w:r>
        <w:rPr>
          <w:rFonts w:ascii="Times New Roman" w:hAnsi="Times New Roman" w:cs="Times New Roman"/>
          <w:i/>
          <w:sz w:val="28"/>
          <w:szCs w:val="28"/>
          <w:lang w:val="kk-KZ"/>
        </w:rPr>
        <w:t>Мотивациялық компонент бойынша</w:t>
      </w:r>
    </w:p>
    <w:p w14:paraId="0A11AB71" w14:textId="62C8C225" w:rsidR="004A03C6" w:rsidRDefault="004A03C6" w:rsidP="004A03C6">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color w:val="202124"/>
          <w:spacing w:val="3"/>
          <w:sz w:val="28"/>
          <w:szCs w:val="28"/>
          <w:shd w:val="clear" w:color="auto" w:fill="FFFFFF"/>
          <w:lang w:val="kk-KZ"/>
        </w:rPr>
        <w:t>«Виртуалды технологияларды қолданғаннан кейінгі әсеріңіз?» сұрағына «</w:t>
      </w:r>
      <w:r>
        <w:rPr>
          <w:rFonts w:ascii="Times New Roman" w:hAnsi="Times New Roman" w:cs="Times New Roman"/>
          <w:sz w:val="28"/>
          <w:szCs w:val="28"/>
          <w:lang w:val="kk-KZ"/>
        </w:rPr>
        <w:t xml:space="preserve">өте жақсы» жауабын білім алушылардың 81%, «жақсы» жауабын білім алушылардың 14%, «қанағаттандырарлық» жауабын білім алушылардың 5%-ы берген. Студенттердің басым бөлігі (81%) виртуалды технологиялардан оң әсер алғанын көрсетіп отыр. Бұл – виртуалды ортаның эмоционалды және танымдық әсері </w:t>
      </w:r>
      <w:r w:rsidR="00663106">
        <w:rPr>
          <w:rFonts w:ascii="Times New Roman" w:hAnsi="Times New Roman" w:cs="Times New Roman"/>
          <w:sz w:val="28"/>
          <w:szCs w:val="28"/>
          <w:lang w:val="kk-KZ"/>
        </w:rPr>
        <w:t xml:space="preserve">жоғары екенін дәлелдейді. Демек </w:t>
      </w:r>
      <w:r>
        <w:rPr>
          <w:rFonts w:ascii="Times New Roman" w:hAnsi="Times New Roman" w:cs="Times New Roman"/>
          <w:sz w:val="28"/>
          <w:szCs w:val="28"/>
          <w:lang w:val="kk-KZ"/>
        </w:rPr>
        <w:t>бұл әдіс студенттердің жағымды оқу тәжірибесін қалыптастырады.</w:t>
      </w:r>
    </w:p>
    <w:p w14:paraId="62EAC293" w14:textId="74253FBC" w:rsidR="004A03C6" w:rsidRDefault="004A03C6" w:rsidP="004A03C6">
      <w:pPr>
        <w:tabs>
          <w:tab w:val="left" w:pos="993"/>
        </w:tabs>
        <w:spacing w:after="0" w:line="240" w:lineRule="auto"/>
        <w:ind w:firstLine="709"/>
        <w:jc w:val="both"/>
        <w:rPr>
          <w:rFonts w:ascii="Times New Roman" w:hAnsi="Times New Roman" w:cs="Times New Roman"/>
          <w:color w:val="202124"/>
          <w:spacing w:val="3"/>
          <w:sz w:val="28"/>
          <w:szCs w:val="28"/>
          <w:shd w:val="clear" w:color="auto" w:fill="FFFFFF"/>
          <w:lang w:val="kk-KZ"/>
        </w:rPr>
      </w:pPr>
      <w:r>
        <w:rPr>
          <w:rFonts w:ascii="Times New Roman" w:hAnsi="Times New Roman" w:cs="Times New Roman"/>
          <w:color w:val="202124"/>
          <w:spacing w:val="3"/>
          <w:sz w:val="28"/>
          <w:szCs w:val="28"/>
          <w:shd w:val="clear" w:color="auto" w:fill="FFFFFF"/>
          <w:lang w:val="kk-KZ"/>
        </w:rPr>
        <w:t>«Виртуалды технологияларды қолдану білім алуға деген қызығушылығыңызды арттырды ма?» сауалнама сұрағына «</w:t>
      </w:r>
      <w:r w:rsidR="00663106">
        <w:rPr>
          <w:rFonts w:ascii="Times New Roman" w:hAnsi="Times New Roman" w:cs="Times New Roman"/>
          <w:sz w:val="28"/>
          <w:szCs w:val="28"/>
          <w:lang w:val="kk-KZ"/>
        </w:rPr>
        <w:t>Иә</w:t>
      </w:r>
      <w:r>
        <w:rPr>
          <w:rFonts w:ascii="Times New Roman" w:hAnsi="Times New Roman" w:cs="Times New Roman"/>
          <w:sz w:val="28"/>
          <w:szCs w:val="28"/>
          <w:lang w:val="kk-KZ"/>
        </w:rPr>
        <w:t>, білім алуға айтарлықтай қызығушылығым артты» жауабын білім алушылардың 81%,</w:t>
      </w:r>
      <w:r>
        <w:rPr>
          <w:rFonts w:ascii="Times New Roman" w:hAnsi="Times New Roman" w:cs="Times New Roman"/>
          <w:color w:val="000000"/>
          <w:sz w:val="28"/>
          <w:szCs w:val="28"/>
          <w:shd w:val="clear" w:color="auto" w:fill="FFFFFF"/>
          <w:lang w:val="kk-KZ"/>
        </w:rPr>
        <w:t xml:space="preserve"> «орташа деңгейде деп бағалаймын» жауабын </w:t>
      </w:r>
      <w:r>
        <w:rPr>
          <w:rFonts w:ascii="Times New Roman" w:hAnsi="Times New Roman" w:cs="Times New Roman"/>
          <w:sz w:val="28"/>
          <w:szCs w:val="28"/>
          <w:lang w:val="kk-KZ"/>
        </w:rPr>
        <w:t xml:space="preserve">14%, «жоғарылаған жоқ» жауабын 5%-ы берген. </w:t>
      </w:r>
      <w:r>
        <w:rPr>
          <w:rFonts w:ascii="Times New Roman" w:hAnsi="Times New Roman" w:cs="Times New Roman"/>
          <w:color w:val="202124"/>
          <w:spacing w:val="3"/>
          <w:sz w:val="28"/>
          <w:szCs w:val="28"/>
          <w:shd w:val="clear" w:color="auto" w:fill="FFFFFF"/>
          <w:lang w:val="kk-KZ"/>
        </w:rPr>
        <w:t>Бұл нәтиже виртуалды технологиялардың білім алушылардың оқу мотивациясын арттыруда үлкен рөл атқаратынын көрсетеді. Студенттер білім алуға қызығушылығы артқан.  Тек 5% қызығушылығы төмен болған. Бұл жекелеген оқу әдісіне немесе техникалық себептерге байланысты болуы мүмкін.</w:t>
      </w:r>
    </w:p>
    <w:p w14:paraId="633767E7" w14:textId="77777777" w:rsidR="004A03C6" w:rsidRDefault="004A03C6" w:rsidP="004A03C6">
      <w:pPr>
        <w:tabs>
          <w:tab w:val="left" w:pos="993"/>
        </w:tabs>
        <w:spacing w:after="0" w:line="240" w:lineRule="auto"/>
        <w:ind w:firstLine="709"/>
        <w:jc w:val="both"/>
        <w:rPr>
          <w:rFonts w:ascii="Times New Roman" w:hAnsi="Times New Roman" w:cs="Times New Roman"/>
          <w:color w:val="202124"/>
          <w:spacing w:val="3"/>
          <w:sz w:val="28"/>
          <w:szCs w:val="28"/>
          <w:shd w:val="clear" w:color="auto" w:fill="FFFFFF"/>
          <w:lang w:val="kk-KZ"/>
        </w:rPr>
      </w:pPr>
      <w:r>
        <w:rPr>
          <w:rFonts w:ascii="Times New Roman" w:hAnsi="Times New Roman" w:cs="Times New Roman"/>
          <w:color w:val="202124"/>
          <w:spacing w:val="3"/>
          <w:sz w:val="28"/>
          <w:szCs w:val="28"/>
          <w:shd w:val="clear" w:color="auto" w:fill="FFFFFF"/>
          <w:lang w:val="kk-KZ"/>
        </w:rPr>
        <w:t>«Компьютерлік желі пәнін оқыту барысында виртуалды технологияларды қолдану қаншалықты қажет деп ойлайсыз?» сауалнама сұрағына «</w:t>
      </w:r>
      <w:r>
        <w:rPr>
          <w:rFonts w:ascii="Times New Roman" w:hAnsi="Times New Roman" w:cs="Times New Roman"/>
          <w:sz w:val="28"/>
          <w:szCs w:val="28"/>
          <w:lang w:val="kk-KZ"/>
        </w:rPr>
        <w:t xml:space="preserve">өте қажет, себебі замануи технологияларды оқытуды қызықты етеді» жауабын 86%, «қажет емес» жауабын 8%, «қолданып көрмедім, </w:t>
      </w:r>
      <w:r>
        <w:rPr>
          <w:rFonts w:ascii="Times New Roman" w:hAnsi="Times New Roman" w:cs="Times New Roman"/>
          <w:color w:val="202124"/>
          <w:spacing w:val="3"/>
          <w:sz w:val="28"/>
          <w:szCs w:val="28"/>
          <w:shd w:val="clear" w:color="auto" w:fill="FFFFFF"/>
          <w:lang w:val="kk-KZ"/>
        </w:rPr>
        <w:t>тиімділігін білмеймін» жауабын 6% білім алушы берген. Бұл сұраққа жауаптардан техникалық пәндерде виртуалды технологиялардың қажеттілігі айқын көрінеді. Оқу үдерісін визуализациялау және симуляциялық ортада оқыту әсіресе күрделі пәндерде маңызды. Жауап берушілердің 8%-ы бұл технологияларды қажет етпейтінін айтқанымен, олардың пікірі жалпы үрдіске айтарлықтай әсер етпейді.</w:t>
      </w:r>
    </w:p>
    <w:p w14:paraId="5F99F556" w14:textId="29B344CD" w:rsidR="004A03C6" w:rsidRDefault="004A03C6" w:rsidP="004A03C6">
      <w:pPr>
        <w:tabs>
          <w:tab w:val="left" w:pos="993"/>
        </w:tabs>
        <w:spacing w:after="0" w:line="240" w:lineRule="auto"/>
        <w:ind w:firstLine="709"/>
        <w:rPr>
          <w:rFonts w:ascii="Times New Roman" w:hAnsi="Times New Roman" w:cs="Times New Roman"/>
          <w:sz w:val="28"/>
          <w:szCs w:val="28"/>
          <w:lang w:val="kk-KZ"/>
        </w:rPr>
      </w:pPr>
      <w:r>
        <w:rPr>
          <w:rFonts w:ascii="Times New Roman" w:hAnsi="Times New Roman" w:cs="Times New Roman"/>
          <w:color w:val="202124"/>
          <w:spacing w:val="3"/>
          <w:sz w:val="28"/>
          <w:szCs w:val="28"/>
          <w:shd w:val="clear" w:color="auto" w:fill="FFFFFF"/>
          <w:lang w:val="kk-KZ"/>
        </w:rPr>
        <w:t>«Оқытуда иммер</w:t>
      </w:r>
      <w:r w:rsidR="00D0551C">
        <w:rPr>
          <w:rFonts w:ascii="Times New Roman" w:hAnsi="Times New Roman" w:cs="Times New Roman"/>
          <w:color w:val="202124"/>
          <w:spacing w:val="3"/>
          <w:sz w:val="28"/>
          <w:szCs w:val="28"/>
          <w:shd w:val="clear" w:color="auto" w:fill="FFFFFF"/>
          <w:lang w:val="kk-KZ"/>
        </w:rPr>
        <w:t>сивті тәжірибенің маңызы бар ма</w:t>
      </w:r>
      <w:r>
        <w:rPr>
          <w:rFonts w:ascii="Times New Roman" w:hAnsi="Times New Roman" w:cs="Times New Roman"/>
          <w:color w:val="202124"/>
          <w:spacing w:val="3"/>
          <w:sz w:val="28"/>
          <w:szCs w:val="28"/>
          <w:shd w:val="clear" w:color="auto" w:fill="FFFFFF"/>
          <w:lang w:val="kk-KZ"/>
        </w:rPr>
        <w:t>?</w:t>
      </w:r>
      <w:r>
        <w:rPr>
          <w:rFonts w:ascii="Times New Roman" w:hAnsi="Times New Roman" w:cs="Times New Roman"/>
          <w:sz w:val="28"/>
          <w:szCs w:val="28"/>
          <w:lang w:val="kk-KZ"/>
        </w:rPr>
        <w:t>» сауалнама сұрағы  бойынша мынадай жауаптар берілген:</w:t>
      </w:r>
    </w:p>
    <w:p w14:paraId="3065DE14" w14:textId="11F1BE0B" w:rsidR="004A03C6" w:rsidRDefault="00663106" w:rsidP="001444F4">
      <w:pPr>
        <w:pStyle w:val="af4"/>
        <w:numPr>
          <w:ilvl w:val="0"/>
          <w:numId w:val="32"/>
        </w:numPr>
        <w:tabs>
          <w:tab w:val="left" w:pos="993"/>
        </w:tabs>
        <w:spacing w:after="0" w:line="240" w:lineRule="auto"/>
        <w:ind w:left="0" w:firstLine="709"/>
        <w:rPr>
          <w:rFonts w:ascii="Times New Roman" w:hAnsi="Times New Roman" w:cs="Times New Roman"/>
          <w:sz w:val="28"/>
          <w:szCs w:val="28"/>
          <w:lang w:val="kk-KZ"/>
        </w:rPr>
      </w:pPr>
      <w:r>
        <w:rPr>
          <w:rFonts w:ascii="Times New Roman" w:hAnsi="Times New Roman" w:cs="Times New Roman"/>
          <w:sz w:val="28"/>
          <w:szCs w:val="28"/>
          <w:lang w:val="kk-KZ"/>
        </w:rPr>
        <w:t>«и</w:t>
      </w:r>
      <w:r w:rsidR="004A03C6">
        <w:rPr>
          <w:rFonts w:ascii="Times New Roman" w:hAnsi="Times New Roman" w:cs="Times New Roman"/>
          <w:sz w:val="28"/>
          <w:szCs w:val="28"/>
          <w:lang w:val="kk-KZ"/>
        </w:rPr>
        <w:t>ә</w:t>
      </w:r>
      <w:r>
        <w:rPr>
          <w:rFonts w:ascii="Times New Roman" w:hAnsi="Times New Roman" w:cs="Times New Roman"/>
          <w:sz w:val="28"/>
          <w:szCs w:val="28"/>
          <w:lang w:val="kk-KZ"/>
        </w:rPr>
        <w:t>» –</w:t>
      </w:r>
      <w:r w:rsidR="004A03C6">
        <w:rPr>
          <w:rFonts w:ascii="Times New Roman" w:hAnsi="Times New Roman" w:cs="Times New Roman"/>
          <w:sz w:val="28"/>
          <w:szCs w:val="28"/>
          <w:lang w:val="kk-KZ"/>
        </w:rPr>
        <w:t xml:space="preserve"> 87%;</w:t>
      </w:r>
    </w:p>
    <w:p w14:paraId="4F056614" w14:textId="57C5E156" w:rsidR="004A03C6" w:rsidRDefault="00663106" w:rsidP="001444F4">
      <w:pPr>
        <w:pStyle w:val="af4"/>
        <w:numPr>
          <w:ilvl w:val="0"/>
          <w:numId w:val="32"/>
        </w:numPr>
        <w:tabs>
          <w:tab w:val="left" w:pos="993"/>
        </w:tabs>
        <w:spacing w:after="0" w:line="240" w:lineRule="auto"/>
        <w:ind w:left="0" w:firstLine="709"/>
        <w:rPr>
          <w:rFonts w:ascii="Times New Roman" w:hAnsi="Times New Roman" w:cs="Times New Roman"/>
          <w:sz w:val="28"/>
          <w:szCs w:val="28"/>
          <w:lang w:val="kk-KZ"/>
        </w:rPr>
      </w:pPr>
      <w:r>
        <w:rPr>
          <w:rFonts w:ascii="Times New Roman" w:hAnsi="Times New Roman" w:cs="Times New Roman"/>
          <w:sz w:val="28"/>
          <w:szCs w:val="28"/>
          <w:lang w:val="kk-KZ"/>
        </w:rPr>
        <w:t>«жоқ» –</w:t>
      </w:r>
      <w:r w:rsidR="004A03C6">
        <w:rPr>
          <w:rFonts w:ascii="Times New Roman" w:hAnsi="Times New Roman" w:cs="Times New Roman"/>
          <w:sz w:val="28"/>
          <w:szCs w:val="28"/>
          <w:lang w:val="kk-KZ"/>
        </w:rPr>
        <w:t xml:space="preserve"> 13%. </w:t>
      </w:r>
    </w:p>
    <w:p w14:paraId="1D29EBAD" w14:textId="77777777" w:rsidR="004A03C6" w:rsidRDefault="004A03C6" w:rsidP="004A03C6">
      <w:pPr>
        <w:tabs>
          <w:tab w:val="left" w:pos="993"/>
        </w:tabs>
        <w:spacing w:after="0" w:line="240" w:lineRule="auto"/>
        <w:ind w:firstLine="709"/>
        <w:jc w:val="both"/>
        <w:rPr>
          <w:rFonts w:ascii="Times New Roman" w:hAnsi="Times New Roman" w:cs="Times New Roman"/>
          <w:color w:val="202124"/>
          <w:spacing w:val="3"/>
          <w:sz w:val="28"/>
          <w:szCs w:val="28"/>
          <w:shd w:val="clear" w:color="auto" w:fill="FFFFFF"/>
          <w:lang w:val="kk-KZ"/>
        </w:rPr>
      </w:pPr>
      <w:r>
        <w:rPr>
          <w:rFonts w:ascii="Times New Roman" w:hAnsi="Times New Roman" w:cs="Times New Roman"/>
          <w:color w:val="202124"/>
          <w:spacing w:val="3"/>
          <w:sz w:val="28"/>
          <w:szCs w:val="28"/>
          <w:shd w:val="clear" w:color="auto" w:fill="FFFFFF"/>
          <w:lang w:val="kk-KZ"/>
        </w:rPr>
        <w:t>Иммерсивті тәжірибе – оқытудың маңызды мотивациялық элементі ретінде танылғандықтан, виртуалды ортада шынайы сезіну студенттің эмоционалды және когнитивтік қатысуын арттырады. 87% ‒ бұл өте жоғары көрсеткіш, яғни студенттер толыққанды ену тәжірибесін жоғары бағалайды.</w:t>
      </w:r>
    </w:p>
    <w:p w14:paraId="6C432097" w14:textId="41B471DA" w:rsidR="004A03C6" w:rsidRDefault="004A03C6" w:rsidP="004A03C6">
      <w:pPr>
        <w:tabs>
          <w:tab w:val="left" w:pos="993"/>
        </w:tabs>
        <w:spacing w:after="0" w:line="240" w:lineRule="auto"/>
        <w:ind w:firstLine="709"/>
        <w:jc w:val="both"/>
        <w:rPr>
          <w:rFonts w:ascii="Times New Roman" w:hAnsi="Times New Roman" w:cs="Times New Roman"/>
          <w:color w:val="202124"/>
          <w:spacing w:val="3"/>
          <w:sz w:val="28"/>
          <w:szCs w:val="28"/>
          <w:shd w:val="clear" w:color="auto" w:fill="FFFFFF"/>
          <w:lang w:val="kk-KZ"/>
        </w:rPr>
      </w:pPr>
      <w:r>
        <w:rPr>
          <w:rFonts w:ascii="Times New Roman" w:hAnsi="Times New Roman" w:cs="Times New Roman"/>
          <w:sz w:val="28"/>
          <w:szCs w:val="28"/>
          <w:lang w:val="kk-KZ"/>
        </w:rPr>
        <w:t>«</w:t>
      </w:r>
      <w:r>
        <w:rPr>
          <w:rFonts w:ascii="Times New Roman" w:hAnsi="Times New Roman" w:cs="Times New Roman"/>
          <w:color w:val="202124"/>
          <w:spacing w:val="3"/>
          <w:sz w:val="28"/>
          <w:szCs w:val="28"/>
          <w:shd w:val="clear" w:color="auto" w:fill="FFFFFF"/>
          <w:lang w:val="kk-KZ"/>
        </w:rPr>
        <w:t>Виртуалды шынайылық қосымшасымен жұмыс жасау қаншалықты ыңғайлы болды</w:t>
      </w:r>
      <w:r>
        <w:rPr>
          <w:rFonts w:ascii="Times New Roman" w:hAnsi="Times New Roman" w:cs="Times New Roman"/>
          <w:sz w:val="28"/>
          <w:szCs w:val="28"/>
          <w:lang w:val="kk-KZ"/>
        </w:rPr>
        <w:t>?» сауа</w:t>
      </w:r>
      <w:r w:rsidR="00663106">
        <w:rPr>
          <w:rFonts w:ascii="Times New Roman" w:hAnsi="Times New Roman" w:cs="Times New Roman"/>
          <w:sz w:val="28"/>
          <w:szCs w:val="28"/>
          <w:lang w:val="kk-KZ"/>
        </w:rPr>
        <w:t>лнама сұрағы бойынша «ыңғайлы» –</w:t>
      </w:r>
      <w:r>
        <w:rPr>
          <w:rFonts w:ascii="Times New Roman" w:hAnsi="Times New Roman" w:cs="Times New Roman"/>
          <w:sz w:val="28"/>
          <w:szCs w:val="28"/>
          <w:lang w:val="kk-KZ"/>
        </w:rPr>
        <w:t xml:space="preserve"> 76%, «ыңғайлы емес» жауабын 24% білім алушы берген. С</w:t>
      </w:r>
      <w:r>
        <w:rPr>
          <w:rFonts w:ascii="Times New Roman" w:hAnsi="Times New Roman" w:cs="Times New Roman"/>
          <w:color w:val="202124"/>
          <w:spacing w:val="3"/>
          <w:sz w:val="28"/>
          <w:szCs w:val="28"/>
          <w:shd w:val="clear" w:color="auto" w:fill="FFFFFF"/>
          <w:lang w:val="kk-KZ"/>
        </w:rPr>
        <w:t>туденттердің басым бөлігі қосымшамен жұмыс істеу барысында еш қиындық көрмеген. Бұл технологияның қолжетімділігін және пайдалануға оңайлығын көрсетеді. Дегенмен, 24% ыңғайсыздық сезінгенін ескеріп, оқыту алдында техникалық дайындықты күшейту қажет.</w:t>
      </w:r>
    </w:p>
    <w:p w14:paraId="66462B67" w14:textId="77777777" w:rsidR="004A03C6" w:rsidRDefault="004A03C6" w:rsidP="004A03C6">
      <w:pPr>
        <w:tabs>
          <w:tab w:val="left" w:pos="993"/>
        </w:tabs>
        <w:spacing w:after="0" w:line="240" w:lineRule="auto"/>
        <w:ind w:firstLine="709"/>
        <w:jc w:val="both"/>
        <w:rPr>
          <w:rFonts w:ascii="Times New Roman" w:hAnsi="Times New Roman" w:cs="Times New Roman"/>
          <w:color w:val="202124"/>
          <w:spacing w:val="3"/>
          <w:sz w:val="28"/>
          <w:szCs w:val="28"/>
          <w:shd w:val="clear" w:color="auto" w:fill="FFFFFF"/>
          <w:lang w:val="kk-KZ"/>
        </w:rPr>
      </w:pPr>
      <w:r>
        <w:rPr>
          <w:rFonts w:ascii="Times New Roman" w:hAnsi="Times New Roman" w:cs="Times New Roman"/>
          <w:sz w:val="28"/>
          <w:szCs w:val="28"/>
          <w:lang w:val="kk-KZ"/>
        </w:rPr>
        <w:t>«</w:t>
      </w:r>
      <w:r>
        <w:rPr>
          <w:rFonts w:ascii="Times New Roman" w:hAnsi="Times New Roman" w:cs="Times New Roman"/>
          <w:color w:val="202124"/>
          <w:spacing w:val="3"/>
          <w:sz w:val="28"/>
          <w:szCs w:val="28"/>
          <w:shd w:val="clear" w:color="auto" w:fill="FFFFFF"/>
          <w:lang w:val="kk-KZ"/>
        </w:rPr>
        <w:t>Виртуалды технологиялар негізінде оқыту форматтары қаншалықты әртүрлі (ЖИ элементтері, 3D модельдер, ойын элементтері)?</w:t>
      </w:r>
      <w:r>
        <w:rPr>
          <w:rFonts w:ascii="Times New Roman" w:hAnsi="Times New Roman" w:cs="Times New Roman"/>
          <w:sz w:val="28"/>
          <w:szCs w:val="28"/>
          <w:lang w:val="kk-KZ"/>
        </w:rPr>
        <w:t>» сауалнама сұрағы бойынша «жұмыс істеп көрдім, өте қызықты болды» деп 81%, «</w:t>
      </w:r>
      <w:r>
        <w:rPr>
          <w:rFonts w:ascii="Times New Roman" w:hAnsi="Times New Roman" w:cs="Times New Roman"/>
          <w:color w:val="000000"/>
          <w:sz w:val="28"/>
          <w:szCs w:val="28"/>
          <w:shd w:val="clear" w:color="auto" w:fill="FFFFFF"/>
          <w:lang w:val="kk-KZ"/>
        </w:rPr>
        <w:t xml:space="preserve">дағды жинауда көмектесті» деп </w:t>
      </w:r>
      <w:r>
        <w:rPr>
          <w:rFonts w:ascii="Times New Roman" w:hAnsi="Times New Roman" w:cs="Times New Roman"/>
          <w:sz w:val="28"/>
          <w:szCs w:val="28"/>
          <w:lang w:val="kk-KZ"/>
        </w:rPr>
        <w:t>14%, «</w:t>
      </w:r>
      <w:r>
        <w:rPr>
          <w:rFonts w:ascii="Times New Roman" w:hAnsi="Times New Roman" w:cs="Times New Roman"/>
          <w:color w:val="000000"/>
          <w:sz w:val="28"/>
          <w:szCs w:val="28"/>
          <w:shd w:val="clear" w:color="auto" w:fill="FFFFFF"/>
          <w:lang w:val="kk-KZ"/>
        </w:rPr>
        <w:t xml:space="preserve">білмеймін, жұмыс жасап көрмедім» </w:t>
      </w:r>
      <w:r>
        <w:rPr>
          <w:rFonts w:ascii="Times New Roman" w:hAnsi="Times New Roman" w:cs="Times New Roman"/>
          <w:color w:val="202124"/>
          <w:spacing w:val="3"/>
          <w:sz w:val="28"/>
          <w:szCs w:val="28"/>
          <w:shd w:val="clear" w:color="auto" w:fill="FFFFFF"/>
          <w:lang w:val="kk-KZ"/>
        </w:rPr>
        <w:t>жауабын 5% білім алушы берген. Студенттердің көпшілігі оқыту форматының алуан түрлілігіне оң баға беріп отыр. 3D модельдер, ойын элементтері, жасанды интеллект секілді технологиялар олардың танымдық белсенділігін арттырып, тәжірибелік дағдыларды дамытуға ықпал еткен.</w:t>
      </w:r>
    </w:p>
    <w:p w14:paraId="2CFBF3A6" w14:textId="77777777" w:rsidR="004A03C6" w:rsidRDefault="004A03C6" w:rsidP="004A03C6">
      <w:pPr>
        <w:tabs>
          <w:tab w:val="left" w:pos="993"/>
        </w:tabs>
        <w:spacing w:after="0" w:line="240" w:lineRule="auto"/>
        <w:ind w:firstLine="709"/>
        <w:rPr>
          <w:rFonts w:ascii="Times New Roman" w:hAnsi="Times New Roman" w:cs="Times New Roman"/>
          <w:i/>
          <w:sz w:val="28"/>
          <w:szCs w:val="28"/>
          <w:lang w:val="kk-KZ"/>
        </w:rPr>
      </w:pPr>
      <w:r>
        <w:rPr>
          <w:rFonts w:ascii="Times New Roman" w:hAnsi="Times New Roman" w:cs="Times New Roman"/>
          <w:i/>
          <w:sz w:val="28"/>
          <w:szCs w:val="28"/>
          <w:lang w:val="kk-KZ"/>
        </w:rPr>
        <w:t>Мазмұндық компонент бойынша</w:t>
      </w:r>
    </w:p>
    <w:p w14:paraId="58BEE9FD" w14:textId="5771FA09" w:rsidR="004A03C6" w:rsidRDefault="004A03C6" w:rsidP="00F72B39">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«Виртуалды технологияларды қолдану оқыту мазмұнына қаншалықты сәйкес келді? Сауалнаманың бірінші сұрағына «толық сәйкес келді» жауабын 77,5%, «орташа сәйкес келді» жауабын </w:t>
      </w:r>
      <w:r w:rsidR="00F72B39">
        <w:rPr>
          <w:rFonts w:ascii="Times New Roman" w:hAnsi="Times New Roman" w:cs="Times New Roman"/>
          <w:sz w:val="28"/>
          <w:szCs w:val="28"/>
          <w:lang w:val="kk-KZ"/>
        </w:rPr>
        <w:t xml:space="preserve">19,5%, «сәйкес келмеді» жауабын                          </w:t>
      </w:r>
      <w:r>
        <w:rPr>
          <w:rFonts w:ascii="Times New Roman" w:hAnsi="Times New Roman" w:cs="Times New Roman"/>
          <w:sz w:val="28"/>
          <w:szCs w:val="28"/>
          <w:lang w:val="kk-KZ"/>
        </w:rPr>
        <w:t>3% білім алушы берген. Сауалнамаға жауап бергендердің басым бөлігі, яғни  77,5%-ы, виртуалды технологиялардың оқыту мазмұнына толық сәйкес келетінін айтқан. 19,5%-ы бұл сәйкестікті орташа деп бағалаған, ал 3%-ы толық сәйкес келмейтінін білдірген. Бұл нәтиже виртуалды технологиялардың оқу мазмұнымен үйлесімді екенін көрсетеді. Оқытушылар мен білім алушылар виртуалды құралдарды өз сабақтарында тиімді пайдаланып, оқу үдерісін жақсарта алатындығын айқындайды. Сонымен қатар, шағын пайыздағы білім алушылар технологиялар мен оқыту мазмұны арасындағы сәйкессіздікті байқағанын білдіреді, бірақ олардың саны өте аз.</w:t>
      </w:r>
    </w:p>
    <w:p w14:paraId="2F238214" w14:textId="01F38B1C" w:rsidR="004A03C6" w:rsidRDefault="004A03C6" w:rsidP="004A03C6">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color w:val="202124"/>
          <w:spacing w:val="3"/>
          <w:sz w:val="28"/>
          <w:szCs w:val="28"/>
          <w:shd w:val="clear" w:color="auto" w:fill="FFFFFF"/>
          <w:lang w:val="kk-KZ"/>
        </w:rPr>
        <w:t>Практикалық тапсырмаларды орындау кезінде виртуалды технологияларды қолдану қаншалықты шынайы және пайдалы болды</w:t>
      </w:r>
      <w:r>
        <w:rPr>
          <w:rFonts w:ascii="Times New Roman" w:hAnsi="Times New Roman" w:cs="Times New Roman"/>
          <w:sz w:val="28"/>
          <w:szCs w:val="28"/>
          <w:lang w:val="kk-KZ"/>
        </w:rPr>
        <w:t xml:space="preserve">?» сауалнама сұрағына «Өте пайдалы болды» жауабын 82%, «орташа пайдалы болды» жауабын  12%, «пайдалы болмады» жауабын 6% білім алушы берді. </w:t>
      </w:r>
      <w:r w:rsidR="00F72B3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82% білім алушы виртуалды технологияларды өте пайдалы деп бағалаған, </w:t>
      </w:r>
      <w:r w:rsidR="00F72B3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12% орташа пайдалы деп есептеген, ал 6% пайдалы болмағанын айтқан. Бұл көрсеткіш виртуалды технологиялардың практикалық тапсырмалар орындау барысында оң әсерін тигізгенін көрсетеді. Аз пайыздағы оқушылар тек орташа немесе пайдалы еместігін атап өткенмен, жалпы алғанда жүйенің тиімділігі айқын көрінеді. </w:t>
      </w:r>
    </w:p>
    <w:p w14:paraId="0041F3B7" w14:textId="450E4B14" w:rsidR="004A03C6" w:rsidRDefault="004A03C6" w:rsidP="004A03C6">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color w:val="202124"/>
          <w:spacing w:val="3"/>
          <w:sz w:val="28"/>
          <w:szCs w:val="28"/>
          <w:shd w:val="clear" w:color="auto" w:fill="FFFFFF"/>
          <w:lang w:val="kk-KZ"/>
        </w:rPr>
        <w:t>Виртуалды технологияларды қолдану кәсіби дағдыны қалыптастыруға көмектесе алды ма</w:t>
      </w:r>
      <w:r>
        <w:rPr>
          <w:rFonts w:ascii="Times New Roman" w:hAnsi="Times New Roman" w:cs="Times New Roman"/>
          <w:sz w:val="28"/>
          <w:szCs w:val="28"/>
          <w:lang w:val="kk-KZ"/>
        </w:rPr>
        <w:t>?» сауалнама сұрағына «</w:t>
      </w:r>
      <w:r w:rsidR="00F72B39">
        <w:rPr>
          <w:rFonts w:ascii="Times New Roman" w:hAnsi="Times New Roman" w:cs="Times New Roman"/>
          <w:sz w:val="28"/>
          <w:szCs w:val="28"/>
          <w:lang w:val="kk-KZ"/>
        </w:rPr>
        <w:t>иә</w:t>
      </w:r>
      <w:r>
        <w:rPr>
          <w:rFonts w:ascii="Times New Roman" w:hAnsi="Times New Roman" w:cs="Times New Roman"/>
          <w:sz w:val="28"/>
          <w:szCs w:val="28"/>
          <w:lang w:val="kk-KZ"/>
        </w:rPr>
        <w:t xml:space="preserve">» деп 85%, «жоқ» деп </w:t>
      </w:r>
      <w:r w:rsidR="00F72B39">
        <w:rPr>
          <w:rFonts w:ascii="Times New Roman" w:hAnsi="Times New Roman" w:cs="Times New Roman"/>
          <w:sz w:val="28"/>
          <w:szCs w:val="28"/>
          <w:lang w:val="kk-KZ"/>
        </w:rPr>
        <w:t xml:space="preserve">                               </w:t>
      </w:r>
      <w:r>
        <w:rPr>
          <w:rFonts w:ascii="Times New Roman" w:hAnsi="Times New Roman" w:cs="Times New Roman"/>
          <w:sz w:val="28"/>
          <w:szCs w:val="28"/>
          <w:lang w:val="kk-KZ"/>
        </w:rPr>
        <w:t>11%, «білмеймін» деп 4% білім алушы берген. 85% білім алушы бұл технологиялар кәсіби дағдыны дамытуға көмек беретінін растаса, 11% бұл пікірмен келіспеген және 4% білмейтіндерін айтқан. Көпшілігі, яғни 85% білім алушылар, виртуалды технологиялардың кәсіби дағдыларды қалыптастыруда өте маңызды рөл атқаратынын мойындаған. Бұл нәтиже оқу үдерісіндегі виртуалды құралдардың кәсіби дайындық үшін маңызды екендігін көрсетеді, бірақ кейбір студенттер осы мәселеде толық сенімді еместігін білдірген.</w:t>
      </w:r>
    </w:p>
    <w:p w14:paraId="7D2F5AAA" w14:textId="6FDD5D5D" w:rsidR="004A03C6" w:rsidRDefault="004A03C6" w:rsidP="004A03C6">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color w:val="202124"/>
          <w:spacing w:val="3"/>
          <w:sz w:val="28"/>
          <w:szCs w:val="28"/>
          <w:shd w:val="clear" w:color="auto" w:fill="FFFFFF"/>
          <w:lang w:val="kk-KZ"/>
        </w:rPr>
        <w:t>Сіздің ойыңызша оқытуда виртуалды технологияларды қолдану біл</w:t>
      </w:r>
      <w:r w:rsidR="00D0551C">
        <w:rPr>
          <w:rFonts w:ascii="Times New Roman" w:hAnsi="Times New Roman" w:cs="Times New Roman"/>
          <w:color w:val="202124"/>
          <w:spacing w:val="3"/>
          <w:sz w:val="28"/>
          <w:szCs w:val="28"/>
          <w:shd w:val="clear" w:color="auto" w:fill="FFFFFF"/>
          <w:lang w:val="kk-KZ"/>
        </w:rPr>
        <w:t>ім беру әдістерін жетілдіреді ме</w:t>
      </w:r>
      <w:r>
        <w:rPr>
          <w:rFonts w:ascii="Times New Roman" w:hAnsi="Times New Roman" w:cs="Times New Roman"/>
          <w:color w:val="202124"/>
          <w:spacing w:val="3"/>
          <w:sz w:val="28"/>
          <w:szCs w:val="28"/>
          <w:shd w:val="clear" w:color="auto" w:fill="FFFFFF"/>
          <w:lang w:val="kk-KZ"/>
        </w:rPr>
        <w:t>?» сауалнамасының сұрағына «</w:t>
      </w:r>
      <w:r w:rsidR="00F72B39">
        <w:rPr>
          <w:rFonts w:ascii="Times New Roman" w:hAnsi="Times New Roman" w:cs="Times New Roman"/>
          <w:sz w:val="28"/>
          <w:szCs w:val="28"/>
          <w:lang w:val="kk-KZ"/>
        </w:rPr>
        <w:t>Иә</w:t>
      </w:r>
      <w:r>
        <w:rPr>
          <w:rFonts w:ascii="Times New Roman" w:hAnsi="Times New Roman" w:cs="Times New Roman"/>
          <w:sz w:val="28"/>
          <w:szCs w:val="28"/>
          <w:lang w:val="kk-KZ"/>
        </w:rPr>
        <w:t xml:space="preserve">, жақсы жетілдіреді» жауабын </w:t>
      </w:r>
      <w:r w:rsidR="00F72B39">
        <w:rPr>
          <w:rFonts w:ascii="Times New Roman" w:hAnsi="Times New Roman" w:cs="Times New Roman"/>
          <w:sz w:val="28"/>
          <w:szCs w:val="28"/>
          <w:lang w:val="kk-KZ"/>
        </w:rPr>
        <w:t xml:space="preserve">– </w:t>
      </w:r>
      <w:r>
        <w:rPr>
          <w:rFonts w:ascii="Times New Roman" w:hAnsi="Times New Roman" w:cs="Times New Roman"/>
          <w:sz w:val="28"/>
          <w:szCs w:val="28"/>
          <w:lang w:val="kk-KZ"/>
        </w:rPr>
        <w:t>82%, «Кейбір жағдайда жетілдіруі мүмкін» жауабын</w:t>
      </w:r>
      <w:r w:rsidR="00F72B3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Pr>
          <w:rFonts w:ascii="Times New Roman" w:hAnsi="Times New Roman" w:cs="Times New Roman"/>
          <w:color w:val="202124"/>
          <w:spacing w:val="3"/>
          <w:sz w:val="28"/>
          <w:szCs w:val="28"/>
          <w:shd w:val="clear" w:color="auto" w:fill="FFFFFF"/>
          <w:lang w:val="kk-KZ"/>
        </w:rPr>
        <w:t>13%, «білмеймін» жауабын 5% білім алушы берген. 82% білім алушы виртуалды технологиялар білім беру әдістерін жақсы жетілдіретініне сенімді, 13% бұл жағдай тек кейбір жағдайда болатынын айтқан, ал 5% білмейтіндерін білдірген. Білім алушылардың басым бөлігі виртуалды технологиялардың оқыту әдістерін жетілдіретініне сенеді, алайда кейбіреулер бұл пікірмен шектелген жағдайда ғана келісетінін білдірген. Бұл әртүрлі жағдайларға байланысты оқыту әдістерінің әртүрлілігі мен қажеттіліктерін ескеру қажет екенін көрсетеді.</w:t>
      </w:r>
    </w:p>
    <w:p w14:paraId="1CB62BE4" w14:textId="5D6338D3" w:rsidR="004A03C6" w:rsidRDefault="004A03C6" w:rsidP="004A03C6">
      <w:pPr>
        <w:tabs>
          <w:tab w:val="left" w:pos="993"/>
        </w:tabs>
        <w:spacing w:after="0" w:line="240" w:lineRule="auto"/>
        <w:ind w:firstLine="709"/>
        <w:jc w:val="both"/>
        <w:rPr>
          <w:rFonts w:ascii="Times New Roman" w:hAnsi="Times New Roman" w:cs="Times New Roman"/>
          <w:color w:val="202124"/>
          <w:spacing w:val="3"/>
          <w:sz w:val="28"/>
          <w:szCs w:val="28"/>
          <w:shd w:val="clear" w:color="auto" w:fill="FFFFFF"/>
          <w:lang w:val="kk-KZ"/>
        </w:rPr>
      </w:pPr>
      <w:r>
        <w:rPr>
          <w:rFonts w:ascii="Times New Roman" w:hAnsi="Times New Roman" w:cs="Times New Roman"/>
          <w:sz w:val="28"/>
          <w:szCs w:val="28"/>
          <w:lang w:val="kk-KZ"/>
        </w:rPr>
        <w:t>«</w:t>
      </w:r>
      <w:r>
        <w:rPr>
          <w:rFonts w:ascii="Times New Roman" w:hAnsi="Times New Roman" w:cs="Times New Roman"/>
          <w:color w:val="202124"/>
          <w:spacing w:val="3"/>
          <w:sz w:val="28"/>
          <w:szCs w:val="28"/>
          <w:shd w:val="clear" w:color="auto" w:fill="FFFFFF"/>
          <w:lang w:val="kk-KZ"/>
        </w:rPr>
        <w:t>Виртуалды технологияларды қолдану қандай мүмкіндіктерге жол ашады деп ойлайсыз?» сауалнама сұрағына «</w:t>
      </w:r>
      <w:r>
        <w:rPr>
          <w:rFonts w:ascii="Times New Roman" w:hAnsi="Times New Roman" w:cs="Times New Roman"/>
          <w:sz w:val="28"/>
          <w:szCs w:val="28"/>
          <w:lang w:val="kk-KZ"/>
        </w:rPr>
        <w:t xml:space="preserve">білім жетілдіріп, тәжірибе </w:t>
      </w:r>
      <w:r>
        <w:rPr>
          <w:rFonts w:ascii="Times New Roman" w:hAnsi="Times New Roman" w:cs="Times New Roman"/>
          <w:color w:val="202124"/>
          <w:spacing w:val="3"/>
          <w:sz w:val="28"/>
          <w:szCs w:val="28"/>
          <w:shd w:val="clear" w:color="auto" w:fill="FFFFFF"/>
          <w:lang w:val="kk-KZ"/>
        </w:rPr>
        <w:t>негізінде</w:t>
      </w:r>
      <w:r w:rsidR="00D0551C">
        <w:rPr>
          <w:rFonts w:ascii="Times New Roman" w:hAnsi="Times New Roman" w:cs="Times New Roman"/>
          <w:color w:val="202124"/>
          <w:spacing w:val="3"/>
          <w:sz w:val="28"/>
          <w:szCs w:val="28"/>
          <w:shd w:val="clear" w:color="auto" w:fill="FFFFFF"/>
          <w:lang w:val="kk-KZ"/>
        </w:rPr>
        <w:t xml:space="preserve"> </w:t>
      </w:r>
      <w:r>
        <w:rPr>
          <w:rFonts w:ascii="Times New Roman" w:hAnsi="Times New Roman" w:cs="Times New Roman"/>
          <w:color w:val="202124"/>
          <w:spacing w:val="3"/>
          <w:sz w:val="28"/>
          <w:szCs w:val="28"/>
          <w:shd w:val="clear" w:color="auto" w:fill="FFFFFF"/>
          <w:lang w:val="kk-KZ"/>
        </w:rPr>
        <w:t xml:space="preserve">оқуға мүмкіндік береді» жауабын </w:t>
      </w:r>
      <w:r w:rsidR="00F72B39">
        <w:rPr>
          <w:rFonts w:ascii="Times New Roman" w:hAnsi="Times New Roman" w:cs="Times New Roman"/>
          <w:color w:val="202124"/>
          <w:spacing w:val="3"/>
          <w:sz w:val="28"/>
          <w:szCs w:val="28"/>
          <w:shd w:val="clear" w:color="auto" w:fill="FFFFFF"/>
          <w:lang w:val="kk-KZ"/>
        </w:rPr>
        <w:t xml:space="preserve">– </w:t>
      </w:r>
      <w:r>
        <w:rPr>
          <w:rFonts w:ascii="Times New Roman" w:hAnsi="Times New Roman" w:cs="Times New Roman"/>
          <w:color w:val="202124"/>
          <w:spacing w:val="3"/>
          <w:sz w:val="28"/>
          <w:szCs w:val="28"/>
          <w:shd w:val="clear" w:color="auto" w:fill="FFFFFF"/>
          <w:lang w:val="kk-KZ"/>
        </w:rPr>
        <w:t xml:space="preserve">77%, «сабақты қызықты өткізу құралы» жауабын </w:t>
      </w:r>
      <w:r w:rsidR="00F72B39">
        <w:rPr>
          <w:rFonts w:ascii="Times New Roman" w:hAnsi="Times New Roman" w:cs="Times New Roman"/>
          <w:color w:val="202124"/>
          <w:spacing w:val="3"/>
          <w:sz w:val="28"/>
          <w:szCs w:val="28"/>
          <w:shd w:val="clear" w:color="auto" w:fill="FFFFFF"/>
          <w:lang w:val="kk-KZ"/>
        </w:rPr>
        <w:t xml:space="preserve">– </w:t>
      </w:r>
      <w:r>
        <w:rPr>
          <w:rFonts w:ascii="Times New Roman" w:hAnsi="Times New Roman" w:cs="Times New Roman"/>
          <w:color w:val="202124"/>
          <w:spacing w:val="3"/>
          <w:sz w:val="28"/>
          <w:szCs w:val="28"/>
          <w:shd w:val="clear" w:color="auto" w:fill="FFFFFF"/>
          <w:lang w:val="kk-KZ"/>
        </w:rPr>
        <w:t>16%, «жауап беруге қиналамын» жауабын 7% білім алушы берген. 77% білім алушы виртуалды технологиялардың білімді жетілдіруге және тәжірибе негізінде оқуға мүмкіндік беретінін айтқан, 16% сабақты қызықты өткізу құралы ретінде көреді, ал 7% жауап беруге қиналған. Бұл нәтижелер білім алушылардың виртуалды технологиялардың білім жетілдіруге мүмкіндік беретініне сенімді екенін көрсетеді. Бұл технологиялардың тиімділігі мен пайдалануы әртүрлі білім алушыларға әртүрлі әсер етуі мүмкін екенін көрсетеді.</w:t>
      </w:r>
    </w:p>
    <w:p w14:paraId="13BE7C8F" w14:textId="77777777" w:rsidR="004A03C6" w:rsidRDefault="004A03C6" w:rsidP="004A03C6">
      <w:pPr>
        <w:tabs>
          <w:tab w:val="left" w:pos="993"/>
        </w:tabs>
        <w:spacing w:after="0" w:line="240" w:lineRule="auto"/>
        <w:ind w:firstLine="709"/>
        <w:rPr>
          <w:rFonts w:ascii="Times New Roman" w:hAnsi="Times New Roman" w:cs="Times New Roman"/>
          <w:i/>
          <w:sz w:val="28"/>
          <w:szCs w:val="28"/>
          <w:lang w:val="kk-KZ"/>
        </w:rPr>
      </w:pPr>
      <w:r>
        <w:rPr>
          <w:rFonts w:ascii="Times New Roman" w:hAnsi="Times New Roman" w:cs="Times New Roman"/>
          <w:i/>
          <w:sz w:val="28"/>
          <w:szCs w:val="28"/>
          <w:lang w:val="kk-KZ"/>
        </w:rPr>
        <w:t>Технологиялық компонент бойынша</w:t>
      </w:r>
    </w:p>
    <w:p w14:paraId="0DBD2C4E" w14:textId="77777777" w:rsidR="004A03C6" w:rsidRDefault="004A03C6" w:rsidP="004A03C6">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color w:val="202124"/>
          <w:spacing w:val="3"/>
          <w:sz w:val="28"/>
          <w:szCs w:val="28"/>
          <w:shd w:val="clear" w:color="auto" w:fill="FFFFFF"/>
          <w:lang w:val="kk-KZ"/>
        </w:rPr>
        <w:t>Материалды қайталау үшін виртуалды тапсырмаларға қаншалықты жиі ораласыз</w:t>
      </w:r>
      <w:r>
        <w:rPr>
          <w:rFonts w:ascii="Times New Roman" w:hAnsi="Times New Roman" w:cs="Times New Roman"/>
          <w:sz w:val="28"/>
          <w:szCs w:val="28"/>
          <w:lang w:val="kk-KZ"/>
        </w:rPr>
        <w:t>?» сұрағына мынадай жауаптар берілген:</w:t>
      </w:r>
    </w:p>
    <w:p w14:paraId="2D596236" w14:textId="093725E2" w:rsidR="004A03C6" w:rsidRDefault="004A03C6" w:rsidP="001444F4">
      <w:pPr>
        <w:pStyle w:val="af4"/>
        <w:numPr>
          <w:ilvl w:val="0"/>
          <w:numId w:val="33"/>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«виртуалды ор</w:t>
      </w:r>
      <w:r w:rsidR="00F72B39">
        <w:rPr>
          <w:rFonts w:ascii="Times New Roman" w:hAnsi="Times New Roman" w:cs="Times New Roman"/>
          <w:sz w:val="28"/>
          <w:szCs w:val="28"/>
          <w:lang w:val="kk-KZ"/>
        </w:rPr>
        <w:t>таны тұрақты түрде қолданамын» –</w:t>
      </w:r>
      <w:r>
        <w:rPr>
          <w:rFonts w:ascii="Times New Roman" w:hAnsi="Times New Roman" w:cs="Times New Roman"/>
          <w:sz w:val="28"/>
          <w:szCs w:val="28"/>
          <w:lang w:val="kk-KZ"/>
        </w:rPr>
        <w:t xml:space="preserve"> 85%;</w:t>
      </w:r>
    </w:p>
    <w:p w14:paraId="59197C18" w14:textId="41351B5B" w:rsidR="004A03C6" w:rsidRDefault="00F72B39" w:rsidP="001444F4">
      <w:pPr>
        <w:pStyle w:val="af4"/>
        <w:numPr>
          <w:ilvl w:val="0"/>
          <w:numId w:val="33"/>
        </w:numPr>
        <w:tabs>
          <w:tab w:val="left" w:pos="993"/>
        </w:tabs>
        <w:spacing w:after="0" w:line="240" w:lineRule="auto"/>
        <w:ind w:left="0" w:firstLine="709"/>
        <w:rPr>
          <w:rFonts w:ascii="Times New Roman" w:hAnsi="Times New Roman" w:cs="Times New Roman"/>
          <w:sz w:val="28"/>
          <w:szCs w:val="28"/>
          <w:lang w:val="kk-KZ"/>
        </w:rPr>
      </w:pPr>
      <w:r>
        <w:rPr>
          <w:rFonts w:ascii="Times New Roman" w:hAnsi="Times New Roman" w:cs="Times New Roman"/>
          <w:sz w:val="28"/>
          <w:szCs w:val="28"/>
          <w:lang w:val="kk-KZ"/>
        </w:rPr>
        <w:t>«арасында қараймын» –</w:t>
      </w:r>
      <w:r w:rsidR="004A03C6">
        <w:rPr>
          <w:rFonts w:ascii="Times New Roman" w:hAnsi="Times New Roman" w:cs="Times New Roman"/>
          <w:sz w:val="28"/>
          <w:szCs w:val="28"/>
          <w:lang w:val="kk-KZ"/>
        </w:rPr>
        <w:t xml:space="preserve"> 13%;</w:t>
      </w:r>
    </w:p>
    <w:p w14:paraId="41BA93B0" w14:textId="4B267982" w:rsidR="004A03C6" w:rsidRDefault="00F72B39" w:rsidP="001444F4">
      <w:pPr>
        <w:pStyle w:val="af4"/>
        <w:numPr>
          <w:ilvl w:val="0"/>
          <w:numId w:val="33"/>
        </w:numPr>
        <w:tabs>
          <w:tab w:val="left" w:pos="993"/>
        </w:tabs>
        <w:spacing w:after="0" w:line="240" w:lineRule="auto"/>
        <w:ind w:left="0" w:firstLine="709"/>
        <w:rPr>
          <w:rFonts w:ascii="Times New Roman" w:hAnsi="Times New Roman" w:cs="Times New Roman"/>
          <w:sz w:val="28"/>
          <w:szCs w:val="28"/>
          <w:lang w:val="kk-KZ"/>
        </w:rPr>
      </w:pPr>
      <w:r>
        <w:rPr>
          <w:rFonts w:ascii="Times New Roman" w:hAnsi="Times New Roman" w:cs="Times New Roman"/>
          <w:sz w:val="28"/>
          <w:szCs w:val="28"/>
          <w:lang w:val="kk-KZ"/>
        </w:rPr>
        <w:t>«қолданбаймын» –</w:t>
      </w:r>
      <w:r w:rsidR="004A03C6">
        <w:rPr>
          <w:rFonts w:ascii="Times New Roman" w:hAnsi="Times New Roman" w:cs="Times New Roman"/>
          <w:sz w:val="28"/>
          <w:szCs w:val="28"/>
          <w:lang w:val="kk-KZ"/>
        </w:rPr>
        <w:t xml:space="preserve"> 2%.</w:t>
      </w:r>
    </w:p>
    <w:p w14:paraId="2DC0A127" w14:textId="77777777" w:rsidR="004A03C6" w:rsidRDefault="004A03C6" w:rsidP="004A03C6">
      <w:pPr>
        <w:tabs>
          <w:tab w:val="left" w:pos="993"/>
        </w:tabs>
        <w:spacing w:after="0" w:line="240" w:lineRule="auto"/>
        <w:ind w:firstLine="709"/>
        <w:jc w:val="both"/>
        <w:rPr>
          <w:rFonts w:ascii="Times New Roman" w:hAnsi="Times New Roman" w:cs="Times New Roman"/>
          <w:color w:val="202124"/>
          <w:spacing w:val="3"/>
          <w:sz w:val="28"/>
          <w:szCs w:val="28"/>
          <w:shd w:val="clear" w:color="auto" w:fill="FFFFFF"/>
          <w:lang w:val="kk-KZ"/>
        </w:rPr>
      </w:pPr>
      <w:r>
        <w:rPr>
          <w:rFonts w:ascii="Times New Roman" w:hAnsi="Times New Roman" w:cs="Times New Roman"/>
          <w:color w:val="202124"/>
          <w:spacing w:val="3"/>
          <w:sz w:val="28"/>
          <w:szCs w:val="28"/>
          <w:shd w:val="clear" w:color="auto" w:fill="FFFFFF"/>
          <w:lang w:val="kk-KZ"/>
        </w:rPr>
        <w:t>Бұл жауаптардан білім алушылардың басым бөлігі виртуалды тапсырмаларды жиі әрі белсенді қолданатынын байқауға болады. Бұл олардың өз бетімен білімдерін қайталауға деген ынтасының жоғары екенін және виртуалды ортаның тиімді құрал ретінде қабылданатынын көрсетеді. Тек 2% ғана мүлде қолданбайтынын көрсеткен, бұл өте аз көрсеткіш.</w:t>
      </w:r>
    </w:p>
    <w:p w14:paraId="51F32351" w14:textId="77777777" w:rsidR="004A03C6" w:rsidRDefault="004A03C6" w:rsidP="004A03C6">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color w:val="202124"/>
          <w:spacing w:val="3"/>
          <w:sz w:val="28"/>
          <w:szCs w:val="28"/>
          <w:shd w:val="clear" w:color="auto" w:fill="FFFFFF"/>
          <w:lang w:val="kk-KZ"/>
        </w:rPr>
        <w:t xml:space="preserve">«Виртуалды технологиялар арқылы білім беру қажет пе, қалай ойлайсыз?» </w:t>
      </w:r>
      <w:r>
        <w:rPr>
          <w:rFonts w:ascii="Times New Roman" w:hAnsi="Times New Roman" w:cs="Times New Roman"/>
          <w:sz w:val="28"/>
          <w:szCs w:val="28"/>
          <w:lang w:val="kk-KZ"/>
        </w:rPr>
        <w:t>сұрағына мынадай жауаптар берілген:</w:t>
      </w:r>
    </w:p>
    <w:p w14:paraId="779EC592" w14:textId="1A16534D" w:rsidR="004A03C6" w:rsidRDefault="004A03C6" w:rsidP="001444F4">
      <w:pPr>
        <w:pStyle w:val="af4"/>
        <w:numPr>
          <w:ilvl w:val="0"/>
          <w:numId w:val="34"/>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Әрине қажет, себебі қазір заман</w:t>
      </w:r>
      <w:r w:rsidR="00D0551C">
        <w:rPr>
          <w:rFonts w:ascii="Times New Roman" w:hAnsi="Times New Roman" w:cs="Times New Roman"/>
          <w:sz w:val="28"/>
          <w:szCs w:val="28"/>
          <w:lang w:val="kk-KZ"/>
        </w:rPr>
        <w:t xml:space="preserve"> </w:t>
      </w:r>
      <w:r>
        <w:rPr>
          <w:rFonts w:ascii="Times New Roman" w:hAnsi="Times New Roman" w:cs="Times New Roman"/>
          <w:sz w:val="28"/>
          <w:szCs w:val="28"/>
          <w:lang w:val="kk-KZ"/>
        </w:rPr>
        <w:t>талабы бойынша студенттердің</w:t>
      </w:r>
      <w:r w:rsidR="004005D0">
        <w:rPr>
          <w:rFonts w:ascii="Times New Roman" w:hAnsi="Times New Roman" w:cs="Times New Roman"/>
          <w:sz w:val="28"/>
          <w:szCs w:val="28"/>
          <w:lang w:val="kk-KZ"/>
        </w:rPr>
        <w:t xml:space="preserve"> </w:t>
      </w:r>
      <w:r>
        <w:rPr>
          <w:rFonts w:ascii="Times New Roman" w:hAnsi="Times New Roman" w:cs="Times New Roman"/>
          <w:sz w:val="28"/>
          <w:szCs w:val="28"/>
          <w:lang w:val="kk-KZ"/>
        </w:rPr>
        <w:t>визуалды қабылдау жоғ</w:t>
      </w:r>
      <w:r w:rsidR="00F72B39">
        <w:rPr>
          <w:rFonts w:ascii="Times New Roman" w:hAnsi="Times New Roman" w:cs="Times New Roman"/>
          <w:sz w:val="28"/>
          <w:szCs w:val="28"/>
          <w:lang w:val="kk-KZ"/>
        </w:rPr>
        <w:t xml:space="preserve">ары болып отыр – </w:t>
      </w:r>
      <w:r>
        <w:rPr>
          <w:rFonts w:ascii="Times New Roman" w:hAnsi="Times New Roman" w:cs="Times New Roman"/>
          <w:sz w:val="28"/>
          <w:szCs w:val="28"/>
          <w:lang w:val="kk-KZ"/>
        </w:rPr>
        <w:t>80,9%.</w:t>
      </w:r>
    </w:p>
    <w:p w14:paraId="210E6881" w14:textId="734B9605" w:rsidR="004A03C6" w:rsidRDefault="004A03C6" w:rsidP="001444F4">
      <w:pPr>
        <w:pStyle w:val="af4"/>
        <w:numPr>
          <w:ilvl w:val="0"/>
          <w:numId w:val="34"/>
        </w:numPr>
        <w:tabs>
          <w:tab w:val="left" w:pos="993"/>
        </w:tabs>
        <w:spacing w:after="0" w:line="240" w:lineRule="auto"/>
        <w:ind w:left="0" w:firstLine="709"/>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rPr>
        <w:t>Қажет емес деп ойлаймын</w:t>
      </w:r>
      <w:r w:rsidR="00F72B39">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color w:val="000000"/>
          <w:sz w:val="28"/>
          <w:szCs w:val="28"/>
          <w:shd w:val="clear" w:color="auto" w:fill="FFFFFF"/>
          <w:lang w:val="kk-KZ"/>
        </w:rPr>
        <w:t xml:space="preserve"> 14,7</w:t>
      </w:r>
      <w:r>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lang w:val="kk-KZ"/>
        </w:rPr>
        <w:t>.</w:t>
      </w:r>
    </w:p>
    <w:p w14:paraId="40CBD715" w14:textId="77777777" w:rsidR="004A03C6" w:rsidRDefault="004A03C6" w:rsidP="001444F4">
      <w:pPr>
        <w:pStyle w:val="af4"/>
        <w:numPr>
          <w:ilvl w:val="0"/>
          <w:numId w:val="34"/>
        </w:numPr>
        <w:tabs>
          <w:tab w:val="left" w:pos="993"/>
        </w:tabs>
        <w:spacing w:after="0" w:line="240" w:lineRule="auto"/>
        <w:ind w:left="0" w:firstLine="709"/>
        <w:rPr>
          <w:rFonts w:ascii="Times New Roman" w:hAnsi="Times New Roman" w:cs="Times New Roman"/>
          <w:sz w:val="28"/>
          <w:szCs w:val="28"/>
          <w:lang w:val="kk-KZ"/>
        </w:rPr>
      </w:pPr>
      <w:r>
        <w:rPr>
          <w:rFonts w:ascii="Times New Roman" w:hAnsi="Times New Roman" w:cs="Times New Roman"/>
          <w:color w:val="000000"/>
          <w:sz w:val="28"/>
          <w:szCs w:val="28"/>
          <w:shd w:val="clear" w:color="auto" w:fill="FFFFFF"/>
          <w:lang w:val="kk-KZ"/>
        </w:rPr>
        <w:t xml:space="preserve">Білмедім – </w:t>
      </w:r>
      <w:r>
        <w:rPr>
          <w:rFonts w:ascii="Times New Roman" w:hAnsi="Times New Roman" w:cs="Times New Roman"/>
          <w:color w:val="000000"/>
          <w:sz w:val="28"/>
          <w:szCs w:val="28"/>
          <w:shd w:val="clear" w:color="auto" w:fill="FFFFFF"/>
        </w:rPr>
        <w:t>4,</w:t>
      </w:r>
      <w:r>
        <w:rPr>
          <w:rFonts w:ascii="Times New Roman" w:hAnsi="Times New Roman" w:cs="Times New Roman"/>
          <w:color w:val="000000"/>
          <w:sz w:val="28"/>
          <w:szCs w:val="28"/>
          <w:shd w:val="clear" w:color="auto" w:fill="FFFFFF"/>
          <w:lang w:val="kk-KZ"/>
        </w:rPr>
        <w:t>4</w:t>
      </w:r>
      <w:r>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lang w:val="kk-KZ"/>
        </w:rPr>
        <w:t>.</w:t>
      </w:r>
    </w:p>
    <w:p w14:paraId="67071FA3" w14:textId="77777777" w:rsidR="004A03C6" w:rsidRDefault="004A03C6" w:rsidP="004A03C6">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сұрақ бойынша студенттердің көбі қазіргі заманғы оқытуда визуалды ақпараттың маңызы артып келе жатқанын түсініп, виртуалды технологиялардың қажеттілігін қолдап отыр. 14,7% қарсы пікір білдірген. Ол бұл технологиялар туралы нақты білімдерінің жеткіліксіздігінен де болуы мүмкін. </w:t>
      </w:r>
    </w:p>
    <w:p w14:paraId="17559658" w14:textId="77777777" w:rsidR="004A03C6" w:rsidRDefault="004A03C6" w:rsidP="004A03C6">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color w:val="202124"/>
          <w:spacing w:val="3"/>
          <w:sz w:val="28"/>
          <w:szCs w:val="28"/>
          <w:shd w:val="clear" w:color="auto" w:fill="FFFFFF"/>
        </w:rPr>
        <w:t>Виртуалды технологияларды қолдану барысында техникалық қолайсыздықтар туындады ма?</w:t>
      </w:r>
      <w:r>
        <w:rPr>
          <w:rFonts w:ascii="Times New Roman" w:hAnsi="Times New Roman" w:cs="Times New Roman"/>
          <w:color w:val="202124"/>
          <w:spacing w:val="3"/>
          <w:sz w:val="28"/>
          <w:szCs w:val="28"/>
          <w:shd w:val="clear" w:color="auto" w:fill="FFFFFF"/>
          <w:lang w:val="kk-KZ"/>
        </w:rPr>
        <w:t xml:space="preserve">»  </w:t>
      </w:r>
      <w:r>
        <w:rPr>
          <w:rFonts w:ascii="Times New Roman" w:hAnsi="Times New Roman" w:cs="Times New Roman"/>
          <w:sz w:val="28"/>
          <w:szCs w:val="28"/>
          <w:lang w:val="kk-KZ"/>
        </w:rPr>
        <w:t>сұрағына мынадай жауаптар берілген:</w:t>
      </w:r>
    </w:p>
    <w:p w14:paraId="4975778C" w14:textId="77777777" w:rsidR="004A03C6" w:rsidRDefault="004A03C6" w:rsidP="001444F4">
      <w:pPr>
        <w:pStyle w:val="af4"/>
        <w:numPr>
          <w:ilvl w:val="0"/>
          <w:numId w:val="35"/>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«аз мөлшерде, гарнитураны басқа кигізу кезінде ғана ыңғайсыз болды, бәрі жақсы өтті» – 75%;</w:t>
      </w:r>
    </w:p>
    <w:p w14:paraId="3A781DEF" w14:textId="1F3AF01A" w:rsidR="004A03C6" w:rsidRDefault="004A03C6" w:rsidP="001444F4">
      <w:pPr>
        <w:pStyle w:val="af4"/>
        <w:numPr>
          <w:ilvl w:val="0"/>
          <w:numId w:val="35"/>
        </w:numPr>
        <w:tabs>
          <w:tab w:val="left" w:pos="993"/>
        </w:tabs>
        <w:spacing w:after="0" w:line="240" w:lineRule="auto"/>
        <w:ind w:left="0" w:firstLine="709"/>
        <w:rPr>
          <w:rFonts w:ascii="Times New Roman" w:hAnsi="Times New Roman" w:cs="Times New Roman"/>
          <w:sz w:val="28"/>
          <w:szCs w:val="28"/>
          <w:lang w:val="kk-KZ"/>
        </w:rPr>
      </w:pPr>
      <w:r>
        <w:rPr>
          <w:rFonts w:ascii="Times New Roman" w:hAnsi="Times New Roman" w:cs="Times New Roman"/>
          <w:sz w:val="28"/>
          <w:szCs w:val="28"/>
          <w:lang w:val="kk-KZ"/>
        </w:rPr>
        <w:t>« үйре</w:t>
      </w:r>
      <w:r w:rsidR="00F72B39">
        <w:rPr>
          <w:rFonts w:ascii="Times New Roman" w:hAnsi="Times New Roman" w:cs="Times New Roman"/>
          <w:sz w:val="28"/>
          <w:szCs w:val="28"/>
          <w:lang w:val="kk-KZ"/>
        </w:rPr>
        <w:t>ну барысында ыңғайсыздық болды» –</w:t>
      </w:r>
      <w:r>
        <w:rPr>
          <w:rFonts w:ascii="Times New Roman" w:hAnsi="Times New Roman" w:cs="Times New Roman"/>
          <w:sz w:val="28"/>
          <w:szCs w:val="28"/>
          <w:lang w:val="kk-KZ"/>
        </w:rPr>
        <w:t xml:space="preserve"> 17%;</w:t>
      </w:r>
    </w:p>
    <w:p w14:paraId="2D213F21" w14:textId="01D572F6" w:rsidR="004A03C6" w:rsidRDefault="00F72B39" w:rsidP="001444F4">
      <w:pPr>
        <w:pStyle w:val="af4"/>
        <w:numPr>
          <w:ilvl w:val="0"/>
          <w:numId w:val="35"/>
        </w:numPr>
        <w:tabs>
          <w:tab w:val="left" w:pos="993"/>
        </w:tabs>
        <w:spacing w:after="0" w:line="240" w:lineRule="auto"/>
        <w:ind w:left="0" w:firstLine="709"/>
        <w:rPr>
          <w:rFonts w:ascii="Times New Roman" w:hAnsi="Times New Roman" w:cs="Times New Roman"/>
          <w:sz w:val="28"/>
          <w:szCs w:val="28"/>
          <w:lang w:val="kk-KZ"/>
        </w:rPr>
      </w:pPr>
      <w:r>
        <w:rPr>
          <w:rFonts w:ascii="Times New Roman" w:hAnsi="Times New Roman" w:cs="Times New Roman"/>
          <w:sz w:val="28"/>
          <w:szCs w:val="28"/>
          <w:lang w:val="kk-KZ"/>
        </w:rPr>
        <w:t>«білмеймін» –</w:t>
      </w:r>
      <w:r w:rsidR="004A03C6">
        <w:rPr>
          <w:rFonts w:ascii="Times New Roman" w:hAnsi="Times New Roman" w:cs="Times New Roman"/>
          <w:sz w:val="28"/>
          <w:szCs w:val="28"/>
          <w:lang w:val="kk-KZ"/>
        </w:rPr>
        <w:t xml:space="preserve"> 8%.</w:t>
      </w:r>
    </w:p>
    <w:p w14:paraId="6F7F9EA4" w14:textId="77777777" w:rsidR="004A03C6" w:rsidRDefault="004A03C6" w:rsidP="004A03C6">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Көпшілігі (75%) техникалық қиындықтардың елеулі болмағанын атап көрсеткен. Бұл виртуалды құралдардың қолжетімді және қолдануға ыңғайлы екенін көрсетеді. Дегенмен, үйрену барысында белгілі бір ыңғайсыздықтарды сезінгендер де (17%) бар, бұл оқыту барысында бастапқы техникалық дайындықтың маңызды екенін білдіреді.</w:t>
      </w:r>
    </w:p>
    <w:p w14:paraId="0DF5E8A0" w14:textId="77777777" w:rsidR="004A03C6" w:rsidRDefault="004A03C6" w:rsidP="004A03C6">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color w:val="202124"/>
          <w:spacing w:val="3"/>
          <w:sz w:val="28"/>
          <w:szCs w:val="28"/>
          <w:shd w:val="clear" w:color="auto" w:fill="FFFFFF"/>
          <w:lang w:val="kk-KZ"/>
        </w:rPr>
        <w:t>Виртуалды шынайылық қосымшасымен жұмыс жасау қаншалықты ыңғайлы болды</w:t>
      </w:r>
      <w:r>
        <w:rPr>
          <w:rFonts w:ascii="Times New Roman" w:hAnsi="Times New Roman" w:cs="Times New Roman"/>
          <w:sz w:val="28"/>
          <w:szCs w:val="28"/>
          <w:lang w:val="kk-KZ"/>
        </w:rPr>
        <w:t>?» сұрағына мынадай жауаптар берілген:</w:t>
      </w:r>
    </w:p>
    <w:p w14:paraId="2DE9FD18" w14:textId="2729A9DA" w:rsidR="004A03C6" w:rsidRDefault="00F72B39" w:rsidP="001444F4">
      <w:pPr>
        <w:pStyle w:val="af4"/>
        <w:numPr>
          <w:ilvl w:val="0"/>
          <w:numId w:val="36"/>
        </w:numPr>
        <w:tabs>
          <w:tab w:val="left" w:pos="993"/>
        </w:tabs>
        <w:spacing w:after="0" w:line="240" w:lineRule="auto"/>
        <w:ind w:left="0" w:firstLine="709"/>
        <w:rPr>
          <w:rFonts w:ascii="Times New Roman" w:hAnsi="Times New Roman" w:cs="Times New Roman"/>
          <w:sz w:val="28"/>
          <w:szCs w:val="28"/>
          <w:lang w:val="kk-KZ"/>
        </w:rPr>
      </w:pPr>
      <w:r>
        <w:rPr>
          <w:rFonts w:ascii="Times New Roman" w:hAnsi="Times New Roman" w:cs="Times New Roman"/>
          <w:sz w:val="28"/>
          <w:szCs w:val="28"/>
          <w:lang w:val="kk-KZ"/>
        </w:rPr>
        <w:t xml:space="preserve">ыңғайлы – </w:t>
      </w:r>
      <w:r w:rsidR="004A03C6">
        <w:rPr>
          <w:rFonts w:ascii="Times New Roman" w:hAnsi="Times New Roman" w:cs="Times New Roman"/>
          <w:sz w:val="28"/>
          <w:szCs w:val="28"/>
          <w:lang w:val="kk-KZ"/>
        </w:rPr>
        <w:t>76%;</w:t>
      </w:r>
    </w:p>
    <w:p w14:paraId="049F59B0" w14:textId="626D8173" w:rsidR="004A03C6" w:rsidRDefault="00F72B39" w:rsidP="001444F4">
      <w:pPr>
        <w:pStyle w:val="af4"/>
        <w:numPr>
          <w:ilvl w:val="0"/>
          <w:numId w:val="36"/>
        </w:numPr>
        <w:tabs>
          <w:tab w:val="left" w:pos="993"/>
        </w:tabs>
        <w:spacing w:after="0" w:line="240" w:lineRule="auto"/>
        <w:ind w:left="0" w:firstLine="709"/>
        <w:rPr>
          <w:rFonts w:ascii="Times New Roman" w:hAnsi="Times New Roman" w:cs="Times New Roman"/>
          <w:sz w:val="28"/>
          <w:szCs w:val="28"/>
          <w:lang w:val="kk-KZ"/>
        </w:rPr>
      </w:pPr>
      <w:r>
        <w:rPr>
          <w:rFonts w:ascii="Times New Roman" w:hAnsi="Times New Roman" w:cs="Times New Roman"/>
          <w:sz w:val="28"/>
          <w:szCs w:val="28"/>
          <w:lang w:val="kk-KZ"/>
        </w:rPr>
        <w:t>ыңғайлы емес –</w:t>
      </w:r>
      <w:r w:rsidR="004A03C6">
        <w:rPr>
          <w:rFonts w:ascii="Times New Roman" w:hAnsi="Times New Roman" w:cs="Times New Roman"/>
          <w:sz w:val="28"/>
          <w:szCs w:val="28"/>
          <w:lang w:val="kk-KZ"/>
        </w:rPr>
        <w:t xml:space="preserve"> 24%.</w:t>
      </w:r>
    </w:p>
    <w:p w14:paraId="704071DA" w14:textId="77777777" w:rsidR="004A03C6" w:rsidRDefault="004A03C6" w:rsidP="004A03C6">
      <w:pPr>
        <w:pStyle w:val="15"/>
        <w:shd w:val="clear" w:color="auto" w:fill="auto"/>
        <w:tabs>
          <w:tab w:val="left" w:pos="993"/>
        </w:tabs>
        <w:spacing w:after="0" w:line="240" w:lineRule="auto"/>
        <w:ind w:right="20" w:firstLine="709"/>
        <w:jc w:val="both"/>
        <w:rPr>
          <w:lang w:val="kk-KZ"/>
        </w:rPr>
      </w:pPr>
      <w:r>
        <w:rPr>
          <w:lang w:val="kk-KZ"/>
        </w:rPr>
        <w:t xml:space="preserve">Бұл көрсеткіштер студенттердің басым бөлігі виртуалды шынайылық қосымшасымен жұмыс істеуді ыңғайлы деп бағалағанын көрсетеді. Алайда төрттен бірі (24%) бұл қосымшалармен жұмыс істеу барысында қиындықтар көргенін айтқан. </w:t>
      </w:r>
    </w:p>
    <w:p w14:paraId="735CABE2" w14:textId="77777777" w:rsidR="004A03C6" w:rsidRDefault="004A03C6" w:rsidP="004A03C6">
      <w:pPr>
        <w:pStyle w:val="15"/>
        <w:shd w:val="clear" w:color="auto" w:fill="auto"/>
        <w:tabs>
          <w:tab w:val="left" w:pos="993"/>
        </w:tabs>
        <w:spacing w:after="0" w:line="240" w:lineRule="auto"/>
        <w:ind w:right="20" w:firstLine="709"/>
        <w:jc w:val="both"/>
        <w:rPr>
          <w:lang w:val="kk-KZ"/>
        </w:rPr>
      </w:pPr>
      <w:r>
        <w:rPr>
          <w:lang w:val="kk-KZ"/>
        </w:rPr>
        <w:t>Сауалнама нәтижелері білім алушылардың виртуалды технологияларды оқытуда кеңінен қолдануға дайын екенін және олардың бұл технологияларды пайдалы әрі заманауи құрал ретінде қабылдайтынын көрсетеді. Сонымен қатар, оқыту үдерісінде техникалық мәселелердің болмашы деңгейде болғаны анықталған. Бұл білім беру жүйесінде виртуалды құралдарды кеңейту мен жетілдіруге жақсы негіз бар екенін дәлелдейді.</w:t>
      </w:r>
    </w:p>
    <w:p w14:paraId="453AE853" w14:textId="343FFA33" w:rsidR="004A03C6" w:rsidRDefault="00F72B39" w:rsidP="004A03C6">
      <w:pPr>
        <w:pStyle w:val="15"/>
        <w:shd w:val="clear" w:color="auto" w:fill="auto"/>
        <w:tabs>
          <w:tab w:val="left" w:pos="993"/>
        </w:tabs>
        <w:spacing w:after="0" w:line="240" w:lineRule="auto"/>
        <w:ind w:right="20" w:firstLine="709"/>
        <w:jc w:val="both"/>
        <w:rPr>
          <w:i/>
          <w:lang w:val="kk-KZ"/>
        </w:rPr>
      </w:pPr>
      <w:r>
        <w:rPr>
          <w:i/>
          <w:lang w:val="kk-KZ"/>
        </w:rPr>
        <w:t>«6B10108 –</w:t>
      </w:r>
      <w:r w:rsidR="004A03C6">
        <w:rPr>
          <w:i/>
          <w:lang w:val="kk-KZ"/>
        </w:rPr>
        <w:t xml:space="preserve"> Стоматология», «6В10103 – Стоматология» білім беру бағдарламалары </w:t>
      </w:r>
      <w:r w:rsidR="004A03C6">
        <w:rPr>
          <w:i/>
          <w:color w:val="000000" w:themeColor="text1"/>
          <w:lang w:val="kk-KZ"/>
        </w:rPr>
        <w:t>бойынша</w:t>
      </w:r>
    </w:p>
    <w:p w14:paraId="7FEF8F4A" w14:textId="2BBE3DB5" w:rsidR="004A03C6" w:rsidRDefault="004A03C6" w:rsidP="004A03C6">
      <w:pPr>
        <w:pStyle w:val="15"/>
        <w:shd w:val="clear" w:color="auto" w:fill="auto"/>
        <w:tabs>
          <w:tab w:val="left" w:pos="993"/>
        </w:tabs>
        <w:spacing w:after="0" w:line="240" w:lineRule="auto"/>
        <w:ind w:right="20" w:firstLine="709"/>
        <w:jc w:val="both"/>
        <w:rPr>
          <w:color w:val="000000" w:themeColor="text1"/>
          <w:lang w:val="kk-KZ"/>
        </w:rPr>
      </w:pPr>
      <w:r>
        <w:rPr>
          <w:lang w:val="kk-KZ"/>
        </w:rPr>
        <w:t>«</w:t>
      </w:r>
      <w:r w:rsidR="00F72B39">
        <w:rPr>
          <w:lang w:val="kk-KZ"/>
        </w:rPr>
        <w:t>6B10108 –</w:t>
      </w:r>
      <w:r>
        <w:rPr>
          <w:lang w:val="kk-KZ"/>
        </w:rPr>
        <w:t xml:space="preserve"> Стоматология», «6В10103 – Стоматология» білім беру бағдарламалары </w:t>
      </w:r>
      <w:r>
        <w:rPr>
          <w:color w:val="000000" w:themeColor="text1"/>
          <w:lang w:val="kk-KZ"/>
        </w:rPr>
        <w:t xml:space="preserve">бойынша білім алушылардан алынған алғашқы сауалнама 14 сұрақтан құралған. Нәтижелерін келтірейік. </w:t>
      </w:r>
    </w:p>
    <w:p w14:paraId="0851CF65" w14:textId="038E7F39" w:rsidR="004A03C6" w:rsidRDefault="004A03C6" w:rsidP="004A03C6">
      <w:pPr>
        <w:pStyle w:val="15"/>
        <w:shd w:val="clear" w:color="auto" w:fill="auto"/>
        <w:tabs>
          <w:tab w:val="left" w:pos="993"/>
        </w:tabs>
        <w:spacing w:after="0" w:line="240" w:lineRule="auto"/>
        <w:ind w:right="20" w:firstLine="709"/>
        <w:jc w:val="both"/>
        <w:rPr>
          <w:lang w:val="kk-KZ"/>
        </w:rPr>
      </w:pPr>
      <w:r>
        <w:rPr>
          <w:color w:val="000000" w:themeColor="text1"/>
          <w:lang w:val="kk-KZ"/>
        </w:rPr>
        <w:t>«</w:t>
      </w:r>
      <w:r w:rsidR="001E6EA5">
        <w:rPr>
          <w:lang w:val="kk-KZ"/>
        </w:rPr>
        <w:t>Виртуалды шынайылық</w:t>
      </w:r>
      <w:r>
        <w:rPr>
          <w:lang w:val="kk-KZ"/>
        </w:rPr>
        <w:t xml:space="preserve"> туралы не білесіздер?» сауалнаманың бірінші сұрағы бойынша «Арнайы техникалық құралдар арқылы компьютерлік технологиялар көмегімен жасалған виртуалды орта және адамның келесі сезім мүшелеріне әсер етеді: есту, көру және тактильді сезіну» жауабын 95,8% білім алушы берген, ал «Компьютерлік желілер арқылы хабарламаларды тасымалдау» жауабын </w:t>
      </w:r>
      <w:r w:rsidR="00F72B39">
        <w:rPr>
          <w:lang w:val="kk-KZ"/>
        </w:rPr>
        <w:t xml:space="preserve">– </w:t>
      </w:r>
      <w:r>
        <w:rPr>
          <w:lang w:val="kk-KZ"/>
        </w:rPr>
        <w:t>2,1%, «Виртуалды шынайылық туралы хабарым жоқ» жау</w:t>
      </w:r>
      <w:r w:rsidR="00996C4C">
        <w:rPr>
          <w:lang w:val="kk-KZ"/>
        </w:rPr>
        <w:t>абын 2,1% білім алушы берген (61</w:t>
      </w:r>
      <w:r>
        <w:rPr>
          <w:lang w:val="kk-KZ"/>
        </w:rPr>
        <w:t xml:space="preserve">-сурет). </w:t>
      </w:r>
    </w:p>
    <w:p w14:paraId="458DFE01" w14:textId="77777777" w:rsidR="004A03C6" w:rsidRDefault="004A03C6" w:rsidP="004A03C6">
      <w:pPr>
        <w:spacing w:after="0" w:line="240" w:lineRule="auto"/>
        <w:jc w:val="center"/>
        <w:rPr>
          <w:rFonts w:ascii="Times New Roman" w:eastAsia="SimSun" w:hAnsi="Times New Roman" w:cs="Times New Roman"/>
          <w:sz w:val="24"/>
          <w:szCs w:val="24"/>
          <w:lang w:val="kk-KZ"/>
        </w:rPr>
      </w:pPr>
      <w:r>
        <w:rPr>
          <w:rFonts w:ascii="Times New Roman" w:eastAsia="SimSun" w:hAnsi="Times New Roman" w:cs="Times New Roman"/>
          <w:noProof/>
          <w:sz w:val="24"/>
          <w:szCs w:val="24"/>
          <w:lang w:eastAsia="ru-RU"/>
        </w:rPr>
        <w:drawing>
          <wp:inline distT="0" distB="0" distL="114300" distR="114300" wp14:anchorId="07347DF6" wp14:editId="7B9F0290">
            <wp:extent cx="4260495" cy="1711881"/>
            <wp:effectExtent l="0" t="0" r="6985" b="3175"/>
            <wp:docPr id="15"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descr="IMG_256"/>
                    <pic:cNvPicPr>
                      <a:picLocks noChangeAspect="1"/>
                    </pic:cNvPicPr>
                  </pic:nvPicPr>
                  <pic:blipFill>
                    <a:blip r:embed="rId112"/>
                    <a:srcRect l="20326" t="27614" r="4171" b="5484"/>
                    <a:stretch>
                      <a:fillRect/>
                    </a:stretch>
                  </pic:blipFill>
                  <pic:spPr>
                    <a:xfrm>
                      <a:off x="0" y="0"/>
                      <a:ext cx="4299606" cy="1727596"/>
                    </a:xfrm>
                    <a:prstGeom prst="rect">
                      <a:avLst/>
                    </a:prstGeom>
                    <a:noFill/>
                    <a:ln w="9525" cap="flat" cmpd="sng" algn="ctr">
                      <a:noFill/>
                      <a:prstDash val="solid"/>
                      <a:round/>
                      <a:headEnd type="none" w="med" len="med"/>
                      <a:tailEnd type="none" w="med" len="med"/>
                    </a:ln>
                  </pic:spPr>
                </pic:pic>
              </a:graphicData>
            </a:graphic>
          </wp:inline>
        </w:drawing>
      </w:r>
    </w:p>
    <w:p w14:paraId="73563B8F" w14:textId="77777777" w:rsidR="004A03C6" w:rsidRDefault="004A03C6" w:rsidP="004A03C6">
      <w:pPr>
        <w:spacing w:after="0" w:line="240" w:lineRule="auto"/>
        <w:jc w:val="center"/>
        <w:rPr>
          <w:rFonts w:ascii="Times New Roman" w:eastAsia="SimSun" w:hAnsi="Times New Roman" w:cs="Times New Roman"/>
          <w:sz w:val="16"/>
          <w:szCs w:val="16"/>
          <w:lang w:val="kk-KZ"/>
        </w:rPr>
      </w:pPr>
    </w:p>
    <w:p w14:paraId="4E37DCED" w14:textId="3DCE4877" w:rsidR="004A03C6" w:rsidRDefault="00996C4C" w:rsidP="004A03C6">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Сурет 61</w:t>
      </w:r>
      <w:r w:rsidR="004A03C6">
        <w:rPr>
          <w:rFonts w:ascii="Times New Roman" w:eastAsia="SimSun" w:hAnsi="Times New Roman" w:cs="Times New Roman"/>
          <w:sz w:val="28"/>
          <w:szCs w:val="28"/>
          <w:lang w:val="kk-KZ"/>
        </w:rPr>
        <w:t xml:space="preserve"> – Сауалнама сұрағының нәтижесі</w:t>
      </w:r>
    </w:p>
    <w:p w14:paraId="5023533A" w14:textId="77777777" w:rsidR="004A03C6" w:rsidRDefault="004A03C6" w:rsidP="004A03C6">
      <w:pPr>
        <w:spacing w:after="0" w:line="240" w:lineRule="auto"/>
        <w:rPr>
          <w:rFonts w:ascii="Times New Roman" w:eastAsia="SimSun" w:hAnsi="Times New Roman" w:cs="Times New Roman"/>
          <w:sz w:val="16"/>
          <w:szCs w:val="16"/>
          <w:lang w:val="kk-KZ"/>
        </w:rPr>
      </w:pPr>
    </w:p>
    <w:p w14:paraId="763CBDD2" w14:textId="0D51D245" w:rsidR="004A03C6" w:rsidRDefault="004A03C6" w:rsidP="004A03C6">
      <w:pPr>
        <w:spacing w:after="0" w:line="240" w:lineRule="auto"/>
        <w:ind w:firstLine="709"/>
        <w:rPr>
          <w:rFonts w:ascii="Times New Roman" w:eastAsia="SimSun" w:hAnsi="Times New Roman" w:cs="Times New Roman"/>
          <w:sz w:val="24"/>
          <w:szCs w:val="24"/>
          <w:lang w:val="kk-KZ"/>
        </w:rPr>
      </w:pPr>
      <w:r>
        <w:rPr>
          <w:rFonts w:ascii="Times New Roman" w:eastAsia="SimSun" w:hAnsi="Times New Roman" w:cs="Times New Roman"/>
          <w:sz w:val="24"/>
          <w:szCs w:val="24"/>
          <w:lang w:val="kk-KZ"/>
        </w:rPr>
        <w:t>Ескерту – Автор</w:t>
      </w:r>
      <w:r w:rsidR="00F72B39">
        <w:rPr>
          <w:rFonts w:ascii="Times New Roman" w:eastAsia="SimSun" w:hAnsi="Times New Roman" w:cs="Times New Roman"/>
          <w:sz w:val="24"/>
          <w:szCs w:val="24"/>
          <w:lang w:val="kk-KZ"/>
        </w:rPr>
        <w:t xml:space="preserve"> құрастырған</w:t>
      </w:r>
    </w:p>
    <w:p w14:paraId="134B14C2" w14:textId="77777777" w:rsidR="004A03C6" w:rsidRDefault="004A03C6" w:rsidP="004A03C6">
      <w:pPr>
        <w:pStyle w:val="15"/>
        <w:shd w:val="clear" w:color="auto" w:fill="auto"/>
        <w:spacing w:after="0" w:line="240" w:lineRule="auto"/>
        <w:ind w:right="20" w:firstLine="708"/>
        <w:jc w:val="both"/>
        <w:rPr>
          <w:lang w:val="kk-KZ"/>
        </w:rPr>
      </w:pPr>
    </w:p>
    <w:p w14:paraId="42680681" w14:textId="77777777" w:rsidR="004A03C6" w:rsidRDefault="004A03C6" w:rsidP="004A03C6">
      <w:pPr>
        <w:pStyle w:val="15"/>
        <w:shd w:val="clear" w:color="auto" w:fill="auto"/>
        <w:spacing w:after="0" w:line="240" w:lineRule="auto"/>
        <w:ind w:right="23" w:firstLine="709"/>
        <w:jc w:val="both"/>
        <w:rPr>
          <w:lang w:val="kk-KZ"/>
        </w:rPr>
      </w:pPr>
      <w:r>
        <w:rPr>
          <w:lang w:val="kk-KZ"/>
        </w:rPr>
        <w:t xml:space="preserve">Бұл нәтижелерге талдау жасайтын болсақ, респонденттердің көпшілігінің (95,8%) виртуалды шынайылылықтың не екенін түсінгенін байқауға болады. Ол білім алушылардың қызығушылығының жоғары екенін көрсетеді. Дегенмен де ол технология бойынша хабары жоқ студенттер де бар. Сондықтан виртуалды шынайылықтың  артықшылықтары кеңейіп келетіндіктен оқыту үдерісіне енгізу мен оны оқыту маңызды. </w:t>
      </w:r>
    </w:p>
    <w:p w14:paraId="29427A7C" w14:textId="73191C3E" w:rsidR="004A03C6" w:rsidRDefault="001E6EA5" w:rsidP="004A03C6">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«Виртуалды шынайылықты</w:t>
      </w:r>
      <w:r w:rsidR="004A03C6">
        <w:rPr>
          <w:rFonts w:ascii="Times New Roman" w:eastAsia="Times New Roman" w:hAnsi="Times New Roman" w:cs="Times New Roman"/>
          <w:sz w:val="28"/>
          <w:szCs w:val="28"/>
          <w:lang w:val="kk-KZ"/>
        </w:rPr>
        <w:t xml:space="preserve"> қолдану арқылы өз мамандығыңыз бойынша біліміңізді жетілдіргіңіз келе ме?» сұрағы бойынша «иә» жауабын</w:t>
      </w:r>
      <w:r w:rsidR="00757900">
        <w:rPr>
          <w:rFonts w:ascii="Times New Roman" w:eastAsia="Times New Roman" w:hAnsi="Times New Roman" w:cs="Times New Roman"/>
          <w:sz w:val="28"/>
          <w:szCs w:val="28"/>
          <w:lang w:val="kk-KZ"/>
        </w:rPr>
        <w:t xml:space="preserve"> –</w:t>
      </w:r>
      <w:r w:rsidR="004A03C6">
        <w:rPr>
          <w:rFonts w:ascii="Times New Roman" w:eastAsia="Times New Roman" w:hAnsi="Times New Roman" w:cs="Times New Roman"/>
          <w:sz w:val="28"/>
          <w:szCs w:val="28"/>
          <w:lang w:val="kk-KZ"/>
        </w:rPr>
        <w:t xml:space="preserve"> 89,6%, «жоқ» жауабын </w:t>
      </w:r>
      <w:r w:rsidR="00757900">
        <w:rPr>
          <w:rFonts w:ascii="Times New Roman" w:eastAsia="Times New Roman" w:hAnsi="Times New Roman" w:cs="Times New Roman"/>
          <w:sz w:val="28"/>
          <w:szCs w:val="28"/>
          <w:lang w:val="kk-KZ"/>
        </w:rPr>
        <w:t xml:space="preserve">– </w:t>
      </w:r>
      <w:r w:rsidR="004A03C6">
        <w:rPr>
          <w:rFonts w:ascii="Times New Roman" w:eastAsia="Times New Roman" w:hAnsi="Times New Roman" w:cs="Times New Roman"/>
          <w:sz w:val="28"/>
          <w:szCs w:val="28"/>
          <w:lang w:val="kk-KZ"/>
        </w:rPr>
        <w:t>4,16%</w:t>
      </w:r>
      <w:r w:rsidR="00757900">
        <w:rPr>
          <w:rFonts w:ascii="Times New Roman" w:eastAsia="Times New Roman" w:hAnsi="Times New Roman" w:cs="Times New Roman"/>
          <w:sz w:val="28"/>
          <w:szCs w:val="28"/>
          <w:lang w:val="kk-KZ"/>
        </w:rPr>
        <w:t>,</w:t>
      </w:r>
      <w:r w:rsidR="004A03C6">
        <w:rPr>
          <w:rFonts w:ascii="Times New Roman" w:eastAsia="Times New Roman" w:hAnsi="Times New Roman" w:cs="Times New Roman"/>
          <w:sz w:val="28"/>
          <w:szCs w:val="28"/>
          <w:lang w:val="kk-KZ"/>
        </w:rPr>
        <w:t xml:space="preserve"> «Айтуға қиналамын» жауабын 6,2</w:t>
      </w:r>
      <w:r w:rsidR="00996C4C">
        <w:rPr>
          <w:rFonts w:ascii="Times New Roman" w:eastAsia="Times New Roman" w:hAnsi="Times New Roman" w:cs="Times New Roman"/>
          <w:sz w:val="28"/>
          <w:szCs w:val="28"/>
          <w:lang w:val="kk-KZ"/>
        </w:rPr>
        <w:t>4% білім алушы берді (62</w:t>
      </w:r>
      <w:r w:rsidR="004A03C6">
        <w:rPr>
          <w:rFonts w:ascii="Times New Roman" w:eastAsia="Times New Roman" w:hAnsi="Times New Roman" w:cs="Times New Roman"/>
          <w:sz w:val="28"/>
          <w:szCs w:val="28"/>
          <w:lang w:val="kk-KZ"/>
        </w:rPr>
        <w:t xml:space="preserve">-сурет). </w:t>
      </w:r>
    </w:p>
    <w:p w14:paraId="7661A409" w14:textId="77777777" w:rsidR="004A03C6" w:rsidRDefault="004A03C6" w:rsidP="004A03C6">
      <w:pPr>
        <w:spacing w:after="0" w:line="240" w:lineRule="auto"/>
        <w:jc w:val="center"/>
        <w:rPr>
          <w:rFonts w:ascii="Times New Roman" w:eastAsia="SimSun" w:hAnsi="Times New Roman" w:cs="Times New Roman"/>
          <w:sz w:val="24"/>
          <w:szCs w:val="24"/>
        </w:rPr>
      </w:pPr>
      <w:r>
        <w:rPr>
          <w:rFonts w:ascii="Times New Roman" w:eastAsia="SimSun" w:hAnsi="Times New Roman" w:cs="Times New Roman"/>
          <w:noProof/>
          <w:sz w:val="24"/>
          <w:szCs w:val="24"/>
          <w:lang w:eastAsia="ru-RU"/>
        </w:rPr>
        <w:drawing>
          <wp:inline distT="0" distB="0" distL="114300" distR="114300" wp14:anchorId="01AC150D" wp14:editId="065D2427">
            <wp:extent cx="4153775" cy="1667575"/>
            <wp:effectExtent l="0" t="0" r="0" b="8890"/>
            <wp:docPr id="16"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 descr="IMG_256"/>
                    <pic:cNvPicPr>
                      <a:picLocks noChangeAspect="1"/>
                    </pic:cNvPicPr>
                  </pic:nvPicPr>
                  <pic:blipFill>
                    <a:blip r:embed="rId113"/>
                    <a:srcRect l="19750" t="27356" r="9048" b="9625"/>
                    <a:stretch>
                      <a:fillRect/>
                    </a:stretch>
                  </pic:blipFill>
                  <pic:spPr>
                    <a:xfrm>
                      <a:off x="0" y="0"/>
                      <a:ext cx="4182644" cy="1679165"/>
                    </a:xfrm>
                    <a:prstGeom prst="rect">
                      <a:avLst/>
                    </a:prstGeom>
                    <a:noFill/>
                    <a:ln w="9525" cap="flat" cmpd="sng" algn="ctr">
                      <a:noFill/>
                      <a:prstDash val="solid"/>
                      <a:round/>
                      <a:headEnd type="none" w="med" len="med"/>
                      <a:tailEnd type="none" w="med" len="med"/>
                    </a:ln>
                  </pic:spPr>
                </pic:pic>
              </a:graphicData>
            </a:graphic>
          </wp:inline>
        </w:drawing>
      </w:r>
    </w:p>
    <w:p w14:paraId="1ADEE7EE" w14:textId="77777777" w:rsidR="004A03C6" w:rsidRDefault="004A03C6" w:rsidP="004A03C6">
      <w:pPr>
        <w:spacing w:after="0" w:line="240" w:lineRule="auto"/>
        <w:jc w:val="center"/>
        <w:rPr>
          <w:rFonts w:ascii="Times New Roman" w:eastAsia="SimSun" w:hAnsi="Times New Roman" w:cs="Times New Roman"/>
          <w:sz w:val="16"/>
          <w:szCs w:val="16"/>
          <w:lang w:val="kk-KZ"/>
        </w:rPr>
      </w:pPr>
    </w:p>
    <w:p w14:paraId="74745645" w14:textId="0EA969D5" w:rsidR="004A03C6" w:rsidRDefault="00996C4C" w:rsidP="004A03C6">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Сурет 62</w:t>
      </w:r>
      <w:r w:rsidR="004A03C6">
        <w:rPr>
          <w:rFonts w:ascii="Times New Roman" w:eastAsia="SimSun" w:hAnsi="Times New Roman" w:cs="Times New Roman"/>
          <w:sz w:val="28"/>
          <w:szCs w:val="28"/>
          <w:lang w:val="kk-KZ"/>
        </w:rPr>
        <w:t xml:space="preserve"> – Сауалнама сұрағының нәтижесі</w:t>
      </w:r>
    </w:p>
    <w:p w14:paraId="2E1E99D7" w14:textId="77777777" w:rsidR="004A03C6" w:rsidRDefault="004A03C6" w:rsidP="004A03C6">
      <w:pPr>
        <w:spacing w:after="0" w:line="240" w:lineRule="auto"/>
        <w:rPr>
          <w:rFonts w:ascii="Times New Roman" w:eastAsia="SimSun" w:hAnsi="Times New Roman" w:cs="Times New Roman"/>
          <w:sz w:val="16"/>
          <w:szCs w:val="16"/>
          <w:lang w:val="kk-KZ"/>
        </w:rPr>
      </w:pPr>
    </w:p>
    <w:p w14:paraId="6700A1D9" w14:textId="4D510226" w:rsidR="004A03C6" w:rsidRDefault="004A03C6" w:rsidP="004A03C6">
      <w:pPr>
        <w:spacing w:after="0" w:line="240" w:lineRule="auto"/>
        <w:ind w:firstLine="709"/>
        <w:rPr>
          <w:rFonts w:ascii="Times New Roman" w:eastAsia="SimSun" w:hAnsi="Times New Roman" w:cs="Times New Roman"/>
          <w:sz w:val="24"/>
          <w:szCs w:val="24"/>
          <w:lang w:val="kk-KZ"/>
        </w:rPr>
      </w:pPr>
      <w:r>
        <w:rPr>
          <w:rFonts w:ascii="Times New Roman" w:eastAsia="SimSun" w:hAnsi="Times New Roman" w:cs="Times New Roman"/>
          <w:sz w:val="24"/>
          <w:szCs w:val="24"/>
          <w:lang w:val="kk-KZ"/>
        </w:rPr>
        <w:t xml:space="preserve">Ескерту – </w:t>
      </w:r>
      <w:r w:rsidR="0066253C">
        <w:rPr>
          <w:rFonts w:ascii="Times New Roman" w:eastAsia="SimSun" w:hAnsi="Times New Roman" w:cs="Times New Roman"/>
          <w:sz w:val="24"/>
          <w:szCs w:val="24"/>
          <w:lang w:val="kk-KZ"/>
        </w:rPr>
        <w:t>Автор құрастырған</w:t>
      </w:r>
    </w:p>
    <w:p w14:paraId="1E4DEC62" w14:textId="77777777" w:rsidR="004A03C6" w:rsidRDefault="004A03C6" w:rsidP="004A03C6">
      <w:pPr>
        <w:spacing w:after="0" w:line="240" w:lineRule="auto"/>
        <w:ind w:firstLine="709"/>
        <w:jc w:val="both"/>
        <w:rPr>
          <w:rFonts w:ascii="Times New Roman" w:eastAsia="Times New Roman" w:hAnsi="Times New Roman" w:cs="Times New Roman"/>
          <w:sz w:val="28"/>
          <w:szCs w:val="28"/>
          <w:lang w:val="kk-KZ"/>
        </w:rPr>
      </w:pPr>
    </w:p>
    <w:p w14:paraId="2E722A51" w14:textId="77777777" w:rsidR="004A03C6" w:rsidRDefault="004A03C6" w:rsidP="004A03C6">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Сауалнама нәтижелері бойынша білім алушылардың көпшілігі (89,6%) виртуалды шынайылық технологиясын өз мамандығы бойынша білімін жетілдіруге қолдануға қызығушылық танытқан. Бұл ұсынылған технологияны студенттердің оқу үдерісінде меңгеруге дайын екенін және  тиімді құрал ретінде көруге бейімділігін көрсетеді. Дегенмен де технологияға қарсы және нақты жауап бере алмаған студенттер де бар. Ол VR туралы түсінік толық қалыптаспағаннан және пайдалану тәжірибесінің болмауынан да болуы мүмкін. Сондықтан, білім алушылардың аталған технологияны толыққанды қабылдап, оқу үдерісінде тиімді пайдалану үшін оқу бағдарламаларына енгізілуі тиіс.  </w:t>
      </w:r>
    </w:p>
    <w:p w14:paraId="6CCE4089" w14:textId="6EF96AC2" w:rsidR="004A03C6" w:rsidRDefault="004A03C6" w:rsidP="004A03C6">
      <w:pPr>
        <w:spacing w:after="0" w:line="240" w:lineRule="auto"/>
        <w:ind w:firstLine="709"/>
        <w:jc w:val="both"/>
        <w:rPr>
          <w:rFonts w:ascii="Times New Roman" w:eastAsia="SimSun" w:hAnsi="Times New Roman" w:cs="Times New Roman"/>
          <w:sz w:val="28"/>
          <w:szCs w:val="28"/>
          <w:lang w:val="kk-KZ" w:eastAsia="ru-RU"/>
        </w:rPr>
      </w:pPr>
      <w:r>
        <w:rPr>
          <w:rFonts w:ascii="Times New Roman" w:eastAsia="SimSun" w:hAnsi="Times New Roman" w:cs="Times New Roman"/>
          <w:sz w:val="28"/>
          <w:szCs w:val="28"/>
          <w:lang w:val="kk-KZ" w:eastAsia="ru-RU"/>
        </w:rPr>
        <w:t>«Виртуалды шынайылық (VR)  қолдану арқылы дағды қалыптастыру сіздің болашақ кәсіби біліктілігіңіз үшін маңызды деп ойлайсыз ба?»  сауалнама сұрағының нәтижесі бойынша «иә» жауабын 70,8% білім алушы берген. Бұл көрсеткіш олардың виртуалды шынайылылықтың оқу үдерісінде тиімді қолданылу</w:t>
      </w:r>
      <w:r w:rsidR="004005D0">
        <w:rPr>
          <w:rFonts w:ascii="Times New Roman" w:eastAsia="SimSun" w:hAnsi="Times New Roman" w:cs="Times New Roman"/>
          <w:sz w:val="28"/>
          <w:szCs w:val="28"/>
          <w:lang w:val="kk-KZ" w:eastAsia="ru-RU"/>
        </w:rPr>
        <w:t>ы мен дағдыларын қалыптастыруда</w:t>
      </w:r>
      <w:r>
        <w:rPr>
          <w:rFonts w:ascii="Times New Roman" w:eastAsia="SimSun" w:hAnsi="Times New Roman" w:cs="Times New Roman"/>
          <w:sz w:val="28"/>
          <w:szCs w:val="28"/>
          <w:lang w:val="kk-KZ" w:eastAsia="ru-RU"/>
        </w:rPr>
        <w:t xml:space="preserve">ғы маңыздылығын түсінетіндігін көрсетеді. Ал «жоқ» жауабын </w:t>
      </w:r>
      <w:r w:rsidR="00757900">
        <w:rPr>
          <w:rFonts w:ascii="Times New Roman" w:eastAsia="SimSun" w:hAnsi="Times New Roman" w:cs="Times New Roman"/>
          <w:sz w:val="28"/>
          <w:szCs w:val="28"/>
          <w:lang w:val="kk-KZ" w:eastAsia="ru-RU"/>
        </w:rPr>
        <w:t xml:space="preserve">– </w:t>
      </w:r>
      <w:r>
        <w:rPr>
          <w:rFonts w:ascii="Times New Roman" w:eastAsia="SimSun" w:hAnsi="Times New Roman" w:cs="Times New Roman"/>
          <w:sz w:val="28"/>
          <w:szCs w:val="28"/>
          <w:lang w:val="kk-KZ" w:eastAsia="ru-RU"/>
        </w:rPr>
        <w:t>10,4%, «Айтуға қиналамын» жауабын 18,8% білім алушы берген. Бұл дегеніміз респонденттердің 10,4%-і виртуалды шынайылылықтың келешектегі кәсіби дамуына әсері шектеулі деп санайтындығында. Респонденттердің 18,8%-і нақты тәжірибелері мен түсініктерінің жоқтығы себепті VR-дың болашақ кәсіби біліктілігіне ықпалы туралы нақты пікір қалыптастыра алмаған деген тұжырым айтуға болады.  Нәтиж</w:t>
      </w:r>
      <w:r w:rsidR="00996C4C">
        <w:rPr>
          <w:rFonts w:ascii="Times New Roman" w:eastAsia="SimSun" w:hAnsi="Times New Roman" w:cs="Times New Roman"/>
          <w:sz w:val="28"/>
          <w:szCs w:val="28"/>
          <w:lang w:val="kk-KZ" w:eastAsia="ru-RU"/>
        </w:rPr>
        <w:t>е келесі диаграммада берілді (63</w:t>
      </w:r>
      <w:r>
        <w:rPr>
          <w:rFonts w:ascii="Times New Roman" w:eastAsia="SimSun" w:hAnsi="Times New Roman" w:cs="Times New Roman"/>
          <w:sz w:val="28"/>
          <w:szCs w:val="28"/>
          <w:lang w:val="kk-KZ" w:eastAsia="ru-RU"/>
        </w:rPr>
        <w:t>-сурет).</w:t>
      </w:r>
    </w:p>
    <w:p w14:paraId="3F8EC32D" w14:textId="77777777" w:rsidR="004A03C6" w:rsidRDefault="004A03C6" w:rsidP="004A03C6">
      <w:pPr>
        <w:spacing w:after="0" w:line="240" w:lineRule="auto"/>
        <w:jc w:val="center"/>
        <w:rPr>
          <w:rFonts w:ascii="Times New Roman" w:eastAsia="SimSun" w:hAnsi="Times New Roman" w:cs="Times New Roman"/>
          <w:sz w:val="28"/>
          <w:szCs w:val="28"/>
        </w:rPr>
      </w:pPr>
      <w:r>
        <w:rPr>
          <w:rFonts w:ascii="Times New Roman" w:eastAsia="SimSun" w:hAnsi="Times New Roman" w:cs="Times New Roman"/>
          <w:noProof/>
          <w:sz w:val="28"/>
          <w:szCs w:val="28"/>
          <w:lang w:eastAsia="ru-RU"/>
        </w:rPr>
        <w:drawing>
          <wp:inline distT="0" distB="0" distL="114300" distR="114300" wp14:anchorId="23D053E2" wp14:editId="756F842F">
            <wp:extent cx="4395565" cy="1738832"/>
            <wp:effectExtent l="0" t="0" r="5080" b="0"/>
            <wp:docPr id="17"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4" descr="IMG_256"/>
                    <pic:cNvPicPr>
                      <a:picLocks noChangeAspect="1"/>
                    </pic:cNvPicPr>
                  </pic:nvPicPr>
                  <pic:blipFill>
                    <a:blip r:embed="rId114"/>
                    <a:srcRect l="20187" t="29357" r="9053" b="8939"/>
                    <a:stretch>
                      <a:fillRect/>
                    </a:stretch>
                  </pic:blipFill>
                  <pic:spPr>
                    <a:xfrm>
                      <a:off x="0" y="0"/>
                      <a:ext cx="4438809" cy="1755939"/>
                    </a:xfrm>
                    <a:prstGeom prst="rect">
                      <a:avLst/>
                    </a:prstGeom>
                    <a:noFill/>
                    <a:ln w="9525" cap="flat" cmpd="sng" algn="ctr">
                      <a:noFill/>
                      <a:prstDash val="solid"/>
                      <a:round/>
                      <a:headEnd type="none" w="med" len="med"/>
                      <a:tailEnd type="none" w="med" len="med"/>
                    </a:ln>
                  </pic:spPr>
                </pic:pic>
              </a:graphicData>
            </a:graphic>
          </wp:inline>
        </w:drawing>
      </w:r>
    </w:p>
    <w:p w14:paraId="62E2757B" w14:textId="17EB6608" w:rsidR="004A03C6" w:rsidRDefault="00996C4C" w:rsidP="004A03C6">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Сурет 63</w:t>
      </w:r>
      <w:r w:rsidR="004A03C6">
        <w:rPr>
          <w:rFonts w:ascii="Times New Roman" w:eastAsia="SimSun" w:hAnsi="Times New Roman" w:cs="Times New Roman"/>
          <w:sz w:val="28"/>
          <w:szCs w:val="28"/>
          <w:lang w:val="kk-KZ"/>
        </w:rPr>
        <w:t xml:space="preserve"> – Сауалнама сұрағының нәтижесі</w:t>
      </w:r>
    </w:p>
    <w:p w14:paraId="24C1CB3F" w14:textId="77777777" w:rsidR="004A03C6" w:rsidRDefault="004A03C6" w:rsidP="004A03C6">
      <w:pPr>
        <w:spacing w:after="0" w:line="240" w:lineRule="auto"/>
        <w:rPr>
          <w:rFonts w:ascii="Times New Roman" w:eastAsia="SimSun" w:hAnsi="Times New Roman" w:cs="Times New Roman"/>
          <w:sz w:val="16"/>
          <w:szCs w:val="16"/>
          <w:lang w:val="kk-KZ"/>
        </w:rPr>
      </w:pPr>
    </w:p>
    <w:p w14:paraId="399F0861" w14:textId="2CB4D7EE" w:rsidR="004A03C6" w:rsidRDefault="00043054" w:rsidP="004A03C6">
      <w:pPr>
        <w:spacing w:after="0" w:line="240" w:lineRule="auto"/>
        <w:ind w:firstLine="709"/>
        <w:rPr>
          <w:rFonts w:ascii="Times New Roman" w:eastAsia="SimSun" w:hAnsi="Times New Roman" w:cs="Times New Roman"/>
          <w:sz w:val="24"/>
          <w:szCs w:val="24"/>
          <w:lang w:val="kk-KZ"/>
        </w:rPr>
      </w:pPr>
      <w:r>
        <w:rPr>
          <w:rFonts w:ascii="Times New Roman" w:eastAsia="SimSun" w:hAnsi="Times New Roman" w:cs="Times New Roman"/>
          <w:sz w:val="24"/>
          <w:szCs w:val="24"/>
          <w:lang w:val="kk-KZ"/>
        </w:rPr>
        <w:t>Ескерту – Автор құрастырған</w:t>
      </w:r>
    </w:p>
    <w:p w14:paraId="25113892" w14:textId="77777777" w:rsidR="004A03C6" w:rsidRDefault="004A03C6" w:rsidP="004A03C6">
      <w:pPr>
        <w:spacing w:after="0" w:line="240" w:lineRule="auto"/>
        <w:rPr>
          <w:rFonts w:ascii="Times New Roman" w:eastAsia="SimSun" w:hAnsi="Times New Roman" w:cs="Times New Roman"/>
          <w:sz w:val="24"/>
          <w:szCs w:val="24"/>
          <w:lang w:val="kk-KZ"/>
        </w:rPr>
      </w:pPr>
    </w:p>
    <w:p w14:paraId="20B40FE2" w14:textId="011DDD01" w:rsidR="004A03C6" w:rsidRDefault="004A03C6" w:rsidP="004A03C6">
      <w:pPr>
        <w:spacing w:after="0" w:line="240" w:lineRule="auto"/>
        <w:ind w:firstLine="708"/>
        <w:jc w:val="both"/>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«Қалай ойлайсыз,  виртуалды шынайылық арқылы оқу үшін арнайы білім алу немесе дағды қажет пе?» сұрағы бойынша білім алушылар жауаптары үшке бөлінді, яғни «Әрине</w:t>
      </w:r>
      <w:r w:rsidR="00D952EB">
        <w:rPr>
          <w:rFonts w:ascii="Times New Roman" w:eastAsia="SimSun" w:hAnsi="Times New Roman" w:cs="Times New Roman"/>
          <w:sz w:val="28"/>
          <w:szCs w:val="28"/>
          <w:lang w:val="kk-KZ"/>
        </w:rPr>
        <w:t>,</w:t>
      </w:r>
      <w:r>
        <w:rPr>
          <w:rFonts w:ascii="Times New Roman" w:eastAsia="SimSun" w:hAnsi="Times New Roman" w:cs="Times New Roman"/>
          <w:sz w:val="28"/>
          <w:szCs w:val="28"/>
          <w:lang w:val="kk-KZ"/>
        </w:rPr>
        <w:t xml:space="preserve"> болуы керек» </w:t>
      </w:r>
      <w:r w:rsidR="00D952EB">
        <w:rPr>
          <w:rFonts w:ascii="Times New Roman" w:eastAsia="SimSun" w:hAnsi="Times New Roman" w:cs="Times New Roman"/>
          <w:sz w:val="28"/>
          <w:szCs w:val="28"/>
          <w:lang w:val="kk-KZ"/>
        </w:rPr>
        <w:t>деп</w:t>
      </w:r>
      <w:r>
        <w:rPr>
          <w:rFonts w:ascii="Times New Roman" w:eastAsia="SimSun" w:hAnsi="Times New Roman" w:cs="Times New Roman"/>
          <w:sz w:val="28"/>
          <w:szCs w:val="28"/>
          <w:lang w:val="kk-KZ"/>
        </w:rPr>
        <w:t xml:space="preserve"> білім алушылардың 58,3%-ы жауап берсе, «Жоқ, міндетті емес» жауабын 27,1% білім алушы берген. Ал жауап беруге қиналатындар саны –14,6% білім алушы. Алынған нәтижені талдайтын болсақ, 58,3% білім алушы арнайы білім қ</w:t>
      </w:r>
      <w:r w:rsidR="00D952EB">
        <w:rPr>
          <w:rFonts w:ascii="Times New Roman" w:eastAsia="SimSun" w:hAnsi="Times New Roman" w:cs="Times New Roman"/>
          <w:sz w:val="28"/>
          <w:szCs w:val="28"/>
          <w:lang w:val="kk-KZ"/>
        </w:rPr>
        <w:t>ажет деп санайды. Бұл дегеніміз</w:t>
      </w:r>
      <w:r>
        <w:rPr>
          <w:rFonts w:ascii="Times New Roman" w:eastAsia="SimSun" w:hAnsi="Times New Roman" w:cs="Times New Roman"/>
          <w:sz w:val="28"/>
          <w:szCs w:val="28"/>
          <w:lang w:val="kk-KZ"/>
        </w:rPr>
        <w:t xml:space="preserve"> виртуалды шынайылылықтың күрделілігін ескеріп, оны тиімді пайдалау үшін арнайы дайындықтың қажеттілігі бар екенін, ол технологияны меңгеру үшін арнайы дағдылар мен түсініктердің болуы керек ек</w:t>
      </w:r>
      <w:r w:rsidR="00067AB2">
        <w:rPr>
          <w:rFonts w:ascii="Times New Roman" w:eastAsia="SimSun" w:hAnsi="Times New Roman" w:cs="Times New Roman"/>
          <w:sz w:val="28"/>
          <w:szCs w:val="28"/>
          <w:lang w:val="kk-KZ"/>
        </w:rPr>
        <w:t xml:space="preserve">ендігін көрсетеді. Дегенмен де </w:t>
      </w:r>
      <w:r>
        <w:rPr>
          <w:rFonts w:ascii="Times New Roman" w:eastAsia="SimSun" w:hAnsi="Times New Roman" w:cs="Times New Roman"/>
          <w:sz w:val="28"/>
          <w:szCs w:val="28"/>
          <w:lang w:val="kk-KZ"/>
        </w:rPr>
        <w:t>арнайы білімнің қажеттілігінің міндетті еместігін көрсеткен білім алушылар да бар. Олардың бұл пікірі қазіргі таңдағы виртуалды шынайылылықтың қарапайым және қолжетімді интерфейстерінің дамуына байланысты болуы да мүмкін.  Сауалнамаға нақты жауап бере алмаған 14,6% білім алушының жауаптарына келсек, олардың виртуалды шынайылылықты қолдану бойынша нақты түсінігі және тәжірибесінің болмауынан да солай жауап беруі мүмкін. Осылайша, бұл сауалнама сұрағы болашақ стоматологтар арасында виртуалды шынайылылықтың оқу үдерісінде қолданылу мүмкіндіктері мен оның тиімділігін бағалаудағы қөзқарастарының әртүрлілігін көрсетеді. Сауалнаманың сұрағы бойынша алынған нәтижелерді келес</w:t>
      </w:r>
      <w:r w:rsidR="00996C4C">
        <w:rPr>
          <w:rFonts w:ascii="Times New Roman" w:eastAsia="SimSun" w:hAnsi="Times New Roman" w:cs="Times New Roman"/>
          <w:sz w:val="28"/>
          <w:szCs w:val="28"/>
          <w:lang w:val="kk-KZ"/>
        </w:rPr>
        <w:t>і диаграммадан көруге болады (64</w:t>
      </w:r>
      <w:r>
        <w:rPr>
          <w:rFonts w:ascii="Times New Roman" w:eastAsia="SimSun" w:hAnsi="Times New Roman" w:cs="Times New Roman"/>
          <w:sz w:val="28"/>
          <w:szCs w:val="28"/>
          <w:lang w:val="kk-KZ"/>
        </w:rPr>
        <w:t>-сурет).</w:t>
      </w:r>
    </w:p>
    <w:p w14:paraId="36D21896" w14:textId="77777777" w:rsidR="004A03C6" w:rsidRDefault="004A03C6" w:rsidP="004A03C6">
      <w:pPr>
        <w:spacing w:after="0" w:line="240" w:lineRule="auto"/>
        <w:jc w:val="center"/>
        <w:rPr>
          <w:rFonts w:ascii="Times New Roman" w:eastAsia="SimSun" w:hAnsi="Times New Roman" w:cs="Times New Roman"/>
          <w:sz w:val="28"/>
          <w:szCs w:val="28"/>
          <w:lang w:val="kk-KZ" w:eastAsia="ru-RU"/>
        </w:rPr>
      </w:pPr>
    </w:p>
    <w:p w14:paraId="3505F0E9" w14:textId="77777777" w:rsidR="004A03C6" w:rsidRDefault="004A03C6" w:rsidP="004A03C6">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noProof/>
          <w:sz w:val="24"/>
          <w:szCs w:val="24"/>
          <w:lang w:eastAsia="ru-RU"/>
        </w:rPr>
        <w:drawing>
          <wp:inline distT="0" distB="0" distL="114300" distR="114300" wp14:anchorId="406E34C7" wp14:editId="065A146D">
            <wp:extent cx="4269728" cy="1592421"/>
            <wp:effectExtent l="0" t="0" r="0" b="8255"/>
            <wp:docPr id="18" name="Picture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5" descr="IMG_256"/>
                    <pic:cNvPicPr>
                      <a:picLocks noChangeAspect="1"/>
                    </pic:cNvPicPr>
                  </pic:nvPicPr>
                  <pic:blipFill>
                    <a:blip r:embed="rId115"/>
                    <a:srcRect l="20739" t="32924" r="9120" b="9418"/>
                    <a:stretch>
                      <a:fillRect/>
                    </a:stretch>
                  </pic:blipFill>
                  <pic:spPr>
                    <a:xfrm>
                      <a:off x="0" y="0"/>
                      <a:ext cx="4305912" cy="1605916"/>
                    </a:xfrm>
                    <a:prstGeom prst="rect">
                      <a:avLst/>
                    </a:prstGeom>
                    <a:noFill/>
                    <a:ln w="9525" cap="flat" cmpd="sng" algn="ctr">
                      <a:noFill/>
                      <a:prstDash val="solid"/>
                      <a:round/>
                      <a:headEnd type="none" w="med" len="med"/>
                      <a:tailEnd type="none" w="med" len="med"/>
                    </a:ln>
                  </pic:spPr>
                </pic:pic>
              </a:graphicData>
            </a:graphic>
          </wp:inline>
        </w:drawing>
      </w:r>
    </w:p>
    <w:p w14:paraId="3FF7D9E2" w14:textId="77777777" w:rsidR="004A03C6" w:rsidRDefault="004A03C6" w:rsidP="004A03C6">
      <w:pPr>
        <w:spacing w:after="0" w:line="240" w:lineRule="auto"/>
        <w:jc w:val="center"/>
        <w:rPr>
          <w:rFonts w:ascii="Times New Roman" w:eastAsia="SimSun" w:hAnsi="Times New Roman" w:cs="Times New Roman"/>
          <w:sz w:val="16"/>
          <w:szCs w:val="16"/>
          <w:lang w:val="kk-KZ"/>
        </w:rPr>
      </w:pPr>
    </w:p>
    <w:p w14:paraId="226E98A2" w14:textId="045665D5" w:rsidR="004A03C6" w:rsidRDefault="00996C4C" w:rsidP="004A03C6">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Сурет 64</w:t>
      </w:r>
      <w:r w:rsidR="004A03C6">
        <w:rPr>
          <w:rFonts w:ascii="Times New Roman" w:eastAsia="SimSun" w:hAnsi="Times New Roman" w:cs="Times New Roman"/>
          <w:sz w:val="28"/>
          <w:szCs w:val="28"/>
          <w:lang w:val="kk-KZ"/>
        </w:rPr>
        <w:t xml:space="preserve"> – Сауалнама сұрағы бойынша нәтиже</w:t>
      </w:r>
    </w:p>
    <w:p w14:paraId="07E2370D" w14:textId="77777777" w:rsidR="004A03C6" w:rsidRDefault="004A03C6" w:rsidP="004A03C6">
      <w:pPr>
        <w:spacing w:after="0" w:line="240" w:lineRule="auto"/>
        <w:rPr>
          <w:rFonts w:ascii="Times New Roman" w:eastAsia="SimSun" w:hAnsi="Times New Roman" w:cs="Times New Roman"/>
          <w:sz w:val="16"/>
          <w:szCs w:val="16"/>
          <w:lang w:val="kk-KZ"/>
        </w:rPr>
      </w:pPr>
    </w:p>
    <w:p w14:paraId="0C66AA0B" w14:textId="317649AD" w:rsidR="004A03C6" w:rsidRDefault="004A03C6" w:rsidP="004A03C6">
      <w:pPr>
        <w:spacing w:after="0" w:line="240" w:lineRule="auto"/>
        <w:ind w:firstLine="709"/>
        <w:rPr>
          <w:rFonts w:ascii="Times New Roman" w:eastAsia="SimSun" w:hAnsi="Times New Roman" w:cs="Times New Roman"/>
          <w:sz w:val="24"/>
          <w:szCs w:val="24"/>
          <w:lang w:val="kk-KZ"/>
        </w:rPr>
      </w:pPr>
      <w:r>
        <w:rPr>
          <w:rFonts w:ascii="Times New Roman" w:eastAsia="SimSun" w:hAnsi="Times New Roman" w:cs="Times New Roman"/>
          <w:sz w:val="24"/>
          <w:szCs w:val="24"/>
          <w:lang w:val="kk-KZ"/>
        </w:rPr>
        <w:t xml:space="preserve">Ескерту – </w:t>
      </w:r>
      <w:r w:rsidR="0066253C">
        <w:rPr>
          <w:rFonts w:ascii="Times New Roman" w:eastAsia="SimSun" w:hAnsi="Times New Roman" w:cs="Times New Roman"/>
          <w:sz w:val="24"/>
          <w:szCs w:val="24"/>
          <w:lang w:val="kk-KZ"/>
        </w:rPr>
        <w:t>Автор құрастырған</w:t>
      </w:r>
    </w:p>
    <w:p w14:paraId="599623F0" w14:textId="77777777" w:rsidR="004A03C6" w:rsidRDefault="004A03C6" w:rsidP="004A03C6">
      <w:pPr>
        <w:spacing w:after="0" w:line="240" w:lineRule="auto"/>
        <w:jc w:val="both"/>
        <w:rPr>
          <w:rFonts w:ascii="Times New Roman" w:eastAsia="SimSun" w:hAnsi="Times New Roman" w:cs="Times New Roman"/>
          <w:sz w:val="28"/>
          <w:szCs w:val="28"/>
          <w:lang w:val="kk-KZ"/>
        </w:rPr>
      </w:pPr>
    </w:p>
    <w:p w14:paraId="6FED9403" w14:textId="78522CD3" w:rsidR="004A03C6" w:rsidRDefault="004A03C6" w:rsidP="004A03C6">
      <w:pPr>
        <w:spacing w:after="0" w:line="240" w:lineRule="auto"/>
        <w:ind w:firstLine="709"/>
        <w:jc w:val="both"/>
        <w:rPr>
          <w:rFonts w:ascii="Times New Roman" w:eastAsia="SimSun" w:hAnsi="Times New Roman" w:cs="Times New Roman"/>
          <w:sz w:val="24"/>
          <w:szCs w:val="24"/>
          <w:lang w:val="kk-KZ"/>
        </w:rPr>
      </w:pPr>
      <w:r>
        <w:rPr>
          <w:rFonts w:ascii="Times New Roman" w:eastAsia="SimSun" w:hAnsi="Times New Roman" w:cs="Times New Roman"/>
          <w:sz w:val="28"/>
          <w:szCs w:val="28"/>
          <w:lang w:val="kk-KZ"/>
        </w:rPr>
        <w:t xml:space="preserve">«Төмендегі бағдарламалардың қайсысы VR симуляторларды әзірлеуге арналған?» сұрағы бойынша «Unity бағдарламасы» жауабын білім алушылардың 20,8%-ы жауап берген. Бұл көрсеткіш білім алушылар арасында VR симуляторларды әзірлеуге арналған Unity бағдарламасы туралы белгілі бір деңгейде ақпараттың бар екенін немесе VR технологиясымен байланыстылығын түсінетіндігін көрсетуі мүмкін. «Packer Tracer бағдарламасы» жауабын тек 4,2% білім алушы дұрыс жауап ретінде белгілеген. Бұл бағдарлама желілік құрылымдарды модельдеуге арналған, сондықтан оның VR симуляторларын әзірлеуге қатысы жоқ. Білім алушылардың бұлай жауап беруінің себебі бағдарламаларды дұрыс ажыратуы мен түсіну деңгейінің төмендігін көрсетеді.  </w:t>
      </w:r>
      <w:r w:rsidR="00956802">
        <w:rPr>
          <w:rFonts w:ascii="Times New Roman" w:eastAsia="SimSun" w:hAnsi="Times New Roman" w:cs="Times New Roman"/>
          <w:sz w:val="28"/>
          <w:szCs w:val="28"/>
          <w:lang w:val="kk-KZ"/>
        </w:rPr>
        <w:t xml:space="preserve">Ал </w:t>
      </w:r>
      <w:r>
        <w:rPr>
          <w:rFonts w:ascii="Times New Roman" w:eastAsia="SimSun" w:hAnsi="Times New Roman" w:cs="Times New Roman"/>
          <w:sz w:val="28"/>
          <w:szCs w:val="28"/>
          <w:lang w:val="kk-KZ"/>
        </w:rPr>
        <w:t xml:space="preserve">75% білім алушылар бұл сұрақтың дұрыс жауабын білмейді. Оған VR симуляторларын әзірлеуге арналған бағдарламалар туралы білмеулері және оларға деген қызығушылықтарының және тәжірибелерінің жоқтығы болуы мүмкін. Сондықтан, білім беру жүйесінде осындай тақырыптар бойынша қосымша ақпараттар келтірілуі керектігін білдіреді. </w:t>
      </w:r>
    </w:p>
    <w:p w14:paraId="08543187" w14:textId="24F29998" w:rsidR="004A03C6" w:rsidRDefault="004A03C6" w:rsidP="004A03C6">
      <w:pPr>
        <w:spacing w:after="0" w:line="240" w:lineRule="auto"/>
        <w:ind w:firstLine="709"/>
        <w:jc w:val="both"/>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«Meta Quest виртуалды шынайылық (VR) көзілдірігі туралы не айта аласыз?»  сауалнама сұрағының нәтижесі бойынша «Facebook Technologies-тің Meta-Platform бөлімімен әзірленген виртуалды шынайылық гарнитурасы» – 25%, «Алты дәрежелі көру аймағы бар виртуалды шынайылық көзілдіргі» – 18,8%, «Білмеймін, бірақ олар туралы білгім келеді» жауа</w:t>
      </w:r>
      <w:r w:rsidR="00996C4C">
        <w:rPr>
          <w:rFonts w:ascii="Times New Roman" w:eastAsia="SimSun" w:hAnsi="Times New Roman" w:cs="Times New Roman"/>
          <w:sz w:val="28"/>
          <w:szCs w:val="28"/>
          <w:lang w:val="kk-KZ"/>
        </w:rPr>
        <w:t>бын 56,3% білім алушы берген (65</w:t>
      </w:r>
      <w:r>
        <w:rPr>
          <w:rFonts w:ascii="Times New Roman" w:eastAsia="SimSun" w:hAnsi="Times New Roman" w:cs="Times New Roman"/>
          <w:sz w:val="28"/>
          <w:szCs w:val="28"/>
          <w:lang w:val="kk-KZ"/>
        </w:rPr>
        <w:t xml:space="preserve">-сурет).  </w:t>
      </w:r>
    </w:p>
    <w:p w14:paraId="20FCB407" w14:textId="77777777" w:rsidR="004A03C6" w:rsidRDefault="004A03C6" w:rsidP="004A03C6">
      <w:pPr>
        <w:spacing w:after="0" w:line="240" w:lineRule="auto"/>
        <w:ind w:firstLine="709"/>
        <w:jc w:val="both"/>
        <w:rPr>
          <w:rFonts w:ascii="Times New Roman" w:eastAsia="SimSun" w:hAnsi="Times New Roman" w:cs="Times New Roman"/>
          <w:sz w:val="28"/>
          <w:szCs w:val="28"/>
          <w:lang w:val="kk-KZ"/>
        </w:rPr>
      </w:pPr>
    </w:p>
    <w:p w14:paraId="19933BEC" w14:textId="77777777" w:rsidR="004A03C6" w:rsidRDefault="004A03C6" w:rsidP="004A03C6">
      <w:pPr>
        <w:spacing w:after="0" w:line="240" w:lineRule="auto"/>
        <w:ind w:firstLine="709"/>
        <w:jc w:val="center"/>
        <w:rPr>
          <w:rFonts w:ascii="Times New Roman" w:eastAsia="SimSun" w:hAnsi="Times New Roman" w:cs="Times New Roman"/>
          <w:sz w:val="28"/>
          <w:szCs w:val="28"/>
          <w:lang w:val="kk-KZ"/>
        </w:rPr>
      </w:pPr>
      <w:r>
        <w:rPr>
          <w:rFonts w:ascii="Times New Roman" w:eastAsia="SimSun" w:hAnsi="Times New Roman" w:cs="Times New Roman"/>
          <w:noProof/>
          <w:sz w:val="24"/>
          <w:szCs w:val="24"/>
          <w:lang w:eastAsia="ru-RU"/>
        </w:rPr>
        <w:drawing>
          <wp:inline distT="0" distB="0" distL="114300" distR="114300" wp14:anchorId="0F2A6CD6" wp14:editId="317C6267">
            <wp:extent cx="4822250" cy="1823927"/>
            <wp:effectExtent l="0" t="0" r="0" b="5080"/>
            <wp:docPr id="20" name="Picture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7" descr="IMG_256"/>
                    <pic:cNvPicPr>
                      <a:picLocks noChangeAspect="1"/>
                    </pic:cNvPicPr>
                  </pic:nvPicPr>
                  <pic:blipFill>
                    <a:blip r:embed="rId116"/>
                    <a:srcRect l="19230" t="29378" r="4366" b="6918"/>
                    <a:stretch>
                      <a:fillRect/>
                    </a:stretch>
                  </pic:blipFill>
                  <pic:spPr>
                    <a:xfrm>
                      <a:off x="0" y="0"/>
                      <a:ext cx="4872505" cy="1842935"/>
                    </a:xfrm>
                    <a:prstGeom prst="rect">
                      <a:avLst/>
                    </a:prstGeom>
                    <a:noFill/>
                    <a:ln w="9525" cap="flat" cmpd="sng" algn="ctr">
                      <a:noFill/>
                      <a:prstDash val="solid"/>
                      <a:round/>
                      <a:headEnd type="none" w="med" len="med"/>
                      <a:tailEnd type="none" w="med" len="med"/>
                    </a:ln>
                  </pic:spPr>
                </pic:pic>
              </a:graphicData>
            </a:graphic>
          </wp:inline>
        </w:drawing>
      </w:r>
    </w:p>
    <w:p w14:paraId="406E9C3C" w14:textId="77777777" w:rsidR="004A03C6" w:rsidRDefault="004A03C6" w:rsidP="004A03C6">
      <w:pPr>
        <w:spacing w:after="0" w:line="240" w:lineRule="auto"/>
        <w:jc w:val="center"/>
        <w:rPr>
          <w:rFonts w:ascii="Times New Roman" w:eastAsia="SimSun" w:hAnsi="Times New Roman" w:cs="Times New Roman"/>
          <w:sz w:val="16"/>
          <w:szCs w:val="16"/>
          <w:lang w:val="kk-KZ"/>
        </w:rPr>
      </w:pPr>
    </w:p>
    <w:p w14:paraId="6E6C78EB" w14:textId="0413C91C" w:rsidR="004A03C6" w:rsidRDefault="00996C4C" w:rsidP="004A03C6">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Сурет 65</w:t>
      </w:r>
      <w:r w:rsidR="004A03C6">
        <w:rPr>
          <w:rFonts w:ascii="Times New Roman" w:eastAsia="SimSun" w:hAnsi="Times New Roman" w:cs="Times New Roman"/>
          <w:sz w:val="28"/>
          <w:szCs w:val="28"/>
          <w:lang w:val="kk-KZ"/>
        </w:rPr>
        <w:t xml:space="preserve"> – Сауалнама сұрағының нәтижесінің диаграммасы</w:t>
      </w:r>
    </w:p>
    <w:p w14:paraId="5267C861" w14:textId="77777777" w:rsidR="004A03C6" w:rsidRDefault="004A03C6" w:rsidP="004A03C6">
      <w:pPr>
        <w:spacing w:after="0" w:line="240" w:lineRule="auto"/>
        <w:rPr>
          <w:rFonts w:ascii="Times New Roman" w:eastAsia="SimSun" w:hAnsi="Times New Roman" w:cs="Times New Roman"/>
          <w:sz w:val="16"/>
          <w:szCs w:val="16"/>
          <w:lang w:val="kk-KZ"/>
        </w:rPr>
      </w:pPr>
    </w:p>
    <w:p w14:paraId="727F1890" w14:textId="6C75183B" w:rsidR="004A03C6" w:rsidRDefault="004A03C6" w:rsidP="004A03C6">
      <w:pPr>
        <w:spacing w:after="0" w:line="240" w:lineRule="auto"/>
        <w:ind w:firstLine="709"/>
        <w:rPr>
          <w:rFonts w:ascii="Times New Roman" w:eastAsia="SimSun" w:hAnsi="Times New Roman" w:cs="Times New Roman"/>
          <w:sz w:val="24"/>
          <w:szCs w:val="24"/>
          <w:lang w:val="kk-KZ"/>
        </w:rPr>
      </w:pPr>
      <w:r>
        <w:rPr>
          <w:rFonts w:ascii="Times New Roman" w:eastAsia="SimSun" w:hAnsi="Times New Roman" w:cs="Times New Roman"/>
          <w:sz w:val="24"/>
          <w:szCs w:val="24"/>
          <w:lang w:val="kk-KZ"/>
        </w:rPr>
        <w:t>Ескерту – Автор</w:t>
      </w:r>
      <w:r w:rsidR="005652DC">
        <w:rPr>
          <w:rFonts w:ascii="Times New Roman" w:eastAsia="SimSun" w:hAnsi="Times New Roman" w:cs="Times New Roman"/>
          <w:sz w:val="24"/>
          <w:szCs w:val="24"/>
          <w:lang w:val="kk-KZ"/>
        </w:rPr>
        <w:t xml:space="preserve"> құрастырған</w:t>
      </w:r>
    </w:p>
    <w:p w14:paraId="10DE38A9" w14:textId="77777777" w:rsidR="004A03C6" w:rsidRDefault="004A03C6" w:rsidP="004A03C6">
      <w:pPr>
        <w:spacing w:after="0" w:line="240" w:lineRule="auto"/>
        <w:ind w:firstLine="709"/>
        <w:jc w:val="both"/>
        <w:rPr>
          <w:rFonts w:ascii="Times New Roman" w:eastAsia="SimSun" w:hAnsi="Times New Roman" w:cs="Times New Roman"/>
          <w:sz w:val="28"/>
          <w:szCs w:val="28"/>
          <w:lang w:val="kk-KZ"/>
        </w:rPr>
      </w:pPr>
    </w:p>
    <w:p w14:paraId="3830780C" w14:textId="77777777" w:rsidR="004A03C6" w:rsidRDefault="004A03C6" w:rsidP="004A03C6">
      <w:pPr>
        <w:spacing w:after="0" w:line="240" w:lineRule="auto"/>
        <w:ind w:firstLine="709"/>
        <w:jc w:val="both"/>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 xml:space="preserve">Нәтижелерді талдайтын болсақ, білім алушылардың ақпарат деңгейі әртүрлі екенін көруге болады. Meta Quest туралы білімдері бар студенттердің аздығын көруге болады, ал 18,8% білім алушылар технологияның техникалық сипаттамалары мен функционалдық ерекшеліктеріне назар аударып, гарнитураның нақты өндірушісі туралы білмеген себепті жауап беруі мүмкін. Жауаптардың ең үлкен үлесі 56,3%, ол Meta Quest виртуалды шынайылық (VR) көзілдірігі туралы білімдері жоқ, бірақ қызығушылық танытқан білім алушыларды құрайды. Бұл технологияның артықшылықтары туралы білім алушылардың білімі, білігі мен дағдысының болуы олардың қызығушылықтарының артып, тиімді пайдалану жолдарын игерулеріне ықпал етеді. </w:t>
      </w:r>
    </w:p>
    <w:p w14:paraId="367A373B" w14:textId="6F03A374" w:rsidR="004A03C6" w:rsidRDefault="004A03C6" w:rsidP="004A03C6">
      <w:pPr>
        <w:spacing w:after="0" w:line="240" w:lineRule="auto"/>
        <w:ind w:firstLine="709"/>
        <w:jc w:val="both"/>
        <w:rPr>
          <w:rFonts w:ascii="Times New Roman" w:eastAsia="SimSun" w:hAnsi="Times New Roman" w:cs="Times New Roman"/>
          <w:sz w:val="28"/>
          <w:szCs w:val="28"/>
          <w:lang w:val="kk-KZ" w:eastAsia="ru-RU"/>
        </w:rPr>
      </w:pPr>
      <w:r>
        <w:rPr>
          <w:rFonts w:ascii="Times New Roman" w:eastAsia="SimSun" w:hAnsi="Times New Roman" w:cs="Times New Roman"/>
          <w:sz w:val="28"/>
          <w:szCs w:val="28"/>
          <w:lang w:val="kk-KZ" w:eastAsia="ru-RU"/>
        </w:rPr>
        <w:t>«3D модель жөнінде не білесіз?» сауалнама сұрағына «Ойдан алынған немесе шынайы  объектінің көлемді сандық бейнесі» деп 64,6%, «Екі өлшемді кеңістіктегі объектілер жиыны» деп 12,5%, «Білмеймін, бірақ олар туралы білгім келеді» деп 22,9% білім алушы жауап берген. Сұрақ нәтижесі бойынша дұрыс жауап бергендер</w:t>
      </w:r>
      <w:r w:rsidR="005652DC">
        <w:rPr>
          <w:rFonts w:ascii="Times New Roman" w:eastAsia="SimSun" w:hAnsi="Times New Roman" w:cs="Times New Roman"/>
          <w:sz w:val="28"/>
          <w:szCs w:val="28"/>
          <w:lang w:val="kk-KZ" w:eastAsia="ru-RU"/>
        </w:rPr>
        <w:t>дің</w:t>
      </w:r>
      <w:r>
        <w:rPr>
          <w:rFonts w:ascii="Times New Roman" w:eastAsia="SimSun" w:hAnsi="Times New Roman" w:cs="Times New Roman"/>
          <w:sz w:val="28"/>
          <w:szCs w:val="28"/>
          <w:lang w:val="kk-KZ" w:eastAsia="ru-RU"/>
        </w:rPr>
        <w:t xml:space="preserve"> </w:t>
      </w:r>
      <w:r w:rsidR="005652DC">
        <w:rPr>
          <w:rFonts w:ascii="Times New Roman" w:eastAsia="SimSun" w:hAnsi="Times New Roman" w:cs="Times New Roman"/>
          <w:sz w:val="28"/>
          <w:szCs w:val="28"/>
          <w:lang w:val="kk-KZ" w:eastAsia="ru-RU"/>
        </w:rPr>
        <w:t xml:space="preserve">үлесі – </w:t>
      </w:r>
      <w:r>
        <w:rPr>
          <w:rFonts w:ascii="Times New Roman" w:eastAsia="SimSun" w:hAnsi="Times New Roman" w:cs="Times New Roman"/>
          <w:sz w:val="28"/>
          <w:szCs w:val="28"/>
          <w:lang w:val="kk-KZ" w:eastAsia="ru-RU"/>
        </w:rPr>
        <w:t>64,6%. Бұдан білім алушылардың жартысынан көбі 3D модель туралы біледі және технологияның негізгі мәнін жақсы түсіне</w:t>
      </w:r>
      <w:r w:rsidR="005652DC">
        <w:rPr>
          <w:rFonts w:ascii="Times New Roman" w:eastAsia="SimSun" w:hAnsi="Times New Roman" w:cs="Times New Roman"/>
          <w:sz w:val="28"/>
          <w:szCs w:val="28"/>
          <w:lang w:val="kk-KZ" w:eastAsia="ru-RU"/>
        </w:rPr>
        <w:t xml:space="preserve">ді деп тұжырымдауға болады. Ал </w:t>
      </w:r>
      <w:r>
        <w:rPr>
          <w:rFonts w:ascii="Times New Roman" w:eastAsia="SimSun" w:hAnsi="Times New Roman" w:cs="Times New Roman"/>
          <w:sz w:val="28"/>
          <w:szCs w:val="28"/>
          <w:lang w:val="kk-KZ" w:eastAsia="ru-RU"/>
        </w:rPr>
        <w:t>12,5% респ</w:t>
      </w:r>
      <w:r w:rsidR="005652DC">
        <w:rPr>
          <w:rFonts w:ascii="Times New Roman" w:eastAsia="SimSun" w:hAnsi="Times New Roman" w:cs="Times New Roman"/>
          <w:sz w:val="28"/>
          <w:szCs w:val="28"/>
          <w:lang w:val="kk-KZ" w:eastAsia="ru-RU"/>
        </w:rPr>
        <w:t xml:space="preserve">онденттердің нақты түсінігі жоқ болғандықтан, 3D моделін екі өлшемді көрініс </w:t>
      </w:r>
      <w:r>
        <w:rPr>
          <w:rFonts w:ascii="Times New Roman" w:eastAsia="SimSun" w:hAnsi="Times New Roman" w:cs="Times New Roman"/>
          <w:sz w:val="28"/>
          <w:szCs w:val="28"/>
          <w:lang w:val="kk-KZ" w:eastAsia="ru-RU"/>
        </w:rPr>
        <w:t>ретінде қабылдағанын байқай</w:t>
      </w:r>
      <w:r w:rsidR="005652DC">
        <w:rPr>
          <w:rFonts w:ascii="Times New Roman" w:eastAsia="SimSun" w:hAnsi="Times New Roman" w:cs="Times New Roman"/>
          <w:sz w:val="28"/>
          <w:szCs w:val="28"/>
          <w:lang w:val="kk-KZ" w:eastAsia="ru-RU"/>
        </w:rPr>
        <w:t xml:space="preserve">мыз. Білім алушылардың 22,9%-ы </w:t>
      </w:r>
      <w:r>
        <w:rPr>
          <w:rFonts w:ascii="Times New Roman" w:eastAsia="SimSun" w:hAnsi="Times New Roman" w:cs="Times New Roman"/>
          <w:sz w:val="28"/>
          <w:szCs w:val="28"/>
          <w:lang w:val="kk-KZ" w:eastAsia="ru-RU"/>
        </w:rPr>
        <w:t>3D модель туралы білмейді, бірақ үйренуге қ</w:t>
      </w:r>
      <w:r w:rsidR="005652DC">
        <w:rPr>
          <w:rFonts w:ascii="Times New Roman" w:eastAsia="SimSun" w:hAnsi="Times New Roman" w:cs="Times New Roman"/>
          <w:sz w:val="28"/>
          <w:szCs w:val="28"/>
          <w:lang w:val="kk-KZ" w:eastAsia="ru-RU"/>
        </w:rPr>
        <w:t xml:space="preserve">ызығушылық танытады. Сондықтан </w:t>
      </w:r>
      <w:r>
        <w:rPr>
          <w:rFonts w:ascii="Times New Roman" w:eastAsia="SimSun" w:hAnsi="Times New Roman" w:cs="Times New Roman"/>
          <w:sz w:val="28"/>
          <w:szCs w:val="28"/>
          <w:lang w:val="kk-KZ" w:eastAsia="ru-RU"/>
        </w:rPr>
        <w:t>респонденттердің көпшілігіның негізгі білім</w:t>
      </w:r>
      <w:r w:rsidR="005652DC">
        <w:rPr>
          <w:rFonts w:ascii="Times New Roman" w:eastAsia="SimSun" w:hAnsi="Times New Roman" w:cs="Times New Roman"/>
          <w:sz w:val="28"/>
          <w:szCs w:val="28"/>
          <w:lang w:val="kk-KZ" w:eastAsia="ru-RU"/>
        </w:rPr>
        <w:t>і</w:t>
      </w:r>
      <w:r>
        <w:rPr>
          <w:rFonts w:ascii="Times New Roman" w:eastAsia="SimSun" w:hAnsi="Times New Roman" w:cs="Times New Roman"/>
          <w:sz w:val="28"/>
          <w:szCs w:val="28"/>
          <w:lang w:val="kk-KZ" w:eastAsia="ru-RU"/>
        </w:rPr>
        <w:t xml:space="preserve"> болғанымен де, кейбір респонденттер үшін бұл ұғым әлі де түсініксіз деген қорытынды жасауға болады. Сауалнама сұрағының нәтижесі к</w:t>
      </w:r>
      <w:r w:rsidR="00996C4C">
        <w:rPr>
          <w:rFonts w:ascii="Times New Roman" w:eastAsia="SimSun" w:hAnsi="Times New Roman" w:cs="Times New Roman"/>
          <w:sz w:val="28"/>
          <w:szCs w:val="28"/>
          <w:lang w:val="kk-KZ" w:eastAsia="ru-RU"/>
        </w:rPr>
        <w:t>елесі диаграммада келтірілді (66</w:t>
      </w:r>
      <w:r>
        <w:rPr>
          <w:rFonts w:ascii="Times New Roman" w:eastAsia="SimSun" w:hAnsi="Times New Roman" w:cs="Times New Roman"/>
          <w:sz w:val="28"/>
          <w:szCs w:val="28"/>
          <w:lang w:val="kk-KZ" w:eastAsia="ru-RU"/>
        </w:rPr>
        <w:t xml:space="preserve">-сурет). </w:t>
      </w:r>
    </w:p>
    <w:p w14:paraId="09A5A83B" w14:textId="77777777" w:rsidR="004A03C6" w:rsidRPr="005652DC" w:rsidRDefault="004A03C6" w:rsidP="004A03C6">
      <w:pPr>
        <w:spacing w:after="0" w:line="240" w:lineRule="auto"/>
        <w:ind w:firstLine="709"/>
        <w:jc w:val="both"/>
        <w:rPr>
          <w:rFonts w:ascii="Times New Roman" w:eastAsia="SimSun" w:hAnsi="Times New Roman" w:cs="Times New Roman"/>
          <w:sz w:val="28"/>
          <w:szCs w:val="28"/>
          <w:lang w:val="kk-KZ" w:eastAsia="ru-RU"/>
        </w:rPr>
      </w:pPr>
    </w:p>
    <w:p w14:paraId="33339216" w14:textId="77777777" w:rsidR="004A03C6" w:rsidRDefault="004A03C6" w:rsidP="004A03C6">
      <w:pPr>
        <w:spacing w:after="0" w:line="240" w:lineRule="auto"/>
        <w:jc w:val="center"/>
        <w:rPr>
          <w:rFonts w:ascii="Times New Roman" w:eastAsia="SimSun" w:hAnsi="Times New Roman" w:cs="Times New Roman"/>
          <w:sz w:val="24"/>
          <w:szCs w:val="24"/>
          <w:lang w:val="kk-KZ"/>
        </w:rPr>
      </w:pPr>
      <w:r>
        <w:rPr>
          <w:rFonts w:ascii="Times New Roman" w:eastAsia="SimSun" w:hAnsi="Times New Roman" w:cs="Times New Roman"/>
          <w:noProof/>
          <w:sz w:val="24"/>
          <w:szCs w:val="24"/>
          <w:lang w:eastAsia="ru-RU"/>
        </w:rPr>
        <w:drawing>
          <wp:inline distT="0" distB="0" distL="114300" distR="114300" wp14:anchorId="6DCF90F2" wp14:editId="4432E01C">
            <wp:extent cx="4777199" cy="1701209"/>
            <wp:effectExtent l="0" t="0" r="4445" b="0"/>
            <wp:docPr id="21" name="Picture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8" descr="IMG_256"/>
                    <pic:cNvPicPr>
                      <a:picLocks noChangeAspect="1"/>
                    </pic:cNvPicPr>
                  </pic:nvPicPr>
                  <pic:blipFill>
                    <a:blip r:embed="rId117"/>
                    <a:srcRect l="20496" t="25647" r="4152" b="10588"/>
                    <a:stretch>
                      <a:fillRect/>
                    </a:stretch>
                  </pic:blipFill>
                  <pic:spPr>
                    <a:xfrm>
                      <a:off x="0" y="0"/>
                      <a:ext cx="4796067" cy="1707928"/>
                    </a:xfrm>
                    <a:prstGeom prst="rect">
                      <a:avLst/>
                    </a:prstGeom>
                    <a:noFill/>
                    <a:ln w="9525" cap="flat" cmpd="sng" algn="ctr">
                      <a:noFill/>
                      <a:prstDash val="solid"/>
                      <a:round/>
                      <a:headEnd type="none" w="med" len="med"/>
                      <a:tailEnd type="none" w="med" len="med"/>
                    </a:ln>
                  </pic:spPr>
                </pic:pic>
              </a:graphicData>
            </a:graphic>
          </wp:inline>
        </w:drawing>
      </w:r>
    </w:p>
    <w:p w14:paraId="5C7827BD" w14:textId="77777777" w:rsidR="004A03C6" w:rsidRDefault="004A03C6" w:rsidP="004A03C6">
      <w:pPr>
        <w:spacing w:after="0" w:line="240" w:lineRule="auto"/>
        <w:jc w:val="center"/>
        <w:rPr>
          <w:rFonts w:ascii="Times New Roman" w:eastAsia="SimSun" w:hAnsi="Times New Roman" w:cs="Times New Roman"/>
          <w:sz w:val="16"/>
          <w:szCs w:val="16"/>
          <w:lang w:val="kk-KZ"/>
        </w:rPr>
      </w:pPr>
    </w:p>
    <w:p w14:paraId="08995E06" w14:textId="7085E28C" w:rsidR="004A03C6" w:rsidRDefault="00996C4C" w:rsidP="004A03C6">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Сурет 66</w:t>
      </w:r>
      <w:r w:rsidR="004A03C6">
        <w:rPr>
          <w:rFonts w:ascii="Times New Roman" w:eastAsia="SimSun" w:hAnsi="Times New Roman" w:cs="Times New Roman"/>
          <w:sz w:val="28"/>
          <w:szCs w:val="28"/>
          <w:lang w:val="kk-KZ"/>
        </w:rPr>
        <w:t xml:space="preserve"> – Сауалнама сұрағының нәтижесінің диаграммасы</w:t>
      </w:r>
    </w:p>
    <w:p w14:paraId="7EB8AFEB" w14:textId="77777777" w:rsidR="004A03C6" w:rsidRDefault="004A03C6" w:rsidP="004A03C6">
      <w:pPr>
        <w:spacing w:after="0" w:line="240" w:lineRule="auto"/>
        <w:rPr>
          <w:rFonts w:ascii="Times New Roman" w:eastAsia="SimSun" w:hAnsi="Times New Roman" w:cs="Times New Roman"/>
          <w:sz w:val="16"/>
          <w:szCs w:val="16"/>
          <w:lang w:val="kk-KZ"/>
        </w:rPr>
      </w:pPr>
    </w:p>
    <w:p w14:paraId="0E41BCDD" w14:textId="066319BB" w:rsidR="004A03C6" w:rsidRDefault="004A03C6" w:rsidP="004A03C6">
      <w:pPr>
        <w:spacing w:after="0" w:line="240" w:lineRule="auto"/>
        <w:ind w:firstLine="709"/>
        <w:rPr>
          <w:rFonts w:ascii="Times New Roman" w:eastAsia="SimSun" w:hAnsi="Times New Roman" w:cs="Times New Roman"/>
          <w:sz w:val="24"/>
          <w:szCs w:val="24"/>
          <w:lang w:val="kk-KZ"/>
        </w:rPr>
      </w:pPr>
      <w:r>
        <w:rPr>
          <w:rFonts w:ascii="Times New Roman" w:eastAsia="SimSun" w:hAnsi="Times New Roman" w:cs="Times New Roman"/>
          <w:sz w:val="24"/>
          <w:szCs w:val="24"/>
          <w:lang w:val="kk-KZ"/>
        </w:rPr>
        <w:t>Ескерту – Автор</w:t>
      </w:r>
      <w:r w:rsidR="005652DC">
        <w:rPr>
          <w:rFonts w:ascii="Times New Roman" w:eastAsia="SimSun" w:hAnsi="Times New Roman" w:cs="Times New Roman"/>
          <w:sz w:val="24"/>
          <w:szCs w:val="24"/>
          <w:lang w:val="kk-KZ"/>
        </w:rPr>
        <w:t xml:space="preserve"> құрастырған</w:t>
      </w:r>
    </w:p>
    <w:p w14:paraId="0AF732BF" w14:textId="77777777" w:rsidR="004A03C6" w:rsidRDefault="004A03C6" w:rsidP="004A03C6">
      <w:pPr>
        <w:spacing w:after="0" w:line="240" w:lineRule="auto"/>
        <w:jc w:val="both"/>
        <w:rPr>
          <w:rFonts w:ascii="Times New Roman" w:hAnsi="Times New Roman" w:cs="Times New Roman"/>
          <w:sz w:val="28"/>
          <w:szCs w:val="28"/>
          <w:lang w:val="kk-KZ"/>
        </w:rPr>
      </w:pPr>
    </w:p>
    <w:p w14:paraId="48626F4D" w14:textId="087213CA" w:rsidR="004A03C6" w:rsidRDefault="004A03C6" w:rsidP="004A03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«Медицинада қолданылатын қандай виртуалды симуляторларды білесіздер?» сауалнама сұрағына «Бірінші рет естіп тұрмын» – 31,3%, «Білемін, Арес, Вивед» –</w:t>
      </w:r>
      <w:r w:rsidR="005652DC">
        <w:rPr>
          <w:rFonts w:ascii="Times New Roman" w:hAnsi="Times New Roman" w:cs="Times New Roman"/>
          <w:sz w:val="28"/>
          <w:szCs w:val="28"/>
          <w:lang w:val="kk-KZ"/>
        </w:rPr>
        <w:t xml:space="preserve"> </w:t>
      </w:r>
      <w:r>
        <w:rPr>
          <w:rFonts w:ascii="Times New Roman" w:hAnsi="Times New Roman" w:cs="Times New Roman"/>
          <w:sz w:val="28"/>
          <w:szCs w:val="28"/>
          <w:lang w:val="kk-KZ"/>
        </w:rPr>
        <w:t>16,7%, «Білмеймін, маған өте қызықты білгім келе</w:t>
      </w:r>
      <w:r w:rsidR="005652DC">
        <w:rPr>
          <w:rFonts w:ascii="Times New Roman" w:hAnsi="Times New Roman" w:cs="Times New Roman"/>
          <w:sz w:val="28"/>
          <w:szCs w:val="28"/>
          <w:lang w:val="kk-KZ"/>
        </w:rPr>
        <w:t xml:space="preserve">ді» – 52,1% жауаптары берілген. </w:t>
      </w:r>
      <w:r>
        <w:rPr>
          <w:rFonts w:ascii="Times New Roman" w:hAnsi="Times New Roman" w:cs="Times New Roman"/>
          <w:sz w:val="28"/>
          <w:szCs w:val="28"/>
          <w:lang w:val="kk-KZ"/>
        </w:rPr>
        <w:t xml:space="preserve">Алынған нәтижені талдайтын болсақ, респонденттердің көпшілігінің (52,1%) виртуалды симуляторлар туралы білмейтіндігін, сонымен қатар алғаш естіп тұрғандары да бар екенін (31,3%), бірақ білуге деген қызығушылығының басым екенін көреміз. Тек нақты жауап </w:t>
      </w:r>
      <w:r w:rsidR="005652DC">
        <w:rPr>
          <w:rFonts w:ascii="Times New Roman" w:hAnsi="Times New Roman" w:cs="Times New Roman"/>
          <w:sz w:val="28"/>
          <w:szCs w:val="28"/>
          <w:lang w:val="kk-KZ"/>
        </w:rPr>
        <w:t>бергендердің үлесі –</w:t>
      </w:r>
      <w:r>
        <w:rPr>
          <w:rFonts w:ascii="Times New Roman" w:hAnsi="Times New Roman" w:cs="Times New Roman"/>
          <w:sz w:val="28"/>
          <w:szCs w:val="28"/>
          <w:lang w:val="kk-KZ"/>
        </w:rPr>
        <w:t xml:space="preserve"> 16,7%. Олар нақты симуляторлардың аттарын атап өткен, медицина саласында қолданылатынын түсінген, бірақ олардың сандық ауқымы мен мүмкіндіктері туралы білмеуі мүмкін. Виртуалды симулятор туралы қолданушылардың көпшілігі білмейді де</w:t>
      </w:r>
      <w:r w:rsidR="00996C4C">
        <w:rPr>
          <w:rFonts w:ascii="Times New Roman" w:hAnsi="Times New Roman" w:cs="Times New Roman"/>
          <w:sz w:val="28"/>
          <w:szCs w:val="28"/>
          <w:lang w:val="kk-KZ"/>
        </w:rPr>
        <w:t>ген қорытынды жасауға болады (67</w:t>
      </w:r>
      <w:r>
        <w:rPr>
          <w:rFonts w:ascii="Times New Roman" w:hAnsi="Times New Roman" w:cs="Times New Roman"/>
          <w:sz w:val="28"/>
          <w:szCs w:val="28"/>
          <w:lang w:val="kk-KZ"/>
        </w:rPr>
        <w:t xml:space="preserve">-сурет). </w:t>
      </w:r>
    </w:p>
    <w:p w14:paraId="0354B35E" w14:textId="77777777" w:rsidR="004A03C6" w:rsidRDefault="004A03C6" w:rsidP="004A03C6">
      <w:pPr>
        <w:spacing w:after="0" w:line="240" w:lineRule="auto"/>
        <w:jc w:val="both"/>
        <w:rPr>
          <w:rFonts w:ascii="Times New Roman" w:hAnsi="Times New Roman" w:cs="Times New Roman"/>
          <w:sz w:val="28"/>
          <w:szCs w:val="28"/>
          <w:lang w:val="kk-KZ"/>
        </w:rPr>
      </w:pPr>
    </w:p>
    <w:p w14:paraId="6371E12E" w14:textId="77777777" w:rsidR="004A03C6" w:rsidRDefault="004A03C6" w:rsidP="004A03C6">
      <w:pPr>
        <w:spacing w:after="0" w:line="240" w:lineRule="auto"/>
        <w:jc w:val="center"/>
        <w:rPr>
          <w:rFonts w:ascii="Times New Roman" w:eastAsia="SimSun" w:hAnsi="Times New Roman" w:cs="Times New Roman"/>
          <w:sz w:val="24"/>
          <w:szCs w:val="24"/>
        </w:rPr>
      </w:pPr>
      <w:r>
        <w:rPr>
          <w:rFonts w:ascii="Times New Roman" w:eastAsia="SimSun" w:hAnsi="Times New Roman" w:cs="Times New Roman"/>
          <w:noProof/>
          <w:sz w:val="24"/>
          <w:szCs w:val="24"/>
          <w:lang w:eastAsia="ru-RU"/>
        </w:rPr>
        <w:drawing>
          <wp:inline distT="0" distB="0" distL="114300" distR="114300" wp14:anchorId="2D240504" wp14:editId="08384217">
            <wp:extent cx="4684357" cy="1580824"/>
            <wp:effectExtent l="0" t="0" r="2540" b="635"/>
            <wp:docPr id="22" name="Picture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9" descr="IMG_256"/>
                    <pic:cNvPicPr>
                      <a:picLocks noChangeAspect="1"/>
                    </pic:cNvPicPr>
                  </pic:nvPicPr>
                  <pic:blipFill>
                    <a:blip r:embed="rId118"/>
                    <a:srcRect l="20105" t="33699" r="3350" b="9353"/>
                    <a:stretch>
                      <a:fillRect/>
                    </a:stretch>
                  </pic:blipFill>
                  <pic:spPr>
                    <a:xfrm>
                      <a:off x="0" y="0"/>
                      <a:ext cx="4716508" cy="1591674"/>
                    </a:xfrm>
                    <a:prstGeom prst="rect">
                      <a:avLst/>
                    </a:prstGeom>
                    <a:noFill/>
                    <a:ln w="9525" cap="flat" cmpd="sng" algn="ctr">
                      <a:noFill/>
                      <a:prstDash val="solid"/>
                      <a:round/>
                      <a:headEnd type="none" w="med" len="med"/>
                      <a:tailEnd type="none" w="med" len="med"/>
                    </a:ln>
                  </pic:spPr>
                </pic:pic>
              </a:graphicData>
            </a:graphic>
          </wp:inline>
        </w:drawing>
      </w:r>
    </w:p>
    <w:p w14:paraId="22D89F38" w14:textId="77777777" w:rsidR="004A03C6" w:rsidRDefault="004A03C6" w:rsidP="004A03C6">
      <w:pPr>
        <w:spacing w:after="0" w:line="240" w:lineRule="auto"/>
        <w:jc w:val="center"/>
        <w:rPr>
          <w:rFonts w:ascii="Times New Roman" w:eastAsia="SimSun" w:hAnsi="Times New Roman" w:cs="Times New Roman"/>
          <w:sz w:val="16"/>
          <w:szCs w:val="16"/>
          <w:lang w:val="kk-KZ"/>
        </w:rPr>
      </w:pPr>
    </w:p>
    <w:p w14:paraId="6B60FB56" w14:textId="47E6CC4C" w:rsidR="004A03C6" w:rsidRDefault="00996C4C" w:rsidP="004A03C6">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Сурет 67</w:t>
      </w:r>
      <w:r w:rsidR="004A03C6">
        <w:rPr>
          <w:rFonts w:ascii="Times New Roman" w:eastAsia="SimSun" w:hAnsi="Times New Roman" w:cs="Times New Roman"/>
          <w:sz w:val="28"/>
          <w:szCs w:val="28"/>
          <w:lang w:val="kk-KZ"/>
        </w:rPr>
        <w:t xml:space="preserve"> – Сауалнама сұрағының нәтижесінің диаграммасы</w:t>
      </w:r>
    </w:p>
    <w:p w14:paraId="029703D6" w14:textId="77777777" w:rsidR="004A03C6" w:rsidRDefault="004A03C6" w:rsidP="004A03C6">
      <w:pPr>
        <w:spacing w:after="0" w:line="240" w:lineRule="auto"/>
        <w:rPr>
          <w:rFonts w:ascii="Times New Roman" w:eastAsia="SimSun" w:hAnsi="Times New Roman" w:cs="Times New Roman"/>
          <w:sz w:val="16"/>
          <w:szCs w:val="16"/>
          <w:lang w:val="kk-KZ"/>
        </w:rPr>
      </w:pPr>
    </w:p>
    <w:p w14:paraId="767AEA4D" w14:textId="60C828A6" w:rsidR="004A03C6" w:rsidRDefault="004A03C6" w:rsidP="004A03C6">
      <w:pPr>
        <w:spacing w:after="0" w:line="240" w:lineRule="auto"/>
        <w:ind w:firstLine="709"/>
        <w:rPr>
          <w:rFonts w:ascii="Times New Roman" w:eastAsia="SimSun" w:hAnsi="Times New Roman" w:cs="Times New Roman"/>
          <w:sz w:val="24"/>
          <w:szCs w:val="24"/>
          <w:lang w:val="kk-KZ"/>
        </w:rPr>
      </w:pPr>
      <w:r>
        <w:rPr>
          <w:rFonts w:ascii="Times New Roman" w:eastAsia="SimSun" w:hAnsi="Times New Roman" w:cs="Times New Roman"/>
          <w:sz w:val="24"/>
          <w:szCs w:val="24"/>
          <w:lang w:val="kk-KZ"/>
        </w:rPr>
        <w:t xml:space="preserve">Ескерту – </w:t>
      </w:r>
      <w:r w:rsidR="0066253C">
        <w:rPr>
          <w:rFonts w:ascii="Times New Roman" w:eastAsia="SimSun" w:hAnsi="Times New Roman" w:cs="Times New Roman"/>
          <w:sz w:val="24"/>
          <w:szCs w:val="24"/>
          <w:lang w:val="kk-KZ"/>
        </w:rPr>
        <w:t>Автор құрастырған</w:t>
      </w:r>
    </w:p>
    <w:p w14:paraId="647B89B4" w14:textId="77777777" w:rsidR="004A03C6" w:rsidRDefault="004A03C6" w:rsidP="004A03C6">
      <w:pPr>
        <w:spacing w:after="0" w:line="240" w:lineRule="auto"/>
        <w:ind w:firstLine="709"/>
        <w:rPr>
          <w:rFonts w:ascii="Times New Roman" w:eastAsia="SimSun" w:hAnsi="Times New Roman" w:cs="Times New Roman"/>
          <w:sz w:val="24"/>
          <w:szCs w:val="24"/>
          <w:lang w:val="kk-KZ"/>
        </w:rPr>
      </w:pPr>
    </w:p>
    <w:p w14:paraId="725EA75D" w14:textId="6946D5C8" w:rsidR="004A03C6" w:rsidRDefault="004A03C6" w:rsidP="004A03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«Дәстүрлі оқыту мен виртуалды симулятор арқылы оқытудың айырмашылығы бар ма?» сұрағына «</w:t>
      </w:r>
      <w:r w:rsidR="00F72B39">
        <w:rPr>
          <w:rFonts w:ascii="Times New Roman" w:hAnsi="Times New Roman" w:cs="Times New Roman"/>
          <w:sz w:val="28"/>
          <w:szCs w:val="28"/>
          <w:lang w:val="kk-KZ"/>
        </w:rPr>
        <w:t>Иә</w:t>
      </w:r>
      <w:r w:rsidR="0066253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айырмашылық  бар, симулятор арқылы қауіпсіз және клиникалық жаңдайға дейін  дағды қалыптастыруға мүмкіндік береді» деп 68,8% білім алушы жауап берген. Бұл көрсеткіш оқытудың екі түрінің айырмашылығын түсінетін студенттердің көп екенін көрсетеді. Олардың пікірінше, виртуалды симулятор қауіпсіз ортада тәжірибе жасап, негізгі дағдыларды қалыптастыруға мүмкіндік береді. Оқу үдерісінің тиімді әрі қауіпсіз болуына ықпалын тигізеді. Ал айырмашылықты түсінбеген және білмейтіндерге келсек, «Жоқ, түсініксіз» жауабын </w:t>
      </w:r>
      <w:r w:rsidR="0066253C">
        <w:rPr>
          <w:rFonts w:ascii="Times New Roman" w:hAnsi="Times New Roman" w:cs="Times New Roman"/>
          <w:sz w:val="28"/>
          <w:szCs w:val="28"/>
          <w:lang w:val="kk-KZ"/>
        </w:rPr>
        <w:t>– 8,3%, «Б</w:t>
      </w:r>
      <w:r>
        <w:rPr>
          <w:rFonts w:ascii="Times New Roman" w:hAnsi="Times New Roman" w:cs="Times New Roman"/>
          <w:sz w:val="28"/>
          <w:szCs w:val="28"/>
          <w:lang w:val="kk-KZ"/>
        </w:rPr>
        <w:t xml:space="preserve">ілмеймін, виртуалды симулятор арқылы оқығым келеді» жауабын </w:t>
      </w:r>
      <w:r w:rsidR="0066253C">
        <w:rPr>
          <w:rFonts w:ascii="Times New Roman" w:hAnsi="Times New Roman" w:cs="Times New Roman"/>
          <w:sz w:val="28"/>
          <w:szCs w:val="28"/>
          <w:lang w:val="kk-KZ"/>
        </w:rPr>
        <w:t xml:space="preserve">– </w:t>
      </w:r>
      <w:r>
        <w:rPr>
          <w:rFonts w:ascii="Times New Roman" w:hAnsi="Times New Roman" w:cs="Times New Roman"/>
          <w:sz w:val="28"/>
          <w:szCs w:val="28"/>
          <w:lang w:val="kk-KZ"/>
        </w:rPr>
        <w:t>22,9% студент берген. Бұдан студенттердің көпшілігі екі оқыту түрінің айырмашылығын түсінеді, ал қалғандары білмесе де</w:t>
      </w:r>
      <w:r w:rsidR="0066253C">
        <w:rPr>
          <w:rFonts w:ascii="Times New Roman" w:hAnsi="Times New Roman" w:cs="Times New Roman"/>
          <w:sz w:val="28"/>
          <w:szCs w:val="28"/>
          <w:lang w:val="kk-KZ"/>
        </w:rPr>
        <w:t>,</w:t>
      </w:r>
      <w:r>
        <w:rPr>
          <w:rFonts w:ascii="Times New Roman" w:hAnsi="Times New Roman" w:cs="Times New Roman"/>
          <w:sz w:val="28"/>
          <w:szCs w:val="28"/>
          <w:lang w:val="kk-KZ"/>
        </w:rPr>
        <w:t xml:space="preserve"> қызығушылықтары бар және әдістердің қалай жұмыс істейтіндігін және оның артықшылықтарын толық түсін</w:t>
      </w:r>
      <w:r w:rsidR="00996C4C">
        <w:rPr>
          <w:rFonts w:ascii="Times New Roman" w:hAnsi="Times New Roman" w:cs="Times New Roman"/>
          <w:sz w:val="28"/>
          <w:szCs w:val="28"/>
          <w:lang w:val="kk-KZ"/>
        </w:rPr>
        <w:t>бейді деген тұжырым жасаймыз (68</w:t>
      </w:r>
      <w:r>
        <w:rPr>
          <w:rFonts w:ascii="Times New Roman" w:hAnsi="Times New Roman" w:cs="Times New Roman"/>
          <w:sz w:val="28"/>
          <w:szCs w:val="28"/>
          <w:lang w:val="kk-KZ"/>
        </w:rPr>
        <w:t xml:space="preserve">-сурет). </w:t>
      </w:r>
    </w:p>
    <w:p w14:paraId="344786FC" w14:textId="77777777" w:rsidR="004A03C6" w:rsidRDefault="004A03C6" w:rsidP="004A03C6">
      <w:pPr>
        <w:spacing w:after="0" w:line="240" w:lineRule="auto"/>
        <w:ind w:firstLine="708"/>
        <w:jc w:val="both"/>
        <w:rPr>
          <w:rFonts w:ascii="Times New Roman" w:hAnsi="Times New Roman" w:cs="Times New Roman"/>
          <w:sz w:val="28"/>
          <w:szCs w:val="28"/>
          <w:lang w:val="kk-KZ"/>
        </w:rPr>
      </w:pPr>
    </w:p>
    <w:p w14:paraId="3712301D" w14:textId="77777777" w:rsidR="004A03C6" w:rsidRDefault="004A03C6" w:rsidP="004A03C6">
      <w:pPr>
        <w:spacing w:after="0" w:line="240" w:lineRule="auto"/>
        <w:jc w:val="center"/>
        <w:rPr>
          <w:rFonts w:ascii="Times New Roman" w:eastAsia="SimSun" w:hAnsi="Times New Roman" w:cs="Times New Roman"/>
          <w:sz w:val="24"/>
          <w:szCs w:val="24"/>
          <w:lang w:val="kk-KZ"/>
        </w:rPr>
      </w:pPr>
      <w:r>
        <w:rPr>
          <w:rFonts w:ascii="Times New Roman" w:eastAsia="SimSun" w:hAnsi="Times New Roman" w:cs="Times New Roman"/>
          <w:noProof/>
          <w:sz w:val="24"/>
          <w:szCs w:val="24"/>
          <w:lang w:eastAsia="ru-RU"/>
        </w:rPr>
        <w:drawing>
          <wp:inline distT="0" distB="0" distL="114300" distR="114300" wp14:anchorId="2E42CE3E" wp14:editId="57C2D4B0">
            <wp:extent cx="4684182" cy="1695779"/>
            <wp:effectExtent l="0" t="0" r="2540" b="0"/>
            <wp:docPr id="23" name="Picture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0" descr="IMG_256"/>
                    <pic:cNvPicPr>
                      <a:picLocks noChangeAspect="1"/>
                    </pic:cNvPicPr>
                  </pic:nvPicPr>
                  <pic:blipFill>
                    <a:blip r:embed="rId119"/>
                    <a:srcRect l="19484" t="32332" r="3837" b="6467"/>
                    <a:stretch>
                      <a:fillRect/>
                    </a:stretch>
                  </pic:blipFill>
                  <pic:spPr>
                    <a:xfrm>
                      <a:off x="0" y="0"/>
                      <a:ext cx="4732092" cy="1713123"/>
                    </a:xfrm>
                    <a:prstGeom prst="rect">
                      <a:avLst/>
                    </a:prstGeom>
                    <a:noFill/>
                    <a:ln w="9525" cap="flat" cmpd="sng" algn="ctr">
                      <a:noFill/>
                      <a:prstDash val="solid"/>
                      <a:round/>
                      <a:headEnd type="none" w="med" len="med"/>
                      <a:tailEnd type="none" w="med" len="med"/>
                    </a:ln>
                  </pic:spPr>
                </pic:pic>
              </a:graphicData>
            </a:graphic>
          </wp:inline>
        </w:drawing>
      </w:r>
    </w:p>
    <w:p w14:paraId="4FCC95B6" w14:textId="77777777" w:rsidR="004A03C6" w:rsidRDefault="004A03C6" w:rsidP="004A03C6">
      <w:pPr>
        <w:spacing w:after="0" w:line="240" w:lineRule="auto"/>
        <w:jc w:val="center"/>
        <w:rPr>
          <w:rFonts w:ascii="Times New Roman" w:eastAsia="SimSun" w:hAnsi="Times New Roman" w:cs="Times New Roman"/>
          <w:sz w:val="16"/>
          <w:szCs w:val="16"/>
          <w:lang w:val="kk-KZ"/>
        </w:rPr>
      </w:pPr>
    </w:p>
    <w:p w14:paraId="76984466" w14:textId="4418E8F7" w:rsidR="004A03C6" w:rsidRDefault="00996C4C" w:rsidP="004A03C6">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Сурет 68</w:t>
      </w:r>
      <w:r w:rsidR="004A03C6">
        <w:rPr>
          <w:rFonts w:ascii="Times New Roman" w:eastAsia="SimSun" w:hAnsi="Times New Roman" w:cs="Times New Roman"/>
          <w:sz w:val="28"/>
          <w:szCs w:val="28"/>
          <w:lang w:val="kk-KZ"/>
        </w:rPr>
        <w:t xml:space="preserve"> – Сауалнама сұрағының нәтижесінің диаграммасы</w:t>
      </w:r>
    </w:p>
    <w:p w14:paraId="4A8502BA" w14:textId="77777777" w:rsidR="004A03C6" w:rsidRDefault="004A03C6" w:rsidP="004A03C6">
      <w:pPr>
        <w:spacing w:after="0" w:line="240" w:lineRule="auto"/>
        <w:rPr>
          <w:rFonts w:ascii="Times New Roman" w:eastAsia="SimSun" w:hAnsi="Times New Roman" w:cs="Times New Roman"/>
          <w:sz w:val="16"/>
          <w:szCs w:val="16"/>
          <w:lang w:val="kk-KZ"/>
        </w:rPr>
      </w:pPr>
    </w:p>
    <w:p w14:paraId="6BC67535" w14:textId="2D1DAB16" w:rsidR="004A03C6" w:rsidRDefault="004A03C6" w:rsidP="004A03C6">
      <w:pPr>
        <w:spacing w:after="0" w:line="240" w:lineRule="auto"/>
        <w:ind w:firstLine="709"/>
        <w:rPr>
          <w:rFonts w:ascii="Times New Roman" w:eastAsia="SimSun" w:hAnsi="Times New Roman" w:cs="Times New Roman"/>
          <w:sz w:val="24"/>
          <w:szCs w:val="24"/>
          <w:lang w:val="kk-KZ"/>
        </w:rPr>
      </w:pPr>
      <w:r>
        <w:rPr>
          <w:rFonts w:ascii="Times New Roman" w:eastAsia="SimSun" w:hAnsi="Times New Roman" w:cs="Times New Roman"/>
          <w:sz w:val="24"/>
          <w:szCs w:val="24"/>
          <w:lang w:val="kk-KZ"/>
        </w:rPr>
        <w:t xml:space="preserve">Ескерту – </w:t>
      </w:r>
      <w:r w:rsidR="0066253C">
        <w:rPr>
          <w:rFonts w:ascii="Times New Roman" w:eastAsia="SimSun" w:hAnsi="Times New Roman" w:cs="Times New Roman"/>
          <w:sz w:val="24"/>
          <w:szCs w:val="24"/>
          <w:lang w:val="kk-KZ"/>
        </w:rPr>
        <w:t>Автор құрастырған</w:t>
      </w:r>
    </w:p>
    <w:p w14:paraId="378B51B7" w14:textId="77777777" w:rsidR="004A03C6" w:rsidRDefault="004A03C6" w:rsidP="004A03C6">
      <w:pPr>
        <w:spacing w:after="0" w:line="240" w:lineRule="auto"/>
        <w:rPr>
          <w:rFonts w:ascii="Times New Roman" w:eastAsia="SimSun" w:hAnsi="Times New Roman" w:cs="Times New Roman"/>
          <w:sz w:val="28"/>
          <w:szCs w:val="28"/>
          <w:lang w:val="kk-KZ"/>
        </w:rPr>
      </w:pPr>
    </w:p>
    <w:p w14:paraId="76CA9CD7" w14:textId="00EF8ABC" w:rsidR="004A03C6" w:rsidRDefault="004A03C6" w:rsidP="004A03C6">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«Симуляциялық оқытуды қалай түсінесіз?» сауалнама сұрағы бойынша «Шынайы клиникалық жағдайды (виртуалды немесе интерактивті орта) жасау арқылы сол ортаға еніп дағды немесе білім алу» жауабын </w:t>
      </w:r>
      <w:r w:rsidR="00B57C7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72,9%, «Шынайы емес клиникалық жағдайды (виртуалды немесе интерактивті орта) жасау арқылы сол ортаға еніп дағды немесе білім алу» жауабын </w:t>
      </w:r>
      <w:r w:rsidR="00B57C7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10,4%, ал «Білмеймін, бірақ білгім келеді» жауабын 16,7% студент берген. Бұдан  студенттердің басым бөлігі (72,9%) симуляциялық оқыту әдісін дұрыс түсінген, дегенмен де қалған бөлігі симуляциялық оқытудың нақты мақсаттары мен артықшылықтарын дұрыс бағалай алмаған және толық түсініктері жоқ деген қорытынды жасауға болады. </w:t>
      </w:r>
    </w:p>
    <w:p w14:paraId="55EFC942" w14:textId="77777777" w:rsidR="004A03C6" w:rsidRDefault="004A03C6" w:rsidP="004A03C6">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Сауалнаманың «Имплантантты виртуалды шынайылық (VR)  арқылы оқып көрдіңіз бе?» сұрағына мынадай жауап нәтижелері алынды:</w:t>
      </w:r>
    </w:p>
    <w:p w14:paraId="6B08CB35" w14:textId="77777777" w:rsidR="004A03C6" w:rsidRDefault="004A03C6" w:rsidP="001444F4">
      <w:pPr>
        <w:pStyle w:val="af4"/>
        <w:numPr>
          <w:ilvl w:val="0"/>
          <w:numId w:val="37"/>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«иә» жауабын 10,4%;</w:t>
      </w:r>
    </w:p>
    <w:p w14:paraId="4B688F1D" w14:textId="77777777" w:rsidR="004A03C6" w:rsidRDefault="004A03C6" w:rsidP="001444F4">
      <w:pPr>
        <w:pStyle w:val="af4"/>
        <w:numPr>
          <w:ilvl w:val="0"/>
          <w:numId w:val="37"/>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«жоқ» жауабын 66,7%; </w:t>
      </w:r>
    </w:p>
    <w:p w14:paraId="054723E1" w14:textId="77777777" w:rsidR="004A03C6" w:rsidRDefault="004A03C6" w:rsidP="001444F4">
      <w:pPr>
        <w:pStyle w:val="af4"/>
        <w:numPr>
          <w:ilvl w:val="0"/>
          <w:numId w:val="37"/>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«виртуалды шынайылық арқылы оқығым келеді» 22,9%. </w:t>
      </w:r>
    </w:p>
    <w:p w14:paraId="15382823" w14:textId="77777777" w:rsidR="004A03C6" w:rsidRDefault="004A03C6" w:rsidP="004A03C6">
      <w:pPr>
        <w:tabs>
          <w:tab w:val="left" w:pos="993"/>
        </w:tabs>
        <w:spacing w:after="0" w:line="240" w:lineRule="auto"/>
        <w:ind w:firstLine="709"/>
        <w:jc w:val="both"/>
        <w:rPr>
          <w:rFonts w:ascii="Times New Roman" w:eastAsia="SimSun" w:hAnsi="Times New Roman" w:cs="Times New Roman"/>
          <w:sz w:val="28"/>
          <w:szCs w:val="28"/>
          <w:lang w:val="kk-KZ"/>
        </w:rPr>
      </w:pPr>
      <w:r>
        <w:rPr>
          <w:rFonts w:ascii="Times New Roman" w:hAnsi="Times New Roman" w:cs="Times New Roman"/>
          <w:sz w:val="28"/>
          <w:szCs w:val="28"/>
          <w:lang w:val="kk-KZ"/>
        </w:rPr>
        <w:t xml:space="preserve">Бұл көрсеткіштер респонденттердің жартысынан көбі имплантантты VR көмегімен оқу тәжірибесіне ие болмағандықтан және ол технологияның оқу үдерісінде қолданылмаған себепті «Жоқ» жауабын беруі мүмкін. Дегенмен де қызығушылық танытатындар да бар.  </w:t>
      </w:r>
    </w:p>
    <w:p w14:paraId="26687F70" w14:textId="77777777" w:rsidR="004A03C6" w:rsidRDefault="004A03C6" w:rsidP="004A03C6">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«Анестезияны виртуалды шынайылық (VR) арқылы оқыту туралы хабарыңыз бар ма»  сауалнамасы бойынша мынандай жауаптар алынды:</w:t>
      </w:r>
    </w:p>
    <w:p w14:paraId="11EDB26C" w14:textId="64041BDC" w:rsidR="004A03C6" w:rsidRDefault="004A03C6" w:rsidP="001444F4">
      <w:pPr>
        <w:pStyle w:val="af4"/>
        <w:numPr>
          <w:ilvl w:val="0"/>
          <w:numId w:val="38"/>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«иә» жауабын </w:t>
      </w:r>
      <w:r w:rsidR="00DD4004">
        <w:rPr>
          <w:rFonts w:ascii="Times New Roman" w:hAnsi="Times New Roman" w:cs="Times New Roman"/>
          <w:sz w:val="28"/>
          <w:szCs w:val="28"/>
          <w:lang w:val="kk-KZ"/>
        </w:rPr>
        <w:t xml:space="preserve">– </w:t>
      </w:r>
      <w:r>
        <w:rPr>
          <w:rFonts w:ascii="Times New Roman" w:hAnsi="Times New Roman" w:cs="Times New Roman"/>
          <w:sz w:val="28"/>
          <w:szCs w:val="28"/>
          <w:lang w:val="kk-KZ"/>
        </w:rPr>
        <w:t>18,8%;</w:t>
      </w:r>
    </w:p>
    <w:p w14:paraId="66E29EB1" w14:textId="4E553FC0" w:rsidR="004A03C6" w:rsidRDefault="004A03C6" w:rsidP="001444F4">
      <w:pPr>
        <w:pStyle w:val="af4"/>
        <w:numPr>
          <w:ilvl w:val="0"/>
          <w:numId w:val="38"/>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«жоқ» жауабын</w:t>
      </w:r>
      <w:r w:rsidR="00DD4004">
        <w:rPr>
          <w:rFonts w:ascii="Times New Roman" w:hAnsi="Times New Roman" w:cs="Times New Roman"/>
          <w:sz w:val="28"/>
          <w:szCs w:val="28"/>
          <w:lang w:val="kk-KZ"/>
        </w:rPr>
        <w:t xml:space="preserve"> – </w:t>
      </w:r>
      <w:r>
        <w:rPr>
          <w:rFonts w:ascii="Times New Roman" w:hAnsi="Times New Roman" w:cs="Times New Roman"/>
          <w:sz w:val="28"/>
          <w:szCs w:val="28"/>
          <w:lang w:val="kk-KZ"/>
        </w:rPr>
        <w:t>58,3%;</w:t>
      </w:r>
    </w:p>
    <w:p w14:paraId="1EEED4C1" w14:textId="77777777" w:rsidR="004A03C6" w:rsidRDefault="004A03C6" w:rsidP="001444F4">
      <w:pPr>
        <w:pStyle w:val="af4"/>
        <w:numPr>
          <w:ilvl w:val="0"/>
          <w:numId w:val="38"/>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«виртуалды шынайылық арқылы оқығым келеді» жауабын 22,9% студент берген. </w:t>
      </w:r>
    </w:p>
    <w:p w14:paraId="4B64AB88" w14:textId="56F2578E" w:rsidR="004A03C6" w:rsidRDefault="004A03C6" w:rsidP="004A03C6">
      <w:pPr>
        <w:pStyle w:val="af2"/>
        <w:tabs>
          <w:tab w:val="left" w:pos="993"/>
        </w:tabs>
        <w:spacing w:before="0" w:beforeAutospacing="0" w:after="0" w:afterAutospacing="0"/>
        <w:ind w:firstLine="709"/>
        <w:jc w:val="both"/>
        <w:rPr>
          <w:sz w:val="28"/>
          <w:szCs w:val="28"/>
          <w:lang w:val="kk-KZ"/>
        </w:rPr>
      </w:pPr>
      <w:r>
        <w:rPr>
          <w:sz w:val="28"/>
          <w:szCs w:val="28"/>
          <w:lang w:val="kk-KZ"/>
        </w:rPr>
        <w:t>Сауалнама сұрақтарының нәтижелері бойынша, білім алушылардың 18,8%-ы анестезияны виртуалды шынайылық (VR) арқылы оқыту туралы хабардар екенін көрсеткен. Бұл көрсеткіш анестезияны VR арқылы оқыту тәжірибесімен таныс студенттердің аздығын көрсетеді.  Ал, білім алушылардың жартысынан көбі әдіс туралы түсініктері жоқ. Бұл көрсеткіш анестезияны VR арқылы оқытуға қатысты білімнің кең таралмағанын және студенттердің осы әдіс туралы толық мәліметі жоқ екенін көрсетеді. 22,9% респонденттер анестезияны Виртуалды шынайылық технологиясы арқылы оқу мүмкіндігіне қызығушылық танытып отыр және олар бұл әдісті оқыту үдерісінде қолдану</w:t>
      </w:r>
      <w:r w:rsidR="00996C4C">
        <w:rPr>
          <w:sz w:val="28"/>
          <w:szCs w:val="28"/>
          <w:lang w:val="kk-KZ"/>
        </w:rPr>
        <w:t>ға дайын екендігін білдіреді (69</w:t>
      </w:r>
      <w:r>
        <w:rPr>
          <w:sz w:val="28"/>
          <w:szCs w:val="28"/>
          <w:lang w:val="kk-KZ"/>
        </w:rPr>
        <w:t>-сурет).</w:t>
      </w:r>
    </w:p>
    <w:p w14:paraId="70155BD1" w14:textId="77777777" w:rsidR="004A03C6" w:rsidRDefault="004A03C6" w:rsidP="004A03C6">
      <w:pPr>
        <w:pStyle w:val="af2"/>
        <w:spacing w:before="0" w:beforeAutospacing="0" w:after="0" w:afterAutospacing="0"/>
        <w:jc w:val="both"/>
        <w:rPr>
          <w:sz w:val="28"/>
          <w:szCs w:val="28"/>
          <w:lang w:val="kk-KZ"/>
        </w:rPr>
      </w:pPr>
    </w:p>
    <w:p w14:paraId="7E7051D7" w14:textId="77777777" w:rsidR="004A03C6" w:rsidRDefault="004A03C6" w:rsidP="004A03C6">
      <w:pPr>
        <w:spacing w:after="0" w:line="240" w:lineRule="auto"/>
        <w:jc w:val="center"/>
        <w:rPr>
          <w:rFonts w:ascii="Times New Roman" w:eastAsia="SimSun" w:hAnsi="Times New Roman" w:cs="Times New Roman"/>
          <w:sz w:val="24"/>
          <w:szCs w:val="24"/>
          <w:lang w:val="kk-KZ"/>
        </w:rPr>
      </w:pPr>
      <w:r>
        <w:rPr>
          <w:rFonts w:ascii="Times New Roman" w:eastAsia="SimSun" w:hAnsi="Times New Roman" w:cs="Times New Roman"/>
          <w:noProof/>
          <w:sz w:val="24"/>
          <w:szCs w:val="24"/>
          <w:lang w:eastAsia="ru-RU"/>
        </w:rPr>
        <w:drawing>
          <wp:inline distT="0" distB="0" distL="114300" distR="114300" wp14:anchorId="11E23524" wp14:editId="07EED5BE">
            <wp:extent cx="4504955" cy="1580574"/>
            <wp:effectExtent l="0" t="0" r="0" b="635"/>
            <wp:docPr id="26" name="Picture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3" descr="IMG_256"/>
                    <pic:cNvPicPr>
                      <a:picLocks noChangeAspect="1"/>
                    </pic:cNvPicPr>
                  </pic:nvPicPr>
                  <pic:blipFill>
                    <a:blip r:embed="rId120"/>
                    <a:srcRect l="20324" t="32564" r="5924" b="10393"/>
                    <a:stretch>
                      <a:fillRect/>
                    </a:stretch>
                  </pic:blipFill>
                  <pic:spPr>
                    <a:xfrm>
                      <a:off x="0" y="0"/>
                      <a:ext cx="4540854" cy="1593169"/>
                    </a:xfrm>
                    <a:prstGeom prst="rect">
                      <a:avLst/>
                    </a:prstGeom>
                    <a:noFill/>
                    <a:ln w="9525" cap="flat" cmpd="sng" algn="ctr">
                      <a:noFill/>
                      <a:prstDash val="solid"/>
                      <a:round/>
                      <a:headEnd type="none" w="med" len="med"/>
                      <a:tailEnd type="none" w="med" len="med"/>
                    </a:ln>
                  </pic:spPr>
                </pic:pic>
              </a:graphicData>
            </a:graphic>
          </wp:inline>
        </w:drawing>
      </w:r>
    </w:p>
    <w:p w14:paraId="36009B1E" w14:textId="77777777" w:rsidR="004A03C6" w:rsidRDefault="004A03C6" w:rsidP="004A03C6">
      <w:pPr>
        <w:spacing w:after="0" w:line="240" w:lineRule="auto"/>
        <w:jc w:val="center"/>
        <w:rPr>
          <w:rFonts w:ascii="Times New Roman" w:eastAsia="SimSun" w:hAnsi="Times New Roman" w:cs="Times New Roman"/>
          <w:sz w:val="16"/>
          <w:szCs w:val="16"/>
          <w:lang w:val="kk-KZ"/>
        </w:rPr>
      </w:pPr>
    </w:p>
    <w:p w14:paraId="504BAB09" w14:textId="1E497A84" w:rsidR="004A03C6" w:rsidRDefault="00996C4C" w:rsidP="004A03C6">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Сурет 69</w:t>
      </w:r>
      <w:r w:rsidR="004A03C6">
        <w:rPr>
          <w:rFonts w:ascii="Times New Roman" w:eastAsia="SimSun" w:hAnsi="Times New Roman" w:cs="Times New Roman"/>
          <w:sz w:val="28"/>
          <w:szCs w:val="28"/>
          <w:lang w:val="kk-KZ"/>
        </w:rPr>
        <w:t xml:space="preserve"> – Сауалнама сұрағының нәтижесінің диаграммасы</w:t>
      </w:r>
    </w:p>
    <w:p w14:paraId="01ED49A5" w14:textId="77777777" w:rsidR="004A03C6" w:rsidRDefault="004A03C6" w:rsidP="004A03C6">
      <w:pPr>
        <w:spacing w:after="0" w:line="240" w:lineRule="auto"/>
        <w:rPr>
          <w:rFonts w:ascii="Times New Roman" w:eastAsia="SimSun" w:hAnsi="Times New Roman" w:cs="Times New Roman"/>
          <w:sz w:val="16"/>
          <w:szCs w:val="16"/>
          <w:lang w:val="kk-KZ"/>
        </w:rPr>
      </w:pPr>
    </w:p>
    <w:p w14:paraId="072EFC76" w14:textId="3E12710D" w:rsidR="004A03C6" w:rsidRDefault="004A03C6" w:rsidP="004A03C6">
      <w:pPr>
        <w:spacing w:after="0" w:line="240" w:lineRule="auto"/>
        <w:ind w:firstLine="709"/>
        <w:rPr>
          <w:rFonts w:ascii="Times New Roman" w:eastAsia="SimSun" w:hAnsi="Times New Roman" w:cs="Times New Roman"/>
          <w:sz w:val="24"/>
          <w:szCs w:val="24"/>
          <w:lang w:val="kk-KZ"/>
        </w:rPr>
      </w:pPr>
      <w:r>
        <w:rPr>
          <w:rFonts w:ascii="Times New Roman" w:eastAsia="SimSun" w:hAnsi="Times New Roman" w:cs="Times New Roman"/>
          <w:sz w:val="24"/>
          <w:szCs w:val="24"/>
          <w:lang w:val="kk-KZ"/>
        </w:rPr>
        <w:t xml:space="preserve">Ескерту – </w:t>
      </w:r>
      <w:r w:rsidR="0066253C">
        <w:rPr>
          <w:rFonts w:ascii="Times New Roman" w:eastAsia="SimSun" w:hAnsi="Times New Roman" w:cs="Times New Roman"/>
          <w:sz w:val="24"/>
          <w:szCs w:val="24"/>
          <w:lang w:val="kk-KZ"/>
        </w:rPr>
        <w:t>Автор құрастырған</w:t>
      </w:r>
    </w:p>
    <w:p w14:paraId="3097F338" w14:textId="77777777" w:rsidR="004A03C6" w:rsidRDefault="004A03C6" w:rsidP="004A03C6">
      <w:pPr>
        <w:spacing w:after="0" w:line="240" w:lineRule="auto"/>
        <w:ind w:firstLine="709"/>
        <w:jc w:val="center"/>
        <w:rPr>
          <w:rFonts w:ascii="Times New Roman" w:eastAsia="SimSun" w:hAnsi="Times New Roman" w:cs="Times New Roman"/>
          <w:sz w:val="28"/>
          <w:szCs w:val="28"/>
          <w:lang w:val="kk-KZ"/>
        </w:rPr>
      </w:pPr>
    </w:p>
    <w:p w14:paraId="505A663A" w14:textId="51952446" w:rsidR="004A03C6" w:rsidRDefault="004A03C6" w:rsidP="004A03C6">
      <w:pPr>
        <w:spacing w:after="0" w:line="240" w:lineRule="auto"/>
        <w:ind w:firstLine="709"/>
        <w:jc w:val="both"/>
        <w:rPr>
          <w:rFonts w:ascii="Times New Roman" w:hAnsi="Times New Roman" w:cs="Times New Roman"/>
          <w:sz w:val="28"/>
          <w:szCs w:val="28"/>
          <w:lang w:val="kk-KZ"/>
        </w:rPr>
      </w:pPr>
      <w:r>
        <w:rPr>
          <w:rFonts w:ascii="Times New Roman" w:eastAsia="SimSun" w:hAnsi="Times New Roman" w:cs="Times New Roman"/>
          <w:sz w:val="28"/>
          <w:szCs w:val="28"/>
          <w:lang w:val="kk-KZ"/>
        </w:rPr>
        <w:t>«Медицинада қолданылатын қандай виртуалды технологияларды білесіз?» сауалнама сұрағы бойынша «Сто</w:t>
      </w:r>
      <w:r w:rsidR="00E416AA">
        <w:rPr>
          <w:rFonts w:ascii="Times New Roman" w:eastAsia="SimSun" w:hAnsi="Times New Roman" w:cs="Times New Roman"/>
          <w:sz w:val="28"/>
          <w:szCs w:val="28"/>
          <w:lang w:val="kk-KZ"/>
        </w:rPr>
        <w:t xml:space="preserve">матологиядан басқа пәндерде бар </w:t>
      </w:r>
      <w:r>
        <w:rPr>
          <w:rFonts w:ascii="Times New Roman" w:eastAsia="SimSun" w:hAnsi="Times New Roman" w:cs="Times New Roman"/>
          <w:sz w:val="28"/>
          <w:szCs w:val="28"/>
          <w:lang w:val="kk-KZ"/>
        </w:rPr>
        <w:t xml:space="preserve">екенін естідім» жауабын </w:t>
      </w:r>
      <w:r w:rsidR="00E416AA">
        <w:rPr>
          <w:rFonts w:ascii="Times New Roman" w:eastAsia="SimSun" w:hAnsi="Times New Roman" w:cs="Times New Roman"/>
          <w:sz w:val="28"/>
          <w:szCs w:val="28"/>
          <w:lang w:val="kk-KZ"/>
        </w:rPr>
        <w:t xml:space="preserve">– </w:t>
      </w:r>
      <w:r>
        <w:rPr>
          <w:rFonts w:ascii="Times New Roman" w:eastAsia="SimSun" w:hAnsi="Times New Roman" w:cs="Times New Roman"/>
          <w:sz w:val="28"/>
          <w:szCs w:val="28"/>
          <w:lang w:val="kk-KZ"/>
        </w:rPr>
        <w:t>37,5</w:t>
      </w:r>
      <w:r>
        <w:rPr>
          <w:rFonts w:ascii="Times New Roman" w:hAnsi="Times New Roman" w:cs="Times New Roman"/>
          <w:sz w:val="28"/>
          <w:szCs w:val="28"/>
          <w:lang w:val="kk-KZ"/>
        </w:rPr>
        <w:t>%</w:t>
      </w:r>
      <w:r>
        <w:rPr>
          <w:rFonts w:ascii="Times New Roman" w:eastAsia="SimSun" w:hAnsi="Times New Roman" w:cs="Times New Roman"/>
          <w:sz w:val="28"/>
          <w:szCs w:val="28"/>
          <w:lang w:val="kk-KZ"/>
        </w:rPr>
        <w:t xml:space="preserve">, «Бізде жоқ деп ойлаймын» жауабын </w:t>
      </w:r>
      <w:r w:rsidR="00E416AA">
        <w:rPr>
          <w:rFonts w:ascii="Times New Roman" w:eastAsia="SimSun" w:hAnsi="Times New Roman" w:cs="Times New Roman"/>
          <w:sz w:val="28"/>
          <w:szCs w:val="28"/>
          <w:lang w:val="kk-KZ"/>
        </w:rPr>
        <w:t xml:space="preserve">– </w:t>
      </w:r>
      <w:r>
        <w:rPr>
          <w:rFonts w:ascii="Times New Roman" w:eastAsia="SimSun" w:hAnsi="Times New Roman" w:cs="Times New Roman"/>
          <w:sz w:val="28"/>
          <w:szCs w:val="28"/>
          <w:lang w:val="kk-KZ"/>
        </w:rPr>
        <w:t>25</w:t>
      </w:r>
      <w:r>
        <w:rPr>
          <w:rFonts w:ascii="Times New Roman" w:hAnsi="Times New Roman" w:cs="Times New Roman"/>
          <w:sz w:val="28"/>
          <w:szCs w:val="28"/>
          <w:lang w:val="kk-KZ"/>
        </w:rPr>
        <w:t>%</w:t>
      </w:r>
      <w:r>
        <w:rPr>
          <w:rFonts w:ascii="Times New Roman" w:eastAsia="SimSun" w:hAnsi="Times New Roman" w:cs="Times New Roman"/>
          <w:sz w:val="28"/>
          <w:szCs w:val="28"/>
          <w:lang w:val="kk-KZ"/>
        </w:rPr>
        <w:t>, «Білмейм</w:t>
      </w:r>
      <w:r w:rsidR="00E416AA">
        <w:rPr>
          <w:rFonts w:ascii="Times New Roman" w:eastAsia="SimSun" w:hAnsi="Times New Roman" w:cs="Times New Roman"/>
          <w:sz w:val="28"/>
          <w:szCs w:val="28"/>
          <w:lang w:val="kk-KZ"/>
        </w:rPr>
        <w:t xml:space="preserve">ін, бірақ білгім келеді» жаабын </w:t>
      </w:r>
      <w:r>
        <w:rPr>
          <w:rFonts w:ascii="Times New Roman" w:eastAsia="SimSun" w:hAnsi="Times New Roman" w:cs="Times New Roman"/>
          <w:sz w:val="28"/>
          <w:szCs w:val="28"/>
          <w:lang w:val="kk-KZ"/>
        </w:rPr>
        <w:t>37,5</w:t>
      </w:r>
      <w:r>
        <w:rPr>
          <w:rFonts w:ascii="Times New Roman" w:hAnsi="Times New Roman" w:cs="Times New Roman"/>
          <w:sz w:val="28"/>
          <w:szCs w:val="28"/>
          <w:lang w:val="kk-KZ"/>
        </w:rPr>
        <w:t>%</w:t>
      </w:r>
      <w:r>
        <w:rPr>
          <w:rFonts w:ascii="Times New Roman" w:eastAsia="SimSun" w:hAnsi="Times New Roman" w:cs="Times New Roman"/>
          <w:sz w:val="28"/>
          <w:szCs w:val="28"/>
          <w:lang w:val="kk-KZ"/>
        </w:rPr>
        <w:t xml:space="preserve"> студент берген. Бұдан медицина саласында виртуалды технологиялар басқа пәндерде де оқылатыны туралы 37,5</w:t>
      </w:r>
      <w:r>
        <w:rPr>
          <w:rFonts w:ascii="Times New Roman" w:hAnsi="Times New Roman" w:cs="Times New Roman"/>
          <w:sz w:val="28"/>
          <w:szCs w:val="28"/>
          <w:lang w:val="kk-KZ"/>
        </w:rPr>
        <w:t>%</w:t>
      </w:r>
      <w:r>
        <w:rPr>
          <w:rFonts w:ascii="Times New Roman" w:eastAsia="SimSun" w:hAnsi="Times New Roman" w:cs="Times New Roman"/>
          <w:sz w:val="28"/>
          <w:szCs w:val="28"/>
          <w:lang w:val="kk-KZ"/>
        </w:rPr>
        <w:t xml:space="preserve"> студент хабардар, 25</w:t>
      </w:r>
      <w:r>
        <w:rPr>
          <w:rFonts w:ascii="Times New Roman" w:hAnsi="Times New Roman" w:cs="Times New Roman"/>
          <w:sz w:val="28"/>
          <w:szCs w:val="28"/>
          <w:lang w:val="kk-KZ"/>
        </w:rPr>
        <w:t xml:space="preserve">% виртуалды технологияның қоданылу аясын түсінбеген себепті оны қолданылмауы мүмкін деп болжайды, </w:t>
      </w:r>
      <w:r>
        <w:rPr>
          <w:rFonts w:ascii="Times New Roman" w:eastAsia="SimSun" w:hAnsi="Times New Roman" w:cs="Times New Roman"/>
          <w:sz w:val="28"/>
          <w:szCs w:val="28"/>
          <w:lang w:val="kk-KZ"/>
        </w:rPr>
        <w:t>ал қалған 37,5</w:t>
      </w:r>
      <w:r w:rsidR="00E416AA">
        <w:rPr>
          <w:rFonts w:ascii="Times New Roman" w:hAnsi="Times New Roman" w:cs="Times New Roman"/>
          <w:sz w:val="28"/>
          <w:szCs w:val="28"/>
          <w:lang w:val="kk-KZ"/>
        </w:rPr>
        <w:t xml:space="preserve">% студенттер білмейді, бірақ </w:t>
      </w:r>
      <w:r>
        <w:rPr>
          <w:rFonts w:ascii="Times New Roman" w:hAnsi="Times New Roman" w:cs="Times New Roman"/>
          <w:sz w:val="28"/>
          <w:szCs w:val="28"/>
          <w:lang w:val="kk-KZ"/>
        </w:rPr>
        <w:t xml:space="preserve">білуге </w:t>
      </w:r>
      <w:r w:rsidR="00E416AA">
        <w:rPr>
          <w:rFonts w:ascii="Times New Roman" w:hAnsi="Times New Roman" w:cs="Times New Roman"/>
          <w:sz w:val="28"/>
          <w:szCs w:val="28"/>
          <w:lang w:val="kk-KZ"/>
        </w:rPr>
        <w:t xml:space="preserve">деген қызығушылығы бар </w:t>
      </w:r>
      <w:r w:rsidR="00996C4C">
        <w:rPr>
          <w:rFonts w:ascii="Times New Roman" w:hAnsi="Times New Roman" w:cs="Times New Roman"/>
          <w:sz w:val="28"/>
          <w:szCs w:val="28"/>
          <w:lang w:val="kk-KZ"/>
        </w:rPr>
        <w:t>деген қорытындыға келдік (70</w:t>
      </w:r>
      <w:r>
        <w:rPr>
          <w:rFonts w:ascii="Times New Roman" w:hAnsi="Times New Roman" w:cs="Times New Roman"/>
          <w:sz w:val="28"/>
          <w:szCs w:val="28"/>
          <w:lang w:val="kk-KZ"/>
        </w:rPr>
        <w:t xml:space="preserve">-сурет). </w:t>
      </w:r>
    </w:p>
    <w:p w14:paraId="14EA8BA5" w14:textId="58B63CCB" w:rsidR="004A03C6" w:rsidRPr="004A03C6" w:rsidRDefault="004A03C6" w:rsidP="004A03C6">
      <w:pPr>
        <w:spacing w:after="0" w:line="240" w:lineRule="auto"/>
        <w:ind w:firstLine="708"/>
        <w:jc w:val="both"/>
        <w:rPr>
          <w:rFonts w:ascii="Times New Roman" w:eastAsia="SimSun" w:hAnsi="Times New Roman" w:cs="Times New Roman"/>
          <w:sz w:val="28"/>
          <w:szCs w:val="28"/>
          <w:lang w:val="kk-KZ"/>
        </w:rPr>
      </w:pPr>
      <w:r>
        <w:rPr>
          <w:rFonts w:ascii="Times New Roman" w:eastAsia="SimSun" w:hAnsi="Times New Roman" w:cs="Times New Roman"/>
          <w:noProof/>
          <w:sz w:val="24"/>
          <w:szCs w:val="24"/>
          <w:lang w:eastAsia="ru-RU"/>
        </w:rPr>
        <w:drawing>
          <wp:inline distT="0" distB="0" distL="114300" distR="114300" wp14:anchorId="1C36114F" wp14:editId="6142BF6A">
            <wp:extent cx="4653582" cy="1663851"/>
            <wp:effectExtent l="0" t="0" r="0" b="0"/>
            <wp:docPr id="27" name="Picture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4" descr="IMG_256"/>
                    <pic:cNvPicPr>
                      <a:picLocks noChangeAspect="1"/>
                    </pic:cNvPicPr>
                  </pic:nvPicPr>
                  <pic:blipFill>
                    <a:blip r:embed="rId121"/>
                    <a:srcRect l="20428" t="31178" r="4562" b="9700"/>
                    <a:stretch>
                      <a:fillRect/>
                    </a:stretch>
                  </pic:blipFill>
                  <pic:spPr>
                    <a:xfrm>
                      <a:off x="0" y="0"/>
                      <a:ext cx="4672219" cy="1670515"/>
                    </a:xfrm>
                    <a:prstGeom prst="rect">
                      <a:avLst/>
                    </a:prstGeom>
                    <a:noFill/>
                    <a:ln w="9525" cap="flat" cmpd="sng" algn="ctr">
                      <a:noFill/>
                      <a:prstDash val="solid"/>
                      <a:round/>
                      <a:headEnd type="none" w="med" len="med"/>
                      <a:tailEnd type="none" w="med" len="med"/>
                    </a:ln>
                  </pic:spPr>
                </pic:pic>
              </a:graphicData>
            </a:graphic>
          </wp:inline>
        </w:drawing>
      </w:r>
    </w:p>
    <w:p w14:paraId="04FBFD0E" w14:textId="77777777" w:rsidR="004A03C6" w:rsidRDefault="004A03C6" w:rsidP="004A03C6">
      <w:pPr>
        <w:spacing w:after="0" w:line="240" w:lineRule="auto"/>
        <w:jc w:val="center"/>
        <w:rPr>
          <w:rFonts w:ascii="Times New Roman" w:eastAsia="SimSun" w:hAnsi="Times New Roman" w:cs="Times New Roman"/>
          <w:sz w:val="16"/>
          <w:szCs w:val="16"/>
          <w:lang w:val="kk-KZ"/>
        </w:rPr>
      </w:pPr>
    </w:p>
    <w:p w14:paraId="5227B9D5" w14:textId="3292CF28" w:rsidR="004A03C6" w:rsidRPr="00996C4C" w:rsidRDefault="00996C4C" w:rsidP="004A03C6">
      <w:pPr>
        <w:spacing w:after="0" w:line="240" w:lineRule="auto"/>
        <w:jc w:val="center"/>
        <w:rPr>
          <w:rFonts w:ascii="Times New Roman" w:eastAsia="SimSun" w:hAnsi="Times New Roman" w:cs="Times New Roman"/>
          <w:sz w:val="28"/>
          <w:szCs w:val="28"/>
          <w:lang w:val="kk-KZ"/>
        </w:rPr>
      </w:pPr>
      <w:r w:rsidRPr="00996C4C">
        <w:rPr>
          <w:rFonts w:ascii="Times New Roman" w:eastAsia="SimSun" w:hAnsi="Times New Roman" w:cs="Times New Roman"/>
          <w:sz w:val="28"/>
          <w:szCs w:val="28"/>
          <w:lang w:val="kk-KZ"/>
        </w:rPr>
        <w:t>Сурет 71</w:t>
      </w:r>
      <w:r w:rsidR="004A03C6" w:rsidRPr="00996C4C">
        <w:rPr>
          <w:rFonts w:ascii="Times New Roman" w:eastAsia="SimSun" w:hAnsi="Times New Roman" w:cs="Times New Roman"/>
          <w:sz w:val="28"/>
          <w:szCs w:val="28"/>
          <w:lang w:val="kk-KZ"/>
        </w:rPr>
        <w:t xml:space="preserve"> – Сауалнама сұрағының нәтижесінің диаграммасы</w:t>
      </w:r>
    </w:p>
    <w:p w14:paraId="5910FF9D" w14:textId="77777777" w:rsidR="004A03C6" w:rsidRPr="00996C4C" w:rsidRDefault="004A03C6" w:rsidP="004A03C6">
      <w:pPr>
        <w:spacing w:after="0" w:line="240" w:lineRule="auto"/>
        <w:rPr>
          <w:rFonts w:ascii="Times New Roman" w:eastAsia="SimSun" w:hAnsi="Times New Roman" w:cs="Times New Roman"/>
          <w:sz w:val="16"/>
          <w:szCs w:val="16"/>
          <w:lang w:val="kk-KZ"/>
        </w:rPr>
      </w:pPr>
    </w:p>
    <w:p w14:paraId="7C2AFEB3" w14:textId="4AA0FBC3" w:rsidR="004A03C6" w:rsidRPr="00996C4C" w:rsidRDefault="004A03C6" w:rsidP="004A03C6">
      <w:pPr>
        <w:spacing w:after="0" w:line="240" w:lineRule="auto"/>
        <w:ind w:firstLine="709"/>
        <w:rPr>
          <w:rFonts w:ascii="Times New Roman" w:eastAsia="SimSun" w:hAnsi="Times New Roman" w:cs="Times New Roman"/>
          <w:sz w:val="24"/>
          <w:szCs w:val="24"/>
          <w:lang w:val="kk-KZ"/>
        </w:rPr>
      </w:pPr>
      <w:r w:rsidRPr="00996C4C">
        <w:rPr>
          <w:rFonts w:ascii="Times New Roman" w:eastAsia="SimSun" w:hAnsi="Times New Roman" w:cs="Times New Roman"/>
          <w:sz w:val="24"/>
          <w:szCs w:val="24"/>
          <w:lang w:val="kk-KZ"/>
        </w:rPr>
        <w:t xml:space="preserve">Ескерту – </w:t>
      </w:r>
      <w:r w:rsidR="0066253C">
        <w:rPr>
          <w:rFonts w:ascii="Times New Roman" w:eastAsia="SimSun" w:hAnsi="Times New Roman" w:cs="Times New Roman"/>
          <w:sz w:val="24"/>
          <w:szCs w:val="24"/>
          <w:lang w:val="kk-KZ"/>
        </w:rPr>
        <w:t>Автор құрастырған</w:t>
      </w:r>
    </w:p>
    <w:p w14:paraId="187A22F9" w14:textId="77777777" w:rsidR="004A03C6" w:rsidRDefault="004A03C6" w:rsidP="004A03C6">
      <w:pPr>
        <w:spacing w:after="0" w:line="240" w:lineRule="auto"/>
        <w:ind w:firstLine="708"/>
        <w:jc w:val="both"/>
        <w:rPr>
          <w:rFonts w:ascii="Times New Roman" w:eastAsia="SimSun" w:hAnsi="Times New Roman" w:cs="Times New Roman"/>
          <w:sz w:val="28"/>
          <w:szCs w:val="28"/>
          <w:lang w:val="kk-KZ"/>
        </w:rPr>
      </w:pPr>
    </w:p>
    <w:p w14:paraId="209C6D5F" w14:textId="45CAA8C4" w:rsidR="004A03C6" w:rsidRDefault="004A03C6" w:rsidP="004A03C6">
      <w:pPr>
        <w:spacing w:after="0" w:line="240" w:lineRule="auto"/>
        <w:ind w:firstLine="708"/>
        <w:jc w:val="both"/>
        <w:rPr>
          <w:rFonts w:ascii="Times New Roman" w:hAnsi="Times New Roman" w:cs="Times New Roman"/>
          <w:sz w:val="28"/>
          <w:szCs w:val="28"/>
          <w:lang w:val="kk-KZ"/>
        </w:rPr>
      </w:pPr>
      <w:r w:rsidRPr="005B72C4">
        <w:rPr>
          <w:rFonts w:ascii="Times New Roman" w:eastAsia="SimSun" w:hAnsi="Times New Roman" w:cs="Times New Roman"/>
          <w:sz w:val="28"/>
          <w:szCs w:val="28"/>
          <w:lang w:val="kk-KZ"/>
        </w:rPr>
        <w:t xml:space="preserve">«Dent-Sim виртуалды симуляторы қандай сценарийді ұсынады?» сауалнама сұрағы нәтижелері бойынша, білім алушылардың 35,4%-ы «Білім алушыларды кариозды облысты егеу туралы сценарийді ұсынады» деп жауап берген. Бұл көрсеткіш Dent-Sim виртуалды симуляторының кариозды облысты егеу сияқты стоматологиялық дағдыларды меңгеру үшін қолданылатынын түсінетін студенттер санының жоғары екенін көрсетеді. Бұл сценарий негізінен стоматологиялық тәжірибені нақты жағдайда үлгілеуге мүмкіндік береді, сондықтан студенттер үшін маңызды дағды болып табылады. 56,3%-ы респонденттер «Анестезия» деп жауап берген. Бұл көрсеткіш Dent-Sim виртуалды симуляторының анестезия сияқты маңызды стоматологиялық процедураларды да үйрететіні туралы білім алушылардың хабардар екенін көрсетеді. Анестезияның тәжірибеде қолданылуы өте маңызды, сондықтан бұл сценарийдің жиі қолданылуы студенттер үшін маңызды тәжірибе болып табылады. Ал 8,3%-ы респонденттер «Имплантант» деп жауап берген. Бұл көрсеткіш имплантанттарды қолдану туралы сценарийдің Dent-Sim симуляторында қолданылатын басқа сценарийлермен салыстырғанда аз танылғанын көрсетеді. Имплантант салу үдерісі стоматологияда күрделі және маңызды дағды болғанымен, бұл жауаптың төмен болуы симулятордың бұл сценарийге көп көңіл бөлмейтінін білдіреді </w:t>
      </w:r>
      <w:r w:rsidR="00996C4C" w:rsidRPr="005B72C4">
        <w:rPr>
          <w:rFonts w:ascii="Times New Roman" w:hAnsi="Times New Roman" w:cs="Times New Roman"/>
          <w:sz w:val="28"/>
          <w:szCs w:val="28"/>
          <w:lang w:val="kk-KZ"/>
        </w:rPr>
        <w:t>(72</w:t>
      </w:r>
      <w:r w:rsidRPr="005B72C4">
        <w:rPr>
          <w:rFonts w:ascii="Times New Roman" w:hAnsi="Times New Roman" w:cs="Times New Roman"/>
          <w:sz w:val="28"/>
          <w:szCs w:val="28"/>
          <w:lang w:val="kk-KZ"/>
        </w:rPr>
        <w:t>-сурет).</w:t>
      </w:r>
    </w:p>
    <w:p w14:paraId="2C1C90DB" w14:textId="77777777" w:rsidR="004A03C6" w:rsidRDefault="004A03C6" w:rsidP="004A03C6">
      <w:pPr>
        <w:spacing w:after="0" w:line="240" w:lineRule="auto"/>
        <w:ind w:firstLine="708"/>
        <w:jc w:val="both"/>
        <w:rPr>
          <w:rFonts w:ascii="Times New Roman" w:eastAsia="SimSun" w:hAnsi="Times New Roman" w:cs="Times New Roman"/>
          <w:sz w:val="28"/>
          <w:szCs w:val="28"/>
          <w:lang w:val="kk-KZ"/>
        </w:rPr>
      </w:pPr>
    </w:p>
    <w:p w14:paraId="5EEDF600" w14:textId="77777777" w:rsidR="004A03C6" w:rsidRDefault="004A03C6" w:rsidP="004A03C6">
      <w:pPr>
        <w:spacing w:after="0" w:line="240" w:lineRule="auto"/>
        <w:jc w:val="center"/>
        <w:rPr>
          <w:rFonts w:ascii="Times New Roman" w:eastAsia="SimSun" w:hAnsi="Times New Roman" w:cs="Times New Roman"/>
          <w:sz w:val="24"/>
          <w:szCs w:val="24"/>
          <w:lang w:val="kk-KZ"/>
        </w:rPr>
      </w:pPr>
      <w:r>
        <w:rPr>
          <w:rFonts w:ascii="Times New Roman" w:eastAsia="SimSun" w:hAnsi="Times New Roman" w:cs="Times New Roman"/>
          <w:noProof/>
          <w:sz w:val="24"/>
          <w:szCs w:val="24"/>
          <w:lang w:eastAsia="ru-RU"/>
        </w:rPr>
        <w:drawing>
          <wp:inline distT="0" distB="0" distL="114300" distR="114300" wp14:anchorId="2C7AA352" wp14:editId="783C7D41">
            <wp:extent cx="4822835" cy="1669036"/>
            <wp:effectExtent l="0" t="0" r="0" b="7620"/>
            <wp:docPr id="28" name="Picture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5" descr="IMG_256"/>
                    <pic:cNvPicPr>
                      <a:picLocks noChangeAspect="1"/>
                    </pic:cNvPicPr>
                  </pic:nvPicPr>
                  <pic:blipFill>
                    <a:blip r:embed="rId122"/>
                    <a:srcRect l="20372" t="32984" r="4396" b="9619"/>
                    <a:stretch>
                      <a:fillRect/>
                    </a:stretch>
                  </pic:blipFill>
                  <pic:spPr>
                    <a:xfrm>
                      <a:off x="0" y="0"/>
                      <a:ext cx="4838828" cy="1674571"/>
                    </a:xfrm>
                    <a:prstGeom prst="rect">
                      <a:avLst/>
                    </a:prstGeom>
                    <a:noFill/>
                    <a:ln w="9525" cap="flat" cmpd="sng" algn="ctr">
                      <a:noFill/>
                      <a:prstDash val="solid"/>
                      <a:round/>
                      <a:headEnd type="none" w="med" len="med"/>
                      <a:tailEnd type="none" w="med" len="med"/>
                    </a:ln>
                  </pic:spPr>
                </pic:pic>
              </a:graphicData>
            </a:graphic>
          </wp:inline>
        </w:drawing>
      </w:r>
    </w:p>
    <w:p w14:paraId="6A035309" w14:textId="77777777" w:rsidR="004A03C6" w:rsidRDefault="004A03C6" w:rsidP="004A03C6">
      <w:pPr>
        <w:spacing w:after="0" w:line="240" w:lineRule="auto"/>
        <w:jc w:val="center"/>
        <w:rPr>
          <w:rFonts w:ascii="Times New Roman" w:eastAsia="SimSun" w:hAnsi="Times New Roman" w:cs="Times New Roman"/>
          <w:sz w:val="16"/>
          <w:szCs w:val="16"/>
          <w:lang w:val="kk-KZ"/>
        </w:rPr>
      </w:pPr>
    </w:p>
    <w:p w14:paraId="1C9575D6" w14:textId="00CA4B9F" w:rsidR="004A03C6" w:rsidRDefault="00996C4C" w:rsidP="004A03C6">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Сурет 72</w:t>
      </w:r>
      <w:r w:rsidR="004A03C6">
        <w:rPr>
          <w:rFonts w:ascii="Times New Roman" w:eastAsia="SimSun" w:hAnsi="Times New Roman" w:cs="Times New Roman"/>
          <w:sz w:val="28"/>
          <w:szCs w:val="28"/>
          <w:lang w:val="kk-KZ"/>
        </w:rPr>
        <w:t xml:space="preserve"> – Сауалнама сұрағының нәтижесінің диаграммасы</w:t>
      </w:r>
    </w:p>
    <w:p w14:paraId="2CD645FF" w14:textId="77777777" w:rsidR="004A03C6" w:rsidRDefault="004A03C6" w:rsidP="004A03C6">
      <w:pPr>
        <w:spacing w:after="0" w:line="240" w:lineRule="auto"/>
        <w:rPr>
          <w:rFonts w:ascii="Times New Roman" w:eastAsia="SimSun" w:hAnsi="Times New Roman" w:cs="Times New Roman"/>
          <w:sz w:val="16"/>
          <w:szCs w:val="16"/>
          <w:lang w:val="kk-KZ"/>
        </w:rPr>
      </w:pPr>
    </w:p>
    <w:p w14:paraId="33480468" w14:textId="6CB31A32" w:rsidR="004A03C6" w:rsidRDefault="004A03C6" w:rsidP="004A03C6">
      <w:pPr>
        <w:spacing w:after="0" w:line="240" w:lineRule="auto"/>
        <w:ind w:firstLine="709"/>
        <w:rPr>
          <w:rFonts w:ascii="Times New Roman" w:eastAsia="SimSun" w:hAnsi="Times New Roman" w:cs="Times New Roman"/>
          <w:sz w:val="24"/>
          <w:szCs w:val="24"/>
          <w:lang w:val="kk-KZ"/>
        </w:rPr>
      </w:pPr>
      <w:r>
        <w:rPr>
          <w:rFonts w:ascii="Times New Roman" w:eastAsia="SimSun" w:hAnsi="Times New Roman" w:cs="Times New Roman"/>
          <w:sz w:val="24"/>
          <w:szCs w:val="24"/>
          <w:lang w:val="kk-KZ"/>
        </w:rPr>
        <w:t xml:space="preserve">Ескерту – </w:t>
      </w:r>
      <w:r w:rsidR="0066253C">
        <w:rPr>
          <w:rFonts w:ascii="Times New Roman" w:eastAsia="SimSun" w:hAnsi="Times New Roman" w:cs="Times New Roman"/>
          <w:sz w:val="24"/>
          <w:szCs w:val="24"/>
          <w:lang w:val="kk-KZ"/>
        </w:rPr>
        <w:t>Автор құрастырған</w:t>
      </w:r>
    </w:p>
    <w:p w14:paraId="6CDDC92B" w14:textId="77777777" w:rsidR="004A03C6" w:rsidRDefault="004A03C6" w:rsidP="004A03C6">
      <w:pPr>
        <w:spacing w:after="0" w:line="240" w:lineRule="auto"/>
        <w:jc w:val="both"/>
        <w:rPr>
          <w:rFonts w:ascii="Times New Roman" w:eastAsia="SimSun" w:hAnsi="Times New Roman" w:cs="Times New Roman"/>
          <w:sz w:val="24"/>
          <w:szCs w:val="24"/>
          <w:lang w:val="kk-KZ"/>
        </w:rPr>
      </w:pPr>
    </w:p>
    <w:p w14:paraId="137B6A17" w14:textId="59BF2B5D" w:rsidR="004A03C6" w:rsidRDefault="003142F2" w:rsidP="004A03C6">
      <w:pPr>
        <w:tabs>
          <w:tab w:val="left" w:pos="993"/>
        </w:tabs>
        <w:spacing w:after="0" w:line="240" w:lineRule="auto"/>
        <w:ind w:firstLine="709"/>
        <w:jc w:val="both"/>
        <w:rPr>
          <w:rFonts w:ascii="Times New Roman" w:eastAsia="SimSun" w:hAnsi="Times New Roman" w:cs="Times New Roman"/>
          <w:sz w:val="28"/>
          <w:szCs w:val="28"/>
          <w:lang w:val="kk-KZ"/>
        </w:rPr>
      </w:pPr>
      <w:r>
        <w:rPr>
          <w:rFonts w:ascii="Times New Roman" w:hAnsi="Times New Roman" w:cs="Times New Roman"/>
          <w:sz w:val="28"/>
          <w:szCs w:val="28"/>
          <w:lang w:val="kk-KZ"/>
        </w:rPr>
        <w:t>«6B10124 –</w:t>
      </w:r>
      <w:r w:rsidR="004A03C6">
        <w:rPr>
          <w:rFonts w:ascii="Times New Roman" w:hAnsi="Times New Roman" w:cs="Times New Roman"/>
          <w:sz w:val="28"/>
          <w:szCs w:val="28"/>
          <w:lang w:val="kk-KZ"/>
        </w:rPr>
        <w:t xml:space="preserve"> Стоматология», «6В10103 – Стоматология» білім беру бағдарламалары </w:t>
      </w:r>
      <w:r w:rsidR="004A03C6">
        <w:rPr>
          <w:rFonts w:ascii="Times New Roman" w:eastAsia="SimSun" w:hAnsi="Times New Roman" w:cs="Times New Roman"/>
          <w:sz w:val="28"/>
          <w:szCs w:val="28"/>
          <w:lang w:val="kk-KZ"/>
        </w:rPr>
        <w:t xml:space="preserve">бойынша жүргізілген сауалнама сұрақтарынан жалпы түрде мынадай тұжырым жасауға болады: </w:t>
      </w:r>
    </w:p>
    <w:p w14:paraId="00A1A464" w14:textId="77777777" w:rsidR="004A03C6" w:rsidRDefault="004A03C6" w:rsidP="001444F4">
      <w:pPr>
        <w:pStyle w:val="af4"/>
        <w:numPr>
          <w:ilvl w:val="0"/>
          <w:numId w:val="39"/>
        </w:numPr>
        <w:tabs>
          <w:tab w:val="left" w:pos="993"/>
        </w:tabs>
        <w:spacing w:after="0" w:line="240" w:lineRule="auto"/>
        <w:ind w:left="0"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жоғары оқу орындарында виртуалды шынайылық (VR) технологияларын білім беру үдерісінде тиімді қолдану үшін, студенттердің VR технологиясының маңыздылығын түсінгені байқалады, бірақ олардың көпшілігінде осы технологияның нақты кәсіби қолданылуы туралы толық түсінік жоқ;</w:t>
      </w:r>
    </w:p>
    <w:p w14:paraId="542C2E00" w14:textId="77777777" w:rsidR="004A03C6" w:rsidRDefault="004A03C6" w:rsidP="001444F4">
      <w:pPr>
        <w:pStyle w:val="af4"/>
        <w:numPr>
          <w:ilvl w:val="0"/>
          <w:numId w:val="39"/>
        </w:numPr>
        <w:tabs>
          <w:tab w:val="left" w:pos="993"/>
        </w:tabs>
        <w:spacing w:after="0" w:line="240" w:lineRule="auto"/>
        <w:ind w:left="0"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студенттердің 58,3%-ы VR қолдану үшін арнайы білім мен дағдылардың қажеттілігін мойындайды, бірақ кейбіреулері бұл қажеттілікті міндетті емес деп санайды;</w:t>
      </w:r>
    </w:p>
    <w:p w14:paraId="3DED8D25" w14:textId="11977119" w:rsidR="004A03C6" w:rsidRDefault="00FC65B3" w:rsidP="001444F4">
      <w:pPr>
        <w:pStyle w:val="af4"/>
        <w:numPr>
          <w:ilvl w:val="0"/>
          <w:numId w:val="39"/>
        </w:numPr>
        <w:tabs>
          <w:tab w:val="left" w:pos="993"/>
        </w:tabs>
        <w:spacing w:after="0" w:line="240" w:lineRule="auto"/>
        <w:ind w:left="0"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сонымен қатар </w:t>
      </w:r>
      <w:r w:rsidR="004A03C6">
        <w:rPr>
          <w:rFonts w:ascii="Times New Roman" w:eastAsia="Times New Roman" w:hAnsi="Times New Roman" w:cs="Times New Roman"/>
          <w:sz w:val="28"/>
          <w:szCs w:val="28"/>
          <w:lang w:val="kk-KZ" w:eastAsia="ru-RU"/>
        </w:rPr>
        <w:t>VR симуляторларын әзірлеу құралдары туралы білім деңгейі төмен.</w:t>
      </w:r>
    </w:p>
    <w:p w14:paraId="5D4C8CE5" w14:textId="77777777" w:rsidR="004A03C6" w:rsidRDefault="004A03C6" w:rsidP="004A03C6">
      <w:pPr>
        <w:tabs>
          <w:tab w:val="left" w:pos="993"/>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Бұл тұжырымдар жоғары оқу орындарының білім мазмұнында оқу бағдарламаларының мазмұнына толықтырулар енгізу  қажеттілігін көрсетеді.</w:t>
      </w:r>
    </w:p>
    <w:p w14:paraId="5CC61FD5" w14:textId="77777777" w:rsidR="004A03C6" w:rsidRDefault="004A03C6" w:rsidP="004A03C6">
      <w:pPr>
        <w:tabs>
          <w:tab w:val="left" w:pos="993"/>
        </w:tabs>
        <w:spacing w:after="0" w:line="240" w:lineRule="auto"/>
        <w:ind w:firstLine="709"/>
        <w:jc w:val="center"/>
        <w:rPr>
          <w:rFonts w:ascii="Times New Roman" w:hAnsi="Times New Roman" w:cs="Times New Roman"/>
          <w:b/>
          <w:sz w:val="28"/>
          <w:szCs w:val="28"/>
          <w:lang w:val="kk-KZ"/>
        </w:rPr>
      </w:pPr>
    </w:p>
    <w:p w14:paraId="37C004C6" w14:textId="77777777" w:rsidR="004A03C6" w:rsidRDefault="004A03C6" w:rsidP="004A03C6">
      <w:pPr>
        <w:tabs>
          <w:tab w:val="left" w:pos="993"/>
        </w:tabs>
        <w:spacing w:after="0" w:line="240" w:lineRule="auto"/>
        <w:ind w:firstLine="709"/>
        <w:jc w:val="center"/>
        <w:rPr>
          <w:rFonts w:ascii="Times New Roman" w:hAnsi="Times New Roman" w:cs="Times New Roman"/>
          <w:b/>
          <w:sz w:val="28"/>
          <w:szCs w:val="28"/>
          <w:lang w:val="kk-KZ"/>
        </w:rPr>
      </w:pPr>
    </w:p>
    <w:p w14:paraId="5C83E3F7" w14:textId="77777777" w:rsidR="004A03C6" w:rsidRDefault="004A03C6" w:rsidP="004A03C6">
      <w:pPr>
        <w:tabs>
          <w:tab w:val="left" w:pos="993"/>
        </w:tabs>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3.3 Жоғарғы оқу орындары оқу үдерісінде виртуалды технологияларды қолдану бойынша тәжірбиелік эксперименттік жұмыстар нәтижелері </w:t>
      </w:r>
    </w:p>
    <w:p w14:paraId="4ACD51DF" w14:textId="77777777" w:rsidR="004A03C6" w:rsidRDefault="004A03C6" w:rsidP="004A03C6">
      <w:pPr>
        <w:tabs>
          <w:tab w:val="left" w:pos="993"/>
        </w:tabs>
        <w:spacing w:after="0" w:line="240" w:lineRule="auto"/>
        <w:ind w:firstLine="709"/>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 xml:space="preserve">Қазіргі кезде жоғары білім беру жүйесінде виртуалды технологияларды пайдалану оқыту сапасын арттырудың маңызды факторларының бірі болып табылады. Виртуалды білім беру технологиялары студенттердің оқу материалдарын терең меңгеруіне ықпал етеді. Оқу үдерісін интерактивті етуге және білім беру икемділігін қамтамасыз етуге мүмкіндік береді. </w:t>
      </w:r>
    </w:p>
    <w:p w14:paraId="41CABB5E" w14:textId="77777777" w:rsidR="004A03C6" w:rsidRDefault="004A03C6" w:rsidP="004A03C6">
      <w:pPr>
        <w:tabs>
          <w:tab w:val="left" w:pos="993"/>
        </w:tabs>
        <w:spacing w:after="0" w:line="240" w:lineRule="auto"/>
        <w:ind w:firstLine="709"/>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 xml:space="preserve">Зерттеу барысында виртуалды технологиялар негізінде білім берудің тиімділігін  бағалау бойынша жүргізілген эксперимент нәтижесін алу үшін үшін математикалық статистика әдістері қолданылды. Бұл әдістер жинақталған сандық мәліметтерді өңдеуге және алынған нәтижелер негізінде ұсынылған ғылыми болжамның негізділігін тексеруге мүмкіндік береді. </w:t>
      </w:r>
    </w:p>
    <w:p w14:paraId="1982D972" w14:textId="6C5D1D82" w:rsidR="004A03C6" w:rsidRDefault="004A03C6" w:rsidP="00FC65B3">
      <w:pPr>
        <w:tabs>
          <w:tab w:val="left" w:pos="993"/>
        </w:tabs>
        <w:spacing w:after="0" w:line="240" w:lineRule="auto"/>
        <w:ind w:firstLine="709"/>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Педагогикалық үдерістерді талдауда математикалық статистика мен ықтималдықтар теориясыны</w:t>
      </w:r>
      <w:r w:rsidR="00B90A5D">
        <w:rPr>
          <w:rFonts w:ascii="Times New Roman" w:eastAsia="Times New Roman" w:hAnsi="Times New Roman" w:cs="Times New Roman"/>
          <w:bCs/>
          <w:color w:val="000000"/>
          <w:sz w:val="28"/>
          <w:szCs w:val="28"/>
          <w:lang w:val="kk-KZ" w:eastAsia="ru-RU"/>
        </w:rPr>
        <w:t>ң әдістерін қолдану маңызды [211, 212</w:t>
      </w:r>
      <w:r>
        <w:rPr>
          <w:rFonts w:ascii="Times New Roman" w:eastAsia="Times New Roman" w:hAnsi="Times New Roman" w:cs="Times New Roman"/>
          <w:bCs/>
          <w:color w:val="000000"/>
          <w:sz w:val="28"/>
          <w:szCs w:val="28"/>
          <w:lang w:val="kk-KZ" w:eastAsia="ru-RU"/>
        </w:rPr>
        <w:t xml:space="preserve">]. Олар эмпирикалық деректердің сенімділігін тексеру және оларды оъективті түрде интерпретациялау үшін пайдаланылады. Зерттеу нәтижелерінің  дұрыстығын анықтау мақсатында статистикалық критерийлер есептеліп, олардың шектік мәндермен салыстырылуы жүргізілді. Педагогикалық зерттеулерде көбіне Пирсонның </w:t>
      </w:r>
      <w:r>
        <w:rPr>
          <w:rFonts w:ascii="Times New Roman" w:eastAsia="Times New Roman" w:hAnsi="Times New Roman" w:cs="Times New Roman"/>
          <w:bCs/>
          <w:color w:val="000000"/>
          <w:sz w:val="28"/>
          <w:szCs w:val="28"/>
          <w:lang w:val="kk-KZ" w:eastAsia="ru-RU"/>
        </w:rPr>
        <w:sym w:font="Symbol" w:char="F063"/>
      </w:r>
      <w:r>
        <w:rPr>
          <w:rFonts w:ascii="Times New Roman" w:eastAsia="Times New Roman" w:hAnsi="Times New Roman" w:cs="Times New Roman"/>
          <w:bCs/>
          <w:color w:val="000000"/>
          <w:sz w:val="28"/>
          <w:szCs w:val="28"/>
          <w:vertAlign w:val="superscript"/>
          <w:lang w:val="kk-KZ" w:eastAsia="ru-RU"/>
        </w:rPr>
        <w:t>2</w:t>
      </w:r>
      <w:r>
        <w:rPr>
          <w:rFonts w:ascii="Times New Roman" w:eastAsia="Times New Roman" w:hAnsi="Times New Roman" w:cs="Times New Roman"/>
          <w:bCs/>
          <w:color w:val="000000"/>
          <w:sz w:val="28"/>
          <w:szCs w:val="28"/>
          <w:lang w:val="kk-KZ" w:eastAsia="ru-RU"/>
        </w:rPr>
        <w:t xml:space="preserve"> критерийі, Вилкоксон-Манна-Уитни әдісін, </w:t>
      </w:r>
      <w:r w:rsidR="00E723A2">
        <w:rPr>
          <w:rFonts w:ascii="Times New Roman" w:eastAsia="Times New Roman" w:hAnsi="Times New Roman" w:cs="Times New Roman"/>
          <w:bCs/>
          <w:color w:val="000000"/>
          <w:sz w:val="28"/>
          <w:szCs w:val="28"/>
          <w:lang w:val="kk-KZ" w:eastAsia="ru-RU"/>
        </w:rPr>
        <w:t>Стьдент</w:t>
      </w:r>
      <w:r>
        <w:rPr>
          <w:rFonts w:ascii="Times New Roman" w:eastAsia="Times New Roman" w:hAnsi="Times New Roman" w:cs="Times New Roman"/>
          <w:bCs/>
          <w:color w:val="000000"/>
          <w:sz w:val="28"/>
          <w:szCs w:val="28"/>
          <w:lang w:val="kk-KZ" w:eastAsia="ru-RU"/>
        </w:rPr>
        <w:t xml:space="preserve">тің </w:t>
      </w:r>
      <w:r w:rsidR="00FC65B3">
        <w:rPr>
          <w:rFonts w:ascii="Times New Roman" w:eastAsia="Times New Roman" w:hAnsi="Times New Roman" w:cs="Times New Roman"/>
          <w:bCs/>
          <w:color w:val="000000"/>
          <w:sz w:val="28"/>
          <w:szCs w:val="28"/>
          <w:lang w:val="kk-KZ" w:eastAsia="ru-RU"/>
        </w:rPr>
        <w:t xml:space="preserve">                               </w:t>
      </w:r>
      <w:r>
        <w:rPr>
          <w:rFonts w:ascii="Times New Roman" w:eastAsia="Times New Roman" w:hAnsi="Times New Roman" w:cs="Times New Roman"/>
          <w:bCs/>
          <w:color w:val="000000"/>
          <w:sz w:val="28"/>
          <w:szCs w:val="28"/>
          <w:lang w:val="kk-KZ" w:eastAsia="ru-RU"/>
        </w:rPr>
        <w:t xml:space="preserve">t-критерийін (t-тест), т.б. қолдануға болады. Статистикалық әдістерді қолдануда таңдамалар қатынастық шкаламен берілген жағдайда Вилкоксон-Манна-Уитни әдісін, ал егер реттік шкаламен берілген жағдайда Пирсонның </w:t>
      </w:r>
      <w:r>
        <w:rPr>
          <w:rFonts w:ascii="Times New Roman" w:eastAsia="Times New Roman" w:hAnsi="Times New Roman" w:cs="Times New Roman"/>
          <w:bCs/>
          <w:color w:val="000000"/>
          <w:sz w:val="28"/>
          <w:szCs w:val="28"/>
          <w:lang w:val="kk-KZ" w:eastAsia="ru-RU"/>
        </w:rPr>
        <w:sym w:font="Symbol" w:char="F063"/>
      </w:r>
      <w:r>
        <w:rPr>
          <w:rFonts w:ascii="Times New Roman" w:eastAsia="Times New Roman" w:hAnsi="Times New Roman" w:cs="Times New Roman"/>
          <w:bCs/>
          <w:color w:val="000000"/>
          <w:sz w:val="28"/>
          <w:szCs w:val="28"/>
          <w:vertAlign w:val="superscript"/>
          <w:lang w:val="kk-KZ" w:eastAsia="ru-RU"/>
        </w:rPr>
        <w:t xml:space="preserve">2 </w:t>
      </w:r>
      <w:r>
        <w:rPr>
          <w:rFonts w:ascii="Times New Roman" w:eastAsia="Times New Roman" w:hAnsi="Times New Roman" w:cs="Times New Roman"/>
          <w:bCs/>
          <w:color w:val="000000"/>
          <w:sz w:val="28"/>
          <w:szCs w:val="28"/>
          <w:lang w:val="kk-KZ" w:eastAsia="ru-RU"/>
        </w:rPr>
        <w:t xml:space="preserve">әдісін, интервалдар мен қатынастар шкаласымен берілгенде </w:t>
      </w:r>
      <w:r w:rsidR="00E723A2">
        <w:rPr>
          <w:rFonts w:ascii="Times New Roman" w:eastAsia="Times New Roman" w:hAnsi="Times New Roman" w:cs="Times New Roman"/>
          <w:bCs/>
          <w:color w:val="000000"/>
          <w:sz w:val="28"/>
          <w:szCs w:val="28"/>
          <w:lang w:val="kk-KZ" w:eastAsia="ru-RU"/>
        </w:rPr>
        <w:t>Сть</w:t>
      </w:r>
      <w:r w:rsidR="00394A94">
        <w:rPr>
          <w:rFonts w:ascii="Times New Roman" w:eastAsia="Times New Roman" w:hAnsi="Times New Roman" w:cs="Times New Roman"/>
          <w:bCs/>
          <w:color w:val="000000"/>
          <w:sz w:val="28"/>
          <w:szCs w:val="28"/>
          <w:lang w:val="kk-KZ" w:eastAsia="ru-RU"/>
        </w:rPr>
        <w:t>ю</w:t>
      </w:r>
      <w:r w:rsidR="00E723A2">
        <w:rPr>
          <w:rFonts w:ascii="Times New Roman" w:eastAsia="Times New Roman" w:hAnsi="Times New Roman" w:cs="Times New Roman"/>
          <w:bCs/>
          <w:color w:val="000000"/>
          <w:sz w:val="28"/>
          <w:szCs w:val="28"/>
          <w:lang w:val="kk-KZ" w:eastAsia="ru-RU"/>
        </w:rPr>
        <w:t>дент</w:t>
      </w:r>
      <w:r>
        <w:rPr>
          <w:rFonts w:ascii="Times New Roman" w:eastAsia="Times New Roman" w:hAnsi="Times New Roman" w:cs="Times New Roman"/>
          <w:bCs/>
          <w:color w:val="000000"/>
          <w:sz w:val="28"/>
          <w:szCs w:val="28"/>
          <w:lang w:val="kk-KZ" w:eastAsia="ru-RU"/>
        </w:rPr>
        <w:t xml:space="preserve">тің  t критерийін қолдануға болады [211, c. 10-16]. Бұл критерийлер бақылау және эксперименттік топтар арасындағы айырмашылықтарды бағалауға, айырмашылықтың статистикалық сенімділігін растауға, сондай-ақ студенттерге виртуалды технологиялар негізінде білім берудің әдістерін жетілдірудің тәжірибелік-эксперименттік жұмыстарының тиімділігі жөніндегі қорытындылардың ғылыми негізділігін қамтамасыз етуге мүмкіндік береді. </w:t>
      </w:r>
    </w:p>
    <w:p w14:paraId="4BDCAB27" w14:textId="77777777" w:rsidR="004A03C6" w:rsidRDefault="004A03C6" w:rsidP="004A03C6">
      <w:pPr>
        <w:tabs>
          <w:tab w:val="left" w:pos="993"/>
        </w:tabs>
        <w:spacing w:after="0" w:line="240" w:lineRule="auto"/>
        <w:ind w:firstLine="709"/>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 xml:space="preserve">Тәжірибелік-эксперименттік жұмыстар еліміздің бірқатар ірі жоғары оқу орындарында өткізілді: </w:t>
      </w:r>
    </w:p>
    <w:p w14:paraId="6B9ECE9B" w14:textId="3A459FC4" w:rsidR="004A03C6" w:rsidRDefault="000016A7" w:rsidP="001444F4">
      <w:pPr>
        <w:pStyle w:val="af4"/>
        <w:numPr>
          <w:ilvl w:val="0"/>
          <w:numId w:val="40"/>
        </w:numPr>
        <w:tabs>
          <w:tab w:val="left" w:pos="993"/>
        </w:tabs>
        <w:spacing w:after="0" w:line="240" w:lineRule="auto"/>
        <w:ind w:left="0" w:firstLine="709"/>
        <w:jc w:val="both"/>
        <w:rPr>
          <w:rFonts w:ascii="Times New Roman" w:eastAsia="Times New Roman" w:hAnsi="Times New Roman" w:cs="Times New Roman"/>
          <w:bCs/>
          <w:color w:val="000000"/>
          <w:sz w:val="28"/>
          <w:szCs w:val="28"/>
          <w:lang w:val="kk-KZ" w:eastAsia="ru-RU"/>
        </w:rPr>
      </w:pPr>
      <w:r>
        <w:rPr>
          <w:rFonts w:ascii="Times New Roman" w:hAnsi="Times New Roman" w:cs="Times New Roman"/>
          <w:sz w:val="28"/>
          <w:szCs w:val="28"/>
          <w:lang w:val="kk-KZ"/>
        </w:rPr>
        <w:t>Х.</w:t>
      </w:r>
      <w:r w:rsidR="00A63E4B">
        <w:rPr>
          <w:rFonts w:ascii="Times New Roman" w:hAnsi="Times New Roman" w:cs="Times New Roman"/>
          <w:sz w:val="28"/>
          <w:szCs w:val="28"/>
          <w:lang w:val="kk-KZ"/>
        </w:rPr>
        <w:t xml:space="preserve"> </w:t>
      </w:r>
      <w:r w:rsidR="004A03C6">
        <w:rPr>
          <w:rFonts w:ascii="Times New Roman" w:hAnsi="Times New Roman" w:cs="Times New Roman"/>
          <w:sz w:val="28"/>
          <w:szCs w:val="28"/>
          <w:lang w:val="kk-KZ"/>
        </w:rPr>
        <w:t>Досмұхамедов атындағы Атырау университеті.</w:t>
      </w:r>
    </w:p>
    <w:p w14:paraId="46690F89" w14:textId="77777777" w:rsidR="004A03C6" w:rsidRDefault="004A03C6" w:rsidP="001444F4">
      <w:pPr>
        <w:pStyle w:val="af4"/>
        <w:numPr>
          <w:ilvl w:val="0"/>
          <w:numId w:val="40"/>
        </w:numPr>
        <w:tabs>
          <w:tab w:val="left" w:pos="993"/>
        </w:tabs>
        <w:spacing w:after="0" w:line="240" w:lineRule="auto"/>
        <w:ind w:left="0" w:firstLine="709"/>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Alikhan Bokeikhan university.</w:t>
      </w:r>
    </w:p>
    <w:p w14:paraId="4785E518" w14:textId="77777777" w:rsidR="004A03C6" w:rsidRDefault="004A03C6" w:rsidP="001444F4">
      <w:pPr>
        <w:pStyle w:val="af4"/>
        <w:numPr>
          <w:ilvl w:val="0"/>
          <w:numId w:val="40"/>
        </w:numPr>
        <w:tabs>
          <w:tab w:val="left" w:pos="993"/>
        </w:tabs>
        <w:spacing w:after="0" w:line="240" w:lineRule="auto"/>
        <w:ind w:left="0" w:firstLine="709"/>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Астана Медицина университеті.</w:t>
      </w:r>
    </w:p>
    <w:p w14:paraId="76B299E4" w14:textId="49F19E2F" w:rsidR="004A03C6" w:rsidRDefault="004A03C6" w:rsidP="001444F4">
      <w:pPr>
        <w:pStyle w:val="af4"/>
        <w:numPr>
          <w:ilvl w:val="0"/>
          <w:numId w:val="40"/>
        </w:numPr>
        <w:tabs>
          <w:tab w:val="left" w:pos="993"/>
        </w:tabs>
        <w:spacing w:after="0" w:line="240" w:lineRule="auto"/>
        <w:ind w:left="0" w:firstLine="709"/>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Оңтүстік</w:t>
      </w:r>
      <w:r w:rsidR="00176119">
        <w:rPr>
          <w:rFonts w:ascii="Times New Roman" w:eastAsia="Times New Roman" w:hAnsi="Times New Roman" w:cs="Times New Roman"/>
          <w:bCs/>
          <w:color w:val="000000"/>
          <w:sz w:val="28"/>
          <w:szCs w:val="28"/>
          <w:lang w:val="kk-KZ" w:eastAsia="ru-RU"/>
        </w:rPr>
        <w:t xml:space="preserve"> Қазақстан Медицина академиясы</w:t>
      </w:r>
      <w:r>
        <w:rPr>
          <w:rFonts w:ascii="Times New Roman" w:eastAsia="Times New Roman" w:hAnsi="Times New Roman" w:cs="Times New Roman"/>
          <w:bCs/>
          <w:color w:val="000000"/>
          <w:sz w:val="28"/>
          <w:szCs w:val="28"/>
          <w:lang w:val="kk-KZ" w:eastAsia="ru-RU"/>
        </w:rPr>
        <w:t>.</w:t>
      </w:r>
    </w:p>
    <w:p w14:paraId="3CC6A74E" w14:textId="1185BE22" w:rsidR="004A03C6" w:rsidRDefault="004A03C6" w:rsidP="004A03C6">
      <w:pPr>
        <w:tabs>
          <w:tab w:val="left" w:pos="993"/>
        </w:tabs>
        <w:spacing w:after="0" w:line="240" w:lineRule="auto"/>
        <w:ind w:firstLine="709"/>
        <w:jc w:val="both"/>
        <w:rPr>
          <w:rFonts w:ascii="Times New Roman" w:hAnsi="Times New Roman" w:cs="Times New Roman"/>
          <w:sz w:val="28"/>
          <w:szCs w:val="28"/>
          <w:lang w:val="kk-KZ"/>
        </w:rPr>
      </w:pPr>
      <w:r>
        <w:rPr>
          <w:rFonts w:ascii="Times New Roman" w:eastAsia="Times New Roman" w:hAnsi="Times New Roman" w:cs="Times New Roman"/>
          <w:bCs/>
          <w:color w:val="000000"/>
          <w:sz w:val="28"/>
          <w:szCs w:val="28"/>
          <w:lang w:val="kk-KZ" w:eastAsia="ru-RU"/>
        </w:rPr>
        <w:t>Экспериментке барлығы 237 білім алушылар қатысты. Оның 122-ы эксперименттік топты құраса, 115-і бақылау тобының білім алушылары болды. Екі топқа білім, білік, дағды деңгейлері бірдей білім алушылар алынды. Эксперименттік топтың оқу үдерісінде білім алушыларға виртуалды технологиялар негізінде білім берудің әдістерін</w:t>
      </w:r>
      <w:r>
        <w:rPr>
          <w:rFonts w:ascii="Times New Roman" w:hAnsi="Times New Roman" w:cs="Times New Roman"/>
          <w:sz w:val="28"/>
          <w:szCs w:val="28"/>
          <w:lang w:val="kk-KZ"/>
        </w:rPr>
        <w:t xml:space="preserve"> жетілдіру бойынша оқу-әдістемелік</w:t>
      </w:r>
      <w:r w:rsidR="0080388F">
        <w:rPr>
          <w:rFonts w:ascii="Times New Roman" w:hAnsi="Times New Roman" w:cs="Times New Roman"/>
          <w:sz w:val="28"/>
          <w:szCs w:val="28"/>
          <w:lang w:val="kk-KZ"/>
        </w:rPr>
        <w:t xml:space="preserve"> құралдары, цифрлық</w:t>
      </w:r>
      <w:r>
        <w:rPr>
          <w:rFonts w:ascii="Times New Roman" w:hAnsi="Times New Roman" w:cs="Times New Roman"/>
          <w:sz w:val="28"/>
          <w:szCs w:val="28"/>
          <w:lang w:val="kk-KZ"/>
        </w:rPr>
        <w:t xml:space="preserve"> білім</w:t>
      </w:r>
      <w:r w:rsidR="0080388F">
        <w:rPr>
          <w:rFonts w:ascii="Times New Roman" w:hAnsi="Times New Roman" w:cs="Times New Roman"/>
          <w:sz w:val="28"/>
          <w:szCs w:val="28"/>
          <w:lang w:val="kk-KZ"/>
        </w:rPr>
        <w:t xml:space="preserve"> беру</w:t>
      </w:r>
      <w:r>
        <w:rPr>
          <w:rFonts w:ascii="Times New Roman" w:hAnsi="Times New Roman" w:cs="Times New Roman"/>
          <w:sz w:val="28"/>
          <w:szCs w:val="28"/>
          <w:lang w:val="kk-KZ"/>
        </w:rPr>
        <w:t xml:space="preserve"> ресурстары, «VirtualLab_edu» виртуалды лабораториясы, «NetVR» виртуалды шынайылық (VR) қосымшасы мен Oculus Quest 2 виртуалды шынайылық көзілдірігі қолдан</w:t>
      </w:r>
      <w:r w:rsidR="000A0D0D">
        <w:rPr>
          <w:rFonts w:ascii="Times New Roman" w:hAnsi="Times New Roman" w:cs="Times New Roman"/>
          <w:sz w:val="28"/>
          <w:szCs w:val="28"/>
          <w:lang w:val="kk-KZ"/>
        </w:rPr>
        <w:t>ылды. Ол мәліметтер төмендегі 20</w:t>
      </w:r>
      <w:r>
        <w:rPr>
          <w:rFonts w:ascii="Times New Roman" w:hAnsi="Times New Roman" w:cs="Times New Roman"/>
          <w:sz w:val="28"/>
          <w:szCs w:val="28"/>
          <w:lang w:val="kk-KZ"/>
        </w:rPr>
        <w:t xml:space="preserve">-кестеде келтірілді.  </w:t>
      </w:r>
    </w:p>
    <w:p w14:paraId="2C0D2F55" w14:textId="77777777" w:rsidR="004A03C6" w:rsidRDefault="004A03C6" w:rsidP="004A03C6">
      <w:pPr>
        <w:tabs>
          <w:tab w:val="left" w:pos="993"/>
        </w:tabs>
        <w:spacing w:after="0" w:line="240" w:lineRule="auto"/>
        <w:ind w:firstLine="709"/>
        <w:jc w:val="both"/>
        <w:rPr>
          <w:rFonts w:ascii="Times New Roman" w:hAnsi="Times New Roman" w:cs="Times New Roman"/>
          <w:sz w:val="28"/>
          <w:szCs w:val="28"/>
          <w:lang w:val="kk-KZ"/>
        </w:rPr>
      </w:pPr>
    </w:p>
    <w:p w14:paraId="10DD9B1C" w14:textId="3D02CCCF" w:rsidR="004A03C6" w:rsidRDefault="000A0D0D" w:rsidP="004A03C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20</w:t>
      </w:r>
      <w:r w:rsidR="004A03C6">
        <w:rPr>
          <w:rFonts w:ascii="Times New Roman" w:hAnsi="Times New Roman" w:cs="Times New Roman"/>
          <w:sz w:val="28"/>
          <w:szCs w:val="28"/>
          <w:lang w:val="kk-KZ"/>
        </w:rPr>
        <w:t xml:space="preserve"> – Зерттеудің базасы және респонденттер туралы мағлұматтар кестесі</w:t>
      </w:r>
    </w:p>
    <w:p w14:paraId="209442BD" w14:textId="77777777" w:rsidR="004A03C6" w:rsidRDefault="004A03C6" w:rsidP="004A03C6">
      <w:pPr>
        <w:spacing w:after="0" w:line="240" w:lineRule="auto"/>
        <w:ind w:firstLine="708"/>
        <w:jc w:val="both"/>
        <w:rPr>
          <w:rFonts w:ascii="Times New Roman" w:hAnsi="Times New Roman" w:cs="Times New Roman"/>
          <w:sz w:val="16"/>
          <w:szCs w:val="16"/>
          <w:lang w:val="kk-KZ"/>
        </w:rPr>
      </w:pPr>
    </w:p>
    <w:tbl>
      <w:tblPr>
        <w:tblStyle w:val="af3"/>
        <w:tblW w:w="9496" w:type="dxa"/>
        <w:jc w:val="center"/>
        <w:tblLook w:val="04A0" w:firstRow="1" w:lastRow="0" w:firstColumn="1" w:lastColumn="0" w:noHBand="0" w:noVBand="1"/>
      </w:tblPr>
      <w:tblGrid>
        <w:gridCol w:w="3492"/>
        <w:gridCol w:w="3417"/>
        <w:gridCol w:w="847"/>
        <w:gridCol w:w="707"/>
        <w:gridCol w:w="1033"/>
      </w:tblGrid>
      <w:tr w:rsidR="004A03C6" w14:paraId="4DDA79B2" w14:textId="77777777" w:rsidTr="00E31727">
        <w:trPr>
          <w:jc w:val="center"/>
        </w:trPr>
        <w:tc>
          <w:tcPr>
            <w:tcW w:w="3492" w:type="dxa"/>
            <w:vAlign w:val="center"/>
          </w:tcPr>
          <w:p w14:paraId="72D0FDA9" w14:textId="77777777" w:rsidR="004A03C6" w:rsidRDefault="004A03C6" w:rsidP="004A03C6">
            <w:pPr>
              <w:pStyle w:val="af2"/>
              <w:spacing w:before="0" w:beforeAutospacing="0" w:after="0" w:afterAutospacing="0"/>
              <w:jc w:val="center"/>
              <w:rPr>
                <w:rFonts w:eastAsiaTheme="minorEastAsia"/>
                <w:bCs/>
                <w:color w:val="000000" w:themeColor="dark1"/>
                <w:kern w:val="24"/>
                <w:lang w:val="kk-KZ"/>
              </w:rPr>
            </w:pPr>
            <w:r>
              <w:rPr>
                <w:rFonts w:eastAsiaTheme="minorEastAsia"/>
                <w:bCs/>
                <w:color w:val="000000" w:themeColor="dark1"/>
                <w:kern w:val="24"/>
                <w:lang w:val="kk-KZ"/>
              </w:rPr>
              <w:t>ЖОО атауы</w:t>
            </w:r>
          </w:p>
        </w:tc>
        <w:tc>
          <w:tcPr>
            <w:tcW w:w="3417" w:type="dxa"/>
            <w:vAlign w:val="center"/>
          </w:tcPr>
          <w:p w14:paraId="56A034A7" w14:textId="77777777" w:rsidR="004A03C6" w:rsidRDefault="004A03C6" w:rsidP="004A03C6">
            <w:pPr>
              <w:pStyle w:val="af2"/>
              <w:spacing w:before="0" w:beforeAutospacing="0" w:after="0" w:afterAutospacing="0"/>
              <w:jc w:val="center"/>
              <w:rPr>
                <w:rFonts w:eastAsiaTheme="minorEastAsia"/>
                <w:bCs/>
                <w:color w:val="000000" w:themeColor="dark1"/>
                <w:kern w:val="24"/>
                <w:lang w:val="kk-KZ"/>
              </w:rPr>
            </w:pPr>
            <w:r>
              <w:rPr>
                <w:rFonts w:eastAsiaTheme="minorEastAsia"/>
                <w:bCs/>
                <w:color w:val="000000" w:themeColor="dark1"/>
                <w:kern w:val="24"/>
                <w:lang w:val="kk-KZ"/>
              </w:rPr>
              <w:t>Білім беру бағдарламалары</w:t>
            </w:r>
          </w:p>
        </w:tc>
        <w:tc>
          <w:tcPr>
            <w:tcW w:w="847" w:type="dxa"/>
            <w:vAlign w:val="center"/>
          </w:tcPr>
          <w:p w14:paraId="5B10D909" w14:textId="77777777" w:rsidR="004A03C6" w:rsidRDefault="004A03C6" w:rsidP="004A03C6">
            <w:pPr>
              <w:pStyle w:val="af2"/>
              <w:spacing w:before="0" w:beforeAutospacing="0" w:after="0" w:afterAutospacing="0"/>
              <w:jc w:val="center"/>
              <w:rPr>
                <w:rFonts w:eastAsiaTheme="minorEastAsia"/>
                <w:bCs/>
                <w:color w:val="000000" w:themeColor="dark1"/>
                <w:kern w:val="24"/>
                <w:lang w:val="kk-KZ"/>
              </w:rPr>
            </w:pPr>
            <w:r>
              <w:rPr>
                <w:rFonts w:eastAsiaTheme="minorEastAsia"/>
                <w:bCs/>
                <w:color w:val="000000" w:themeColor="dark1"/>
                <w:kern w:val="24"/>
                <w:lang w:val="kk-KZ"/>
              </w:rPr>
              <w:t>ЭТ</w:t>
            </w:r>
          </w:p>
        </w:tc>
        <w:tc>
          <w:tcPr>
            <w:tcW w:w="707" w:type="dxa"/>
            <w:vAlign w:val="center"/>
          </w:tcPr>
          <w:p w14:paraId="30631D77" w14:textId="77777777" w:rsidR="004A03C6" w:rsidRDefault="004A03C6" w:rsidP="004A03C6">
            <w:pPr>
              <w:pStyle w:val="af2"/>
              <w:spacing w:before="0" w:beforeAutospacing="0" w:after="0" w:afterAutospacing="0"/>
              <w:jc w:val="center"/>
              <w:rPr>
                <w:rFonts w:eastAsiaTheme="minorEastAsia"/>
                <w:bCs/>
                <w:color w:val="000000" w:themeColor="dark1"/>
                <w:kern w:val="24"/>
                <w:lang w:val="kk-KZ"/>
              </w:rPr>
            </w:pPr>
            <w:r>
              <w:rPr>
                <w:rFonts w:eastAsiaTheme="minorEastAsia"/>
                <w:bCs/>
                <w:color w:val="000000" w:themeColor="dark1"/>
                <w:kern w:val="24"/>
                <w:lang w:val="kk-KZ"/>
              </w:rPr>
              <w:t>БТ</w:t>
            </w:r>
          </w:p>
        </w:tc>
        <w:tc>
          <w:tcPr>
            <w:tcW w:w="1033" w:type="dxa"/>
            <w:vAlign w:val="center"/>
          </w:tcPr>
          <w:p w14:paraId="656E26FC" w14:textId="77777777" w:rsidR="004A03C6" w:rsidRDefault="004A03C6" w:rsidP="004A03C6">
            <w:pPr>
              <w:pStyle w:val="af2"/>
              <w:spacing w:before="0" w:beforeAutospacing="0" w:after="0" w:afterAutospacing="0"/>
              <w:jc w:val="center"/>
              <w:rPr>
                <w:rFonts w:eastAsiaTheme="minorEastAsia"/>
                <w:bCs/>
                <w:color w:val="000000" w:themeColor="dark1"/>
                <w:kern w:val="24"/>
                <w:lang w:val="kk-KZ"/>
              </w:rPr>
            </w:pPr>
            <w:r>
              <w:rPr>
                <w:rFonts w:eastAsiaTheme="minorEastAsia"/>
                <w:bCs/>
                <w:color w:val="000000" w:themeColor="dark1"/>
                <w:kern w:val="24"/>
                <w:lang w:val="kk-KZ"/>
              </w:rPr>
              <w:t>Жалпы саны</w:t>
            </w:r>
          </w:p>
        </w:tc>
      </w:tr>
      <w:tr w:rsidR="004A03C6" w14:paraId="0C00F5B9" w14:textId="77777777" w:rsidTr="004A03C6">
        <w:trPr>
          <w:jc w:val="center"/>
        </w:trPr>
        <w:tc>
          <w:tcPr>
            <w:tcW w:w="9496" w:type="dxa"/>
            <w:gridSpan w:val="5"/>
          </w:tcPr>
          <w:p w14:paraId="517B8DEF" w14:textId="77777777" w:rsidR="004A03C6" w:rsidRDefault="004A03C6" w:rsidP="004A03C6">
            <w:pPr>
              <w:pStyle w:val="af2"/>
              <w:spacing w:before="0" w:beforeAutospacing="0" w:after="0" w:afterAutospacing="0"/>
              <w:jc w:val="center"/>
              <w:rPr>
                <w:rFonts w:eastAsiaTheme="minorEastAsia"/>
                <w:bCs/>
                <w:color w:val="000000" w:themeColor="dark1"/>
                <w:kern w:val="24"/>
                <w:lang w:val="kk-KZ"/>
              </w:rPr>
            </w:pPr>
            <w:r>
              <w:rPr>
                <w:rFonts w:eastAsiaTheme="minorEastAsia"/>
                <w:bCs/>
                <w:color w:val="000000" w:themeColor="dark1"/>
                <w:kern w:val="24"/>
                <w:lang w:val="kk-KZ"/>
              </w:rPr>
              <w:t>Ақпараттық технологиялар бағыты</w:t>
            </w:r>
            <w:r>
              <w:rPr>
                <w:rFonts w:eastAsiaTheme="minorEastAsia"/>
                <w:color w:val="000000" w:themeColor="dark1"/>
                <w:kern w:val="24"/>
                <w:lang w:val="kk-KZ"/>
              </w:rPr>
              <w:t xml:space="preserve"> бойынша</w:t>
            </w:r>
          </w:p>
        </w:tc>
      </w:tr>
      <w:tr w:rsidR="004A03C6" w14:paraId="2EBE4913" w14:textId="77777777" w:rsidTr="00E31727">
        <w:trPr>
          <w:trHeight w:val="617"/>
          <w:jc w:val="center"/>
        </w:trPr>
        <w:tc>
          <w:tcPr>
            <w:tcW w:w="3492" w:type="dxa"/>
            <w:vMerge w:val="restart"/>
          </w:tcPr>
          <w:p w14:paraId="1BDF8344" w14:textId="79BEC1B7" w:rsidR="004A03C6" w:rsidRDefault="00B03FD3" w:rsidP="004A03C6">
            <w:pPr>
              <w:pStyle w:val="af2"/>
              <w:spacing w:before="0" w:beforeAutospacing="0" w:after="0" w:afterAutospacing="0"/>
              <w:jc w:val="both"/>
              <w:rPr>
                <w:rFonts w:eastAsiaTheme="minorEastAsia"/>
                <w:bCs/>
                <w:color w:val="000000" w:themeColor="dark1"/>
                <w:kern w:val="24"/>
                <w:lang w:val="kk-KZ"/>
              </w:rPr>
            </w:pPr>
            <w:r>
              <w:rPr>
                <w:rFonts w:eastAsiaTheme="minorEastAsia"/>
                <w:bCs/>
                <w:color w:val="000000" w:themeColor="dark1"/>
                <w:kern w:val="24"/>
                <w:lang w:val="kk-KZ"/>
              </w:rPr>
              <w:t>Х.</w:t>
            </w:r>
            <w:r w:rsidR="004A03C6">
              <w:rPr>
                <w:rFonts w:eastAsiaTheme="minorEastAsia"/>
                <w:bCs/>
                <w:color w:val="000000" w:themeColor="dark1"/>
                <w:kern w:val="24"/>
                <w:lang w:val="kk-KZ"/>
              </w:rPr>
              <w:t>Досмұхамедов атындағы Атырау университеті</w:t>
            </w:r>
          </w:p>
        </w:tc>
        <w:tc>
          <w:tcPr>
            <w:tcW w:w="3417" w:type="dxa"/>
          </w:tcPr>
          <w:p w14:paraId="68BB7F00" w14:textId="15C54B56" w:rsidR="004A03C6" w:rsidRDefault="009F0DA3" w:rsidP="004A03C6">
            <w:pPr>
              <w:pStyle w:val="af2"/>
              <w:spacing w:before="0" w:beforeAutospacing="0" w:after="0" w:afterAutospacing="0"/>
              <w:jc w:val="both"/>
              <w:rPr>
                <w:rFonts w:eastAsiaTheme="minorEastAsia"/>
                <w:bCs/>
                <w:color w:val="000000" w:themeColor="dark1"/>
                <w:kern w:val="24"/>
                <w:lang w:val="kk-KZ"/>
              </w:rPr>
            </w:pPr>
            <w:r>
              <w:rPr>
                <w:rFonts w:eastAsiaTheme="minorEastAsia"/>
                <w:bCs/>
                <w:color w:val="000000" w:themeColor="dark1"/>
                <w:kern w:val="24"/>
                <w:lang w:val="kk-KZ"/>
              </w:rPr>
              <w:t xml:space="preserve">«6В01503 – </w:t>
            </w:r>
            <w:r w:rsidR="004A03C6">
              <w:rPr>
                <w:rFonts w:eastAsiaTheme="minorEastAsia"/>
                <w:bCs/>
                <w:color w:val="000000" w:themeColor="dark1"/>
                <w:kern w:val="24"/>
                <w:lang w:val="kk-KZ"/>
              </w:rPr>
              <w:t>Білім беру жүйе сіндегі информатика және ақпараттық-коммуникациялық технологиялар»</w:t>
            </w:r>
          </w:p>
        </w:tc>
        <w:tc>
          <w:tcPr>
            <w:tcW w:w="847" w:type="dxa"/>
            <w:vAlign w:val="center"/>
          </w:tcPr>
          <w:p w14:paraId="7C03FEC9" w14:textId="77777777" w:rsidR="004A03C6" w:rsidRDefault="004A03C6" w:rsidP="004A03C6">
            <w:pPr>
              <w:pStyle w:val="af2"/>
              <w:spacing w:before="0" w:beforeAutospacing="0" w:after="0" w:afterAutospacing="0"/>
              <w:jc w:val="center"/>
            </w:pPr>
            <w:r>
              <w:rPr>
                <w:rFonts w:eastAsiaTheme="minorEastAsia"/>
                <w:bCs/>
                <w:color w:val="000000" w:themeColor="dark1"/>
                <w:kern w:val="24"/>
                <w:lang w:val="kk-KZ"/>
              </w:rPr>
              <w:t>22</w:t>
            </w:r>
          </w:p>
        </w:tc>
        <w:tc>
          <w:tcPr>
            <w:tcW w:w="707" w:type="dxa"/>
            <w:vAlign w:val="center"/>
          </w:tcPr>
          <w:p w14:paraId="4052526A" w14:textId="77777777" w:rsidR="004A03C6" w:rsidRDefault="004A03C6" w:rsidP="004A03C6">
            <w:pPr>
              <w:pStyle w:val="af2"/>
              <w:spacing w:before="0" w:beforeAutospacing="0" w:after="0" w:afterAutospacing="0"/>
              <w:jc w:val="center"/>
            </w:pPr>
            <w:r>
              <w:t>-</w:t>
            </w:r>
          </w:p>
        </w:tc>
        <w:tc>
          <w:tcPr>
            <w:tcW w:w="1033" w:type="dxa"/>
            <w:vMerge w:val="restart"/>
            <w:vAlign w:val="center"/>
          </w:tcPr>
          <w:p w14:paraId="31308DD7" w14:textId="0B77EB3B" w:rsidR="004A03C6" w:rsidRDefault="00E31727" w:rsidP="004A03C6">
            <w:pPr>
              <w:pStyle w:val="af2"/>
              <w:spacing w:before="0" w:beforeAutospacing="0" w:after="0" w:afterAutospacing="0"/>
              <w:jc w:val="center"/>
            </w:pPr>
            <w:r>
              <w:rPr>
                <w:rFonts w:eastAsiaTheme="minorEastAsia"/>
                <w:bCs/>
                <w:color w:val="000000" w:themeColor="dark1"/>
                <w:kern w:val="24"/>
              </w:rPr>
              <w:t>43</w:t>
            </w:r>
          </w:p>
        </w:tc>
      </w:tr>
      <w:tr w:rsidR="004A03C6" w14:paraId="1C003605" w14:textId="77777777" w:rsidTr="00E31727">
        <w:trPr>
          <w:jc w:val="center"/>
        </w:trPr>
        <w:tc>
          <w:tcPr>
            <w:tcW w:w="3492" w:type="dxa"/>
            <w:vMerge/>
          </w:tcPr>
          <w:p w14:paraId="55061AD1" w14:textId="77777777" w:rsidR="004A03C6" w:rsidRDefault="004A03C6" w:rsidP="004A03C6">
            <w:pPr>
              <w:pStyle w:val="af2"/>
              <w:spacing w:before="0" w:beforeAutospacing="0" w:after="0" w:afterAutospacing="0"/>
              <w:jc w:val="both"/>
              <w:rPr>
                <w:rFonts w:eastAsiaTheme="minorEastAsia"/>
                <w:bCs/>
                <w:color w:val="000000" w:themeColor="dark1"/>
                <w:kern w:val="24"/>
                <w:lang w:val="kk-KZ"/>
              </w:rPr>
            </w:pPr>
          </w:p>
        </w:tc>
        <w:tc>
          <w:tcPr>
            <w:tcW w:w="3417" w:type="dxa"/>
          </w:tcPr>
          <w:p w14:paraId="663FB79D" w14:textId="5E711265" w:rsidR="004A03C6" w:rsidRDefault="009F0DA3" w:rsidP="004A03C6">
            <w:pPr>
              <w:pStyle w:val="af2"/>
              <w:spacing w:before="0" w:beforeAutospacing="0" w:after="0" w:afterAutospacing="0"/>
              <w:jc w:val="both"/>
              <w:rPr>
                <w:rFonts w:eastAsiaTheme="minorEastAsia"/>
                <w:bCs/>
                <w:color w:val="000000" w:themeColor="dark1"/>
                <w:kern w:val="24"/>
                <w:lang w:val="kk-KZ"/>
              </w:rPr>
            </w:pPr>
            <w:r>
              <w:rPr>
                <w:rFonts w:eastAsiaTheme="minorEastAsia"/>
                <w:bCs/>
                <w:color w:val="000000" w:themeColor="dark1"/>
                <w:kern w:val="24"/>
                <w:lang w:val="kk-KZ"/>
              </w:rPr>
              <w:t xml:space="preserve">«6В06103 – </w:t>
            </w:r>
            <w:r w:rsidR="004A03C6">
              <w:rPr>
                <w:rFonts w:eastAsiaTheme="minorEastAsia"/>
                <w:bCs/>
                <w:color w:val="000000" w:themeColor="dark1"/>
                <w:kern w:val="24"/>
                <w:lang w:val="kk-KZ"/>
              </w:rPr>
              <w:t>Жүйелер мен желілерді әкімшіліктеу»</w:t>
            </w:r>
          </w:p>
        </w:tc>
        <w:tc>
          <w:tcPr>
            <w:tcW w:w="847" w:type="dxa"/>
            <w:vAlign w:val="center"/>
          </w:tcPr>
          <w:p w14:paraId="3573ED42" w14:textId="77777777" w:rsidR="004A03C6" w:rsidRDefault="004A03C6" w:rsidP="004A03C6">
            <w:pPr>
              <w:pStyle w:val="af2"/>
              <w:spacing w:before="0" w:beforeAutospacing="0" w:after="0" w:afterAutospacing="0"/>
              <w:jc w:val="center"/>
              <w:rPr>
                <w:rFonts w:eastAsiaTheme="minorEastAsia"/>
                <w:bCs/>
                <w:color w:val="000000" w:themeColor="dark1"/>
                <w:kern w:val="24"/>
                <w:lang w:val="kk-KZ"/>
              </w:rPr>
            </w:pPr>
            <w:r>
              <w:rPr>
                <w:rFonts w:eastAsiaTheme="minorEastAsia"/>
                <w:bCs/>
                <w:color w:val="000000" w:themeColor="dark1"/>
                <w:kern w:val="24"/>
                <w:lang w:val="kk-KZ"/>
              </w:rPr>
              <w:t>-</w:t>
            </w:r>
          </w:p>
        </w:tc>
        <w:tc>
          <w:tcPr>
            <w:tcW w:w="707" w:type="dxa"/>
            <w:vAlign w:val="center"/>
          </w:tcPr>
          <w:p w14:paraId="3B61D40B" w14:textId="070641D4" w:rsidR="004A03C6" w:rsidRDefault="00E31727" w:rsidP="004A03C6">
            <w:pPr>
              <w:pStyle w:val="af2"/>
              <w:spacing w:before="0" w:beforeAutospacing="0" w:after="0" w:afterAutospacing="0"/>
              <w:jc w:val="center"/>
              <w:rPr>
                <w:rFonts w:eastAsiaTheme="minorEastAsia"/>
                <w:bCs/>
                <w:color w:val="000000" w:themeColor="dark1"/>
                <w:kern w:val="24"/>
                <w:lang w:val="kk-KZ"/>
              </w:rPr>
            </w:pPr>
            <w:r>
              <w:rPr>
                <w:rFonts w:eastAsiaTheme="minorEastAsia"/>
                <w:bCs/>
                <w:color w:val="000000" w:themeColor="dark1"/>
                <w:kern w:val="24"/>
                <w:lang w:val="kk-KZ"/>
              </w:rPr>
              <w:t>21</w:t>
            </w:r>
          </w:p>
        </w:tc>
        <w:tc>
          <w:tcPr>
            <w:tcW w:w="1033" w:type="dxa"/>
            <w:vMerge/>
            <w:vAlign w:val="center"/>
          </w:tcPr>
          <w:p w14:paraId="33108662" w14:textId="77777777" w:rsidR="004A03C6" w:rsidRDefault="004A03C6" w:rsidP="004A03C6">
            <w:pPr>
              <w:pStyle w:val="af2"/>
              <w:spacing w:before="0" w:beforeAutospacing="0" w:after="0" w:afterAutospacing="0"/>
              <w:jc w:val="center"/>
              <w:rPr>
                <w:rFonts w:eastAsiaTheme="minorEastAsia"/>
                <w:bCs/>
                <w:color w:val="000000" w:themeColor="dark1"/>
                <w:kern w:val="24"/>
                <w:lang w:val="kk-KZ"/>
              </w:rPr>
            </w:pPr>
          </w:p>
        </w:tc>
      </w:tr>
      <w:tr w:rsidR="004A03C6" w14:paraId="4372FCFB" w14:textId="77777777" w:rsidTr="00E31727">
        <w:trPr>
          <w:jc w:val="center"/>
        </w:trPr>
        <w:tc>
          <w:tcPr>
            <w:tcW w:w="3492" w:type="dxa"/>
            <w:vMerge w:val="restart"/>
          </w:tcPr>
          <w:p w14:paraId="7666C349" w14:textId="77777777" w:rsidR="004A03C6" w:rsidRDefault="004A03C6" w:rsidP="004A03C6">
            <w:pPr>
              <w:pStyle w:val="af2"/>
              <w:spacing w:before="0" w:beforeAutospacing="0" w:after="0" w:afterAutospacing="0"/>
              <w:jc w:val="both"/>
              <w:rPr>
                <w:rFonts w:eastAsiaTheme="minorEastAsia"/>
                <w:bCs/>
                <w:color w:val="000000" w:themeColor="dark1"/>
                <w:kern w:val="24"/>
                <w:lang w:val="kk-KZ"/>
              </w:rPr>
            </w:pPr>
            <w:r>
              <w:rPr>
                <w:rFonts w:eastAsiaTheme="minorEastAsia"/>
                <w:bCs/>
                <w:color w:val="000000" w:themeColor="dark1"/>
                <w:kern w:val="24"/>
                <w:lang w:val="kk-KZ"/>
              </w:rPr>
              <w:t>Alikhan Bokeikhan university</w:t>
            </w:r>
          </w:p>
        </w:tc>
        <w:tc>
          <w:tcPr>
            <w:tcW w:w="3417" w:type="dxa"/>
          </w:tcPr>
          <w:p w14:paraId="5F5EAC12" w14:textId="7448354F" w:rsidR="004A03C6" w:rsidRDefault="004A03C6" w:rsidP="004A03C6">
            <w:pPr>
              <w:pStyle w:val="af2"/>
              <w:spacing w:before="0" w:beforeAutospacing="0" w:after="0" w:afterAutospacing="0"/>
              <w:jc w:val="both"/>
              <w:rPr>
                <w:rFonts w:eastAsiaTheme="minorEastAsia"/>
                <w:bCs/>
                <w:color w:val="000000" w:themeColor="dark1"/>
                <w:kern w:val="24"/>
                <w:lang w:val="kk-KZ"/>
              </w:rPr>
            </w:pPr>
            <w:r>
              <w:rPr>
                <w:rFonts w:eastAsiaTheme="minorEastAsia"/>
                <w:bCs/>
                <w:color w:val="000000" w:themeColor="dark1"/>
                <w:kern w:val="24"/>
                <w:lang w:val="kk-KZ"/>
              </w:rPr>
              <w:t>«6B06122</w:t>
            </w:r>
            <w:r w:rsidR="009F0DA3">
              <w:rPr>
                <w:rFonts w:eastAsiaTheme="minorEastAsia"/>
                <w:bCs/>
                <w:color w:val="000000" w:themeColor="dark1"/>
                <w:kern w:val="24"/>
                <w:lang w:val="kk-KZ"/>
              </w:rPr>
              <w:t xml:space="preserve"> </w:t>
            </w:r>
            <w:r>
              <w:rPr>
                <w:rFonts w:eastAsiaTheme="minorEastAsia"/>
                <w:bCs/>
                <w:color w:val="000000" w:themeColor="dark1"/>
                <w:kern w:val="24"/>
                <w:lang w:val="kk-KZ"/>
              </w:rPr>
              <w:t>–</w:t>
            </w:r>
            <w:r w:rsidR="009F0DA3">
              <w:rPr>
                <w:rFonts w:eastAsiaTheme="minorEastAsia"/>
                <w:bCs/>
                <w:color w:val="000000" w:themeColor="dark1"/>
                <w:kern w:val="24"/>
                <w:lang w:val="kk-KZ"/>
              </w:rPr>
              <w:t xml:space="preserve"> </w:t>
            </w:r>
            <w:r>
              <w:rPr>
                <w:rFonts w:eastAsiaTheme="minorEastAsia"/>
                <w:bCs/>
                <w:color w:val="000000" w:themeColor="dark1"/>
                <w:kern w:val="24"/>
                <w:lang w:val="kk-KZ"/>
              </w:rPr>
              <w:t>Информатика»</w:t>
            </w:r>
          </w:p>
        </w:tc>
        <w:tc>
          <w:tcPr>
            <w:tcW w:w="847" w:type="dxa"/>
            <w:vAlign w:val="center"/>
          </w:tcPr>
          <w:p w14:paraId="4DFC25C0" w14:textId="77777777" w:rsidR="004A03C6" w:rsidRDefault="004A03C6" w:rsidP="004A03C6">
            <w:pPr>
              <w:pStyle w:val="af2"/>
              <w:spacing w:before="0" w:beforeAutospacing="0" w:after="0" w:afterAutospacing="0"/>
              <w:jc w:val="center"/>
              <w:rPr>
                <w:lang w:val="en-US"/>
              </w:rPr>
            </w:pPr>
            <w:r>
              <w:rPr>
                <w:rFonts w:eastAsiaTheme="minorEastAsia"/>
                <w:color w:val="000000" w:themeColor="dark1"/>
                <w:kern w:val="24"/>
                <w:lang w:val="en-US"/>
              </w:rPr>
              <w:t>32</w:t>
            </w:r>
          </w:p>
        </w:tc>
        <w:tc>
          <w:tcPr>
            <w:tcW w:w="707" w:type="dxa"/>
            <w:vAlign w:val="center"/>
          </w:tcPr>
          <w:p w14:paraId="5D411037" w14:textId="77777777" w:rsidR="004A03C6" w:rsidRDefault="004A03C6" w:rsidP="004A03C6">
            <w:pPr>
              <w:pStyle w:val="af2"/>
              <w:spacing w:before="0" w:beforeAutospacing="0" w:after="0" w:afterAutospacing="0"/>
              <w:jc w:val="center"/>
            </w:pPr>
            <w:r>
              <w:t>-</w:t>
            </w:r>
          </w:p>
        </w:tc>
        <w:tc>
          <w:tcPr>
            <w:tcW w:w="1033" w:type="dxa"/>
            <w:vMerge w:val="restart"/>
            <w:vAlign w:val="center"/>
          </w:tcPr>
          <w:p w14:paraId="2417E32D" w14:textId="798CAB51" w:rsidR="004A03C6" w:rsidRDefault="00E31727" w:rsidP="004A03C6">
            <w:pPr>
              <w:pStyle w:val="af2"/>
              <w:spacing w:before="0" w:beforeAutospacing="0" w:after="0" w:afterAutospacing="0"/>
              <w:jc w:val="center"/>
            </w:pPr>
            <w:r>
              <w:rPr>
                <w:rFonts w:eastAsiaTheme="minorEastAsia"/>
                <w:color w:val="000000" w:themeColor="dark1"/>
                <w:kern w:val="24"/>
              </w:rPr>
              <w:t>61</w:t>
            </w:r>
          </w:p>
        </w:tc>
      </w:tr>
      <w:tr w:rsidR="004A03C6" w14:paraId="0DA41E67" w14:textId="77777777" w:rsidTr="00E31727">
        <w:trPr>
          <w:jc w:val="center"/>
        </w:trPr>
        <w:tc>
          <w:tcPr>
            <w:tcW w:w="3492" w:type="dxa"/>
            <w:vMerge/>
          </w:tcPr>
          <w:p w14:paraId="2D5FF589" w14:textId="77777777" w:rsidR="004A03C6" w:rsidRDefault="004A03C6" w:rsidP="004A03C6">
            <w:pPr>
              <w:pStyle w:val="af2"/>
              <w:spacing w:before="0" w:beforeAutospacing="0" w:after="0" w:afterAutospacing="0"/>
              <w:jc w:val="both"/>
              <w:rPr>
                <w:rFonts w:eastAsiaTheme="minorEastAsia"/>
                <w:bCs/>
                <w:color w:val="000000" w:themeColor="dark1"/>
                <w:kern w:val="24"/>
                <w:lang w:val="kk-KZ"/>
              </w:rPr>
            </w:pPr>
          </w:p>
        </w:tc>
        <w:tc>
          <w:tcPr>
            <w:tcW w:w="3417" w:type="dxa"/>
          </w:tcPr>
          <w:p w14:paraId="555B6621" w14:textId="12EAF938" w:rsidR="004A03C6" w:rsidRDefault="004A03C6" w:rsidP="009F0DA3">
            <w:pPr>
              <w:pStyle w:val="af2"/>
              <w:spacing w:before="0" w:beforeAutospacing="0" w:after="0" w:afterAutospacing="0"/>
              <w:rPr>
                <w:rFonts w:eastAsiaTheme="minorEastAsia"/>
                <w:bCs/>
                <w:color w:val="000000" w:themeColor="dark1"/>
                <w:kern w:val="24"/>
                <w:lang w:val="kk-KZ"/>
              </w:rPr>
            </w:pPr>
            <w:r>
              <w:rPr>
                <w:rFonts w:eastAsiaTheme="minorEastAsia"/>
                <w:bCs/>
                <w:color w:val="000000" w:themeColor="dark1"/>
                <w:kern w:val="24"/>
                <w:lang w:val="kk-KZ"/>
              </w:rPr>
              <w:t>«6В06124</w:t>
            </w:r>
            <w:r w:rsidR="009F0DA3">
              <w:rPr>
                <w:rFonts w:eastAsiaTheme="minorEastAsia"/>
                <w:bCs/>
                <w:color w:val="000000" w:themeColor="dark1"/>
                <w:kern w:val="24"/>
                <w:lang w:val="kk-KZ"/>
              </w:rPr>
              <w:t xml:space="preserve"> </w:t>
            </w:r>
            <w:r>
              <w:rPr>
                <w:rFonts w:eastAsiaTheme="minorEastAsia"/>
                <w:bCs/>
                <w:color w:val="000000" w:themeColor="dark1"/>
                <w:kern w:val="24"/>
                <w:lang w:val="kk-KZ"/>
              </w:rPr>
              <w:t>–</w:t>
            </w:r>
            <w:r w:rsidR="009F0DA3">
              <w:rPr>
                <w:rFonts w:eastAsiaTheme="minorEastAsia"/>
                <w:bCs/>
                <w:color w:val="000000" w:themeColor="dark1"/>
                <w:kern w:val="24"/>
                <w:lang w:val="kk-KZ"/>
              </w:rPr>
              <w:t xml:space="preserve"> </w:t>
            </w:r>
            <w:r>
              <w:rPr>
                <w:rFonts w:eastAsiaTheme="minorEastAsia"/>
                <w:bCs/>
                <w:color w:val="000000" w:themeColor="dark1"/>
                <w:kern w:val="24"/>
                <w:lang w:val="kk-KZ"/>
              </w:rPr>
              <w:t>«Есептеу техникасы және бағдарламалық қамтама сыз ету»</w:t>
            </w:r>
          </w:p>
        </w:tc>
        <w:tc>
          <w:tcPr>
            <w:tcW w:w="847" w:type="dxa"/>
            <w:vAlign w:val="center"/>
          </w:tcPr>
          <w:p w14:paraId="2E69E644" w14:textId="77777777" w:rsidR="004A03C6" w:rsidRDefault="004A03C6" w:rsidP="004A03C6">
            <w:pPr>
              <w:pStyle w:val="af2"/>
              <w:spacing w:before="0" w:beforeAutospacing="0" w:after="0" w:afterAutospacing="0"/>
              <w:jc w:val="center"/>
              <w:rPr>
                <w:rFonts w:eastAsiaTheme="minorEastAsia"/>
                <w:color w:val="000000" w:themeColor="dark1"/>
                <w:kern w:val="24"/>
              </w:rPr>
            </w:pPr>
            <w:r>
              <w:rPr>
                <w:rFonts w:eastAsiaTheme="minorEastAsia"/>
                <w:color w:val="000000" w:themeColor="dark1"/>
                <w:kern w:val="24"/>
              </w:rPr>
              <w:t>-</w:t>
            </w:r>
          </w:p>
        </w:tc>
        <w:tc>
          <w:tcPr>
            <w:tcW w:w="707" w:type="dxa"/>
            <w:vAlign w:val="center"/>
          </w:tcPr>
          <w:p w14:paraId="2FB39638" w14:textId="3539B1BB" w:rsidR="004A03C6" w:rsidRDefault="00E31727" w:rsidP="004A03C6">
            <w:pPr>
              <w:pStyle w:val="af2"/>
              <w:spacing w:before="0" w:beforeAutospacing="0" w:after="0" w:afterAutospacing="0"/>
              <w:jc w:val="center"/>
              <w:rPr>
                <w:lang w:val="en-US"/>
              </w:rPr>
            </w:pPr>
            <w:r>
              <w:rPr>
                <w:rFonts w:eastAsiaTheme="minorEastAsia"/>
                <w:color w:val="000000" w:themeColor="dark1"/>
                <w:kern w:val="24"/>
                <w:lang w:val="en-US"/>
              </w:rPr>
              <w:t>29</w:t>
            </w:r>
          </w:p>
        </w:tc>
        <w:tc>
          <w:tcPr>
            <w:tcW w:w="1033" w:type="dxa"/>
            <w:vMerge/>
            <w:vAlign w:val="center"/>
          </w:tcPr>
          <w:p w14:paraId="1796C22E" w14:textId="77777777" w:rsidR="004A03C6" w:rsidRDefault="004A03C6" w:rsidP="004A03C6">
            <w:pPr>
              <w:pStyle w:val="af2"/>
              <w:spacing w:before="0" w:beforeAutospacing="0" w:after="0" w:afterAutospacing="0"/>
              <w:jc w:val="center"/>
              <w:rPr>
                <w:rFonts w:eastAsiaTheme="minorEastAsia"/>
                <w:color w:val="000000" w:themeColor="dark1"/>
                <w:kern w:val="24"/>
              </w:rPr>
            </w:pPr>
          </w:p>
        </w:tc>
      </w:tr>
      <w:tr w:rsidR="004A03C6" w14:paraId="2158A532" w14:textId="77777777" w:rsidTr="00E31727">
        <w:trPr>
          <w:jc w:val="center"/>
        </w:trPr>
        <w:tc>
          <w:tcPr>
            <w:tcW w:w="6909" w:type="dxa"/>
            <w:gridSpan w:val="2"/>
          </w:tcPr>
          <w:p w14:paraId="6C2F1807" w14:textId="77777777" w:rsidR="004A03C6" w:rsidRDefault="004A03C6" w:rsidP="004A03C6">
            <w:pPr>
              <w:pStyle w:val="af2"/>
              <w:spacing w:before="0" w:beforeAutospacing="0" w:after="0" w:afterAutospacing="0"/>
              <w:jc w:val="center"/>
              <w:rPr>
                <w:rFonts w:eastAsiaTheme="minorEastAsia"/>
                <w:bCs/>
                <w:color w:val="000000" w:themeColor="dark1"/>
                <w:kern w:val="24"/>
                <w:lang w:val="kk-KZ"/>
              </w:rPr>
            </w:pPr>
            <w:r>
              <w:rPr>
                <w:rFonts w:eastAsiaTheme="minorEastAsia"/>
                <w:bCs/>
                <w:color w:val="000000" w:themeColor="dark1"/>
                <w:kern w:val="24"/>
                <w:lang w:val="kk-KZ"/>
              </w:rPr>
              <w:t>Барлығы:</w:t>
            </w:r>
          </w:p>
        </w:tc>
        <w:tc>
          <w:tcPr>
            <w:tcW w:w="847" w:type="dxa"/>
            <w:vAlign w:val="center"/>
          </w:tcPr>
          <w:p w14:paraId="65B9B0BD" w14:textId="77777777" w:rsidR="004A03C6" w:rsidRDefault="004A03C6" w:rsidP="004A03C6">
            <w:pPr>
              <w:pStyle w:val="af2"/>
              <w:spacing w:before="0" w:beforeAutospacing="0" w:after="0" w:afterAutospacing="0"/>
              <w:jc w:val="center"/>
              <w:rPr>
                <w:rFonts w:eastAsiaTheme="minorEastAsia"/>
                <w:color w:val="000000" w:themeColor="dark1"/>
                <w:kern w:val="24"/>
                <w:lang w:val="en-US"/>
              </w:rPr>
            </w:pPr>
            <w:r>
              <w:rPr>
                <w:rFonts w:eastAsiaTheme="minorEastAsia"/>
                <w:color w:val="000000" w:themeColor="dark1"/>
                <w:kern w:val="24"/>
                <w:lang w:val="en-US"/>
              </w:rPr>
              <w:t>54</w:t>
            </w:r>
          </w:p>
        </w:tc>
        <w:tc>
          <w:tcPr>
            <w:tcW w:w="707" w:type="dxa"/>
            <w:vAlign w:val="center"/>
          </w:tcPr>
          <w:p w14:paraId="1FBE2797" w14:textId="77777777" w:rsidR="004A03C6" w:rsidRDefault="004A03C6" w:rsidP="004A03C6">
            <w:pPr>
              <w:pStyle w:val="af2"/>
              <w:spacing w:before="0" w:beforeAutospacing="0" w:after="0" w:afterAutospacing="0"/>
              <w:jc w:val="center"/>
              <w:rPr>
                <w:rFonts w:eastAsiaTheme="minorEastAsia"/>
                <w:color w:val="000000" w:themeColor="dark1"/>
                <w:kern w:val="24"/>
                <w:lang w:val="en-US"/>
              </w:rPr>
            </w:pPr>
            <w:r>
              <w:rPr>
                <w:rFonts w:eastAsiaTheme="minorEastAsia"/>
                <w:color w:val="000000" w:themeColor="dark1"/>
                <w:kern w:val="24"/>
                <w:lang w:val="en-US"/>
              </w:rPr>
              <w:t>50</w:t>
            </w:r>
          </w:p>
        </w:tc>
        <w:tc>
          <w:tcPr>
            <w:tcW w:w="1033" w:type="dxa"/>
            <w:vAlign w:val="center"/>
          </w:tcPr>
          <w:p w14:paraId="5D019908" w14:textId="77777777" w:rsidR="004A03C6" w:rsidRDefault="004A03C6" w:rsidP="004A03C6">
            <w:pPr>
              <w:pStyle w:val="af2"/>
              <w:spacing w:before="0" w:beforeAutospacing="0" w:after="0" w:afterAutospacing="0"/>
              <w:jc w:val="center"/>
              <w:rPr>
                <w:rFonts w:eastAsiaTheme="minorEastAsia"/>
                <w:color w:val="000000" w:themeColor="dark1"/>
                <w:kern w:val="24"/>
                <w:lang w:val="en-US"/>
              </w:rPr>
            </w:pPr>
            <w:r>
              <w:rPr>
                <w:rFonts w:eastAsiaTheme="minorEastAsia"/>
                <w:color w:val="000000" w:themeColor="dark1"/>
                <w:kern w:val="24"/>
                <w:lang w:val="en-US"/>
              </w:rPr>
              <w:t>104</w:t>
            </w:r>
          </w:p>
        </w:tc>
      </w:tr>
      <w:tr w:rsidR="004A03C6" w14:paraId="2CFD95D0" w14:textId="77777777" w:rsidTr="004A03C6">
        <w:trPr>
          <w:jc w:val="center"/>
        </w:trPr>
        <w:tc>
          <w:tcPr>
            <w:tcW w:w="9496" w:type="dxa"/>
            <w:gridSpan w:val="5"/>
          </w:tcPr>
          <w:p w14:paraId="60C6281C" w14:textId="77777777" w:rsidR="004A03C6" w:rsidRDefault="004A03C6" w:rsidP="004A03C6">
            <w:pPr>
              <w:pStyle w:val="af2"/>
              <w:spacing w:before="0" w:beforeAutospacing="0" w:after="0" w:afterAutospacing="0"/>
              <w:jc w:val="center"/>
              <w:rPr>
                <w:rFonts w:eastAsiaTheme="minorEastAsia"/>
                <w:color w:val="000000" w:themeColor="dark1"/>
                <w:kern w:val="24"/>
                <w:lang w:val="kk-KZ"/>
              </w:rPr>
            </w:pPr>
            <w:r>
              <w:rPr>
                <w:rFonts w:eastAsiaTheme="minorEastAsia"/>
                <w:color w:val="000000" w:themeColor="dark1"/>
                <w:kern w:val="24"/>
                <w:lang w:val="kk-KZ"/>
              </w:rPr>
              <w:t xml:space="preserve">«Стоматология» білім беру бағдарламасы бойынша </w:t>
            </w:r>
          </w:p>
        </w:tc>
      </w:tr>
      <w:tr w:rsidR="004A03C6" w14:paraId="6C59F03E" w14:textId="77777777" w:rsidTr="00E31727">
        <w:trPr>
          <w:jc w:val="center"/>
        </w:trPr>
        <w:tc>
          <w:tcPr>
            <w:tcW w:w="3492" w:type="dxa"/>
          </w:tcPr>
          <w:p w14:paraId="176905A9" w14:textId="77777777" w:rsidR="004A03C6" w:rsidRDefault="004A03C6" w:rsidP="004A03C6">
            <w:pPr>
              <w:pStyle w:val="af2"/>
              <w:spacing w:before="0" w:beforeAutospacing="0" w:after="0" w:afterAutospacing="0"/>
              <w:jc w:val="both"/>
              <w:rPr>
                <w:rFonts w:eastAsiaTheme="minorEastAsia"/>
                <w:bCs/>
                <w:color w:val="000000" w:themeColor="dark1"/>
                <w:kern w:val="24"/>
                <w:lang w:val="kk-KZ"/>
              </w:rPr>
            </w:pPr>
            <w:r>
              <w:rPr>
                <w:rFonts w:eastAsiaTheme="minorEastAsia"/>
                <w:bCs/>
                <w:color w:val="000000" w:themeColor="dark1"/>
                <w:kern w:val="24"/>
                <w:lang w:val="kk-KZ"/>
              </w:rPr>
              <w:t>Астана Медицина университеті</w:t>
            </w:r>
          </w:p>
        </w:tc>
        <w:tc>
          <w:tcPr>
            <w:tcW w:w="3417" w:type="dxa"/>
          </w:tcPr>
          <w:p w14:paraId="330AE79B" w14:textId="0853E077" w:rsidR="004A03C6" w:rsidRDefault="009F0DA3" w:rsidP="004A03C6">
            <w:pPr>
              <w:pStyle w:val="af2"/>
              <w:spacing w:before="0" w:beforeAutospacing="0" w:after="0" w:afterAutospacing="0"/>
              <w:rPr>
                <w:rFonts w:eastAsiaTheme="minorEastAsia"/>
                <w:bCs/>
                <w:color w:val="000000" w:themeColor="dark1"/>
                <w:kern w:val="24"/>
                <w:lang w:val="kk-KZ"/>
              </w:rPr>
            </w:pPr>
            <w:r>
              <w:rPr>
                <w:rFonts w:eastAsiaTheme="minorEastAsia"/>
                <w:bCs/>
                <w:color w:val="000000" w:themeColor="dark1"/>
                <w:kern w:val="24"/>
                <w:lang w:val="kk-KZ"/>
              </w:rPr>
              <w:t>6B10108 –</w:t>
            </w:r>
            <w:r w:rsidR="004A03C6">
              <w:rPr>
                <w:rFonts w:eastAsiaTheme="minorEastAsia"/>
                <w:bCs/>
                <w:color w:val="000000" w:themeColor="dark1"/>
                <w:kern w:val="24"/>
                <w:lang w:val="kk-KZ"/>
              </w:rPr>
              <w:t xml:space="preserve"> Стоматология </w:t>
            </w:r>
          </w:p>
        </w:tc>
        <w:tc>
          <w:tcPr>
            <w:tcW w:w="847" w:type="dxa"/>
            <w:vAlign w:val="center"/>
          </w:tcPr>
          <w:p w14:paraId="4463FC86" w14:textId="77777777" w:rsidR="004A03C6" w:rsidRDefault="004A03C6" w:rsidP="004A03C6">
            <w:pPr>
              <w:pStyle w:val="af2"/>
              <w:spacing w:before="0" w:beforeAutospacing="0" w:after="0" w:afterAutospacing="0"/>
              <w:jc w:val="center"/>
            </w:pPr>
            <w:r>
              <w:rPr>
                <w:rFonts w:eastAsiaTheme="minorEastAsia"/>
                <w:color w:val="000000" w:themeColor="dark1"/>
                <w:kern w:val="24"/>
                <w:lang w:val="kk-KZ"/>
              </w:rPr>
              <w:t>53</w:t>
            </w:r>
          </w:p>
        </w:tc>
        <w:tc>
          <w:tcPr>
            <w:tcW w:w="707" w:type="dxa"/>
            <w:vAlign w:val="center"/>
          </w:tcPr>
          <w:p w14:paraId="4ADB8B01" w14:textId="77777777" w:rsidR="004A03C6" w:rsidRDefault="004A03C6" w:rsidP="004A03C6">
            <w:pPr>
              <w:pStyle w:val="af2"/>
              <w:spacing w:before="0" w:beforeAutospacing="0" w:after="0" w:afterAutospacing="0"/>
              <w:jc w:val="center"/>
            </w:pPr>
            <w:r>
              <w:rPr>
                <w:rFonts w:eastAsiaTheme="minorEastAsia"/>
                <w:color w:val="000000" w:themeColor="dark1"/>
                <w:kern w:val="24"/>
                <w:lang w:val="kk-KZ"/>
              </w:rPr>
              <w:t>52</w:t>
            </w:r>
          </w:p>
        </w:tc>
        <w:tc>
          <w:tcPr>
            <w:tcW w:w="1033" w:type="dxa"/>
            <w:vAlign w:val="center"/>
          </w:tcPr>
          <w:p w14:paraId="63707589" w14:textId="77777777" w:rsidR="004A03C6" w:rsidRDefault="004A03C6" w:rsidP="004A03C6">
            <w:pPr>
              <w:pStyle w:val="af2"/>
              <w:spacing w:before="0" w:beforeAutospacing="0" w:after="0" w:afterAutospacing="0"/>
              <w:jc w:val="center"/>
            </w:pPr>
            <w:r>
              <w:rPr>
                <w:rFonts w:eastAsiaTheme="minorEastAsia"/>
                <w:color w:val="000000" w:themeColor="dark1"/>
                <w:kern w:val="24"/>
                <w:lang w:val="kk-KZ"/>
              </w:rPr>
              <w:t>105</w:t>
            </w:r>
          </w:p>
        </w:tc>
      </w:tr>
      <w:tr w:rsidR="004A03C6" w14:paraId="54858597" w14:textId="77777777" w:rsidTr="00E31727">
        <w:trPr>
          <w:jc w:val="center"/>
        </w:trPr>
        <w:tc>
          <w:tcPr>
            <w:tcW w:w="3492" w:type="dxa"/>
          </w:tcPr>
          <w:p w14:paraId="516274CE" w14:textId="77777777" w:rsidR="004A03C6" w:rsidRDefault="004A03C6" w:rsidP="004A03C6">
            <w:pPr>
              <w:spacing w:after="0" w:line="240" w:lineRule="auto"/>
              <w:rPr>
                <w:rFonts w:ascii="Times New Roman" w:eastAsiaTheme="minorEastAsia" w:hAnsi="Times New Roman" w:cs="Times New Roman"/>
                <w:bCs/>
                <w:color w:val="000000" w:themeColor="dark1"/>
                <w:kern w:val="24"/>
                <w:sz w:val="24"/>
                <w:szCs w:val="24"/>
                <w:lang w:val="kk-KZ" w:eastAsia="ru-RU"/>
              </w:rPr>
            </w:pPr>
            <w:r>
              <w:rPr>
                <w:rFonts w:ascii="Times New Roman" w:eastAsiaTheme="minorEastAsia" w:hAnsi="Times New Roman" w:cs="Times New Roman"/>
                <w:bCs/>
                <w:color w:val="000000" w:themeColor="dark1"/>
                <w:kern w:val="24"/>
                <w:sz w:val="24"/>
                <w:szCs w:val="24"/>
                <w:lang w:val="kk-KZ" w:eastAsia="ru-RU"/>
              </w:rPr>
              <w:t>Оңтүстік Қазақстан Медицина университеті</w:t>
            </w:r>
          </w:p>
        </w:tc>
        <w:tc>
          <w:tcPr>
            <w:tcW w:w="3417" w:type="dxa"/>
          </w:tcPr>
          <w:p w14:paraId="4927ED75" w14:textId="77777777" w:rsidR="004A03C6" w:rsidRDefault="004A03C6" w:rsidP="004A03C6">
            <w:pPr>
              <w:pStyle w:val="af2"/>
              <w:spacing w:before="0" w:beforeAutospacing="0" w:after="0" w:afterAutospacing="0"/>
              <w:jc w:val="both"/>
              <w:rPr>
                <w:rFonts w:eastAsiaTheme="minorEastAsia"/>
                <w:bCs/>
                <w:color w:val="000000" w:themeColor="dark1"/>
                <w:kern w:val="24"/>
                <w:lang w:val="kk-KZ"/>
              </w:rPr>
            </w:pPr>
            <w:r>
              <w:rPr>
                <w:rFonts w:eastAsiaTheme="minorEastAsia"/>
                <w:bCs/>
                <w:color w:val="000000" w:themeColor="dark1"/>
                <w:kern w:val="24"/>
                <w:lang w:val="kk-KZ"/>
              </w:rPr>
              <w:t>6В10103 – Стоматология</w:t>
            </w:r>
          </w:p>
        </w:tc>
        <w:tc>
          <w:tcPr>
            <w:tcW w:w="847" w:type="dxa"/>
            <w:vAlign w:val="center"/>
          </w:tcPr>
          <w:p w14:paraId="1BCD8D8E" w14:textId="77777777" w:rsidR="004A03C6" w:rsidRDefault="004A03C6" w:rsidP="004A03C6">
            <w:pPr>
              <w:pStyle w:val="af2"/>
              <w:spacing w:before="0" w:beforeAutospacing="0" w:after="0" w:afterAutospacing="0"/>
              <w:jc w:val="center"/>
            </w:pPr>
            <w:r>
              <w:rPr>
                <w:rFonts w:eastAsiaTheme="minorEastAsia"/>
                <w:color w:val="000000" w:themeColor="dark1"/>
                <w:kern w:val="24"/>
                <w:lang w:val="kk-KZ"/>
              </w:rPr>
              <w:t>15</w:t>
            </w:r>
          </w:p>
        </w:tc>
        <w:tc>
          <w:tcPr>
            <w:tcW w:w="707" w:type="dxa"/>
            <w:vAlign w:val="center"/>
          </w:tcPr>
          <w:p w14:paraId="37BC3137" w14:textId="77777777" w:rsidR="004A03C6" w:rsidRDefault="004A03C6" w:rsidP="004A03C6">
            <w:pPr>
              <w:pStyle w:val="af2"/>
              <w:spacing w:before="0" w:beforeAutospacing="0" w:after="0" w:afterAutospacing="0"/>
              <w:jc w:val="center"/>
            </w:pPr>
            <w:r>
              <w:rPr>
                <w:rFonts w:eastAsiaTheme="minorEastAsia"/>
                <w:color w:val="000000" w:themeColor="dark1"/>
                <w:kern w:val="24"/>
                <w:lang w:val="kk-KZ"/>
              </w:rPr>
              <w:t>13</w:t>
            </w:r>
          </w:p>
        </w:tc>
        <w:tc>
          <w:tcPr>
            <w:tcW w:w="1033" w:type="dxa"/>
            <w:vAlign w:val="center"/>
          </w:tcPr>
          <w:p w14:paraId="49B8E066" w14:textId="77777777" w:rsidR="004A03C6" w:rsidRDefault="004A03C6" w:rsidP="004A03C6">
            <w:pPr>
              <w:pStyle w:val="af2"/>
              <w:spacing w:before="0" w:beforeAutospacing="0" w:after="0" w:afterAutospacing="0"/>
              <w:jc w:val="center"/>
            </w:pPr>
            <w:r>
              <w:rPr>
                <w:rFonts w:eastAsiaTheme="minorEastAsia"/>
                <w:color w:val="000000" w:themeColor="dark1"/>
                <w:kern w:val="24"/>
                <w:lang w:val="kk-KZ"/>
              </w:rPr>
              <w:t>28</w:t>
            </w:r>
          </w:p>
        </w:tc>
      </w:tr>
      <w:tr w:rsidR="004A03C6" w14:paraId="741DB7A3" w14:textId="77777777" w:rsidTr="00E31727">
        <w:trPr>
          <w:jc w:val="center"/>
        </w:trPr>
        <w:tc>
          <w:tcPr>
            <w:tcW w:w="6909" w:type="dxa"/>
            <w:gridSpan w:val="2"/>
          </w:tcPr>
          <w:p w14:paraId="2162D836" w14:textId="77777777" w:rsidR="004A03C6" w:rsidRDefault="004A03C6" w:rsidP="004A03C6">
            <w:pPr>
              <w:pStyle w:val="af2"/>
              <w:spacing w:before="0" w:beforeAutospacing="0" w:after="0" w:afterAutospacing="0"/>
              <w:jc w:val="center"/>
              <w:rPr>
                <w:rFonts w:eastAsiaTheme="minorEastAsia"/>
                <w:bCs/>
                <w:color w:val="000000" w:themeColor="dark1"/>
                <w:kern w:val="24"/>
                <w:lang w:val="kk-KZ"/>
              </w:rPr>
            </w:pPr>
            <w:r>
              <w:rPr>
                <w:rFonts w:eastAsiaTheme="minorEastAsia"/>
                <w:bCs/>
                <w:color w:val="000000" w:themeColor="dark1"/>
                <w:kern w:val="24"/>
                <w:lang w:val="kk-KZ"/>
              </w:rPr>
              <w:t>Барлығы:</w:t>
            </w:r>
          </w:p>
        </w:tc>
        <w:tc>
          <w:tcPr>
            <w:tcW w:w="847" w:type="dxa"/>
          </w:tcPr>
          <w:p w14:paraId="680D47BD" w14:textId="77777777" w:rsidR="004A03C6" w:rsidRDefault="004A03C6" w:rsidP="004A03C6">
            <w:pPr>
              <w:spacing w:after="0" w:line="240" w:lineRule="auto"/>
              <w:jc w:val="center"/>
              <w:rPr>
                <w:rFonts w:ascii="Times New Roman" w:eastAsiaTheme="minorEastAsia" w:hAnsi="Times New Roman" w:cs="Times New Roman"/>
                <w:bCs/>
                <w:color w:val="000000" w:themeColor="dark1"/>
                <w:kern w:val="24"/>
                <w:sz w:val="24"/>
                <w:szCs w:val="24"/>
                <w:lang w:val="kk-KZ" w:eastAsia="ru-RU"/>
              </w:rPr>
            </w:pPr>
            <w:r>
              <w:rPr>
                <w:rFonts w:ascii="Times New Roman" w:eastAsiaTheme="minorEastAsia" w:hAnsi="Times New Roman" w:cs="Times New Roman"/>
                <w:bCs/>
                <w:color w:val="000000" w:themeColor="dark1"/>
                <w:kern w:val="24"/>
                <w:sz w:val="24"/>
                <w:szCs w:val="24"/>
                <w:lang w:val="kk-KZ" w:eastAsia="ru-RU"/>
              </w:rPr>
              <w:t>68</w:t>
            </w:r>
          </w:p>
        </w:tc>
        <w:tc>
          <w:tcPr>
            <w:tcW w:w="707" w:type="dxa"/>
          </w:tcPr>
          <w:p w14:paraId="6085F95F" w14:textId="77777777" w:rsidR="004A03C6" w:rsidRDefault="004A03C6" w:rsidP="004A03C6">
            <w:pPr>
              <w:spacing w:after="0" w:line="240" w:lineRule="auto"/>
              <w:jc w:val="center"/>
              <w:rPr>
                <w:rFonts w:ascii="Times New Roman" w:eastAsiaTheme="minorEastAsia" w:hAnsi="Times New Roman" w:cs="Times New Roman"/>
                <w:bCs/>
                <w:color w:val="000000" w:themeColor="dark1"/>
                <w:kern w:val="24"/>
                <w:sz w:val="24"/>
                <w:szCs w:val="24"/>
                <w:lang w:val="kk-KZ" w:eastAsia="ru-RU"/>
              </w:rPr>
            </w:pPr>
            <w:r>
              <w:rPr>
                <w:rFonts w:ascii="Times New Roman" w:eastAsiaTheme="minorEastAsia" w:hAnsi="Times New Roman" w:cs="Times New Roman"/>
                <w:bCs/>
                <w:color w:val="000000" w:themeColor="dark1"/>
                <w:kern w:val="24"/>
                <w:sz w:val="24"/>
                <w:szCs w:val="24"/>
                <w:lang w:val="kk-KZ" w:eastAsia="ru-RU"/>
              </w:rPr>
              <w:t>65</w:t>
            </w:r>
          </w:p>
        </w:tc>
        <w:tc>
          <w:tcPr>
            <w:tcW w:w="1033" w:type="dxa"/>
          </w:tcPr>
          <w:p w14:paraId="0EBC97F1" w14:textId="77777777" w:rsidR="004A03C6" w:rsidRDefault="004A03C6" w:rsidP="004A03C6">
            <w:pPr>
              <w:spacing w:after="0" w:line="240" w:lineRule="auto"/>
              <w:jc w:val="center"/>
              <w:rPr>
                <w:rFonts w:ascii="Times New Roman" w:eastAsiaTheme="minorEastAsia" w:hAnsi="Times New Roman" w:cs="Times New Roman"/>
                <w:bCs/>
                <w:color w:val="000000" w:themeColor="dark1"/>
                <w:kern w:val="24"/>
                <w:sz w:val="24"/>
                <w:szCs w:val="24"/>
                <w:lang w:val="kk-KZ" w:eastAsia="ru-RU"/>
              </w:rPr>
            </w:pPr>
            <w:r>
              <w:rPr>
                <w:rFonts w:ascii="Times New Roman" w:eastAsiaTheme="minorEastAsia" w:hAnsi="Times New Roman" w:cs="Times New Roman"/>
                <w:bCs/>
                <w:color w:val="000000" w:themeColor="dark1"/>
                <w:kern w:val="24"/>
                <w:sz w:val="24"/>
                <w:szCs w:val="24"/>
                <w:lang w:val="kk-KZ" w:eastAsia="ru-RU"/>
              </w:rPr>
              <w:t>133</w:t>
            </w:r>
          </w:p>
        </w:tc>
      </w:tr>
      <w:tr w:rsidR="004A03C6" w14:paraId="34222E30" w14:textId="77777777" w:rsidTr="00E31727">
        <w:trPr>
          <w:jc w:val="center"/>
        </w:trPr>
        <w:tc>
          <w:tcPr>
            <w:tcW w:w="6909" w:type="dxa"/>
            <w:gridSpan w:val="2"/>
          </w:tcPr>
          <w:p w14:paraId="331AE62C" w14:textId="77777777" w:rsidR="004A03C6" w:rsidRDefault="004A03C6" w:rsidP="004A03C6">
            <w:pPr>
              <w:pStyle w:val="af2"/>
              <w:spacing w:before="0" w:beforeAutospacing="0" w:after="0" w:afterAutospacing="0"/>
              <w:jc w:val="center"/>
              <w:rPr>
                <w:rFonts w:eastAsiaTheme="minorEastAsia"/>
                <w:bCs/>
                <w:color w:val="000000" w:themeColor="dark1"/>
                <w:kern w:val="24"/>
                <w:lang w:val="kk-KZ"/>
              </w:rPr>
            </w:pPr>
            <w:r>
              <w:rPr>
                <w:rFonts w:eastAsiaTheme="minorEastAsia"/>
                <w:bCs/>
                <w:color w:val="000000" w:themeColor="dark1"/>
                <w:kern w:val="24"/>
                <w:lang w:val="kk-KZ"/>
              </w:rPr>
              <w:t>Екі білім беру бағдарлама бойынша барлығы</w:t>
            </w:r>
          </w:p>
        </w:tc>
        <w:tc>
          <w:tcPr>
            <w:tcW w:w="847" w:type="dxa"/>
          </w:tcPr>
          <w:p w14:paraId="29FCE680" w14:textId="77777777" w:rsidR="004A03C6" w:rsidRDefault="004A03C6" w:rsidP="004A03C6">
            <w:pPr>
              <w:spacing w:after="0" w:line="240" w:lineRule="auto"/>
              <w:jc w:val="center"/>
              <w:rPr>
                <w:rFonts w:ascii="Times New Roman" w:eastAsiaTheme="minorEastAsia" w:hAnsi="Times New Roman" w:cs="Times New Roman"/>
                <w:bCs/>
                <w:color w:val="000000" w:themeColor="dark1"/>
                <w:kern w:val="24"/>
                <w:sz w:val="24"/>
                <w:szCs w:val="24"/>
                <w:lang w:val="kk-KZ" w:eastAsia="ru-RU"/>
              </w:rPr>
            </w:pPr>
            <w:r>
              <w:rPr>
                <w:rFonts w:ascii="Times New Roman" w:eastAsiaTheme="minorEastAsia" w:hAnsi="Times New Roman" w:cs="Times New Roman"/>
                <w:bCs/>
                <w:color w:val="000000" w:themeColor="dark1"/>
                <w:kern w:val="24"/>
                <w:sz w:val="24"/>
                <w:szCs w:val="24"/>
                <w:lang w:val="kk-KZ" w:eastAsia="ru-RU"/>
              </w:rPr>
              <w:t>122</w:t>
            </w:r>
          </w:p>
        </w:tc>
        <w:tc>
          <w:tcPr>
            <w:tcW w:w="707" w:type="dxa"/>
          </w:tcPr>
          <w:p w14:paraId="66237F09" w14:textId="77777777" w:rsidR="004A03C6" w:rsidRDefault="004A03C6" w:rsidP="004A03C6">
            <w:pPr>
              <w:spacing w:after="0" w:line="240" w:lineRule="auto"/>
              <w:jc w:val="center"/>
              <w:rPr>
                <w:rFonts w:ascii="Times New Roman" w:eastAsiaTheme="minorEastAsia" w:hAnsi="Times New Roman" w:cs="Times New Roman"/>
                <w:bCs/>
                <w:color w:val="000000" w:themeColor="dark1"/>
                <w:kern w:val="24"/>
                <w:sz w:val="24"/>
                <w:szCs w:val="24"/>
                <w:lang w:val="kk-KZ" w:eastAsia="ru-RU"/>
              </w:rPr>
            </w:pPr>
            <w:r>
              <w:rPr>
                <w:rFonts w:ascii="Times New Roman" w:eastAsiaTheme="minorEastAsia" w:hAnsi="Times New Roman" w:cs="Times New Roman"/>
                <w:bCs/>
                <w:color w:val="000000" w:themeColor="dark1"/>
                <w:kern w:val="24"/>
                <w:sz w:val="24"/>
                <w:szCs w:val="24"/>
                <w:lang w:val="kk-KZ" w:eastAsia="ru-RU"/>
              </w:rPr>
              <w:t>115</w:t>
            </w:r>
          </w:p>
        </w:tc>
        <w:tc>
          <w:tcPr>
            <w:tcW w:w="1033" w:type="dxa"/>
          </w:tcPr>
          <w:p w14:paraId="7ACD617F" w14:textId="77777777" w:rsidR="004A03C6" w:rsidRDefault="004A03C6" w:rsidP="004A03C6">
            <w:pPr>
              <w:spacing w:after="0" w:line="240" w:lineRule="auto"/>
              <w:jc w:val="center"/>
              <w:rPr>
                <w:rFonts w:ascii="Times New Roman" w:eastAsiaTheme="minorEastAsia" w:hAnsi="Times New Roman" w:cs="Times New Roman"/>
                <w:bCs/>
                <w:color w:val="000000" w:themeColor="dark1"/>
                <w:kern w:val="24"/>
                <w:sz w:val="24"/>
                <w:szCs w:val="24"/>
                <w:lang w:val="kk-KZ" w:eastAsia="ru-RU"/>
              </w:rPr>
            </w:pPr>
            <w:r>
              <w:rPr>
                <w:rFonts w:ascii="Times New Roman" w:eastAsiaTheme="minorEastAsia" w:hAnsi="Times New Roman" w:cs="Times New Roman"/>
                <w:bCs/>
                <w:color w:val="000000" w:themeColor="dark1"/>
                <w:kern w:val="24"/>
                <w:sz w:val="24"/>
                <w:szCs w:val="24"/>
                <w:lang w:val="kk-KZ" w:eastAsia="ru-RU"/>
              </w:rPr>
              <w:t>237</w:t>
            </w:r>
          </w:p>
        </w:tc>
      </w:tr>
      <w:tr w:rsidR="004A03C6" w14:paraId="2DF6F732" w14:textId="77777777" w:rsidTr="004A03C6">
        <w:trPr>
          <w:jc w:val="center"/>
        </w:trPr>
        <w:tc>
          <w:tcPr>
            <w:tcW w:w="9496" w:type="dxa"/>
            <w:gridSpan w:val="5"/>
          </w:tcPr>
          <w:p w14:paraId="1E52B464" w14:textId="77777777" w:rsidR="004A03C6" w:rsidRDefault="004A03C6" w:rsidP="004A03C6">
            <w:pPr>
              <w:spacing w:after="0" w:line="240" w:lineRule="auto"/>
              <w:ind w:firstLine="530"/>
              <w:rPr>
                <w:rFonts w:ascii="Times New Roman" w:eastAsiaTheme="minorEastAsia" w:hAnsi="Times New Roman" w:cs="Times New Roman"/>
                <w:bCs/>
                <w:color w:val="000000" w:themeColor="dark1"/>
                <w:kern w:val="24"/>
                <w:sz w:val="24"/>
                <w:szCs w:val="24"/>
                <w:lang w:val="kk-KZ" w:eastAsia="ru-RU"/>
              </w:rPr>
            </w:pPr>
            <w:r>
              <w:rPr>
                <w:rFonts w:ascii="Times New Roman" w:eastAsiaTheme="minorEastAsia" w:hAnsi="Times New Roman" w:cs="Times New Roman"/>
                <w:bCs/>
                <w:color w:val="000000" w:themeColor="dark1"/>
                <w:kern w:val="24"/>
                <w:sz w:val="24"/>
                <w:szCs w:val="24"/>
                <w:lang w:val="kk-KZ" w:eastAsia="ru-RU"/>
              </w:rPr>
              <w:t>Ескертулер:</w:t>
            </w:r>
          </w:p>
          <w:p w14:paraId="65DF28B5" w14:textId="7F4D4C1A" w:rsidR="004A03C6" w:rsidRDefault="00472BA0"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 ЭТ –</w:t>
            </w:r>
            <w:r w:rsidR="004A03C6">
              <w:rPr>
                <w:rFonts w:ascii="Times New Roman" w:eastAsia="Times New Roman" w:hAnsi="Times New Roman" w:cs="Times New Roman"/>
                <w:bCs/>
                <w:color w:val="000000"/>
                <w:sz w:val="24"/>
                <w:szCs w:val="24"/>
                <w:lang w:val="kk-KZ" w:eastAsia="ru-RU"/>
              </w:rPr>
              <w:t xml:space="preserve"> эксперименттік топтар.</w:t>
            </w:r>
          </w:p>
          <w:p w14:paraId="3D29936D" w14:textId="1648D588" w:rsidR="004A03C6" w:rsidRDefault="004A03C6" w:rsidP="004A03C6">
            <w:pPr>
              <w:spacing w:after="0" w:line="240" w:lineRule="auto"/>
              <w:rPr>
                <w:rFonts w:ascii="Times New Roman" w:eastAsiaTheme="minorEastAsia" w:hAnsi="Times New Roman" w:cs="Times New Roman"/>
                <w:bCs/>
                <w:color w:val="000000" w:themeColor="dark1"/>
                <w:kern w:val="24"/>
                <w:sz w:val="24"/>
                <w:szCs w:val="24"/>
                <w:lang w:val="kk-KZ" w:eastAsia="ru-RU"/>
              </w:rPr>
            </w:pPr>
            <w:r>
              <w:rPr>
                <w:rFonts w:ascii="Times New Roman" w:eastAsia="Times New Roman" w:hAnsi="Times New Roman" w:cs="Times New Roman"/>
                <w:bCs/>
                <w:color w:val="000000"/>
                <w:sz w:val="24"/>
                <w:szCs w:val="24"/>
                <w:lang w:val="kk-KZ" w:eastAsia="ru-RU"/>
              </w:rPr>
              <w:t>2. БТ</w:t>
            </w:r>
            <w:r w:rsidR="00472BA0">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 xml:space="preserve"> бақылау топтары.</w:t>
            </w:r>
          </w:p>
          <w:p w14:paraId="73B0E7E3" w14:textId="77777777" w:rsidR="004A03C6" w:rsidRDefault="004A03C6" w:rsidP="004A03C6">
            <w:pPr>
              <w:spacing w:after="0" w:line="240" w:lineRule="auto"/>
              <w:rPr>
                <w:rFonts w:ascii="Times New Roman" w:eastAsiaTheme="minorEastAsia" w:hAnsi="Times New Roman" w:cs="Times New Roman"/>
                <w:bCs/>
                <w:color w:val="000000" w:themeColor="dark1"/>
                <w:kern w:val="24"/>
                <w:sz w:val="24"/>
                <w:szCs w:val="24"/>
                <w:lang w:val="kk-KZ" w:eastAsia="ru-RU"/>
              </w:rPr>
            </w:pPr>
            <w:r>
              <w:rPr>
                <w:rFonts w:ascii="Times New Roman" w:eastAsiaTheme="minorEastAsia" w:hAnsi="Times New Roman" w:cs="Times New Roman"/>
                <w:bCs/>
                <w:color w:val="000000" w:themeColor="dark1"/>
                <w:kern w:val="24"/>
                <w:sz w:val="24"/>
                <w:szCs w:val="24"/>
                <w:lang w:val="kk-KZ" w:eastAsia="ru-RU"/>
              </w:rPr>
              <w:t xml:space="preserve">3. </w:t>
            </w:r>
            <w:r w:rsidR="0066253C">
              <w:rPr>
                <w:rFonts w:ascii="Times New Roman" w:eastAsiaTheme="minorEastAsia" w:hAnsi="Times New Roman" w:cs="Times New Roman"/>
                <w:bCs/>
                <w:color w:val="000000" w:themeColor="dark1"/>
                <w:kern w:val="24"/>
                <w:sz w:val="24"/>
                <w:szCs w:val="24"/>
                <w:lang w:val="kk-KZ" w:eastAsia="ru-RU"/>
              </w:rPr>
              <w:t>Автор құрастырған</w:t>
            </w:r>
          </w:p>
          <w:p w14:paraId="7F09971C" w14:textId="3B2ACABF" w:rsidR="00472BA0" w:rsidRDefault="00472BA0" w:rsidP="004A03C6">
            <w:pPr>
              <w:spacing w:after="0" w:line="240" w:lineRule="auto"/>
              <w:rPr>
                <w:rFonts w:ascii="Times New Roman" w:eastAsiaTheme="minorEastAsia" w:hAnsi="Times New Roman" w:cs="Times New Roman"/>
                <w:bCs/>
                <w:color w:val="000000" w:themeColor="dark1"/>
                <w:kern w:val="24"/>
                <w:sz w:val="24"/>
                <w:szCs w:val="24"/>
                <w:lang w:val="kk-KZ" w:eastAsia="ru-RU"/>
              </w:rPr>
            </w:pPr>
          </w:p>
        </w:tc>
      </w:tr>
    </w:tbl>
    <w:p w14:paraId="767613E6" w14:textId="77777777" w:rsidR="004A03C6" w:rsidRDefault="004A03C6" w:rsidP="004A03C6">
      <w:pPr>
        <w:spacing w:after="0" w:line="240" w:lineRule="auto"/>
        <w:ind w:firstLine="709"/>
        <w:jc w:val="both"/>
        <w:rPr>
          <w:rFonts w:ascii="Times New Roman" w:hAnsi="Times New Roman" w:cs="Times New Roman"/>
          <w:sz w:val="28"/>
          <w:szCs w:val="28"/>
          <w:lang w:val="kk-KZ"/>
        </w:rPr>
      </w:pPr>
    </w:p>
    <w:p w14:paraId="2AE65D7C" w14:textId="57B9D06B" w:rsidR="004A03C6" w:rsidRDefault="0080388F" w:rsidP="004A03C6">
      <w:pPr>
        <w:spacing w:after="0" w:line="240" w:lineRule="auto"/>
        <w:ind w:firstLine="709"/>
        <w:jc w:val="both"/>
        <w:rPr>
          <w:rFonts w:ascii="Times New Roman" w:hAnsi="Times New Roman" w:cs="Times New Roman"/>
          <w:sz w:val="28"/>
          <w:szCs w:val="28"/>
          <w:lang w:val="kk-KZ"/>
        </w:rPr>
      </w:pPr>
      <w:r w:rsidRPr="006575FE">
        <w:rPr>
          <w:rFonts w:ascii="Times New Roman" w:hAnsi="Times New Roman" w:cs="Times New Roman"/>
          <w:sz w:val="28"/>
          <w:szCs w:val="28"/>
          <w:lang w:val="kk-KZ"/>
        </w:rPr>
        <w:t>Оқу үдерісі</w:t>
      </w:r>
      <w:r w:rsidR="004A03C6" w:rsidRPr="006575FE">
        <w:rPr>
          <w:rFonts w:ascii="Times New Roman" w:hAnsi="Times New Roman" w:cs="Times New Roman"/>
          <w:sz w:val="28"/>
          <w:szCs w:val="28"/>
          <w:lang w:val="kk-KZ"/>
        </w:rPr>
        <w:t xml:space="preserve"> барысында білім алушылардан алғашқы білімдерін анықтауға мүмкіндік беретін алғашқы және оқу нәтижесі бойынша қорытынды сауалнамалар мен тест тапсырмалары алынды. Оның нәтижелерін «6В01503-Білім беру жүйесіндегі информатика және ақпараттық-коммуникациялық</w:t>
      </w:r>
      <w:r w:rsidR="00DA5ADF" w:rsidRPr="006575FE">
        <w:rPr>
          <w:rFonts w:ascii="Times New Roman" w:hAnsi="Times New Roman" w:cs="Times New Roman"/>
          <w:sz w:val="28"/>
          <w:szCs w:val="28"/>
          <w:lang w:val="kk-KZ"/>
        </w:rPr>
        <w:t xml:space="preserve"> технологиялар»</w:t>
      </w:r>
      <w:r w:rsidR="00DA5ADF">
        <w:rPr>
          <w:rFonts w:ascii="Times New Roman" w:hAnsi="Times New Roman" w:cs="Times New Roman"/>
          <w:sz w:val="28"/>
          <w:szCs w:val="28"/>
          <w:lang w:val="kk-KZ"/>
        </w:rPr>
        <w:t xml:space="preserve"> және «6В06103 –</w:t>
      </w:r>
      <w:r w:rsidR="004A03C6">
        <w:rPr>
          <w:rFonts w:ascii="Times New Roman" w:hAnsi="Times New Roman" w:cs="Times New Roman"/>
          <w:sz w:val="28"/>
          <w:szCs w:val="28"/>
          <w:lang w:val="kk-KZ"/>
        </w:rPr>
        <w:t xml:space="preserve"> Жүйелер мен желілерді әкімшіліктеу», «6B06122 – Информатика», «6В06124 – «Есептеу техникасы және бағдарламалық</w:t>
      </w:r>
      <w:r w:rsidR="00DA5ADF">
        <w:rPr>
          <w:rFonts w:ascii="Times New Roman" w:hAnsi="Times New Roman" w:cs="Times New Roman"/>
          <w:sz w:val="28"/>
          <w:szCs w:val="28"/>
          <w:lang w:val="kk-KZ"/>
        </w:rPr>
        <w:t xml:space="preserve"> қамтамасыз ету» және «6B10124 –</w:t>
      </w:r>
      <w:r w:rsidR="004A03C6">
        <w:rPr>
          <w:rFonts w:ascii="Times New Roman" w:hAnsi="Times New Roman" w:cs="Times New Roman"/>
          <w:sz w:val="28"/>
          <w:szCs w:val="28"/>
          <w:lang w:val="kk-KZ"/>
        </w:rPr>
        <w:t xml:space="preserve"> Стоматология», «6В10103 – Стоматология» білім беру бағдарламалары бойынша жеке-жеке келтірдік. </w:t>
      </w:r>
    </w:p>
    <w:p w14:paraId="629D2C7F" w14:textId="6A5ADE03" w:rsidR="004A03C6" w:rsidRPr="006575FE" w:rsidRDefault="00DA5ADF" w:rsidP="004A03C6">
      <w:pPr>
        <w:spacing w:after="0" w:line="240" w:lineRule="auto"/>
        <w:ind w:firstLine="709"/>
        <w:jc w:val="both"/>
        <w:rPr>
          <w:rFonts w:ascii="Times New Roman" w:hAnsi="Times New Roman" w:cs="Times New Roman"/>
          <w:sz w:val="28"/>
          <w:szCs w:val="28"/>
          <w:lang w:val="kk-KZ"/>
        </w:rPr>
      </w:pPr>
      <w:r w:rsidRPr="006575FE">
        <w:rPr>
          <w:rFonts w:ascii="Times New Roman" w:hAnsi="Times New Roman" w:cs="Times New Roman"/>
          <w:sz w:val="28"/>
          <w:szCs w:val="28"/>
          <w:lang w:val="kk-KZ"/>
        </w:rPr>
        <w:t>«6В01503 –</w:t>
      </w:r>
      <w:r w:rsidR="004A03C6" w:rsidRPr="006575FE">
        <w:rPr>
          <w:rFonts w:ascii="Times New Roman" w:hAnsi="Times New Roman" w:cs="Times New Roman"/>
          <w:sz w:val="28"/>
          <w:szCs w:val="28"/>
          <w:lang w:val="kk-KZ"/>
        </w:rPr>
        <w:t xml:space="preserve"> Білім беру жүйесіндегі информатика және ақпараттық-коммуникац</w:t>
      </w:r>
      <w:r w:rsidRPr="006575FE">
        <w:rPr>
          <w:rFonts w:ascii="Times New Roman" w:hAnsi="Times New Roman" w:cs="Times New Roman"/>
          <w:sz w:val="28"/>
          <w:szCs w:val="28"/>
          <w:lang w:val="kk-KZ"/>
        </w:rPr>
        <w:t>иялық технологиялар», «6В06103 –</w:t>
      </w:r>
      <w:r w:rsidR="004A03C6" w:rsidRPr="006575FE">
        <w:rPr>
          <w:rFonts w:ascii="Times New Roman" w:hAnsi="Times New Roman" w:cs="Times New Roman"/>
          <w:sz w:val="28"/>
          <w:szCs w:val="28"/>
          <w:lang w:val="kk-KZ"/>
        </w:rPr>
        <w:t xml:space="preserve"> Жүйелер мен желілерді әкімшіліктеу», «6B06122 – Информатика», «6В06124 – «Есептеу техникасы және бағдарламалық қамтамасыз ету» білім беру бағдарламалары бойынша тәжірибелік-эксперименттік жұмыс нәтижелері</w:t>
      </w:r>
    </w:p>
    <w:p w14:paraId="42C0E4CB" w14:textId="6095E5E3" w:rsidR="004A03C6" w:rsidRDefault="00DA5ADF" w:rsidP="004A03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«6В01503 –</w:t>
      </w:r>
      <w:r w:rsidR="004A03C6">
        <w:rPr>
          <w:rFonts w:ascii="Times New Roman" w:hAnsi="Times New Roman" w:cs="Times New Roman"/>
          <w:sz w:val="28"/>
          <w:szCs w:val="28"/>
          <w:lang w:val="kk-KZ"/>
        </w:rPr>
        <w:t xml:space="preserve"> Білім беру жүйесіндегі информатика және ақпараттық-коммуникац</w:t>
      </w:r>
      <w:r>
        <w:rPr>
          <w:rFonts w:ascii="Times New Roman" w:hAnsi="Times New Roman" w:cs="Times New Roman"/>
          <w:sz w:val="28"/>
          <w:szCs w:val="28"/>
          <w:lang w:val="kk-KZ"/>
        </w:rPr>
        <w:t>иялық технологиялар», «6В06103 –</w:t>
      </w:r>
      <w:r w:rsidR="004A03C6">
        <w:rPr>
          <w:rFonts w:ascii="Times New Roman" w:hAnsi="Times New Roman" w:cs="Times New Roman"/>
          <w:sz w:val="28"/>
          <w:szCs w:val="28"/>
          <w:lang w:val="kk-KZ"/>
        </w:rPr>
        <w:t xml:space="preserve"> Жүйелер мен желілерді әкімшілік</w:t>
      </w:r>
      <w:r>
        <w:rPr>
          <w:rFonts w:ascii="Times New Roman" w:hAnsi="Times New Roman" w:cs="Times New Roman"/>
          <w:sz w:val="28"/>
          <w:szCs w:val="28"/>
          <w:lang w:val="kk-KZ"/>
        </w:rPr>
        <w:t>теу», «6B06122 – Информатика» жә</w:t>
      </w:r>
      <w:r w:rsidR="004A03C6">
        <w:rPr>
          <w:rFonts w:ascii="Times New Roman" w:hAnsi="Times New Roman" w:cs="Times New Roman"/>
          <w:sz w:val="28"/>
          <w:szCs w:val="28"/>
          <w:lang w:val="kk-KZ"/>
        </w:rPr>
        <w:t xml:space="preserve">не «6В06124 – «Есептеу техникасы және бағдарламалық қамтамасыз ету» білім беру бағдарламаларына келсек, оның экспериментке дейінгі және эксперименттен кейінгі мәліметтері төмендегідей болды (21-кесте). </w:t>
      </w:r>
    </w:p>
    <w:p w14:paraId="0DD500EB" w14:textId="77777777" w:rsidR="004A03C6" w:rsidRDefault="004A03C6" w:rsidP="004A03C6">
      <w:pPr>
        <w:spacing w:after="0" w:line="240" w:lineRule="auto"/>
        <w:jc w:val="both"/>
        <w:rPr>
          <w:rFonts w:ascii="Times New Roman" w:hAnsi="Times New Roman" w:cs="Times New Roman"/>
          <w:sz w:val="28"/>
          <w:szCs w:val="28"/>
          <w:lang w:val="kk-KZ"/>
        </w:rPr>
      </w:pPr>
    </w:p>
    <w:p w14:paraId="3F90FE41" w14:textId="77777777" w:rsidR="004A03C6" w:rsidRDefault="004A03C6" w:rsidP="004A03C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21 – Білім алушылардың экспериментке дейінгі және эксперименттен кейінгі мәліметтері</w:t>
      </w:r>
    </w:p>
    <w:p w14:paraId="3876D702" w14:textId="77777777" w:rsidR="004A03C6" w:rsidRDefault="004A03C6" w:rsidP="004A03C6">
      <w:pPr>
        <w:spacing w:after="0" w:line="240" w:lineRule="auto"/>
        <w:ind w:firstLine="567"/>
        <w:jc w:val="both"/>
        <w:rPr>
          <w:rFonts w:ascii="Times New Roman" w:hAnsi="Times New Roman" w:cs="Times New Roman"/>
          <w:color w:val="000000" w:themeColor="text1"/>
          <w:sz w:val="16"/>
          <w:szCs w:val="16"/>
          <w:lang w:val="kk-KZ"/>
        </w:rPr>
      </w:pPr>
    </w:p>
    <w:tbl>
      <w:tblPr>
        <w:tblStyle w:val="af3"/>
        <w:tblW w:w="9602" w:type="dxa"/>
        <w:jc w:val="center"/>
        <w:tblLayout w:type="fixed"/>
        <w:tblLook w:val="04A0" w:firstRow="1" w:lastRow="0" w:firstColumn="1" w:lastColumn="0" w:noHBand="0" w:noVBand="1"/>
      </w:tblPr>
      <w:tblGrid>
        <w:gridCol w:w="1368"/>
        <w:gridCol w:w="840"/>
        <w:gridCol w:w="812"/>
        <w:gridCol w:w="714"/>
        <w:gridCol w:w="616"/>
        <w:gridCol w:w="816"/>
        <w:gridCol w:w="587"/>
        <w:gridCol w:w="616"/>
        <w:gridCol w:w="672"/>
        <w:gridCol w:w="640"/>
        <w:gridCol w:w="630"/>
        <w:gridCol w:w="588"/>
        <w:gridCol w:w="703"/>
      </w:tblGrid>
      <w:tr w:rsidR="004A03C6" w14:paraId="1485AF72" w14:textId="77777777" w:rsidTr="004A03C6">
        <w:trPr>
          <w:jc w:val="center"/>
        </w:trPr>
        <w:tc>
          <w:tcPr>
            <w:tcW w:w="1368" w:type="dxa"/>
            <w:vMerge w:val="restart"/>
            <w:vAlign w:val="center"/>
          </w:tcPr>
          <w:p w14:paraId="422347EF" w14:textId="77777777" w:rsidR="004A03C6" w:rsidRDefault="004A03C6" w:rsidP="004A03C6">
            <w:pPr>
              <w:spacing w:after="0" w:line="240" w:lineRule="auto"/>
              <w:jc w:val="center"/>
              <w:rPr>
                <w:rFonts w:ascii="Times New Roman" w:hAnsi="Times New Roman" w:cs="Times New Roman"/>
                <w:color w:val="FF0000"/>
                <w:sz w:val="24"/>
                <w:szCs w:val="24"/>
                <w:highlight w:val="yellow"/>
                <w:lang w:val="kk-KZ"/>
              </w:rPr>
            </w:pPr>
            <w:r>
              <w:rPr>
                <w:rFonts w:ascii="Times New Roman" w:hAnsi="Times New Roman" w:cs="Times New Roman"/>
                <w:sz w:val="24"/>
                <w:szCs w:val="24"/>
              </w:rPr>
              <w:t>Білім алушылар саны</w:t>
            </w:r>
          </w:p>
        </w:tc>
        <w:tc>
          <w:tcPr>
            <w:tcW w:w="2982" w:type="dxa"/>
            <w:gridSpan w:val="4"/>
          </w:tcPr>
          <w:p w14:paraId="5E8B7E5A"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Мотивациялық</w:t>
            </w:r>
          </w:p>
        </w:tc>
        <w:tc>
          <w:tcPr>
            <w:tcW w:w="2691" w:type="dxa"/>
            <w:gridSpan w:val="4"/>
          </w:tcPr>
          <w:p w14:paraId="287B3D6E"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Мазмұндық</w:t>
            </w:r>
          </w:p>
        </w:tc>
        <w:tc>
          <w:tcPr>
            <w:tcW w:w="2561" w:type="dxa"/>
            <w:gridSpan w:val="4"/>
          </w:tcPr>
          <w:p w14:paraId="1AF06CAB"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Технологиялық</w:t>
            </w:r>
          </w:p>
        </w:tc>
      </w:tr>
      <w:tr w:rsidR="004A03C6" w14:paraId="173954E4" w14:textId="77777777" w:rsidTr="004A03C6">
        <w:trPr>
          <w:trHeight w:val="54"/>
          <w:jc w:val="center"/>
        </w:trPr>
        <w:tc>
          <w:tcPr>
            <w:tcW w:w="1368" w:type="dxa"/>
            <w:vMerge/>
          </w:tcPr>
          <w:p w14:paraId="67A85B4A" w14:textId="77777777" w:rsidR="004A03C6" w:rsidRDefault="004A03C6" w:rsidP="004A03C6">
            <w:pPr>
              <w:spacing w:after="0" w:line="240" w:lineRule="auto"/>
              <w:jc w:val="both"/>
              <w:rPr>
                <w:rFonts w:ascii="Times New Roman" w:hAnsi="Times New Roman" w:cs="Times New Roman"/>
                <w:sz w:val="24"/>
                <w:szCs w:val="24"/>
                <w:lang w:val="kk-KZ"/>
              </w:rPr>
            </w:pPr>
          </w:p>
        </w:tc>
        <w:tc>
          <w:tcPr>
            <w:tcW w:w="2982" w:type="dxa"/>
            <w:gridSpan w:val="4"/>
          </w:tcPr>
          <w:p w14:paraId="40C30C89"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эксперимент</w:t>
            </w:r>
          </w:p>
        </w:tc>
        <w:tc>
          <w:tcPr>
            <w:tcW w:w="2691" w:type="dxa"/>
            <w:gridSpan w:val="4"/>
          </w:tcPr>
          <w:p w14:paraId="15C4B7C4"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эксперимент</w:t>
            </w:r>
          </w:p>
        </w:tc>
        <w:tc>
          <w:tcPr>
            <w:tcW w:w="2561" w:type="dxa"/>
            <w:gridSpan w:val="4"/>
          </w:tcPr>
          <w:p w14:paraId="36CAA56F"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эксперимент</w:t>
            </w:r>
          </w:p>
        </w:tc>
      </w:tr>
      <w:tr w:rsidR="004A03C6" w14:paraId="22DDBF71" w14:textId="77777777" w:rsidTr="004A03C6">
        <w:trPr>
          <w:trHeight w:val="54"/>
          <w:jc w:val="center"/>
        </w:trPr>
        <w:tc>
          <w:tcPr>
            <w:tcW w:w="1368" w:type="dxa"/>
            <w:vMerge/>
          </w:tcPr>
          <w:p w14:paraId="0D7A5FD6" w14:textId="77777777" w:rsidR="004A03C6" w:rsidRDefault="004A03C6" w:rsidP="004A03C6">
            <w:pPr>
              <w:spacing w:after="0" w:line="240" w:lineRule="auto"/>
              <w:jc w:val="both"/>
              <w:rPr>
                <w:rFonts w:ascii="Times New Roman" w:hAnsi="Times New Roman" w:cs="Times New Roman"/>
                <w:sz w:val="24"/>
                <w:szCs w:val="24"/>
                <w:lang w:val="kk-KZ"/>
              </w:rPr>
            </w:pPr>
          </w:p>
        </w:tc>
        <w:tc>
          <w:tcPr>
            <w:tcW w:w="1652" w:type="dxa"/>
            <w:gridSpan w:val="2"/>
          </w:tcPr>
          <w:p w14:paraId="2ABB4047"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дейін</w:t>
            </w:r>
          </w:p>
        </w:tc>
        <w:tc>
          <w:tcPr>
            <w:tcW w:w="1330" w:type="dxa"/>
            <w:gridSpan w:val="2"/>
          </w:tcPr>
          <w:p w14:paraId="6C9DABB9"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кейін</w:t>
            </w:r>
          </w:p>
        </w:tc>
        <w:tc>
          <w:tcPr>
            <w:tcW w:w="1403" w:type="dxa"/>
            <w:gridSpan w:val="2"/>
          </w:tcPr>
          <w:p w14:paraId="77D1C06E"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дейін</w:t>
            </w:r>
          </w:p>
        </w:tc>
        <w:tc>
          <w:tcPr>
            <w:tcW w:w="1288" w:type="dxa"/>
            <w:gridSpan w:val="2"/>
          </w:tcPr>
          <w:p w14:paraId="44D02F47"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кейін</w:t>
            </w:r>
          </w:p>
        </w:tc>
        <w:tc>
          <w:tcPr>
            <w:tcW w:w="1270" w:type="dxa"/>
            <w:gridSpan w:val="2"/>
          </w:tcPr>
          <w:p w14:paraId="01B27F41"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дейін</w:t>
            </w:r>
          </w:p>
        </w:tc>
        <w:tc>
          <w:tcPr>
            <w:tcW w:w="1291" w:type="dxa"/>
            <w:gridSpan w:val="2"/>
          </w:tcPr>
          <w:p w14:paraId="37C88687"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кейін</w:t>
            </w:r>
          </w:p>
        </w:tc>
      </w:tr>
      <w:tr w:rsidR="004A03C6" w14:paraId="09CAE10D" w14:textId="77777777" w:rsidTr="004A03C6">
        <w:trPr>
          <w:trHeight w:val="323"/>
          <w:jc w:val="center"/>
        </w:trPr>
        <w:tc>
          <w:tcPr>
            <w:tcW w:w="1368" w:type="dxa"/>
            <w:vMerge/>
          </w:tcPr>
          <w:p w14:paraId="300606BA" w14:textId="77777777" w:rsidR="004A03C6" w:rsidRDefault="004A03C6" w:rsidP="004A03C6">
            <w:pPr>
              <w:spacing w:after="0" w:line="240" w:lineRule="auto"/>
              <w:jc w:val="both"/>
              <w:rPr>
                <w:rFonts w:ascii="Times New Roman" w:hAnsi="Times New Roman" w:cs="Times New Roman"/>
                <w:sz w:val="24"/>
                <w:szCs w:val="24"/>
                <w:lang w:val="kk-KZ"/>
              </w:rPr>
            </w:pPr>
          </w:p>
        </w:tc>
        <w:tc>
          <w:tcPr>
            <w:tcW w:w="840" w:type="dxa"/>
          </w:tcPr>
          <w:p w14:paraId="723CDBA5"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ЭТ</w:t>
            </w:r>
          </w:p>
        </w:tc>
        <w:tc>
          <w:tcPr>
            <w:tcW w:w="812" w:type="dxa"/>
          </w:tcPr>
          <w:p w14:paraId="23C32D1F"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БТ</w:t>
            </w:r>
          </w:p>
        </w:tc>
        <w:tc>
          <w:tcPr>
            <w:tcW w:w="714" w:type="dxa"/>
          </w:tcPr>
          <w:p w14:paraId="11A6D28F"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ЭТ</w:t>
            </w:r>
          </w:p>
        </w:tc>
        <w:tc>
          <w:tcPr>
            <w:tcW w:w="616" w:type="dxa"/>
          </w:tcPr>
          <w:p w14:paraId="47E878B0"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БТ</w:t>
            </w:r>
          </w:p>
        </w:tc>
        <w:tc>
          <w:tcPr>
            <w:tcW w:w="816" w:type="dxa"/>
          </w:tcPr>
          <w:p w14:paraId="3C6ACF61"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ЭТ</w:t>
            </w:r>
          </w:p>
        </w:tc>
        <w:tc>
          <w:tcPr>
            <w:tcW w:w="587" w:type="dxa"/>
          </w:tcPr>
          <w:p w14:paraId="68A2951A"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БТ</w:t>
            </w:r>
          </w:p>
        </w:tc>
        <w:tc>
          <w:tcPr>
            <w:tcW w:w="616" w:type="dxa"/>
          </w:tcPr>
          <w:p w14:paraId="403EF09E"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ЭТ</w:t>
            </w:r>
          </w:p>
        </w:tc>
        <w:tc>
          <w:tcPr>
            <w:tcW w:w="672" w:type="dxa"/>
          </w:tcPr>
          <w:p w14:paraId="49A1C600"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БТ</w:t>
            </w:r>
          </w:p>
        </w:tc>
        <w:tc>
          <w:tcPr>
            <w:tcW w:w="640" w:type="dxa"/>
          </w:tcPr>
          <w:p w14:paraId="5E35B75A"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ЭТ</w:t>
            </w:r>
          </w:p>
        </w:tc>
        <w:tc>
          <w:tcPr>
            <w:tcW w:w="630" w:type="dxa"/>
          </w:tcPr>
          <w:p w14:paraId="4DC7F13A"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БТ</w:t>
            </w:r>
          </w:p>
        </w:tc>
        <w:tc>
          <w:tcPr>
            <w:tcW w:w="588" w:type="dxa"/>
          </w:tcPr>
          <w:p w14:paraId="0A7E2FBD"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ЭТ</w:t>
            </w:r>
          </w:p>
        </w:tc>
        <w:tc>
          <w:tcPr>
            <w:tcW w:w="703" w:type="dxa"/>
          </w:tcPr>
          <w:p w14:paraId="25FA2E31"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БТ</w:t>
            </w:r>
          </w:p>
        </w:tc>
      </w:tr>
      <w:tr w:rsidR="004A03C6" w14:paraId="286BB4AB" w14:textId="77777777" w:rsidTr="004A03C6">
        <w:trPr>
          <w:jc w:val="center"/>
        </w:trPr>
        <w:tc>
          <w:tcPr>
            <w:tcW w:w="1368" w:type="dxa"/>
          </w:tcPr>
          <w:p w14:paraId="47285BA1"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840" w:type="dxa"/>
          </w:tcPr>
          <w:p w14:paraId="72501A42"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12" w:type="dxa"/>
          </w:tcPr>
          <w:p w14:paraId="060C4FF7"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14" w:type="dxa"/>
          </w:tcPr>
          <w:p w14:paraId="21645F1E"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616" w:type="dxa"/>
          </w:tcPr>
          <w:p w14:paraId="22A1D811"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816" w:type="dxa"/>
          </w:tcPr>
          <w:p w14:paraId="35EAD9AB"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587" w:type="dxa"/>
          </w:tcPr>
          <w:p w14:paraId="0DAD58A1"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616" w:type="dxa"/>
          </w:tcPr>
          <w:p w14:paraId="4E2DD45B"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672" w:type="dxa"/>
          </w:tcPr>
          <w:p w14:paraId="4F3885EB"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640" w:type="dxa"/>
          </w:tcPr>
          <w:p w14:paraId="46766090"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630" w:type="dxa"/>
          </w:tcPr>
          <w:p w14:paraId="46634622"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588" w:type="dxa"/>
          </w:tcPr>
          <w:p w14:paraId="69866DAD"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3" w:type="dxa"/>
          </w:tcPr>
          <w:p w14:paraId="652A7231"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r>
      <w:tr w:rsidR="004A03C6" w14:paraId="36EC9CEC" w14:textId="77777777" w:rsidTr="004A03C6">
        <w:trPr>
          <w:jc w:val="center"/>
        </w:trPr>
        <w:tc>
          <w:tcPr>
            <w:tcW w:w="1368" w:type="dxa"/>
          </w:tcPr>
          <w:p w14:paraId="46FEC90E"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kk-KZ"/>
              </w:rPr>
            </w:pPr>
          </w:p>
        </w:tc>
        <w:tc>
          <w:tcPr>
            <w:tcW w:w="840" w:type="dxa"/>
            <w:vAlign w:val="center"/>
          </w:tcPr>
          <w:p w14:paraId="3773FC1F"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812" w:type="dxa"/>
            <w:vAlign w:val="center"/>
          </w:tcPr>
          <w:p w14:paraId="779C0986"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714" w:type="dxa"/>
            <w:vAlign w:val="center"/>
          </w:tcPr>
          <w:p w14:paraId="382658D5"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616" w:type="dxa"/>
            <w:vAlign w:val="center"/>
          </w:tcPr>
          <w:p w14:paraId="322AC6A9"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816" w:type="dxa"/>
            <w:vAlign w:val="center"/>
          </w:tcPr>
          <w:p w14:paraId="2E140EB9"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12</w:t>
            </w:r>
          </w:p>
        </w:tc>
        <w:tc>
          <w:tcPr>
            <w:tcW w:w="587" w:type="dxa"/>
            <w:vAlign w:val="center"/>
          </w:tcPr>
          <w:p w14:paraId="52859411"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8</w:t>
            </w:r>
          </w:p>
        </w:tc>
        <w:tc>
          <w:tcPr>
            <w:tcW w:w="616" w:type="dxa"/>
            <w:vAlign w:val="center"/>
          </w:tcPr>
          <w:p w14:paraId="698E273E"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18</w:t>
            </w:r>
          </w:p>
        </w:tc>
        <w:tc>
          <w:tcPr>
            <w:tcW w:w="672" w:type="dxa"/>
            <w:vAlign w:val="center"/>
          </w:tcPr>
          <w:p w14:paraId="0D8451EA"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10</w:t>
            </w:r>
          </w:p>
        </w:tc>
        <w:tc>
          <w:tcPr>
            <w:tcW w:w="640" w:type="dxa"/>
            <w:vAlign w:val="center"/>
          </w:tcPr>
          <w:p w14:paraId="28473010"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9</w:t>
            </w:r>
          </w:p>
        </w:tc>
        <w:tc>
          <w:tcPr>
            <w:tcW w:w="630" w:type="dxa"/>
            <w:vAlign w:val="center"/>
          </w:tcPr>
          <w:p w14:paraId="4E0B962D"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10</w:t>
            </w:r>
          </w:p>
        </w:tc>
        <w:tc>
          <w:tcPr>
            <w:tcW w:w="588" w:type="dxa"/>
            <w:vAlign w:val="center"/>
          </w:tcPr>
          <w:p w14:paraId="2D8D1750"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18</w:t>
            </w:r>
          </w:p>
        </w:tc>
        <w:tc>
          <w:tcPr>
            <w:tcW w:w="703" w:type="dxa"/>
            <w:vAlign w:val="center"/>
          </w:tcPr>
          <w:p w14:paraId="18C41F2C" w14:textId="77777777" w:rsidR="004A03C6" w:rsidRDefault="004A03C6" w:rsidP="004A03C6">
            <w:pPr>
              <w:spacing w:after="0"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9</w:t>
            </w:r>
          </w:p>
        </w:tc>
      </w:tr>
      <w:tr w:rsidR="004A03C6" w14:paraId="5DB60617" w14:textId="77777777" w:rsidTr="004A03C6">
        <w:trPr>
          <w:jc w:val="center"/>
        </w:trPr>
        <w:tc>
          <w:tcPr>
            <w:tcW w:w="1368" w:type="dxa"/>
          </w:tcPr>
          <w:p w14:paraId="2E4CDD95"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55DD5A6B"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812" w:type="dxa"/>
            <w:vAlign w:val="center"/>
          </w:tcPr>
          <w:p w14:paraId="27E2AB0A"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714" w:type="dxa"/>
            <w:vAlign w:val="center"/>
          </w:tcPr>
          <w:p w14:paraId="3DC87540"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616" w:type="dxa"/>
            <w:vAlign w:val="center"/>
          </w:tcPr>
          <w:p w14:paraId="4E46F130"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816" w:type="dxa"/>
            <w:vAlign w:val="center"/>
          </w:tcPr>
          <w:p w14:paraId="129FAF95"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10</w:t>
            </w:r>
          </w:p>
        </w:tc>
        <w:tc>
          <w:tcPr>
            <w:tcW w:w="587" w:type="dxa"/>
            <w:vAlign w:val="center"/>
          </w:tcPr>
          <w:p w14:paraId="131FA53F"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11</w:t>
            </w:r>
          </w:p>
        </w:tc>
        <w:tc>
          <w:tcPr>
            <w:tcW w:w="616" w:type="dxa"/>
            <w:vAlign w:val="center"/>
          </w:tcPr>
          <w:p w14:paraId="40132B9E"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15</w:t>
            </w:r>
          </w:p>
        </w:tc>
        <w:tc>
          <w:tcPr>
            <w:tcW w:w="672" w:type="dxa"/>
            <w:vAlign w:val="center"/>
          </w:tcPr>
          <w:p w14:paraId="3A7D1C0C"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9</w:t>
            </w:r>
          </w:p>
        </w:tc>
        <w:tc>
          <w:tcPr>
            <w:tcW w:w="640" w:type="dxa"/>
            <w:vAlign w:val="center"/>
          </w:tcPr>
          <w:p w14:paraId="6CA9D56B"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630" w:type="dxa"/>
            <w:vAlign w:val="center"/>
          </w:tcPr>
          <w:p w14:paraId="4A6D5AA3"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588" w:type="dxa"/>
            <w:vAlign w:val="center"/>
          </w:tcPr>
          <w:p w14:paraId="603B074A"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15</w:t>
            </w:r>
          </w:p>
        </w:tc>
        <w:tc>
          <w:tcPr>
            <w:tcW w:w="703" w:type="dxa"/>
            <w:vAlign w:val="center"/>
          </w:tcPr>
          <w:p w14:paraId="5393872F"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r>
      <w:tr w:rsidR="004A03C6" w14:paraId="19683D55" w14:textId="77777777" w:rsidTr="004A03C6">
        <w:trPr>
          <w:jc w:val="center"/>
        </w:trPr>
        <w:tc>
          <w:tcPr>
            <w:tcW w:w="1368" w:type="dxa"/>
          </w:tcPr>
          <w:p w14:paraId="2B148F67"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4ECE1D3C"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18</w:t>
            </w:r>
          </w:p>
        </w:tc>
        <w:tc>
          <w:tcPr>
            <w:tcW w:w="812" w:type="dxa"/>
            <w:vAlign w:val="center"/>
          </w:tcPr>
          <w:p w14:paraId="54447730"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714" w:type="dxa"/>
            <w:vAlign w:val="center"/>
          </w:tcPr>
          <w:p w14:paraId="619D57F5"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616" w:type="dxa"/>
            <w:vAlign w:val="center"/>
          </w:tcPr>
          <w:p w14:paraId="6C4444F1"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816" w:type="dxa"/>
            <w:vAlign w:val="center"/>
          </w:tcPr>
          <w:p w14:paraId="1215C3D2"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11</w:t>
            </w:r>
          </w:p>
        </w:tc>
        <w:tc>
          <w:tcPr>
            <w:tcW w:w="587" w:type="dxa"/>
            <w:vAlign w:val="center"/>
          </w:tcPr>
          <w:p w14:paraId="680602EA"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13</w:t>
            </w:r>
          </w:p>
        </w:tc>
        <w:tc>
          <w:tcPr>
            <w:tcW w:w="616" w:type="dxa"/>
            <w:vAlign w:val="center"/>
          </w:tcPr>
          <w:p w14:paraId="49AAAA9E"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16</w:t>
            </w:r>
          </w:p>
        </w:tc>
        <w:tc>
          <w:tcPr>
            <w:tcW w:w="672" w:type="dxa"/>
            <w:vAlign w:val="center"/>
          </w:tcPr>
          <w:p w14:paraId="3360408C"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15</w:t>
            </w:r>
          </w:p>
        </w:tc>
        <w:tc>
          <w:tcPr>
            <w:tcW w:w="640" w:type="dxa"/>
            <w:vAlign w:val="center"/>
          </w:tcPr>
          <w:p w14:paraId="0E9909D6"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630" w:type="dxa"/>
            <w:vAlign w:val="center"/>
          </w:tcPr>
          <w:p w14:paraId="201B1B74"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c>
          <w:tcPr>
            <w:tcW w:w="588" w:type="dxa"/>
            <w:vAlign w:val="center"/>
          </w:tcPr>
          <w:p w14:paraId="4AF8FA45"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16</w:t>
            </w:r>
          </w:p>
        </w:tc>
        <w:tc>
          <w:tcPr>
            <w:tcW w:w="703" w:type="dxa"/>
            <w:vAlign w:val="center"/>
          </w:tcPr>
          <w:p w14:paraId="4CA60DB2"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15</w:t>
            </w:r>
          </w:p>
        </w:tc>
      </w:tr>
      <w:tr w:rsidR="004A03C6" w14:paraId="2B0D5A84" w14:textId="77777777" w:rsidTr="004A03C6">
        <w:trPr>
          <w:jc w:val="center"/>
        </w:trPr>
        <w:tc>
          <w:tcPr>
            <w:tcW w:w="1368" w:type="dxa"/>
          </w:tcPr>
          <w:p w14:paraId="4F05AD49"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27D5A755"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5</w:t>
            </w:r>
          </w:p>
        </w:tc>
        <w:tc>
          <w:tcPr>
            <w:tcW w:w="812" w:type="dxa"/>
            <w:vAlign w:val="center"/>
          </w:tcPr>
          <w:p w14:paraId="4A812B3D"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w:t>
            </w:r>
          </w:p>
        </w:tc>
        <w:tc>
          <w:tcPr>
            <w:tcW w:w="714" w:type="dxa"/>
            <w:vAlign w:val="center"/>
          </w:tcPr>
          <w:p w14:paraId="5864A850"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616" w:type="dxa"/>
            <w:vAlign w:val="center"/>
          </w:tcPr>
          <w:p w14:paraId="2899E725"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5</w:t>
            </w:r>
          </w:p>
        </w:tc>
        <w:tc>
          <w:tcPr>
            <w:tcW w:w="816" w:type="dxa"/>
            <w:vAlign w:val="center"/>
          </w:tcPr>
          <w:p w14:paraId="3345475D"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9</w:t>
            </w:r>
          </w:p>
        </w:tc>
        <w:tc>
          <w:tcPr>
            <w:tcW w:w="587" w:type="dxa"/>
            <w:vAlign w:val="center"/>
          </w:tcPr>
          <w:p w14:paraId="03CF9B39"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10</w:t>
            </w:r>
          </w:p>
        </w:tc>
        <w:tc>
          <w:tcPr>
            <w:tcW w:w="616" w:type="dxa"/>
            <w:vAlign w:val="center"/>
          </w:tcPr>
          <w:p w14:paraId="4E82846A"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14</w:t>
            </w:r>
          </w:p>
        </w:tc>
        <w:tc>
          <w:tcPr>
            <w:tcW w:w="672" w:type="dxa"/>
            <w:vAlign w:val="center"/>
          </w:tcPr>
          <w:p w14:paraId="001EC4E2"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12</w:t>
            </w:r>
          </w:p>
        </w:tc>
        <w:tc>
          <w:tcPr>
            <w:tcW w:w="640" w:type="dxa"/>
            <w:vAlign w:val="center"/>
          </w:tcPr>
          <w:p w14:paraId="3773B492"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630" w:type="dxa"/>
            <w:vAlign w:val="center"/>
          </w:tcPr>
          <w:p w14:paraId="6CE30DCB"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588" w:type="dxa"/>
            <w:vAlign w:val="center"/>
          </w:tcPr>
          <w:p w14:paraId="5D951B48"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c>
          <w:tcPr>
            <w:tcW w:w="703" w:type="dxa"/>
            <w:vAlign w:val="center"/>
          </w:tcPr>
          <w:p w14:paraId="3C4480C8"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r>
      <w:tr w:rsidR="004A03C6" w14:paraId="7A6E575D" w14:textId="77777777" w:rsidTr="004A03C6">
        <w:trPr>
          <w:jc w:val="center"/>
        </w:trPr>
        <w:tc>
          <w:tcPr>
            <w:tcW w:w="1368" w:type="dxa"/>
          </w:tcPr>
          <w:p w14:paraId="3A5635F9"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186157E4"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812" w:type="dxa"/>
            <w:vAlign w:val="center"/>
          </w:tcPr>
          <w:p w14:paraId="697595C6"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714" w:type="dxa"/>
            <w:vAlign w:val="center"/>
          </w:tcPr>
          <w:p w14:paraId="5EFFC5DD"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616" w:type="dxa"/>
            <w:vAlign w:val="center"/>
          </w:tcPr>
          <w:p w14:paraId="15568F92"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816" w:type="dxa"/>
            <w:vAlign w:val="center"/>
          </w:tcPr>
          <w:p w14:paraId="34CE972D"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10</w:t>
            </w:r>
          </w:p>
        </w:tc>
        <w:tc>
          <w:tcPr>
            <w:tcW w:w="587" w:type="dxa"/>
            <w:vAlign w:val="center"/>
          </w:tcPr>
          <w:p w14:paraId="748A6998"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7</w:t>
            </w:r>
          </w:p>
        </w:tc>
        <w:tc>
          <w:tcPr>
            <w:tcW w:w="616" w:type="dxa"/>
            <w:vAlign w:val="center"/>
          </w:tcPr>
          <w:p w14:paraId="7D01DAA9"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16</w:t>
            </w:r>
          </w:p>
        </w:tc>
        <w:tc>
          <w:tcPr>
            <w:tcW w:w="672" w:type="dxa"/>
            <w:vAlign w:val="center"/>
          </w:tcPr>
          <w:p w14:paraId="4B2E7BB5"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640" w:type="dxa"/>
            <w:vAlign w:val="center"/>
          </w:tcPr>
          <w:p w14:paraId="514CA166"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630" w:type="dxa"/>
            <w:vAlign w:val="center"/>
          </w:tcPr>
          <w:p w14:paraId="03D8AD4F"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588" w:type="dxa"/>
            <w:vAlign w:val="center"/>
          </w:tcPr>
          <w:p w14:paraId="2A7D6EB7"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16</w:t>
            </w:r>
          </w:p>
        </w:tc>
        <w:tc>
          <w:tcPr>
            <w:tcW w:w="703" w:type="dxa"/>
            <w:vAlign w:val="center"/>
          </w:tcPr>
          <w:p w14:paraId="290D331B"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r>
      <w:tr w:rsidR="004A03C6" w14:paraId="5ACF3954" w14:textId="77777777" w:rsidTr="004A03C6">
        <w:trPr>
          <w:jc w:val="center"/>
        </w:trPr>
        <w:tc>
          <w:tcPr>
            <w:tcW w:w="1368" w:type="dxa"/>
          </w:tcPr>
          <w:p w14:paraId="761A92B4"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747AF069"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15</w:t>
            </w:r>
          </w:p>
        </w:tc>
        <w:tc>
          <w:tcPr>
            <w:tcW w:w="812" w:type="dxa"/>
            <w:vAlign w:val="center"/>
          </w:tcPr>
          <w:p w14:paraId="2B65D113"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10</w:t>
            </w:r>
          </w:p>
        </w:tc>
        <w:tc>
          <w:tcPr>
            <w:tcW w:w="714" w:type="dxa"/>
            <w:vAlign w:val="center"/>
          </w:tcPr>
          <w:p w14:paraId="7C129326"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18</w:t>
            </w:r>
          </w:p>
        </w:tc>
        <w:tc>
          <w:tcPr>
            <w:tcW w:w="616" w:type="dxa"/>
            <w:vAlign w:val="center"/>
          </w:tcPr>
          <w:p w14:paraId="6FA4236B"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816" w:type="dxa"/>
            <w:vAlign w:val="center"/>
          </w:tcPr>
          <w:p w14:paraId="06EFC193"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13</w:t>
            </w:r>
          </w:p>
        </w:tc>
        <w:tc>
          <w:tcPr>
            <w:tcW w:w="587" w:type="dxa"/>
            <w:vAlign w:val="center"/>
          </w:tcPr>
          <w:p w14:paraId="36E1E810"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9</w:t>
            </w:r>
          </w:p>
        </w:tc>
        <w:tc>
          <w:tcPr>
            <w:tcW w:w="616" w:type="dxa"/>
            <w:vAlign w:val="center"/>
          </w:tcPr>
          <w:p w14:paraId="1390887B"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20</w:t>
            </w:r>
          </w:p>
        </w:tc>
        <w:tc>
          <w:tcPr>
            <w:tcW w:w="672" w:type="dxa"/>
            <w:vAlign w:val="center"/>
          </w:tcPr>
          <w:p w14:paraId="2AD081EB"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640" w:type="dxa"/>
            <w:vAlign w:val="center"/>
          </w:tcPr>
          <w:p w14:paraId="1C14E6CB"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630" w:type="dxa"/>
            <w:vAlign w:val="center"/>
          </w:tcPr>
          <w:p w14:paraId="68E6CC17"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588" w:type="dxa"/>
            <w:vAlign w:val="center"/>
          </w:tcPr>
          <w:p w14:paraId="79308018"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16</w:t>
            </w:r>
          </w:p>
        </w:tc>
        <w:tc>
          <w:tcPr>
            <w:tcW w:w="703" w:type="dxa"/>
            <w:vAlign w:val="center"/>
          </w:tcPr>
          <w:p w14:paraId="54AF0E94"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r>
      <w:tr w:rsidR="004A03C6" w14:paraId="6FB1051C" w14:textId="77777777" w:rsidTr="004A03C6">
        <w:trPr>
          <w:jc w:val="center"/>
        </w:trPr>
        <w:tc>
          <w:tcPr>
            <w:tcW w:w="1368" w:type="dxa"/>
          </w:tcPr>
          <w:p w14:paraId="5AD72521"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0AB8461F"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8</w:t>
            </w:r>
          </w:p>
        </w:tc>
        <w:tc>
          <w:tcPr>
            <w:tcW w:w="812" w:type="dxa"/>
            <w:vAlign w:val="center"/>
          </w:tcPr>
          <w:p w14:paraId="5A66D2A6"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7</w:t>
            </w:r>
          </w:p>
        </w:tc>
        <w:tc>
          <w:tcPr>
            <w:tcW w:w="714" w:type="dxa"/>
            <w:vAlign w:val="center"/>
          </w:tcPr>
          <w:p w14:paraId="35AC1DC5"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616" w:type="dxa"/>
            <w:vAlign w:val="center"/>
          </w:tcPr>
          <w:p w14:paraId="26FEE4E3"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816" w:type="dxa"/>
            <w:vAlign w:val="center"/>
          </w:tcPr>
          <w:p w14:paraId="1B9F9589"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8</w:t>
            </w:r>
          </w:p>
        </w:tc>
        <w:tc>
          <w:tcPr>
            <w:tcW w:w="587" w:type="dxa"/>
            <w:vAlign w:val="center"/>
          </w:tcPr>
          <w:p w14:paraId="54385DAB"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15</w:t>
            </w:r>
          </w:p>
        </w:tc>
        <w:tc>
          <w:tcPr>
            <w:tcW w:w="616" w:type="dxa"/>
            <w:vAlign w:val="center"/>
          </w:tcPr>
          <w:p w14:paraId="116E4C1B"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12</w:t>
            </w:r>
          </w:p>
        </w:tc>
        <w:tc>
          <w:tcPr>
            <w:tcW w:w="672" w:type="dxa"/>
            <w:vAlign w:val="center"/>
          </w:tcPr>
          <w:p w14:paraId="4F6A5943"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640" w:type="dxa"/>
            <w:vAlign w:val="center"/>
          </w:tcPr>
          <w:p w14:paraId="3DEF34AF"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630" w:type="dxa"/>
            <w:vAlign w:val="center"/>
          </w:tcPr>
          <w:p w14:paraId="1CC4F325"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588" w:type="dxa"/>
            <w:vAlign w:val="center"/>
          </w:tcPr>
          <w:p w14:paraId="4AB0968D"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703" w:type="dxa"/>
            <w:vAlign w:val="center"/>
          </w:tcPr>
          <w:p w14:paraId="738C7D54"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8</w:t>
            </w:r>
          </w:p>
        </w:tc>
      </w:tr>
      <w:tr w:rsidR="004A03C6" w14:paraId="448E2910" w14:textId="77777777" w:rsidTr="004A03C6">
        <w:trPr>
          <w:jc w:val="center"/>
        </w:trPr>
        <w:tc>
          <w:tcPr>
            <w:tcW w:w="1368" w:type="dxa"/>
          </w:tcPr>
          <w:p w14:paraId="751DFE47"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1AB0D46B"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18</w:t>
            </w:r>
          </w:p>
        </w:tc>
        <w:tc>
          <w:tcPr>
            <w:tcW w:w="812" w:type="dxa"/>
            <w:vAlign w:val="center"/>
          </w:tcPr>
          <w:p w14:paraId="0CD1D2A2"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8</w:t>
            </w:r>
          </w:p>
        </w:tc>
        <w:tc>
          <w:tcPr>
            <w:tcW w:w="714" w:type="dxa"/>
            <w:vAlign w:val="center"/>
          </w:tcPr>
          <w:p w14:paraId="688A4872"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616" w:type="dxa"/>
            <w:vAlign w:val="center"/>
          </w:tcPr>
          <w:p w14:paraId="1C0A3514"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816" w:type="dxa"/>
            <w:vAlign w:val="center"/>
          </w:tcPr>
          <w:p w14:paraId="4EA2F6D0"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11</w:t>
            </w:r>
          </w:p>
        </w:tc>
        <w:tc>
          <w:tcPr>
            <w:tcW w:w="587" w:type="dxa"/>
            <w:vAlign w:val="center"/>
          </w:tcPr>
          <w:p w14:paraId="5CE36C64"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10</w:t>
            </w:r>
          </w:p>
        </w:tc>
        <w:tc>
          <w:tcPr>
            <w:tcW w:w="616" w:type="dxa"/>
            <w:vAlign w:val="center"/>
          </w:tcPr>
          <w:p w14:paraId="1BC22893"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15</w:t>
            </w:r>
          </w:p>
        </w:tc>
        <w:tc>
          <w:tcPr>
            <w:tcW w:w="672" w:type="dxa"/>
            <w:vAlign w:val="center"/>
          </w:tcPr>
          <w:p w14:paraId="029B46A1"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17</w:t>
            </w:r>
          </w:p>
        </w:tc>
        <w:tc>
          <w:tcPr>
            <w:tcW w:w="640" w:type="dxa"/>
            <w:vAlign w:val="center"/>
          </w:tcPr>
          <w:p w14:paraId="19F13CF2"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15</w:t>
            </w:r>
          </w:p>
        </w:tc>
        <w:tc>
          <w:tcPr>
            <w:tcW w:w="630" w:type="dxa"/>
            <w:vAlign w:val="center"/>
          </w:tcPr>
          <w:p w14:paraId="56BBDB12"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588" w:type="dxa"/>
            <w:vAlign w:val="center"/>
          </w:tcPr>
          <w:p w14:paraId="7FD01322"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19</w:t>
            </w:r>
          </w:p>
        </w:tc>
        <w:tc>
          <w:tcPr>
            <w:tcW w:w="703" w:type="dxa"/>
            <w:vAlign w:val="center"/>
          </w:tcPr>
          <w:p w14:paraId="6C7AF822"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r>
      <w:tr w:rsidR="004A03C6" w14:paraId="4F2D502E" w14:textId="77777777" w:rsidTr="004A03C6">
        <w:trPr>
          <w:jc w:val="center"/>
        </w:trPr>
        <w:tc>
          <w:tcPr>
            <w:tcW w:w="1368" w:type="dxa"/>
          </w:tcPr>
          <w:p w14:paraId="1CCA1645"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0FC5052C"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812" w:type="dxa"/>
            <w:vAlign w:val="center"/>
          </w:tcPr>
          <w:p w14:paraId="146433FE"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18</w:t>
            </w:r>
          </w:p>
        </w:tc>
        <w:tc>
          <w:tcPr>
            <w:tcW w:w="714" w:type="dxa"/>
            <w:vAlign w:val="center"/>
          </w:tcPr>
          <w:p w14:paraId="632B43EE"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616" w:type="dxa"/>
            <w:vAlign w:val="center"/>
          </w:tcPr>
          <w:p w14:paraId="0DD9E532"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816" w:type="dxa"/>
            <w:vAlign w:val="center"/>
          </w:tcPr>
          <w:p w14:paraId="7B3A5992"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13</w:t>
            </w:r>
          </w:p>
        </w:tc>
        <w:tc>
          <w:tcPr>
            <w:tcW w:w="587" w:type="dxa"/>
            <w:vAlign w:val="center"/>
          </w:tcPr>
          <w:p w14:paraId="088B2EE7"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6</w:t>
            </w:r>
          </w:p>
        </w:tc>
        <w:tc>
          <w:tcPr>
            <w:tcW w:w="616" w:type="dxa"/>
            <w:vAlign w:val="center"/>
          </w:tcPr>
          <w:p w14:paraId="5E9306F1"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17</w:t>
            </w:r>
          </w:p>
        </w:tc>
        <w:tc>
          <w:tcPr>
            <w:tcW w:w="672" w:type="dxa"/>
            <w:vAlign w:val="center"/>
          </w:tcPr>
          <w:p w14:paraId="497E4024"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17</w:t>
            </w:r>
          </w:p>
        </w:tc>
        <w:tc>
          <w:tcPr>
            <w:tcW w:w="640" w:type="dxa"/>
            <w:vAlign w:val="center"/>
          </w:tcPr>
          <w:p w14:paraId="0B6F70D6"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630" w:type="dxa"/>
            <w:vAlign w:val="center"/>
          </w:tcPr>
          <w:p w14:paraId="4D48675B"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15</w:t>
            </w:r>
          </w:p>
        </w:tc>
        <w:tc>
          <w:tcPr>
            <w:tcW w:w="588" w:type="dxa"/>
            <w:vAlign w:val="center"/>
          </w:tcPr>
          <w:p w14:paraId="6DB1EEF0"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17</w:t>
            </w:r>
          </w:p>
        </w:tc>
        <w:tc>
          <w:tcPr>
            <w:tcW w:w="703" w:type="dxa"/>
            <w:vAlign w:val="center"/>
          </w:tcPr>
          <w:p w14:paraId="5E286812"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18</w:t>
            </w:r>
          </w:p>
        </w:tc>
      </w:tr>
      <w:tr w:rsidR="004A03C6" w14:paraId="34977BB7" w14:textId="77777777" w:rsidTr="004A03C6">
        <w:trPr>
          <w:jc w:val="center"/>
        </w:trPr>
        <w:tc>
          <w:tcPr>
            <w:tcW w:w="1368" w:type="dxa"/>
          </w:tcPr>
          <w:p w14:paraId="1869E628"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31AF4028"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812" w:type="dxa"/>
            <w:vAlign w:val="center"/>
          </w:tcPr>
          <w:p w14:paraId="2B3D1E24"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714" w:type="dxa"/>
            <w:vAlign w:val="center"/>
          </w:tcPr>
          <w:p w14:paraId="62BA1C39"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616" w:type="dxa"/>
            <w:vAlign w:val="center"/>
          </w:tcPr>
          <w:p w14:paraId="18D9AC0C"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816" w:type="dxa"/>
            <w:vAlign w:val="center"/>
          </w:tcPr>
          <w:p w14:paraId="71AA0D11"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10</w:t>
            </w:r>
          </w:p>
        </w:tc>
        <w:tc>
          <w:tcPr>
            <w:tcW w:w="587" w:type="dxa"/>
            <w:vAlign w:val="center"/>
          </w:tcPr>
          <w:p w14:paraId="23C434AC"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11</w:t>
            </w:r>
          </w:p>
        </w:tc>
        <w:tc>
          <w:tcPr>
            <w:tcW w:w="616" w:type="dxa"/>
            <w:vAlign w:val="center"/>
          </w:tcPr>
          <w:p w14:paraId="392568C0"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12</w:t>
            </w:r>
          </w:p>
        </w:tc>
        <w:tc>
          <w:tcPr>
            <w:tcW w:w="672" w:type="dxa"/>
            <w:vAlign w:val="center"/>
          </w:tcPr>
          <w:p w14:paraId="6B30656A"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640" w:type="dxa"/>
            <w:vAlign w:val="center"/>
          </w:tcPr>
          <w:p w14:paraId="3AAF8147"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630" w:type="dxa"/>
            <w:vAlign w:val="center"/>
          </w:tcPr>
          <w:p w14:paraId="79FF5EAD"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588" w:type="dxa"/>
            <w:vAlign w:val="center"/>
          </w:tcPr>
          <w:p w14:paraId="54E0038A"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703" w:type="dxa"/>
            <w:vAlign w:val="center"/>
          </w:tcPr>
          <w:p w14:paraId="30F4A62B"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r>
      <w:tr w:rsidR="004A03C6" w14:paraId="2DE27997" w14:textId="77777777" w:rsidTr="004A03C6">
        <w:trPr>
          <w:jc w:val="center"/>
        </w:trPr>
        <w:tc>
          <w:tcPr>
            <w:tcW w:w="1368" w:type="dxa"/>
          </w:tcPr>
          <w:p w14:paraId="3271E8E2"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56FFF1EE"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5</w:t>
            </w:r>
          </w:p>
        </w:tc>
        <w:tc>
          <w:tcPr>
            <w:tcW w:w="812" w:type="dxa"/>
            <w:vAlign w:val="center"/>
          </w:tcPr>
          <w:p w14:paraId="33F10A68"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714" w:type="dxa"/>
            <w:vAlign w:val="center"/>
          </w:tcPr>
          <w:p w14:paraId="4129148B"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616" w:type="dxa"/>
            <w:vAlign w:val="center"/>
          </w:tcPr>
          <w:p w14:paraId="6005ED63"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816" w:type="dxa"/>
            <w:vAlign w:val="center"/>
          </w:tcPr>
          <w:p w14:paraId="5E70E773"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11</w:t>
            </w:r>
          </w:p>
        </w:tc>
        <w:tc>
          <w:tcPr>
            <w:tcW w:w="587" w:type="dxa"/>
            <w:vAlign w:val="center"/>
          </w:tcPr>
          <w:p w14:paraId="2C6C039D"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10</w:t>
            </w:r>
          </w:p>
        </w:tc>
        <w:tc>
          <w:tcPr>
            <w:tcW w:w="616" w:type="dxa"/>
            <w:vAlign w:val="center"/>
          </w:tcPr>
          <w:p w14:paraId="46D379E6"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14</w:t>
            </w:r>
          </w:p>
        </w:tc>
        <w:tc>
          <w:tcPr>
            <w:tcW w:w="672" w:type="dxa"/>
            <w:vAlign w:val="center"/>
          </w:tcPr>
          <w:p w14:paraId="39F83A8E"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640" w:type="dxa"/>
            <w:vAlign w:val="center"/>
          </w:tcPr>
          <w:p w14:paraId="02EB36CD"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c>
          <w:tcPr>
            <w:tcW w:w="630" w:type="dxa"/>
            <w:vAlign w:val="center"/>
          </w:tcPr>
          <w:p w14:paraId="14A20874"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588" w:type="dxa"/>
            <w:vAlign w:val="center"/>
          </w:tcPr>
          <w:p w14:paraId="272B038A"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c>
          <w:tcPr>
            <w:tcW w:w="703" w:type="dxa"/>
            <w:vAlign w:val="center"/>
          </w:tcPr>
          <w:p w14:paraId="383394DB"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r>
      <w:tr w:rsidR="004A03C6" w14:paraId="0D5F7D2E" w14:textId="77777777" w:rsidTr="004A03C6">
        <w:trPr>
          <w:jc w:val="center"/>
        </w:trPr>
        <w:tc>
          <w:tcPr>
            <w:tcW w:w="1368" w:type="dxa"/>
          </w:tcPr>
          <w:p w14:paraId="645F5C23"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395E9317"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5</w:t>
            </w:r>
          </w:p>
        </w:tc>
        <w:tc>
          <w:tcPr>
            <w:tcW w:w="812" w:type="dxa"/>
            <w:vAlign w:val="center"/>
          </w:tcPr>
          <w:p w14:paraId="7C3DB42A"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7</w:t>
            </w:r>
          </w:p>
        </w:tc>
        <w:tc>
          <w:tcPr>
            <w:tcW w:w="714" w:type="dxa"/>
            <w:vAlign w:val="center"/>
          </w:tcPr>
          <w:p w14:paraId="6635B527"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616" w:type="dxa"/>
            <w:vAlign w:val="center"/>
          </w:tcPr>
          <w:p w14:paraId="357389C9"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8</w:t>
            </w:r>
          </w:p>
        </w:tc>
        <w:tc>
          <w:tcPr>
            <w:tcW w:w="816" w:type="dxa"/>
            <w:vAlign w:val="center"/>
          </w:tcPr>
          <w:p w14:paraId="2C79BE16"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10</w:t>
            </w:r>
          </w:p>
        </w:tc>
        <w:tc>
          <w:tcPr>
            <w:tcW w:w="587" w:type="dxa"/>
            <w:vAlign w:val="center"/>
          </w:tcPr>
          <w:p w14:paraId="557E1234"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616" w:type="dxa"/>
            <w:vAlign w:val="center"/>
          </w:tcPr>
          <w:p w14:paraId="608D4847"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13</w:t>
            </w:r>
          </w:p>
        </w:tc>
        <w:tc>
          <w:tcPr>
            <w:tcW w:w="672" w:type="dxa"/>
            <w:vAlign w:val="center"/>
          </w:tcPr>
          <w:p w14:paraId="271AC182"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640" w:type="dxa"/>
            <w:vAlign w:val="center"/>
          </w:tcPr>
          <w:p w14:paraId="487E596A"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630" w:type="dxa"/>
            <w:vAlign w:val="center"/>
          </w:tcPr>
          <w:p w14:paraId="32391266"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588" w:type="dxa"/>
            <w:vAlign w:val="center"/>
          </w:tcPr>
          <w:p w14:paraId="52839331"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703" w:type="dxa"/>
            <w:vAlign w:val="center"/>
          </w:tcPr>
          <w:p w14:paraId="1CB2AB39"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r>
      <w:tr w:rsidR="004A03C6" w14:paraId="55238BBE" w14:textId="77777777" w:rsidTr="004A03C6">
        <w:trPr>
          <w:jc w:val="center"/>
        </w:trPr>
        <w:tc>
          <w:tcPr>
            <w:tcW w:w="1368" w:type="dxa"/>
          </w:tcPr>
          <w:p w14:paraId="23520E87"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1E040917"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4</w:t>
            </w:r>
          </w:p>
        </w:tc>
        <w:tc>
          <w:tcPr>
            <w:tcW w:w="812" w:type="dxa"/>
            <w:vAlign w:val="center"/>
          </w:tcPr>
          <w:p w14:paraId="1BDD8C1A"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c>
          <w:tcPr>
            <w:tcW w:w="714" w:type="dxa"/>
            <w:vAlign w:val="center"/>
          </w:tcPr>
          <w:p w14:paraId="1D5485A2"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616" w:type="dxa"/>
            <w:vAlign w:val="center"/>
          </w:tcPr>
          <w:p w14:paraId="4E975691"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18</w:t>
            </w:r>
          </w:p>
        </w:tc>
        <w:tc>
          <w:tcPr>
            <w:tcW w:w="816" w:type="dxa"/>
            <w:vAlign w:val="center"/>
          </w:tcPr>
          <w:p w14:paraId="1EE0D3CA"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10</w:t>
            </w:r>
          </w:p>
        </w:tc>
        <w:tc>
          <w:tcPr>
            <w:tcW w:w="587" w:type="dxa"/>
            <w:vAlign w:val="center"/>
          </w:tcPr>
          <w:p w14:paraId="3229C16D"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616" w:type="dxa"/>
            <w:vAlign w:val="center"/>
          </w:tcPr>
          <w:p w14:paraId="06EE52A9"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17</w:t>
            </w:r>
          </w:p>
        </w:tc>
        <w:tc>
          <w:tcPr>
            <w:tcW w:w="672" w:type="dxa"/>
            <w:vAlign w:val="center"/>
          </w:tcPr>
          <w:p w14:paraId="7FE5CB9F"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15</w:t>
            </w:r>
          </w:p>
        </w:tc>
        <w:tc>
          <w:tcPr>
            <w:tcW w:w="640" w:type="dxa"/>
            <w:vAlign w:val="center"/>
          </w:tcPr>
          <w:p w14:paraId="2DC195BD"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16</w:t>
            </w:r>
          </w:p>
        </w:tc>
        <w:tc>
          <w:tcPr>
            <w:tcW w:w="630" w:type="dxa"/>
            <w:vAlign w:val="center"/>
          </w:tcPr>
          <w:p w14:paraId="769A3A9D"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15</w:t>
            </w:r>
          </w:p>
        </w:tc>
        <w:tc>
          <w:tcPr>
            <w:tcW w:w="588" w:type="dxa"/>
            <w:vAlign w:val="center"/>
          </w:tcPr>
          <w:p w14:paraId="15C799C4"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16</w:t>
            </w:r>
          </w:p>
        </w:tc>
        <w:tc>
          <w:tcPr>
            <w:tcW w:w="703" w:type="dxa"/>
            <w:vAlign w:val="center"/>
          </w:tcPr>
          <w:p w14:paraId="2562AA14"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15</w:t>
            </w:r>
          </w:p>
        </w:tc>
      </w:tr>
      <w:tr w:rsidR="004A03C6" w14:paraId="5CB13035" w14:textId="77777777" w:rsidTr="004A03C6">
        <w:trPr>
          <w:jc w:val="center"/>
        </w:trPr>
        <w:tc>
          <w:tcPr>
            <w:tcW w:w="1368" w:type="dxa"/>
          </w:tcPr>
          <w:p w14:paraId="4FB4E6FE"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6A0E787C"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812" w:type="dxa"/>
            <w:vAlign w:val="center"/>
          </w:tcPr>
          <w:p w14:paraId="4831218F"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11</w:t>
            </w:r>
          </w:p>
        </w:tc>
        <w:tc>
          <w:tcPr>
            <w:tcW w:w="714" w:type="dxa"/>
            <w:vAlign w:val="center"/>
          </w:tcPr>
          <w:p w14:paraId="1FE15619"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15</w:t>
            </w:r>
          </w:p>
        </w:tc>
        <w:tc>
          <w:tcPr>
            <w:tcW w:w="616" w:type="dxa"/>
            <w:vAlign w:val="center"/>
          </w:tcPr>
          <w:p w14:paraId="22B0CD2F"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816" w:type="dxa"/>
            <w:vAlign w:val="center"/>
          </w:tcPr>
          <w:p w14:paraId="73BC3E37"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14</w:t>
            </w:r>
          </w:p>
        </w:tc>
        <w:tc>
          <w:tcPr>
            <w:tcW w:w="587" w:type="dxa"/>
            <w:vAlign w:val="center"/>
          </w:tcPr>
          <w:p w14:paraId="17ABC263"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14</w:t>
            </w:r>
          </w:p>
        </w:tc>
        <w:tc>
          <w:tcPr>
            <w:tcW w:w="616" w:type="dxa"/>
            <w:vAlign w:val="center"/>
          </w:tcPr>
          <w:p w14:paraId="334D13ED"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18</w:t>
            </w:r>
          </w:p>
        </w:tc>
        <w:tc>
          <w:tcPr>
            <w:tcW w:w="672" w:type="dxa"/>
            <w:vAlign w:val="center"/>
          </w:tcPr>
          <w:p w14:paraId="2F023B46"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15</w:t>
            </w:r>
          </w:p>
        </w:tc>
        <w:tc>
          <w:tcPr>
            <w:tcW w:w="640" w:type="dxa"/>
            <w:vAlign w:val="center"/>
          </w:tcPr>
          <w:p w14:paraId="03A8AD8C"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18</w:t>
            </w:r>
          </w:p>
        </w:tc>
        <w:tc>
          <w:tcPr>
            <w:tcW w:w="630" w:type="dxa"/>
            <w:vAlign w:val="center"/>
          </w:tcPr>
          <w:p w14:paraId="7916816A"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7</w:t>
            </w:r>
          </w:p>
        </w:tc>
        <w:tc>
          <w:tcPr>
            <w:tcW w:w="588" w:type="dxa"/>
            <w:vAlign w:val="center"/>
          </w:tcPr>
          <w:p w14:paraId="6F6FAA21"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18</w:t>
            </w:r>
          </w:p>
        </w:tc>
        <w:tc>
          <w:tcPr>
            <w:tcW w:w="703" w:type="dxa"/>
            <w:vAlign w:val="center"/>
          </w:tcPr>
          <w:p w14:paraId="29DEA01D"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r>
      <w:tr w:rsidR="004A03C6" w14:paraId="76D9A700" w14:textId="77777777" w:rsidTr="004A03C6">
        <w:trPr>
          <w:jc w:val="center"/>
        </w:trPr>
        <w:tc>
          <w:tcPr>
            <w:tcW w:w="1368" w:type="dxa"/>
          </w:tcPr>
          <w:p w14:paraId="14933986"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6F127C1B"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9</w:t>
            </w:r>
          </w:p>
        </w:tc>
        <w:tc>
          <w:tcPr>
            <w:tcW w:w="812" w:type="dxa"/>
            <w:vAlign w:val="center"/>
          </w:tcPr>
          <w:p w14:paraId="332FFB04"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6</w:t>
            </w:r>
          </w:p>
        </w:tc>
        <w:tc>
          <w:tcPr>
            <w:tcW w:w="714" w:type="dxa"/>
            <w:vAlign w:val="center"/>
          </w:tcPr>
          <w:p w14:paraId="52BD8ECF"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616" w:type="dxa"/>
            <w:vAlign w:val="center"/>
          </w:tcPr>
          <w:p w14:paraId="4D1C8A8B"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6</w:t>
            </w:r>
          </w:p>
        </w:tc>
        <w:tc>
          <w:tcPr>
            <w:tcW w:w="816" w:type="dxa"/>
            <w:vAlign w:val="center"/>
          </w:tcPr>
          <w:p w14:paraId="5AFBCD30"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11</w:t>
            </w:r>
          </w:p>
        </w:tc>
        <w:tc>
          <w:tcPr>
            <w:tcW w:w="587" w:type="dxa"/>
            <w:vAlign w:val="center"/>
          </w:tcPr>
          <w:p w14:paraId="08FB8A59"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616" w:type="dxa"/>
            <w:vAlign w:val="center"/>
          </w:tcPr>
          <w:p w14:paraId="34F73EFE"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13</w:t>
            </w:r>
          </w:p>
        </w:tc>
        <w:tc>
          <w:tcPr>
            <w:tcW w:w="672" w:type="dxa"/>
            <w:vAlign w:val="center"/>
          </w:tcPr>
          <w:p w14:paraId="0C3854C4"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640" w:type="dxa"/>
            <w:vAlign w:val="center"/>
          </w:tcPr>
          <w:p w14:paraId="6818A969"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630" w:type="dxa"/>
            <w:vAlign w:val="center"/>
          </w:tcPr>
          <w:p w14:paraId="1528028E"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588" w:type="dxa"/>
            <w:vAlign w:val="center"/>
          </w:tcPr>
          <w:p w14:paraId="3AF6BA28"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703" w:type="dxa"/>
            <w:vAlign w:val="center"/>
          </w:tcPr>
          <w:p w14:paraId="26506FB1"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r>
      <w:tr w:rsidR="004A03C6" w14:paraId="19227A02" w14:textId="77777777" w:rsidTr="004A03C6">
        <w:trPr>
          <w:jc w:val="center"/>
        </w:trPr>
        <w:tc>
          <w:tcPr>
            <w:tcW w:w="1368" w:type="dxa"/>
          </w:tcPr>
          <w:p w14:paraId="16E892B4"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7350C5D9"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812" w:type="dxa"/>
            <w:vAlign w:val="center"/>
          </w:tcPr>
          <w:p w14:paraId="7CC31A74"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714" w:type="dxa"/>
            <w:vAlign w:val="center"/>
          </w:tcPr>
          <w:p w14:paraId="63DAC176"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c>
          <w:tcPr>
            <w:tcW w:w="616" w:type="dxa"/>
            <w:vAlign w:val="center"/>
          </w:tcPr>
          <w:p w14:paraId="5A3CA64E"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816" w:type="dxa"/>
            <w:vAlign w:val="center"/>
          </w:tcPr>
          <w:p w14:paraId="63C4E164"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9</w:t>
            </w:r>
          </w:p>
        </w:tc>
        <w:tc>
          <w:tcPr>
            <w:tcW w:w="587" w:type="dxa"/>
            <w:vAlign w:val="center"/>
          </w:tcPr>
          <w:p w14:paraId="1307981E"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12</w:t>
            </w:r>
          </w:p>
        </w:tc>
        <w:tc>
          <w:tcPr>
            <w:tcW w:w="616" w:type="dxa"/>
            <w:vAlign w:val="center"/>
          </w:tcPr>
          <w:p w14:paraId="256361C2"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sz w:val="24"/>
                <w:szCs w:val="24"/>
              </w:rPr>
              <w:t>18</w:t>
            </w:r>
          </w:p>
        </w:tc>
        <w:tc>
          <w:tcPr>
            <w:tcW w:w="672" w:type="dxa"/>
            <w:vAlign w:val="center"/>
          </w:tcPr>
          <w:p w14:paraId="70AA256B"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640" w:type="dxa"/>
            <w:vAlign w:val="center"/>
          </w:tcPr>
          <w:p w14:paraId="4A6A60D3"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630" w:type="dxa"/>
            <w:vAlign w:val="center"/>
          </w:tcPr>
          <w:p w14:paraId="6E11484E"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588" w:type="dxa"/>
            <w:vAlign w:val="center"/>
          </w:tcPr>
          <w:p w14:paraId="280FC762"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703" w:type="dxa"/>
            <w:vAlign w:val="center"/>
          </w:tcPr>
          <w:p w14:paraId="0060B593"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r>
      <w:tr w:rsidR="004A03C6" w14:paraId="4E367F67" w14:textId="77777777" w:rsidTr="004A03C6">
        <w:trPr>
          <w:jc w:val="center"/>
        </w:trPr>
        <w:tc>
          <w:tcPr>
            <w:tcW w:w="1368" w:type="dxa"/>
          </w:tcPr>
          <w:p w14:paraId="5AAF5BA5"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145BA4A3"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812" w:type="dxa"/>
            <w:vAlign w:val="center"/>
          </w:tcPr>
          <w:p w14:paraId="1AC7C926"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714" w:type="dxa"/>
            <w:vAlign w:val="center"/>
          </w:tcPr>
          <w:p w14:paraId="7D7C78AA"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616" w:type="dxa"/>
            <w:vAlign w:val="center"/>
          </w:tcPr>
          <w:p w14:paraId="2B2E0500"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816" w:type="dxa"/>
            <w:vAlign w:val="center"/>
          </w:tcPr>
          <w:p w14:paraId="1F829291"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15</w:t>
            </w:r>
          </w:p>
        </w:tc>
        <w:tc>
          <w:tcPr>
            <w:tcW w:w="587" w:type="dxa"/>
            <w:vAlign w:val="center"/>
          </w:tcPr>
          <w:p w14:paraId="6F3D75AD"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8</w:t>
            </w:r>
          </w:p>
        </w:tc>
        <w:tc>
          <w:tcPr>
            <w:tcW w:w="616" w:type="dxa"/>
            <w:vAlign w:val="center"/>
          </w:tcPr>
          <w:p w14:paraId="23D8661C"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17</w:t>
            </w:r>
          </w:p>
        </w:tc>
        <w:tc>
          <w:tcPr>
            <w:tcW w:w="672" w:type="dxa"/>
            <w:vAlign w:val="center"/>
          </w:tcPr>
          <w:p w14:paraId="3FD2082E"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16</w:t>
            </w:r>
          </w:p>
        </w:tc>
        <w:tc>
          <w:tcPr>
            <w:tcW w:w="640" w:type="dxa"/>
            <w:vAlign w:val="center"/>
          </w:tcPr>
          <w:p w14:paraId="7790958A"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17</w:t>
            </w:r>
          </w:p>
        </w:tc>
        <w:tc>
          <w:tcPr>
            <w:tcW w:w="630" w:type="dxa"/>
            <w:vAlign w:val="center"/>
          </w:tcPr>
          <w:p w14:paraId="00C5BE41"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16</w:t>
            </w:r>
          </w:p>
        </w:tc>
        <w:tc>
          <w:tcPr>
            <w:tcW w:w="588" w:type="dxa"/>
            <w:vAlign w:val="center"/>
          </w:tcPr>
          <w:p w14:paraId="3D20857A"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17</w:t>
            </w:r>
          </w:p>
        </w:tc>
        <w:tc>
          <w:tcPr>
            <w:tcW w:w="703" w:type="dxa"/>
            <w:vAlign w:val="center"/>
          </w:tcPr>
          <w:p w14:paraId="23AD6633"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16</w:t>
            </w:r>
          </w:p>
        </w:tc>
      </w:tr>
      <w:tr w:rsidR="004A03C6" w14:paraId="0450FB97" w14:textId="77777777" w:rsidTr="004A03C6">
        <w:trPr>
          <w:jc w:val="center"/>
        </w:trPr>
        <w:tc>
          <w:tcPr>
            <w:tcW w:w="1368" w:type="dxa"/>
          </w:tcPr>
          <w:p w14:paraId="1BC27A32"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0ED69999"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12</w:t>
            </w:r>
          </w:p>
        </w:tc>
        <w:tc>
          <w:tcPr>
            <w:tcW w:w="812" w:type="dxa"/>
            <w:vAlign w:val="center"/>
          </w:tcPr>
          <w:p w14:paraId="59CF365B"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15</w:t>
            </w:r>
          </w:p>
        </w:tc>
        <w:tc>
          <w:tcPr>
            <w:tcW w:w="714" w:type="dxa"/>
            <w:vAlign w:val="center"/>
          </w:tcPr>
          <w:p w14:paraId="7D652E9A"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c>
          <w:tcPr>
            <w:tcW w:w="616" w:type="dxa"/>
            <w:vAlign w:val="center"/>
          </w:tcPr>
          <w:p w14:paraId="2DB9B937"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816" w:type="dxa"/>
            <w:vAlign w:val="center"/>
          </w:tcPr>
          <w:p w14:paraId="490342C7"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8</w:t>
            </w:r>
          </w:p>
        </w:tc>
        <w:tc>
          <w:tcPr>
            <w:tcW w:w="587" w:type="dxa"/>
            <w:vAlign w:val="center"/>
          </w:tcPr>
          <w:p w14:paraId="1D25B74B"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10</w:t>
            </w:r>
          </w:p>
        </w:tc>
        <w:tc>
          <w:tcPr>
            <w:tcW w:w="616" w:type="dxa"/>
            <w:vAlign w:val="center"/>
          </w:tcPr>
          <w:p w14:paraId="4AF57A68"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11</w:t>
            </w:r>
          </w:p>
        </w:tc>
        <w:tc>
          <w:tcPr>
            <w:tcW w:w="672" w:type="dxa"/>
            <w:vAlign w:val="center"/>
          </w:tcPr>
          <w:p w14:paraId="4665D088"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640" w:type="dxa"/>
            <w:vAlign w:val="center"/>
          </w:tcPr>
          <w:p w14:paraId="4AFDC8B3"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630" w:type="dxa"/>
            <w:vAlign w:val="center"/>
          </w:tcPr>
          <w:p w14:paraId="050945F6"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588" w:type="dxa"/>
            <w:vAlign w:val="center"/>
          </w:tcPr>
          <w:p w14:paraId="4FCD940E"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703" w:type="dxa"/>
            <w:vAlign w:val="center"/>
          </w:tcPr>
          <w:p w14:paraId="1CB5C4F0"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r>
      <w:tr w:rsidR="004A03C6" w14:paraId="325B7282" w14:textId="77777777" w:rsidTr="004A03C6">
        <w:trPr>
          <w:jc w:val="center"/>
        </w:trPr>
        <w:tc>
          <w:tcPr>
            <w:tcW w:w="1368" w:type="dxa"/>
          </w:tcPr>
          <w:p w14:paraId="31D07F83"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26B88C26"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c>
          <w:tcPr>
            <w:tcW w:w="812" w:type="dxa"/>
            <w:vAlign w:val="center"/>
          </w:tcPr>
          <w:p w14:paraId="10E55331"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8</w:t>
            </w:r>
          </w:p>
        </w:tc>
        <w:tc>
          <w:tcPr>
            <w:tcW w:w="714" w:type="dxa"/>
            <w:vAlign w:val="center"/>
          </w:tcPr>
          <w:p w14:paraId="48B539EB"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616" w:type="dxa"/>
            <w:vAlign w:val="center"/>
          </w:tcPr>
          <w:p w14:paraId="6B7BD245"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816" w:type="dxa"/>
            <w:vAlign w:val="center"/>
          </w:tcPr>
          <w:p w14:paraId="083EA279"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6</w:t>
            </w:r>
          </w:p>
        </w:tc>
        <w:tc>
          <w:tcPr>
            <w:tcW w:w="587" w:type="dxa"/>
            <w:vAlign w:val="center"/>
          </w:tcPr>
          <w:p w14:paraId="65EBA3BE"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616" w:type="dxa"/>
            <w:vAlign w:val="center"/>
          </w:tcPr>
          <w:p w14:paraId="1BF59B2C"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12</w:t>
            </w:r>
          </w:p>
        </w:tc>
        <w:tc>
          <w:tcPr>
            <w:tcW w:w="672" w:type="dxa"/>
            <w:vAlign w:val="center"/>
          </w:tcPr>
          <w:p w14:paraId="384EB715"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640" w:type="dxa"/>
            <w:vAlign w:val="center"/>
          </w:tcPr>
          <w:p w14:paraId="3ED28123"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630" w:type="dxa"/>
            <w:vAlign w:val="center"/>
          </w:tcPr>
          <w:p w14:paraId="2CB0F3C2"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588" w:type="dxa"/>
            <w:vAlign w:val="center"/>
          </w:tcPr>
          <w:p w14:paraId="1B841D5D"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703" w:type="dxa"/>
            <w:vAlign w:val="center"/>
          </w:tcPr>
          <w:p w14:paraId="366741FE"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r>
      <w:tr w:rsidR="004A03C6" w14:paraId="18A196BB" w14:textId="77777777" w:rsidTr="004A03C6">
        <w:trPr>
          <w:jc w:val="center"/>
        </w:trPr>
        <w:tc>
          <w:tcPr>
            <w:tcW w:w="1368" w:type="dxa"/>
          </w:tcPr>
          <w:p w14:paraId="7944B8C5"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5C714BB6"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8</w:t>
            </w:r>
          </w:p>
        </w:tc>
        <w:tc>
          <w:tcPr>
            <w:tcW w:w="812" w:type="dxa"/>
            <w:vAlign w:val="center"/>
          </w:tcPr>
          <w:p w14:paraId="01725F8F"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714" w:type="dxa"/>
            <w:vAlign w:val="center"/>
          </w:tcPr>
          <w:p w14:paraId="1BC8ADA5"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616" w:type="dxa"/>
            <w:vAlign w:val="center"/>
          </w:tcPr>
          <w:p w14:paraId="7CBA4B5C"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816" w:type="dxa"/>
            <w:vAlign w:val="center"/>
          </w:tcPr>
          <w:p w14:paraId="11EA0B83"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16</w:t>
            </w:r>
          </w:p>
        </w:tc>
        <w:tc>
          <w:tcPr>
            <w:tcW w:w="587" w:type="dxa"/>
            <w:vAlign w:val="center"/>
          </w:tcPr>
          <w:p w14:paraId="5AC85EDB"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18</w:t>
            </w:r>
          </w:p>
        </w:tc>
        <w:tc>
          <w:tcPr>
            <w:tcW w:w="616" w:type="dxa"/>
            <w:vAlign w:val="center"/>
          </w:tcPr>
          <w:p w14:paraId="53EBCF39"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15</w:t>
            </w:r>
          </w:p>
        </w:tc>
        <w:tc>
          <w:tcPr>
            <w:tcW w:w="672" w:type="dxa"/>
            <w:vAlign w:val="center"/>
          </w:tcPr>
          <w:p w14:paraId="1879AB7B"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640" w:type="dxa"/>
            <w:vAlign w:val="center"/>
          </w:tcPr>
          <w:p w14:paraId="0EB44522"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15</w:t>
            </w:r>
          </w:p>
        </w:tc>
        <w:tc>
          <w:tcPr>
            <w:tcW w:w="630" w:type="dxa"/>
            <w:vAlign w:val="center"/>
          </w:tcPr>
          <w:p w14:paraId="34CCECB7"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588" w:type="dxa"/>
            <w:vAlign w:val="center"/>
          </w:tcPr>
          <w:p w14:paraId="34A1E745"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15</w:t>
            </w:r>
          </w:p>
        </w:tc>
        <w:tc>
          <w:tcPr>
            <w:tcW w:w="703" w:type="dxa"/>
            <w:vAlign w:val="center"/>
          </w:tcPr>
          <w:p w14:paraId="42322426"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r>
      <w:tr w:rsidR="004A03C6" w14:paraId="53CDB2EE" w14:textId="77777777" w:rsidTr="004A03C6">
        <w:trPr>
          <w:jc w:val="center"/>
        </w:trPr>
        <w:tc>
          <w:tcPr>
            <w:tcW w:w="1368" w:type="dxa"/>
          </w:tcPr>
          <w:p w14:paraId="0A203E02"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11F77D70"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7</w:t>
            </w:r>
          </w:p>
        </w:tc>
        <w:tc>
          <w:tcPr>
            <w:tcW w:w="812" w:type="dxa"/>
            <w:vAlign w:val="center"/>
          </w:tcPr>
          <w:p w14:paraId="5E93F9B1"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714" w:type="dxa"/>
            <w:vAlign w:val="center"/>
          </w:tcPr>
          <w:p w14:paraId="6DDEEA7E"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8</w:t>
            </w:r>
          </w:p>
        </w:tc>
        <w:tc>
          <w:tcPr>
            <w:tcW w:w="616" w:type="dxa"/>
            <w:vAlign w:val="center"/>
          </w:tcPr>
          <w:p w14:paraId="1BD6D2E5"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816" w:type="dxa"/>
            <w:vAlign w:val="center"/>
          </w:tcPr>
          <w:p w14:paraId="1B655D0E"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5</w:t>
            </w:r>
          </w:p>
        </w:tc>
        <w:tc>
          <w:tcPr>
            <w:tcW w:w="587" w:type="dxa"/>
            <w:vAlign w:val="center"/>
          </w:tcPr>
          <w:p w14:paraId="1AAFAEF7"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7</w:t>
            </w:r>
          </w:p>
        </w:tc>
        <w:tc>
          <w:tcPr>
            <w:tcW w:w="616" w:type="dxa"/>
            <w:vAlign w:val="center"/>
          </w:tcPr>
          <w:p w14:paraId="60D7FB24"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9</w:t>
            </w:r>
          </w:p>
        </w:tc>
        <w:tc>
          <w:tcPr>
            <w:tcW w:w="672" w:type="dxa"/>
            <w:vAlign w:val="center"/>
          </w:tcPr>
          <w:p w14:paraId="58CA83DF"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8</w:t>
            </w:r>
          </w:p>
        </w:tc>
        <w:tc>
          <w:tcPr>
            <w:tcW w:w="640" w:type="dxa"/>
            <w:vAlign w:val="center"/>
          </w:tcPr>
          <w:p w14:paraId="6C31DC26"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630" w:type="dxa"/>
            <w:vAlign w:val="center"/>
          </w:tcPr>
          <w:p w14:paraId="4FD78B59"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8</w:t>
            </w:r>
          </w:p>
        </w:tc>
        <w:tc>
          <w:tcPr>
            <w:tcW w:w="588" w:type="dxa"/>
            <w:vAlign w:val="center"/>
          </w:tcPr>
          <w:p w14:paraId="1B09C4C1"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703" w:type="dxa"/>
            <w:vAlign w:val="center"/>
          </w:tcPr>
          <w:p w14:paraId="60CDD769"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8</w:t>
            </w:r>
          </w:p>
        </w:tc>
      </w:tr>
      <w:tr w:rsidR="004A03C6" w14:paraId="16D40F02" w14:textId="77777777" w:rsidTr="004A03C6">
        <w:trPr>
          <w:jc w:val="center"/>
        </w:trPr>
        <w:tc>
          <w:tcPr>
            <w:tcW w:w="1368" w:type="dxa"/>
          </w:tcPr>
          <w:p w14:paraId="155641DC"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29294FE4"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812" w:type="dxa"/>
            <w:vAlign w:val="center"/>
          </w:tcPr>
          <w:p w14:paraId="30EAB5CC"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8</w:t>
            </w:r>
          </w:p>
        </w:tc>
        <w:tc>
          <w:tcPr>
            <w:tcW w:w="714" w:type="dxa"/>
            <w:vAlign w:val="center"/>
          </w:tcPr>
          <w:p w14:paraId="374D1007"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616" w:type="dxa"/>
            <w:vAlign w:val="center"/>
          </w:tcPr>
          <w:p w14:paraId="226CA9DF"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816" w:type="dxa"/>
            <w:vAlign w:val="center"/>
          </w:tcPr>
          <w:p w14:paraId="3DBD94DF"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11</w:t>
            </w:r>
          </w:p>
        </w:tc>
        <w:tc>
          <w:tcPr>
            <w:tcW w:w="587" w:type="dxa"/>
            <w:vAlign w:val="center"/>
          </w:tcPr>
          <w:p w14:paraId="2D050614"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13</w:t>
            </w:r>
          </w:p>
        </w:tc>
        <w:tc>
          <w:tcPr>
            <w:tcW w:w="616" w:type="dxa"/>
            <w:vAlign w:val="center"/>
          </w:tcPr>
          <w:p w14:paraId="34C709A7"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14</w:t>
            </w:r>
          </w:p>
        </w:tc>
        <w:tc>
          <w:tcPr>
            <w:tcW w:w="672" w:type="dxa"/>
            <w:vAlign w:val="center"/>
          </w:tcPr>
          <w:p w14:paraId="52CA2415"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640" w:type="dxa"/>
            <w:vAlign w:val="center"/>
          </w:tcPr>
          <w:p w14:paraId="2FD7205B"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7</w:t>
            </w:r>
          </w:p>
        </w:tc>
        <w:tc>
          <w:tcPr>
            <w:tcW w:w="630" w:type="dxa"/>
            <w:vAlign w:val="center"/>
          </w:tcPr>
          <w:p w14:paraId="6B011E05"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588" w:type="dxa"/>
            <w:vAlign w:val="center"/>
          </w:tcPr>
          <w:p w14:paraId="24E9934A"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c>
          <w:tcPr>
            <w:tcW w:w="703" w:type="dxa"/>
            <w:vAlign w:val="center"/>
          </w:tcPr>
          <w:p w14:paraId="2FC43FE5"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r>
      <w:tr w:rsidR="004A03C6" w14:paraId="6EA46493" w14:textId="77777777" w:rsidTr="004A03C6">
        <w:trPr>
          <w:jc w:val="center"/>
        </w:trPr>
        <w:tc>
          <w:tcPr>
            <w:tcW w:w="1368" w:type="dxa"/>
          </w:tcPr>
          <w:p w14:paraId="605078E5"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0A3AD9BD"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c>
          <w:tcPr>
            <w:tcW w:w="812" w:type="dxa"/>
            <w:vAlign w:val="center"/>
          </w:tcPr>
          <w:p w14:paraId="0EBFD465"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714" w:type="dxa"/>
            <w:vAlign w:val="center"/>
          </w:tcPr>
          <w:p w14:paraId="7043EB06"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c>
          <w:tcPr>
            <w:tcW w:w="616" w:type="dxa"/>
            <w:vAlign w:val="center"/>
          </w:tcPr>
          <w:p w14:paraId="789C3831"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17</w:t>
            </w:r>
          </w:p>
        </w:tc>
        <w:tc>
          <w:tcPr>
            <w:tcW w:w="816" w:type="dxa"/>
            <w:vAlign w:val="center"/>
          </w:tcPr>
          <w:p w14:paraId="1C24A91D"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11</w:t>
            </w:r>
          </w:p>
        </w:tc>
        <w:tc>
          <w:tcPr>
            <w:tcW w:w="587" w:type="dxa"/>
            <w:vAlign w:val="center"/>
          </w:tcPr>
          <w:p w14:paraId="45787402"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9</w:t>
            </w:r>
          </w:p>
        </w:tc>
        <w:tc>
          <w:tcPr>
            <w:tcW w:w="616" w:type="dxa"/>
            <w:vAlign w:val="center"/>
          </w:tcPr>
          <w:p w14:paraId="39074C97"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17</w:t>
            </w:r>
          </w:p>
        </w:tc>
        <w:tc>
          <w:tcPr>
            <w:tcW w:w="672" w:type="dxa"/>
            <w:vAlign w:val="center"/>
          </w:tcPr>
          <w:p w14:paraId="68120ADB"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640" w:type="dxa"/>
            <w:vAlign w:val="center"/>
          </w:tcPr>
          <w:p w14:paraId="173750C6"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630" w:type="dxa"/>
            <w:vAlign w:val="center"/>
          </w:tcPr>
          <w:p w14:paraId="40226DE8"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588" w:type="dxa"/>
            <w:vAlign w:val="center"/>
          </w:tcPr>
          <w:p w14:paraId="03DF3D0B"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20</w:t>
            </w:r>
          </w:p>
        </w:tc>
        <w:tc>
          <w:tcPr>
            <w:tcW w:w="703" w:type="dxa"/>
            <w:vAlign w:val="center"/>
          </w:tcPr>
          <w:p w14:paraId="263587B8"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r>
      <w:tr w:rsidR="004A03C6" w14:paraId="17174A9F" w14:textId="77777777" w:rsidTr="004A03C6">
        <w:trPr>
          <w:jc w:val="center"/>
        </w:trPr>
        <w:tc>
          <w:tcPr>
            <w:tcW w:w="1368" w:type="dxa"/>
          </w:tcPr>
          <w:p w14:paraId="33B3473A"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7FC03E3A"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6</w:t>
            </w:r>
          </w:p>
        </w:tc>
        <w:tc>
          <w:tcPr>
            <w:tcW w:w="812" w:type="dxa"/>
            <w:vAlign w:val="center"/>
          </w:tcPr>
          <w:p w14:paraId="0D204630"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714" w:type="dxa"/>
            <w:vAlign w:val="center"/>
          </w:tcPr>
          <w:p w14:paraId="2A315084"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616" w:type="dxa"/>
            <w:vAlign w:val="center"/>
          </w:tcPr>
          <w:p w14:paraId="40EAB0D1"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816" w:type="dxa"/>
            <w:vAlign w:val="center"/>
          </w:tcPr>
          <w:p w14:paraId="068E2C1A"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15</w:t>
            </w:r>
          </w:p>
        </w:tc>
        <w:tc>
          <w:tcPr>
            <w:tcW w:w="587" w:type="dxa"/>
            <w:vAlign w:val="center"/>
          </w:tcPr>
          <w:p w14:paraId="173EA3AF"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14</w:t>
            </w:r>
          </w:p>
        </w:tc>
        <w:tc>
          <w:tcPr>
            <w:tcW w:w="616" w:type="dxa"/>
            <w:vAlign w:val="center"/>
          </w:tcPr>
          <w:p w14:paraId="591A39EE"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16</w:t>
            </w:r>
          </w:p>
        </w:tc>
        <w:tc>
          <w:tcPr>
            <w:tcW w:w="672" w:type="dxa"/>
            <w:vAlign w:val="center"/>
          </w:tcPr>
          <w:p w14:paraId="5E2D32A1"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c>
          <w:tcPr>
            <w:tcW w:w="640" w:type="dxa"/>
            <w:vAlign w:val="center"/>
          </w:tcPr>
          <w:p w14:paraId="06FC3C29"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630" w:type="dxa"/>
            <w:vAlign w:val="center"/>
          </w:tcPr>
          <w:p w14:paraId="159C9311"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588" w:type="dxa"/>
            <w:vAlign w:val="center"/>
          </w:tcPr>
          <w:p w14:paraId="32C2A00F"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16</w:t>
            </w:r>
          </w:p>
        </w:tc>
        <w:tc>
          <w:tcPr>
            <w:tcW w:w="703" w:type="dxa"/>
            <w:vAlign w:val="center"/>
          </w:tcPr>
          <w:p w14:paraId="6F8331B8"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r>
      <w:tr w:rsidR="004A03C6" w14:paraId="478684F7" w14:textId="77777777" w:rsidTr="004A03C6">
        <w:trPr>
          <w:jc w:val="center"/>
        </w:trPr>
        <w:tc>
          <w:tcPr>
            <w:tcW w:w="1368" w:type="dxa"/>
          </w:tcPr>
          <w:p w14:paraId="73966317"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6B64656F"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812" w:type="dxa"/>
            <w:vAlign w:val="center"/>
          </w:tcPr>
          <w:p w14:paraId="05944BBD"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c>
          <w:tcPr>
            <w:tcW w:w="714" w:type="dxa"/>
            <w:vAlign w:val="center"/>
          </w:tcPr>
          <w:p w14:paraId="252A413E"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7</w:t>
            </w:r>
          </w:p>
        </w:tc>
        <w:tc>
          <w:tcPr>
            <w:tcW w:w="616" w:type="dxa"/>
            <w:vAlign w:val="center"/>
          </w:tcPr>
          <w:p w14:paraId="6115A81C"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8</w:t>
            </w:r>
          </w:p>
        </w:tc>
        <w:tc>
          <w:tcPr>
            <w:tcW w:w="816" w:type="dxa"/>
            <w:vAlign w:val="center"/>
          </w:tcPr>
          <w:p w14:paraId="16DF2A0B"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9</w:t>
            </w:r>
          </w:p>
        </w:tc>
        <w:tc>
          <w:tcPr>
            <w:tcW w:w="587" w:type="dxa"/>
            <w:vAlign w:val="center"/>
          </w:tcPr>
          <w:p w14:paraId="0A5CA2BE"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7</w:t>
            </w:r>
          </w:p>
        </w:tc>
        <w:tc>
          <w:tcPr>
            <w:tcW w:w="616" w:type="dxa"/>
            <w:vAlign w:val="center"/>
          </w:tcPr>
          <w:p w14:paraId="1EDC1616"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14</w:t>
            </w:r>
          </w:p>
        </w:tc>
        <w:tc>
          <w:tcPr>
            <w:tcW w:w="672" w:type="dxa"/>
            <w:vAlign w:val="center"/>
          </w:tcPr>
          <w:p w14:paraId="7C481345"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8</w:t>
            </w:r>
          </w:p>
        </w:tc>
        <w:tc>
          <w:tcPr>
            <w:tcW w:w="640" w:type="dxa"/>
            <w:vAlign w:val="center"/>
          </w:tcPr>
          <w:p w14:paraId="741830A1"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630" w:type="dxa"/>
            <w:vAlign w:val="center"/>
          </w:tcPr>
          <w:p w14:paraId="5F0E8659"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588" w:type="dxa"/>
            <w:vAlign w:val="center"/>
          </w:tcPr>
          <w:p w14:paraId="4B44F9E5"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703" w:type="dxa"/>
            <w:vAlign w:val="center"/>
          </w:tcPr>
          <w:p w14:paraId="30339FCF"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r>
      <w:tr w:rsidR="004A03C6" w14:paraId="46362B3E" w14:textId="77777777" w:rsidTr="004A03C6">
        <w:trPr>
          <w:jc w:val="center"/>
        </w:trPr>
        <w:tc>
          <w:tcPr>
            <w:tcW w:w="1368" w:type="dxa"/>
          </w:tcPr>
          <w:p w14:paraId="0EA7DD7D"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58E8AB26"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8</w:t>
            </w:r>
          </w:p>
        </w:tc>
        <w:tc>
          <w:tcPr>
            <w:tcW w:w="812" w:type="dxa"/>
            <w:vAlign w:val="center"/>
          </w:tcPr>
          <w:p w14:paraId="70FAA71F"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6</w:t>
            </w:r>
          </w:p>
        </w:tc>
        <w:tc>
          <w:tcPr>
            <w:tcW w:w="714" w:type="dxa"/>
            <w:vAlign w:val="center"/>
          </w:tcPr>
          <w:p w14:paraId="5AEA33B1"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616" w:type="dxa"/>
            <w:vAlign w:val="center"/>
          </w:tcPr>
          <w:p w14:paraId="65CDE8A3"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7</w:t>
            </w:r>
          </w:p>
        </w:tc>
        <w:tc>
          <w:tcPr>
            <w:tcW w:w="816" w:type="dxa"/>
            <w:vAlign w:val="center"/>
          </w:tcPr>
          <w:p w14:paraId="27629F2A"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9</w:t>
            </w:r>
          </w:p>
        </w:tc>
        <w:tc>
          <w:tcPr>
            <w:tcW w:w="587" w:type="dxa"/>
            <w:vAlign w:val="center"/>
          </w:tcPr>
          <w:p w14:paraId="0D80E1F5"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9</w:t>
            </w:r>
          </w:p>
        </w:tc>
        <w:tc>
          <w:tcPr>
            <w:tcW w:w="616" w:type="dxa"/>
            <w:vAlign w:val="center"/>
          </w:tcPr>
          <w:p w14:paraId="2469235C"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13</w:t>
            </w:r>
          </w:p>
        </w:tc>
        <w:tc>
          <w:tcPr>
            <w:tcW w:w="672" w:type="dxa"/>
            <w:vAlign w:val="center"/>
          </w:tcPr>
          <w:p w14:paraId="707E5277"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640" w:type="dxa"/>
            <w:vAlign w:val="center"/>
          </w:tcPr>
          <w:p w14:paraId="392E9B76"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630" w:type="dxa"/>
            <w:vAlign w:val="center"/>
          </w:tcPr>
          <w:p w14:paraId="4C0EDE00"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588" w:type="dxa"/>
            <w:vAlign w:val="center"/>
          </w:tcPr>
          <w:p w14:paraId="7167818F"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703" w:type="dxa"/>
            <w:vAlign w:val="center"/>
          </w:tcPr>
          <w:p w14:paraId="2AE249CE"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r>
      <w:tr w:rsidR="004A03C6" w14:paraId="1DE7033F" w14:textId="77777777" w:rsidTr="004A03C6">
        <w:trPr>
          <w:jc w:val="center"/>
        </w:trPr>
        <w:tc>
          <w:tcPr>
            <w:tcW w:w="1368" w:type="dxa"/>
          </w:tcPr>
          <w:p w14:paraId="2725C756"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6F5CF19A"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812" w:type="dxa"/>
            <w:vAlign w:val="center"/>
          </w:tcPr>
          <w:p w14:paraId="5BAD8619"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714" w:type="dxa"/>
            <w:vAlign w:val="center"/>
          </w:tcPr>
          <w:p w14:paraId="2AFE4F51"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c>
          <w:tcPr>
            <w:tcW w:w="616" w:type="dxa"/>
            <w:vAlign w:val="center"/>
          </w:tcPr>
          <w:p w14:paraId="79358EEB"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816" w:type="dxa"/>
            <w:vAlign w:val="center"/>
          </w:tcPr>
          <w:p w14:paraId="16B8CBEE"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13</w:t>
            </w:r>
          </w:p>
        </w:tc>
        <w:tc>
          <w:tcPr>
            <w:tcW w:w="587" w:type="dxa"/>
            <w:vAlign w:val="center"/>
          </w:tcPr>
          <w:p w14:paraId="4A7414FE"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14</w:t>
            </w:r>
          </w:p>
        </w:tc>
        <w:tc>
          <w:tcPr>
            <w:tcW w:w="616" w:type="dxa"/>
            <w:vAlign w:val="center"/>
          </w:tcPr>
          <w:p w14:paraId="62564291"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15</w:t>
            </w:r>
          </w:p>
        </w:tc>
        <w:tc>
          <w:tcPr>
            <w:tcW w:w="672" w:type="dxa"/>
            <w:vAlign w:val="center"/>
          </w:tcPr>
          <w:p w14:paraId="22449CE7"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640" w:type="dxa"/>
            <w:vAlign w:val="center"/>
          </w:tcPr>
          <w:p w14:paraId="3D4416CB"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7</w:t>
            </w:r>
          </w:p>
        </w:tc>
        <w:tc>
          <w:tcPr>
            <w:tcW w:w="630" w:type="dxa"/>
            <w:vAlign w:val="center"/>
          </w:tcPr>
          <w:p w14:paraId="782B5185"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588" w:type="dxa"/>
            <w:vAlign w:val="center"/>
          </w:tcPr>
          <w:p w14:paraId="30E34B1C"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15</w:t>
            </w:r>
          </w:p>
        </w:tc>
        <w:tc>
          <w:tcPr>
            <w:tcW w:w="703" w:type="dxa"/>
            <w:vAlign w:val="center"/>
          </w:tcPr>
          <w:p w14:paraId="1AC54B50"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r>
      <w:tr w:rsidR="004A03C6" w14:paraId="710C7D7E" w14:textId="77777777" w:rsidTr="004A03C6">
        <w:trPr>
          <w:jc w:val="center"/>
        </w:trPr>
        <w:tc>
          <w:tcPr>
            <w:tcW w:w="1368" w:type="dxa"/>
          </w:tcPr>
          <w:p w14:paraId="427450CB"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034C4B79"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8</w:t>
            </w:r>
          </w:p>
        </w:tc>
        <w:tc>
          <w:tcPr>
            <w:tcW w:w="812" w:type="dxa"/>
            <w:vAlign w:val="center"/>
          </w:tcPr>
          <w:p w14:paraId="20F81EA0"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714" w:type="dxa"/>
            <w:vAlign w:val="center"/>
          </w:tcPr>
          <w:p w14:paraId="69BBA668"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616" w:type="dxa"/>
            <w:vAlign w:val="center"/>
          </w:tcPr>
          <w:p w14:paraId="5EEBE328"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18</w:t>
            </w:r>
          </w:p>
        </w:tc>
        <w:tc>
          <w:tcPr>
            <w:tcW w:w="816" w:type="dxa"/>
            <w:vAlign w:val="center"/>
          </w:tcPr>
          <w:p w14:paraId="1A766DA5"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11</w:t>
            </w:r>
          </w:p>
        </w:tc>
        <w:tc>
          <w:tcPr>
            <w:tcW w:w="587" w:type="dxa"/>
            <w:vAlign w:val="center"/>
          </w:tcPr>
          <w:p w14:paraId="4C590CEF"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9</w:t>
            </w:r>
          </w:p>
        </w:tc>
        <w:tc>
          <w:tcPr>
            <w:tcW w:w="616" w:type="dxa"/>
            <w:vAlign w:val="center"/>
          </w:tcPr>
          <w:p w14:paraId="0F521D4B"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12</w:t>
            </w:r>
          </w:p>
        </w:tc>
        <w:tc>
          <w:tcPr>
            <w:tcW w:w="672" w:type="dxa"/>
            <w:vAlign w:val="center"/>
          </w:tcPr>
          <w:p w14:paraId="5C3A925F"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640" w:type="dxa"/>
            <w:vAlign w:val="center"/>
          </w:tcPr>
          <w:p w14:paraId="4E0E3555"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630" w:type="dxa"/>
            <w:vAlign w:val="center"/>
          </w:tcPr>
          <w:p w14:paraId="1220CA29"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588" w:type="dxa"/>
            <w:vAlign w:val="center"/>
          </w:tcPr>
          <w:p w14:paraId="0EF836ED"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18</w:t>
            </w:r>
          </w:p>
        </w:tc>
        <w:tc>
          <w:tcPr>
            <w:tcW w:w="703" w:type="dxa"/>
            <w:vAlign w:val="center"/>
          </w:tcPr>
          <w:p w14:paraId="635FE621"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r>
      <w:tr w:rsidR="004A03C6" w14:paraId="61E60078" w14:textId="77777777" w:rsidTr="004A03C6">
        <w:trPr>
          <w:jc w:val="center"/>
        </w:trPr>
        <w:tc>
          <w:tcPr>
            <w:tcW w:w="1368" w:type="dxa"/>
          </w:tcPr>
          <w:p w14:paraId="07372E22"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vAlign w:val="center"/>
          </w:tcPr>
          <w:p w14:paraId="6AF17C6E"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812" w:type="dxa"/>
            <w:vAlign w:val="center"/>
          </w:tcPr>
          <w:p w14:paraId="4D3F7D00"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10</w:t>
            </w:r>
          </w:p>
        </w:tc>
        <w:tc>
          <w:tcPr>
            <w:tcW w:w="714" w:type="dxa"/>
            <w:vAlign w:val="center"/>
          </w:tcPr>
          <w:p w14:paraId="17AB385A"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c>
          <w:tcPr>
            <w:tcW w:w="616" w:type="dxa"/>
            <w:vAlign w:val="center"/>
          </w:tcPr>
          <w:p w14:paraId="1E9D95E3"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816" w:type="dxa"/>
            <w:vAlign w:val="center"/>
          </w:tcPr>
          <w:p w14:paraId="1E8BD9FE"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14</w:t>
            </w:r>
          </w:p>
        </w:tc>
        <w:tc>
          <w:tcPr>
            <w:tcW w:w="587" w:type="dxa"/>
            <w:vAlign w:val="center"/>
          </w:tcPr>
          <w:p w14:paraId="7636A569"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12</w:t>
            </w:r>
          </w:p>
        </w:tc>
        <w:tc>
          <w:tcPr>
            <w:tcW w:w="616" w:type="dxa"/>
            <w:vAlign w:val="center"/>
          </w:tcPr>
          <w:p w14:paraId="29749991"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16</w:t>
            </w:r>
          </w:p>
        </w:tc>
        <w:tc>
          <w:tcPr>
            <w:tcW w:w="672" w:type="dxa"/>
            <w:vAlign w:val="center"/>
          </w:tcPr>
          <w:p w14:paraId="79342338"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18</w:t>
            </w:r>
          </w:p>
        </w:tc>
        <w:tc>
          <w:tcPr>
            <w:tcW w:w="640" w:type="dxa"/>
            <w:vAlign w:val="center"/>
          </w:tcPr>
          <w:p w14:paraId="6038097D"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16</w:t>
            </w:r>
          </w:p>
        </w:tc>
        <w:tc>
          <w:tcPr>
            <w:tcW w:w="630" w:type="dxa"/>
            <w:vAlign w:val="center"/>
          </w:tcPr>
          <w:p w14:paraId="60D0DAD9"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c>
          <w:tcPr>
            <w:tcW w:w="588" w:type="dxa"/>
            <w:vAlign w:val="center"/>
          </w:tcPr>
          <w:p w14:paraId="476899E3"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16</w:t>
            </w:r>
          </w:p>
        </w:tc>
        <w:tc>
          <w:tcPr>
            <w:tcW w:w="703" w:type="dxa"/>
            <w:vAlign w:val="center"/>
          </w:tcPr>
          <w:p w14:paraId="12E47841"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r>
      <w:tr w:rsidR="004A03C6" w14:paraId="1CD8EE1C" w14:textId="77777777" w:rsidTr="00650A6E">
        <w:trPr>
          <w:jc w:val="center"/>
        </w:trPr>
        <w:tc>
          <w:tcPr>
            <w:tcW w:w="1368" w:type="dxa"/>
            <w:tcBorders>
              <w:bottom w:val="single" w:sz="4" w:space="0" w:color="auto"/>
            </w:tcBorders>
          </w:tcPr>
          <w:p w14:paraId="4FACF7E6"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Borders>
              <w:bottom w:val="single" w:sz="4" w:space="0" w:color="auto"/>
            </w:tcBorders>
            <w:vAlign w:val="center"/>
          </w:tcPr>
          <w:p w14:paraId="39AF1982"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6</w:t>
            </w:r>
          </w:p>
        </w:tc>
        <w:tc>
          <w:tcPr>
            <w:tcW w:w="812" w:type="dxa"/>
            <w:tcBorders>
              <w:bottom w:val="single" w:sz="4" w:space="0" w:color="auto"/>
            </w:tcBorders>
            <w:vAlign w:val="center"/>
          </w:tcPr>
          <w:p w14:paraId="0D7259BC"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7</w:t>
            </w:r>
          </w:p>
        </w:tc>
        <w:tc>
          <w:tcPr>
            <w:tcW w:w="714" w:type="dxa"/>
            <w:tcBorders>
              <w:bottom w:val="single" w:sz="4" w:space="0" w:color="auto"/>
            </w:tcBorders>
            <w:vAlign w:val="center"/>
          </w:tcPr>
          <w:p w14:paraId="76E93C0A"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616" w:type="dxa"/>
            <w:tcBorders>
              <w:bottom w:val="single" w:sz="4" w:space="0" w:color="auto"/>
            </w:tcBorders>
            <w:vAlign w:val="center"/>
          </w:tcPr>
          <w:p w14:paraId="6CB1350E"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816" w:type="dxa"/>
            <w:tcBorders>
              <w:bottom w:val="single" w:sz="4" w:space="0" w:color="auto"/>
            </w:tcBorders>
            <w:vAlign w:val="center"/>
          </w:tcPr>
          <w:p w14:paraId="654D49CD"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9</w:t>
            </w:r>
          </w:p>
        </w:tc>
        <w:tc>
          <w:tcPr>
            <w:tcW w:w="587" w:type="dxa"/>
            <w:tcBorders>
              <w:bottom w:val="single" w:sz="4" w:space="0" w:color="auto"/>
            </w:tcBorders>
            <w:vAlign w:val="center"/>
          </w:tcPr>
          <w:p w14:paraId="61153714"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7</w:t>
            </w:r>
          </w:p>
        </w:tc>
        <w:tc>
          <w:tcPr>
            <w:tcW w:w="616" w:type="dxa"/>
            <w:tcBorders>
              <w:bottom w:val="single" w:sz="4" w:space="0" w:color="auto"/>
            </w:tcBorders>
            <w:vAlign w:val="center"/>
          </w:tcPr>
          <w:p w14:paraId="05EEF2E7"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13</w:t>
            </w:r>
          </w:p>
        </w:tc>
        <w:tc>
          <w:tcPr>
            <w:tcW w:w="672" w:type="dxa"/>
            <w:tcBorders>
              <w:bottom w:val="single" w:sz="4" w:space="0" w:color="auto"/>
            </w:tcBorders>
            <w:vAlign w:val="center"/>
          </w:tcPr>
          <w:p w14:paraId="3AE94C54"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640" w:type="dxa"/>
            <w:tcBorders>
              <w:bottom w:val="single" w:sz="4" w:space="0" w:color="auto"/>
            </w:tcBorders>
            <w:vAlign w:val="center"/>
          </w:tcPr>
          <w:p w14:paraId="23220623"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630" w:type="dxa"/>
            <w:tcBorders>
              <w:bottom w:val="single" w:sz="4" w:space="0" w:color="auto"/>
            </w:tcBorders>
            <w:vAlign w:val="center"/>
          </w:tcPr>
          <w:p w14:paraId="6B523B76"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588" w:type="dxa"/>
            <w:tcBorders>
              <w:bottom w:val="single" w:sz="4" w:space="0" w:color="auto"/>
            </w:tcBorders>
            <w:vAlign w:val="center"/>
          </w:tcPr>
          <w:p w14:paraId="4CC01A66"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703" w:type="dxa"/>
            <w:tcBorders>
              <w:bottom w:val="single" w:sz="4" w:space="0" w:color="auto"/>
            </w:tcBorders>
            <w:vAlign w:val="center"/>
          </w:tcPr>
          <w:p w14:paraId="00C190B4"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r>
      <w:tr w:rsidR="004A03C6" w14:paraId="25BFAE22" w14:textId="77777777" w:rsidTr="00650A6E">
        <w:trPr>
          <w:jc w:val="center"/>
        </w:trPr>
        <w:tc>
          <w:tcPr>
            <w:tcW w:w="1368" w:type="dxa"/>
            <w:tcBorders>
              <w:bottom w:val="nil"/>
            </w:tcBorders>
          </w:tcPr>
          <w:p w14:paraId="49335BCC" w14:textId="77777777" w:rsidR="004A03C6" w:rsidRDefault="004A03C6" w:rsidP="001444F4">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Borders>
              <w:bottom w:val="nil"/>
            </w:tcBorders>
            <w:vAlign w:val="center"/>
          </w:tcPr>
          <w:p w14:paraId="52558C38"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8</w:t>
            </w:r>
          </w:p>
        </w:tc>
        <w:tc>
          <w:tcPr>
            <w:tcW w:w="812" w:type="dxa"/>
            <w:tcBorders>
              <w:bottom w:val="nil"/>
            </w:tcBorders>
            <w:vAlign w:val="center"/>
          </w:tcPr>
          <w:p w14:paraId="36F1201A"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5</w:t>
            </w:r>
          </w:p>
        </w:tc>
        <w:tc>
          <w:tcPr>
            <w:tcW w:w="714" w:type="dxa"/>
            <w:tcBorders>
              <w:bottom w:val="nil"/>
            </w:tcBorders>
            <w:vAlign w:val="center"/>
          </w:tcPr>
          <w:p w14:paraId="5B696487"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616" w:type="dxa"/>
            <w:tcBorders>
              <w:bottom w:val="nil"/>
            </w:tcBorders>
            <w:vAlign w:val="center"/>
          </w:tcPr>
          <w:p w14:paraId="75427C23"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7</w:t>
            </w:r>
          </w:p>
        </w:tc>
        <w:tc>
          <w:tcPr>
            <w:tcW w:w="816" w:type="dxa"/>
            <w:tcBorders>
              <w:bottom w:val="nil"/>
            </w:tcBorders>
            <w:vAlign w:val="center"/>
          </w:tcPr>
          <w:p w14:paraId="12A1368A"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8</w:t>
            </w:r>
          </w:p>
        </w:tc>
        <w:tc>
          <w:tcPr>
            <w:tcW w:w="587" w:type="dxa"/>
            <w:tcBorders>
              <w:bottom w:val="nil"/>
            </w:tcBorders>
            <w:vAlign w:val="center"/>
          </w:tcPr>
          <w:p w14:paraId="4DB60E4B"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10</w:t>
            </w:r>
          </w:p>
        </w:tc>
        <w:tc>
          <w:tcPr>
            <w:tcW w:w="616" w:type="dxa"/>
            <w:tcBorders>
              <w:bottom w:val="nil"/>
            </w:tcBorders>
            <w:vAlign w:val="center"/>
          </w:tcPr>
          <w:p w14:paraId="5C4F3BFF" w14:textId="77777777" w:rsidR="004A03C6" w:rsidRDefault="004A03C6" w:rsidP="004A03C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14</w:t>
            </w:r>
          </w:p>
        </w:tc>
        <w:tc>
          <w:tcPr>
            <w:tcW w:w="672" w:type="dxa"/>
            <w:tcBorders>
              <w:bottom w:val="nil"/>
            </w:tcBorders>
            <w:vAlign w:val="center"/>
          </w:tcPr>
          <w:p w14:paraId="66BD7CED"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640" w:type="dxa"/>
            <w:tcBorders>
              <w:bottom w:val="nil"/>
            </w:tcBorders>
            <w:vAlign w:val="center"/>
          </w:tcPr>
          <w:p w14:paraId="0E6E8165"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c>
          <w:tcPr>
            <w:tcW w:w="630" w:type="dxa"/>
            <w:tcBorders>
              <w:bottom w:val="nil"/>
            </w:tcBorders>
            <w:vAlign w:val="center"/>
          </w:tcPr>
          <w:p w14:paraId="4066A561"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588" w:type="dxa"/>
            <w:tcBorders>
              <w:bottom w:val="nil"/>
            </w:tcBorders>
            <w:vAlign w:val="center"/>
          </w:tcPr>
          <w:p w14:paraId="3CE36217"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c>
          <w:tcPr>
            <w:tcW w:w="703" w:type="dxa"/>
            <w:tcBorders>
              <w:bottom w:val="nil"/>
            </w:tcBorders>
            <w:vAlign w:val="center"/>
          </w:tcPr>
          <w:p w14:paraId="7A36DCC0" w14:textId="77777777" w:rsidR="004A03C6" w:rsidRDefault="004A03C6" w:rsidP="004A03C6">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r>
      <w:tr w:rsidR="00345B15" w14:paraId="7C581F49" w14:textId="77777777" w:rsidTr="00345B15">
        <w:tblPrEx>
          <w:jc w:val="left"/>
        </w:tblPrEx>
        <w:tc>
          <w:tcPr>
            <w:tcW w:w="1368" w:type="dxa"/>
          </w:tcPr>
          <w:p w14:paraId="5149D50B"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Pr>
          <w:p w14:paraId="187EFA8A"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6</w:t>
            </w:r>
          </w:p>
        </w:tc>
        <w:tc>
          <w:tcPr>
            <w:tcW w:w="812" w:type="dxa"/>
          </w:tcPr>
          <w:p w14:paraId="5A5E370E"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9</w:t>
            </w:r>
          </w:p>
        </w:tc>
        <w:tc>
          <w:tcPr>
            <w:tcW w:w="714" w:type="dxa"/>
          </w:tcPr>
          <w:p w14:paraId="6B72F364"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616" w:type="dxa"/>
          </w:tcPr>
          <w:p w14:paraId="33F04554"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5</w:t>
            </w:r>
          </w:p>
        </w:tc>
        <w:tc>
          <w:tcPr>
            <w:tcW w:w="816" w:type="dxa"/>
          </w:tcPr>
          <w:p w14:paraId="23A0870D"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11</w:t>
            </w:r>
          </w:p>
        </w:tc>
        <w:tc>
          <w:tcPr>
            <w:tcW w:w="587" w:type="dxa"/>
          </w:tcPr>
          <w:p w14:paraId="6069C7E6"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10</w:t>
            </w:r>
          </w:p>
        </w:tc>
        <w:tc>
          <w:tcPr>
            <w:tcW w:w="616" w:type="dxa"/>
          </w:tcPr>
          <w:p w14:paraId="5526BC03"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13</w:t>
            </w:r>
          </w:p>
        </w:tc>
        <w:tc>
          <w:tcPr>
            <w:tcW w:w="672" w:type="dxa"/>
          </w:tcPr>
          <w:p w14:paraId="4A07A9CA"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640" w:type="dxa"/>
          </w:tcPr>
          <w:p w14:paraId="23097709"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8</w:t>
            </w:r>
          </w:p>
        </w:tc>
        <w:tc>
          <w:tcPr>
            <w:tcW w:w="630" w:type="dxa"/>
          </w:tcPr>
          <w:p w14:paraId="3D286724"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588" w:type="dxa"/>
          </w:tcPr>
          <w:p w14:paraId="5209A5DF"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703" w:type="dxa"/>
          </w:tcPr>
          <w:p w14:paraId="572D3507"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r>
      <w:tr w:rsidR="00345B15" w14:paraId="610B9437" w14:textId="77777777" w:rsidTr="00345B15">
        <w:tblPrEx>
          <w:jc w:val="left"/>
        </w:tblPrEx>
        <w:tc>
          <w:tcPr>
            <w:tcW w:w="1368" w:type="dxa"/>
          </w:tcPr>
          <w:p w14:paraId="5BB53A3D"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Pr>
          <w:p w14:paraId="528826C7"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7</w:t>
            </w:r>
          </w:p>
        </w:tc>
        <w:tc>
          <w:tcPr>
            <w:tcW w:w="812" w:type="dxa"/>
          </w:tcPr>
          <w:p w14:paraId="4C447A5B"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7</w:t>
            </w:r>
          </w:p>
        </w:tc>
        <w:tc>
          <w:tcPr>
            <w:tcW w:w="714" w:type="dxa"/>
          </w:tcPr>
          <w:p w14:paraId="7A16DBA2"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616" w:type="dxa"/>
          </w:tcPr>
          <w:p w14:paraId="59F4C93D"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8</w:t>
            </w:r>
          </w:p>
        </w:tc>
        <w:tc>
          <w:tcPr>
            <w:tcW w:w="816" w:type="dxa"/>
          </w:tcPr>
          <w:p w14:paraId="1ED91EE0"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7</w:t>
            </w:r>
          </w:p>
        </w:tc>
        <w:tc>
          <w:tcPr>
            <w:tcW w:w="587" w:type="dxa"/>
          </w:tcPr>
          <w:p w14:paraId="0A823891"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9</w:t>
            </w:r>
          </w:p>
        </w:tc>
        <w:tc>
          <w:tcPr>
            <w:tcW w:w="616" w:type="dxa"/>
          </w:tcPr>
          <w:p w14:paraId="40C0C733"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12</w:t>
            </w:r>
          </w:p>
        </w:tc>
        <w:tc>
          <w:tcPr>
            <w:tcW w:w="672" w:type="dxa"/>
          </w:tcPr>
          <w:p w14:paraId="3EA6D608"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640" w:type="dxa"/>
          </w:tcPr>
          <w:p w14:paraId="216DB6F7"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630" w:type="dxa"/>
          </w:tcPr>
          <w:p w14:paraId="0910F534"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588" w:type="dxa"/>
          </w:tcPr>
          <w:p w14:paraId="6A9B8CB4"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703" w:type="dxa"/>
          </w:tcPr>
          <w:p w14:paraId="6C71B3CC"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r>
      <w:tr w:rsidR="00345B15" w14:paraId="29C1F990" w14:textId="77777777" w:rsidTr="00345B15">
        <w:tblPrEx>
          <w:jc w:val="left"/>
        </w:tblPrEx>
        <w:tc>
          <w:tcPr>
            <w:tcW w:w="1368" w:type="dxa"/>
          </w:tcPr>
          <w:p w14:paraId="1441EC9B"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Pr>
          <w:p w14:paraId="401EBBFE"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15</w:t>
            </w:r>
          </w:p>
        </w:tc>
        <w:tc>
          <w:tcPr>
            <w:tcW w:w="812" w:type="dxa"/>
          </w:tcPr>
          <w:p w14:paraId="761ED643"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714" w:type="dxa"/>
          </w:tcPr>
          <w:p w14:paraId="180EC420"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18</w:t>
            </w:r>
          </w:p>
        </w:tc>
        <w:tc>
          <w:tcPr>
            <w:tcW w:w="616" w:type="dxa"/>
          </w:tcPr>
          <w:p w14:paraId="0986B5CD"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816" w:type="dxa"/>
          </w:tcPr>
          <w:p w14:paraId="0FF93977"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11</w:t>
            </w:r>
          </w:p>
        </w:tc>
        <w:tc>
          <w:tcPr>
            <w:tcW w:w="587" w:type="dxa"/>
          </w:tcPr>
          <w:p w14:paraId="671E425A"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10</w:t>
            </w:r>
          </w:p>
        </w:tc>
        <w:tc>
          <w:tcPr>
            <w:tcW w:w="616" w:type="dxa"/>
          </w:tcPr>
          <w:p w14:paraId="0EE45269"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16</w:t>
            </w:r>
          </w:p>
        </w:tc>
        <w:tc>
          <w:tcPr>
            <w:tcW w:w="672" w:type="dxa"/>
          </w:tcPr>
          <w:p w14:paraId="683A4635"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640" w:type="dxa"/>
          </w:tcPr>
          <w:p w14:paraId="1EA444B6"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6</w:t>
            </w:r>
          </w:p>
        </w:tc>
        <w:tc>
          <w:tcPr>
            <w:tcW w:w="630" w:type="dxa"/>
          </w:tcPr>
          <w:p w14:paraId="1EECAB59"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588" w:type="dxa"/>
          </w:tcPr>
          <w:p w14:paraId="787635C4"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20</w:t>
            </w:r>
          </w:p>
        </w:tc>
        <w:tc>
          <w:tcPr>
            <w:tcW w:w="703" w:type="dxa"/>
          </w:tcPr>
          <w:p w14:paraId="69F9A87F"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r>
      <w:tr w:rsidR="00345B15" w14:paraId="3C9A01FF" w14:textId="77777777" w:rsidTr="00345B15">
        <w:tblPrEx>
          <w:jc w:val="left"/>
        </w:tblPrEx>
        <w:tc>
          <w:tcPr>
            <w:tcW w:w="1368" w:type="dxa"/>
          </w:tcPr>
          <w:p w14:paraId="118FD298"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Pr>
          <w:p w14:paraId="558EDD6B"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12</w:t>
            </w:r>
          </w:p>
        </w:tc>
        <w:tc>
          <w:tcPr>
            <w:tcW w:w="812" w:type="dxa"/>
          </w:tcPr>
          <w:p w14:paraId="64D147A8"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15</w:t>
            </w:r>
          </w:p>
        </w:tc>
        <w:tc>
          <w:tcPr>
            <w:tcW w:w="714" w:type="dxa"/>
          </w:tcPr>
          <w:p w14:paraId="4BB6E68D"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616" w:type="dxa"/>
          </w:tcPr>
          <w:p w14:paraId="42B785FD"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816" w:type="dxa"/>
          </w:tcPr>
          <w:p w14:paraId="159C21CA"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12</w:t>
            </w:r>
          </w:p>
        </w:tc>
        <w:tc>
          <w:tcPr>
            <w:tcW w:w="587" w:type="dxa"/>
          </w:tcPr>
          <w:p w14:paraId="21C904EC"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11</w:t>
            </w:r>
          </w:p>
        </w:tc>
        <w:tc>
          <w:tcPr>
            <w:tcW w:w="616" w:type="dxa"/>
          </w:tcPr>
          <w:p w14:paraId="37CE909A"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14</w:t>
            </w:r>
          </w:p>
        </w:tc>
        <w:tc>
          <w:tcPr>
            <w:tcW w:w="672" w:type="dxa"/>
          </w:tcPr>
          <w:p w14:paraId="0A8E26A3"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640" w:type="dxa"/>
          </w:tcPr>
          <w:p w14:paraId="0A6CE1A8"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c>
          <w:tcPr>
            <w:tcW w:w="630" w:type="dxa"/>
          </w:tcPr>
          <w:p w14:paraId="0E19A47B"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588" w:type="dxa"/>
          </w:tcPr>
          <w:p w14:paraId="08C7A9E0"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c>
          <w:tcPr>
            <w:tcW w:w="703" w:type="dxa"/>
          </w:tcPr>
          <w:p w14:paraId="6ECCA9C6"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r>
      <w:tr w:rsidR="00345B15" w14:paraId="094F83D8" w14:textId="77777777" w:rsidTr="00345B15">
        <w:tblPrEx>
          <w:jc w:val="left"/>
        </w:tblPrEx>
        <w:tc>
          <w:tcPr>
            <w:tcW w:w="1368" w:type="dxa"/>
          </w:tcPr>
          <w:p w14:paraId="7B4B7138"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Pr>
          <w:p w14:paraId="18436C87"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7</w:t>
            </w:r>
          </w:p>
        </w:tc>
        <w:tc>
          <w:tcPr>
            <w:tcW w:w="812" w:type="dxa"/>
          </w:tcPr>
          <w:p w14:paraId="6DA74232"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8</w:t>
            </w:r>
          </w:p>
        </w:tc>
        <w:tc>
          <w:tcPr>
            <w:tcW w:w="714" w:type="dxa"/>
          </w:tcPr>
          <w:p w14:paraId="44A3591F"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616" w:type="dxa"/>
          </w:tcPr>
          <w:p w14:paraId="499ED5E6"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816" w:type="dxa"/>
          </w:tcPr>
          <w:p w14:paraId="6D80B803"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7</w:t>
            </w:r>
          </w:p>
        </w:tc>
        <w:tc>
          <w:tcPr>
            <w:tcW w:w="587" w:type="dxa"/>
          </w:tcPr>
          <w:p w14:paraId="7E2034A9"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14</w:t>
            </w:r>
          </w:p>
        </w:tc>
        <w:tc>
          <w:tcPr>
            <w:tcW w:w="616" w:type="dxa"/>
          </w:tcPr>
          <w:p w14:paraId="3491350D"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11</w:t>
            </w:r>
          </w:p>
        </w:tc>
        <w:tc>
          <w:tcPr>
            <w:tcW w:w="672" w:type="dxa"/>
          </w:tcPr>
          <w:p w14:paraId="41ACFEBA"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640" w:type="dxa"/>
          </w:tcPr>
          <w:p w14:paraId="24B4F898"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630" w:type="dxa"/>
          </w:tcPr>
          <w:p w14:paraId="4DB19C96"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588" w:type="dxa"/>
          </w:tcPr>
          <w:p w14:paraId="31D0F744"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17</w:t>
            </w:r>
          </w:p>
        </w:tc>
        <w:tc>
          <w:tcPr>
            <w:tcW w:w="703" w:type="dxa"/>
          </w:tcPr>
          <w:p w14:paraId="38AABE33"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r>
      <w:tr w:rsidR="00345B15" w14:paraId="519EF4C7" w14:textId="77777777" w:rsidTr="00345B15">
        <w:tblPrEx>
          <w:jc w:val="left"/>
        </w:tblPrEx>
        <w:tc>
          <w:tcPr>
            <w:tcW w:w="1368" w:type="dxa"/>
            <w:tcBorders>
              <w:bottom w:val="nil"/>
            </w:tcBorders>
          </w:tcPr>
          <w:p w14:paraId="4A81BCBA"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Borders>
              <w:bottom w:val="nil"/>
            </w:tcBorders>
          </w:tcPr>
          <w:p w14:paraId="6E31FB71"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8</w:t>
            </w:r>
          </w:p>
        </w:tc>
        <w:tc>
          <w:tcPr>
            <w:tcW w:w="812" w:type="dxa"/>
            <w:tcBorders>
              <w:bottom w:val="nil"/>
            </w:tcBorders>
          </w:tcPr>
          <w:p w14:paraId="0E881005"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5</w:t>
            </w:r>
          </w:p>
        </w:tc>
        <w:tc>
          <w:tcPr>
            <w:tcW w:w="714" w:type="dxa"/>
            <w:tcBorders>
              <w:bottom w:val="nil"/>
            </w:tcBorders>
          </w:tcPr>
          <w:p w14:paraId="14DB4DEF"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c>
          <w:tcPr>
            <w:tcW w:w="616" w:type="dxa"/>
            <w:tcBorders>
              <w:bottom w:val="nil"/>
            </w:tcBorders>
          </w:tcPr>
          <w:p w14:paraId="3C49938E"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7</w:t>
            </w:r>
          </w:p>
        </w:tc>
        <w:tc>
          <w:tcPr>
            <w:tcW w:w="816" w:type="dxa"/>
            <w:tcBorders>
              <w:bottom w:val="nil"/>
            </w:tcBorders>
          </w:tcPr>
          <w:p w14:paraId="6DAE7E3B"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10</w:t>
            </w:r>
          </w:p>
        </w:tc>
        <w:tc>
          <w:tcPr>
            <w:tcW w:w="587" w:type="dxa"/>
            <w:tcBorders>
              <w:bottom w:val="nil"/>
            </w:tcBorders>
          </w:tcPr>
          <w:p w14:paraId="5A2DA0DB"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8</w:t>
            </w:r>
          </w:p>
        </w:tc>
        <w:tc>
          <w:tcPr>
            <w:tcW w:w="616" w:type="dxa"/>
            <w:tcBorders>
              <w:bottom w:val="nil"/>
            </w:tcBorders>
          </w:tcPr>
          <w:p w14:paraId="2380E27A"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14</w:t>
            </w:r>
          </w:p>
        </w:tc>
        <w:tc>
          <w:tcPr>
            <w:tcW w:w="672" w:type="dxa"/>
            <w:tcBorders>
              <w:bottom w:val="nil"/>
            </w:tcBorders>
          </w:tcPr>
          <w:p w14:paraId="227D31E5"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640" w:type="dxa"/>
            <w:tcBorders>
              <w:bottom w:val="nil"/>
            </w:tcBorders>
          </w:tcPr>
          <w:p w14:paraId="37EFF449"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630" w:type="dxa"/>
            <w:tcBorders>
              <w:bottom w:val="nil"/>
            </w:tcBorders>
          </w:tcPr>
          <w:p w14:paraId="0B7B630C"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7</w:t>
            </w:r>
          </w:p>
        </w:tc>
        <w:tc>
          <w:tcPr>
            <w:tcW w:w="588" w:type="dxa"/>
            <w:tcBorders>
              <w:bottom w:val="nil"/>
            </w:tcBorders>
          </w:tcPr>
          <w:p w14:paraId="179384A0"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703" w:type="dxa"/>
            <w:tcBorders>
              <w:bottom w:val="nil"/>
            </w:tcBorders>
          </w:tcPr>
          <w:p w14:paraId="1153A99F"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8</w:t>
            </w:r>
          </w:p>
        </w:tc>
      </w:tr>
      <w:tr w:rsidR="00345B15" w14:paraId="3DFACDAC" w14:textId="77777777" w:rsidTr="00345B15">
        <w:tblPrEx>
          <w:jc w:val="left"/>
        </w:tblPrEx>
        <w:tc>
          <w:tcPr>
            <w:tcW w:w="9602" w:type="dxa"/>
            <w:gridSpan w:val="13"/>
            <w:tcBorders>
              <w:top w:val="nil"/>
              <w:left w:val="nil"/>
              <w:right w:val="nil"/>
            </w:tcBorders>
          </w:tcPr>
          <w:p w14:paraId="2A526483" w14:textId="77777777" w:rsidR="00345B15" w:rsidRPr="00345B15" w:rsidRDefault="00345B15" w:rsidP="00345B15">
            <w:pPr>
              <w:spacing w:after="0" w:line="240" w:lineRule="auto"/>
              <w:rPr>
                <w:rFonts w:ascii="Times New Roman" w:hAnsi="Times New Roman" w:cs="Times New Roman"/>
                <w:sz w:val="28"/>
                <w:szCs w:val="28"/>
                <w:lang w:val="kk-KZ"/>
              </w:rPr>
            </w:pPr>
            <w:r w:rsidRPr="00345B15">
              <w:rPr>
                <w:rFonts w:ascii="Times New Roman" w:hAnsi="Times New Roman" w:cs="Times New Roman"/>
                <w:sz w:val="28"/>
                <w:szCs w:val="28"/>
                <w:lang w:val="kk-KZ"/>
              </w:rPr>
              <w:t>21-кестенің жалғасы</w:t>
            </w:r>
          </w:p>
          <w:p w14:paraId="68F5EFBB" w14:textId="1BCD3EED" w:rsidR="00345B15" w:rsidRDefault="00345B15" w:rsidP="00345B15">
            <w:pPr>
              <w:spacing w:after="0" w:line="240" w:lineRule="auto"/>
              <w:rPr>
                <w:rFonts w:ascii="Times New Roman" w:hAnsi="Times New Roman" w:cs="Times New Roman"/>
                <w:sz w:val="24"/>
                <w:szCs w:val="24"/>
                <w:lang w:val="kk-KZ"/>
              </w:rPr>
            </w:pPr>
          </w:p>
        </w:tc>
      </w:tr>
      <w:tr w:rsidR="00345B15" w14:paraId="796BFEC3" w14:textId="77777777" w:rsidTr="00345B15">
        <w:tblPrEx>
          <w:jc w:val="left"/>
        </w:tblPrEx>
        <w:tc>
          <w:tcPr>
            <w:tcW w:w="1368" w:type="dxa"/>
          </w:tcPr>
          <w:p w14:paraId="4DE480B3" w14:textId="53154C5D" w:rsidR="00345B15" w:rsidRDefault="00345B15" w:rsidP="00345B15">
            <w:pPr>
              <w:pStyle w:val="af4"/>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kk-KZ"/>
              </w:rPr>
              <w:t xml:space="preserve">     1</w:t>
            </w:r>
          </w:p>
        </w:tc>
        <w:tc>
          <w:tcPr>
            <w:tcW w:w="840" w:type="dxa"/>
          </w:tcPr>
          <w:p w14:paraId="522A2B84" w14:textId="4B79B97F" w:rsidR="00345B15" w:rsidRDefault="00345B15" w:rsidP="00345B15">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lang w:val="kk-KZ"/>
              </w:rPr>
              <w:t>2</w:t>
            </w:r>
          </w:p>
        </w:tc>
        <w:tc>
          <w:tcPr>
            <w:tcW w:w="812" w:type="dxa"/>
          </w:tcPr>
          <w:p w14:paraId="36D454A6" w14:textId="17CE2BCF" w:rsidR="00345B15" w:rsidRDefault="00345B15" w:rsidP="00345B15">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lang w:val="kk-KZ"/>
              </w:rPr>
              <w:t>3</w:t>
            </w:r>
          </w:p>
        </w:tc>
        <w:tc>
          <w:tcPr>
            <w:tcW w:w="714" w:type="dxa"/>
          </w:tcPr>
          <w:p w14:paraId="0AC03B26" w14:textId="5B73628A" w:rsidR="00345B15" w:rsidRDefault="00345B15" w:rsidP="00345B15">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lang w:val="kk-KZ"/>
              </w:rPr>
              <w:t>4</w:t>
            </w:r>
          </w:p>
        </w:tc>
        <w:tc>
          <w:tcPr>
            <w:tcW w:w="616" w:type="dxa"/>
          </w:tcPr>
          <w:p w14:paraId="0BA9E84A" w14:textId="749826C4" w:rsidR="00345B15" w:rsidRDefault="00345B15" w:rsidP="00345B15">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lang w:val="kk-KZ"/>
              </w:rPr>
              <w:t>5</w:t>
            </w:r>
          </w:p>
        </w:tc>
        <w:tc>
          <w:tcPr>
            <w:tcW w:w="816" w:type="dxa"/>
          </w:tcPr>
          <w:p w14:paraId="10411D4D" w14:textId="0C1416DB" w:rsidR="00345B15" w:rsidRDefault="00345B15" w:rsidP="00345B15">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lang w:val="kk-KZ"/>
              </w:rPr>
              <w:t>6</w:t>
            </w:r>
          </w:p>
        </w:tc>
        <w:tc>
          <w:tcPr>
            <w:tcW w:w="587" w:type="dxa"/>
          </w:tcPr>
          <w:p w14:paraId="2D0DD237" w14:textId="79BD8787" w:rsidR="00345B15" w:rsidRDefault="00345B15" w:rsidP="00345B15">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lang w:val="kk-KZ"/>
              </w:rPr>
              <w:t>7</w:t>
            </w:r>
          </w:p>
        </w:tc>
        <w:tc>
          <w:tcPr>
            <w:tcW w:w="616" w:type="dxa"/>
          </w:tcPr>
          <w:p w14:paraId="06464726" w14:textId="77053A2E" w:rsidR="00345B15" w:rsidRDefault="00345B15" w:rsidP="00345B15">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lang w:val="kk-KZ"/>
              </w:rPr>
              <w:t>8</w:t>
            </w:r>
          </w:p>
        </w:tc>
        <w:tc>
          <w:tcPr>
            <w:tcW w:w="672" w:type="dxa"/>
          </w:tcPr>
          <w:p w14:paraId="51243500" w14:textId="1E95E588" w:rsidR="00345B15" w:rsidRDefault="00345B15" w:rsidP="00345B15">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lang w:val="kk-KZ"/>
              </w:rPr>
              <w:t>9</w:t>
            </w:r>
          </w:p>
        </w:tc>
        <w:tc>
          <w:tcPr>
            <w:tcW w:w="640" w:type="dxa"/>
          </w:tcPr>
          <w:p w14:paraId="751223AD" w14:textId="77935EC1" w:rsidR="00345B15" w:rsidRDefault="00345B15" w:rsidP="00345B15">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lang w:val="kk-KZ"/>
              </w:rPr>
              <w:t>10</w:t>
            </w:r>
          </w:p>
        </w:tc>
        <w:tc>
          <w:tcPr>
            <w:tcW w:w="630" w:type="dxa"/>
          </w:tcPr>
          <w:p w14:paraId="53EFAC84" w14:textId="6BA715D6" w:rsidR="00345B15" w:rsidRDefault="00345B15" w:rsidP="00345B15">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lang w:val="kk-KZ"/>
              </w:rPr>
              <w:t>11</w:t>
            </w:r>
          </w:p>
        </w:tc>
        <w:tc>
          <w:tcPr>
            <w:tcW w:w="588" w:type="dxa"/>
          </w:tcPr>
          <w:p w14:paraId="2CBA29C8" w14:textId="03FD992C" w:rsidR="00345B15" w:rsidRDefault="00345B15" w:rsidP="00345B15">
            <w:pPr>
              <w:spacing w:after="0" w:line="240" w:lineRule="auto"/>
              <w:jc w:val="center"/>
              <w:rPr>
                <w:rFonts w:ascii="Times New Roman" w:hAnsi="Times New Roman" w:cs="Times New Roman"/>
                <w:bCs/>
                <w:color w:val="000000"/>
                <w:sz w:val="24"/>
                <w:szCs w:val="24"/>
              </w:rPr>
            </w:pPr>
            <w:r>
              <w:rPr>
                <w:rFonts w:ascii="Times New Roman" w:hAnsi="Times New Roman" w:cs="Times New Roman"/>
                <w:sz w:val="24"/>
                <w:szCs w:val="24"/>
                <w:lang w:val="kk-KZ"/>
              </w:rPr>
              <w:t>12</w:t>
            </w:r>
          </w:p>
        </w:tc>
        <w:tc>
          <w:tcPr>
            <w:tcW w:w="703" w:type="dxa"/>
          </w:tcPr>
          <w:p w14:paraId="7CE1B1B9" w14:textId="32E9EC26" w:rsidR="00345B15" w:rsidRDefault="00345B15" w:rsidP="00345B15">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lang w:val="kk-KZ"/>
              </w:rPr>
              <w:t>13</w:t>
            </w:r>
          </w:p>
        </w:tc>
      </w:tr>
      <w:tr w:rsidR="00345B15" w14:paraId="087DD929" w14:textId="77777777" w:rsidTr="00345B15">
        <w:tblPrEx>
          <w:jc w:val="left"/>
        </w:tblPrEx>
        <w:tc>
          <w:tcPr>
            <w:tcW w:w="1368" w:type="dxa"/>
          </w:tcPr>
          <w:p w14:paraId="5A216316"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Pr>
          <w:p w14:paraId="4DE3394E"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6</w:t>
            </w:r>
          </w:p>
        </w:tc>
        <w:tc>
          <w:tcPr>
            <w:tcW w:w="812" w:type="dxa"/>
          </w:tcPr>
          <w:p w14:paraId="211A37E9"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6</w:t>
            </w:r>
          </w:p>
        </w:tc>
        <w:tc>
          <w:tcPr>
            <w:tcW w:w="714" w:type="dxa"/>
          </w:tcPr>
          <w:p w14:paraId="05DF9F91"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616" w:type="dxa"/>
          </w:tcPr>
          <w:p w14:paraId="6EF940CF"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7</w:t>
            </w:r>
          </w:p>
        </w:tc>
        <w:tc>
          <w:tcPr>
            <w:tcW w:w="816" w:type="dxa"/>
          </w:tcPr>
          <w:p w14:paraId="6B383BCF"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10</w:t>
            </w:r>
          </w:p>
        </w:tc>
        <w:tc>
          <w:tcPr>
            <w:tcW w:w="587" w:type="dxa"/>
          </w:tcPr>
          <w:p w14:paraId="675B62B7"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13</w:t>
            </w:r>
          </w:p>
        </w:tc>
        <w:tc>
          <w:tcPr>
            <w:tcW w:w="616" w:type="dxa"/>
          </w:tcPr>
          <w:p w14:paraId="37E703B0"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9</w:t>
            </w:r>
          </w:p>
        </w:tc>
        <w:tc>
          <w:tcPr>
            <w:tcW w:w="672" w:type="dxa"/>
          </w:tcPr>
          <w:p w14:paraId="34853E6C"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640" w:type="dxa"/>
          </w:tcPr>
          <w:p w14:paraId="76B873A6"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630" w:type="dxa"/>
          </w:tcPr>
          <w:p w14:paraId="1D398CE9"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5</w:t>
            </w:r>
          </w:p>
        </w:tc>
        <w:tc>
          <w:tcPr>
            <w:tcW w:w="588" w:type="dxa"/>
          </w:tcPr>
          <w:p w14:paraId="43DF85CF"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13</w:t>
            </w:r>
          </w:p>
        </w:tc>
        <w:tc>
          <w:tcPr>
            <w:tcW w:w="703" w:type="dxa"/>
          </w:tcPr>
          <w:p w14:paraId="711D34C2"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r>
      <w:tr w:rsidR="00345B15" w14:paraId="42BEB280" w14:textId="77777777" w:rsidTr="00345B15">
        <w:tblPrEx>
          <w:jc w:val="left"/>
        </w:tblPrEx>
        <w:trPr>
          <w:trHeight w:val="385"/>
        </w:trPr>
        <w:tc>
          <w:tcPr>
            <w:tcW w:w="1368" w:type="dxa"/>
          </w:tcPr>
          <w:p w14:paraId="5F00B5E9"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Pr>
          <w:p w14:paraId="394F9871"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812" w:type="dxa"/>
          </w:tcPr>
          <w:p w14:paraId="3D97F700"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714" w:type="dxa"/>
          </w:tcPr>
          <w:p w14:paraId="09EB8D93"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616" w:type="dxa"/>
          </w:tcPr>
          <w:p w14:paraId="2CA2FA53"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816" w:type="dxa"/>
          </w:tcPr>
          <w:p w14:paraId="036A054B"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11</w:t>
            </w:r>
          </w:p>
        </w:tc>
        <w:tc>
          <w:tcPr>
            <w:tcW w:w="587" w:type="dxa"/>
          </w:tcPr>
          <w:p w14:paraId="1559B822"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9</w:t>
            </w:r>
          </w:p>
        </w:tc>
        <w:tc>
          <w:tcPr>
            <w:tcW w:w="616" w:type="dxa"/>
          </w:tcPr>
          <w:p w14:paraId="2DF9B86F"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13</w:t>
            </w:r>
          </w:p>
        </w:tc>
        <w:tc>
          <w:tcPr>
            <w:tcW w:w="672" w:type="dxa"/>
          </w:tcPr>
          <w:p w14:paraId="60254A1F"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640" w:type="dxa"/>
          </w:tcPr>
          <w:p w14:paraId="11997243"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630" w:type="dxa"/>
          </w:tcPr>
          <w:p w14:paraId="46C13680"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c>
          <w:tcPr>
            <w:tcW w:w="588" w:type="dxa"/>
          </w:tcPr>
          <w:p w14:paraId="7D54B53F"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c>
          <w:tcPr>
            <w:tcW w:w="703" w:type="dxa"/>
          </w:tcPr>
          <w:p w14:paraId="35BA2F8B"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12</w:t>
            </w:r>
          </w:p>
        </w:tc>
      </w:tr>
      <w:tr w:rsidR="00345B15" w14:paraId="476DFE38" w14:textId="77777777" w:rsidTr="00345B15">
        <w:tblPrEx>
          <w:jc w:val="left"/>
        </w:tblPrEx>
        <w:tc>
          <w:tcPr>
            <w:tcW w:w="1368" w:type="dxa"/>
          </w:tcPr>
          <w:p w14:paraId="15C3B520"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Pr>
          <w:p w14:paraId="10084A98"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16</w:t>
            </w:r>
          </w:p>
        </w:tc>
        <w:tc>
          <w:tcPr>
            <w:tcW w:w="812" w:type="dxa"/>
          </w:tcPr>
          <w:p w14:paraId="29226503"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714" w:type="dxa"/>
          </w:tcPr>
          <w:p w14:paraId="2789FBFC"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19</w:t>
            </w:r>
          </w:p>
        </w:tc>
        <w:tc>
          <w:tcPr>
            <w:tcW w:w="616" w:type="dxa"/>
          </w:tcPr>
          <w:p w14:paraId="7394A87E"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816" w:type="dxa"/>
          </w:tcPr>
          <w:p w14:paraId="2910E196"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13</w:t>
            </w:r>
          </w:p>
        </w:tc>
        <w:tc>
          <w:tcPr>
            <w:tcW w:w="587" w:type="dxa"/>
          </w:tcPr>
          <w:p w14:paraId="07AAFC0E"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10</w:t>
            </w:r>
          </w:p>
        </w:tc>
        <w:tc>
          <w:tcPr>
            <w:tcW w:w="616" w:type="dxa"/>
          </w:tcPr>
          <w:p w14:paraId="45946047"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15</w:t>
            </w:r>
          </w:p>
        </w:tc>
        <w:tc>
          <w:tcPr>
            <w:tcW w:w="672" w:type="dxa"/>
          </w:tcPr>
          <w:p w14:paraId="683E70A9"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640" w:type="dxa"/>
          </w:tcPr>
          <w:p w14:paraId="3E7500AD"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4</w:t>
            </w:r>
          </w:p>
        </w:tc>
        <w:tc>
          <w:tcPr>
            <w:tcW w:w="630" w:type="dxa"/>
          </w:tcPr>
          <w:p w14:paraId="29A7BB4D"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w:t>
            </w:r>
          </w:p>
        </w:tc>
        <w:tc>
          <w:tcPr>
            <w:tcW w:w="588" w:type="dxa"/>
          </w:tcPr>
          <w:p w14:paraId="22C93345"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15</w:t>
            </w:r>
          </w:p>
        </w:tc>
        <w:tc>
          <w:tcPr>
            <w:tcW w:w="703" w:type="dxa"/>
          </w:tcPr>
          <w:p w14:paraId="1BC09DAF"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18</w:t>
            </w:r>
          </w:p>
        </w:tc>
      </w:tr>
      <w:tr w:rsidR="00345B15" w14:paraId="3D4D45A7" w14:textId="77777777" w:rsidTr="00345B15">
        <w:tblPrEx>
          <w:jc w:val="left"/>
        </w:tblPrEx>
        <w:tc>
          <w:tcPr>
            <w:tcW w:w="1368" w:type="dxa"/>
          </w:tcPr>
          <w:p w14:paraId="61BE744C"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Pr>
          <w:p w14:paraId="62806C29"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5</w:t>
            </w:r>
          </w:p>
        </w:tc>
        <w:tc>
          <w:tcPr>
            <w:tcW w:w="812" w:type="dxa"/>
          </w:tcPr>
          <w:p w14:paraId="73C257F4"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11</w:t>
            </w:r>
          </w:p>
        </w:tc>
        <w:tc>
          <w:tcPr>
            <w:tcW w:w="714" w:type="dxa"/>
          </w:tcPr>
          <w:p w14:paraId="01B51D89"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19</w:t>
            </w:r>
          </w:p>
        </w:tc>
        <w:tc>
          <w:tcPr>
            <w:tcW w:w="616" w:type="dxa"/>
          </w:tcPr>
          <w:p w14:paraId="1C3AC7D8"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816" w:type="dxa"/>
          </w:tcPr>
          <w:p w14:paraId="1611705B"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4</w:t>
            </w:r>
          </w:p>
        </w:tc>
        <w:tc>
          <w:tcPr>
            <w:tcW w:w="587" w:type="dxa"/>
          </w:tcPr>
          <w:p w14:paraId="36101718"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9</w:t>
            </w:r>
          </w:p>
        </w:tc>
        <w:tc>
          <w:tcPr>
            <w:tcW w:w="616" w:type="dxa"/>
          </w:tcPr>
          <w:p w14:paraId="2252CADD" w14:textId="77777777" w:rsidR="00345B15" w:rsidRDefault="00345B15" w:rsidP="00B23201">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color w:val="000000"/>
                <w:sz w:val="24"/>
                <w:szCs w:val="24"/>
              </w:rPr>
              <w:t>8</w:t>
            </w:r>
          </w:p>
        </w:tc>
        <w:tc>
          <w:tcPr>
            <w:tcW w:w="672" w:type="dxa"/>
          </w:tcPr>
          <w:p w14:paraId="5D3D3D46"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640" w:type="dxa"/>
          </w:tcPr>
          <w:p w14:paraId="1164A117"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8</w:t>
            </w:r>
          </w:p>
        </w:tc>
        <w:tc>
          <w:tcPr>
            <w:tcW w:w="630" w:type="dxa"/>
          </w:tcPr>
          <w:p w14:paraId="5C84B018"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9</w:t>
            </w:r>
          </w:p>
        </w:tc>
        <w:tc>
          <w:tcPr>
            <w:tcW w:w="588" w:type="dxa"/>
          </w:tcPr>
          <w:p w14:paraId="69646028"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8</w:t>
            </w:r>
          </w:p>
        </w:tc>
        <w:tc>
          <w:tcPr>
            <w:tcW w:w="703" w:type="dxa"/>
          </w:tcPr>
          <w:p w14:paraId="4AC9DDC2"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13</w:t>
            </w:r>
          </w:p>
        </w:tc>
      </w:tr>
      <w:tr w:rsidR="00345B15" w14:paraId="64257F72" w14:textId="77777777" w:rsidTr="00345B15">
        <w:tblPrEx>
          <w:jc w:val="left"/>
        </w:tblPrEx>
        <w:tc>
          <w:tcPr>
            <w:tcW w:w="1368" w:type="dxa"/>
          </w:tcPr>
          <w:p w14:paraId="5875D9E7"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Pr>
          <w:p w14:paraId="3C3562A3"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7</w:t>
            </w:r>
          </w:p>
        </w:tc>
        <w:tc>
          <w:tcPr>
            <w:tcW w:w="812" w:type="dxa"/>
          </w:tcPr>
          <w:p w14:paraId="6715DA62" w14:textId="77777777" w:rsidR="00345B15" w:rsidRDefault="00345B15" w:rsidP="00B23201">
            <w:pPr>
              <w:spacing w:after="0"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12</w:t>
            </w:r>
          </w:p>
        </w:tc>
        <w:tc>
          <w:tcPr>
            <w:tcW w:w="714" w:type="dxa"/>
          </w:tcPr>
          <w:p w14:paraId="4C67D344" w14:textId="77777777" w:rsidR="00345B15" w:rsidRDefault="00345B15" w:rsidP="00B23201">
            <w:pPr>
              <w:spacing w:after="0"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10</w:t>
            </w:r>
          </w:p>
        </w:tc>
        <w:tc>
          <w:tcPr>
            <w:tcW w:w="616" w:type="dxa"/>
          </w:tcPr>
          <w:p w14:paraId="4620C699" w14:textId="77777777" w:rsidR="00345B15" w:rsidRDefault="00345B15" w:rsidP="00B23201">
            <w:pPr>
              <w:spacing w:after="0"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12</w:t>
            </w:r>
          </w:p>
        </w:tc>
        <w:tc>
          <w:tcPr>
            <w:tcW w:w="816" w:type="dxa"/>
          </w:tcPr>
          <w:p w14:paraId="726FAED3" w14:textId="77777777" w:rsidR="00345B15" w:rsidRDefault="00345B15" w:rsidP="00B23201">
            <w:pPr>
              <w:spacing w:after="0"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8</w:t>
            </w:r>
          </w:p>
        </w:tc>
        <w:tc>
          <w:tcPr>
            <w:tcW w:w="587" w:type="dxa"/>
          </w:tcPr>
          <w:p w14:paraId="4192CD4A" w14:textId="77777777" w:rsidR="00345B15" w:rsidRDefault="00345B15" w:rsidP="00B23201">
            <w:pPr>
              <w:spacing w:after="0"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5</w:t>
            </w:r>
          </w:p>
        </w:tc>
        <w:tc>
          <w:tcPr>
            <w:tcW w:w="616" w:type="dxa"/>
          </w:tcPr>
          <w:p w14:paraId="37DA5471" w14:textId="77777777" w:rsidR="00345B15" w:rsidRDefault="00345B15" w:rsidP="00B23201">
            <w:pPr>
              <w:spacing w:after="0"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12</w:t>
            </w:r>
          </w:p>
        </w:tc>
        <w:tc>
          <w:tcPr>
            <w:tcW w:w="672" w:type="dxa"/>
          </w:tcPr>
          <w:p w14:paraId="4DE6549B" w14:textId="77777777" w:rsidR="00345B15" w:rsidRDefault="00345B15" w:rsidP="00B23201">
            <w:pPr>
              <w:spacing w:after="0"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11</w:t>
            </w:r>
          </w:p>
        </w:tc>
        <w:tc>
          <w:tcPr>
            <w:tcW w:w="640" w:type="dxa"/>
          </w:tcPr>
          <w:p w14:paraId="1848AB2F" w14:textId="77777777" w:rsidR="00345B15" w:rsidRDefault="00345B15" w:rsidP="00B23201">
            <w:pPr>
              <w:spacing w:after="0"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11</w:t>
            </w:r>
          </w:p>
        </w:tc>
        <w:tc>
          <w:tcPr>
            <w:tcW w:w="630" w:type="dxa"/>
          </w:tcPr>
          <w:p w14:paraId="36DBDAA1" w14:textId="77777777" w:rsidR="00345B15" w:rsidRDefault="00345B15" w:rsidP="00B23201">
            <w:pPr>
              <w:spacing w:after="0"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12</w:t>
            </w:r>
          </w:p>
        </w:tc>
        <w:tc>
          <w:tcPr>
            <w:tcW w:w="588" w:type="dxa"/>
          </w:tcPr>
          <w:p w14:paraId="2B5F20F1" w14:textId="77777777" w:rsidR="00345B15" w:rsidRDefault="00345B15" w:rsidP="00B23201">
            <w:pPr>
              <w:spacing w:after="0"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11</w:t>
            </w:r>
          </w:p>
        </w:tc>
        <w:tc>
          <w:tcPr>
            <w:tcW w:w="703" w:type="dxa"/>
          </w:tcPr>
          <w:p w14:paraId="7B7F77D7" w14:textId="77777777" w:rsidR="00345B15" w:rsidRDefault="00345B15" w:rsidP="00B23201">
            <w:pPr>
              <w:spacing w:after="0"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14</w:t>
            </w:r>
          </w:p>
        </w:tc>
      </w:tr>
      <w:tr w:rsidR="00345B15" w14:paraId="43A403E1" w14:textId="77777777" w:rsidTr="00345B15">
        <w:tblPrEx>
          <w:jc w:val="left"/>
        </w:tblPrEx>
        <w:tc>
          <w:tcPr>
            <w:tcW w:w="1368" w:type="dxa"/>
          </w:tcPr>
          <w:p w14:paraId="0D971A80"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Pr>
          <w:p w14:paraId="78E04B0E"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812" w:type="dxa"/>
          </w:tcPr>
          <w:p w14:paraId="4FAC5EE2"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714" w:type="dxa"/>
          </w:tcPr>
          <w:p w14:paraId="22C0D540"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616" w:type="dxa"/>
          </w:tcPr>
          <w:p w14:paraId="5AC1C739"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816" w:type="dxa"/>
          </w:tcPr>
          <w:p w14:paraId="5704C0C7"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587" w:type="dxa"/>
          </w:tcPr>
          <w:p w14:paraId="6C6481C9"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616" w:type="dxa"/>
          </w:tcPr>
          <w:p w14:paraId="66D3E0A5"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672" w:type="dxa"/>
          </w:tcPr>
          <w:p w14:paraId="695E180B"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640" w:type="dxa"/>
          </w:tcPr>
          <w:p w14:paraId="59CD52BC"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630" w:type="dxa"/>
          </w:tcPr>
          <w:p w14:paraId="34EBCFFD"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588" w:type="dxa"/>
          </w:tcPr>
          <w:p w14:paraId="5596E0A5"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703" w:type="dxa"/>
          </w:tcPr>
          <w:p w14:paraId="1834FB93"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345B15" w14:paraId="4603FD6E" w14:textId="77777777" w:rsidTr="00345B15">
        <w:tblPrEx>
          <w:jc w:val="left"/>
        </w:tblPrEx>
        <w:tc>
          <w:tcPr>
            <w:tcW w:w="1368" w:type="dxa"/>
          </w:tcPr>
          <w:p w14:paraId="0635A18A"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Pr>
          <w:p w14:paraId="5282D398"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812" w:type="dxa"/>
          </w:tcPr>
          <w:p w14:paraId="7FFC4B5A"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714" w:type="dxa"/>
          </w:tcPr>
          <w:p w14:paraId="0CE3B36F"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616" w:type="dxa"/>
          </w:tcPr>
          <w:p w14:paraId="166766FE"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816" w:type="dxa"/>
          </w:tcPr>
          <w:p w14:paraId="17E6E48F"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587" w:type="dxa"/>
          </w:tcPr>
          <w:p w14:paraId="0FDB03F7"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616" w:type="dxa"/>
          </w:tcPr>
          <w:p w14:paraId="6033CF2E"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672" w:type="dxa"/>
          </w:tcPr>
          <w:p w14:paraId="3E9FF73F"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640" w:type="dxa"/>
          </w:tcPr>
          <w:p w14:paraId="19DCF612"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630" w:type="dxa"/>
          </w:tcPr>
          <w:p w14:paraId="4CD8BD45"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588" w:type="dxa"/>
          </w:tcPr>
          <w:p w14:paraId="31E1EAC4"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703" w:type="dxa"/>
          </w:tcPr>
          <w:p w14:paraId="42F82DDB"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r>
      <w:tr w:rsidR="00345B15" w14:paraId="70C2969A" w14:textId="77777777" w:rsidTr="00345B15">
        <w:tblPrEx>
          <w:jc w:val="left"/>
        </w:tblPrEx>
        <w:tc>
          <w:tcPr>
            <w:tcW w:w="1368" w:type="dxa"/>
          </w:tcPr>
          <w:p w14:paraId="221E3AC2"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Pr>
          <w:p w14:paraId="7CC0D720"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812" w:type="dxa"/>
          </w:tcPr>
          <w:p w14:paraId="0D09DEBD"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714" w:type="dxa"/>
          </w:tcPr>
          <w:p w14:paraId="4EB2B2BB"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616" w:type="dxa"/>
          </w:tcPr>
          <w:p w14:paraId="387F8102"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816" w:type="dxa"/>
          </w:tcPr>
          <w:p w14:paraId="0E84F1BC"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587" w:type="dxa"/>
          </w:tcPr>
          <w:p w14:paraId="1D3A8221"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616" w:type="dxa"/>
          </w:tcPr>
          <w:p w14:paraId="689EF4BE"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672" w:type="dxa"/>
          </w:tcPr>
          <w:p w14:paraId="3520052D"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640" w:type="dxa"/>
          </w:tcPr>
          <w:p w14:paraId="28735542"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630" w:type="dxa"/>
          </w:tcPr>
          <w:p w14:paraId="6B9A8A82"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588" w:type="dxa"/>
          </w:tcPr>
          <w:p w14:paraId="22C08CA6"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703" w:type="dxa"/>
          </w:tcPr>
          <w:p w14:paraId="4FE073AD"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r>
      <w:tr w:rsidR="00345B15" w14:paraId="6F41C487" w14:textId="77777777" w:rsidTr="00345B15">
        <w:tblPrEx>
          <w:jc w:val="left"/>
        </w:tblPrEx>
        <w:tc>
          <w:tcPr>
            <w:tcW w:w="1368" w:type="dxa"/>
          </w:tcPr>
          <w:p w14:paraId="74187B37"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Pr>
          <w:p w14:paraId="6A3BF51F"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812" w:type="dxa"/>
          </w:tcPr>
          <w:p w14:paraId="1937A81D"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714" w:type="dxa"/>
          </w:tcPr>
          <w:p w14:paraId="07393210"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616" w:type="dxa"/>
          </w:tcPr>
          <w:p w14:paraId="384234E7"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816" w:type="dxa"/>
          </w:tcPr>
          <w:p w14:paraId="5EF45862"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587" w:type="dxa"/>
          </w:tcPr>
          <w:p w14:paraId="5EEF98F7"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616" w:type="dxa"/>
          </w:tcPr>
          <w:p w14:paraId="28CC351E"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672" w:type="dxa"/>
          </w:tcPr>
          <w:p w14:paraId="3D1E7D44"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640" w:type="dxa"/>
          </w:tcPr>
          <w:p w14:paraId="55B86A7A"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630" w:type="dxa"/>
          </w:tcPr>
          <w:p w14:paraId="1ED99CD2"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588" w:type="dxa"/>
          </w:tcPr>
          <w:p w14:paraId="1D61D73E"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703" w:type="dxa"/>
          </w:tcPr>
          <w:p w14:paraId="4D8B2CC8"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r>
      <w:tr w:rsidR="00345B15" w14:paraId="14F6D87B" w14:textId="77777777" w:rsidTr="00345B15">
        <w:tblPrEx>
          <w:jc w:val="left"/>
        </w:tblPrEx>
        <w:tc>
          <w:tcPr>
            <w:tcW w:w="1368" w:type="dxa"/>
          </w:tcPr>
          <w:p w14:paraId="491D6102"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Pr>
          <w:p w14:paraId="071F6E36"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812" w:type="dxa"/>
          </w:tcPr>
          <w:p w14:paraId="5BD3B0FB"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714" w:type="dxa"/>
          </w:tcPr>
          <w:p w14:paraId="63398332"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616" w:type="dxa"/>
          </w:tcPr>
          <w:p w14:paraId="306AF23A"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816" w:type="dxa"/>
          </w:tcPr>
          <w:p w14:paraId="11DB657A"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587" w:type="dxa"/>
          </w:tcPr>
          <w:p w14:paraId="28D0BAF6"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616" w:type="dxa"/>
          </w:tcPr>
          <w:p w14:paraId="6AA12756"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672" w:type="dxa"/>
          </w:tcPr>
          <w:p w14:paraId="436F0262"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640" w:type="dxa"/>
          </w:tcPr>
          <w:p w14:paraId="14BB31E9"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630" w:type="dxa"/>
          </w:tcPr>
          <w:p w14:paraId="6C7675FC"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588" w:type="dxa"/>
          </w:tcPr>
          <w:p w14:paraId="1799232F"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703" w:type="dxa"/>
          </w:tcPr>
          <w:p w14:paraId="68E7856F"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r>
      <w:tr w:rsidR="00345B15" w14:paraId="63221FF4" w14:textId="77777777" w:rsidTr="00345B15">
        <w:tblPrEx>
          <w:jc w:val="left"/>
        </w:tblPrEx>
        <w:tc>
          <w:tcPr>
            <w:tcW w:w="1368" w:type="dxa"/>
          </w:tcPr>
          <w:p w14:paraId="5CDBA266"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Pr>
          <w:p w14:paraId="70F21A56"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812" w:type="dxa"/>
          </w:tcPr>
          <w:p w14:paraId="12E95C0B"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714" w:type="dxa"/>
          </w:tcPr>
          <w:p w14:paraId="1D7CBCC8"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616" w:type="dxa"/>
          </w:tcPr>
          <w:p w14:paraId="556313A1"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816" w:type="dxa"/>
          </w:tcPr>
          <w:p w14:paraId="54F4F28F"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587" w:type="dxa"/>
          </w:tcPr>
          <w:p w14:paraId="540A4771"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616" w:type="dxa"/>
          </w:tcPr>
          <w:p w14:paraId="29639EAE"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672" w:type="dxa"/>
          </w:tcPr>
          <w:p w14:paraId="6DCB50E0"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640" w:type="dxa"/>
          </w:tcPr>
          <w:p w14:paraId="2BEA8F26"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630" w:type="dxa"/>
          </w:tcPr>
          <w:p w14:paraId="60825C53"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588" w:type="dxa"/>
          </w:tcPr>
          <w:p w14:paraId="041CCCD9"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703" w:type="dxa"/>
          </w:tcPr>
          <w:p w14:paraId="5FEB5B80"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r>
      <w:tr w:rsidR="00345B15" w14:paraId="496BA8B2" w14:textId="77777777" w:rsidTr="00345B15">
        <w:tblPrEx>
          <w:jc w:val="left"/>
        </w:tblPrEx>
        <w:tc>
          <w:tcPr>
            <w:tcW w:w="1368" w:type="dxa"/>
          </w:tcPr>
          <w:p w14:paraId="2F30C768"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Pr>
          <w:p w14:paraId="7D5EAC9B"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812" w:type="dxa"/>
          </w:tcPr>
          <w:p w14:paraId="3410AF9E"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714" w:type="dxa"/>
          </w:tcPr>
          <w:p w14:paraId="7F2E1D3B"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616" w:type="dxa"/>
          </w:tcPr>
          <w:p w14:paraId="272462A9"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816" w:type="dxa"/>
          </w:tcPr>
          <w:p w14:paraId="39E9BB8C"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587" w:type="dxa"/>
          </w:tcPr>
          <w:p w14:paraId="56CCAEA4"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616" w:type="dxa"/>
          </w:tcPr>
          <w:p w14:paraId="0554C00B"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672" w:type="dxa"/>
          </w:tcPr>
          <w:p w14:paraId="1F582025"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640" w:type="dxa"/>
          </w:tcPr>
          <w:p w14:paraId="12D5DD1F"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630" w:type="dxa"/>
          </w:tcPr>
          <w:p w14:paraId="3190B226"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588" w:type="dxa"/>
          </w:tcPr>
          <w:p w14:paraId="170F2503"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703" w:type="dxa"/>
          </w:tcPr>
          <w:p w14:paraId="3B0BA953"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r>
      <w:tr w:rsidR="00345B15" w14:paraId="21ECD817" w14:textId="77777777" w:rsidTr="00345B15">
        <w:tblPrEx>
          <w:jc w:val="left"/>
        </w:tblPrEx>
        <w:tc>
          <w:tcPr>
            <w:tcW w:w="1368" w:type="dxa"/>
          </w:tcPr>
          <w:p w14:paraId="4233A2CF"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Pr>
          <w:p w14:paraId="51F9B97D"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812" w:type="dxa"/>
          </w:tcPr>
          <w:p w14:paraId="744DC587"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714" w:type="dxa"/>
          </w:tcPr>
          <w:p w14:paraId="669FB311"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616" w:type="dxa"/>
          </w:tcPr>
          <w:p w14:paraId="17A58A17"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816" w:type="dxa"/>
          </w:tcPr>
          <w:p w14:paraId="44AF51F2"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587" w:type="dxa"/>
          </w:tcPr>
          <w:p w14:paraId="14E79698"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616" w:type="dxa"/>
          </w:tcPr>
          <w:p w14:paraId="13890B5B"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672" w:type="dxa"/>
          </w:tcPr>
          <w:p w14:paraId="0B855623"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640" w:type="dxa"/>
          </w:tcPr>
          <w:p w14:paraId="15463969"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630" w:type="dxa"/>
          </w:tcPr>
          <w:p w14:paraId="42152991"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588" w:type="dxa"/>
          </w:tcPr>
          <w:p w14:paraId="40E870E6"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703" w:type="dxa"/>
          </w:tcPr>
          <w:p w14:paraId="303FFD80"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r>
      <w:tr w:rsidR="00345B15" w14:paraId="588C5C1B" w14:textId="77777777" w:rsidTr="00345B15">
        <w:tblPrEx>
          <w:jc w:val="left"/>
        </w:tblPrEx>
        <w:tc>
          <w:tcPr>
            <w:tcW w:w="1368" w:type="dxa"/>
          </w:tcPr>
          <w:p w14:paraId="162AB3DD"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Pr>
          <w:p w14:paraId="7F42E007"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812" w:type="dxa"/>
          </w:tcPr>
          <w:p w14:paraId="439955F8"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14" w:type="dxa"/>
          </w:tcPr>
          <w:p w14:paraId="6C83D472"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616" w:type="dxa"/>
          </w:tcPr>
          <w:p w14:paraId="187A12F3"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16" w:type="dxa"/>
          </w:tcPr>
          <w:p w14:paraId="1E35BFBC"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587" w:type="dxa"/>
          </w:tcPr>
          <w:p w14:paraId="0F093F67"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16" w:type="dxa"/>
          </w:tcPr>
          <w:p w14:paraId="70D21D6B"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672" w:type="dxa"/>
          </w:tcPr>
          <w:p w14:paraId="47BF8B41"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40" w:type="dxa"/>
          </w:tcPr>
          <w:p w14:paraId="1A4E2058"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630" w:type="dxa"/>
          </w:tcPr>
          <w:p w14:paraId="423BA0BE"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88" w:type="dxa"/>
          </w:tcPr>
          <w:p w14:paraId="04926B86"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703" w:type="dxa"/>
          </w:tcPr>
          <w:p w14:paraId="0033A6A3"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345B15" w14:paraId="1F051767" w14:textId="77777777" w:rsidTr="00345B15">
        <w:tblPrEx>
          <w:jc w:val="left"/>
        </w:tblPrEx>
        <w:tc>
          <w:tcPr>
            <w:tcW w:w="1368" w:type="dxa"/>
          </w:tcPr>
          <w:p w14:paraId="1BB66E0D"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Pr>
          <w:p w14:paraId="40A89C59"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812" w:type="dxa"/>
          </w:tcPr>
          <w:p w14:paraId="1F82E1F1" w14:textId="77777777" w:rsidR="00345B15" w:rsidRDefault="00345B15" w:rsidP="00B23201">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w:t>
            </w:r>
          </w:p>
        </w:tc>
        <w:tc>
          <w:tcPr>
            <w:tcW w:w="714" w:type="dxa"/>
          </w:tcPr>
          <w:p w14:paraId="7B22ABB2"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616" w:type="dxa"/>
          </w:tcPr>
          <w:p w14:paraId="7C21C100"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16" w:type="dxa"/>
          </w:tcPr>
          <w:p w14:paraId="35F60839"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587" w:type="dxa"/>
          </w:tcPr>
          <w:p w14:paraId="3AA649D9"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16" w:type="dxa"/>
          </w:tcPr>
          <w:p w14:paraId="186BED31"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672" w:type="dxa"/>
          </w:tcPr>
          <w:p w14:paraId="7F771EBA"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40" w:type="dxa"/>
          </w:tcPr>
          <w:p w14:paraId="17E2D30A"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630" w:type="dxa"/>
          </w:tcPr>
          <w:p w14:paraId="73C6D7B5"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88" w:type="dxa"/>
          </w:tcPr>
          <w:p w14:paraId="2E4E39FC"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703" w:type="dxa"/>
          </w:tcPr>
          <w:p w14:paraId="0A133C83"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345B15" w14:paraId="1FBC26F7" w14:textId="77777777" w:rsidTr="00345B15">
        <w:tblPrEx>
          <w:jc w:val="left"/>
        </w:tblPrEx>
        <w:tc>
          <w:tcPr>
            <w:tcW w:w="1368" w:type="dxa"/>
          </w:tcPr>
          <w:p w14:paraId="215F8B88"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Pr>
          <w:p w14:paraId="6978B453"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812" w:type="dxa"/>
          </w:tcPr>
          <w:p w14:paraId="56AABEC6" w14:textId="77777777" w:rsidR="00345B15" w:rsidRDefault="00345B15" w:rsidP="00B23201">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w:t>
            </w:r>
          </w:p>
        </w:tc>
        <w:tc>
          <w:tcPr>
            <w:tcW w:w="714" w:type="dxa"/>
          </w:tcPr>
          <w:p w14:paraId="6F659DF9"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616" w:type="dxa"/>
          </w:tcPr>
          <w:p w14:paraId="286A56D0"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16" w:type="dxa"/>
          </w:tcPr>
          <w:p w14:paraId="12913F0F"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587" w:type="dxa"/>
          </w:tcPr>
          <w:p w14:paraId="692CDF97"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16" w:type="dxa"/>
          </w:tcPr>
          <w:p w14:paraId="798A8615"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672" w:type="dxa"/>
          </w:tcPr>
          <w:p w14:paraId="5246D8DA"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40" w:type="dxa"/>
          </w:tcPr>
          <w:p w14:paraId="02F9FB8A"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630" w:type="dxa"/>
          </w:tcPr>
          <w:p w14:paraId="4B339687"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88" w:type="dxa"/>
          </w:tcPr>
          <w:p w14:paraId="15229822"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703" w:type="dxa"/>
          </w:tcPr>
          <w:p w14:paraId="6B3307B9"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345B15" w14:paraId="30AD9603" w14:textId="77777777" w:rsidTr="00345B15">
        <w:tblPrEx>
          <w:jc w:val="left"/>
        </w:tblPrEx>
        <w:tc>
          <w:tcPr>
            <w:tcW w:w="1368" w:type="dxa"/>
          </w:tcPr>
          <w:p w14:paraId="102F94CB" w14:textId="77777777" w:rsidR="00345B15" w:rsidRDefault="00345B15" w:rsidP="00B23201">
            <w:pPr>
              <w:pStyle w:val="af4"/>
              <w:numPr>
                <w:ilvl w:val="0"/>
                <w:numId w:val="41"/>
              </w:numPr>
              <w:spacing w:after="0" w:line="240" w:lineRule="auto"/>
              <w:ind w:left="0" w:firstLine="0"/>
              <w:jc w:val="center"/>
              <w:rPr>
                <w:rFonts w:ascii="Times New Roman" w:hAnsi="Times New Roman" w:cs="Times New Roman"/>
                <w:sz w:val="24"/>
                <w:szCs w:val="24"/>
                <w:lang w:val="en-US"/>
              </w:rPr>
            </w:pPr>
          </w:p>
        </w:tc>
        <w:tc>
          <w:tcPr>
            <w:tcW w:w="840" w:type="dxa"/>
          </w:tcPr>
          <w:p w14:paraId="0C6BF908"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812" w:type="dxa"/>
          </w:tcPr>
          <w:p w14:paraId="253D4DBF" w14:textId="77777777" w:rsidR="00345B15" w:rsidRDefault="00345B15" w:rsidP="00B23201">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w:t>
            </w:r>
          </w:p>
        </w:tc>
        <w:tc>
          <w:tcPr>
            <w:tcW w:w="714" w:type="dxa"/>
          </w:tcPr>
          <w:p w14:paraId="3BDC67D0"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616" w:type="dxa"/>
          </w:tcPr>
          <w:p w14:paraId="11875EB9"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16" w:type="dxa"/>
          </w:tcPr>
          <w:p w14:paraId="11498F9D"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587" w:type="dxa"/>
          </w:tcPr>
          <w:p w14:paraId="4E173A8C"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16" w:type="dxa"/>
          </w:tcPr>
          <w:p w14:paraId="6C2DF5C2"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672" w:type="dxa"/>
          </w:tcPr>
          <w:p w14:paraId="3A39F8B5"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40" w:type="dxa"/>
          </w:tcPr>
          <w:p w14:paraId="5D06FA83"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630" w:type="dxa"/>
          </w:tcPr>
          <w:p w14:paraId="6FC56DB8"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88" w:type="dxa"/>
          </w:tcPr>
          <w:p w14:paraId="040F2EE6"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703" w:type="dxa"/>
          </w:tcPr>
          <w:p w14:paraId="5586D531" w14:textId="77777777" w:rsidR="00345B15" w:rsidRDefault="00345B15" w:rsidP="00B2320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345B15" w14:paraId="7DA31C21" w14:textId="77777777" w:rsidTr="00345B15">
        <w:tblPrEx>
          <w:jc w:val="left"/>
        </w:tblPrEx>
        <w:tc>
          <w:tcPr>
            <w:tcW w:w="1368" w:type="dxa"/>
          </w:tcPr>
          <w:p w14:paraId="0E60C96F" w14:textId="77777777" w:rsidR="00345B15" w:rsidRDefault="00345B15" w:rsidP="00B2320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40" w:type="dxa"/>
          </w:tcPr>
          <w:p w14:paraId="321C60B8"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550</w:t>
            </w:r>
          </w:p>
        </w:tc>
        <w:tc>
          <w:tcPr>
            <w:tcW w:w="812" w:type="dxa"/>
          </w:tcPr>
          <w:p w14:paraId="05B751EE"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484</w:t>
            </w:r>
          </w:p>
        </w:tc>
        <w:tc>
          <w:tcPr>
            <w:tcW w:w="714" w:type="dxa"/>
          </w:tcPr>
          <w:p w14:paraId="64CEDE31"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694</w:t>
            </w:r>
          </w:p>
        </w:tc>
        <w:tc>
          <w:tcPr>
            <w:tcW w:w="616" w:type="dxa"/>
          </w:tcPr>
          <w:p w14:paraId="6F2EE99F"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522</w:t>
            </w:r>
          </w:p>
        </w:tc>
        <w:tc>
          <w:tcPr>
            <w:tcW w:w="816" w:type="dxa"/>
          </w:tcPr>
          <w:p w14:paraId="75C56135"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578</w:t>
            </w:r>
          </w:p>
        </w:tc>
        <w:tc>
          <w:tcPr>
            <w:tcW w:w="587" w:type="dxa"/>
          </w:tcPr>
          <w:p w14:paraId="302F368D"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536</w:t>
            </w:r>
          </w:p>
        </w:tc>
        <w:tc>
          <w:tcPr>
            <w:tcW w:w="616" w:type="dxa"/>
          </w:tcPr>
          <w:p w14:paraId="1E4C8249"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741</w:t>
            </w:r>
          </w:p>
        </w:tc>
        <w:tc>
          <w:tcPr>
            <w:tcW w:w="672" w:type="dxa"/>
          </w:tcPr>
          <w:p w14:paraId="782EF3CC"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598</w:t>
            </w:r>
          </w:p>
        </w:tc>
        <w:tc>
          <w:tcPr>
            <w:tcW w:w="640" w:type="dxa"/>
          </w:tcPr>
          <w:p w14:paraId="3C4BCBAD"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623</w:t>
            </w:r>
          </w:p>
        </w:tc>
        <w:tc>
          <w:tcPr>
            <w:tcW w:w="630" w:type="dxa"/>
          </w:tcPr>
          <w:p w14:paraId="42D17B59"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570</w:t>
            </w:r>
          </w:p>
        </w:tc>
        <w:tc>
          <w:tcPr>
            <w:tcW w:w="588" w:type="dxa"/>
          </w:tcPr>
          <w:p w14:paraId="7975D474"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758</w:t>
            </w:r>
          </w:p>
        </w:tc>
        <w:tc>
          <w:tcPr>
            <w:tcW w:w="703" w:type="dxa"/>
          </w:tcPr>
          <w:p w14:paraId="38645F27" w14:textId="77777777" w:rsidR="00345B15" w:rsidRDefault="00345B15" w:rsidP="00B23201">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592</w:t>
            </w:r>
          </w:p>
        </w:tc>
      </w:tr>
      <w:tr w:rsidR="00345B15" w14:paraId="4393E152" w14:textId="77777777" w:rsidTr="00345B15">
        <w:tblPrEx>
          <w:jc w:val="left"/>
        </w:tblPrEx>
        <w:tc>
          <w:tcPr>
            <w:tcW w:w="1368" w:type="dxa"/>
          </w:tcPr>
          <w:p w14:paraId="757B0A55" w14:textId="77777777" w:rsidR="00345B15" w:rsidRDefault="00345B15" w:rsidP="00B2320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Орт</w:t>
            </w:r>
          </w:p>
        </w:tc>
        <w:tc>
          <w:tcPr>
            <w:tcW w:w="840" w:type="dxa"/>
          </w:tcPr>
          <w:p w14:paraId="0C4851E6" w14:textId="77777777" w:rsidR="00345B15" w:rsidRDefault="00345B15" w:rsidP="00B23201">
            <w:pPr>
              <w:spacing w:after="0" w:line="240" w:lineRule="auto"/>
              <w:jc w:val="center"/>
              <w:rPr>
                <w:rFonts w:ascii="Times New Roman" w:hAnsi="Times New Roman" w:cs="Times New Roman"/>
                <w:bCs/>
                <w:i/>
                <w:color w:val="000000"/>
                <w:sz w:val="24"/>
                <w:szCs w:val="24"/>
              </w:rPr>
            </w:pPr>
            <w:r>
              <w:rPr>
                <w:rFonts w:ascii="Times New Roman" w:hAnsi="Times New Roman" w:cs="Times New Roman"/>
                <w:i/>
                <w:color w:val="000000"/>
                <w:sz w:val="24"/>
                <w:szCs w:val="24"/>
              </w:rPr>
              <w:t>13,10</w:t>
            </w:r>
          </w:p>
        </w:tc>
        <w:tc>
          <w:tcPr>
            <w:tcW w:w="812" w:type="dxa"/>
          </w:tcPr>
          <w:p w14:paraId="4D7A9123" w14:textId="77777777" w:rsidR="00345B15" w:rsidRDefault="00345B15" w:rsidP="00B23201">
            <w:pPr>
              <w:spacing w:after="0" w:line="240" w:lineRule="auto"/>
              <w:jc w:val="center"/>
              <w:rPr>
                <w:rFonts w:ascii="Times New Roman" w:hAnsi="Times New Roman" w:cs="Times New Roman"/>
                <w:bCs/>
                <w:i/>
                <w:color w:val="000000"/>
                <w:sz w:val="24"/>
                <w:szCs w:val="24"/>
              </w:rPr>
            </w:pPr>
            <w:r>
              <w:rPr>
                <w:rFonts w:ascii="Times New Roman" w:hAnsi="Times New Roman" w:cs="Times New Roman"/>
                <w:i/>
                <w:color w:val="000000"/>
                <w:sz w:val="24"/>
                <w:szCs w:val="24"/>
              </w:rPr>
              <w:t>12,10</w:t>
            </w:r>
          </w:p>
        </w:tc>
        <w:tc>
          <w:tcPr>
            <w:tcW w:w="714" w:type="dxa"/>
          </w:tcPr>
          <w:p w14:paraId="721EC879" w14:textId="77777777" w:rsidR="00345B15" w:rsidRDefault="00345B15" w:rsidP="00B23201">
            <w:pPr>
              <w:spacing w:after="0" w:line="240" w:lineRule="auto"/>
              <w:ind w:left="-94" w:right="-94"/>
              <w:jc w:val="center"/>
              <w:rPr>
                <w:rFonts w:ascii="Times New Roman" w:hAnsi="Times New Roman" w:cs="Times New Roman"/>
                <w:bCs/>
                <w:i/>
                <w:color w:val="000000"/>
                <w:sz w:val="24"/>
                <w:szCs w:val="24"/>
              </w:rPr>
            </w:pPr>
            <w:r>
              <w:rPr>
                <w:rFonts w:ascii="Times New Roman" w:hAnsi="Times New Roman" w:cs="Times New Roman"/>
                <w:i/>
                <w:color w:val="000000"/>
                <w:sz w:val="24"/>
                <w:szCs w:val="24"/>
              </w:rPr>
              <w:t>16,52</w:t>
            </w:r>
          </w:p>
        </w:tc>
        <w:tc>
          <w:tcPr>
            <w:tcW w:w="616" w:type="dxa"/>
          </w:tcPr>
          <w:p w14:paraId="21FDC537" w14:textId="77777777" w:rsidR="00345B15" w:rsidRDefault="00345B15" w:rsidP="00B23201">
            <w:pPr>
              <w:spacing w:after="0" w:line="240" w:lineRule="auto"/>
              <w:ind w:left="-94" w:right="-94"/>
              <w:jc w:val="center"/>
              <w:rPr>
                <w:rFonts w:ascii="Times New Roman" w:hAnsi="Times New Roman" w:cs="Times New Roman"/>
                <w:bCs/>
                <w:i/>
                <w:color w:val="000000"/>
                <w:sz w:val="24"/>
                <w:szCs w:val="24"/>
              </w:rPr>
            </w:pPr>
            <w:r>
              <w:rPr>
                <w:rFonts w:ascii="Times New Roman" w:hAnsi="Times New Roman" w:cs="Times New Roman"/>
                <w:i/>
                <w:color w:val="000000"/>
                <w:sz w:val="24"/>
                <w:szCs w:val="24"/>
              </w:rPr>
              <w:t>13,05</w:t>
            </w:r>
          </w:p>
        </w:tc>
        <w:tc>
          <w:tcPr>
            <w:tcW w:w="816" w:type="dxa"/>
          </w:tcPr>
          <w:p w14:paraId="1F83A12E" w14:textId="77777777" w:rsidR="00345B15" w:rsidRDefault="00345B15" w:rsidP="00B23201">
            <w:pPr>
              <w:spacing w:after="0" w:line="240" w:lineRule="auto"/>
              <w:ind w:left="-94" w:right="-94"/>
              <w:jc w:val="center"/>
              <w:rPr>
                <w:rFonts w:ascii="Times New Roman" w:hAnsi="Times New Roman" w:cs="Times New Roman"/>
                <w:bCs/>
                <w:i/>
                <w:color w:val="000000"/>
                <w:sz w:val="24"/>
                <w:szCs w:val="24"/>
              </w:rPr>
            </w:pPr>
            <w:r>
              <w:rPr>
                <w:rFonts w:ascii="Times New Roman" w:hAnsi="Times New Roman" w:cs="Times New Roman"/>
                <w:i/>
                <w:color w:val="000000"/>
                <w:sz w:val="24"/>
                <w:szCs w:val="24"/>
              </w:rPr>
              <w:t>13,76</w:t>
            </w:r>
          </w:p>
        </w:tc>
        <w:tc>
          <w:tcPr>
            <w:tcW w:w="587" w:type="dxa"/>
          </w:tcPr>
          <w:p w14:paraId="17CB1F28" w14:textId="77777777" w:rsidR="00345B15" w:rsidRDefault="00345B15" w:rsidP="00B23201">
            <w:pPr>
              <w:spacing w:after="0" w:line="240" w:lineRule="auto"/>
              <w:ind w:left="-94" w:right="-94"/>
              <w:jc w:val="center"/>
              <w:rPr>
                <w:rFonts w:ascii="Times New Roman" w:hAnsi="Times New Roman" w:cs="Times New Roman"/>
                <w:bCs/>
                <w:i/>
                <w:color w:val="000000"/>
                <w:sz w:val="24"/>
                <w:szCs w:val="24"/>
              </w:rPr>
            </w:pPr>
            <w:r>
              <w:rPr>
                <w:rFonts w:ascii="Times New Roman" w:hAnsi="Times New Roman" w:cs="Times New Roman"/>
                <w:i/>
                <w:color w:val="000000"/>
                <w:sz w:val="24"/>
                <w:szCs w:val="24"/>
              </w:rPr>
              <w:t>13,40</w:t>
            </w:r>
          </w:p>
        </w:tc>
        <w:tc>
          <w:tcPr>
            <w:tcW w:w="616" w:type="dxa"/>
          </w:tcPr>
          <w:p w14:paraId="6676F2E8" w14:textId="77777777" w:rsidR="00345B15" w:rsidRDefault="00345B15" w:rsidP="00B23201">
            <w:pPr>
              <w:spacing w:after="0" w:line="240" w:lineRule="auto"/>
              <w:ind w:left="-94" w:right="-94"/>
              <w:jc w:val="center"/>
              <w:rPr>
                <w:rFonts w:ascii="Times New Roman" w:hAnsi="Times New Roman" w:cs="Times New Roman"/>
                <w:bCs/>
                <w:i/>
                <w:color w:val="000000"/>
                <w:sz w:val="24"/>
                <w:szCs w:val="24"/>
              </w:rPr>
            </w:pPr>
            <w:r>
              <w:rPr>
                <w:rFonts w:ascii="Times New Roman" w:hAnsi="Times New Roman" w:cs="Times New Roman"/>
                <w:i/>
                <w:color w:val="000000"/>
                <w:sz w:val="24"/>
                <w:szCs w:val="24"/>
              </w:rPr>
              <w:t>17,64</w:t>
            </w:r>
          </w:p>
        </w:tc>
        <w:tc>
          <w:tcPr>
            <w:tcW w:w="672" w:type="dxa"/>
          </w:tcPr>
          <w:p w14:paraId="7C51A304" w14:textId="77777777" w:rsidR="00345B15" w:rsidRDefault="00345B15" w:rsidP="00B23201">
            <w:pPr>
              <w:spacing w:after="0" w:line="240" w:lineRule="auto"/>
              <w:ind w:left="-94" w:right="-94"/>
              <w:jc w:val="center"/>
              <w:rPr>
                <w:rFonts w:ascii="Times New Roman" w:hAnsi="Times New Roman" w:cs="Times New Roman"/>
                <w:bCs/>
                <w:i/>
                <w:color w:val="000000"/>
                <w:sz w:val="24"/>
                <w:szCs w:val="24"/>
              </w:rPr>
            </w:pPr>
            <w:r>
              <w:rPr>
                <w:rFonts w:ascii="Times New Roman" w:hAnsi="Times New Roman" w:cs="Times New Roman"/>
                <w:i/>
                <w:color w:val="000000"/>
                <w:sz w:val="24"/>
                <w:szCs w:val="24"/>
              </w:rPr>
              <w:t>14,95</w:t>
            </w:r>
          </w:p>
        </w:tc>
        <w:tc>
          <w:tcPr>
            <w:tcW w:w="640" w:type="dxa"/>
          </w:tcPr>
          <w:p w14:paraId="62E7D081" w14:textId="77777777" w:rsidR="00345B15" w:rsidRDefault="00345B15" w:rsidP="00B23201">
            <w:pPr>
              <w:spacing w:after="0" w:line="240" w:lineRule="auto"/>
              <w:ind w:left="-94" w:right="-94"/>
              <w:jc w:val="center"/>
              <w:rPr>
                <w:rFonts w:ascii="Times New Roman" w:hAnsi="Times New Roman" w:cs="Times New Roman"/>
                <w:bCs/>
                <w:i/>
                <w:color w:val="000000"/>
                <w:sz w:val="24"/>
                <w:szCs w:val="24"/>
              </w:rPr>
            </w:pPr>
            <w:r>
              <w:rPr>
                <w:rFonts w:ascii="Times New Roman" w:hAnsi="Times New Roman" w:cs="Times New Roman"/>
                <w:i/>
                <w:color w:val="000000"/>
                <w:sz w:val="24"/>
                <w:szCs w:val="24"/>
              </w:rPr>
              <w:t>14,83</w:t>
            </w:r>
          </w:p>
        </w:tc>
        <w:tc>
          <w:tcPr>
            <w:tcW w:w="630" w:type="dxa"/>
          </w:tcPr>
          <w:p w14:paraId="7236CF09" w14:textId="77777777" w:rsidR="00345B15" w:rsidRDefault="00345B15" w:rsidP="00B23201">
            <w:pPr>
              <w:spacing w:after="0" w:line="240" w:lineRule="auto"/>
              <w:ind w:left="-94" w:right="-94"/>
              <w:jc w:val="center"/>
              <w:rPr>
                <w:rFonts w:ascii="Times New Roman" w:hAnsi="Times New Roman" w:cs="Times New Roman"/>
                <w:bCs/>
                <w:i/>
                <w:color w:val="000000"/>
                <w:sz w:val="24"/>
                <w:szCs w:val="24"/>
              </w:rPr>
            </w:pPr>
            <w:r>
              <w:rPr>
                <w:rFonts w:ascii="Times New Roman" w:hAnsi="Times New Roman" w:cs="Times New Roman"/>
                <w:i/>
                <w:color w:val="000000"/>
                <w:sz w:val="24"/>
                <w:szCs w:val="24"/>
              </w:rPr>
              <w:t>14,25</w:t>
            </w:r>
          </w:p>
        </w:tc>
        <w:tc>
          <w:tcPr>
            <w:tcW w:w="588" w:type="dxa"/>
          </w:tcPr>
          <w:p w14:paraId="3BB174DF" w14:textId="77777777" w:rsidR="00345B15" w:rsidRDefault="00345B15" w:rsidP="00B23201">
            <w:pPr>
              <w:spacing w:after="0" w:line="240" w:lineRule="auto"/>
              <w:ind w:left="-94" w:right="-94"/>
              <w:jc w:val="center"/>
              <w:rPr>
                <w:rFonts w:ascii="Times New Roman" w:hAnsi="Times New Roman" w:cs="Times New Roman"/>
                <w:bCs/>
                <w:i/>
                <w:color w:val="000000"/>
                <w:sz w:val="24"/>
                <w:szCs w:val="24"/>
              </w:rPr>
            </w:pPr>
            <w:r>
              <w:rPr>
                <w:rFonts w:ascii="Times New Roman" w:hAnsi="Times New Roman" w:cs="Times New Roman"/>
                <w:i/>
                <w:color w:val="000000"/>
                <w:sz w:val="24"/>
                <w:szCs w:val="24"/>
              </w:rPr>
              <w:t>18,05</w:t>
            </w:r>
          </w:p>
        </w:tc>
        <w:tc>
          <w:tcPr>
            <w:tcW w:w="703" w:type="dxa"/>
          </w:tcPr>
          <w:p w14:paraId="21DD585E" w14:textId="77777777" w:rsidR="00345B15" w:rsidRDefault="00345B15" w:rsidP="00B23201">
            <w:pPr>
              <w:spacing w:after="0" w:line="240" w:lineRule="auto"/>
              <w:ind w:left="-94" w:right="-94"/>
              <w:jc w:val="center"/>
              <w:rPr>
                <w:rFonts w:ascii="Times New Roman" w:hAnsi="Times New Roman" w:cs="Times New Roman"/>
                <w:bCs/>
                <w:i/>
                <w:color w:val="000000"/>
                <w:sz w:val="24"/>
                <w:szCs w:val="24"/>
              </w:rPr>
            </w:pPr>
            <w:r>
              <w:rPr>
                <w:rFonts w:ascii="Times New Roman" w:hAnsi="Times New Roman" w:cs="Times New Roman"/>
                <w:i/>
                <w:color w:val="000000"/>
                <w:sz w:val="24"/>
                <w:szCs w:val="24"/>
              </w:rPr>
              <w:t>14,80</w:t>
            </w:r>
          </w:p>
        </w:tc>
      </w:tr>
      <w:tr w:rsidR="00345B15" w14:paraId="042BF0A3" w14:textId="77777777" w:rsidTr="00B23201">
        <w:tblPrEx>
          <w:jc w:val="left"/>
        </w:tblPrEx>
        <w:tc>
          <w:tcPr>
            <w:tcW w:w="9602" w:type="dxa"/>
            <w:gridSpan w:val="13"/>
          </w:tcPr>
          <w:p w14:paraId="059C6EB5" w14:textId="77777777" w:rsidR="00345B15" w:rsidRDefault="00345B15" w:rsidP="00345B15">
            <w:pPr>
              <w:spacing w:after="0" w:line="240" w:lineRule="auto"/>
              <w:ind w:firstLine="530"/>
              <w:rPr>
                <w:rFonts w:ascii="Times New Roman" w:eastAsiaTheme="minorEastAsia" w:hAnsi="Times New Roman" w:cs="Times New Roman"/>
                <w:bCs/>
                <w:color w:val="000000" w:themeColor="dark1"/>
                <w:kern w:val="24"/>
                <w:sz w:val="24"/>
                <w:szCs w:val="24"/>
                <w:lang w:val="kk-KZ" w:eastAsia="ru-RU"/>
              </w:rPr>
            </w:pPr>
            <w:r>
              <w:rPr>
                <w:rFonts w:ascii="Times New Roman" w:eastAsiaTheme="minorEastAsia" w:hAnsi="Times New Roman" w:cs="Times New Roman"/>
                <w:bCs/>
                <w:color w:val="000000" w:themeColor="dark1"/>
                <w:kern w:val="24"/>
                <w:sz w:val="24"/>
                <w:szCs w:val="24"/>
                <w:lang w:val="kk-KZ" w:eastAsia="ru-RU"/>
              </w:rPr>
              <w:t>Ескертулер:</w:t>
            </w:r>
          </w:p>
          <w:p w14:paraId="5D4FB7EB" w14:textId="77777777" w:rsidR="00345B15" w:rsidRDefault="00345B15" w:rsidP="00345B15">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 ЭТ – эксперименттік топтар.</w:t>
            </w:r>
          </w:p>
          <w:p w14:paraId="564FABFB" w14:textId="77777777" w:rsidR="00345B15" w:rsidRDefault="00345B15" w:rsidP="00345B15">
            <w:pPr>
              <w:spacing w:after="0" w:line="240" w:lineRule="auto"/>
              <w:rPr>
                <w:rFonts w:ascii="Times New Roman" w:eastAsiaTheme="minorEastAsia" w:hAnsi="Times New Roman" w:cs="Times New Roman"/>
                <w:bCs/>
                <w:color w:val="000000" w:themeColor="dark1"/>
                <w:kern w:val="24"/>
                <w:sz w:val="24"/>
                <w:szCs w:val="24"/>
                <w:lang w:val="kk-KZ" w:eastAsia="ru-RU"/>
              </w:rPr>
            </w:pPr>
            <w:r>
              <w:rPr>
                <w:rFonts w:ascii="Times New Roman" w:eastAsia="Times New Roman" w:hAnsi="Times New Roman" w:cs="Times New Roman"/>
                <w:bCs/>
                <w:color w:val="000000"/>
                <w:sz w:val="24"/>
                <w:szCs w:val="24"/>
                <w:lang w:val="kk-KZ" w:eastAsia="ru-RU"/>
              </w:rPr>
              <w:t>2. БТ – бақылау топтары.</w:t>
            </w:r>
          </w:p>
          <w:p w14:paraId="1994FFF4" w14:textId="20793692" w:rsidR="00345B15" w:rsidRPr="006C3927" w:rsidRDefault="00345B15" w:rsidP="006C3927">
            <w:pPr>
              <w:spacing w:after="0" w:line="240" w:lineRule="auto"/>
              <w:jc w:val="both"/>
              <w:rPr>
                <w:rFonts w:ascii="Times New Roman" w:eastAsiaTheme="minorEastAsia" w:hAnsi="Times New Roman" w:cs="Times New Roman"/>
                <w:bCs/>
                <w:color w:val="000000" w:themeColor="dark1"/>
                <w:kern w:val="24"/>
                <w:sz w:val="24"/>
                <w:szCs w:val="24"/>
                <w:lang w:val="kk-KZ" w:eastAsia="ru-RU"/>
              </w:rPr>
            </w:pPr>
            <w:r>
              <w:rPr>
                <w:rFonts w:ascii="Times New Roman" w:eastAsiaTheme="minorEastAsia" w:hAnsi="Times New Roman" w:cs="Times New Roman"/>
                <w:bCs/>
                <w:color w:val="000000" w:themeColor="dark1"/>
                <w:kern w:val="24"/>
                <w:sz w:val="24"/>
                <w:szCs w:val="24"/>
                <w:lang w:val="kk-KZ" w:eastAsia="ru-RU"/>
              </w:rPr>
              <w:t xml:space="preserve">3. </w:t>
            </w:r>
            <w:r w:rsidR="005A289C">
              <w:rPr>
                <w:rFonts w:ascii="Times New Roman" w:eastAsiaTheme="minorEastAsia" w:hAnsi="Times New Roman" w:cs="Times New Roman"/>
                <w:bCs/>
                <w:color w:val="000000" w:themeColor="dark1"/>
                <w:kern w:val="24"/>
                <w:sz w:val="24"/>
                <w:szCs w:val="24"/>
                <w:lang w:val="kk-KZ" w:eastAsia="ru-RU"/>
              </w:rPr>
              <w:t>Автор құрастырған</w:t>
            </w:r>
          </w:p>
        </w:tc>
      </w:tr>
    </w:tbl>
    <w:p w14:paraId="1ABF0843" w14:textId="77777777" w:rsidR="005B72C4" w:rsidRDefault="005B72C4" w:rsidP="005B72C4">
      <w:pPr>
        <w:spacing w:after="0" w:line="240" w:lineRule="auto"/>
        <w:jc w:val="both"/>
        <w:rPr>
          <w:rFonts w:ascii="Times New Roman" w:hAnsi="Times New Roman" w:cs="Times New Roman"/>
          <w:sz w:val="28"/>
          <w:szCs w:val="28"/>
          <w:lang w:val="kk-KZ"/>
        </w:rPr>
      </w:pPr>
    </w:p>
    <w:p w14:paraId="4623963E" w14:textId="28FA05D8" w:rsidR="004A03C6" w:rsidRDefault="004A03C6" w:rsidP="004A03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Белгілі бір тұжырым немесе қорытынды жасау үшін алдымен білім алушылардың балл нәтижелерін үш деңгейге, яғни жоғары, орташа, төмен деп бөліп, келесідей шкалада келтірдік (22-кесте).</w:t>
      </w:r>
    </w:p>
    <w:p w14:paraId="5E4799E5" w14:textId="77777777" w:rsidR="004A03C6" w:rsidRDefault="004A03C6" w:rsidP="004A03C6">
      <w:pPr>
        <w:spacing w:after="0" w:line="240" w:lineRule="auto"/>
        <w:jc w:val="both"/>
        <w:rPr>
          <w:rFonts w:ascii="Times New Roman" w:eastAsia="Times New Roman" w:hAnsi="Times New Roman" w:cs="Times New Roman"/>
          <w:bCs/>
          <w:color w:val="000000"/>
          <w:sz w:val="28"/>
          <w:szCs w:val="28"/>
          <w:lang w:val="kk-KZ" w:eastAsia="ru-RU"/>
        </w:rPr>
      </w:pPr>
    </w:p>
    <w:p w14:paraId="7BE7CA11" w14:textId="77777777" w:rsidR="004A03C6" w:rsidRDefault="004A03C6" w:rsidP="004A03C6">
      <w:pPr>
        <w:spacing w:after="0" w:line="240" w:lineRule="auto"/>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Кесте 22 – Білім деңгейлері шкалалары</w:t>
      </w:r>
    </w:p>
    <w:p w14:paraId="063FF341" w14:textId="77777777" w:rsidR="004A03C6" w:rsidRDefault="004A03C6" w:rsidP="004A03C6">
      <w:pPr>
        <w:spacing w:after="0" w:line="240" w:lineRule="auto"/>
        <w:jc w:val="both"/>
        <w:rPr>
          <w:rFonts w:ascii="Times New Roman" w:eastAsia="Times New Roman" w:hAnsi="Times New Roman" w:cs="Times New Roman"/>
          <w:bCs/>
          <w:color w:val="000000"/>
          <w:sz w:val="16"/>
          <w:szCs w:val="16"/>
          <w:lang w:val="kk-KZ" w:eastAsia="ru-RU"/>
        </w:rPr>
      </w:pPr>
    </w:p>
    <w:tbl>
      <w:tblPr>
        <w:tblStyle w:val="af3"/>
        <w:tblW w:w="0" w:type="auto"/>
        <w:jc w:val="center"/>
        <w:tblLook w:val="04A0" w:firstRow="1" w:lastRow="0" w:firstColumn="1" w:lastColumn="0" w:noHBand="0" w:noVBand="1"/>
      </w:tblPr>
      <w:tblGrid>
        <w:gridCol w:w="4837"/>
        <w:gridCol w:w="4744"/>
      </w:tblGrid>
      <w:tr w:rsidR="004A03C6" w14:paraId="43FC08AD" w14:textId="77777777" w:rsidTr="004A03C6">
        <w:trPr>
          <w:jc w:val="center"/>
        </w:trPr>
        <w:tc>
          <w:tcPr>
            <w:tcW w:w="4837" w:type="dxa"/>
          </w:tcPr>
          <w:p w14:paraId="5E63A88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Білім деңгейлері</w:t>
            </w:r>
          </w:p>
        </w:tc>
        <w:tc>
          <w:tcPr>
            <w:tcW w:w="4744" w:type="dxa"/>
          </w:tcPr>
          <w:p w14:paraId="304436EE"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Деңгей ұпайлары</w:t>
            </w:r>
          </w:p>
        </w:tc>
      </w:tr>
      <w:tr w:rsidR="004A03C6" w14:paraId="1E69E9C3" w14:textId="77777777" w:rsidTr="004A03C6">
        <w:trPr>
          <w:jc w:val="center"/>
        </w:trPr>
        <w:tc>
          <w:tcPr>
            <w:tcW w:w="4837" w:type="dxa"/>
          </w:tcPr>
          <w:p w14:paraId="36E5A1E0" w14:textId="77777777" w:rsidR="004A03C6" w:rsidRDefault="004A03C6" w:rsidP="004A03C6">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t xml:space="preserve">Төмен </w:t>
            </w:r>
          </w:p>
        </w:tc>
        <w:tc>
          <w:tcPr>
            <w:tcW w:w="4744" w:type="dxa"/>
          </w:tcPr>
          <w:p w14:paraId="227FDDBA" w14:textId="5E2D4231" w:rsidR="004A03C6" w:rsidRDefault="00DA5ADF"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1-ден 10-ға </w:t>
            </w:r>
            <w:r w:rsidR="004A03C6">
              <w:rPr>
                <w:rFonts w:ascii="Times New Roman" w:eastAsia="Times New Roman" w:hAnsi="Times New Roman" w:cs="Times New Roman"/>
                <w:bCs/>
                <w:color w:val="000000"/>
                <w:sz w:val="24"/>
                <w:szCs w:val="24"/>
                <w:lang w:val="kk-KZ" w:eastAsia="ru-RU"/>
              </w:rPr>
              <w:t>дейінгі баллдар</w:t>
            </w:r>
          </w:p>
        </w:tc>
      </w:tr>
      <w:tr w:rsidR="004A03C6" w14:paraId="6B993CF0" w14:textId="77777777" w:rsidTr="004A03C6">
        <w:trPr>
          <w:jc w:val="center"/>
        </w:trPr>
        <w:tc>
          <w:tcPr>
            <w:tcW w:w="4837" w:type="dxa"/>
          </w:tcPr>
          <w:p w14:paraId="6039925D"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Орташа </w:t>
            </w:r>
          </w:p>
        </w:tc>
        <w:tc>
          <w:tcPr>
            <w:tcW w:w="4744" w:type="dxa"/>
          </w:tcPr>
          <w:p w14:paraId="1BB0E04A" w14:textId="776B417E"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11-ден 17</w:t>
            </w:r>
            <w:r w:rsidR="00DA5ADF">
              <w:rPr>
                <w:rFonts w:ascii="Times New Roman" w:eastAsia="Times New Roman" w:hAnsi="Times New Roman" w:cs="Times New Roman"/>
                <w:bCs/>
                <w:color w:val="000000"/>
                <w:sz w:val="24"/>
                <w:szCs w:val="24"/>
                <w:lang w:val="kk-KZ" w:eastAsia="ru-RU"/>
              </w:rPr>
              <w:t>-ге</w:t>
            </w:r>
            <w:r>
              <w:rPr>
                <w:rFonts w:ascii="Times New Roman" w:eastAsia="Times New Roman" w:hAnsi="Times New Roman" w:cs="Times New Roman"/>
                <w:bCs/>
                <w:color w:val="000000"/>
                <w:sz w:val="24"/>
                <w:szCs w:val="24"/>
                <w:lang w:val="kk-KZ" w:eastAsia="ru-RU"/>
              </w:rPr>
              <w:t xml:space="preserve"> дейінгі баллдар</w:t>
            </w:r>
          </w:p>
        </w:tc>
      </w:tr>
      <w:tr w:rsidR="004A03C6" w14:paraId="050A6181" w14:textId="77777777" w:rsidTr="004A03C6">
        <w:trPr>
          <w:jc w:val="center"/>
        </w:trPr>
        <w:tc>
          <w:tcPr>
            <w:tcW w:w="4837" w:type="dxa"/>
          </w:tcPr>
          <w:p w14:paraId="70C3BD05"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Жоғары </w:t>
            </w:r>
          </w:p>
        </w:tc>
        <w:tc>
          <w:tcPr>
            <w:tcW w:w="4744" w:type="dxa"/>
          </w:tcPr>
          <w:p w14:paraId="20375025" w14:textId="1949908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18-ден 20</w:t>
            </w:r>
            <w:r w:rsidR="00DA5ADF">
              <w:rPr>
                <w:rFonts w:ascii="Times New Roman" w:eastAsia="Times New Roman" w:hAnsi="Times New Roman" w:cs="Times New Roman"/>
                <w:bCs/>
                <w:color w:val="000000"/>
                <w:sz w:val="24"/>
                <w:szCs w:val="24"/>
                <w:lang w:val="kk-KZ" w:eastAsia="ru-RU"/>
              </w:rPr>
              <w:t>-ға</w:t>
            </w:r>
            <w:r>
              <w:rPr>
                <w:rFonts w:ascii="Times New Roman" w:eastAsia="Times New Roman" w:hAnsi="Times New Roman" w:cs="Times New Roman"/>
                <w:bCs/>
                <w:color w:val="000000"/>
                <w:sz w:val="24"/>
                <w:szCs w:val="24"/>
                <w:lang w:val="kk-KZ" w:eastAsia="ru-RU"/>
              </w:rPr>
              <w:t xml:space="preserve"> дейінгі баллдар</w:t>
            </w:r>
          </w:p>
        </w:tc>
      </w:tr>
    </w:tbl>
    <w:p w14:paraId="7A4B3EF8" w14:textId="77777777" w:rsidR="004A03C6" w:rsidRDefault="004A03C6" w:rsidP="004A03C6">
      <w:pPr>
        <w:spacing w:after="0" w:line="240" w:lineRule="auto"/>
        <w:ind w:firstLine="567"/>
        <w:jc w:val="both"/>
        <w:rPr>
          <w:rFonts w:ascii="Times New Roman" w:hAnsi="Times New Roman" w:cs="Times New Roman"/>
          <w:color w:val="000000" w:themeColor="text1"/>
          <w:sz w:val="28"/>
          <w:szCs w:val="28"/>
          <w:lang w:val="kk-KZ"/>
        </w:rPr>
      </w:pPr>
    </w:p>
    <w:p w14:paraId="33BB9745" w14:textId="77777777" w:rsidR="004A03C6" w:rsidRDefault="004A03C6" w:rsidP="004A03C6">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 xml:space="preserve">Бұл бағалау шкалалар арқылы тәжірибелік-эксперименттік жұмыстың алғашқы анықтаушы экспериментінде білім алушылардың алғашқы білімдері, біліктері мен дағдылары анықталды (23-кесте).  </w:t>
      </w:r>
    </w:p>
    <w:p w14:paraId="3EA7108D" w14:textId="77777777" w:rsidR="004A03C6" w:rsidRDefault="004A03C6" w:rsidP="004A03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Берілген 23-кестедегі мәліметтердің салыстырмалы талдауын келтірейік. </w:t>
      </w:r>
    </w:p>
    <w:p w14:paraId="2A32CCF0" w14:textId="4CA2D27B" w:rsidR="004A03C6" w:rsidRDefault="004A03C6" w:rsidP="004A03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Мотивациялық компонент бойынша эксперименттік және бақылау топтарын салыстырсақ, эксперименттік топта «төмен деңгей» – 51,85%, ал бақылау топтарында – 62,00%. Екі топ арасындағы ауытқу 10,15% құрайды. «Орташа» деңгейдің мәліметтері бойынша эксперименттік және бақылау топтарының нәтижелері сәйкесінше </w:t>
      </w:r>
      <w:r w:rsidR="00DA5AD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44,44 және 36,00%, ал ауытқу 8,44% болды. «Жоғары» деңгей бойынша мәліметтер әр топ бойынша сәйкесінше </w:t>
      </w:r>
      <w:r w:rsidR="00DA5AD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3,71 және 2,00%. Топтар арасындағы ауытқулардың мәні </w:t>
      </w:r>
      <w:r w:rsidR="00DA5AD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1,69%. Бұл нәтижелерден шығатын қорытынды: топтар арасындағы ауытқулар өте аз мөлшерде екенін көруге болады. Ендеше екі топтың алғашқы білімдері бойынша айырмашылық жоқ, зерттеуге білім деңгейлері бірдей білім алушылар алынды деген тұжырым айтамыз. </w:t>
      </w:r>
    </w:p>
    <w:p w14:paraId="79ECD33F" w14:textId="77777777" w:rsidR="004A03C6" w:rsidRDefault="004A03C6" w:rsidP="004A03C6">
      <w:pPr>
        <w:spacing w:after="0" w:line="240" w:lineRule="auto"/>
        <w:ind w:firstLine="709"/>
        <w:jc w:val="both"/>
        <w:rPr>
          <w:rFonts w:ascii="Times New Roman" w:hAnsi="Times New Roman" w:cs="Times New Roman"/>
          <w:sz w:val="28"/>
          <w:szCs w:val="28"/>
          <w:lang w:val="kk-KZ"/>
        </w:rPr>
      </w:pPr>
    </w:p>
    <w:p w14:paraId="0D7123B5" w14:textId="77777777" w:rsidR="004A03C6" w:rsidRDefault="004A03C6" w:rsidP="004A03C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23 – Тәжірибелік-эксперименттік жұмыстың анықтаушы экспериментінің нәтижелері</w:t>
      </w:r>
    </w:p>
    <w:p w14:paraId="48738822" w14:textId="77777777" w:rsidR="004A03C6" w:rsidRDefault="004A03C6" w:rsidP="004A03C6">
      <w:pPr>
        <w:spacing w:after="0" w:line="240" w:lineRule="auto"/>
        <w:ind w:firstLine="708"/>
        <w:jc w:val="both"/>
        <w:rPr>
          <w:rFonts w:ascii="Times New Roman" w:hAnsi="Times New Roman" w:cs="Times New Roman"/>
          <w:sz w:val="16"/>
          <w:szCs w:val="16"/>
          <w:lang w:val="kk-KZ"/>
        </w:rPr>
      </w:pPr>
    </w:p>
    <w:tbl>
      <w:tblPr>
        <w:tblStyle w:val="af3"/>
        <w:tblW w:w="9639" w:type="dxa"/>
        <w:tblInd w:w="108" w:type="dxa"/>
        <w:tblLook w:val="04A0" w:firstRow="1" w:lastRow="0" w:firstColumn="1" w:lastColumn="0" w:noHBand="0" w:noVBand="1"/>
      </w:tblPr>
      <w:tblGrid>
        <w:gridCol w:w="1998"/>
        <w:gridCol w:w="1688"/>
        <w:gridCol w:w="1029"/>
        <w:gridCol w:w="1030"/>
        <w:gridCol w:w="1030"/>
        <w:gridCol w:w="1030"/>
        <w:gridCol w:w="1834"/>
      </w:tblGrid>
      <w:tr w:rsidR="004A03C6" w14:paraId="7DCD73D4" w14:textId="77777777" w:rsidTr="004A03C6">
        <w:tc>
          <w:tcPr>
            <w:tcW w:w="1998" w:type="dxa"/>
            <w:vMerge w:val="restart"/>
            <w:vAlign w:val="center"/>
          </w:tcPr>
          <w:p w14:paraId="133A4EBB"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Компоненттер</w:t>
            </w:r>
          </w:p>
        </w:tc>
        <w:tc>
          <w:tcPr>
            <w:tcW w:w="1688" w:type="dxa"/>
            <w:vMerge w:val="restart"/>
            <w:vAlign w:val="center"/>
          </w:tcPr>
          <w:p w14:paraId="3EEB0F43"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Білім деңгейі</w:t>
            </w:r>
          </w:p>
        </w:tc>
        <w:tc>
          <w:tcPr>
            <w:tcW w:w="2059" w:type="dxa"/>
            <w:gridSpan w:val="2"/>
            <w:vAlign w:val="center"/>
          </w:tcPr>
          <w:p w14:paraId="5AB54113"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ЭТ</w:t>
            </w:r>
          </w:p>
        </w:tc>
        <w:tc>
          <w:tcPr>
            <w:tcW w:w="2060" w:type="dxa"/>
            <w:gridSpan w:val="2"/>
            <w:vAlign w:val="center"/>
          </w:tcPr>
          <w:p w14:paraId="768E5788"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БТ</w:t>
            </w:r>
          </w:p>
        </w:tc>
        <w:tc>
          <w:tcPr>
            <w:tcW w:w="1834" w:type="dxa"/>
            <w:vMerge w:val="restart"/>
            <w:vAlign w:val="center"/>
          </w:tcPr>
          <w:p w14:paraId="4DC0F03F"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Ауытқу, </w:t>
            </w:r>
            <w:r>
              <w:rPr>
                <w:rFonts w:ascii="Times New Roman" w:eastAsia="Times New Roman" w:hAnsi="Times New Roman" w:cs="Times New Roman"/>
                <w:bCs/>
                <w:color w:val="000000"/>
                <w:sz w:val="24"/>
                <w:szCs w:val="24"/>
                <w:lang w:eastAsia="ru-RU"/>
              </w:rPr>
              <w:t>%</w:t>
            </w:r>
          </w:p>
        </w:tc>
      </w:tr>
      <w:tr w:rsidR="004A03C6" w14:paraId="0FB3CABF" w14:textId="77777777" w:rsidTr="004A03C6">
        <w:trPr>
          <w:trHeight w:val="285"/>
        </w:trPr>
        <w:tc>
          <w:tcPr>
            <w:tcW w:w="1998" w:type="dxa"/>
            <w:vMerge/>
          </w:tcPr>
          <w:p w14:paraId="4DE18F24" w14:textId="77777777" w:rsidR="004A03C6" w:rsidRDefault="004A03C6" w:rsidP="004A03C6">
            <w:pPr>
              <w:spacing w:after="0" w:line="240" w:lineRule="auto"/>
              <w:jc w:val="center"/>
              <w:rPr>
                <w:rFonts w:ascii="Times New Roman" w:eastAsia="Times New Roman" w:hAnsi="Times New Roman" w:cs="Times New Roman"/>
                <w:b/>
                <w:bCs/>
                <w:color w:val="000000"/>
                <w:sz w:val="24"/>
                <w:szCs w:val="24"/>
                <w:lang w:val="kk-KZ" w:eastAsia="ru-RU"/>
              </w:rPr>
            </w:pPr>
          </w:p>
        </w:tc>
        <w:tc>
          <w:tcPr>
            <w:tcW w:w="1688" w:type="dxa"/>
            <w:vMerge/>
          </w:tcPr>
          <w:p w14:paraId="613D2D1F" w14:textId="77777777" w:rsidR="004A03C6" w:rsidRDefault="004A03C6" w:rsidP="004A03C6">
            <w:pPr>
              <w:spacing w:after="0" w:line="240" w:lineRule="auto"/>
              <w:jc w:val="center"/>
              <w:rPr>
                <w:rFonts w:ascii="Times New Roman" w:eastAsia="Times New Roman" w:hAnsi="Times New Roman" w:cs="Times New Roman"/>
                <w:b/>
                <w:bCs/>
                <w:color w:val="000000"/>
                <w:sz w:val="24"/>
                <w:szCs w:val="24"/>
                <w:lang w:val="kk-KZ" w:eastAsia="ru-RU"/>
              </w:rPr>
            </w:pPr>
          </w:p>
        </w:tc>
        <w:tc>
          <w:tcPr>
            <w:tcW w:w="1029" w:type="dxa"/>
          </w:tcPr>
          <w:p w14:paraId="02F8DE53"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саны </w:t>
            </w:r>
          </w:p>
        </w:tc>
        <w:tc>
          <w:tcPr>
            <w:tcW w:w="1030" w:type="dxa"/>
          </w:tcPr>
          <w:p w14:paraId="2075C463"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eastAsia="ru-RU"/>
              </w:rPr>
              <w:t>%</w:t>
            </w:r>
          </w:p>
        </w:tc>
        <w:tc>
          <w:tcPr>
            <w:tcW w:w="1030" w:type="dxa"/>
          </w:tcPr>
          <w:p w14:paraId="60FBC03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саны </w:t>
            </w:r>
          </w:p>
        </w:tc>
        <w:tc>
          <w:tcPr>
            <w:tcW w:w="1030" w:type="dxa"/>
          </w:tcPr>
          <w:p w14:paraId="3509DBF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eastAsia="ru-RU"/>
              </w:rPr>
              <w:t>%</w:t>
            </w:r>
          </w:p>
        </w:tc>
        <w:tc>
          <w:tcPr>
            <w:tcW w:w="1834" w:type="dxa"/>
            <w:vMerge/>
          </w:tcPr>
          <w:p w14:paraId="56477DD9" w14:textId="77777777" w:rsidR="004A03C6" w:rsidRDefault="004A03C6" w:rsidP="004A03C6">
            <w:pPr>
              <w:spacing w:after="0" w:line="240" w:lineRule="auto"/>
              <w:jc w:val="center"/>
              <w:rPr>
                <w:rFonts w:ascii="Times New Roman" w:eastAsia="Times New Roman" w:hAnsi="Times New Roman" w:cs="Times New Roman"/>
                <w:b/>
                <w:bCs/>
                <w:color w:val="000000"/>
                <w:sz w:val="24"/>
                <w:szCs w:val="24"/>
                <w:lang w:val="kk-KZ" w:eastAsia="ru-RU"/>
              </w:rPr>
            </w:pPr>
          </w:p>
        </w:tc>
      </w:tr>
      <w:tr w:rsidR="004A03C6" w14:paraId="350DCB1F" w14:textId="77777777" w:rsidTr="004A03C6">
        <w:tc>
          <w:tcPr>
            <w:tcW w:w="1998" w:type="dxa"/>
            <w:vMerge w:val="restart"/>
          </w:tcPr>
          <w:p w14:paraId="7F75BDDA"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Мотивациялық</w:t>
            </w:r>
          </w:p>
        </w:tc>
        <w:tc>
          <w:tcPr>
            <w:tcW w:w="1688" w:type="dxa"/>
          </w:tcPr>
          <w:p w14:paraId="63014470"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төмен</w:t>
            </w:r>
          </w:p>
        </w:tc>
        <w:tc>
          <w:tcPr>
            <w:tcW w:w="1029" w:type="dxa"/>
            <w:vAlign w:val="center"/>
          </w:tcPr>
          <w:p w14:paraId="42AB5A6C"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28</w:t>
            </w:r>
          </w:p>
        </w:tc>
        <w:tc>
          <w:tcPr>
            <w:tcW w:w="1030" w:type="dxa"/>
            <w:vAlign w:val="center"/>
          </w:tcPr>
          <w:p w14:paraId="42B8C3FD"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51,85</w:t>
            </w:r>
          </w:p>
        </w:tc>
        <w:tc>
          <w:tcPr>
            <w:tcW w:w="1030" w:type="dxa"/>
            <w:vAlign w:val="center"/>
          </w:tcPr>
          <w:p w14:paraId="4543AA2F"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31</w:t>
            </w:r>
          </w:p>
        </w:tc>
        <w:tc>
          <w:tcPr>
            <w:tcW w:w="1030" w:type="dxa"/>
            <w:vAlign w:val="center"/>
          </w:tcPr>
          <w:p w14:paraId="4FE4AEC8"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62,00</w:t>
            </w:r>
          </w:p>
        </w:tc>
        <w:tc>
          <w:tcPr>
            <w:tcW w:w="1834" w:type="dxa"/>
            <w:vAlign w:val="bottom"/>
          </w:tcPr>
          <w:p w14:paraId="1312031A"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10,15</w:t>
            </w:r>
          </w:p>
        </w:tc>
      </w:tr>
      <w:tr w:rsidR="004A03C6" w14:paraId="0F21CA5A" w14:textId="77777777" w:rsidTr="004A03C6">
        <w:tc>
          <w:tcPr>
            <w:tcW w:w="1998" w:type="dxa"/>
            <w:vMerge/>
          </w:tcPr>
          <w:p w14:paraId="6D363375"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53610F7B"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орташа</w:t>
            </w:r>
          </w:p>
        </w:tc>
        <w:tc>
          <w:tcPr>
            <w:tcW w:w="1029" w:type="dxa"/>
            <w:vAlign w:val="center"/>
          </w:tcPr>
          <w:p w14:paraId="4D9BC4D0"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24</w:t>
            </w:r>
          </w:p>
        </w:tc>
        <w:tc>
          <w:tcPr>
            <w:tcW w:w="1030" w:type="dxa"/>
            <w:vAlign w:val="center"/>
          </w:tcPr>
          <w:p w14:paraId="6BDA4550"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44,44</w:t>
            </w:r>
          </w:p>
        </w:tc>
        <w:tc>
          <w:tcPr>
            <w:tcW w:w="1030" w:type="dxa"/>
            <w:vAlign w:val="center"/>
          </w:tcPr>
          <w:p w14:paraId="2FA2018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18</w:t>
            </w:r>
          </w:p>
        </w:tc>
        <w:tc>
          <w:tcPr>
            <w:tcW w:w="1030" w:type="dxa"/>
            <w:vAlign w:val="center"/>
          </w:tcPr>
          <w:p w14:paraId="75216E6F"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36,00</w:t>
            </w:r>
          </w:p>
        </w:tc>
        <w:tc>
          <w:tcPr>
            <w:tcW w:w="1834" w:type="dxa"/>
            <w:vAlign w:val="bottom"/>
          </w:tcPr>
          <w:p w14:paraId="1E9682BA"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8,44</w:t>
            </w:r>
          </w:p>
        </w:tc>
      </w:tr>
      <w:tr w:rsidR="004A03C6" w14:paraId="23FA3BE7" w14:textId="77777777" w:rsidTr="004A03C6">
        <w:tc>
          <w:tcPr>
            <w:tcW w:w="1998" w:type="dxa"/>
            <w:vMerge/>
          </w:tcPr>
          <w:p w14:paraId="1E5C9BB0"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61CD833B"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жоғары</w:t>
            </w:r>
          </w:p>
        </w:tc>
        <w:tc>
          <w:tcPr>
            <w:tcW w:w="1029" w:type="dxa"/>
            <w:vAlign w:val="center"/>
          </w:tcPr>
          <w:p w14:paraId="2430558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w:t>
            </w:r>
          </w:p>
        </w:tc>
        <w:tc>
          <w:tcPr>
            <w:tcW w:w="1030" w:type="dxa"/>
            <w:vAlign w:val="center"/>
          </w:tcPr>
          <w:p w14:paraId="6D4E4035"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3,71</w:t>
            </w:r>
          </w:p>
        </w:tc>
        <w:tc>
          <w:tcPr>
            <w:tcW w:w="1030" w:type="dxa"/>
            <w:vAlign w:val="center"/>
          </w:tcPr>
          <w:p w14:paraId="6E02307B"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w:t>
            </w:r>
          </w:p>
        </w:tc>
        <w:tc>
          <w:tcPr>
            <w:tcW w:w="1030" w:type="dxa"/>
            <w:vAlign w:val="center"/>
          </w:tcPr>
          <w:p w14:paraId="650AC90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2,00</w:t>
            </w:r>
          </w:p>
        </w:tc>
        <w:tc>
          <w:tcPr>
            <w:tcW w:w="1834" w:type="dxa"/>
            <w:vAlign w:val="bottom"/>
          </w:tcPr>
          <w:p w14:paraId="69CE21F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1,69</w:t>
            </w:r>
          </w:p>
        </w:tc>
      </w:tr>
      <w:tr w:rsidR="004A03C6" w14:paraId="4FFC5025" w14:textId="77777777" w:rsidTr="004A03C6">
        <w:tc>
          <w:tcPr>
            <w:tcW w:w="3686" w:type="dxa"/>
            <w:gridSpan w:val="2"/>
          </w:tcPr>
          <w:p w14:paraId="51D8DCB7" w14:textId="77777777" w:rsidR="004A03C6" w:rsidRDefault="004A03C6" w:rsidP="004A03C6">
            <w:pPr>
              <w:spacing w:after="0" w:line="240" w:lineRule="auto"/>
              <w:jc w:val="both"/>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Барлығы:</w:t>
            </w:r>
          </w:p>
        </w:tc>
        <w:tc>
          <w:tcPr>
            <w:tcW w:w="1029" w:type="dxa"/>
          </w:tcPr>
          <w:p w14:paraId="0798437B"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54</w:t>
            </w:r>
          </w:p>
        </w:tc>
        <w:tc>
          <w:tcPr>
            <w:tcW w:w="1030" w:type="dxa"/>
          </w:tcPr>
          <w:p w14:paraId="776187D8"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100</w:t>
            </w:r>
          </w:p>
        </w:tc>
        <w:tc>
          <w:tcPr>
            <w:tcW w:w="1030" w:type="dxa"/>
          </w:tcPr>
          <w:p w14:paraId="73A5523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50</w:t>
            </w:r>
          </w:p>
        </w:tc>
        <w:tc>
          <w:tcPr>
            <w:tcW w:w="1030" w:type="dxa"/>
          </w:tcPr>
          <w:p w14:paraId="285005C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100</w:t>
            </w:r>
          </w:p>
        </w:tc>
        <w:tc>
          <w:tcPr>
            <w:tcW w:w="1834" w:type="dxa"/>
          </w:tcPr>
          <w:p w14:paraId="20FAC8F6"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w:t>
            </w:r>
          </w:p>
        </w:tc>
      </w:tr>
      <w:tr w:rsidR="004A03C6" w14:paraId="198116F8" w14:textId="77777777" w:rsidTr="004A03C6">
        <w:tc>
          <w:tcPr>
            <w:tcW w:w="1998" w:type="dxa"/>
            <w:vMerge w:val="restart"/>
          </w:tcPr>
          <w:p w14:paraId="1D9B7FEC"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Мазмұндық</w:t>
            </w:r>
          </w:p>
        </w:tc>
        <w:tc>
          <w:tcPr>
            <w:tcW w:w="1688" w:type="dxa"/>
          </w:tcPr>
          <w:p w14:paraId="71874A76"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төмен</w:t>
            </w:r>
          </w:p>
        </w:tc>
        <w:tc>
          <w:tcPr>
            <w:tcW w:w="1029" w:type="dxa"/>
            <w:vAlign w:val="center"/>
          </w:tcPr>
          <w:p w14:paraId="6E4086E0"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25</w:t>
            </w:r>
          </w:p>
        </w:tc>
        <w:tc>
          <w:tcPr>
            <w:tcW w:w="1030" w:type="dxa"/>
            <w:vAlign w:val="center"/>
          </w:tcPr>
          <w:p w14:paraId="3C8342E0"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46,30</w:t>
            </w:r>
          </w:p>
        </w:tc>
        <w:tc>
          <w:tcPr>
            <w:tcW w:w="1030" w:type="dxa"/>
            <w:vAlign w:val="center"/>
          </w:tcPr>
          <w:p w14:paraId="12A95CD3"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27</w:t>
            </w:r>
          </w:p>
        </w:tc>
        <w:tc>
          <w:tcPr>
            <w:tcW w:w="1030" w:type="dxa"/>
            <w:vAlign w:val="center"/>
          </w:tcPr>
          <w:p w14:paraId="065ACF24"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54,00</w:t>
            </w:r>
          </w:p>
        </w:tc>
        <w:tc>
          <w:tcPr>
            <w:tcW w:w="1834" w:type="dxa"/>
            <w:vAlign w:val="bottom"/>
          </w:tcPr>
          <w:p w14:paraId="64C94C4D"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7,70</w:t>
            </w:r>
          </w:p>
        </w:tc>
      </w:tr>
      <w:tr w:rsidR="004A03C6" w14:paraId="577485C4" w14:textId="77777777" w:rsidTr="004A03C6">
        <w:tc>
          <w:tcPr>
            <w:tcW w:w="1998" w:type="dxa"/>
            <w:vMerge/>
          </w:tcPr>
          <w:p w14:paraId="085AD847"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2027C767"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орташа</w:t>
            </w:r>
          </w:p>
        </w:tc>
        <w:tc>
          <w:tcPr>
            <w:tcW w:w="1029" w:type="dxa"/>
            <w:vAlign w:val="center"/>
          </w:tcPr>
          <w:p w14:paraId="31198952"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29</w:t>
            </w:r>
          </w:p>
        </w:tc>
        <w:tc>
          <w:tcPr>
            <w:tcW w:w="1030" w:type="dxa"/>
            <w:vAlign w:val="center"/>
          </w:tcPr>
          <w:p w14:paraId="3BB5CC88"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53,70</w:t>
            </w:r>
          </w:p>
        </w:tc>
        <w:tc>
          <w:tcPr>
            <w:tcW w:w="1030" w:type="dxa"/>
            <w:vAlign w:val="center"/>
          </w:tcPr>
          <w:p w14:paraId="48744AA8"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22</w:t>
            </w:r>
          </w:p>
        </w:tc>
        <w:tc>
          <w:tcPr>
            <w:tcW w:w="1030" w:type="dxa"/>
            <w:vAlign w:val="center"/>
          </w:tcPr>
          <w:p w14:paraId="3060F34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44,00</w:t>
            </w:r>
          </w:p>
        </w:tc>
        <w:tc>
          <w:tcPr>
            <w:tcW w:w="1834" w:type="dxa"/>
            <w:vAlign w:val="bottom"/>
          </w:tcPr>
          <w:p w14:paraId="126212B6"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9,70</w:t>
            </w:r>
          </w:p>
        </w:tc>
      </w:tr>
      <w:tr w:rsidR="004A03C6" w14:paraId="27B7CF28" w14:textId="77777777" w:rsidTr="004A03C6">
        <w:tc>
          <w:tcPr>
            <w:tcW w:w="1998" w:type="dxa"/>
            <w:vMerge/>
          </w:tcPr>
          <w:p w14:paraId="2C3C8C24"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29D9160C"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жоғары</w:t>
            </w:r>
          </w:p>
        </w:tc>
        <w:tc>
          <w:tcPr>
            <w:tcW w:w="1029" w:type="dxa"/>
            <w:vAlign w:val="center"/>
          </w:tcPr>
          <w:p w14:paraId="082FA374"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0</w:t>
            </w:r>
          </w:p>
        </w:tc>
        <w:tc>
          <w:tcPr>
            <w:tcW w:w="1030" w:type="dxa"/>
            <w:vAlign w:val="center"/>
          </w:tcPr>
          <w:p w14:paraId="269E4B7F"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0,00</w:t>
            </w:r>
          </w:p>
        </w:tc>
        <w:tc>
          <w:tcPr>
            <w:tcW w:w="1030" w:type="dxa"/>
            <w:vAlign w:val="center"/>
          </w:tcPr>
          <w:p w14:paraId="21C2FD03"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w:t>
            </w:r>
          </w:p>
        </w:tc>
        <w:tc>
          <w:tcPr>
            <w:tcW w:w="1030" w:type="dxa"/>
            <w:vAlign w:val="center"/>
          </w:tcPr>
          <w:p w14:paraId="5071269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2,00</w:t>
            </w:r>
          </w:p>
        </w:tc>
        <w:tc>
          <w:tcPr>
            <w:tcW w:w="1834" w:type="dxa"/>
            <w:vAlign w:val="bottom"/>
          </w:tcPr>
          <w:p w14:paraId="1FE177A6"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2,00</w:t>
            </w:r>
          </w:p>
        </w:tc>
      </w:tr>
      <w:tr w:rsidR="004A03C6" w14:paraId="38223C6E" w14:textId="77777777" w:rsidTr="004A03C6">
        <w:tc>
          <w:tcPr>
            <w:tcW w:w="3686" w:type="dxa"/>
            <w:gridSpan w:val="2"/>
          </w:tcPr>
          <w:p w14:paraId="5192FFAE" w14:textId="77777777" w:rsidR="004A03C6" w:rsidRDefault="004A03C6" w:rsidP="004A03C6">
            <w:pPr>
              <w:spacing w:after="0" w:line="240" w:lineRule="auto"/>
              <w:jc w:val="both"/>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Барлығы:</w:t>
            </w:r>
          </w:p>
        </w:tc>
        <w:tc>
          <w:tcPr>
            <w:tcW w:w="1029" w:type="dxa"/>
          </w:tcPr>
          <w:p w14:paraId="0F67A15D"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54</w:t>
            </w:r>
          </w:p>
        </w:tc>
        <w:tc>
          <w:tcPr>
            <w:tcW w:w="1030" w:type="dxa"/>
          </w:tcPr>
          <w:p w14:paraId="15A61686"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100</w:t>
            </w:r>
          </w:p>
        </w:tc>
        <w:tc>
          <w:tcPr>
            <w:tcW w:w="1030" w:type="dxa"/>
          </w:tcPr>
          <w:p w14:paraId="1FBACCD4"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50</w:t>
            </w:r>
          </w:p>
        </w:tc>
        <w:tc>
          <w:tcPr>
            <w:tcW w:w="1030" w:type="dxa"/>
          </w:tcPr>
          <w:p w14:paraId="5C5092B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100</w:t>
            </w:r>
          </w:p>
        </w:tc>
        <w:tc>
          <w:tcPr>
            <w:tcW w:w="1834" w:type="dxa"/>
          </w:tcPr>
          <w:p w14:paraId="1A187A8D"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w:t>
            </w:r>
          </w:p>
        </w:tc>
      </w:tr>
      <w:tr w:rsidR="004A03C6" w14:paraId="46A3745E" w14:textId="77777777" w:rsidTr="004A03C6">
        <w:tc>
          <w:tcPr>
            <w:tcW w:w="1998" w:type="dxa"/>
            <w:vMerge w:val="restart"/>
          </w:tcPr>
          <w:p w14:paraId="14750D33"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Технологиялық</w:t>
            </w:r>
          </w:p>
        </w:tc>
        <w:tc>
          <w:tcPr>
            <w:tcW w:w="1688" w:type="dxa"/>
          </w:tcPr>
          <w:p w14:paraId="69880AB5"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төмен</w:t>
            </w:r>
          </w:p>
        </w:tc>
        <w:tc>
          <w:tcPr>
            <w:tcW w:w="1029" w:type="dxa"/>
            <w:vAlign w:val="center"/>
          </w:tcPr>
          <w:p w14:paraId="230FAFE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16</w:t>
            </w:r>
          </w:p>
        </w:tc>
        <w:tc>
          <w:tcPr>
            <w:tcW w:w="1030" w:type="dxa"/>
            <w:vAlign w:val="center"/>
          </w:tcPr>
          <w:p w14:paraId="2BDBE4D8"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29,63</w:t>
            </w:r>
          </w:p>
        </w:tc>
        <w:tc>
          <w:tcPr>
            <w:tcW w:w="1030" w:type="dxa"/>
            <w:vAlign w:val="center"/>
          </w:tcPr>
          <w:p w14:paraId="2DE7079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17</w:t>
            </w:r>
          </w:p>
        </w:tc>
        <w:tc>
          <w:tcPr>
            <w:tcW w:w="1030" w:type="dxa"/>
            <w:vAlign w:val="center"/>
          </w:tcPr>
          <w:p w14:paraId="131AEC86"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34,00</w:t>
            </w:r>
          </w:p>
        </w:tc>
        <w:tc>
          <w:tcPr>
            <w:tcW w:w="1834" w:type="dxa"/>
            <w:vAlign w:val="bottom"/>
          </w:tcPr>
          <w:p w14:paraId="0AF07ACB"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4,37</w:t>
            </w:r>
          </w:p>
        </w:tc>
      </w:tr>
      <w:tr w:rsidR="004A03C6" w14:paraId="08B814FD" w14:textId="77777777" w:rsidTr="004A03C6">
        <w:tc>
          <w:tcPr>
            <w:tcW w:w="1998" w:type="dxa"/>
            <w:vMerge/>
          </w:tcPr>
          <w:p w14:paraId="07B423F3"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24D3E70A"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орташа</w:t>
            </w:r>
          </w:p>
        </w:tc>
        <w:tc>
          <w:tcPr>
            <w:tcW w:w="1029" w:type="dxa"/>
            <w:vAlign w:val="center"/>
          </w:tcPr>
          <w:p w14:paraId="7053223A"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37</w:t>
            </w:r>
          </w:p>
        </w:tc>
        <w:tc>
          <w:tcPr>
            <w:tcW w:w="1030" w:type="dxa"/>
            <w:vAlign w:val="center"/>
          </w:tcPr>
          <w:p w14:paraId="405502BB"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68,52</w:t>
            </w:r>
          </w:p>
        </w:tc>
        <w:tc>
          <w:tcPr>
            <w:tcW w:w="1030" w:type="dxa"/>
            <w:vAlign w:val="center"/>
          </w:tcPr>
          <w:p w14:paraId="18569CEC"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33</w:t>
            </w:r>
          </w:p>
        </w:tc>
        <w:tc>
          <w:tcPr>
            <w:tcW w:w="1030" w:type="dxa"/>
            <w:vAlign w:val="center"/>
          </w:tcPr>
          <w:p w14:paraId="4DCECD2B"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66,00</w:t>
            </w:r>
          </w:p>
        </w:tc>
        <w:tc>
          <w:tcPr>
            <w:tcW w:w="1834" w:type="dxa"/>
            <w:vAlign w:val="bottom"/>
          </w:tcPr>
          <w:p w14:paraId="11A1D6BF"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2,52</w:t>
            </w:r>
          </w:p>
        </w:tc>
      </w:tr>
      <w:tr w:rsidR="004A03C6" w14:paraId="0218A030" w14:textId="77777777" w:rsidTr="004A03C6">
        <w:tc>
          <w:tcPr>
            <w:tcW w:w="1998" w:type="dxa"/>
            <w:vMerge/>
          </w:tcPr>
          <w:p w14:paraId="1909D8D9"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29D0B362"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жоғары</w:t>
            </w:r>
          </w:p>
        </w:tc>
        <w:tc>
          <w:tcPr>
            <w:tcW w:w="1029" w:type="dxa"/>
            <w:vAlign w:val="center"/>
          </w:tcPr>
          <w:p w14:paraId="467E7312"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w:t>
            </w:r>
          </w:p>
        </w:tc>
        <w:tc>
          <w:tcPr>
            <w:tcW w:w="1030" w:type="dxa"/>
            <w:vAlign w:val="center"/>
          </w:tcPr>
          <w:p w14:paraId="7C11436A"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1,85</w:t>
            </w:r>
          </w:p>
        </w:tc>
        <w:tc>
          <w:tcPr>
            <w:tcW w:w="1030" w:type="dxa"/>
            <w:vAlign w:val="center"/>
          </w:tcPr>
          <w:p w14:paraId="3D543D75"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0</w:t>
            </w:r>
          </w:p>
        </w:tc>
        <w:tc>
          <w:tcPr>
            <w:tcW w:w="1030" w:type="dxa"/>
            <w:vAlign w:val="center"/>
          </w:tcPr>
          <w:p w14:paraId="63C68665"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0,00</w:t>
            </w:r>
          </w:p>
        </w:tc>
        <w:tc>
          <w:tcPr>
            <w:tcW w:w="1834" w:type="dxa"/>
            <w:vAlign w:val="bottom"/>
          </w:tcPr>
          <w:p w14:paraId="521EC92D"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1,85</w:t>
            </w:r>
          </w:p>
        </w:tc>
      </w:tr>
      <w:tr w:rsidR="004A03C6" w14:paraId="28CB3B7E" w14:textId="77777777" w:rsidTr="004A03C6">
        <w:tc>
          <w:tcPr>
            <w:tcW w:w="3686" w:type="dxa"/>
            <w:gridSpan w:val="2"/>
          </w:tcPr>
          <w:p w14:paraId="05C606F1" w14:textId="77777777" w:rsidR="004A03C6" w:rsidRDefault="004A03C6" w:rsidP="004A03C6">
            <w:pPr>
              <w:spacing w:after="0" w:line="240" w:lineRule="auto"/>
              <w:jc w:val="both"/>
              <w:rPr>
                <w:rFonts w:ascii="Times New Roman" w:eastAsia="Times New Roman" w:hAnsi="Times New Roman" w:cs="Times New Roman"/>
                <w:bCs/>
                <w:i/>
                <w:color w:val="000000"/>
                <w:sz w:val="24"/>
                <w:szCs w:val="24"/>
                <w:lang w:val="en-US" w:eastAsia="ru-RU"/>
              </w:rPr>
            </w:pPr>
            <w:r>
              <w:rPr>
                <w:rFonts w:ascii="Times New Roman" w:eastAsia="Times New Roman" w:hAnsi="Times New Roman" w:cs="Times New Roman"/>
                <w:bCs/>
                <w:i/>
                <w:color w:val="000000"/>
                <w:sz w:val="24"/>
                <w:szCs w:val="24"/>
                <w:lang w:val="kk-KZ" w:eastAsia="ru-RU"/>
              </w:rPr>
              <w:t>Барлығы:</w:t>
            </w:r>
          </w:p>
        </w:tc>
        <w:tc>
          <w:tcPr>
            <w:tcW w:w="1029" w:type="dxa"/>
            <w:vAlign w:val="bottom"/>
          </w:tcPr>
          <w:p w14:paraId="1904F33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54</w:t>
            </w:r>
          </w:p>
        </w:tc>
        <w:tc>
          <w:tcPr>
            <w:tcW w:w="1030" w:type="dxa"/>
          </w:tcPr>
          <w:p w14:paraId="6DF26CA4"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100</w:t>
            </w:r>
          </w:p>
        </w:tc>
        <w:tc>
          <w:tcPr>
            <w:tcW w:w="1030" w:type="dxa"/>
          </w:tcPr>
          <w:p w14:paraId="083EB5F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50</w:t>
            </w:r>
          </w:p>
        </w:tc>
        <w:tc>
          <w:tcPr>
            <w:tcW w:w="1030" w:type="dxa"/>
          </w:tcPr>
          <w:p w14:paraId="68D7B9FE"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100</w:t>
            </w:r>
          </w:p>
        </w:tc>
        <w:tc>
          <w:tcPr>
            <w:tcW w:w="1834" w:type="dxa"/>
          </w:tcPr>
          <w:p w14:paraId="3707296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w:t>
            </w:r>
          </w:p>
        </w:tc>
      </w:tr>
      <w:tr w:rsidR="004A03C6" w14:paraId="78F8773C" w14:textId="77777777" w:rsidTr="004A03C6">
        <w:tc>
          <w:tcPr>
            <w:tcW w:w="9639" w:type="dxa"/>
            <w:gridSpan w:val="7"/>
          </w:tcPr>
          <w:p w14:paraId="17B60EAB" w14:textId="77777777" w:rsidR="004A03C6" w:rsidRDefault="004A03C6" w:rsidP="004A03C6">
            <w:pPr>
              <w:spacing w:after="0" w:line="240" w:lineRule="auto"/>
              <w:ind w:firstLine="530"/>
              <w:rPr>
                <w:rFonts w:ascii="Times New Roman" w:eastAsiaTheme="minorEastAsia" w:hAnsi="Times New Roman" w:cs="Times New Roman"/>
                <w:bCs/>
                <w:color w:val="000000" w:themeColor="dark1"/>
                <w:kern w:val="24"/>
                <w:sz w:val="24"/>
                <w:szCs w:val="24"/>
                <w:lang w:val="kk-KZ" w:eastAsia="ru-RU"/>
              </w:rPr>
            </w:pPr>
            <w:r>
              <w:rPr>
                <w:rFonts w:ascii="Times New Roman" w:eastAsiaTheme="minorEastAsia" w:hAnsi="Times New Roman" w:cs="Times New Roman"/>
                <w:bCs/>
                <w:color w:val="000000" w:themeColor="dark1"/>
                <w:kern w:val="24"/>
                <w:sz w:val="24"/>
                <w:szCs w:val="24"/>
                <w:lang w:val="kk-KZ" w:eastAsia="ru-RU"/>
              </w:rPr>
              <w:t>Ескертулер:</w:t>
            </w:r>
          </w:p>
          <w:p w14:paraId="3E5D6AF2" w14:textId="712DF69F" w:rsidR="004A03C6" w:rsidRDefault="00DA5ADF"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 ЭТ –</w:t>
            </w:r>
            <w:r w:rsidR="004A03C6">
              <w:rPr>
                <w:rFonts w:ascii="Times New Roman" w:eastAsia="Times New Roman" w:hAnsi="Times New Roman" w:cs="Times New Roman"/>
                <w:bCs/>
                <w:color w:val="000000"/>
                <w:sz w:val="24"/>
                <w:szCs w:val="24"/>
                <w:lang w:val="kk-KZ" w:eastAsia="ru-RU"/>
              </w:rPr>
              <w:t xml:space="preserve"> эксперименттік топтар.</w:t>
            </w:r>
          </w:p>
          <w:p w14:paraId="20DCA1EE" w14:textId="6C54E338" w:rsidR="004A03C6" w:rsidRDefault="00DA5ADF" w:rsidP="004A03C6">
            <w:pPr>
              <w:spacing w:after="0" w:line="240" w:lineRule="auto"/>
              <w:rPr>
                <w:rFonts w:ascii="Times New Roman" w:eastAsiaTheme="minorEastAsia" w:hAnsi="Times New Roman" w:cs="Times New Roman"/>
                <w:bCs/>
                <w:color w:val="000000" w:themeColor="dark1"/>
                <w:kern w:val="24"/>
                <w:sz w:val="24"/>
                <w:szCs w:val="24"/>
                <w:lang w:val="kk-KZ" w:eastAsia="ru-RU"/>
              </w:rPr>
            </w:pPr>
            <w:r>
              <w:rPr>
                <w:rFonts w:ascii="Times New Roman" w:eastAsia="Times New Roman" w:hAnsi="Times New Roman" w:cs="Times New Roman"/>
                <w:bCs/>
                <w:color w:val="000000"/>
                <w:sz w:val="24"/>
                <w:szCs w:val="24"/>
                <w:lang w:val="kk-KZ" w:eastAsia="ru-RU"/>
              </w:rPr>
              <w:t>2. БТ –</w:t>
            </w:r>
            <w:r w:rsidR="004A03C6">
              <w:rPr>
                <w:rFonts w:ascii="Times New Roman" w:eastAsia="Times New Roman" w:hAnsi="Times New Roman" w:cs="Times New Roman"/>
                <w:bCs/>
                <w:color w:val="000000"/>
                <w:sz w:val="24"/>
                <w:szCs w:val="24"/>
                <w:lang w:val="kk-KZ" w:eastAsia="ru-RU"/>
              </w:rPr>
              <w:t xml:space="preserve"> бақылау топтары.</w:t>
            </w:r>
          </w:p>
          <w:p w14:paraId="4B3CDD09" w14:textId="7FEC1F49" w:rsidR="00DA5ADF" w:rsidRPr="006C3927" w:rsidRDefault="004A03C6" w:rsidP="004A03C6">
            <w:pPr>
              <w:spacing w:after="0" w:line="240" w:lineRule="auto"/>
              <w:jc w:val="both"/>
              <w:rPr>
                <w:rFonts w:ascii="Times New Roman" w:eastAsiaTheme="minorEastAsia" w:hAnsi="Times New Roman" w:cs="Times New Roman"/>
                <w:bCs/>
                <w:color w:val="000000" w:themeColor="dark1"/>
                <w:kern w:val="24"/>
                <w:sz w:val="24"/>
                <w:szCs w:val="24"/>
                <w:lang w:val="kk-KZ" w:eastAsia="ru-RU"/>
              </w:rPr>
            </w:pPr>
            <w:r>
              <w:rPr>
                <w:rFonts w:ascii="Times New Roman" w:eastAsiaTheme="minorEastAsia" w:hAnsi="Times New Roman" w:cs="Times New Roman"/>
                <w:bCs/>
                <w:color w:val="000000" w:themeColor="dark1"/>
                <w:kern w:val="24"/>
                <w:sz w:val="24"/>
                <w:szCs w:val="24"/>
                <w:lang w:val="kk-KZ" w:eastAsia="ru-RU"/>
              </w:rPr>
              <w:t xml:space="preserve">3. </w:t>
            </w:r>
            <w:r w:rsidR="005A289C">
              <w:rPr>
                <w:rFonts w:ascii="Times New Roman" w:eastAsiaTheme="minorEastAsia" w:hAnsi="Times New Roman" w:cs="Times New Roman"/>
                <w:bCs/>
                <w:color w:val="000000" w:themeColor="dark1"/>
                <w:kern w:val="24"/>
                <w:sz w:val="24"/>
                <w:szCs w:val="24"/>
                <w:lang w:val="kk-KZ" w:eastAsia="ru-RU"/>
              </w:rPr>
              <w:t>Автор құрастырған</w:t>
            </w:r>
            <w:r w:rsidR="00F8646D">
              <w:rPr>
                <w:rFonts w:ascii="Times New Roman" w:eastAsiaTheme="minorEastAsia" w:hAnsi="Times New Roman" w:cs="Times New Roman"/>
                <w:bCs/>
                <w:color w:val="000000" w:themeColor="dark1"/>
                <w:kern w:val="24"/>
                <w:sz w:val="24"/>
                <w:szCs w:val="24"/>
                <w:lang w:val="kk-KZ" w:eastAsia="ru-RU"/>
              </w:rPr>
              <w:t>.</w:t>
            </w:r>
          </w:p>
        </w:tc>
      </w:tr>
    </w:tbl>
    <w:p w14:paraId="6F03383F" w14:textId="77777777" w:rsidR="004A03C6" w:rsidRDefault="004A03C6" w:rsidP="004A03C6">
      <w:pPr>
        <w:spacing w:after="0" w:line="240" w:lineRule="auto"/>
        <w:ind w:firstLine="709"/>
        <w:jc w:val="both"/>
        <w:rPr>
          <w:rFonts w:ascii="Times New Roman" w:hAnsi="Times New Roman" w:cs="Times New Roman"/>
          <w:sz w:val="28"/>
          <w:szCs w:val="28"/>
          <w:lang w:val="kk-KZ"/>
        </w:rPr>
      </w:pPr>
    </w:p>
    <w:p w14:paraId="6991C80A" w14:textId="46E85E80" w:rsidR="004A03C6" w:rsidRDefault="004A03C6" w:rsidP="004A03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Мазмұндық компонент бойынша эксперименттік және бақылау топтарын салыстырсақ, эксперименттік топта «төмен деңгей» – 46,30%, ал бақылау топтарында – 54,00%. Екі топ арасындағы ауытқу 7,70% құрайды. «Орташа» деңгейдің мәліметтері бойынша эксперименттік және бақылау топтарының нәтижелері сәйкесінше </w:t>
      </w:r>
      <w:r w:rsidR="00DA5ADF">
        <w:rPr>
          <w:rFonts w:ascii="Times New Roman" w:hAnsi="Times New Roman" w:cs="Times New Roman"/>
          <w:sz w:val="28"/>
          <w:szCs w:val="28"/>
          <w:lang w:val="kk-KZ"/>
        </w:rPr>
        <w:t xml:space="preserve">– </w:t>
      </w:r>
      <w:r>
        <w:rPr>
          <w:rFonts w:ascii="Times New Roman" w:hAnsi="Times New Roman" w:cs="Times New Roman"/>
          <w:sz w:val="28"/>
          <w:szCs w:val="28"/>
          <w:lang w:val="kk-KZ"/>
        </w:rPr>
        <w:t>53,70 және 44,00%. Ауытқу 9,70% болды. «Жоғары» деңгей бойынша мәліметтер әр топ бойынша сәйкесінше</w:t>
      </w:r>
      <w:r w:rsidR="00DA5AD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0,00 және 2,00%. Топтар арасындағы ауытқулардың мәні </w:t>
      </w:r>
      <w:r w:rsidR="00DA5ADF">
        <w:rPr>
          <w:rFonts w:ascii="Times New Roman" w:hAnsi="Times New Roman" w:cs="Times New Roman"/>
          <w:sz w:val="28"/>
          <w:szCs w:val="28"/>
          <w:lang w:val="kk-KZ"/>
        </w:rPr>
        <w:t xml:space="preserve">– </w:t>
      </w:r>
      <w:r>
        <w:rPr>
          <w:rFonts w:ascii="Times New Roman" w:hAnsi="Times New Roman" w:cs="Times New Roman"/>
          <w:sz w:val="28"/>
          <w:szCs w:val="28"/>
          <w:lang w:val="kk-KZ"/>
        </w:rPr>
        <w:t>2,00%. Бұл нәтижелерден шығатын қорытынды: топтар арасындағы ауытқулар аз мөлшерде. Осылайша, екі топтың білім деңгейлері арасында мазмұндық компонент бойынша айырмашылықтар бар, б</w:t>
      </w:r>
      <w:r w:rsidR="00DA5ADF">
        <w:rPr>
          <w:rFonts w:ascii="Times New Roman" w:hAnsi="Times New Roman" w:cs="Times New Roman"/>
          <w:sz w:val="28"/>
          <w:szCs w:val="28"/>
          <w:lang w:val="kk-KZ"/>
        </w:rPr>
        <w:t xml:space="preserve">ірақ айырмашылық өте аз. Демек </w:t>
      </w:r>
      <w:r>
        <w:rPr>
          <w:rFonts w:ascii="Times New Roman" w:hAnsi="Times New Roman" w:cs="Times New Roman"/>
          <w:sz w:val="28"/>
          <w:szCs w:val="28"/>
          <w:lang w:val="kk-KZ"/>
        </w:rPr>
        <w:t>зерттеуге қатысқан топтардың бастапқы білім деңгейлері салыстырмалы түрде бірдей деп тұжырымдауға болады.</w:t>
      </w:r>
    </w:p>
    <w:p w14:paraId="18B40AEA" w14:textId="7D17445B" w:rsidR="004A03C6" w:rsidRDefault="004A03C6" w:rsidP="004A03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Технологиялық компонент бойынша эксперименттік және бақылау топтарын салыстырсақ, эксперименттік топта «төмен деңгей» – 29,63%, ал бақылау топтарында – 34,</w:t>
      </w:r>
      <w:r w:rsidR="00DA5ADF">
        <w:rPr>
          <w:rFonts w:ascii="Times New Roman" w:hAnsi="Times New Roman" w:cs="Times New Roman"/>
          <w:sz w:val="28"/>
          <w:szCs w:val="28"/>
          <w:lang w:val="kk-KZ"/>
        </w:rPr>
        <w:t xml:space="preserve">00%. Екі топ арасындағы ауытқу – </w:t>
      </w:r>
      <w:r>
        <w:rPr>
          <w:rFonts w:ascii="Times New Roman" w:hAnsi="Times New Roman" w:cs="Times New Roman"/>
          <w:sz w:val="28"/>
          <w:szCs w:val="28"/>
          <w:lang w:val="kk-KZ"/>
        </w:rPr>
        <w:t>4,37% құрайды. «Орташа» деңгейдің мәліметтері бойынша эксперименттік және бақылау топтарының нәтижелері сәйкесінше</w:t>
      </w:r>
      <w:r w:rsidR="00F8646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68,52 және 66,00%. Ауытқу 2,52% болды. «Жоғары» деңгей бойынша мәліметтер әр топ бойынша сәйкесінше </w:t>
      </w:r>
      <w:r w:rsidR="00F8646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1,85% және 0,00%. Топтар арасындағы ауытқулардың мәні </w:t>
      </w:r>
      <w:r w:rsidR="00F8646D">
        <w:rPr>
          <w:rFonts w:ascii="Times New Roman" w:hAnsi="Times New Roman" w:cs="Times New Roman"/>
          <w:sz w:val="28"/>
          <w:szCs w:val="28"/>
          <w:lang w:val="kk-KZ"/>
        </w:rPr>
        <w:t xml:space="preserve">– </w:t>
      </w:r>
      <w:r>
        <w:rPr>
          <w:rFonts w:ascii="Times New Roman" w:hAnsi="Times New Roman" w:cs="Times New Roman"/>
          <w:sz w:val="28"/>
          <w:szCs w:val="28"/>
          <w:lang w:val="kk-KZ"/>
        </w:rPr>
        <w:t>1,85%. Бұл нәтижелерден шығатын қорытынды: топтар арасындағы ауытқулар салыстырмалы түрде кіші.</w:t>
      </w:r>
    </w:p>
    <w:p w14:paraId="4E138055" w14:textId="2B33147C" w:rsidR="004A03C6" w:rsidRDefault="004A03C6" w:rsidP="004A03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Алынған нәтижелер негізінде орташа ауытқуларды есептеп, келесі </w:t>
      </w:r>
      <w:r w:rsidR="00F8646D">
        <w:rPr>
          <w:rFonts w:ascii="Times New Roman" w:hAnsi="Times New Roman" w:cs="Times New Roman"/>
          <w:sz w:val="28"/>
          <w:szCs w:val="28"/>
          <w:lang w:val="kk-KZ"/>
        </w:rPr>
        <w:t xml:space="preserve">                         </w:t>
      </w:r>
      <w:r>
        <w:rPr>
          <w:rFonts w:ascii="Times New Roman" w:hAnsi="Times New Roman" w:cs="Times New Roman"/>
          <w:sz w:val="28"/>
          <w:szCs w:val="28"/>
          <w:lang w:val="kk-KZ"/>
        </w:rPr>
        <w:t>24-кестеде келтірдік.</w:t>
      </w:r>
    </w:p>
    <w:p w14:paraId="5D2F281A" w14:textId="77777777" w:rsidR="004A03C6" w:rsidRDefault="004A03C6" w:rsidP="004A03C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24 – Эсперименттік және бақылау топтарының білім деңгейлерінің айырмашылықтары </w:t>
      </w:r>
    </w:p>
    <w:p w14:paraId="75224482" w14:textId="77777777" w:rsidR="004A03C6" w:rsidRDefault="004A03C6" w:rsidP="004A03C6">
      <w:pPr>
        <w:spacing w:after="0" w:line="240" w:lineRule="auto"/>
        <w:ind w:firstLine="709"/>
        <w:jc w:val="both"/>
        <w:rPr>
          <w:rFonts w:ascii="Times New Roman" w:hAnsi="Times New Roman" w:cs="Times New Roman"/>
          <w:sz w:val="16"/>
          <w:szCs w:val="16"/>
          <w:lang w:val="kk-KZ"/>
        </w:rPr>
      </w:pPr>
    </w:p>
    <w:tbl>
      <w:tblPr>
        <w:tblStyle w:val="af3"/>
        <w:tblW w:w="0" w:type="auto"/>
        <w:tblInd w:w="122" w:type="dxa"/>
        <w:tblLook w:val="04A0" w:firstRow="1" w:lastRow="0" w:firstColumn="1" w:lastColumn="0" w:noHBand="0" w:noVBand="1"/>
      </w:tblPr>
      <w:tblGrid>
        <w:gridCol w:w="3488"/>
        <w:gridCol w:w="1820"/>
        <w:gridCol w:w="1960"/>
        <w:gridCol w:w="2238"/>
      </w:tblGrid>
      <w:tr w:rsidR="004A03C6" w14:paraId="1AAFF066" w14:textId="77777777" w:rsidTr="004A03C6">
        <w:tc>
          <w:tcPr>
            <w:tcW w:w="3530" w:type="dxa"/>
            <w:vMerge w:val="restart"/>
            <w:vAlign w:val="center"/>
          </w:tcPr>
          <w:p w14:paraId="3EAB31FA"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Компоненттер</w:t>
            </w:r>
          </w:p>
        </w:tc>
        <w:tc>
          <w:tcPr>
            <w:tcW w:w="6095" w:type="dxa"/>
            <w:gridSpan w:val="3"/>
            <w:vAlign w:val="center"/>
          </w:tcPr>
          <w:p w14:paraId="48A91C4F"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Айырмашылықтар</w:t>
            </w:r>
          </w:p>
        </w:tc>
      </w:tr>
      <w:tr w:rsidR="004A03C6" w14:paraId="19C7BAF9" w14:textId="77777777" w:rsidTr="004A03C6">
        <w:tc>
          <w:tcPr>
            <w:tcW w:w="3530" w:type="dxa"/>
            <w:vMerge/>
            <w:vAlign w:val="center"/>
          </w:tcPr>
          <w:p w14:paraId="6AA62988"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843" w:type="dxa"/>
            <w:vAlign w:val="center"/>
          </w:tcPr>
          <w:p w14:paraId="0394344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төмен, %</w:t>
            </w:r>
          </w:p>
        </w:tc>
        <w:tc>
          <w:tcPr>
            <w:tcW w:w="1984" w:type="dxa"/>
            <w:vAlign w:val="center"/>
          </w:tcPr>
          <w:p w14:paraId="67A5600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орташа, %</w:t>
            </w:r>
          </w:p>
        </w:tc>
        <w:tc>
          <w:tcPr>
            <w:tcW w:w="2268" w:type="dxa"/>
            <w:vAlign w:val="center"/>
          </w:tcPr>
          <w:p w14:paraId="4E61D225"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жоғары, %</w:t>
            </w:r>
          </w:p>
        </w:tc>
      </w:tr>
      <w:tr w:rsidR="004A03C6" w14:paraId="6932E010" w14:textId="77777777" w:rsidTr="004A03C6">
        <w:tc>
          <w:tcPr>
            <w:tcW w:w="3530" w:type="dxa"/>
          </w:tcPr>
          <w:p w14:paraId="1E5C9AA8"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Мотивациялық компонент</w:t>
            </w:r>
          </w:p>
        </w:tc>
        <w:tc>
          <w:tcPr>
            <w:tcW w:w="1843" w:type="dxa"/>
            <w:vAlign w:val="center"/>
          </w:tcPr>
          <w:p w14:paraId="61A5DB5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lang w:val="kk-KZ"/>
              </w:rPr>
              <w:t>10,15</w:t>
            </w:r>
          </w:p>
        </w:tc>
        <w:tc>
          <w:tcPr>
            <w:tcW w:w="1984" w:type="dxa"/>
            <w:vAlign w:val="center"/>
          </w:tcPr>
          <w:p w14:paraId="32DCC7A4"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lang w:val="kk-KZ"/>
              </w:rPr>
              <w:t>8,44</w:t>
            </w:r>
          </w:p>
        </w:tc>
        <w:tc>
          <w:tcPr>
            <w:tcW w:w="2268" w:type="dxa"/>
            <w:vAlign w:val="center"/>
          </w:tcPr>
          <w:p w14:paraId="5AE39E0B"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lang w:val="kk-KZ"/>
              </w:rPr>
              <w:t>1,69</w:t>
            </w:r>
          </w:p>
        </w:tc>
      </w:tr>
      <w:tr w:rsidR="004A03C6" w14:paraId="68F8A432" w14:textId="77777777" w:rsidTr="004A03C6">
        <w:tc>
          <w:tcPr>
            <w:tcW w:w="3530" w:type="dxa"/>
          </w:tcPr>
          <w:p w14:paraId="5FCABE5F"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Мазмұндық компонент</w:t>
            </w:r>
          </w:p>
        </w:tc>
        <w:tc>
          <w:tcPr>
            <w:tcW w:w="1843" w:type="dxa"/>
            <w:vAlign w:val="center"/>
          </w:tcPr>
          <w:p w14:paraId="7FF62650"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lang w:val="kk-KZ"/>
              </w:rPr>
              <w:t>7,70</w:t>
            </w:r>
          </w:p>
        </w:tc>
        <w:tc>
          <w:tcPr>
            <w:tcW w:w="1984" w:type="dxa"/>
            <w:vAlign w:val="center"/>
          </w:tcPr>
          <w:p w14:paraId="2128C92B"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lang w:val="kk-KZ"/>
              </w:rPr>
              <w:t>9,70</w:t>
            </w:r>
          </w:p>
        </w:tc>
        <w:tc>
          <w:tcPr>
            <w:tcW w:w="2268" w:type="dxa"/>
            <w:vAlign w:val="center"/>
          </w:tcPr>
          <w:p w14:paraId="34BA4512"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lang w:val="kk-KZ"/>
              </w:rPr>
              <w:t>2,00</w:t>
            </w:r>
          </w:p>
        </w:tc>
      </w:tr>
      <w:tr w:rsidR="004A03C6" w14:paraId="7460AC4A" w14:textId="77777777" w:rsidTr="004A03C6">
        <w:tc>
          <w:tcPr>
            <w:tcW w:w="3530" w:type="dxa"/>
          </w:tcPr>
          <w:p w14:paraId="25BFF825"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Технологиялық компонент</w:t>
            </w:r>
          </w:p>
        </w:tc>
        <w:tc>
          <w:tcPr>
            <w:tcW w:w="1843" w:type="dxa"/>
            <w:vAlign w:val="center"/>
          </w:tcPr>
          <w:p w14:paraId="509F5F15"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lang w:val="kk-KZ"/>
              </w:rPr>
              <w:t>4,37</w:t>
            </w:r>
          </w:p>
        </w:tc>
        <w:tc>
          <w:tcPr>
            <w:tcW w:w="1984" w:type="dxa"/>
            <w:vAlign w:val="center"/>
          </w:tcPr>
          <w:p w14:paraId="0D0F98F3"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lang w:val="kk-KZ"/>
              </w:rPr>
              <w:t>2,52</w:t>
            </w:r>
          </w:p>
        </w:tc>
        <w:tc>
          <w:tcPr>
            <w:tcW w:w="2268" w:type="dxa"/>
            <w:vAlign w:val="center"/>
          </w:tcPr>
          <w:p w14:paraId="2A6B6078"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lang w:val="kk-KZ"/>
              </w:rPr>
              <w:t>1,85</w:t>
            </w:r>
          </w:p>
        </w:tc>
      </w:tr>
      <w:tr w:rsidR="004A03C6" w14:paraId="1FD78E2F" w14:textId="77777777" w:rsidTr="004A03C6">
        <w:tc>
          <w:tcPr>
            <w:tcW w:w="3530" w:type="dxa"/>
          </w:tcPr>
          <w:p w14:paraId="3BBE84C6" w14:textId="77777777" w:rsidR="004A03C6" w:rsidRDefault="004A03C6" w:rsidP="004A03C6">
            <w:pPr>
              <w:spacing w:after="0" w:line="240" w:lineRule="auto"/>
              <w:jc w:val="both"/>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Орташа ауытқу</w:t>
            </w:r>
          </w:p>
        </w:tc>
        <w:tc>
          <w:tcPr>
            <w:tcW w:w="1843" w:type="dxa"/>
            <w:vAlign w:val="center"/>
          </w:tcPr>
          <w:p w14:paraId="16F87D5E"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hAnsi="Times New Roman" w:cs="Times New Roman"/>
                <w:i/>
                <w:color w:val="000000"/>
                <w:sz w:val="24"/>
                <w:szCs w:val="24"/>
                <w:lang w:val="kk-KZ"/>
              </w:rPr>
              <w:t>7,41</w:t>
            </w:r>
          </w:p>
        </w:tc>
        <w:tc>
          <w:tcPr>
            <w:tcW w:w="1984" w:type="dxa"/>
            <w:vAlign w:val="center"/>
          </w:tcPr>
          <w:p w14:paraId="55EE4608"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hAnsi="Times New Roman" w:cs="Times New Roman"/>
                <w:i/>
                <w:color w:val="000000"/>
                <w:sz w:val="24"/>
                <w:szCs w:val="24"/>
                <w:lang w:val="kk-KZ"/>
              </w:rPr>
              <w:t>6,89</w:t>
            </w:r>
          </w:p>
        </w:tc>
        <w:tc>
          <w:tcPr>
            <w:tcW w:w="2268" w:type="dxa"/>
            <w:vAlign w:val="center"/>
          </w:tcPr>
          <w:p w14:paraId="3101744D"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hAnsi="Times New Roman" w:cs="Times New Roman"/>
                <w:i/>
                <w:color w:val="000000"/>
                <w:sz w:val="24"/>
                <w:szCs w:val="24"/>
                <w:lang w:val="kk-KZ"/>
              </w:rPr>
              <w:t>1,85</w:t>
            </w:r>
          </w:p>
        </w:tc>
      </w:tr>
      <w:tr w:rsidR="004A03C6" w14:paraId="76E3E7E4" w14:textId="77777777" w:rsidTr="004A03C6">
        <w:tc>
          <w:tcPr>
            <w:tcW w:w="9625" w:type="dxa"/>
            <w:gridSpan w:val="4"/>
          </w:tcPr>
          <w:p w14:paraId="2B765D3E" w14:textId="62C257A9" w:rsidR="004A03C6" w:rsidRDefault="004A03C6" w:rsidP="004A03C6">
            <w:pPr>
              <w:spacing w:after="0" w:line="240" w:lineRule="auto"/>
              <w:ind w:firstLine="587"/>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Ескерту – </w:t>
            </w:r>
            <w:r w:rsidR="005A289C">
              <w:rPr>
                <w:rFonts w:ascii="Times New Roman" w:eastAsia="Times New Roman" w:hAnsi="Times New Roman" w:cs="Times New Roman"/>
                <w:bCs/>
                <w:color w:val="000000"/>
                <w:sz w:val="24"/>
                <w:szCs w:val="24"/>
                <w:lang w:val="kk-KZ" w:eastAsia="ru-RU"/>
              </w:rPr>
              <w:t>Автор құрастырған</w:t>
            </w:r>
          </w:p>
        </w:tc>
      </w:tr>
    </w:tbl>
    <w:p w14:paraId="204403E6" w14:textId="77777777" w:rsidR="004A03C6" w:rsidRDefault="004A03C6" w:rsidP="004A03C6">
      <w:pPr>
        <w:spacing w:after="0" w:line="240" w:lineRule="auto"/>
        <w:jc w:val="both"/>
        <w:rPr>
          <w:rFonts w:ascii="Times New Roman" w:hAnsi="Times New Roman" w:cs="Times New Roman"/>
          <w:sz w:val="28"/>
          <w:szCs w:val="28"/>
          <w:lang w:val="kk-KZ"/>
        </w:rPr>
      </w:pPr>
    </w:p>
    <w:p w14:paraId="6C5661F3" w14:textId="1731D1D3" w:rsidR="004A03C6" w:rsidRDefault="004A03C6" w:rsidP="004A03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Эксперименттік және бақылау топтарының білім деңгейлерінің әр компонент бойынша айырмашылық мөлшерінің орташа мәндерінен «төмен» деңгейдің </w:t>
      </w:r>
      <w:r w:rsidR="00F8646D">
        <w:rPr>
          <w:rFonts w:ascii="Times New Roman" w:hAnsi="Times New Roman" w:cs="Times New Roman"/>
          <w:sz w:val="28"/>
          <w:szCs w:val="28"/>
          <w:lang w:val="kk-KZ"/>
        </w:rPr>
        <w:t xml:space="preserve">– </w:t>
      </w:r>
      <w:r>
        <w:rPr>
          <w:rFonts w:ascii="Times New Roman" w:hAnsi="Times New Roman" w:cs="Times New Roman"/>
          <w:sz w:val="28"/>
          <w:szCs w:val="28"/>
          <w:lang w:val="kk-KZ"/>
        </w:rPr>
        <w:t>7,41%, «орташа» деңгейдің</w:t>
      </w:r>
      <w:r w:rsidR="00F8646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6,89%, ал «жоғары» деңгейдің 1,85% екені белгілі болды. Эксперименттік және бақылау топтарының алғашқы эксперимент нәтижелері к</w:t>
      </w:r>
      <w:r w:rsidR="00996C4C">
        <w:rPr>
          <w:rFonts w:ascii="Times New Roman" w:hAnsi="Times New Roman" w:cs="Times New Roman"/>
          <w:sz w:val="28"/>
          <w:szCs w:val="28"/>
          <w:lang w:val="kk-KZ"/>
        </w:rPr>
        <w:t>елесі диаграммада келтірілді (73</w:t>
      </w:r>
      <w:r>
        <w:rPr>
          <w:rFonts w:ascii="Times New Roman" w:hAnsi="Times New Roman" w:cs="Times New Roman"/>
          <w:sz w:val="28"/>
          <w:szCs w:val="28"/>
          <w:lang w:val="kk-KZ"/>
        </w:rPr>
        <w:t>-сурет).</w:t>
      </w:r>
    </w:p>
    <w:p w14:paraId="48F8877C" w14:textId="77777777" w:rsidR="004A03C6" w:rsidRDefault="004A03C6" w:rsidP="004A03C6">
      <w:pPr>
        <w:spacing w:after="0" w:line="240" w:lineRule="auto"/>
        <w:ind w:firstLine="709"/>
        <w:jc w:val="both"/>
        <w:rPr>
          <w:rFonts w:ascii="Times New Roman" w:hAnsi="Times New Roman" w:cs="Times New Roman"/>
          <w:sz w:val="28"/>
          <w:szCs w:val="28"/>
          <w:lang w:val="kk-KZ"/>
        </w:rPr>
      </w:pPr>
    </w:p>
    <w:p w14:paraId="01728295" w14:textId="77777777" w:rsidR="004A03C6" w:rsidRDefault="004A03C6" w:rsidP="004A03C6">
      <w:pPr>
        <w:spacing w:after="0" w:line="240" w:lineRule="auto"/>
        <w:jc w:val="center"/>
        <w:rPr>
          <w:rFonts w:ascii="Times New Roman" w:hAnsi="Times New Roman" w:cs="Times New Roman"/>
          <w:sz w:val="28"/>
          <w:szCs w:val="28"/>
          <w:lang w:val="kk-KZ"/>
        </w:rPr>
      </w:pPr>
      <w:r>
        <w:rPr>
          <w:noProof/>
          <w:lang w:eastAsia="ru-RU"/>
        </w:rPr>
        <w:drawing>
          <wp:inline distT="0" distB="0" distL="0" distR="0" wp14:anchorId="3F81A209" wp14:editId="0B2897AC">
            <wp:extent cx="5537835" cy="2656840"/>
            <wp:effectExtent l="0" t="0" r="5715" b="1016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14:paraId="21083C23" w14:textId="77777777" w:rsidR="004A03C6" w:rsidRDefault="004A03C6" w:rsidP="004A03C6">
      <w:pPr>
        <w:spacing w:after="0" w:line="240" w:lineRule="auto"/>
        <w:jc w:val="center"/>
        <w:rPr>
          <w:rFonts w:ascii="Times New Roman" w:hAnsi="Times New Roman" w:cs="Times New Roman"/>
          <w:sz w:val="16"/>
          <w:szCs w:val="16"/>
          <w:lang w:val="kk-KZ"/>
        </w:rPr>
      </w:pPr>
    </w:p>
    <w:p w14:paraId="53F7D26C" w14:textId="24CC37BA" w:rsidR="004A03C6" w:rsidRDefault="00996C4C" w:rsidP="004A03C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73</w:t>
      </w:r>
      <w:r w:rsidR="004A03C6">
        <w:rPr>
          <w:rFonts w:ascii="Times New Roman" w:hAnsi="Times New Roman" w:cs="Times New Roman"/>
          <w:sz w:val="28"/>
          <w:szCs w:val="28"/>
          <w:lang w:val="kk-KZ"/>
        </w:rPr>
        <w:t xml:space="preserve"> – Анықтаушы эксперимент бойынша топтар нәтижелер диаграммасы </w:t>
      </w:r>
    </w:p>
    <w:p w14:paraId="6550580E" w14:textId="77777777" w:rsidR="004A03C6" w:rsidRDefault="004A03C6" w:rsidP="004A03C6">
      <w:pPr>
        <w:spacing w:after="0" w:line="240" w:lineRule="auto"/>
        <w:jc w:val="center"/>
        <w:rPr>
          <w:rFonts w:ascii="Times New Roman" w:hAnsi="Times New Roman" w:cs="Times New Roman"/>
          <w:sz w:val="28"/>
          <w:szCs w:val="28"/>
          <w:lang w:val="kk-KZ"/>
        </w:rPr>
      </w:pPr>
    </w:p>
    <w:p w14:paraId="564EF8EF" w14:textId="77777777" w:rsidR="004A03C6" w:rsidRDefault="004A03C6" w:rsidP="004A03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Мотивациялық, мазмұндық және технологиялық компоненттер бойынша эксперименттік және бақылау топтарының анықтаушы эксперимент нәтижелер диаграммасынан экспериментке қатысқан топтардың білім деңгейлерінің бір деңгейде екенін анық көруге болады. </w:t>
      </w:r>
    </w:p>
    <w:p w14:paraId="2EB0DF96" w14:textId="77777777" w:rsidR="004A03C6" w:rsidRDefault="004A03C6" w:rsidP="004A03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Зерттеуіміз келесі қалыптастырушы экспериментке ұласты. Қалыптастырушы эксперимент қорытындысы оқу үдерісіне виртуалды тезнологиялар негізінде білім беруге негізделген оқу-әдістемелік құралдарды, білім беру әдістерін жетілдіруге арналған қосымшаларды енгізіп, қорытынды сауалнамалар мен оқу нәтижесі бойынша қорытынды тест алынғаннан кейін қалыптастырылды. Үш компонент бойынша алынған эксперименттен кейінгі нәтиже келесі 25-кестеде берілді. </w:t>
      </w:r>
    </w:p>
    <w:p w14:paraId="527E5382" w14:textId="77777777" w:rsidR="004A03C6" w:rsidRDefault="004A03C6" w:rsidP="004A03C6">
      <w:pPr>
        <w:spacing w:after="0" w:line="240" w:lineRule="auto"/>
        <w:ind w:firstLine="708"/>
        <w:jc w:val="both"/>
        <w:rPr>
          <w:rFonts w:ascii="Times New Roman" w:hAnsi="Times New Roman" w:cs="Times New Roman"/>
          <w:sz w:val="28"/>
          <w:szCs w:val="28"/>
          <w:lang w:val="kk-KZ"/>
        </w:rPr>
      </w:pPr>
    </w:p>
    <w:p w14:paraId="53569025" w14:textId="77777777" w:rsidR="004A03C6" w:rsidRDefault="004A03C6" w:rsidP="004A03C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25 – Тәжірибелік-эксперименттік жұмыстың қалыптастырушы экспериментінің нәтижелері</w:t>
      </w:r>
    </w:p>
    <w:p w14:paraId="3AE4C730" w14:textId="77777777" w:rsidR="004A03C6" w:rsidRDefault="004A03C6" w:rsidP="004A03C6">
      <w:pPr>
        <w:spacing w:after="0" w:line="240" w:lineRule="auto"/>
        <w:ind w:firstLine="708"/>
        <w:jc w:val="both"/>
        <w:rPr>
          <w:rFonts w:ascii="Times New Roman" w:hAnsi="Times New Roman" w:cs="Times New Roman"/>
          <w:sz w:val="16"/>
          <w:szCs w:val="16"/>
          <w:lang w:val="kk-KZ"/>
        </w:rPr>
      </w:pPr>
    </w:p>
    <w:tbl>
      <w:tblPr>
        <w:tblStyle w:val="af3"/>
        <w:tblW w:w="9599" w:type="dxa"/>
        <w:jc w:val="center"/>
        <w:tblLayout w:type="fixed"/>
        <w:tblLook w:val="04A0" w:firstRow="1" w:lastRow="0" w:firstColumn="1" w:lastColumn="0" w:noHBand="0" w:noVBand="1"/>
      </w:tblPr>
      <w:tblGrid>
        <w:gridCol w:w="2106"/>
        <w:gridCol w:w="1688"/>
        <w:gridCol w:w="1029"/>
        <w:gridCol w:w="1030"/>
        <w:gridCol w:w="1030"/>
        <w:gridCol w:w="1030"/>
        <w:gridCol w:w="1686"/>
      </w:tblGrid>
      <w:tr w:rsidR="004A03C6" w14:paraId="363AA145" w14:textId="77777777" w:rsidTr="004A03C6">
        <w:trPr>
          <w:jc w:val="center"/>
        </w:trPr>
        <w:tc>
          <w:tcPr>
            <w:tcW w:w="2106" w:type="dxa"/>
            <w:vMerge w:val="restart"/>
            <w:vAlign w:val="center"/>
          </w:tcPr>
          <w:p w14:paraId="75BA5DEB"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Компоненттер</w:t>
            </w:r>
          </w:p>
        </w:tc>
        <w:tc>
          <w:tcPr>
            <w:tcW w:w="1688" w:type="dxa"/>
            <w:vMerge w:val="restart"/>
            <w:vAlign w:val="center"/>
          </w:tcPr>
          <w:p w14:paraId="09B1E64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Білім деңгейі</w:t>
            </w:r>
          </w:p>
        </w:tc>
        <w:tc>
          <w:tcPr>
            <w:tcW w:w="2059" w:type="dxa"/>
            <w:gridSpan w:val="2"/>
            <w:vAlign w:val="center"/>
          </w:tcPr>
          <w:p w14:paraId="08DBE67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ЭТ</w:t>
            </w:r>
          </w:p>
        </w:tc>
        <w:tc>
          <w:tcPr>
            <w:tcW w:w="2060" w:type="dxa"/>
            <w:gridSpan w:val="2"/>
            <w:vAlign w:val="center"/>
          </w:tcPr>
          <w:p w14:paraId="772557AA"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БТ</w:t>
            </w:r>
          </w:p>
        </w:tc>
        <w:tc>
          <w:tcPr>
            <w:tcW w:w="1686" w:type="dxa"/>
            <w:vMerge w:val="restart"/>
            <w:vAlign w:val="center"/>
          </w:tcPr>
          <w:p w14:paraId="6EA11F4C"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Ауытқу, </w:t>
            </w:r>
            <w:r>
              <w:rPr>
                <w:rFonts w:ascii="Times New Roman" w:eastAsia="Times New Roman" w:hAnsi="Times New Roman" w:cs="Times New Roman"/>
                <w:bCs/>
                <w:color w:val="000000"/>
                <w:sz w:val="24"/>
                <w:szCs w:val="24"/>
                <w:lang w:eastAsia="ru-RU"/>
              </w:rPr>
              <w:t>%</w:t>
            </w:r>
          </w:p>
        </w:tc>
      </w:tr>
      <w:tr w:rsidR="004A03C6" w14:paraId="6A6103AD" w14:textId="77777777" w:rsidTr="004A03C6">
        <w:trPr>
          <w:trHeight w:val="285"/>
          <w:jc w:val="center"/>
        </w:trPr>
        <w:tc>
          <w:tcPr>
            <w:tcW w:w="2106" w:type="dxa"/>
            <w:vMerge/>
          </w:tcPr>
          <w:p w14:paraId="024994E2" w14:textId="77777777" w:rsidR="004A03C6" w:rsidRDefault="004A03C6" w:rsidP="004A03C6">
            <w:pPr>
              <w:spacing w:after="0" w:line="240" w:lineRule="auto"/>
              <w:jc w:val="center"/>
              <w:rPr>
                <w:rFonts w:ascii="Times New Roman" w:eastAsia="Times New Roman" w:hAnsi="Times New Roman" w:cs="Times New Roman"/>
                <w:b/>
                <w:bCs/>
                <w:color w:val="000000"/>
                <w:sz w:val="24"/>
                <w:szCs w:val="24"/>
                <w:lang w:val="kk-KZ" w:eastAsia="ru-RU"/>
              </w:rPr>
            </w:pPr>
          </w:p>
        </w:tc>
        <w:tc>
          <w:tcPr>
            <w:tcW w:w="1688" w:type="dxa"/>
            <w:vMerge/>
          </w:tcPr>
          <w:p w14:paraId="5BE15A26" w14:textId="77777777" w:rsidR="004A03C6" w:rsidRDefault="004A03C6" w:rsidP="004A03C6">
            <w:pPr>
              <w:spacing w:after="0" w:line="240" w:lineRule="auto"/>
              <w:jc w:val="center"/>
              <w:rPr>
                <w:rFonts w:ascii="Times New Roman" w:eastAsia="Times New Roman" w:hAnsi="Times New Roman" w:cs="Times New Roman"/>
                <w:b/>
                <w:bCs/>
                <w:color w:val="000000"/>
                <w:sz w:val="24"/>
                <w:szCs w:val="24"/>
                <w:lang w:val="kk-KZ" w:eastAsia="ru-RU"/>
              </w:rPr>
            </w:pPr>
          </w:p>
        </w:tc>
        <w:tc>
          <w:tcPr>
            <w:tcW w:w="1029" w:type="dxa"/>
          </w:tcPr>
          <w:p w14:paraId="6F4C388C"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саны </w:t>
            </w:r>
          </w:p>
        </w:tc>
        <w:tc>
          <w:tcPr>
            <w:tcW w:w="1030" w:type="dxa"/>
          </w:tcPr>
          <w:p w14:paraId="5A22546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eastAsia="ru-RU"/>
              </w:rPr>
              <w:t>%</w:t>
            </w:r>
          </w:p>
        </w:tc>
        <w:tc>
          <w:tcPr>
            <w:tcW w:w="1030" w:type="dxa"/>
          </w:tcPr>
          <w:p w14:paraId="720D1C3B"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саны </w:t>
            </w:r>
          </w:p>
        </w:tc>
        <w:tc>
          <w:tcPr>
            <w:tcW w:w="1030" w:type="dxa"/>
          </w:tcPr>
          <w:p w14:paraId="7C00E656"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eastAsia="ru-RU"/>
              </w:rPr>
              <w:t>%</w:t>
            </w:r>
          </w:p>
        </w:tc>
        <w:tc>
          <w:tcPr>
            <w:tcW w:w="1686" w:type="dxa"/>
            <w:vMerge/>
          </w:tcPr>
          <w:p w14:paraId="49916874" w14:textId="77777777" w:rsidR="004A03C6" w:rsidRDefault="004A03C6" w:rsidP="004A03C6">
            <w:pPr>
              <w:spacing w:after="0" w:line="240" w:lineRule="auto"/>
              <w:jc w:val="center"/>
              <w:rPr>
                <w:rFonts w:ascii="Times New Roman" w:eastAsia="Times New Roman" w:hAnsi="Times New Roman" w:cs="Times New Roman"/>
                <w:b/>
                <w:bCs/>
                <w:color w:val="000000"/>
                <w:sz w:val="24"/>
                <w:szCs w:val="24"/>
                <w:lang w:val="kk-KZ" w:eastAsia="ru-RU"/>
              </w:rPr>
            </w:pPr>
          </w:p>
        </w:tc>
      </w:tr>
      <w:tr w:rsidR="004A03C6" w14:paraId="72C649DE" w14:textId="77777777" w:rsidTr="004A03C6">
        <w:trPr>
          <w:jc w:val="center"/>
        </w:trPr>
        <w:tc>
          <w:tcPr>
            <w:tcW w:w="2106" w:type="dxa"/>
            <w:vMerge w:val="restart"/>
          </w:tcPr>
          <w:p w14:paraId="26D70660"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Мотивациялық</w:t>
            </w:r>
          </w:p>
        </w:tc>
        <w:tc>
          <w:tcPr>
            <w:tcW w:w="1688" w:type="dxa"/>
          </w:tcPr>
          <w:p w14:paraId="221C5463"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төмен</w:t>
            </w:r>
          </w:p>
        </w:tc>
        <w:tc>
          <w:tcPr>
            <w:tcW w:w="1029" w:type="dxa"/>
            <w:vAlign w:val="center"/>
          </w:tcPr>
          <w:p w14:paraId="33DE26B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12</w:t>
            </w:r>
          </w:p>
        </w:tc>
        <w:tc>
          <w:tcPr>
            <w:tcW w:w="1030" w:type="dxa"/>
            <w:vAlign w:val="center"/>
          </w:tcPr>
          <w:p w14:paraId="6C7F2E23"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22,22</w:t>
            </w:r>
          </w:p>
        </w:tc>
        <w:tc>
          <w:tcPr>
            <w:tcW w:w="1030" w:type="dxa"/>
            <w:vAlign w:val="center"/>
          </w:tcPr>
          <w:p w14:paraId="6619ECBF"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27</w:t>
            </w:r>
          </w:p>
        </w:tc>
        <w:tc>
          <w:tcPr>
            <w:tcW w:w="1030" w:type="dxa"/>
            <w:vAlign w:val="center"/>
          </w:tcPr>
          <w:p w14:paraId="0B9C5B4B"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54,00</w:t>
            </w:r>
          </w:p>
        </w:tc>
        <w:tc>
          <w:tcPr>
            <w:tcW w:w="1686" w:type="dxa"/>
            <w:vAlign w:val="bottom"/>
          </w:tcPr>
          <w:p w14:paraId="0867020C"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2E353D"/>
                <w:sz w:val="24"/>
                <w:szCs w:val="24"/>
              </w:rPr>
              <w:t>31,78</w:t>
            </w:r>
          </w:p>
        </w:tc>
      </w:tr>
      <w:tr w:rsidR="004A03C6" w14:paraId="408FCCBF" w14:textId="77777777" w:rsidTr="004A03C6">
        <w:trPr>
          <w:jc w:val="center"/>
        </w:trPr>
        <w:tc>
          <w:tcPr>
            <w:tcW w:w="2106" w:type="dxa"/>
            <w:vMerge/>
          </w:tcPr>
          <w:p w14:paraId="3C0CBCBD"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4FB17880"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орташа</w:t>
            </w:r>
          </w:p>
        </w:tc>
        <w:tc>
          <w:tcPr>
            <w:tcW w:w="1029" w:type="dxa"/>
            <w:vAlign w:val="center"/>
          </w:tcPr>
          <w:p w14:paraId="6668982B"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37</w:t>
            </w:r>
          </w:p>
        </w:tc>
        <w:tc>
          <w:tcPr>
            <w:tcW w:w="1030" w:type="dxa"/>
            <w:vAlign w:val="center"/>
          </w:tcPr>
          <w:p w14:paraId="55A2A95F"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68,52</w:t>
            </w:r>
          </w:p>
        </w:tc>
        <w:tc>
          <w:tcPr>
            <w:tcW w:w="1030" w:type="dxa"/>
            <w:vAlign w:val="center"/>
          </w:tcPr>
          <w:p w14:paraId="5C48961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21</w:t>
            </w:r>
          </w:p>
        </w:tc>
        <w:tc>
          <w:tcPr>
            <w:tcW w:w="1030" w:type="dxa"/>
            <w:vAlign w:val="center"/>
          </w:tcPr>
          <w:p w14:paraId="67B32F32"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42,00</w:t>
            </w:r>
          </w:p>
        </w:tc>
        <w:tc>
          <w:tcPr>
            <w:tcW w:w="1686" w:type="dxa"/>
            <w:vAlign w:val="bottom"/>
          </w:tcPr>
          <w:p w14:paraId="6026838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2E353D"/>
                <w:sz w:val="24"/>
                <w:szCs w:val="24"/>
              </w:rPr>
              <w:t>26,52</w:t>
            </w:r>
          </w:p>
        </w:tc>
      </w:tr>
      <w:tr w:rsidR="004A03C6" w14:paraId="50F65B9F" w14:textId="77777777" w:rsidTr="004A03C6">
        <w:trPr>
          <w:jc w:val="center"/>
        </w:trPr>
        <w:tc>
          <w:tcPr>
            <w:tcW w:w="2106" w:type="dxa"/>
            <w:vMerge/>
          </w:tcPr>
          <w:p w14:paraId="67AE8FE7"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2ED38CED"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жоғары</w:t>
            </w:r>
          </w:p>
        </w:tc>
        <w:tc>
          <w:tcPr>
            <w:tcW w:w="1029" w:type="dxa"/>
            <w:vAlign w:val="center"/>
          </w:tcPr>
          <w:p w14:paraId="04D22B2E"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5</w:t>
            </w:r>
          </w:p>
        </w:tc>
        <w:tc>
          <w:tcPr>
            <w:tcW w:w="1030" w:type="dxa"/>
            <w:vAlign w:val="center"/>
          </w:tcPr>
          <w:p w14:paraId="0DCF375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9,26</w:t>
            </w:r>
          </w:p>
        </w:tc>
        <w:tc>
          <w:tcPr>
            <w:tcW w:w="1030" w:type="dxa"/>
            <w:vAlign w:val="center"/>
          </w:tcPr>
          <w:p w14:paraId="618ABDD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2</w:t>
            </w:r>
          </w:p>
        </w:tc>
        <w:tc>
          <w:tcPr>
            <w:tcW w:w="1030" w:type="dxa"/>
            <w:vAlign w:val="center"/>
          </w:tcPr>
          <w:p w14:paraId="22A22558"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4,00</w:t>
            </w:r>
          </w:p>
        </w:tc>
        <w:tc>
          <w:tcPr>
            <w:tcW w:w="1686" w:type="dxa"/>
            <w:vAlign w:val="bottom"/>
          </w:tcPr>
          <w:p w14:paraId="417F6FF2"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2E353D"/>
                <w:sz w:val="24"/>
                <w:szCs w:val="24"/>
              </w:rPr>
              <w:t>5,26</w:t>
            </w:r>
          </w:p>
        </w:tc>
      </w:tr>
      <w:tr w:rsidR="004A03C6" w14:paraId="252E7FED" w14:textId="77777777" w:rsidTr="004A03C6">
        <w:trPr>
          <w:jc w:val="center"/>
        </w:trPr>
        <w:tc>
          <w:tcPr>
            <w:tcW w:w="3794" w:type="dxa"/>
            <w:gridSpan w:val="2"/>
          </w:tcPr>
          <w:p w14:paraId="1625D242" w14:textId="77777777" w:rsidR="004A03C6" w:rsidRDefault="004A03C6" w:rsidP="004A03C6">
            <w:pPr>
              <w:spacing w:after="0" w:line="240" w:lineRule="auto"/>
              <w:jc w:val="both"/>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Барлығы</w:t>
            </w:r>
          </w:p>
        </w:tc>
        <w:tc>
          <w:tcPr>
            <w:tcW w:w="1029" w:type="dxa"/>
          </w:tcPr>
          <w:p w14:paraId="43FFEC3E"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54</w:t>
            </w:r>
          </w:p>
        </w:tc>
        <w:tc>
          <w:tcPr>
            <w:tcW w:w="1030" w:type="dxa"/>
          </w:tcPr>
          <w:p w14:paraId="4C16DE30"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100</w:t>
            </w:r>
          </w:p>
        </w:tc>
        <w:tc>
          <w:tcPr>
            <w:tcW w:w="1030" w:type="dxa"/>
          </w:tcPr>
          <w:p w14:paraId="2456C536"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50</w:t>
            </w:r>
          </w:p>
        </w:tc>
        <w:tc>
          <w:tcPr>
            <w:tcW w:w="1030" w:type="dxa"/>
          </w:tcPr>
          <w:p w14:paraId="2FD86011"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100</w:t>
            </w:r>
          </w:p>
        </w:tc>
        <w:tc>
          <w:tcPr>
            <w:tcW w:w="1686" w:type="dxa"/>
          </w:tcPr>
          <w:p w14:paraId="1AEA2F8A"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w:t>
            </w:r>
          </w:p>
        </w:tc>
      </w:tr>
      <w:tr w:rsidR="004A03C6" w14:paraId="5650FD52" w14:textId="77777777" w:rsidTr="004A03C6">
        <w:trPr>
          <w:jc w:val="center"/>
        </w:trPr>
        <w:tc>
          <w:tcPr>
            <w:tcW w:w="2106" w:type="dxa"/>
            <w:vMerge w:val="restart"/>
          </w:tcPr>
          <w:p w14:paraId="03EE62D2"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Мазмұндық</w:t>
            </w:r>
          </w:p>
        </w:tc>
        <w:tc>
          <w:tcPr>
            <w:tcW w:w="1688" w:type="dxa"/>
          </w:tcPr>
          <w:p w14:paraId="6B51BCD9"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төмен</w:t>
            </w:r>
          </w:p>
        </w:tc>
        <w:tc>
          <w:tcPr>
            <w:tcW w:w="1029" w:type="dxa"/>
            <w:vAlign w:val="center"/>
          </w:tcPr>
          <w:p w14:paraId="39C6B144"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5</w:t>
            </w:r>
          </w:p>
        </w:tc>
        <w:tc>
          <w:tcPr>
            <w:tcW w:w="1030" w:type="dxa"/>
            <w:vAlign w:val="center"/>
          </w:tcPr>
          <w:p w14:paraId="168B4EDA"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9,26</w:t>
            </w:r>
          </w:p>
        </w:tc>
        <w:tc>
          <w:tcPr>
            <w:tcW w:w="1030" w:type="dxa"/>
            <w:vAlign w:val="center"/>
          </w:tcPr>
          <w:p w14:paraId="795CD02B"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17</w:t>
            </w:r>
          </w:p>
        </w:tc>
        <w:tc>
          <w:tcPr>
            <w:tcW w:w="1030" w:type="dxa"/>
            <w:vAlign w:val="center"/>
          </w:tcPr>
          <w:p w14:paraId="78AAECB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34,00</w:t>
            </w:r>
          </w:p>
        </w:tc>
        <w:tc>
          <w:tcPr>
            <w:tcW w:w="1686" w:type="dxa"/>
            <w:vAlign w:val="bottom"/>
          </w:tcPr>
          <w:p w14:paraId="504731DE"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2E353D"/>
                <w:sz w:val="24"/>
                <w:szCs w:val="24"/>
              </w:rPr>
              <w:t>24,74</w:t>
            </w:r>
          </w:p>
        </w:tc>
      </w:tr>
      <w:tr w:rsidR="004A03C6" w14:paraId="625D6B13" w14:textId="77777777" w:rsidTr="004A03C6">
        <w:trPr>
          <w:jc w:val="center"/>
        </w:trPr>
        <w:tc>
          <w:tcPr>
            <w:tcW w:w="2106" w:type="dxa"/>
            <w:vMerge/>
          </w:tcPr>
          <w:p w14:paraId="7C130D4D"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01F22D00"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орташа</w:t>
            </w:r>
          </w:p>
        </w:tc>
        <w:tc>
          <w:tcPr>
            <w:tcW w:w="1029" w:type="dxa"/>
            <w:vAlign w:val="center"/>
          </w:tcPr>
          <w:p w14:paraId="42B50D60"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45</w:t>
            </w:r>
          </w:p>
        </w:tc>
        <w:tc>
          <w:tcPr>
            <w:tcW w:w="1030" w:type="dxa"/>
            <w:vAlign w:val="center"/>
          </w:tcPr>
          <w:p w14:paraId="36CEF472"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83,33</w:t>
            </w:r>
          </w:p>
        </w:tc>
        <w:tc>
          <w:tcPr>
            <w:tcW w:w="1030" w:type="dxa"/>
            <w:vAlign w:val="center"/>
          </w:tcPr>
          <w:p w14:paraId="3C84785B"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32</w:t>
            </w:r>
          </w:p>
        </w:tc>
        <w:tc>
          <w:tcPr>
            <w:tcW w:w="1030" w:type="dxa"/>
            <w:vAlign w:val="center"/>
          </w:tcPr>
          <w:p w14:paraId="410A04B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64,00</w:t>
            </w:r>
          </w:p>
        </w:tc>
        <w:tc>
          <w:tcPr>
            <w:tcW w:w="1686" w:type="dxa"/>
            <w:vAlign w:val="bottom"/>
          </w:tcPr>
          <w:p w14:paraId="3863A92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2E353D"/>
                <w:sz w:val="24"/>
                <w:szCs w:val="24"/>
              </w:rPr>
              <w:t>19,33</w:t>
            </w:r>
          </w:p>
        </w:tc>
      </w:tr>
      <w:tr w:rsidR="004A03C6" w14:paraId="5FDD3243" w14:textId="77777777" w:rsidTr="004A03C6">
        <w:trPr>
          <w:jc w:val="center"/>
        </w:trPr>
        <w:tc>
          <w:tcPr>
            <w:tcW w:w="2106" w:type="dxa"/>
            <w:vMerge/>
          </w:tcPr>
          <w:p w14:paraId="34E1A84C"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500230C4"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жоғары</w:t>
            </w:r>
          </w:p>
        </w:tc>
        <w:tc>
          <w:tcPr>
            <w:tcW w:w="1029" w:type="dxa"/>
            <w:vAlign w:val="center"/>
          </w:tcPr>
          <w:p w14:paraId="7F15C224"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4</w:t>
            </w:r>
          </w:p>
        </w:tc>
        <w:tc>
          <w:tcPr>
            <w:tcW w:w="1030" w:type="dxa"/>
            <w:vAlign w:val="center"/>
          </w:tcPr>
          <w:p w14:paraId="00C5D15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7,41</w:t>
            </w:r>
          </w:p>
        </w:tc>
        <w:tc>
          <w:tcPr>
            <w:tcW w:w="1030" w:type="dxa"/>
            <w:vAlign w:val="center"/>
          </w:tcPr>
          <w:p w14:paraId="3FFCF6F5"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1</w:t>
            </w:r>
          </w:p>
        </w:tc>
        <w:tc>
          <w:tcPr>
            <w:tcW w:w="1030" w:type="dxa"/>
            <w:vAlign w:val="center"/>
          </w:tcPr>
          <w:p w14:paraId="669AF49D"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2,00</w:t>
            </w:r>
          </w:p>
        </w:tc>
        <w:tc>
          <w:tcPr>
            <w:tcW w:w="1686" w:type="dxa"/>
            <w:vAlign w:val="bottom"/>
          </w:tcPr>
          <w:p w14:paraId="61A707A5"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2E353D"/>
                <w:sz w:val="24"/>
                <w:szCs w:val="24"/>
              </w:rPr>
              <w:t>5,41</w:t>
            </w:r>
          </w:p>
        </w:tc>
      </w:tr>
      <w:tr w:rsidR="004A03C6" w14:paraId="1B7F0BD2" w14:textId="77777777" w:rsidTr="004A03C6">
        <w:trPr>
          <w:jc w:val="center"/>
        </w:trPr>
        <w:tc>
          <w:tcPr>
            <w:tcW w:w="3794" w:type="dxa"/>
            <w:gridSpan w:val="2"/>
          </w:tcPr>
          <w:p w14:paraId="43DE0EB4" w14:textId="77777777" w:rsidR="004A03C6" w:rsidRDefault="004A03C6" w:rsidP="004A03C6">
            <w:pPr>
              <w:spacing w:after="0" w:line="240" w:lineRule="auto"/>
              <w:jc w:val="both"/>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Барлығы</w:t>
            </w:r>
          </w:p>
        </w:tc>
        <w:tc>
          <w:tcPr>
            <w:tcW w:w="1029" w:type="dxa"/>
          </w:tcPr>
          <w:p w14:paraId="38E6EB7A"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54</w:t>
            </w:r>
          </w:p>
        </w:tc>
        <w:tc>
          <w:tcPr>
            <w:tcW w:w="1030" w:type="dxa"/>
          </w:tcPr>
          <w:p w14:paraId="0DE48A3B"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100</w:t>
            </w:r>
          </w:p>
        </w:tc>
        <w:tc>
          <w:tcPr>
            <w:tcW w:w="1030" w:type="dxa"/>
          </w:tcPr>
          <w:p w14:paraId="1397A3EC"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50</w:t>
            </w:r>
          </w:p>
        </w:tc>
        <w:tc>
          <w:tcPr>
            <w:tcW w:w="1030" w:type="dxa"/>
          </w:tcPr>
          <w:p w14:paraId="3B7847D6"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100</w:t>
            </w:r>
          </w:p>
        </w:tc>
        <w:tc>
          <w:tcPr>
            <w:tcW w:w="1686" w:type="dxa"/>
          </w:tcPr>
          <w:p w14:paraId="1068B1F0"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w:t>
            </w:r>
          </w:p>
        </w:tc>
      </w:tr>
      <w:tr w:rsidR="004A03C6" w14:paraId="345FF3C5" w14:textId="77777777" w:rsidTr="004A03C6">
        <w:trPr>
          <w:jc w:val="center"/>
        </w:trPr>
        <w:tc>
          <w:tcPr>
            <w:tcW w:w="2106" w:type="dxa"/>
            <w:vMerge w:val="restart"/>
          </w:tcPr>
          <w:p w14:paraId="73F543A3"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Технологиялық</w:t>
            </w:r>
          </w:p>
        </w:tc>
        <w:tc>
          <w:tcPr>
            <w:tcW w:w="1688" w:type="dxa"/>
          </w:tcPr>
          <w:p w14:paraId="2330C7F1"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төмен</w:t>
            </w:r>
          </w:p>
        </w:tc>
        <w:tc>
          <w:tcPr>
            <w:tcW w:w="1029" w:type="dxa"/>
            <w:vAlign w:val="center"/>
          </w:tcPr>
          <w:p w14:paraId="2173289E"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5</w:t>
            </w:r>
          </w:p>
        </w:tc>
        <w:tc>
          <w:tcPr>
            <w:tcW w:w="1030" w:type="dxa"/>
            <w:vAlign w:val="center"/>
          </w:tcPr>
          <w:p w14:paraId="59E9F47D"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9,26</w:t>
            </w:r>
          </w:p>
        </w:tc>
        <w:tc>
          <w:tcPr>
            <w:tcW w:w="1030" w:type="dxa"/>
            <w:vAlign w:val="center"/>
          </w:tcPr>
          <w:p w14:paraId="7F5536FF"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17</w:t>
            </w:r>
          </w:p>
        </w:tc>
        <w:tc>
          <w:tcPr>
            <w:tcW w:w="1030" w:type="dxa"/>
            <w:vAlign w:val="center"/>
          </w:tcPr>
          <w:p w14:paraId="032BE1CE"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34,00</w:t>
            </w:r>
          </w:p>
        </w:tc>
        <w:tc>
          <w:tcPr>
            <w:tcW w:w="1686" w:type="dxa"/>
            <w:vAlign w:val="bottom"/>
          </w:tcPr>
          <w:p w14:paraId="4582576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2E353D"/>
                <w:sz w:val="24"/>
                <w:szCs w:val="24"/>
              </w:rPr>
              <w:t>24,74</w:t>
            </w:r>
          </w:p>
        </w:tc>
      </w:tr>
      <w:tr w:rsidR="004A03C6" w14:paraId="56CD3179" w14:textId="77777777" w:rsidTr="004A03C6">
        <w:trPr>
          <w:jc w:val="center"/>
        </w:trPr>
        <w:tc>
          <w:tcPr>
            <w:tcW w:w="2106" w:type="dxa"/>
            <w:vMerge/>
          </w:tcPr>
          <w:p w14:paraId="6017A5E1"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0643965D"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орташа</w:t>
            </w:r>
          </w:p>
        </w:tc>
        <w:tc>
          <w:tcPr>
            <w:tcW w:w="1029" w:type="dxa"/>
            <w:vAlign w:val="center"/>
          </w:tcPr>
          <w:p w14:paraId="69EC174B"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42</w:t>
            </w:r>
          </w:p>
        </w:tc>
        <w:tc>
          <w:tcPr>
            <w:tcW w:w="1030" w:type="dxa"/>
            <w:vAlign w:val="center"/>
          </w:tcPr>
          <w:p w14:paraId="21468A3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77,78</w:t>
            </w:r>
          </w:p>
        </w:tc>
        <w:tc>
          <w:tcPr>
            <w:tcW w:w="1030" w:type="dxa"/>
            <w:vAlign w:val="center"/>
          </w:tcPr>
          <w:p w14:paraId="2A311E06"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31</w:t>
            </w:r>
          </w:p>
        </w:tc>
        <w:tc>
          <w:tcPr>
            <w:tcW w:w="1030" w:type="dxa"/>
            <w:vAlign w:val="center"/>
          </w:tcPr>
          <w:p w14:paraId="39598EF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62,00</w:t>
            </w:r>
          </w:p>
        </w:tc>
        <w:tc>
          <w:tcPr>
            <w:tcW w:w="1686" w:type="dxa"/>
            <w:vAlign w:val="bottom"/>
          </w:tcPr>
          <w:p w14:paraId="3BCD8752"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2E353D"/>
                <w:sz w:val="24"/>
                <w:szCs w:val="24"/>
              </w:rPr>
              <w:t>15,78</w:t>
            </w:r>
          </w:p>
        </w:tc>
      </w:tr>
      <w:tr w:rsidR="004A03C6" w14:paraId="77300BFE" w14:textId="77777777" w:rsidTr="004A03C6">
        <w:trPr>
          <w:jc w:val="center"/>
        </w:trPr>
        <w:tc>
          <w:tcPr>
            <w:tcW w:w="2106" w:type="dxa"/>
            <w:vMerge/>
          </w:tcPr>
          <w:p w14:paraId="18EFE340"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45EDBE21"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жоғары</w:t>
            </w:r>
          </w:p>
        </w:tc>
        <w:tc>
          <w:tcPr>
            <w:tcW w:w="1029" w:type="dxa"/>
            <w:vAlign w:val="center"/>
          </w:tcPr>
          <w:p w14:paraId="4CA3D473"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7</w:t>
            </w:r>
          </w:p>
        </w:tc>
        <w:tc>
          <w:tcPr>
            <w:tcW w:w="1030" w:type="dxa"/>
            <w:vAlign w:val="center"/>
          </w:tcPr>
          <w:p w14:paraId="441A1F2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12,96</w:t>
            </w:r>
          </w:p>
        </w:tc>
        <w:tc>
          <w:tcPr>
            <w:tcW w:w="1030" w:type="dxa"/>
            <w:vAlign w:val="center"/>
          </w:tcPr>
          <w:p w14:paraId="392A4A80"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2</w:t>
            </w:r>
          </w:p>
        </w:tc>
        <w:tc>
          <w:tcPr>
            <w:tcW w:w="1030" w:type="dxa"/>
            <w:vAlign w:val="center"/>
          </w:tcPr>
          <w:p w14:paraId="2678EBD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4,00</w:t>
            </w:r>
          </w:p>
        </w:tc>
        <w:tc>
          <w:tcPr>
            <w:tcW w:w="1686" w:type="dxa"/>
            <w:vAlign w:val="bottom"/>
          </w:tcPr>
          <w:p w14:paraId="07FC5AB2"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2E353D"/>
                <w:sz w:val="24"/>
                <w:szCs w:val="24"/>
              </w:rPr>
              <w:t>8,96</w:t>
            </w:r>
          </w:p>
        </w:tc>
      </w:tr>
      <w:tr w:rsidR="004A03C6" w14:paraId="417562AA" w14:textId="77777777" w:rsidTr="004A03C6">
        <w:trPr>
          <w:jc w:val="center"/>
        </w:trPr>
        <w:tc>
          <w:tcPr>
            <w:tcW w:w="3794" w:type="dxa"/>
            <w:gridSpan w:val="2"/>
          </w:tcPr>
          <w:p w14:paraId="09490B5C" w14:textId="77777777" w:rsidR="004A03C6" w:rsidRDefault="004A03C6" w:rsidP="004A03C6">
            <w:pPr>
              <w:spacing w:after="0" w:line="240" w:lineRule="auto"/>
              <w:jc w:val="both"/>
              <w:rPr>
                <w:rFonts w:ascii="Times New Roman" w:eastAsia="Times New Roman" w:hAnsi="Times New Roman" w:cs="Times New Roman"/>
                <w:bCs/>
                <w:i/>
                <w:color w:val="000000"/>
                <w:sz w:val="24"/>
                <w:szCs w:val="24"/>
                <w:lang w:val="en-US" w:eastAsia="ru-RU"/>
              </w:rPr>
            </w:pPr>
            <w:r>
              <w:rPr>
                <w:rFonts w:ascii="Times New Roman" w:eastAsia="Times New Roman" w:hAnsi="Times New Roman" w:cs="Times New Roman"/>
                <w:bCs/>
                <w:i/>
                <w:color w:val="000000"/>
                <w:sz w:val="24"/>
                <w:szCs w:val="24"/>
                <w:lang w:val="kk-KZ" w:eastAsia="ru-RU"/>
              </w:rPr>
              <w:t>Барлығы</w:t>
            </w:r>
          </w:p>
        </w:tc>
        <w:tc>
          <w:tcPr>
            <w:tcW w:w="1029" w:type="dxa"/>
            <w:vAlign w:val="bottom"/>
          </w:tcPr>
          <w:p w14:paraId="5245741B"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54</w:t>
            </w:r>
          </w:p>
        </w:tc>
        <w:tc>
          <w:tcPr>
            <w:tcW w:w="1030" w:type="dxa"/>
          </w:tcPr>
          <w:p w14:paraId="4D8405AD"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100</w:t>
            </w:r>
          </w:p>
        </w:tc>
        <w:tc>
          <w:tcPr>
            <w:tcW w:w="1030" w:type="dxa"/>
          </w:tcPr>
          <w:p w14:paraId="5CDA9DD4"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50</w:t>
            </w:r>
          </w:p>
        </w:tc>
        <w:tc>
          <w:tcPr>
            <w:tcW w:w="1030" w:type="dxa"/>
          </w:tcPr>
          <w:p w14:paraId="49E5C201"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100</w:t>
            </w:r>
          </w:p>
        </w:tc>
        <w:tc>
          <w:tcPr>
            <w:tcW w:w="1686" w:type="dxa"/>
          </w:tcPr>
          <w:p w14:paraId="0E508119"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w:t>
            </w:r>
          </w:p>
        </w:tc>
      </w:tr>
      <w:tr w:rsidR="004A03C6" w14:paraId="1D724589" w14:textId="77777777" w:rsidTr="004A03C6">
        <w:trPr>
          <w:jc w:val="center"/>
        </w:trPr>
        <w:tc>
          <w:tcPr>
            <w:tcW w:w="9599" w:type="dxa"/>
            <w:gridSpan w:val="7"/>
          </w:tcPr>
          <w:p w14:paraId="4F56F1A4" w14:textId="77777777" w:rsidR="004A03C6" w:rsidRDefault="004A03C6" w:rsidP="004A03C6">
            <w:pPr>
              <w:spacing w:after="0" w:line="240" w:lineRule="auto"/>
              <w:ind w:firstLine="530"/>
              <w:rPr>
                <w:rFonts w:ascii="Times New Roman" w:eastAsiaTheme="minorEastAsia" w:hAnsi="Times New Roman" w:cs="Times New Roman"/>
                <w:bCs/>
                <w:color w:val="000000" w:themeColor="dark1"/>
                <w:kern w:val="24"/>
                <w:sz w:val="24"/>
                <w:szCs w:val="24"/>
                <w:lang w:val="kk-KZ" w:eastAsia="ru-RU"/>
              </w:rPr>
            </w:pPr>
            <w:r>
              <w:rPr>
                <w:rFonts w:ascii="Times New Roman" w:eastAsiaTheme="minorEastAsia" w:hAnsi="Times New Roman" w:cs="Times New Roman"/>
                <w:bCs/>
                <w:color w:val="000000" w:themeColor="dark1"/>
                <w:kern w:val="24"/>
                <w:sz w:val="24"/>
                <w:szCs w:val="24"/>
                <w:lang w:val="kk-KZ" w:eastAsia="ru-RU"/>
              </w:rPr>
              <w:t>Ескертулер:</w:t>
            </w:r>
          </w:p>
          <w:p w14:paraId="55811145" w14:textId="7C428EAE" w:rsidR="004A03C6" w:rsidRDefault="00F8646D"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 ЭТ –</w:t>
            </w:r>
            <w:r w:rsidR="004A03C6">
              <w:rPr>
                <w:rFonts w:ascii="Times New Roman" w:eastAsia="Times New Roman" w:hAnsi="Times New Roman" w:cs="Times New Roman"/>
                <w:bCs/>
                <w:color w:val="000000"/>
                <w:sz w:val="24"/>
                <w:szCs w:val="24"/>
                <w:lang w:val="kk-KZ" w:eastAsia="ru-RU"/>
              </w:rPr>
              <w:t xml:space="preserve"> эксперименттік топтар.</w:t>
            </w:r>
          </w:p>
          <w:p w14:paraId="53806519" w14:textId="0EE3A10A" w:rsidR="004A03C6" w:rsidRDefault="00F8646D" w:rsidP="004A03C6">
            <w:pPr>
              <w:spacing w:after="0" w:line="240" w:lineRule="auto"/>
              <w:rPr>
                <w:rFonts w:ascii="Times New Roman" w:eastAsiaTheme="minorEastAsia" w:hAnsi="Times New Roman" w:cs="Times New Roman"/>
                <w:bCs/>
                <w:color w:val="000000" w:themeColor="dark1"/>
                <w:kern w:val="24"/>
                <w:sz w:val="24"/>
                <w:szCs w:val="24"/>
                <w:lang w:val="kk-KZ" w:eastAsia="ru-RU"/>
              </w:rPr>
            </w:pPr>
            <w:r>
              <w:rPr>
                <w:rFonts w:ascii="Times New Roman" w:eastAsia="Times New Roman" w:hAnsi="Times New Roman" w:cs="Times New Roman"/>
                <w:bCs/>
                <w:color w:val="000000"/>
                <w:sz w:val="24"/>
                <w:szCs w:val="24"/>
                <w:lang w:val="kk-KZ" w:eastAsia="ru-RU"/>
              </w:rPr>
              <w:t>2. БТ –</w:t>
            </w:r>
            <w:r w:rsidR="004A03C6">
              <w:rPr>
                <w:rFonts w:ascii="Times New Roman" w:eastAsia="Times New Roman" w:hAnsi="Times New Roman" w:cs="Times New Roman"/>
                <w:bCs/>
                <w:color w:val="000000"/>
                <w:sz w:val="24"/>
                <w:szCs w:val="24"/>
                <w:lang w:val="kk-KZ" w:eastAsia="ru-RU"/>
              </w:rPr>
              <w:t xml:space="preserve"> бақылау топтары.</w:t>
            </w:r>
          </w:p>
          <w:p w14:paraId="7FB35289" w14:textId="115F2CDE"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heme="minorEastAsia" w:hAnsi="Times New Roman" w:cs="Times New Roman"/>
                <w:bCs/>
                <w:color w:val="000000" w:themeColor="dark1"/>
                <w:kern w:val="24"/>
                <w:sz w:val="24"/>
                <w:szCs w:val="24"/>
                <w:lang w:val="kk-KZ" w:eastAsia="ru-RU"/>
              </w:rPr>
              <w:t xml:space="preserve">3. </w:t>
            </w:r>
            <w:r w:rsidR="005A289C">
              <w:rPr>
                <w:rFonts w:ascii="Times New Roman" w:eastAsiaTheme="minorEastAsia" w:hAnsi="Times New Roman" w:cs="Times New Roman"/>
                <w:bCs/>
                <w:color w:val="000000" w:themeColor="dark1"/>
                <w:kern w:val="24"/>
                <w:sz w:val="24"/>
                <w:szCs w:val="24"/>
                <w:lang w:val="kk-KZ" w:eastAsia="ru-RU"/>
              </w:rPr>
              <w:t>Автор құрастырған</w:t>
            </w:r>
            <w:r w:rsidR="00F8646D">
              <w:rPr>
                <w:rFonts w:ascii="Times New Roman" w:eastAsiaTheme="minorEastAsia" w:hAnsi="Times New Roman" w:cs="Times New Roman"/>
                <w:bCs/>
                <w:color w:val="000000" w:themeColor="dark1"/>
                <w:kern w:val="24"/>
                <w:sz w:val="24"/>
                <w:szCs w:val="24"/>
                <w:lang w:val="kk-KZ" w:eastAsia="ru-RU"/>
              </w:rPr>
              <w:t>.</w:t>
            </w:r>
          </w:p>
        </w:tc>
      </w:tr>
    </w:tbl>
    <w:p w14:paraId="43E264AC" w14:textId="77777777" w:rsidR="004A03C6" w:rsidRDefault="004A03C6" w:rsidP="004A03C6">
      <w:pPr>
        <w:spacing w:after="0" w:line="240" w:lineRule="auto"/>
        <w:ind w:firstLine="709"/>
        <w:jc w:val="both"/>
        <w:rPr>
          <w:rFonts w:ascii="Times New Roman" w:hAnsi="Times New Roman" w:cs="Times New Roman"/>
          <w:sz w:val="28"/>
          <w:szCs w:val="28"/>
          <w:lang w:val="kk-KZ"/>
        </w:rPr>
      </w:pPr>
    </w:p>
    <w:p w14:paraId="5F3CF466" w14:textId="77777777" w:rsidR="004A03C6" w:rsidRDefault="004A03C6" w:rsidP="004A03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Алынған нәтижелердің салыстырмалы талдауларын келтіретін болсақ, мотивациялық компонент бойынша эксперименттік топта «жоғары» деңгейдегі білім алушылар 9,26% құраса, бақылау тобында 4,00% құрағанын көреміз. Ендеше эксперименттік топта бақылау тобына қарағанда білім деңгейі «жоғары» білім алушылар саны 5,26% өскен. «Орташа» білім деңгейлі білім алушыларға келетін болсақ, эксперименттік топта 68,52%, бақылау тобында 42,00%, яғни эксперименттік топта 26,52% артқан. Бұл өте жақсы көрсеткіш. Білім деңгейлері «төмен» білім алушыларда, керісінше эксперименттік топта бақылау тобына қарағанда көрсеткіш кеміген. Мысалы, эксперименттік топта 22,22%, бақылау тобында 54,00%, яғни айырмашылық 31,71% құрайды. Ендеше эксперименттің бұл компонентке оң әсері бар деуге болады. </w:t>
      </w:r>
    </w:p>
    <w:p w14:paraId="4078C5B2" w14:textId="77777777" w:rsidR="004A03C6" w:rsidRDefault="004A03C6" w:rsidP="004A03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Мазмұндық компонент бойынша эксперименттік топта «жоғары» деңгейдегі білім алушылар 7,41% құраса, бақылау тобында 2,00% құрағанын көреміз. Ендеше эксперименттік топта білім деңгейі «жоғары» білім алушылар саны 5.41% артқан. Білім деңгейі «орташа» білім алушыларға келетін болсақ, эксперименттік топта 83,33%, бақылау тобында 64,00%, яғни эксперименттік топта 19,33% артқан. Білім деңгейлері «төмен» білім алушыларда керісінше эксперименттік топта бақылау тобына қарағанда көрсеткіш кеміген, яғни 24,74% құрайды. Демек, қалыптастырушы эксперименттің осы компонентке әсері бар. </w:t>
      </w:r>
    </w:p>
    <w:p w14:paraId="744512EE" w14:textId="77777777" w:rsidR="004A03C6" w:rsidRDefault="004A03C6" w:rsidP="004A03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Технологиялық компонент бойынша да өзгерістер бар. Мәселен, эксперименттік топта «жоғары» деңгейдегі білім алушылар 12,96% құраса, бақылау тобында 4,00% құрағанын көреміз. Ендеше эксперименттік топта білім деңгейі «жоғары» білім алушылар саны 8,96% артқан. Білім деңгейі «орташа» білім алушыларға келетін болсақ, эксперименттік топта 77,78%, бақылау тобында 62,00%, яғни эксперименттік топта 15,78% артқан. Білім деңгейлері «төмен» білім алушыларда керісінше эксперименттік топта бақылау тобына қарағанда көрсеткіш кеміген, яғни 24,74% құрайды. </w:t>
      </w:r>
    </w:p>
    <w:p w14:paraId="18F4296D" w14:textId="77777777" w:rsidR="004A03C6" w:rsidRDefault="004A03C6" w:rsidP="004A03C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Эксперименттік және бақылау топтарының білім деңгейлерінің әр компонент бойынша айырмашылық мөлшерінің орташа мәндерінен «төмен» деңгейдің 27,09%, «орташа» деңгейдің 20,54%, ал «жоғары» деңгейдің 6,54% екені белгілі болды (26-кесте).  </w:t>
      </w:r>
    </w:p>
    <w:p w14:paraId="69E602E7" w14:textId="77777777" w:rsidR="004A03C6" w:rsidRDefault="004A03C6" w:rsidP="004A03C6">
      <w:pPr>
        <w:spacing w:after="0" w:line="240" w:lineRule="auto"/>
        <w:ind w:firstLine="709"/>
        <w:jc w:val="both"/>
        <w:rPr>
          <w:rFonts w:ascii="Times New Roman" w:hAnsi="Times New Roman" w:cs="Times New Roman"/>
          <w:sz w:val="28"/>
          <w:szCs w:val="28"/>
          <w:lang w:val="kk-KZ"/>
        </w:rPr>
      </w:pPr>
    </w:p>
    <w:p w14:paraId="380A3C9F" w14:textId="77777777" w:rsidR="004A03C6" w:rsidRDefault="004A03C6" w:rsidP="004A03C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26 – Эсперименттік және бақылау топтарының білім деңгейлерінің  айырмашылықтары </w:t>
      </w:r>
    </w:p>
    <w:p w14:paraId="7BC47E65" w14:textId="77777777" w:rsidR="004A03C6" w:rsidRDefault="004A03C6" w:rsidP="004A03C6">
      <w:pPr>
        <w:spacing w:after="0" w:line="240" w:lineRule="auto"/>
        <w:ind w:firstLine="709"/>
        <w:jc w:val="both"/>
        <w:rPr>
          <w:rFonts w:ascii="Times New Roman" w:hAnsi="Times New Roman" w:cs="Times New Roman"/>
          <w:sz w:val="16"/>
          <w:szCs w:val="16"/>
          <w:lang w:val="kk-KZ"/>
        </w:rPr>
      </w:pPr>
    </w:p>
    <w:tbl>
      <w:tblPr>
        <w:tblStyle w:val="af3"/>
        <w:tblW w:w="0" w:type="auto"/>
        <w:jc w:val="center"/>
        <w:tblLook w:val="04A0" w:firstRow="1" w:lastRow="0" w:firstColumn="1" w:lastColumn="0" w:noHBand="0" w:noVBand="1"/>
      </w:tblPr>
      <w:tblGrid>
        <w:gridCol w:w="3652"/>
        <w:gridCol w:w="1843"/>
        <w:gridCol w:w="2410"/>
        <w:gridCol w:w="1711"/>
      </w:tblGrid>
      <w:tr w:rsidR="004A03C6" w14:paraId="050BB855" w14:textId="77777777" w:rsidTr="004A03C6">
        <w:trPr>
          <w:jc w:val="center"/>
        </w:trPr>
        <w:tc>
          <w:tcPr>
            <w:tcW w:w="3652" w:type="dxa"/>
            <w:vMerge w:val="restart"/>
            <w:vAlign w:val="center"/>
          </w:tcPr>
          <w:p w14:paraId="3C31D25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Компоненттер</w:t>
            </w:r>
          </w:p>
        </w:tc>
        <w:tc>
          <w:tcPr>
            <w:tcW w:w="5964" w:type="dxa"/>
            <w:gridSpan w:val="3"/>
            <w:vAlign w:val="center"/>
          </w:tcPr>
          <w:p w14:paraId="5E5F31F0"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Айырмашылықтар</w:t>
            </w:r>
          </w:p>
        </w:tc>
      </w:tr>
      <w:tr w:rsidR="004A03C6" w14:paraId="052221A6" w14:textId="77777777" w:rsidTr="004A03C6">
        <w:trPr>
          <w:jc w:val="center"/>
        </w:trPr>
        <w:tc>
          <w:tcPr>
            <w:tcW w:w="3652" w:type="dxa"/>
            <w:vMerge/>
            <w:vAlign w:val="center"/>
          </w:tcPr>
          <w:p w14:paraId="2DAB36D3"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843" w:type="dxa"/>
            <w:vAlign w:val="center"/>
          </w:tcPr>
          <w:p w14:paraId="1C62FAFF"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төмен, %</w:t>
            </w:r>
          </w:p>
        </w:tc>
        <w:tc>
          <w:tcPr>
            <w:tcW w:w="2410" w:type="dxa"/>
            <w:vAlign w:val="center"/>
          </w:tcPr>
          <w:p w14:paraId="1C43C0E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орташа, %</w:t>
            </w:r>
          </w:p>
        </w:tc>
        <w:tc>
          <w:tcPr>
            <w:tcW w:w="1711" w:type="dxa"/>
            <w:vAlign w:val="center"/>
          </w:tcPr>
          <w:p w14:paraId="6E4C6DED"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жоғары, %</w:t>
            </w:r>
          </w:p>
        </w:tc>
      </w:tr>
      <w:tr w:rsidR="004A03C6" w14:paraId="1097A13C" w14:textId="77777777" w:rsidTr="004A03C6">
        <w:trPr>
          <w:jc w:val="center"/>
        </w:trPr>
        <w:tc>
          <w:tcPr>
            <w:tcW w:w="3652" w:type="dxa"/>
          </w:tcPr>
          <w:p w14:paraId="09719D39"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Мотивациялық компонент</w:t>
            </w:r>
          </w:p>
        </w:tc>
        <w:tc>
          <w:tcPr>
            <w:tcW w:w="1843" w:type="dxa"/>
            <w:vAlign w:val="center"/>
          </w:tcPr>
          <w:p w14:paraId="66A944DC"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lang w:val="kk-KZ"/>
              </w:rPr>
              <w:t>31,78</w:t>
            </w:r>
          </w:p>
        </w:tc>
        <w:tc>
          <w:tcPr>
            <w:tcW w:w="2410" w:type="dxa"/>
            <w:vAlign w:val="center"/>
          </w:tcPr>
          <w:p w14:paraId="06C38BC2"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lang w:val="kk-KZ"/>
              </w:rPr>
              <w:t>26,52</w:t>
            </w:r>
          </w:p>
        </w:tc>
        <w:tc>
          <w:tcPr>
            <w:tcW w:w="1711" w:type="dxa"/>
            <w:vAlign w:val="center"/>
          </w:tcPr>
          <w:p w14:paraId="16D5512B"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lang w:val="kk-KZ"/>
              </w:rPr>
              <w:t>5,26</w:t>
            </w:r>
          </w:p>
        </w:tc>
      </w:tr>
      <w:tr w:rsidR="004A03C6" w14:paraId="4FA75D40" w14:textId="77777777" w:rsidTr="004A03C6">
        <w:trPr>
          <w:jc w:val="center"/>
        </w:trPr>
        <w:tc>
          <w:tcPr>
            <w:tcW w:w="3652" w:type="dxa"/>
          </w:tcPr>
          <w:p w14:paraId="241140A2"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Мазмұндық компонент</w:t>
            </w:r>
          </w:p>
        </w:tc>
        <w:tc>
          <w:tcPr>
            <w:tcW w:w="1843" w:type="dxa"/>
            <w:vAlign w:val="center"/>
          </w:tcPr>
          <w:p w14:paraId="44E9456B"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lang w:val="kk-KZ"/>
              </w:rPr>
              <w:t>24,74</w:t>
            </w:r>
          </w:p>
        </w:tc>
        <w:tc>
          <w:tcPr>
            <w:tcW w:w="2410" w:type="dxa"/>
            <w:vAlign w:val="center"/>
          </w:tcPr>
          <w:p w14:paraId="4418E70C"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lang w:val="kk-KZ"/>
              </w:rPr>
              <w:t>19,33</w:t>
            </w:r>
          </w:p>
        </w:tc>
        <w:tc>
          <w:tcPr>
            <w:tcW w:w="1711" w:type="dxa"/>
            <w:vAlign w:val="center"/>
          </w:tcPr>
          <w:p w14:paraId="0A6494A6"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lang w:val="kk-KZ"/>
              </w:rPr>
              <w:t>5,41</w:t>
            </w:r>
          </w:p>
        </w:tc>
      </w:tr>
      <w:tr w:rsidR="004A03C6" w14:paraId="16D82D55" w14:textId="77777777" w:rsidTr="004A03C6">
        <w:trPr>
          <w:jc w:val="center"/>
        </w:trPr>
        <w:tc>
          <w:tcPr>
            <w:tcW w:w="3652" w:type="dxa"/>
          </w:tcPr>
          <w:p w14:paraId="62B13BE3"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Технологиялық компонент</w:t>
            </w:r>
          </w:p>
        </w:tc>
        <w:tc>
          <w:tcPr>
            <w:tcW w:w="1843" w:type="dxa"/>
            <w:vAlign w:val="center"/>
          </w:tcPr>
          <w:p w14:paraId="445352EC"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lang w:val="kk-KZ"/>
              </w:rPr>
              <w:t>24,74</w:t>
            </w:r>
          </w:p>
        </w:tc>
        <w:tc>
          <w:tcPr>
            <w:tcW w:w="2410" w:type="dxa"/>
            <w:vAlign w:val="center"/>
          </w:tcPr>
          <w:p w14:paraId="4BA1114F"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lang w:val="kk-KZ"/>
              </w:rPr>
              <w:t>15,78</w:t>
            </w:r>
          </w:p>
        </w:tc>
        <w:tc>
          <w:tcPr>
            <w:tcW w:w="1711" w:type="dxa"/>
            <w:vAlign w:val="center"/>
          </w:tcPr>
          <w:p w14:paraId="7D21DAEA"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lang w:val="kk-KZ"/>
              </w:rPr>
              <w:t>8,96</w:t>
            </w:r>
          </w:p>
        </w:tc>
      </w:tr>
      <w:tr w:rsidR="004A03C6" w14:paraId="082B3078" w14:textId="77777777" w:rsidTr="004A03C6">
        <w:trPr>
          <w:jc w:val="center"/>
        </w:trPr>
        <w:tc>
          <w:tcPr>
            <w:tcW w:w="3652" w:type="dxa"/>
          </w:tcPr>
          <w:p w14:paraId="7E4FE620"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Орташа ауытқу</w:t>
            </w:r>
          </w:p>
        </w:tc>
        <w:tc>
          <w:tcPr>
            <w:tcW w:w="1843" w:type="dxa"/>
            <w:vAlign w:val="bottom"/>
          </w:tcPr>
          <w:p w14:paraId="5A3C481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2E353D"/>
                <w:sz w:val="24"/>
                <w:szCs w:val="24"/>
              </w:rPr>
              <w:t>27,09</w:t>
            </w:r>
          </w:p>
        </w:tc>
        <w:tc>
          <w:tcPr>
            <w:tcW w:w="2410" w:type="dxa"/>
            <w:vAlign w:val="bottom"/>
          </w:tcPr>
          <w:p w14:paraId="55A5AA7D"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2E353D"/>
                <w:sz w:val="24"/>
                <w:szCs w:val="24"/>
              </w:rPr>
              <w:t>20,54</w:t>
            </w:r>
          </w:p>
        </w:tc>
        <w:tc>
          <w:tcPr>
            <w:tcW w:w="1711" w:type="dxa"/>
            <w:vAlign w:val="bottom"/>
          </w:tcPr>
          <w:p w14:paraId="4F8A4FFB"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2E353D"/>
                <w:sz w:val="24"/>
                <w:szCs w:val="24"/>
              </w:rPr>
              <w:t>6,54</w:t>
            </w:r>
          </w:p>
        </w:tc>
      </w:tr>
      <w:tr w:rsidR="004A03C6" w14:paraId="21E08C2F" w14:textId="77777777" w:rsidTr="004A03C6">
        <w:trPr>
          <w:jc w:val="center"/>
        </w:trPr>
        <w:tc>
          <w:tcPr>
            <w:tcW w:w="9616" w:type="dxa"/>
            <w:gridSpan w:val="4"/>
          </w:tcPr>
          <w:p w14:paraId="7BEF2EBA" w14:textId="09D2B56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Ескерту–</w:t>
            </w:r>
            <w:r w:rsidR="005A289C">
              <w:rPr>
                <w:rFonts w:ascii="Times New Roman" w:eastAsia="Times New Roman" w:hAnsi="Times New Roman" w:cs="Times New Roman"/>
                <w:bCs/>
                <w:color w:val="000000"/>
                <w:sz w:val="24"/>
                <w:szCs w:val="24"/>
                <w:lang w:val="kk-KZ" w:eastAsia="ru-RU"/>
              </w:rPr>
              <w:t>Автор құрастырған</w:t>
            </w:r>
          </w:p>
        </w:tc>
      </w:tr>
    </w:tbl>
    <w:p w14:paraId="3E6EAF3B" w14:textId="77777777" w:rsidR="004A03C6" w:rsidRDefault="004A03C6" w:rsidP="004A03C6">
      <w:pPr>
        <w:spacing w:after="0" w:line="240" w:lineRule="auto"/>
        <w:ind w:firstLine="709"/>
        <w:jc w:val="both"/>
        <w:rPr>
          <w:rFonts w:ascii="Times New Roman" w:hAnsi="Times New Roman" w:cs="Times New Roman"/>
          <w:sz w:val="24"/>
          <w:szCs w:val="24"/>
          <w:lang w:val="kk-KZ"/>
        </w:rPr>
      </w:pPr>
    </w:p>
    <w:p w14:paraId="37454134" w14:textId="28873296" w:rsidR="004A03C6" w:rsidRDefault="004A03C6" w:rsidP="004A03C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Бұдан қалыптастырушы эксперименттің білім алушылардың білім, білік және дағдыларына оң әсері бар деген қорытынды айтуға болады. Оны Пирсонның </w:t>
      </w:r>
      <w:r>
        <w:rPr>
          <w:rFonts w:ascii="Times New Roman" w:hAnsi="Times New Roman" w:cs="Times New Roman"/>
          <w:sz w:val="28"/>
          <w:szCs w:val="28"/>
          <w:lang w:val="kk-KZ"/>
        </w:rPr>
        <w:sym w:font="Symbol" w:char="F063"/>
      </w:r>
      <w:r>
        <w:rPr>
          <w:rFonts w:ascii="Times New Roman" w:hAnsi="Times New Roman" w:cs="Times New Roman"/>
          <w:sz w:val="28"/>
          <w:szCs w:val="28"/>
          <w:vertAlign w:val="superscript"/>
          <w:lang w:val="kk-KZ"/>
        </w:rPr>
        <w:t>2</w:t>
      </w:r>
      <w:r>
        <w:rPr>
          <w:rFonts w:ascii="Times New Roman" w:hAnsi="Times New Roman" w:cs="Times New Roman"/>
          <w:sz w:val="28"/>
          <w:szCs w:val="28"/>
          <w:lang w:val="kk-KZ"/>
        </w:rPr>
        <w:t xml:space="preserve"> және </w:t>
      </w:r>
      <w:r w:rsidR="00E723A2">
        <w:rPr>
          <w:rFonts w:ascii="Times New Roman" w:hAnsi="Times New Roman" w:cs="Times New Roman"/>
          <w:sz w:val="28"/>
          <w:szCs w:val="28"/>
          <w:lang w:val="kk-KZ"/>
        </w:rPr>
        <w:t>Стьдент</w:t>
      </w:r>
      <w:r>
        <w:rPr>
          <w:rFonts w:ascii="Times New Roman" w:hAnsi="Times New Roman" w:cs="Times New Roman"/>
          <w:sz w:val="28"/>
          <w:szCs w:val="28"/>
          <w:lang w:val="kk-KZ"/>
        </w:rPr>
        <w:t xml:space="preserve">тің t-критерийін қолдану арқылы  дәлелдейтін боламыз. </w:t>
      </w:r>
    </w:p>
    <w:p w14:paraId="76E32867" w14:textId="30E67027" w:rsidR="004A03C6" w:rsidRDefault="004A03C6" w:rsidP="004A03C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Эксперименттік және бақылау топтарының қалыптастырушы эксперимент нәтижелері к</w:t>
      </w:r>
      <w:r w:rsidR="00996C4C">
        <w:rPr>
          <w:rFonts w:ascii="Times New Roman" w:hAnsi="Times New Roman" w:cs="Times New Roman"/>
          <w:sz w:val="28"/>
          <w:szCs w:val="28"/>
          <w:lang w:val="kk-KZ"/>
        </w:rPr>
        <w:t>елесі диаграммада келтірілді (74</w:t>
      </w:r>
      <w:r>
        <w:rPr>
          <w:rFonts w:ascii="Times New Roman" w:hAnsi="Times New Roman" w:cs="Times New Roman"/>
          <w:sz w:val="28"/>
          <w:szCs w:val="28"/>
          <w:lang w:val="kk-KZ"/>
        </w:rPr>
        <w:t>-сурет).</w:t>
      </w:r>
    </w:p>
    <w:p w14:paraId="0391E052" w14:textId="77777777" w:rsidR="004A03C6" w:rsidRDefault="004A03C6" w:rsidP="004A03C6">
      <w:pPr>
        <w:spacing w:after="0" w:line="240" w:lineRule="auto"/>
        <w:ind w:firstLine="708"/>
        <w:jc w:val="both"/>
        <w:rPr>
          <w:rFonts w:ascii="Times New Roman" w:hAnsi="Times New Roman" w:cs="Times New Roman"/>
          <w:sz w:val="28"/>
          <w:szCs w:val="28"/>
          <w:lang w:val="kk-KZ"/>
        </w:rPr>
      </w:pPr>
    </w:p>
    <w:p w14:paraId="0E5768A8" w14:textId="77777777" w:rsidR="004A03C6" w:rsidRDefault="004A03C6" w:rsidP="004A03C6">
      <w:pPr>
        <w:spacing w:after="0" w:line="240" w:lineRule="auto"/>
        <w:jc w:val="both"/>
        <w:rPr>
          <w:rFonts w:ascii="Times New Roman" w:hAnsi="Times New Roman" w:cs="Times New Roman"/>
          <w:sz w:val="28"/>
          <w:szCs w:val="28"/>
          <w:lang w:val="kk-KZ"/>
        </w:rPr>
      </w:pPr>
      <w:r>
        <w:rPr>
          <w:noProof/>
          <w:lang w:eastAsia="ru-RU"/>
        </w:rPr>
        <w:drawing>
          <wp:inline distT="0" distB="0" distL="0" distR="0" wp14:anchorId="790E49C6" wp14:editId="6E68195A">
            <wp:extent cx="5981700" cy="2990850"/>
            <wp:effectExtent l="0" t="0" r="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14:paraId="4A56B7B8" w14:textId="77777777" w:rsidR="004A03C6" w:rsidRDefault="004A03C6" w:rsidP="004A03C6">
      <w:pPr>
        <w:spacing w:after="0" w:line="240" w:lineRule="auto"/>
        <w:jc w:val="center"/>
        <w:rPr>
          <w:rFonts w:ascii="Times New Roman" w:hAnsi="Times New Roman" w:cs="Times New Roman"/>
          <w:sz w:val="16"/>
          <w:szCs w:val="16"/>
          <w:lang w:val="kk-KZ"/>
        </w:rPr>
      </w:pPr>
    </w:p>
    <w:p w14:paraId="7BD2DAA4" w14:textId="4B88C7EB" w:rsidR="004A03C6" w:rsidRDefault="00996C4C" w:rsidP="004A03C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74</w:t>
      </w:r>
      <w:r w:rsidR="004A03C6">
        <w:rPr>
          <w:rFonts w:ascii="Times New Roman" w:hAnsi="Times New Roman" w:cs="Times New Roman"/>
          <w:sz w:val="28"/>
          <w:szCs w:val="28"/>
          <w:lang w:val="kk-KZ"/>
        </w:rPr>
        <w:t xml:space="preserve">– Қалыптастырушы эксперимент бойынша екі топтың нәтижелер диаграммасы </w:t>
      </w:r>
    </w:p>
    <w:p w14:paraId="631ACCBF" w14:textId="77777777" w:rsidR="004A03C6" w:rsidRDefault="004A03C6" w:rsidP="004A03C6">
      <w:pPr>
        <w:spacing w:after="0" w:line="240" w:lineRule="auto"/>
        <w:jc w:val="both"/>
        <w:rPr>
          <w:rFonts w:ascii="Times New Roman" w:hAnsi="Times New Roman" w:cs="Times New Roman"/>
          <w:sz w:val="28"/>
          <w:szCs w:val="28"/>
          <w:lang w:val="kk-KZ"/>
        </w:rPr>
      </w:pPr>
    </w:p>
    <w:p w14:paraId="162DAF4E" w14:textId="77777777" w:rsidR="004A03C6" w:rsidRDefault="004A03C6" w:rsidP="004A03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Қалыптастырушы эксперимент бойынша екі топтың нәтижелер диаграммасынан топтардың мәліметтерін салыстырып, айырмашылық мѳлшерінің біршама ѳзгергенін визуалды түрде байқауға болады. Яғни  эксперименттік топта бақылау тобына қарағанда «жоғары», «орташа» деңгейлер біршама ѳскен, ал «тѳмен» деңгей кеміген. Бұдан </w:t>
      </w:r>
      <w:r>
        <w:rPr>
          <w:rFonts w:ascii="Times New Roman" w:eastAsia="Times New Roman" w:hAnsi="Times New Roman" w:cs="Times New Roman"/>
          <w:bCs/>
          <w:color w:val="000000"/>
          <w:sz w:val="28"/>
          <w:szCs w:val="28"/>
          <w:lang w:val="kk-KZ" w:eastAsia="ru-RU"/>
        </w:rPr>
        <w:t>эксперименттік топтың оқу үдерісінде білім алушыларға виртуалды технологиялар негізінде білім берудің әдістерін</w:t>
      </w:r>
      <w:r>
        <w:rPr>
          <w:rFonts w:ascii="Times New Roman" w:hAnsi="Times New Roman" w:cs="Times New Roman"/>
          <w:sz w:val="28"/>
          <w:szCs w:val="28"/>
          <w:lang w:val="kk-KZ"/>
        </w:rPr>
        <w:t xml:space="preserve"> жетілдіру бойынша оқу-әдістемелік құралдарды, цифрлық білім ресурстарын, енг</w:t>
      </w:r>
      <w:r>
        <w:rPr>
          <w:rFonts w:ascii="Times New Roman" w:eastAsia="Times New Roman" w:hAnsi="Times New Roman" w:cs="Times New Roman"/>
          <w:bCs/>
          <w:color w:val="000000"/>
          <w:sz w:val="28"/>
          <w:szCs w:val="28"/>
          <w:lang w:val="kk-KZ" w:eastAsia="ru-RU"/>
        </w:rPr>
        <w:t>ізу,</w:t>
      </w:r>
      <w:r>
        <w:rPr>
          <w:rFonts w:ascii="Times New Roman" w:hAnsi="Times New Roman" w:cs="Times New Roman"/>
          <w:sz w:val="28"/>
          <w:szCs w:val="28"/>
          <w:lang w:val="kk-KZ"/>
        </w:rPr>
        <w:t xml:space="preserve"> «VirtualLab_edu» виртуалды лабораториясы, «NetVR» виртуалды шынайылық (VR) қосымшасы мен Oculus Quest 2 виртуалды шынайылық көзілдірігін қолдану  оқыту тиімділінде оң нәтиже беріп, құрастырған құрылымдық модель тиімділігін растады деген қорытындыға келдік. </w:t>
      </w:r>
    </w:p>
    <w:p w14:paraId="71AAF6BC" w14:textId="77777777" w:rsidR="004A03C6" w:rsidRDefault="004A03C6" w:rsidP="004A03C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Келесі қадамда ақпараттық технологиялар бағыты бойынша анықтаушы және қалыптастырушы эксперимент бойынша алынған нәтижелердің салыстырмалы талдауын келтіреміз (27-кесте). Ол арқылы 2 эксперимент арасындағы өзгерісті көруге болады. </w:t>
      </w:r>
    </w:p>
    <w:p w14:paraId="35A72C0D" w14:textId="77777777" w:rsidR="00996C4C" w:rsidRDefault="00996C4C" w:rsidP="004A03C6">
      <w:pPr>
        <w:spacing w:after="0" w:line="240" w:lineRule="auto"/>
        <w:jc w:val="both"/>
        <w:rPr>
          <w:rFonts w:ascii="Times New Roman" w:hAnsi="Times New Roman" w:cs="Times New Roman"/>
          <w:sz w:val="28"/>
          <w:szCs w:val="28"/>
          <w:lang w:val="kk-KZ"/>
        </w:rPr>
      </w:pPr>
    </w:p>
    <w:p w14:paraId="14317C60" w14:textId="77777777" w:rsidR="004A03C6" w:rsidRDefault="004A03C6" w:rsidP="004A03C6">
      <w:pPr>
        <w:spacing w:after="0" w:line="240" w:lineRule="auto"/>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Кесте 27 – Анықтаушы және қалыптастырушы эксперименттің нәтижелері</w:t>
      </w:r>
    </w:p>
    <w:p w14:paraId="497D1D55" w14:textId="77777777" w:rsidR="004A03C6" w:rsidRDefault="004A03C6" w:rsidP="004A03C6">
      <w:pPr>
        <w:spacing w:after="0" w:line="240" w:lineRule="auto"/>
        <w:jc w:val="right"/>
        <w:rPr>
          <w:rFonts w:ascii="Times New Roman" w:eastAsia="Times New Roman" w:hAnsi="Times New Roman" w:cs="Times New Roman"/>
          <w:bCs/>
          <w:color w:val="000000"/>
          <w:sz w:val="16"/>
          <w:szCs w:val="16"/>
          <w:lang w:val="kk-KZ" w:eastAsia="ru-RU"/>
        </w:rPr>
      </w:pPr>
    </w:p>
    <w:tbl>
      <w:tblPr>
        <w:tblStyle w:val="af3"/>
        <w:tblW w:w="9690" w:type="dxa"/>
        <w:jc w:val="center"/>
        <w:tblLayout w:type="fixed"/>
        <w:tblLook w:val="04A0" w:firstRow="1" w:lastRow="0" w:firstColumn="1" w:lastColumn="0" w:noHBand="0" w:noVBand="1"/>
      </w:tblPr>
      <w:tblGrid>
        <w:gridCol w:w="2182"/>
        <w:gridCol w:w="1073"/>
        <w:gridCol w:w="992"/>
        <w:gridCol w:w="1134"/>
        <w:gridCol w:w="850"/>
        <w:gridCol w:w="1450"/>
        <w:gridCol w:w="1134"/>
        <w:gridCol w:w="875"/>
      </w:tblGrid>
      <w:tr w:rsidR="004A03C6" w14:paraId="4D8EA293" w14:textId="77777777" w:rsidTr="004A03C6">
        <w:trPr>
          <w:jc w:val="center"/>
        </w:trPr>
        <w:tc>
          <w:tcPr>
            <w:tcW w:w="2182" w:type="dxa"/>
            <w:vMerge w:val="restart"/>
            <w:vAlign w:val="center"/>
          </w:tcPr>
          <w:p w14:paraId="5FDB1108"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Компоненттер</w:t>
            </w:r>
          </w:p>
        </w:tc>
        <w:tc>
          <w:tcPr>
            <w:tcW w:w="1073" w:type="dxa"/>
            <w:vMerge w:val="restart"/>
            <w:vAlign w:val="center"/>
          </w:tcPr>
          <w:p w14:paraId="722940DC"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Білім деңгейі</w:t>
            </w:r>
          </w:p>
        </w:tc>
        <w:tc>
          <w:tcPr>
            <w:tcW w:w="2126" w:type="dxa"/>
            <w:gridSpan w:val="2"/>
            <w:vAlign w:val="center"/>
          </w:tcPr>
          <w:p w14:paraId="33AA39C6"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Анықтаушы</w:t>
            </w:r>
          </w:p>
        </w:tc>
        <w:tc>
          <w:tcPr>
            <w:tcW w:w="2300" w:type="dxa"/>
            <w:gridSpan w:val="2"/>
            <w:vAlign w:val="center"/>
          </w:tcPr>
          <w:p w14:paraId="2477328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Қалыптастырушы</w:t>
            </w:r>
          </w:p>
        </w:tc>
        <w:tc>
          <w:tcPr>
            <w:tcW w:w="2009" w:type="dxa"/>
            <w:gridSpan w:val="2"/>
            <w:vAlign w:val="center"/>
          </w:tcPr>
          <w:p w14:paraId="0BDA3778"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Ауытқулар</w:t>
            </w:r>
          </w:p>
        </w:tc>
      </w:tr>
      <w:tr w:rsidR="004A03C6" w14:paraId="1940F015" w14:textId="77777777" w:rsidTr="004A03C6">
        <w:trPr>
          <w:trHeight w:val="66"/>
          <w:jc w:val="center"/>
        </w:trPr>
        <w:tc>
          <w:tcPr>
            <w:tcW w:w="2182" w:type="dxa"/>
            <w:vMerge/>
            <w:vAlign w:val="center"/>
          </w:tcPr>
          <w:p w14:paraId="73FFD324"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73" w:type="dxa"/>
            <w:vMerge/>
            <w:vAlign w:val="center"/>
          </w:tcPr>
          <w:p w14:paraId="385401F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992" w:type="dxa"/>
            <w:vAlign w:val="center"/>
          </w:tcPr>
          <w:p w14:paraId="09DB49C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ЭТ, </w:t>
            </w:r>
            <w:r>
              <w:rPr>
                <w:rFonts w:ascii="Times New Roman" w:eastAsia="Times New Roman" w:hAnsi="Times New Roman" w:cs="Times New Roman"/>
                <w:bCs/>
                <w:color w:val="000000"/>
                <w:sz w:val="24"/>
                <w:szCs w:val="24"/>
                <w:lang w:eastAsia="ru-RU"/>
              </w:rPr>
              <w:t>%</w:t>
            </w:r>
          </w:p>
        </w:tc>
        <w:tc>
          <w:tcPr>
            <w:tcW w:w="1134" w:type="dxa"/>
            <w:vAlign w:val="center"/>
          </w:tcPr>
          <w:p w14:paraId="3CA9245D"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БТ, </w:t>
            </w:r>
            <w:r>
              <w:rPr>
                <w:rFonts w:ascii="Times New Roman" w:eastAsia="Times New Roman" w:hAnsi="Times New Roman" w:cs="Times New Roman"/>
                <w:bCs/>
                <w:color w:val="000000"/>
                <w:sz w:val="24"/>
                <w:szCs w:val="24"/>
                <w:lang w:eastAsia="ru-RU"/>
              </w:rPr>
              <w:t>%</w:t>
            </w:r>
          </w:p>
        </w:tc>
        <w:tc>
          <w:tcPr>
            <w:tcW w:w="850" w:type="dxa"/>
            <w:vAlign w:val="center"/>
          </w:tcPr>
          <w:p w14:paraId="3FE4E6EA"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ЭТ, </w:t>
            </w:r>
            <w:r>
              <w:rPr>
                <w:rFonts w:ascii="Times New Roman" w:eastAsia="Times New Roman" w:hAnsi="Times New Roman" w:cs="Times New Roman"/>
                <w:bCs/>
                <w:color w:val="000000"/>
                <w:sz w:val="24"/>
                <w:szCs w:val="24"/>
                <w:lang w:eastAsia="ru-RU"/>
              </w:rPr>
              <w:t>%</w:t>
            </w:r>
          </w:p>
        </w:tc>
        <w:tc>
          <w:tcPr>
            <w:tcW w:w="1450" w:type="dxa"/>
            <w:vAlign w:val="center"/>
          </w:tcPr>
          <w:p w14:paraId="4B7B84C3"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БТ, </w:t>
            </w:r>
            <w:r>
              <w:rPr>
                <w:rFonts w:ascii="Times New Roman" w:eastAsia="Times New Roman" w:hAnsi="Times New Roman" w:cs="Times New Roman"/>
                <w:bCs/>
                <w:color w:val="000000"/>
                <w:sz w:val="24"/>
                <w:szCs w:val="24"/>
                <w:lang w:eastAsia="ru-RU"/>
              </w:rPr>
              <w:t>%</w:t>
            </w:r>
          </w:p>
        </w:tc>
        <w:tc>
          <w:tcPr>
            <w:tcW w:w="1134" w:type="dxa"/>
            <w:vAlign w:val="center"/>
          </w:tcPr>
          <w:p w14:paraId="5CA0F9F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ЭТ, </w:t>
            </w:r>
            <w:r>
              <w:rPr>
                <w:rFonts w:ascii="Times New Roman" w:eastAsia="Times New Roman" w:hAnsi="Times New Roman" w:cs="Times New Roman"/>
                <w:bCs/>
                <w:color w:val="000000"/>
                <w:sz w:val="24"/>
                <w:szCs w:val="24"/>
                <w:lang w:eastAsia="ru-RU"/>
              </w:rPr>
              <w:t>%</w:t>
            </w:r>
          </w:p>
        </w:tc>
        <w:tc>
          <w:tcPr>
            <w:tcW w:w="875" w:type="dxa"/>
            <w:vAlign w:val="center"/>
          </w:tcPr>
          <w:p w14:paraId="26A168DF"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БТ, </w:t>
            </w:r>
            <w:r>
              <w:rPr>
                <w:rFonts w:ascii="Times New Roman" w:eastAsia="Times New Roman" w:hAnsi="Times New Roman" w:cs="Times New Roman"/>
                <w:bCs/>
                <w:color w:val="000000"/>
                <w:sz w:val="24"/>
                <w:szCs w:val="24"/>
                <w:lang w:eastAsia="ru-RU"/>
              </w:rPr>
              <w:t>%</w:t>
            </w:r>
          </w:p>
        </w:tc>
      </w:tr>
      <w:tr w:rsidR="004A03C6" w14:paraId="0055CED1" w14:textId="77777777" w:rsidTr="004A03C6">
        <w:trPr>
          <w:jc w:val="center"/>
        </w:trPr>
        <w:tc>
          <w:tcPr>
            <w:tcW w:w="2182" w:type="dxa"/>
            <w:vMerge w:val="restart"/>
          </w:tcPr>
          <w:p w14:paraId="6B470A8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Мотивациялық</w:t>
            </w:r>
          </w:p>
        </w:tc>
        <w:tc>
          <w:tcPr>
            <w:tcW w:w="1073" w:type="dxa"/>
          </w:tcPr>
          <w:p w14:paraId="1F6BC00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төмен</w:t>
            </w:r>
          </w:p>
        </w:tc>
        <w:tc>
          <w:tcPr>
            <w:tcW w:w="992" w:type="dxa"/>
            <w:vAlign w:val="center"/>
          </w:tcPr>
          <w:p w14:paraId="03B27E13"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val="kk-KZ" w:eastAsia="ru-RU"/>
              </w:rPr>
              <w:t>51,85</w:t>
            </w:r>
          </w:p>
        </w:tc>
        <w:tc>
          <w:tcPr>
            <w:tcW w:w="1134" w:type="dxa"/>
            <w:vAlign w:val="center"/>
          </w:tcPr>
          <w:p w14:paraId="719B54D9"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val="kk-KZ" w:eastAsia="ru-RU"/>
              </w:rPr>
              <w:t>62,00</w:t>
            </w:r>
          </w:p>
        </w:tc>
        <w:tc>
          <w:tcPr>
            <w:tcW w:w="850" w:type="dxa"/>
            <w:vAlign w:val="center"/>
          </w:tcPr>
          <w:p w14:paraId="6F1300A4"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22,22</w:t>
            </w:r>
          </w:p>
        </w:tc>
        <w:tc>
          <w:tcPr>
            <w:tcW w:w="1450" w:type="dxa"/>
            <w:vAlign w:val="center"/>
          </w:tcPr>
          <w:p w14:paraId="470C7E80"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54,00</w:t>
            </w:r>
          </w:p>
        </w:tc>
        <w:tc>
          <w:tcPr>
            <w:tcW w:w="1134" w:type="dxa"/>
            <w:vAlign w:val="center"/>
          </w:tcPr>
          <w:p w14:paraId="455DD622" w14:textId="77777777" w:rsidR="004A03C6" w:rsidRDefault="004A03C6" w:rsidP="004A03C6">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rPr>
              <w:t>29,63</w:t>
            </w:r>
          </w:p>
        </w:tc>
        <w:tc>
          <w:tcPr>
            <w:tcW w:w="875" w:type="dxa"/>
            <w:vAlign w:val="center"/>
          </w:tcPr>
          <w:p w14:paraId="3BECA3D4" w14:textId="77777777" w:rsidR="004A03C6" w:rsidRDefault="004A03C6" w:rsidP="004A03C6">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8</w:t>
            </w:r>
            <w:r>
              <w:rPr>
                <w:rFonts w:ascii="Times New Roman" w:hAnsi="Times New Roman" w:cs="Times New Roman"/>
                <w:color w:val="000000"/>
                <w:sz w:val="24"/>
                <w:szCs w:val="24"/>
                <w:lang w:val="kk-KZ"/>
              </w:rPr>
              <w:t>,00</w:t>
            </w:r>
          </w:p>
        </w:tc>
      </w:tr>
      <w:tr w:rsidR="004A03C6" w14:paraId="469A91BB" w14:textId="77777777" w:rsidTr="004A03C6">
        <w:trPr>
          <w:jc w:val="center"/>
        </w:trPr>
        <w:tc>
          <w:tcPr>
            <w:tcW w:w="2182" w:type="dxa"/>
            <w:vMerge/>
          </w:tcPr>
          <w:p w14:paraId="76EBD062"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73" w:type="dxa"/>
          </w:tcPr>
          <w:p w14:paraId="4FA6431A"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орташа</w:t>
            </w:r>
          </w:p>
        </w:tc>
        <w:tc>
          <w:tcPr>
            <w:tcW w:w="992" w:type="dxa"/>
            <w:vAlign w:val="center"/>
          </w:tcPr>
          <w:p w14:paraId="38691C48"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val="kk-KZ" w:eastAsia="ru-RU"/>
              </w:rPr>
              <w:t>44,44</w:t>
            </w:r>
          </w:p>
        </w:tc>
        <w:tc>
          <w:tcPr>
            <w:tcW w:w="1134" w:type="dxa"/>
            <w:vAlign w:val="center"/>
          </w:tcPr>
          <w:p w14:paraId="336EB5D9"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val="kk-KZ" w:eastAsia="ru-RU"/>
              </w:rPr>
              <w:t>36,00</w:t>
            </w:r>
          </w:p>
        </w:tc>
        <w:tc>
          <w:tcPr>
            <w:tcW w:w="850" w:type="dxa"/>
            <w:vAlign w:val="center"/>
          </w:tcPr>
          <w:p w14:paraId="39430872"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68,52</w:t>
            </w:r>
          </w:p>
        </w:tc>
        <w:tc>
          <w:tcPr>
            <w:tcW w:w="1450" w:type="dxa"/>
            <w:vAlign w:val="center"/>
          </w:tcPr>
          <w:p w14:paraId="5BA7C33F"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42,00</w:t>
            </w:r>
          </w:p>
        </w:tc>
        <w:tc>
          <w:tcPr>
            <w:tcW w:w="1134" w:type="dxa"/>
            <w:vAlign w:val="center"/>
          </w:tcPr>
          <w:p w14:paraId="4DFA2CD1"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24,08</w:t>
            </w:r>
          </w:p>
        </w:tc>
        <w:tc>
          <w:tcPr>
            <w:tcW w:w="875" w:type="dxa"/>
            <w:vAlign w:val="center"/>
          </w:tcPr>
          <w:p w14:paraId="11961B1B" w14:textId="77777777" w:rsidR="004A03C6" w:rsidRDefault="004A03C6" w:rsidP="004A03C6">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6</w:t>
            </w:r>
            <w:r>
              <w:rPr>
                <w:rFonts w:ascii="Times New Roman" w:hAnsi="Times New Roman" w:cs="Times New Roman"/>
                <w:color w:val="000000"/>
                <w:sz w:val="24"/>
                <w:szCs w:val="24"/>
                <w:lang w:val="kk-KZ"/>
              </w:rPr>
              <w:t>,00</w:t>
            </w:r>
          </w:p>
        </w:tc>
      </w:tr>
      <w:tr w:rsidR="004A03C6" w14:paraId="60B94E14" w14:textId="77777777" w:rsidTr="004A03C6">
        <w:trPr>
          <w:jc w:val="center"/>
        </w:trPr>
        <w:tc>
          <w:tcPr>
            <w:tcW w:w="2182" w:type="dxa"/>
            <w:vMerge/>
          </w:tcPr>
          <w:p w14:paraId="32D5923E"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73" w:type="dxa"/>
          </w:tcPr>
          <w:p w14:paraId="4658302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жоғары</w:t>
            </w:r>
          </w:p>
        </w:tc>
        <w:tc>
          <w:tcPr>
            <w:tcW w:w="992" w:type="dxa"/>
            <w:vAlign w:val="center"/>
          </w:tcPr>
          <w:p w14:paraId="403C745A"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val="kk-KZ" w:eastAsia="ru-RU"/>
              </w:rPr>
              <w:t>3,71</w:t>
            </w:r>
          </w:p>
        </w:tc>
        <w:tc>
          <w:tcPr>
            <w:tcW w:w="1134" w:type="dxa"/>
            <w:vAlign w:val="center"/>
          </w:tcPr>
          <w:p w14:paraId="6A488A44"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val="kk-KZ" w:eastAsia="ru-RU"/>
              </w:rPr>
              <w:t>2,00</w:t>
            </w:r>
          </w:p>
        </w:tc>
        <w:tc>
          <w:tcPr>
            <w:tcW w:w="850" w:type="dxa"/>
            <w:vAlign w:val="center"/>
          </w:tcPr>
          <w:p w14:paraId="7BED5048"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9,26</w:t>
            </w:r>
          </w:p>
        </w:tc>
        <w:tc>
          <w:tcPr>
            <w:tcW w:w="1450" w:type="dxa"/>
            <w:vAlign w:val="center"/>
          </w:tcPr>
          <w:p w14:paraId="5A2DC47A"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4,00</w:t>
            </w:r>
          </w:p>
        </w:tc>
        <w:tc>
          <w:tcPr>
            <w:tcW w:w="1134" w:type="dxa"/>
            <w:vAlign w:val="center"/>
          </w:tcPr>
          <w:p w14:paraId="28D772EF"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5,55</w:t>
            </w:r>
          </w:p>
        </w:tc>
        <w:tc>
          <w:tcPr>
            <w:tcW w:w="875" w:type="dxa"/>
            <w:vAlign w:val="center"/>
          </w:tcPr>
          <w:p w14:paraId="6C6102E7" w14:textId="77777777" w:rsidR="004A03C6" w:rsidRDefault="004A03C6" w:rsidP="004A03C6">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2</w:t>
            </w:r>
            <w:r>
              <w:rPr>
                <w:rFonts w:ascii="Times New Roman" w:hAnsi="Times New Roman" w:cs="Times New Roman"/>
                <w:color w:val="000000"/>
                <w:sz w:val="24"/>
                <w:szCs w:val="24"/>
                <w:lang w:val="kk-KZ"/>
              </w:rPr>
              <w:t>,00</w:t>
            </w:r>
          </w:p>
        </w:tc>
      </w:tr>
      <w:tr w:rsidR="004A03C6" w14:paraId="0FD5A1E9" w14:textId="77777777" w:rsidTr="004A03C6">
        <w:trPr>
          <w:jc w:val="center"/>
        </w:trPr>
        <w:tc>
          <w:tcPr>
            <w:tcW w:w="2182" w:type="dxa"/>
            <w:vMerge w:val="restart"/>
          </w:tcPr>
          <w:p w14:paraId="3FF5405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Мазмұндық</w:t>
            </w:r>
          </w:p>
        </w:tc>
        <w:tc>
          <w:tcPr>
            <w:tcW w:w="1073" w:type="dxa"/>
          </w:tcPr>
          <w:p w14:paraId="3EB212BC"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төмен</w:t>
            </w:r>
          </w:p>
        </w:tc>
        <w:tc>
          <w:tcPr>
            <w:tcW w:w="992" w:type="dxa"/>
            <w:vAlign w:val="center"/>
          </w:tcPr>
          <w:p w14:paraId="50859AED"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val="kk-KZ" w:eastAsia="ru-RU"/>
              </w:rPr>
              <w:t>46,30</w:t>
            </w:r>
          </w:p>
        </w:tc>
        <w:tc>
          <w:tcPr>
            <w:tcW w:w="1134" w:type="dxa"/>
            <w:vAlign w:val="center"/>
          </w:tcPr>
          <w:p w14:paraId="30954DC4"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val="kk-KZ" w:eastAsia="ru-RU"/>
              </w:rPr>
              <w:t>54,00</w:t>
            </w:r>
          </w:p>
        </w:tc>
        <w:tc>
          <w:tcPr>
            <w:tcW w:w="850" w:type="dxa"/>
            <w:vAlign w:val="center"/>
          </w:tcPr>
          <w:p w14:paraId="6AD51F9C"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9,26</w:t>
            </w:r>
          </w:p>
        </w:tc>
        <w:tc>
          <w:tcPr>
            <w:tcW w:w="1450" w:type="dxa"/>
            <w:vAlign w:val="center"/>
          </w:tcPr>
          <w:p w14:paraId="0D2A817C"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34,00</w:t>
            </w:r>
          </w:p>
        </w:tc>
        <w:tc>
          <w:tcPr>
            <w:tcW w:w="1134" w:type="dxa"/>
            <w:vAlign w:val="center"/>
          </w:tcPr>
          <w:p w14:paraId="32B63569"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37,04</w:t>
            </w:r>
          </w:p>
        </w:tc>
        <w:tc>
          <w:tcPr>
            <w:tcW w:w="875" w:type="dxa"/>
            <w:vAlign w:val="center"/>
          </w:tcPr>
          <w:p w14:paraId="132BBBF0" w14:textId="77777777" w:rsidR="004A03C6" w:rsidRDefault="004A03C6" w:rsidP="004A03C6">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20</w:t>
            </w:r>
            <w:r>
              <w:rPr>
                <w:rFonts w:ascii="Times New Roman" w:hAnsi="Times New Roman" w:cs="Times New Roman"/>
                <w:color w:val="000000"/>
                <w:sz w:val="24"/>
                <w:szCs w:val="24"/>
                <w:lang w:val="kk-KZ"/>
              </w:rPr>
              <w:t>,00</w:t>
            </w:r>
          </w:p>
        </w:tc>
      </w:tr>
      <w:tr w:rsidR="004A03C6" w14:paraId="58ECE8B8" w14:textId="77777777" w:rsidTr="004A03C6">
        <w:trPr>
          <w:jc w:val="center"/>
        </w:trPr>
        <w:tc>
          <w:tcPr>
            <w:tcW w:w="2182" w:type="dxa"/>
            <w:vMerge/>
          </w:tcPr>
          <w:p w14:paraId="11B11235"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73" w:type="dxa"/>
          </w:tcPr>
          <w:p w14:paraId="51143553"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орташа</w:t>
            </w:r>
          </w:p>
        </w:tc>
        <w:tc>
          <w:tcPr>
            <w:tcW w:w="992" w:type="dxa"/>
            <w:vAlign w:val="center"/>
          </w:tcPr>
          <w:p w14:paraId="0F4E823A"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val="kk-KZ" w:eastAsia="ru-RU"/>
              </w:rPr>
              <w:t>53,70</w:t>
            </w:r>
          </w:p>
        </w:tc>
        <w:tc>
          <w:tcPr>
            <w:tcW w:w="1134" w:type="dxa"/>
            <w:vAlign w:val="center"/>
          </w:tcPr>
          <w:p w14:paraId="51E6B313"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val="kk-KZ" w:eastAsia="ru-RU"/>
              </w:rPr>
              <w:t>44,00</w:t>
            </w:r>
          </w:p>
        </w:tc>
        <w:tc>
          <w:tcPr>
            <w:tcW w:w="850" w:type="dxa"/>
            <w:vAlign w:val="center"/>
          </w:tcPr>
          <w:p w14:paraId="1A70CF1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83,33</w:t>
            </w:r>
          </w:p>
        </w:tc>
        <w:tc>
          <w:tcPr>
            <w:tcW w:w="1450" w:type="dxa"/>
            <w:vAlign w:val="center"/>
          </w:tcPr>
          <w:p w14:paraId="74C5BAD6"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64,00</w:t>
            </w:r>
          </w:p>
        </w:tc>
        <w:tc>
          <w:tcPr>
            <w:tcW w:w="1134" w:type="dxa"/>
            <w:vAlign w:val="center"/>
          </w:tcPr>
          <w:p w14:paraId="609D8BE4"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29,63</w:t>
            </w:r>
          </w:p>
        </w:tc>
        <w:tc>
          <w:tcPr>
            <w:tcW w:w="875" w:type="dxa"/>
            <w:vAlign w:val="center"/>
          </w:tcPr>
          <w:p w14:paraId="170C9641" w14:textId="77777777" w:rsidR="004A03C6" w:rsidRDefault="004A03C6" w:rsidP="004A03C6">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20</w:t>
            </w:r>
            <w:r>
              <w:rPr>
                <w:rFonts w:ascii="Times New Roman" w:hAnsi="Times New Roman" w:cs="Times New Roman"/>
                <w:color w:val="000000"/>
                <w:sz w:val="24"/>
                <w:szCs w:val="24"/>
                <w:lang w:val="kk-KZ"/>
              </w:rPr>
              <w:t>,00</w:t>
            </w:r>
          </w:p>
        </w:tc>
      </w:tr>
      <w:tr w:rsidR="004A03C6" w14:paraId="07999098" w14:textId="77777777" w:rsidTr="004A03C6">
        <w:trPr>
          <w:jc w:val="center"/>
        </w:trPr>
        <w:tc>
          <w:tcPr>
            <w:tcW w:w="2182" w:type="dxa"/>
            <w:vMerge/>
          </w:tcPr>
          <w:p w14:paraId="13A8C206"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73" w:type="dxa"/>
          </w:tcPr>
          <w:p w14:paraId="4C28183A"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жоғары</w:t>
            </w:r>
          </w:p>
        </w:tc>
        <w:tc>
          <w:tcPr>
            <w:tcW w:w="992" w:type="dxa"/>
            <w:vAlign w:val="center"/>
          </w:tcPr>
          <w:p w14:paraId="39363DD1"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val="kk-KZ" w:eastAsia="ru-RU"/>
              </w:rPr>
              <w:t>0,00</w:t>
            </w:r>
          </w:p>
        </w:tc>
        <w:tc>
          <w:tcPr>
            <w:tcW w:w="1134" w:type="dxa"/>
            <w:vAlign w:val="center"/>
          </w:tcPr>
          <w:p w14:paraId="70EE3F1C"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val="kk-KZ" w:eastAsia="ru-RU"/>
              </w:rPr>
              <w:t>2,00</w:t>
            </w:r>
          </w:p>
        </w:tc>
        <w:tc>
          <w:tcPr>
            <w:tcW w:w="850" w:type="dxa"/>
            <w:vAlign w:val="center"/>
          </w:tcPr>
          <w:p w14:paraId="7EF7FA3F"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7,41</w:t>
            </w:r>
          </w:p>
        </w:tc>
        <w:tc>
          <w:tcPr>
            <w:tcW w:w="1450" w:type="dxa"/>
            <w:vAlign w:val="center"/>
          </w:tcPr>
          <w:p w14:paraId="0A484471"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1134" w:type="dxa"/>
            <w:vAlign w:val="center"/>
          </w:tcPr>
          <w:p w14:paraId="117658C7"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7,41</w:t>
            </w:r>
          </w:p>
        </w:tc>
        <w:tc>
          <w:tcPr>
            <w:tcW w:w="875" w:type="dxa"/>
            <w:vAlign w:val="center"/>
          </w:tcPr>
          <w:p w14:paraId="043886D7" w14:textId="77777777" w:rsidR="004A03C6" w:rsidRDefault="004A03C6" w:rsidP="004A03C6">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0</w:t>
            </w:r>
            <w:r>
              <w:rPr>
                <w:rFonts w:ascii="Times New Roman" w:hAnsi="Times New Roman" w:cs="Times New Roman"/>
                <w:color w:val="000000"/>
                <w:sz w:val="24"/>
                <w:szCs w:val="24"/>
                <w:lang w:val="kk-KZ"/>
              </w:rPr>
              <w:t>,00</w:t>
            </w:r>
          </w:p>
        </w:tc>
      </w:tr>
      <w:tr w:rsidR="004A03C6" w14:paraId="39DA9542" w14:textId="77777777" w:rsidTr="004A03C6">
        <w:trPr>
          <w:trHeight w:val="53"/>
          <w:jc w:val="center"/>
        </w:trPr>
        <w:tc>
          <w:tcPr>
            <w:tcW w:w="2182" w:type="dxa"/>
            <w:vMerge w:val="restart"/>
          </w:tcPr>
          <w:p w14:paraId="294CCA52"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Технологиялық</w:t>
            </w:r>
          </w:p>
        </w:tc>
        <w:tc>
          <w:tcPr>
            <w:tcW w:w="1073" w:type="dxa"/>
          </w:tcPr>
          <w:p w14:paraId="01FA80FD"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төмен</w:t>
            </w:r>
          </w:p>
        </w:tc>
        <w:tc>
          <w:tcPr>
            <w:tcW w:w="992" w:type="dxa"/>
            <w:vAlign w:val="center"/>
          </w:tcPr>
          <w:p w14:paraId="02330B2F"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val="kk-KZ" w:eastAsia="ru-RU"/>
              </w:rPr>
              <w:t>29,63</w:t>
            </w:r>
          </w:p>
        </w:tc>
        <w:tc>
          <w:tcPr>
            <w:tcW w:w="1134" w:type="dxa"/>
            <w:vAlign w:val="center"/>
          </w:tcPr>
          <w:p w14:paraId="7B40B010"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val="kk-KZ" w:eastAsia="ru-RU"/>
              </w:rPr>
              <w:t>34,00</w:t>
            </w:r>
          </w:p>
        </w:tc>
        <w:tc>
          <w:tcPr>
            <w:tcW w:w="850" w:type="dxa"/>
            <w:vAlign w:val="center"/>
          </w:tcPr>
          <w:p w14:paraId="7BAF4A2B"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9,26</w:t>
            </w:r>
          </w:p>
        </w:tc>
        <w:tc>
          <w:tcPr>
            <w:tcW w:w="1450" w:type="dxa"/>
            <w:vAlign w:val="center"/>
          </w:tcPr>
          <w:p w14:paraId="0EBD4FA1"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34,00</w:t>
            </w:r>
          </w:p>
        </w:tc>
        <w:tc>
          <w:tcPr>
            <w:tcW w:w="1134" w:type="dxa"/>
            <w:vAlign w:val="center"/>
          </w:tcPr>
          <w:p w14:paraId="0FA49EA5"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20,37</w:t>
            </w:r>
          </w:p>
        </w:tc>
        <w:tc>
          <w:tcPr>
            <w:tcW w:w="875" w:type="dxa"/>
            <w:vAlign w:val="center"/>
          </w:tcPr>
          <w:p w14:paraId="3966DA89" w14:textId="77777777" w:rsidR="004A03C6" w:rsidRDefault="004A03C6" w:rsidP="004A03C6">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0</w:t>
            </w:r>
            <w:r>
              <w:rPr>
                <w:rFonts w:ascii="Times New Roman" w:hAnsi="Times New Roman" w:cs="Times New Roman"/>
                <w:color w:val="000000"/>
                <w:sz w:val="24"/>
                <w:szCs w:val="24"/>
                <w:lang w:val="kk-KZ"/>
              </w:rPr>
              <w:t>,00</w:t>
            </w:r>
          </w:p>
        </w:tc>
      </w:tr>
      <w:tr w:rsidR="004A03C6" w14:paraId="19B8518D" w14:textId="77777777" w:rsidTr="004A03C6">
        <w:trPr>
          <w:jc w:val="center"/>
        </w:trPr>
        <w:tc>
          <w:tcPr>
            <w:tcW w:w="2182" w:type="dxa"/>
            <w:vMerge/>
          </w:tcPr>
          <w:p w14:paraId="119CD680"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73" w:type="dxa"/>
          </w:tcPr>
          <w:p w14:paraId="48DDB7F4"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орташа</w:t>
            </w:r>
          </w:p>
        </w:tc>
        <w:tc>
          <w:tcPr>
            <w:tcW w:w="992" w:type="dxa"/>
            <w:vAlign w:val="center"/>
          </w:tcPr>
          <w:p w14:paraId="7CE6E21B"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val="kk-KZ" w:eastAsia="ru-RU"/>
              </w:rPr>
              <w:t>68,52</w:t>
            </w:r>
          </w:p>
        </w:tc>
        <w:tc>
          <w:tcPr>
            <w:tcW w:w="1134" w:type="dxa"/>
            <w:vAlign w:val="center"/>
          </w:tcPr>
          <w:p w14:paraId="407D172D"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val="kk-KZ" w:eastAsia="ru-RU"/>
              </w:rPr>
              <w:t>66,00</w:t>
            </w:r>
          </w:p>
        </w:tc>
        <w:tc>
          <w:tcPr>
            <w:tcW w:w="850" w:type="dxa"/>
            <w:vAlign w:val="center"/>
          </w:tcPr>
          <w:p w14:paraId="19EEEC72"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77,78</w:t>
            </w:r>
          </w:p>
        </w:tc>
        <w:tc>
          <w:tcPr>
            <w:tcW w:w="1450" w:type="dxa"/>
            <w:vAlign w:val="center"/>
          </w:tcPr>
          <w:p w14:paraId="7DF195BF"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62,00</w:t>
            </w:r>
          </w:p>
        </w:tc>
        <w:tc>
          <w:tcPr>
            <w:tcW w:w="1134" w:type="dxa"/>
            <w:vAlign w:val="center"/>
          </w:tcPr>
          <w:p w14:paraId="380AB367"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9,26</w:t>
            </w:r>
          </w:p>
        </w:tc>
        <w:tc>
          <w:tcPr>
            <w:tcW w:w="875" w:type="dxa"/>
            <w:vAlign w:val="center"/>
          </w:tcPr>
          <w:p w14:paraId="0D91495E" w14:textId="77777777" w:rsidR="004A03C6" w:rsidRDefault="004A03C6" w:rsidP="004A03C6">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4</w:t>
            </w:r>
            <w:r>
              <w:rPr>
                <w:rFonts w:ascii="Times New Roman" w:hAnsi="Times New Roman" w:cs="Times New Roman"/>
                <w:color w:val="000000"/>
                <w:sz w:val="24"/>
                <w:szCs w:val="24"/>
                <w:lang w:val="kk-KZ"/>
              </w:rPr>
              <w:t>,00</w:t>
            </w:r>
          </w:p>
        </w:tc>
      </w:tr>
      <w:tr w:rsidR="004A03C6" w14:paraId="1E742F8C" w14:textId="77777777" w:rsidTr="004A03C6">
        <w:trPr>
          <w:jc w:val="center"/>
        </w:trPr>
        <w:tc>
          <w:tcPr>
            <w:tcW w:w="2182" w:type="dxa"/>
            <w:vMerge/>
          </w:tcPr>
          <w:p w14:paraId="4F1D3CC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73" w:type="dxa"/>
          </w:tcPr>
          <w:p w14:paraId="2FB08A3C"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жоғары</w:t>
            </w:r>
          </w:p>
        </w:tc>
        <w:tc>
          <w:tcPr>
            <w:tcW w:w="992" w:type="dxa"/>
            <w:vAlign w:val="center"/>
          </w:tcPr>
          <w:p w14:paraId="22B3FCA3"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val="kk-KZ" w:eastAsia="ru-RU"/>
              </w:rPr>
              <w:t>1,85</w:t>
            </w:r>
          </w:p>
        </w:tc>
        <w:tc>
          <w:tcPr>
            <w:tcW w:w="1134" w:type="dxa"/>
            <w:vAlign w:val="center"/>
          </w:tcPr>
          <w:p w14:paraId="6DEFAEB6"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val="kk-KZ" w:eastAsia="ru-RU"/>
              </w:rPr>
              <w:t>0,00</w:t>
            </w:r>
          </w:p>
        </w:tc>
        <w:tc>
          <w:tcPr>
            <w:tcW w:w="850" w:type="dxa"/>
            <w:vAlign w:val="center"/>
          </w:tcPr>
          <w:p w14:paraId="1F0E707C"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12,96</w:t>
            </w:r>
          </w:p>
        </w:tc>
        <w:tc>
          <w:tcPr>
            <w:tcW w:w="1450" w:type="dxa"/>
            <w:vAlign w:val="center"/>
          </w:tcPr>
          <w:p w14:paraId="07FDFBF9"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4,00</w:t>
            </w:r>
          </w:p>
        </w:tc>
        <w:tc>
          <w:tcPr>
            <w:tcW w:w="1134" w:type="dxa"/>
            <w:vAlign w:val="center"/>
          </w:tcPr>
          <w:p w14:paraId="35B83867"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11,11</w:t>
            </w:r>
          </w:p>
        </w:tc>
        <w:tc>
          <w:tcPr>
            <w:tcW w:w="875" w:type="dxa"/>
            <w:vAlign w:val="center"/>
          </w:tcPr>
          <w:p w14:paraId="7758A30D" w14:textId="77777777" w:rsidR="004A03C6" w:rsidRDefault="004A03C6" w:rsidP="004A03C6">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4</w:t>
            </w:r>
            <w:r>
              <w:rPr>
                <w:rFonts w:ascii="Times New Roman" w:hAnsi="Times New Roman" w:cs="Times New Roman"/>
                <w:color w:val="000000"/>
                <w:sz w:val="24"/>
                <w:szCs w:val="24"/>
                <w:lang w:val="kk-KZ"/>
              </w:rPr>
              <w:t>,00</w:t>
            </w:r>
          </w:p>
        </w:tc>
      </w:tr>
      <w:tr w:rsidR="004A03C6" w14:paraId="4CFE1A23" w14:textId="77777777" w:rsidTr="004A03C6">
        <w:trPr>
          <w:jc w:val="center"/>
        </w:trPr>
        <w:tc>
          <w:tcPr>
            <w:tcW w:w="9690" w:type="dxa"/>
            <w:gridSpan w:val="8"/>
          </w:tcPr>
          <w:p w14:paraId="6A50D138" w14:textId="77777777" w:rsidR="004A03C6" w:rsidRDefault="004A03C6" w:rsidP="004A03C6">
            <w:pPr>
              <w:spacing w:after="0" w:line="240" w:lineRule="auto"/>
              <w:ind w:firstLine="530"/>
              <w:rPr>
                <w:rFonts w:ascii="Times New Roman" w:eastAsiaTheme="minorEastAsia" w:hAnsi="Times New Roman" w:cs="Times New Roman"/>
                <w:bCs/>
                <w:color w:val="000000" w:themeColor="dark1"/>
                <w:kern w:val="24"/>
                <w:sz w:val="24"/>
                <w:szCs w:val="24"/>
                <w:lang w:val="kk-KZ" w:eastAsia="ru-RU"/>
              </w:rPr>
            </w:pPr>
            <w:r>
              <w:rPr>
                <w:rFonts w:ascii="Times New Roman" w:eastAsiaTheme="minorEastAsia" w:hAnsi="Times New Roman" w:cs="Times New Roman"/>
                <w:bCs/>
                <w:color w:val="000000" w:themeColor="dark1"/>
                <w:kern w:val="24"/>
                <w:sz w:val="24"/>
                <w:szCs w:val="24"/>
                <w:lang w:val="kk-KZ" w:eastAsia="ru-RU"/>
              </w:rPr>
              <w:t>Ескертулер:</w:t>
            </w:r>
          </w:p>
          <w:p w14:paraId="3977367F" w14:textId="56C6803D" w:rsidR="004A03C6" w:rsidRDefault="00F8646D"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 ЭТ –</w:t>
            </w:r>
            <w:r w:rsidR="004A03C6">
              <w:rPr>
                <w:rFonts w:ascii="Times New Roman" w:eastAsia="Times New Roman" w:hAnsi="Times New Roman" w:cs="Times New Roman"/>
                <w:bCs/>
                <w:color w:val="000000"/>
                <w:sz w:val="24"/>
                <w:szCs w:val="24"/>
                <w:lang w:val="kk-KZ" w:eastAsia="ru-RU"/>
              </w:rPr>
              <w:t xml:space="preserve"> эксперименттік топтар.</w:t>
            </w:r>
          </w:p>
          <w:p w14:paraId="2D728838" w14:textId="4CE26DA4" w:rsidR="004A03C6" w:rsidRDefault="00F8646D" w:rsidP="004A03C6">
            <w:pPr>
              <w:spacing w:after="0" w:line="240" w:lineRule="auto"/>
              <w:rPr>
                <w:rFonts w:ascii="Times New Roman" w:eastAsiaTheme="minorEastAsia" w:hAnsi="Times New Roman" w:cs="Times New Roman"/>
                <w:bCs/>
                <w:color w:val="000000" w:themeColor="dark1"/>
                <w:kern w:val="24"/>
                <w:sz w:val="24"/>
                <w:szCs w:val="24"/>
                <w:lang w:val="kk-KZ" w:eastAsia="ru-RU"/>
              </w:rPr>
            </w:pPr>
            <w:r>
              <w:rPr>
                <w:rFonts w:ascii="Times New Roman" w:eastAsia="Times New Roman" w:hAnsi="Times New Roman" w:cs="Times New Roman"/>
                <w:bCs/>
                <w:color w:val="000000"/>
                <w:sz w:val="24"/>
                <w:szCs w:val="24"/>
                <w:lang w:val="kk-KZ" w:eastAsia="ru-RU"/>
              </w:rPr>
              <w:t>2. БТ –</w:t>
            </w:r>
            <w:r w:rsidR="004A03C6">
              <w:rPr>
                <w:rFonts w:ascii="Times New Roman" w:eastAsia="Times New Roman" w:hAnsi="Times New Roman" w:cs="Times New Roman"/>
                <w:bCs/>
                <w:color w:val="000000"/>
                <w:sz w:val="24"/>
                <w:szCs w:val="24"/>
                <w:lang w:val="kk-KZ" w:eastAsia="ru-RU"/>
              </w:rPr>
              <w:t xml:space="preserve"> бақылау топтары.</w:t>
            </w:r>
          </w:p>
          <w:p w14:paraId="259B5448" w14:textId="77777777" w:rsidR="00F8646D" w:rsidRDefault="004A03C6" w:rsidP="004A03C6">
            <w:pPr>
              <w:spacing w:after="0" w:line="240" w:lineRule="auto"/>
              <w:rPr>
                <w:rFonts w:ascii="Times New Roman" w:eastAsiaTheme="minorEastAsia" w:hAnsi="Times New Roman" w:cs="Times New Roman"/>
                <w:bCs/>
                <w:color w:val="000000" w:themeColor="dark1"/>
                <w:kern w:val="24"/>
                <w:sz w:val="24"/>
                <w:szCs w:val="24"/>
                <w:lang w:val="kk-KZ" w:eastAsia="ru-RU"/>
              </w:rPr>
            </w:pPr>
            <w:r>
              <w:rPr>
                <w:rFonts w:ascii="Times New Roman" w:eastAsiaTheme="minorEastAsia" w:hAnsi="Times New Roman" w:cs="Times New Roman"/>
                <w:bCs/>
                <w:color w:val="000000" w:themeColor="dark1"/>
                <w:kern w:val="24"/>
                <w:sz w:val="24"/>
                <w:szCs w:val="24"/>
                <w:lang w:val="kk-KZ" w:eastAsia="ru-RU"/>
              </w:rPr>
              <w:t xml:space="preserve">3. </w:t>
            </w:r>
            <w:r w:rsidR="005A289C">
              <w:rPr>
                <w:rFonts w:ascii="Times New Roman" w:eastAsiaTheme="minorEastAsia" w:hAnsi="Times New Roman" w:cs="Times New Roman"/>
                <w:bCs/>
                <w:color w:val="000000" w:themeColor="dark1"/>
                <w:kern w:val="24"/>
                <w:sz w:val="24"/>
                <w:szCs w:val="24"/>
                <w:lang w:val="kk-KZ" w:eastAsia="ru-RU"/>
              </w:rPr>
              <w:t>Автор құрастырған</w:t>
            </w:r>
            <w:r w:rsidR="00F8646D">
              <w:rPr>
                <w:rFonts w:ascii="Times New Roman" w:eastAsiaTheme="minorEastAsia" w:hAnsi="Times New Roman" w:cs="Times New Roman"/>
                <w:bCs/>
                <w:color w:val="000000" w:themeColor="dark1"/>
                <w:kern w:val="24"/>
                <w:sz w:val="24"/>
                <w:szCs w:val="24"/>
                <w:lang w:val="kk-KZ" w:eastAsia="ru-RU"/>
              </w:rPr>
              <w:t>.</w:t>
            </w:r>
          </w:p>
          <w:p w14:paraId="1DE09D45" w14:textId="319B15AD" w:rsidR="00533E49" w:rsidRPr="00533E49" w:rsidRDefault="00533E49" w:rsidP="004A03C6">
            <w:pPr>
              <w:spacing w:after="0" w:line="240" w:lineRule="auto"/>
              <w:rPr>
                <w:rFonts w:ascii="Times New Roman" w:eastAsiaTheme="minorEastAsia" w:hAnsi="Times New Roman" w:cs="Times New Roman"/>
                <w:bCs/>
                <w:color w:val="000000" w:themeColor="dark1"/>
                <w:kern w:val="24"/>
                <w:sz w:val="24"/>
                <w:szCs w:val="24"/>
                <w:lang w:val="kk-KZ" w:eastAsia="ru-RU"/>
              </w:rPr>
            </w:pPr>
          </w:p>
        </w:tc>
      </w:tr>
    </w:tbl>
    <w:p w14:paraId="4B3D81C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p w14:paraId="11A8EA64" w14:textId="77777777" w:rsidR="004A03C6" w:rsidRDefault="004A03C6" w:rsidP="004A03C6">
      <w:pPr>
        <w:spacing w:after="0" w:line="240" w:lineRule="auto"/>
        <w:ind w:firstLine="709"/>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Эксперименттік топ бойынша салыстырмалы талдаудан мотивациялық компоненттің «төмен» деңгейі 29,63</w:t>
      </w:r>
      <w:r>
        <w:rPr>
          <w:rFonts w:ascii="Times New Roman" w:eastAsia="Times New Roman" w:hAnsi="Times New Roman" w:cs="Times New Roman"/>
          <w:sz w:val="28"/>
          <w:szCs w:val="28"/>
          <w:lang w:val="kk-KZ"/>
        </w:rPr>
        <w:t>% азайып, «орташа» – 24,08%, «жоғары» –</w:t>
      </w:r>
      <w:r>
        <w:rPr>
          <w:rFonts w:ascii="Times New Roman" w:hAnsi="Times New Roman" w:cs="Times New Roman"/>
          <w:sz w:val="28"/>
          <w:szCs w:val="28"/>
          <w:lang w:val="kk-KZ"/>
        </w:rPr>
        <w:t xml:space="preserve"> 5,55</w:t>
      </w:r>
      <w:r>
        <w:rPr>
          <w:rFonts w:ascii="Times New Roman" w:eastAsia="Times New Roman" w:hAnsi="Times New Roman" w:cs="Times New Roman"/>
          <w:sz w:val="28"/>
          <w:szCs w:val="28"/>
          <w:lang w:val="kk-KZ"/>
        </w:rPr>
        <w:t xml:space="preserve">%-ға артқанын анықтадық. Ал, </w:t>
      </w:r>
      <w:r>
        <w:rPr>
          <w:rFonts w:ascii="Times New Roman" w:hAnsi="Times New Roman" w:cs="Times New Roman"/>
          <w:sz w:val="28"/>
          <w:szCs w:val="28"/>
          <w:lang w:val="kk-KZ"/>
        </w:rPr>
        <w:t>мазмұндық компоненттің «төмен» деңгейі 37,04</w:t>
      </w:r>
      <w:r>
        <w:rPr>
          <w:rFonts w:ascii="Times New Roman" w:eastAsia="Times New Roman" w:hAnsi="Times New Roman" w:cs="Times New Roman"/>
          <w:sz w:val="28"/>
          <w:szCs w:val="28"/>
          <w:lang w:val="kk-KZ"/>
        </w:rPr>
        <w:t>% азайып, «орташа» – 29,63%, «жоғары» –</w:t>
      </w:r>
      <w:r>
        <w:rPr>
          <w:rFonts w:ascii="Times New Roman" w:hAnsi="Times New Roman" w:cs="Times New Roman"/>
          <w:sz w:val="28"/>
          <w:szCs w:val="28"/>
          <w:lang w:val="kk-KZ"/>
        </w:rPr>
        <w:t xml:space="preserve"> 7,41</w:t>
      </w:r>
      <w:r>
        <w:rPr>
          <w:rFonts w:ascii="Times New Roman" w:eastAsia="Times New Roman" w:hAnsi="Times New Roman" w:cs="Times New Roman"/>
          <w:sz w:val="28"/>
          <w:szCs w:val="28"/>
          <w:lang w:val="kk-KZ"/>
        </w:rPr>
        <w:t xml:space="preserve">%-ға артқанын байқадық. Технологиялық компонентте </w:t>
      </w:r>
      <w:r>
        <w:rPr>
          <w:rFonts w:ascii="Times New Roman" w:hAnsi="Times New Roman" w:cs="Times New Roman"/>
          <w:sz w:val="28"/>
          <w:szCs w:val="28"/>
          <w:lang w:val="kk-KZ"/>
        </w:rPr>
        <w:t>«төмен» деңгей бойынша екі эксперименттің айырмашылығы 20,37</w:t>
      </w:r>
      <w:r>
        <w:rPr>
          <w:rFonts w:ascii="Times New Roman" w:eastAsia="Times New Roman" w:hAnsi="Times New Roman" w:cs="Times New Roman"/>
          <w:sz w:val="28"/>
          <w:szCs w:val="28"/>
          <w:lang w:val="kk-KZ"/>
        </w:rPr>
        <w:t>%, «орташа» – 9,26%, «жоғары» –</w:t>
      </w:r>
      <w:r>
        <w:rPr>
          <w:rFonts w:ascii="Times New Roman" w:hAnsi="Times New Roman" w:cs="Times New Roman"/>
          <w:sz w:val="28"/>
          <w:szCs w:val="28"/>
          <w:lang w:val="kk-KZ"/>
        </w:rPr>
        <w:t xml:space="preserve"> 11,11</w:t>
      </w:r>
      <w:r>
        <w:rPr>
          <w:rFonts w:ascii="Times New Roman" w:eastAsia="Times New Roman" w:hAnsi="Times New Roman" w:cs="Times New Roman"/>
          <w:sz w:val="28"/>
          <w:szCs w:val="28"/>
          <w:lang w:val="kk-KZ"/>
        </w:rPr>
        <w:t>% болды.</w:t>
      </w:r>
    </w:p>
    <w:p w14:paraId="1834C729" w14:textId="77777777" w:rsidR="004A03C6" w:rsidRDefault="004A03C6" w:rsidP="004A03C6">
      <w:pPr>
        <w:spacing w:after="0" w:line="240" w:lineRule="auto"/>
        <w:ind w:firstLine="709"/>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Бақылау тобы бойынша салыстырмалы талдаудан мотивациялық компоненттің «төмен» деңгейі 8,00</w:t>
      </w:r>
      <w:r>
        <w:rPr>
          <w:rFonts w:ascii="Times New Roman" w:eastAsia="Times New Roman" w:hAnsi="Times New Roman" w:cs="Times New Roman"/>
          <w:sz w:val="28"/>
          <w:szCs w:val="28"/>
          <w:lang w:val="kk-KZ"/>
        </w:rPr>
        <w:t>% азайып, «орташа» – 6,00%, «жоғары» –</w:t>
      </w:r>
      <w:r>
        <w:rPr>
          <w:rFonts w:ascii="Times New Roman" w:hAnsi="Times New Roman" w:cs="Times New Roman"/>
          <w:sz w:val="28"/>
          <w:szCs w:val="28"/>
          <w:lang w:val="kk-KZ"/>
        </w:rPr>
        <w:t xml:space="preserve"> 2,00</w:t>
      </w:r>
      <w:r>
        <w:rPr>
          <w:rFonts w:ascii="Times New Roman" w:eastAsia="Times New Roman" w:hAnsi="Times New Roman" w:cs="Times New Roman"/>
          <w:sz w:val="28"/>
          <w:szCs w:val="28"/>
          <w:lang w:val="kk-KZ"/>
        </w:rPr>
        <w:t xml:space="preserve">% артқанын анықтадық. Ал, </w:t>
      </w:r>
      <w:r>
        <w:rPr>
          <w:rFonts w:ascii="Times New Roman" w:hAnsi="Times New Roman" w:cs="Times New Roman"/>
          <w:sz w:val="28"/>
          <w:szCs w:val="28"/>
          <w:lang w:val="kk-KZ"/>
        </w:rPr>
        <w:t>мазмұндық компоненттің «төмен» деңгейі 20,00</w:t>
      </w:r>
      <w:r>
        <w:rPr>
          <w:rFonts w:ascii="Times New Roman" w:eastAsia="Times New Roman" w:hAnsi="Times New Roman" w:cs="Times New Roman"/>
          <w:sz w:val="28"/>
          <w:szCs w:val="28"/>
          <w:lang w:val="kk-KZ"/>
        </w:rPr>
        <w:t xml:space="preserve">% азайып, «орташа» – 20,00%, артып, ал «жоғары» деңгейдің өзгеріссіз қалғанын көрдік. Технологиялық компонентте </w:t>
      </w:r>
      <w:r>
        <w:rPr>
          <w:rFonts w:ascii="Times New Roman" w:hAnsi="Times New Roman" w:cs="Times New Roman"/>
          <w:sz w:val="28"/>
          <w:szCs w:val="28"/>
          <w:lang w:val="kk-KZ"/>
        </w:rPr>
        <w:t xml:space="preserve">«төмен» деңгей бойынша екі эксперименттің айырмашылығы </w:t>
      </w:r>
      <w:r>
        <w:rPr>
          <w:rFonts w:ascii="Times New Roman" w:eastAsia="Times New Roman" w:hAnsi="Times New Roman" w:cs="Times New Roman"/>
          <w:sz w:val="28"/>
          <w:szCs w:val="28"/>
          <w:lang w:val="kk-KZ"/>
        </w:rPr>
        <w:t>«төмен» деңгей өзгеріссіз, «орташа» – 4,00%, «жоғары» –</w:t>
      </w:r>
      <w:r>
        <w:rPr>
          <w:rFonts w:ascii="Times New Roman" w:hAnsi="Times New Roman" w:cs="Times New Roman"/>
          <w:sz w:val="28"/>
          <w:szCs w:val="28"/>
          <w:lang w:val="kk-KZ"/>
        </w:rPr>
        <w:t xml:space="preserve"> 4,00</w:t>
      </w:r>
      <w:r>
        <w:rPr>
          <w:rFonts w:ascii="Times New Roman" w:eastAsia="Times New Roman" w:hAnsi="Times New Roman" w:cs="Times New Roman"/>
          <w:sz w:val="28"/>
          <w:szCs w:val="28"/>
          <w:lang w:val="kk-KZ"/>
        </w:rPr>
        <w:t>% болды.</w:t>
      </w:r>
    </w:p>
    <w:p w14:paraId="3BC938A7" w14:textId="3E03FE23" w:rsidR="004A03C6" w:rsidRDefault="004A03C6" w:rsidP="004A03C6">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Бұл алынған нәтижелерден </w:t>
      </w:r>
      <w:r w:rsidR="00F8646D">
        <w:rPr>
          <w:rFonts w:ascii="Times New Roman" w:hAnsi="Times New Roman" w:cs="Times New Roman"/>
          <w:sz w:val="28"/>
          <w:szCs w:val="28"/>
          <w:lang w:val="kk-KZ"/>
        </w:rPr>
        <w:t>««6В01503 –</w:t>
      </w:r>
      <w:r>
        <w:rPr>
          <w:rFonts w:ascii="Times New Roman" w:hAnsi="Times New Roman" w:cs="Times New Roman"/>
          <w:sz w:val="28"/>
          <w:szCs w:val="28"/>
          <w:lang w:val="kk-KZ"/>
        </w:rPr>
        <w:t xml:space="preserve"> Білім беру жүйесіндегі информатика және ақпараттық-коммуникац</w:t>
      </w:r>
      <w:r w:rsidR="00F8646D">
        <w:rPr>
          <w:rFonts w:ascii="Times New Roman" w:hAnsi="Times New Roman" w:cs="Times New Roman"/>
          <w:sz w:val="28"/>
          <w:szCs w:val="28"/>
          <w:lang w:val="kk-KZ"/>
        </w:rPr>
        <w:t>иялық технологиялар», «6В06103 –</w:t>
      </w:r>
      <w:r>
        <w:rPr>
          <w:rFonts w:ascii="Times New Roman" w:hAnsi="Times New Roman" w:cs="Times New Roman"/>
          <w:sz w:val="28"/>
          <w:szCs w:val="28"/>
          <w:lang w:val="kk-KZ"/>
        </w:rPr>
        <w:t xml:space="preserve"> Жүйелер мен желілерді әкімшіліктеу», 6B06122 – Информатика» және «6В06124 – «Есептеу техникасы және бағдарламалық қамтамасыз ету» </w:t>
      </w:r>
      <w:r>
        <w:rPr>
          <w:rFonts w:ascii="Times New Roman" w:eastAsia="Times New Roman" w:hAnsi="Times New Roman" w:cs="Times New Roman"/>
          <w:sz w:val="28"/>
          <w:szCs w:val="28"/>
          <w:lang w:val="kk-KZ"/>
        </w:rPr>
        <w:t xml:space="preserve">білім беру бағдарламалары білім алушыларының  виртуалды технологиялар негізінде білім беру негізінде эксперименттік топ білім алушыларының білімі, білігі және дағдысының артқанына көз жеткіздік. </w:t>
      </w:r>
    </w:p>
    <w:p w14:paraId="318F2075" w14:textId="77777777" w:rsidR="004A03C6" w:rsidRDefault="004A03C6" w:rsidP="004A03C6">
      <w:pPr>
        <w:spacing w:after="0" w:line="240" w:lineRule="auto"/>
        <w:ind w:firstLine="709"/>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 xml:space="preserve">Келесі қадамда </w:t>
      </w:r>
      <w:r>
        <w:rPr>
          <w:rFonts w:ascii="Times New Roman" w:hAnsi="Times New Roman" w:cs="Times New Roman"/>
          <w:sz w:val="28"/>
          <w:szCs w:val="28"/>
          <w:lang w:val="kk-KZ"/>
        </w:rPr>
        <w:t xml:space="preserve">жоғары оқу орындарында студенттерге виртуалды технологиялар негізінде білім беру мәселесін зерттеуде төмендегідей ғылыми болжамды қалыптастырдық: </w:t>
      </w:r>
    </w:p>
    <w:p w14:paraId="5ADCEE69" w14:textId="0318ADC8" w:rsidR="004A03C6" w:rsidRDefault="004A03C6" w:rsidP="004A03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H</w:t>
      </w:r>
      <w:r>
        <w:rPr>
          <w:rFonts w:ascii="Times New Roman" w:hAnsi="Times New Roman" w:cs="Times New Roman"/>
          <w:sz w:val="28"/>
          <w:szCs w:val="28"/>
          <w:vertAlign w:val="subscript"/>
          <w:lang w:val="kk-KZ"/>
        </w:rPr>
        <w:t>0</w:t>
      </w:r>
      <w:r w:rsidR="00F8646D">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(нөлдік):</w:t>
      </w:r>
      <w:r>
        <w:rPr>
          <w:lang w:val="kk-KZ"/>
        </w:rPr>
        <w:t xml:space="preserve"> </w:t>
      </w:r>
      <w:r>
        <w:rPr>
          <w:rFonts w:ascii="Times New Roman" w:hAnsi="Times New Roman" w:cs="Times New Roman"/>
          <w:sz w:val="28"/>
          <w:szCs w:val="28"/>
          <w:lang w:val="kk-KZ"/>
        </w:rPr>
        <w:t>жоғары оқу орындарының оқу үдерісінде студенттерге виртуалды технологиялар негізінде білім берудің әдістері жетілдірілсе, болашақ мамандардың білім сапасының деңгейі, кәсіби дағдысы жоғары дәрежеде қалыптасар еді, виртуалды технологияларды қолдану білім алуышылардың заман талабына сай бәсекеге қабілетті, кәсіби маман болуына ешқандай әсері  жоқ.</w:t>
      </w:r>
    </w:p>
    <w:p w14:paraId="68B31E0A" w14:textId="788BEAE4" w:rsidR="004A03C6" w:rsidRDefault="004A03C6" w:rsidP="004A03C6">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H</w:t>
      </w:r>
      <w:r>
        <w:rPr>
          <w:rFonts w:ascii="Times New Roman" w:hAnsi="Times New Roman" w:cs="Times New Roman"/>
          <w:sz w:val="28"/>
          <w:szCs w:val="28"/>
          <w:vertAlign w:val="subscript"/>
          <w:lang w:val="kk-KZ"/>
        </w:rPr>
        <w:t>1</w:t>
      </w:r>
      <w:r w:rsidR="00F8646D">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(баламалы): жоғары оқу орындарының оқу үдерісінде студенттерге виртуалды технологиялар негізінде білім берудің әдістері жетілдірілсе, болашақ мамандардың білім сапасының деңгейі, кәсіби дағдысы жоғары дәрежеде қалыптасар еді, виртуалды технологияларды қолдану білім алуышылардың заман талабына сай бәсекеге қабілетті, кәсіби маман болуына ықпал етеді.</w:t>
      </w:r>
    </w:p>
    <w:p w14:paraId="3A94550D" w14:textId="3B86262E" w:rsidR="004A03C6" w:rsidRDefault="004A03C6" w:rsidP="004A03C6">
      <w:pPr>
        <w:spacing w:after="0" w:line="240" w:lineRule="auto"/>
        <w:ind w:firstLine="709"/>
        <w:jc w:val="both"/>
        <w:rPr>
          <w:rFonts w:ascii="Times New Roman" w:hAnsi="Times New Roman" w:cs="Times New Roman"/>
          <w:sz w:val="28"/>
          <w:szCs w:val="28"/>
          <w:lang w:val="kk-KZ"/>
        </w:rPr>
      </w:pPr>
      <w:r>
        <w:rPr>
          <w:rFonts w:ascii="Times New Roman" w:eastAsia="Times New Roman" w:hAnsi="Times New Roman" w:cs="Times New Roman"/>
          <w:bCs/>
          <w:color w:val="000000"/>
          <w:sz w:val="28"/>
          <w:szCs w:val="28"/>
          <w:lang w:val="kk-KZ" w:eastAsia="ru-RU"/>
        </w:rPr>
        <w:t xml:space="preserve">Бұл болжам алдымен статистикалық тұрғыдан алғанда енгізіп отырған оқу-әдістемелік құралдар, құрылымдық модель, қосымшалардың тиімділігінің сенімділігін нақтылау үшін арнайы әдістерді қолданып, тексерілді. </w:t>
      </w:r>
      <w:r>
        <w:rPr>
          <w:rFonts w:ascii="Times New Roman" w:hAnsi="Times New Roman" w:cs="Times New Roman"/>
          <w:sz w:val="28"/>
          <w:szCs w:val="28"/>
          <w:lang w:val="kk-KZ"/>
        </w:rPr>
        <w:t xml:space="preserve"> Оқытудың тиімділігі туралы белгілі бір тұжырым айтпас бұрын және эксперимент нәтижелерін өңдеуге қандай статистикалық әдісті қолдануға болатындығын тексеру үшін таңдамалардың қалыпты үлестірілгенін немесе қалыпты үлестірілмегенін ан</w:t>
      </w:r>
      <w:r w:rsidR="00F8646D">
        <w:rPr>
          <w:rFonts w:ascii="Times New Roman" w:hAnsi="Times New Roman" w:cs="Times New Roman"/>
          <w:sz w:val="28"/>
          <w:szCs w:val="28"/>
          <w:lang w:val="kk-KZ"/>
        </w:rPr>
        <w:t>ықтауымыз керек. Ол үшін Шапиро-</w:t>
      </w:r>
      <w:r>
        <w:rPr>
          <w:rFonts w:ascii="Times New Roman" w:hAnsi="Times New Roman" w:cs="Times New Roman"/>
          <w:sz w:val="28"/>
          <w:szCs w:val="28"/>
          <w:lang w:val="kk-KZ"/>
        </w:rPr>
        <w:t>Уилк тест</w:t>
      </w:r>
      <w:r w:rsidR="00B90A5D">
        <w:rPr>
          <w:rFonts w:ascii="Times New Roman" w:hAnsi="Times New Roman" w:cs="Times New Roman"/>
          <w:sz w:val="28"/>
          <w:szCs w:val="28"/>
          <w:lang w:val="kk-KZ"/>
        </w:rPr>
        <w:t>ін [213</w:t>
      </w:r>
      <w:r w:rsidR="00996C4C">
        <w:rPr>
          <w:rFonts w:ascii="Times New Roman" w:hAnsi="Times New Roman" w:cs="Times New Roman"/>
          <w:sz w:val="28"/>
          <w:szCs w:val="28"/>
          <w:lang w:val="kk-KZ"/>
        </w:rPr>
        <w:t>] Python-да есептедік (75</w:t>
      </w:r>
      <w:r>
        <w:rPr>
          <w:rFonts w:ascii="Times New Roman" w:hAnsi="Times New Roman" w:cs="Times New Roman"/>
          <w:sz w:val="28"/>
          <w:szCs w:val="28"/>
          <w:lang w:val="kk-KZ"/>
        </w:rPr>
        <w:t xml:space="preserve">-сурет). </w:t>
      </w:r>
    </w:p>
    <w:p w14:paraId="19176EDB" w14:textId="77777777" w:rsidR="00F8646D" w:rsidRDefault="00F8646D" w:rsidP="004A03C6">
      <w:pPr>
        <w:spacing w:after="0" w:line="240" w:lineRule="auto"/>
        <w:ind w:firstLine="709"/>
        <w:jc w:val="both"/>
        <w:rPr>
          <w:rFonts w:ascii="Times New Roman" w:hAnsi="Times New Roman" w:cs="Times New Roman"/>
          <w:sz w:val="28"/>
          <w:szCs w:val="28"/>
          <w:lang w:val="kk-KZ"/>
        </w:rPr>
      </w:pPr>
    </w:p>
    <w:p w14:paraId="678FB162" w14:textId="77777777" w:rsidR="004A03C6" w:rsidRDefault="004A03C6" w:rsidP="004A03C6">
      <w:pPr>
        <w:spacing w:after="0" w:line="240" w:lineRule="auto"/>
        <w:jc w:val="center"/>
        <w:rPr>
          <w:rFonts w:ascii="Times New Roman" w:hAnsi="Times New Roman" w:cs="Times New Roman"/>
          <w:sz w:val="28"/>
          <w:szCs w:val="28"/>
          <w:lang w:val="kk-KZ"/>
        </w:rPr>
      </w:pPr>
      <w:r>
        <w:rPr>
          <w:noProof/>
          <w:lang w:eastAsia="ru-RU"/>
        </w:rPr>
        <w:drawing>
          <wp:inline distT="0" distB="0" distL="0" distR="0" wp14:anchorId="5CAFC8AF" wp14:editId="7908E793">
            <wp:extent cx="3095625" cy="336165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pic:cNvPicPr>
                      <a:picLocks noChangeAspect="1"/>
                    </pic:cNvPicPr>
                  </pic:nvPicPr>
                  <pic:blipFill>
                    <a:blip r:embed="rId125"/>
                    <a:srcRect l="3925" t="22481" r="58867" b="5685"/>
                    <a:stretch>
                      <a:fillRect/>
                    </a:stretch>
                  </pic:blipFill>
                  <pic:spPr>
                    <a:xfrm>
                      <a:off x="0" y="0"/>
                      <a:ext cx="3100013" cy="3366420"/>
                    </a:xfrm>
                    <a:prstGeom prst="rect">
                      <a:avLst/>
                    </a:prstGeom>
                    <a:ln>
                      <a:noFill/>
                    </a:ln>
                  </pic:spPr>
                </pic:pic>
              </a:graphicData>
            </a:graphic>
          </wp:inline>
        </w:drawing>
      </w:r>
    </w:p>
    <w:p w14:paraId="0E94D864" w14:textId="77777777" w:rsidR="004A03C6" w:rsidRDefault="004A03C6" w:rsidP="004A03C6">
      <w:pPr>
        <w:spacing w:after="0" w:line="240" w:lineRule="auto"/>
        <w:jc w:val="center"/>
        <w:rPr>
          <w:rFonts w:ascii="Times New Roman" w:hAnsi="Times New Roman" w:cs="Times New Roman"/>
          <w:sz w:val="16"/>
          <w:szCs w:val="16"/>
          <w:lang w:val="kk-KZ"/>
        </w:rPr>
      </w:pPr>
    </w:p>
    <w:p w14:paraId="4780D927" w14:textId="65A8E8A3" w:rsidR="004A03C6" w:rsidRDefault="00996C4C" w:rsidP="00B23201">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75</w:t>
      </w:r>
      <w:r w:rsidR="00F8646D">
        <w:rPr>
          <w:rFonts w:ascii="Times New Roman" w:hAnsi="Times New Roman" w:cs="Times New Roman"/>
          <w:sz w:val="28"/>
          <w:szCs w:val="28"/>
          <w:lang w:val="kk-KZ"/>
        </w:rPr>
        <w:t xml:space="preserve"> – Шапиро-</w:t>
      </w:r>
      <w:r w:rsidR="004A03C6">
        <w:rPr>
          <w:rFonts w:ascii="Times New Roman" w:hAnsi="Times New Roman" w:cs="Times New Roman"/>
          <w:sz w:val="28"/>
          <w:szCs w:val="28"/>
          <w:lang w:val="kk-KZ"/>
        </w:rPr>
        <w:t>Уилк тестін Python-да есептеуден көрініс</w:t>
      </w:r>
    </w:p>
    <w:p w14:paraId="3517976B" w14:textId="6814FC41" w:rsidR="004A03C6" w:rsidRDefault="004A03C6" w:rsidP="004A03C6">
      <w:pPr>
        <w:tabs>
          <w:tab w:val="left" w:pos="993"/>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Егер де мәліметтер қалыпты үлестірілген болса, Пирсонның </w:t>
      </w:r>
      <w:r>
        <w:rPr>
          <w:rFonts w:ascii="Symbol" w:eastAsia="Times New Roman" w:hAnsi="Symbol" w:cs="Times New Roman"/>
          <w:bCs/>
          <w:color w:val="000000"/>
          <w:sz w:val="28"/>
          <w:szCs w:val="28"/>
          <w:lang w:val="kk-KZ" w:eastAsia="ru-RU"/>
        </w:rPr>
        <w:t></w:t>
      </w:r>
      <w:r>
        <w:rPr>
          <w:rFonts w:ascii="Symbol" w:eastAsia="Times New Roman" w:hAnsi="Symbol" w:cs="Times New Roman"/>
          <w:bCs/>
          <w:color w:val="000000"/>
          <w:sz w:val="28"/>
          <w:szCs w:val="28"/>
          <w:vertAlign w:val="superscript"/>
          <w:lang w:val="kk-KZ" w:eastAsia="ru-RU"/>
        </w:rPr>
        <w:t></w:t>
      </w:r>
      <w:r>
        <w:rPr>
          <w:rFonts w:ascii="Times New Roman" w:hAnsi="Times New Roman" w:cs="Times New Roman"/>
          <w:sz w:val="28"/>
          <w:szCs w:val="28"/>
          <w:lang w:val="kk-KZ"/>
        </w:rPr>
        <w:t xml:space="preserve"> әдісін,</w:t>
      </w:r>
      <w:r>
        <w:rPr>
          <w:rFonts w:ascii="Times New Roman" w:hAnsi="Times New Roman" w:cs="Times New Roman"/>
          <w:color w:val="000000" w:themeColor="text1"/>
          <w:sz w:val="28"/>
          <w:szCs w:val="28"/>
          <w:lang w:val="kk-KZ"/>
        </w:rPr>
        <w:t xml:space="preserve"> </w:t>
      </w:r>
      <w:r w:rsidR="00E723A2">
        <w:rPr>
          <w:rFonts w:ascii="Times New Roman" w:hAnsi="Times New Roman" w:cs="Times New Roman"/>
          <w:color w:val="000000" w:themeColor="text1"/>
          <w:sz w:val="28"/>
          <w:szCs w:val="28"/>
          <w:lang w:val="kk-KZ"/>
        </w:rPr>
        <w:t>Стьдент</w:t>
      </w:r>
      <w:r>
        <w:rPr>
          <w:rFonts w:ascii="Times New Roman" w:hAnsi="Times New Roman" w:cs="Times New Roman"/>
          <w:color w:val="000000" w:themeColor="text1"/>
          <w:sz w:val="28"/>
          <w:szCs w:val="28"/>
          <w:lang w:val="kk-KZ"/>
        </w:rPr>
        <w:t xml:space="preserve">тің t критерийін қолдануға болады. Егер де қалыпты үлестірілмеген болса, Манна-Уитни, Уилкоксон тестін қолдану тиімді. </w:t>
      </w:r>
      <w:r w:rsidR="00F8646D">
        <w:rPr>
          <w:rFonts w:ascii="Times New Roman" w:hAnsi="Times New Roman" w:cs="Times New Roman"/>
          <w:sz w:val="28"/>
          <w:szCs w:val="28"/>
          <w:lang w:val="kk-KZ"/>
        </w:rPr>
        <w:t>Шапиро-</w:t>
      </w:r>
      <w:r>
        <w:rPr>
          <w:rFonts w:ascii="Times New Roman" w:hAnsi="Times New Roman" w:cs="Times New Roman"/>
          <w:sz w:val="28"/>
          <w:szCs w:val="28"/>
          <w:lang w:val="kk-KZ"/>
        </w:rPr>
        <w:t>Уилк тесті бойынша мынадай шарттар қолданылады: «р&gt;0,05-қалыпты үлестірілген, р&lt;0,05-қалыпты үлестірілмеген».  Біздің мәліметтер бойынша тесттің нәтижелері төмендегідей болды:</w:t>
      </w:r>
    </w:p>
    <w:p w14:paraId="6518AD13" w14:textId="77777777" w:rsidR="004A03C6" w:rsidRDefault="004A03C6" w:rsidP="001444F4">
      <w:pPr>
        <w:pStyle w:val="af4"/>
        <w:numPr>
          <w:ilvl w:val="0"/>
          <w:numId w:val="42"/>
        </w:numPr>
        <w:tabs>
          <w:tab w:val="left" w:pos="993"/>
          <w:tab w:val="left" w:pos="1134"/>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мотивациялық компонент бойынша </w:t>
      </w:r>
      <w:r>
        <w:rPr>
          <w:rFonts w:ascii="Times New Roman" w:hAnsi="Times New Roman" w:cs="Times New Roman"/>
          <w:sz w:val="28"/>
          <w:szCs w:val="28"/>
          <w:lang w:val="en-US"/>
        </w:rPr>
        <w:t>W</w:t>
      </w:r>
      <w:r>
        <w:rPr>
          <w:rFonts w:ascii="Times New Roman" w:hAnsi="Times New Roman" w:cs="Times New Roman"/>
          <w:sz w:val="28"/>
          <w:szCs w:val="28"/>
          <w:lang w:val="kk-KZ"/>
        </w:rPr>
        <w:t xml:space="preserve"> статистикасы 0,965 құрады және р</w:t>
      </w:r>
      <w:r>
        <w:rPr>
          <w:rFonts w:ascii="Times New Roman" w:hAnsi="Times New Roman" w:cs="Times New Roman"/>
          <w:sz w:val="28"/>
          <w:szCs w:val="28"/>
        </w:rPr>
        <w:t>=0,12 болды. Б</w:t>
      </w:r>
      <w:r>
        <w:rPr>
          <w:rFonts w:ascii="Times New Roman" w:hAnsi="Times New Roman" w:cs="Times New Roman"/>
          <w:sz w:val="28"/>
          <w:szCs w:val="28"/>
          <w:lang w:val="kk-KZ"/>
        </w:rPr>
        <w:t>ұл көрсеткіш р мәнінің 0,05-тен жоғары болуымен сипатталады. Демек, мәліметтер қалыпты үлестірілген;</w:t>
      </w:r>
    </w:p>
    <w:p w14:paraId="7EB49D7F" w14:textId="77777777" w:rsidR="004A03C6" w:rsidRDefault="004A03C6" w:rsidP="001444F4">
      <w:pPr>
        <w:pStyle w:val="af4"/>
        <w:numPr>
          <w:ilvl w:val="0"/>
          <w:numId w:val="42"/>
        </w:numPr>
        <w:tabs>
          <w:tab w:val="left" w:pos="993"/>
          <w:tab w:val="left" w:pos="1134"/>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мазмұндық компонент бойынша W статистикасы 0,981 құрады және р=0,53 болды. Бұл көрсеткіште де р мәнінің 0,05-тен жоғары болды. Демек, мәліметтердің қалыпты үлестірілуі расталады;</w:t>
      </w:r>
    </w:p>
    <w:p w14:paraId="720B0B0B" w14:textId="77777777" w:rsidR="004A03C6" w:rsidRDefault="004A03C6" w:rsidP="001444F4">
      <w:pPr>
        <w:pStyle w:val="af4"/>
        <w:numPr>
          <w:ilvl w:val="0"/>
          <w:numId w:val="42"/>
        </w:numPr>
        <w:tabs>
          <w:tab w:val="left" w:pos="993"/>
          <w:tab w:val="left" w:pos="1134"/>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технологиялық компонент бойынша </w:t>
      </w:r>
      <w:r>
        <w:rPr>
          <w:rFonts w:ascii="Times New Roman" w:hAnsi="Times New Roman" w:cs="Times New Roman"/>
          <w:sz w:val="28"/>
          <w:szCs w:val="28"/>
          <w:lang w:val="en-US"/>
        </w:rPr>
        <w:t>W</w:t>
      </w:r>
      <w:r>
        <w:rPr>
          <w:rFonts w:ascii="Times New Roman" w:hAnsi="Times New Roman" w:cs="Times New Roman"/>
          <w:sz w:val="28"/>
          <w:szCs w:val="28"/>
          <w:lang w:val="kk-KZ"/>
        </w:rPr>
        <w:t xml:space="preserve"> статистикасы 0,975 және р</w:t>
      </w:r>
      <w:r>
        <w:rPr>
          <w:rFonts w:ascii="Times New Roman" w:hAnsi="Times New Roman" w:cs="Times New Roman"/>
          <w:sz w:val="28"/>
          <w:szCs w:val="28"/>
        </w:rPr>
        <w:t>=0,</w:t>
      </w:r>
      <w:r>
        <w:rPr>
          <w:rFonts w:ascii="Times New Roman" w:hAnsi="Times New Roman" w:cs="Times New Roman"/>
          <w:sz w:val="28"/>
          <w:szCs w:val="28"/>
          <w:lang w:val="kk-KZ"/>
        </w:rPr>
        <w:t>31</w:t>
      </w:r>
      <w:r>
        <w:rPr>
          <w:rFonts w:ascii="Times New Roman" w:hAnsi="Times New Roman" w:cs="Times New Roman"/>
          <w:sz w:val="28"/>
          <w:szCs w:val="28"/>
        </w:rPr>
        <w:t xml:space="preserve"> болды. Б</w:t>
      </w:r>
      <w:r>
        <w:rPr>
          <w:rFonts w:ascii="Times New Roman" w:hAnsi="Times New Roman" w:cs="Times New Roman"/>
          <w:sz w:val="28"/>
          <w:szCs w:val="28"/>
          <w:lang w:val="kk-KZ"/>
        </w:rPr>
        <w:t xml:space="preserve">ұл көрсеткіш р мәнінің 0,05-тен үлкен, ендеше мәліметтердің қалыпты үлестірілгенін көрсетеді. </w:t>
      </w:r>
    </w:p>
    <w:p w14:paraId="2CB39338" w14:textId="65E491D6" w:rsidR="004A03C6" w:rsidRDefault="00F8646D" w:rsidP="004A03C6">
      <w:pPr>
        <w:tabs>
          <w:tab w:val="left" w:pos="993"/>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Шапиро-</w:t>
      </w:r>
      <w:r w:rsidR="004A03C6">
        <w:rPr>
          <w:rFonts w:ascii="Times New Roman" w:hAnsi="Times New Roman" w:cs="Times New Roman"/>
          <w:sz w:val="28"/>
          <w:szCs w:val="28"/>
          <w:lang w:val="kk-KZ"/>
        </w:rPr>
        <w:t xml:space="preserve">Уилк тесті нәтижелері бойынша үш компонент мәліметтері қалыпты үлестіру шартына сәйкес келеді (р&gt;0,05). Сондықтан Пирсонның </w:t>
      </w:r>
      <w:r w:rsidR="004A03C6">
        <w:rPr>
          <w:rFonts w:ascii="Symbol" w:eastAsia="Times New Roman" w:hAnsi="Symbol" w:cs="Times New Roman"/>
          <w:bCs/>
          <w:color w:val="000000"/>
          <w:sz w:val="28"/>
          <w:szCs w:val="28"/>
          <w:lang w:val="kk-KZ" w:eastAsia="ru-RU"/>
        </w:rPr>
        <w:t></w:t>
      </w:r>
      <w:r w:rsidR="004A03C6">
        <w:rPr>
          <w:rFonts w:ascii="Symbol" w:eastAsia="Times New Roman" w:hAnsi="Symbol" w:cs="Times New Roman"/>
          <w:bCs/>
          <w:color w:val="000000"/>
          <w:sz w:val="28"/>
          <w:szCs w:val="28"/>
          <w:vertAlign w:val="superscript"/>
          <w:lang w:val="kk-KZ" w:eastAsia="ru-RU"/>
        </w:rPr>
        <w:t></w:t>
      </w:r>
      <w:r w:rsidR="004A03C6">
        <w:rPr>
          <w:rFonts w:ascii="Symbol" w:eastAsia="Times New Roman" w:hAnsi="Symbol" w:cs="Times New Roman"/>
          <w:bCs/>
          <w:color w:val="000000"/>
          <w:sz w:val="28"/>
          <w:szCs w:val="28"/>
          <w:vertAlign w:val="superscript"/>
          <w:lang w:val="kk-KZ" w:eastAsia="ru-RU"/>
        </w:rPr>
        <w:t></w:t>
      </w:r>
      <w:r w:rsidR="004A03C6">
        <w:rPr>
          <w:rFonts w:ascii="Times New Roman" w:hAnsi="Times New Roman" w:cs="Times New Roman"/>
          <w:sz w:val="28"/>
          <w:szCs w:val="28"/>
          <w:lang w:val="kk-KZ"/>
        </w:rPr>
        <w:t>әдісін,</w:t>
      </w:r>
      <w:r w:rsidR="004A03C6">
        <w:rPr>
          <w:rFonts w:ascii="Times New Roman" w:hAnsi="Times New Roman" w:cs="Times New Roman"/>
          <w:color w:val="000000" w:themeColor="text1"/>
          <w:sz w:val="28"/>
          <w:szCs w:val="28"/>
          <w:lang w:val="kk-KZ"/>
        </w:rPr>
        <w:t xml:space="preserve"> </w:t>
      </w:r>
      <w:r w:rsidR="00E723A2">
        <w:rPr>
          <w:rFonts w:ascii="Times New Roman" w:hAnsi="Times New Roman" w:cs="Times New Roman"/>
          <w:color w:val="000000" w:themeColor="text1"/>
          <w:sz w:val="28"/>
          <w:szCs w:val="28"/>
          <w:lang w:val="kk-KZ"/>
        </w:rPr>
        <w:t>Стьдент</w:t>
      </w:r>
      <w:r w:rsidR="004A03C6">
        <w:rPr>
          <w:rFonts w:ascii="Times New Roman" w:hAnsi="Times New Roman" w:cs="Times New Roman"/>
          <w:color w:val="000000" w:themeColor="text1"/>
          <w:sz w:val="28"/>
          <w:szCs w:val="28"/>
          <w:lang w:val="kk-KZ"/>
        </w:rPr>
        <w:t>тің t критерийін</w:t>
      </w:r>
      <w:r w:rsidR="004A03C6">
        <w:rPr>
          <w:rFonts w:ascii="Times New Roman" w:eastAsia="Times New Roman" w:hAnsi="Times New Roman" w:cs="Times New Roman"/>
          <w:bCs/>
          <w:color w:val="000000"/>
          <w:sz w:val="28"/>
          <w:szCs w:val="28"/>
          <w:lang w:val="kk-KZ" w:eastAsia="ru-RU"/>
        </w:rPr>
        <w:t xml:space="preserve"> қолдануға болады. </w:t>
      </w:r>
      <w:r w:rsidR="004A03C6">
        <w:rPr>
          <w:rFonts w:ascii="Times New Roman" w:hAnsi="Times New Roman" w:cs="Times New Roman"/>
          <w:sz w:val="28"/>
          <w:szCs w:val="28"/>
          <w:lang w:val="kk-KZ"/>
        </w:rPr>
        <w:t xml:space="preserve"> </w:t>
      </w:r>
    </w:p>
    <w:p w14:paraId="00238651" w14:textId="7CCD5275" w:rsidR="004A03C6" w:rsidRDefault="004A03C6" w:rsidP="004A03C6">
      <w:pPr>
        <w:tabs>
          <w:tab w:val="left" w:pos="993"/>
          <w:tab w:val="left" w:pos="1134"/>
        </w:tabs>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 xml:space="preserve">Статистикалық әдістердің бірі Пирсонның </w:t>
      </w:r>
      <w:r>
        <w:rPr>
          <w:rFonts w:ascii="Symbol" w:eastAsia="Times New Roman" w:hAnsi="Symbol" w:cs="Times New Roman"/>
          <w:bCs/>
          <w:color w:val="000000"/>
          <w:sz w:val="28"/>
          <w:szCs w:val="28"/>
          <w:lang w:val="kk-KZ" w:eastAsia="ru-RU"/>
        </w:rPr>
        <w:t></w:t>
      </w:r>
      <w:r>
        <w:rPr>
          <w:rFonts w:ascii="Symbol" w:eastAsia="Times New Roman" w:hAnsi="Symbol" w:cs="Times New Roman"/>
          <w:bCs/>
          <w:color w:val="000000"/>
          <w:sz w:val="28"/>
          <w:szCs w:val="28"/>
          <w:vertAlign w:val="superscript"/>
          <w:lang w:val="kk-KZ" w:eastAsia="ru-RU"/>
        </w:rPr>
        <w:t></w:t>
      </w:r>
      <w:r>
        <w:rPr>
          <w:rFonts w:ascii="Times New Roman" w:hAnsi="Times New Roman" w:cs="Times New Roman"/>
          <w:sz w:val="28"/>
          <w:szCs w:val="28"/>
          <w:lang w:val="kk-KZ"/>
        </w:rPr>
        <w:t xml:space="preserve"> әдісін айырмашылықтың болуы туралы болжамды тексеруде және </w:t>
      </w:r>
      <w:r w:rsidR="00E723A2">
        <w:rPr>
          <w:rFonts w:ascii="Times New Roman" w:hAnsi="Times New Roman" w:cs="Times New Roman"/>
          <w:sz w:val="28"/>
          <w:szCs w:val="28"/>
          <w:lang w:val="kk-KZ"/>
        </w:rPr>
        <w:t>Стьдент</w:t>
      </w:r>
      <w:r>
        <w:rPr>
          <w:rFonts w:ascii="Times New Roman" w:hAnsi="Times New Roman" w:cs="Times New Roman"/>
          <w:sz w:val="28"/>
          <w:szCs w:val="28"/>
          <w:lang w:val="kk-KZ"/>
        </w:rPr>
        <w:t>тің t критерийін айырмашылықтың статистикалық жағынан сенімді екенін тексеруде қолдандық.</w:t>
      </w:r>
      <w:r>
        <w:rPr>
          <w:rFonts w:ascii="Times New Roman" w:hAnsi="Times New Roman" w:cs="Times New Roman"/>
          <w:color w:val="000000" w:themeColor="text1"/>
          <w:sz w:val="28"/>
          <w:szCs w:val="28"/>
          <w:lang w:val="kk-KZ"/>
        </w:rPr>
        <w:t xml:space="preserve"> Пирсонның </w:t>
      </w:r>
      <w:r>
        <w:rPr>
          <w:rFonts w:ascii="Symbol" w:eastAsia="Times New Roman" w:hAnsi="Symbol" w:cs="Times New Roman"/>
          <w:bCs/>
          <w:color w:val="000000"/>
          <w:sz w:val="28"/>
          <w:szCs w:val="28"/>
          <w:lang w:val="kk-KZ" w:eastAsia="ru-RU"/>
        </w:rPr>
        <w:t></w:t>
      </w:r>
      <w:r>
        <w:rPr>
          <w:rFonts w:ascii="Symbol" w:eastAsia="Times New Roman" w:hAnsi="Symbol" w:cs="Times New Roman"/>
          <w:bCs/>
          <w:color w:val="000000"/>
          <w:sz w:val="28"/>
          <w:szCs w:val="28"/>
          <w:vertAlign w:val="superscript"/>
          <w:lang w:val="kk-KZ" w:eastAsia="ru-RU"/>
        </w:rPr>
        <w:t></w:t>
      </w:r>
      <w:r>
        <w:rPr>
          <w:rFonts w:ascii="Symbol" w:eastAsia="Times New Roman" w:hAnsi="Symbol" w:cs="Times New Roman"/>
          <w:bCs/>
          <w:color w:val="000000"/>
          <w:sz w:val="28"/>
          <w:szCs w:val="28"/>
          <w:vertAlign w:val="superscript"/>
          <w:lang w:val="kk-KZ" w:eastAsia="ru-RU"/>
        </w:rPr>
        <w:t></w:t>
      </w:r>
      <w:r>
        <w:rPr>
          <w:rFonts w:ascii="Times New Roman" w:eastAsia="Times New Roman" w:hAnsi="Times New Roman" w:cs="Times New Roman"/>
          <w:bCs/>
          <w:color w:val="000000"/>
          <w:sz w:val="28"/>
          <w:szCs w:val="28"/>
          <w:lang w:val="kk-KZ" w:eastAsia="ru-RU"/>
        </w:rPr>
        <w:t>м</w:t>
      </w:r>
      <w:r>
        <w:rPr>
          <w:rFonts w:ascii="Times New Roman" w:hAnsi="Times New Roman" w:cs="Times New Roman"/>
          <w:color w:val="000000" w:themeColor="text1"/>
          <w:sz w:val="28"/>
          <w:szCs w:val="28"/>
          <w:lang w:val="kk-KZ"/>
        </w:rPr>
        <w:t>әні келесі (1) формул</w:t>
      </w:r>
      <w:r w:rsidR="00B90A5D">
        <w:rPr>
          <w:rFonts w:ascii="Times New Roman" w:hAnsi="Times New Roman" w:cs="Times New Roman"/>
          <w:color w:val="000000" w:themeColor="text1"/>
          <w:sz w:val="28"/>
          <w:szCs w:val="28"/>
          <w:lang w:val="kk-KZ"/>
        </w:rPr>
        <w:t>а арқылы табылады [214</w:t>
      </w:r>
      <w:r>
        <w:rPr>
          <w:rFonts w:ascii="Times New Roman" w:hAnsi="Times New Roman" w:cs="Times New Roman"/>
          <w:color w:val="000000" w:themeColor="text1"/>
          <w:sz w:val="28"/>
          <w:szCs w:val="28"/>
          <w:lang w:val="kk-KZ"/>
        </w:rPr>
        <w:t>]:</w:t>
      </w:r>
    </w:p>
    <w:p w14:paraId="6DE48307" w14:textId="77777777" w:rsidR="004A03C6" w:rsidRDefault="004A03C6" w:rsidP="004A03C6">
      <w:pPr>
        <w:spacing w:after="0" w:line="240" w:lineRule="auto"/>
        <w:ind w:firstLine="567"/>
        <w:jc w:val="both"/>
        <w:rPr>
          <w:rFonts w:ascii="Times New Roman" w:hAnsi="Times New Roman" w:cs="Times New Roman"/>
          <w:sz w:val="28"/>
          <w:szCs w:val="28"/>
          <w:lang w:val="kk-KZ"/>
        </w:rPr>
      </w:pPr>
    </w:p>
    <w:p w14:paraId="728386D2" w14:textId="77777777" w:rsidR="004A03C6" w:rsidRDefault="00154820" w:rsidP="004A03C6">
      <w:pPr>
        <w:spacing w:after="0" w:line="240" w:lineRule="auto"/>
        <w:jc w:val="right"/>
        <w:rPr>
          <w:rFonts w:ascii="Times New Roman" w:eastAsia="Times New Roman" w:hAnsi="Times New Roman" w:cs="Times New Roman"/>
          <w:bCs/>
          <w:color w:val="000000"/>
          <w:sz w:val="28"/>
          <w:szCs w:val="28"/>
          <w:lang w:val="kk-KZ" w:eastAsia="ru-RU"/>
        </w:rPr>
      </w:pPr>
      <m:oMath>
        <m:sSup>
          <m:sSupPr>
            <m:ctrlPr>
              <w:rPr>
                <w:rFonts w:ascii="Cambria Math" w:hAnsi="Cambria Math" w:cs="Times New Roman"/>
                <w:i/>
                <w:sz w:val="28"/>
                <w:szCs w:val="28"/>
                <w:lang w:val="kk-KZ"/>
              </w:rPr>
            </m:ctrlPr>
          </m:sSupPr>
          <m:e>
            <m:r>
              <m:rPr>
                <m:sty m:val="p"/>
              </m:rPr>
              <w:rPr>
                <w:rFonts w:ascii="Cambria Math" w:hAnsi="Cambria Math" w:cs="Times New Roman"/>
                <w:sz w:val="28"/>
                <w:szCs w:val="28"/>
                <w:lang w:val="kk-KZ"/>
              </w:rPr>
              <w:sym w:font="Symbol" w:char="F063"/>
            </m:r>
          </m:e>
          <m:sup>
            <m:r>
              <w:rPr>
                <w:rFonts w:ascii="Cambria Math" w:hAnsi="Cambria Math" w:cs="Times New Roman"/>
                <w:sz w:val="28"/>
                <w:szCs w:val="28"/>
                <w:lang w:val="kk-KZ"/>
              </w:rPr>
              <m:t>2</m:t>
            </m:r>
          </m:sup>
        </m:sSup>
        <m:r>
          <w:rPr>
            <w:rFonts w:ascii="Cambria Math" w:hAnsi="Cambria Math" w:cs="Times New Roman"/>
            <w:sz w:val="28"/>
            <w:szCs w:val="28"/>
            <w:lang w:val="kk-KZ"/>
          </w:rPr>
          <m:t>=</m:t>
        </m:r>
        <m:nary>
          <m:naryPr>
            <m:chr m:val="∑"/>
            <m:limLoc m:val="undOvr"/>
            <m:subHide m:val="1"/>
            <m:supHide m:val="1"/>
            <m:ctrlPr>
              <w:rPr>
                <w:rFonts w:ascii="Cambria Math" w:hAnsi="Cambria Math" w:cs="Times New Roman"/>
                <w:i/>
                <w:sz w:val="28"/>
                <w:szCs w:val="28"/>
                <w:lang w:val="kk-KZ"/>
              </w:rPr>
            </m:ctrlPr>
          </m:naryPr>
          <m:sub/>
          <m:sup/>
          <m:e>
            <m:f>
              <m:fPr>
                <m:ctrlPr>
                  <w:rPr>
                    <w:rFonts w:ascii="Cambria Math" w:hAnsi="Cambria Math" w:cs="Times New Roman"/>
                    <w:i/>
                    <w:sz w:val="28"/>
                    <w:szCs w:val="28"/>
                    <w:lang w:val="en-US"/>
                  </w:rPr>
                </m:ctrlPr>
              </m:fPr>
              <m:num>
                <m:sSup>
                  <m:sSupPr>
                    <m:ctrlPr>
                      <w:rPr>
                        <w:rFonts w:ascii="Cambria Math" w:hAnsi="Cambria Math" w:cs="Times New Roman"/>
                        <w:i/>
                        <w:sz w:val="28"/>
                        <w:szCs w:val="28"/>
                      </w:rPr>
                    </m:ctrlPr>
                  </m:sSupPr>
                  <m:e>
                    <m:r>
                      <w:rPr>
                        <w:rFonts w:ascii="Cambria Math" w:hAnsi="Cambria Math" w:cs="Times New Roman"/>
                        <w:sz w:val="28"/>
                        <w:szCs w:val="28"/>
                        <w:lang w:val="kk-KZ"/>
                      </w:rPr>
                      <m:t>(</m:t>
                    </m:r>
                    <m:sSub>
                      <m:sSubPr>
                        <m:ctrlPr>
                          <w:rPr>
                            <w:rFonts w:ascii="Cambria Math" w:hAnsi="Cambria Math" w:cs="Times New Roman"/>
                            <w:i/>
                            <w:sz w:val="28"/>
                            <w:szCs w:val="28"/>
                            <w:lang w:val="en-US"/>
                          </w:rPr>
                        </m:ctrlPr>
                      </m:sSubPr>
                      <m:e>
                        <m:r>
                          <w:rPr>
                            <w:rFonts w:ascii="Cambria Math" w:hAnsi="Cambria Math" w:cs="Times New Roman"/>
                            <w:sz w:val="28"/>
                            <w:szCs w:val="28"/>
                            <w:lang w:val="kk-KZ"/>
                          </w:rPr>
                          <m:t>f</m:t>
                        </m:r>
                      </m:e>
                      <m:sub>
                        <m:r>
                          <w:rPr>
                            <w:rFonts w:ascii="Cambria Math" w:hAnsi="Cambria Math" w:cs="Times New Roman"/>
                            <w:sz w:val="28"/>
                            <w:szCs w:val="28"/>
                            <w:lang w:val="kk-KZ"/>
                          </w:rPr>
                          <m:t>эж</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f</m:t>
                        </m:r>
                      </m:e>
                      <m:sub>
                        <m:r>
                          <w:rPr>
                            <w:rFonts w:ascii="Cambria Math" w:hAnsi="Cambria Math" w:cs="Times New Roman"/>
                            <w:sz w:val="28"/>
                            <w:szCs w:val="28"/>
                            <w:lang w:val="kk-KZ"/>
                          </w:rPr>
                          <m:t>тж</m:t>
                        </m:r>
                      </m:sub>
                    </m:sSub>
                    <m:r>
                      <w:rPr>
                        <w:rFonts w:ascii="Cambria Math" w:hAnsi="Cambria Math" w:cs="Times New Roman"/>
                        <w:sz w:val="28"/>
                        <w:szCs w:val="28"/>
                        <w:lang w:val="kk-KZ"/>
                      </w:rPr>
                      <m:t>)</m:t>
                    </m:r>
                  </m:e>
                  <m:sup>
                    <m:r>
                      <w:rPr>
                        <w:rFonts w:ascii="Cambria Math" w:hAnsi="Cambria Math" w:cs="Times New Roman"/>
                        <w:sz w:val="28"/>
                        <w:szCs w:val="28"/>
                        <w:lang w:val="kk-KZ"/>
                      </w:rPr>
                      <m:t>2</m:t>
                    </m:r>
                  </m:sup>
                </m:sSup>
              </m:num>
              <m:den>
                <m:sSub>
                  <m:sSubPr>
                    <m:ctrlPr>
                      <w:rPr>
                        <w:rFonts w:ascii="Cambria Math" w:hAnsi="Cambria Math" w:cs="Times New Roman"/>
                        <w:i/>
                        <w:sz w:val="28"/>
                        <w:szCs w:val="28"/>
                        <w:lang w:val="en-US"/>
                      </w:rPr>
                    </m:ctrlPr>
                  </m:sSubPr>
                  <m:e>
                    <m:r>
                      <w:rPr>
                        <w:rFonts w:ascii="Cambria Math" w:hAnsi="Cambria Math" w:cs="Times New Roman"/>
                        <w:sz w:val="28"/>
                        <w:szCs w:val="28"/>
                        <w:lang w:val="kk-KZ"/>
                      </w:rPr>
                      <m:t>f</m:t>
                    </m:r>
                  </m:e>
                  <m:sub>
                    <m:r>
                      <w:rPr>
                        <w:rFonts w:ascii="Cambria Math" w:hAnsi="Cambria Math" w:cs="Times New Roman"/>
                        <w:sz w:val="28"/>
                        <w:szCs w:val="28"/>
                        <w:lang w:val="kk-KZ"/>
                      </w:rPr>
                      <m:t>тж</m:t>
                    </m:r>
                  </m:sub>
                </m:sSub>
              </m:den>
            </m:f>
          </m:e>
        </m:nary>
        <m:r>
          <w:rPr>
            <w:rFonts w:ascii="Cambria Math" w:hAnsi="Cambria Math" w:cs="Times New Roman"/>
            <w:sz w:val="28"/>
            <w:szCs w:val="28"/>
            <w:lang w:val="kk-KZ"/>
          </w:rPr>
          <m:t xml:space="preserve">     </m:t>
        </m:r>
      </m:oMath>
      <w:r w:rsidR="004A03C6">
        <w:rPr>
          <w:rFonts w:ascii="Times New Roman" w:hAnsi="Times New Roman" w:cs="Times New Roman"/>
          <w:sz w:val="28"/>
          <w:szCs w:val="28"/>
          <w:lang w:val="kk-KZ"/>
        </w:rPr>
        <w:t xml:space="preserve">                                                </w:t>
      </w:r>
      <w:r w:rsidR="004A03C6">
        <w:rPr>
          <w:rFonts w:ascii="Times New Roman" w:eastAsia="Times New Roman" w:hAnsi="Times New Roman" w:cs="Times New Roman"/>
          <w:bCs/>
          <w:color w:val="000000"/>
          <w:sz w:val="28"/>
          <w:szCs w:val="28"/>
          <w:lang w:val="kk-KZ" w:eastAsia="ru-RU"/>
        </w:rPr>
        <w:t>(1)</w:t>
      </w:r>
    </w:p>
    <w:p w14:paraId="3AD82871" w14:textId="77777777" w:rsidR="004A03C6" w:rsidRDefault="004A03C6" w:rsidP="004A03C6">
      <w:pPr>
        <w:spacing w:after="0" w:line="240" w:lineRule="auto"/>
        <w:jc w:val="both"/>
        <w:rPr>
          <w:rFonts w:ascii="Times New Roman" w:hAnsi="Times New Roman" w:cs="Times New Roman"/>
          <w:sz w:val="28"/>
          <w:szCs w:val="28"/>
          <w:lang w:val="kk-KZ"/>
        </w:rPr>
      </w:pPr>
    </w:p>
    <w:p w14:paraId="11943E29" w14:textId="77777777" w:rsidR="004A03C6" w:rsidRDefault="004A03C6" w:rsidP="004A03C6">
      <w:pPr>
        <w:spacing w:after="0" w:line="240" w:lineRule="auto"/>
        <w:ind w:firstLine="709"/>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 xml:space="preserve">Ізделінді </w:t>
      </w:r>
      <w:r>
        <w:rPr>
          <w:rFonts w:ascii="Symbol" w:eastAsia="Times New Roman" w:hAnsi="Symbol" w:cs="Times New Roman"/>
          <w:bCs/>
          <w:color w:val="000000"/>
          <w:sz w:val="28"/>
          <w:szCs w:val="28"/>
          <w:lang w:val="kk-KZ" w:eastAsia="ru-RU"/>
        </w:rPr>
        <w:t></w:t>
      </w:r>
      <w:r>
        <w:rPr>
          <w:rFonts w:ascii="Symbol" w:eastAsia="Times New Roman" w:hAnsi="Symbol" w:cs="Times New Roman"/>
          <w:bCs/>
          <w:color w:val="000000"/>
          <w:sz w:val="28"/>
          <w:szCs w:val="28"/>
          <w:vertAlign w:val="superscript"/>
          <w:lang w:val="kk-KZ" w:eastAsia="ru-RU"/>
        </w:rPr>
        <w:t></w:t>
      </w:r>
      <w:r>
        <w:rPr>
          <w:rFonts w:ascii="Symbol" w:eastAsia="Times New Roman" w:hAnsi="Symbol" w:cs="Times New Roman"/>
          <w:bCs/>
          <w:color w:val="000000"/>
          <w:sz w:val="28"/>
          <w:szCs w:val="28"/>
          <w:vertAlign w:val="superscript"/>
          <w:lang w:val="kk-KZ" w:eastAsia="ru-RU"/>
        </w:rPr>
        <w:t></w:t>
      </w:r>
      <w:r>
        <w:rPr>
          <w:rFonts w:ascii="Symbol" w:eastAsia="Times New Roman" w:hAnsi="Symbol" w:cs="Times New Roman"/>
          <w:bCs/>
          <w:color w:val="000000"/>
          <w:sz w:val="28"/>
          <w:szCs w:val="28"/>
          <w:vertAlign w:val="superscript"/>
          <w:lang w:val="kk-KZ" w:eastAsia="ru-RU"/>
        </w:rPr>
        <w:t></w:t>
      </w:r>
      <w:r>
        <w:rPr>
          <w:rFonts w:ascii="Times New Roman" w:eastAsia="Times New Roman" w:hAnsi="Times New Roman" w:cs="Times New Roman"/>
          <w:bCs/>
          <w:color w:val="000000"/>
          <w:sz w:val="28"/>
          <w:szCs w:val="28"/>
          <w:lang w:val="kk-KZ" w:eastAsia="ru-RU"/>
        </w:rPr>
        <w:t>мәнін келесі 28-кестеде келтірдік.</w:t>
      </w:r>
    </w:p>
    <w:p w14:paraId="7F216CD4" w14:textId="77777777" w:rsidR="004A03C6" w:rsidRDefault="004A03C6" w:rsidP="004A03C6">
      <w:pPr>
        <w:spacing w:after="0" w:line="240" w:lineRule="auto"/>
        <w:jc w:val="both"/>
        <w:rPr>
          <w:rFonts w:ascii="Times New Roman" w:eastAsia="Times New Roman" w:hAnsi="Times New Roman" w:cs="Times New Roman"/>
          <w:bCs/>
          <w:color w:val="000000"/>
          <w:sz w:val="28"/>
          <w:szCs w:val="28"/>
          <w:lang w:val="kk-KZ" w:eastAsia="ru-RU"/>
        </w:rPr>
      </w:pPr>
    </w:p>
    <w:p w14:paraId="4058FB39" w14:textId="77777777" w:rsidR="004A03C6" w:rsidRDefault="004A03C6" w:rsidP="004A03C6">
      <w:pPr>
        <w:spacing w:after="0" w:line="240" w:lineRule="auto"/>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 xml:space="preserve">Кесте 28 – </w:t>
      </w:r>
      <w:r>
        <w:rPr>
          <w:rFonts w:ascii="Symbol" w:eastAsia="Times New Roman" w:hAnsi="Symbol" w:cs="Times New Roman"/>
          <w:bCs/>
          <w:color w:val="000000"/>
          <w:sz w:val="28"/>
          <w:szCs w:val="28"/>
          <w:lang w:val="kk-KZ" w:eastAsia="ru-RU"/>
        </w:rPr>
        <w:t></w:t>
      </w:r>
      <w:r>
        <w:rPr>
          <w:rFonts w:ascii="Symbol" w:eastAsia="Times New Roman" w:hAnsi="Symbol" w:cs="Times New Roman"/>
          <w:bCs/>
          <w:color w:val="000000"/>
          <w:sz w:val="28"/>
          <w:szCs w:val="28"/>
          <w:vertAlign w:val="superscript"/>
          <w:lang w:val="kk-KZ" w:eastAsia="ru-RU"/>
        </w:rPr>
        <w:t></w:t>
      </w:r>
      <w:r>
        <w:rPr>
          <w:rFonts w:ascii="Symbol" w:eastAsia="Times New Roman" w:hAnsi="Symbol" w:cs="Times New Roman"/>
          <w:bCs/>
          <w:color w:val="000000"/>
          <w:sz w:val="28"/>
          <w:szCs w:val="28"/>
          <w:vertAlign w:val="superscript"/>
          <w:lang w:val="en-US" w:eastAsia="ru-RU"/>
        </w:rPr>
        <w:t></w:t>
      </w:r>
      <w:r>
        <w:rPr>
          <w:rFonts w:ascii="Symbol" w:eastAsia="Times New Roman" w:hAnsi="Symbol" w:cs="Times New Roman"/>
          <w:bCs/>
          <w:color w:val="000000"/>
          <w:sz w:val="28"/>
          <w:szCs w:val="28"/>
          <w:vertAlign w:val="superscript"/>
          <w:lang w:val="en-US" w:eastAsia="ru-RU"/>
        </w:rPr>
        <w:t></w:t>
      </w:r>
      <w:r>
        <w:rPr>
          <w:rFonts w:ascii="Times New Roman" w:eastAsia="Times New Roman" w:hAnsi="Times New Roman" w:cs="Times New Roman"/>
          <w:bCs/>
          <w:color w:val="000000"/>
          <w:sz w:val="28"/>
          <w:szCs w:val="28"/>
          <w:lang w:val="kk-KZ" w:eastAsia="ru-RU"/>
        </w:rPr>
        <w:t>мәнін есептеу нәтижелері</w:t>
      </w:r>
    </w:p>
    <w:p w14:paraId="30AA9D70" w14:textId="77777777" w:rsidR="004A03C6" w:rsidRDefault="004A03C6" w:rsidP="004A03C6">
      <w:pPr>
        <w:spacing w:after="0" w:line="240" w:lineRule="auto"/>
        <w:jc w:val="both"/>
        <w:rPr>
          <w:rFonts w:ascii="Times New Roman" w:eastAsia="Times New Roman" w:hAnsi="Times New Roman" w:cs="Times New Roman"/>
          <w:bCs/>
          <w:color w:val="000000"/>
          <w:sz w:val="16"/>
          <w:szCs w:val="16"/>
          <w:lang w:val="kk-KZ" w:eastAsia="ru-RU"/>
        </w:rPr>
      </w:pPr>
    </w:p>
    <w:tbl>
      <w:tblPr>
        <w:tblStyle w:val="af3"/>
        <w:tblW w:w="0" w:type="auto"/>
        <w:jc w:val="center"/>
        <w:tblLook w:val="04A0" w:firstRow="1" w:lastRow="0" w:firstColumn="1" w:lastColumn="0" w:noHBand="0" w:noVBand="1"/>
      </w:tblPr>
      <w:tblGrid>
        <w:gridCol w:w="1814"/>
        <w:gridCol w:w="1004"/>
        <w:gridCol w:w="835"/>
        <w:gridCol w:w="600"/>
        <w:gridCol w:w="835"/>
        <w:gridCol w:w="598"/>
        <w:gridCol w:w="794"/>
        <w:gridCol w:w="10"/>
        <w:gridCol w:w="10"/>
        <w:gridCol w:w="794"/>
        <w:gridCol w:w="1178"/>
        <w:gridCol w:w="1099"/>
      </w:tblGrid>
      <w:tr w:rsidR="004A03C6" w14:paraId="4FD20FA1" w14:textId="77777777" w:rsidTr="004A03C6">
        <w:trPr>
          <w:trHeight w:val="791"/>
          <w:jc w:val="center"/>
        </w:trPr>
        <w:tc>
          <w:tcPr>
            <w:tcW w:w="1814" w:type="dxa"/>
            <w:vMerge w:val="restart"/>
            <w:vAlign w:val="center"/>
          </w:tcPr>
          <w:p w14:paraId="1C66A276"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Компоненттер</w:t>
            </w:r>
          </w:p>
        </w:tc>
        <w:tc>
          <w:tcPr>
            <w:tcW w:w="1004" w:type="dxa"/>
            <w:vMerge w:val="restart"/>
            <w:vAlign w:val="center"/>
          </w:tcPr>
          <w:p w14:paraId="28735B5D"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Білім деңгейі</w:t>
            </w:r>
          </w:p>
        </w:tc>
        <w:tc>
          <w:tcPr>
            <w:tcW w:w="2868" w:type="dxa"/>
            <w:gridSpan w:val="4"/>
            <w:vAlign w:val="center"/>
          </w:tcPr>
          <w:p w14:paraId="6C84D81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Эмпирикалық жиілік (</w:t>
            </w:r>
            <m:oMath>
              <m:sSub>
                <m:sSubPr>
                  <m:ctrlPr>
                    <w:rPr>
                      <w:rFonts w:ascii="Cambria Math" w:eastAsia="Times New Roman" w:hAnsi="Times New Roman" w:cs="Times New Roman"/>
                      <w:bCs/>
                      <w:color w:val="000000"/>
                      <w:sz w:val="24"/>
                      <w:szCs w:val="24"/>
                      <w:lang w:val="kk-KZ" w:eastAsia="ru-RU"/>
                    </w:rPr>
                  </m:ctrlPr>
                </m:sSubPr>
                <m:e>
                  <m:r>
                    <m:rPr>
                      <m:sty m:val="p"/>
                    </m:rPr>
                    <w:rPr>
                      <w:rFonts w:ascii="Cambria Math" w:eastAsia="Times New Roman" w:hAnsi="Cambria Math" w:cs="Times New Roman"/>
                      <w:color w:val="000000"/>
                      <w:sz w:val="24"/>
                      <w:szCs w:val="24"/>
                      <w:lang w:val="kk-KZ" w:eastAsia="ru-RU"/>
                    </w:rPr>
                    <m:t>f</m:t>
                  </m:r>
                </m:e>
                <m:sub>
                  <m:r>
                    <m:rPr>
                      <m:sty m:val="p"/>
                    </m:rPr>
                    <w:rPr>
                      <w:rFonts w:ascii="Cambria Math" w:eastAsia="Times New Roman" w:hAnsi="Cambria Math" w:cs="Times New Roman"/>
                      <w:color w:val="000000"/>
                      <w:sz w:val="24"/>
                      <w:szCs w:val="24"/>
                      <w:lang w:val="kk-KZ" w:eastAsia="ru-RU"/>
                    </w:rPr>
                    <m:t>эж</m:t>
                  </m:r>
                </m:sub>
              </m:sSub>
            </m:oMath>
            <w:r>
              <w:rPr>
                <w:rFonts w:ascii="Times New Roman" w:eastAsia="Times New Roman" w:hAnsi="Times New Roman" w:cs="Times New Roman"/>
                <w:bCs/>
                <w:color w:val="000000"/>
                <w:sz w:val="24"/>
                <w:szCs w:val="24"/>
                <w:lang w:val="kk-KZ" w:eastAsia="ru-RU"/>
              </w:rPr>
              <w:t>)</w:t>
            </w:r>
          </w:p>
        </w:tc>
        <w:tc>
          <w:tcPr>
            <w:tcW w:w="1608" w:type="dxa"/>
            <w:gridSpan w:val="4"/>
            <w:vMerge w:val="restart"/>
            <w:vAlign w:val="center"/>
          </w:tcPr>
          <w:p w14:paraId="3F6324B4"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Теориялық жиілік</w:t>
            </w:r>
          </w:p>
          <w:p w14:paraId="5983DD56"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w:t>
            </w:r>
            <m:oMath>
              <m:sSub>
                <m:sSubPr>
                  <m:ctrlPr>
                    <w:rPr>
                      <w:rFonts w:ascii="Cambria Math" w:eastAsia="Times New Roman" w:hAnsi="Times New Roman" w:cs="Times New Roman"/>
                      <w:bCs/>
                      <w:color w:val="000000"/>
                      <w:sz w:val="24"/>
                      <w:szCs w:val="24"/>
                      <w:lang w:val="kk-KZ" w:eastAsia="ru-RU"/>
                    </w:rPr>
                  </m:ctrlPr>
                </m:sSubPr>
                <m:e>
                  <m:r>
                    <m:rPr>
                      <m:sty m:val="p"/>
                    </m:rPr>
                    <w:rPr>
                      <w:rFonts w:ascii="Cambria Math" w:eastAsia="Times New Roman" w:hAnsi="Cambria Math" w:cs="Times New Roman"/>
                      <w:color w:val="000000"/>
                      <w:sz w:val="24"/>
                      <w:szCs w:val="24"/>
                      <w:lang w:val="kk-KZ" w:eastAsia="ru-RU"/>
                    </w:rPr>
                    <m:t>f</m:t>
                  </m:r>
                </m:e>
                <m:sub>
                  <m:r>
                    <m:rPr>
                      <m:sty m:val="p"/>
                    </m:rPr>
                    <w:rPr>
                      <w:rFonts w:ascii="Cambria Math" w:eastAsia="Times New Roman" w:hAnsi="Cambria Math" w:cs="Times New Roman"/>
                      <w:color w:val="000000"/>
                      <w:sz w:val="24"/>
                      <w:szCs w:val="24"/>
                      <w:lang w:val="kk-KZ" w:eastAsia="ru-RU"/>
                    </w:rPr>
                    <m:t>тж</m:t>
                  </m:r>
                </m:sub>
              </m:sSub>
            </m:oMath>
            <w:r>
              <w:rPr>
                <w:rFonts w:ascii="Times New Roman" w:eastAsia="Times New Roman" w:hAnsi="Times New Roman" w:cs="Times New Roman"/>
                <w:bCs/>
                <w:color w:val="000000"/>
                <w:sz w:val="24"/>
                <w:szCs w:val="24"/>
                <w:lang w:val="kk-KZ" w:eastAsia="ru-RU"/>
              </w:rPr>
              <w:t>)</w:t>
            </w:r>
          </w:p>
        </w:tc>
        <w:tc>
          <w:tcPr>
            <w:tcW w:w="2277" w:type="dxa"/>
            <w:gridSpan w:val="2"/>
            <w:vMerge w:val="restart"/>
            <w:vAlign w:val="center"/>
          </w:tcPr>
          <w:p w14:paraId="32CF252D" w14:textId="77777777" w:rsidR="004A03C6" w:rsidRDefault="00154820" w:rsidP="004A03C6">
            <w:pPr>
              <w:spacing w:after="0" w:line="240" w:lineRule="auto"/>
              <w:jc w:val="center"/>
              <w:rPr>
                <w:rFonts w:ascii="Times New Roman" w:eastAsia="Times New Roman" w:hAnsi="Times New Roman" w:cs="Times New Roman"/>
                <w:bCs/>
                <w:color w:val="000000"/>
                <w:sz w:val="24"/>
                <w:szCs w:val="24"/>
                <w:lang w:val="kk-KZ" w:eastAsia="ru-RU"/>
              </w:rPr>
            </w:pPr>
            <m:oMathPara>
              <m:oMath>
                <m:f>
                  <m:fPr>
                    <m:ctrlPr>
                      <w:rPr>
                        <w:rFonts w:ascii="Cambria Math" w:hAnsi="Times New Roman" w:cs="Times New Roman"/>
                        <w:sz w:val="24"/>
                        <w:szCs w:val="24"/>
                        <w:lang w:val="en-US"/>
                      </w:rPr>
                    </m:ctrlPr>
                  </m:fPr>
                  <m:num>
                    <m:sSup>
                      <m:sSupPr>
                        <m:ctrlPr>
                          <w:rPr>
                            <w:rFonts w:ascii="Cambria Math" w:hAnsi="Times New Roman" w:cs="Times New Roman"/>
                            <w:sz w:val="24"/>
                            <w:szCs w:val="24"/>
                          </w:rPr>
                        </m:ctrlPr>
                      </m:sSupPr>
                      <m:e>
                        <m:r>
                          <m:rPr>
                            <m:sty m:val="p"/>
                          </m:rPr>
                          <w:rPr>
                            <w:rFonts w:ascii="Cambria Math" w:hAnsi="Times New Roman" w:cs="Times New Roman"/>
                            <w:sz w:val="24"/>
                            <w:szCs w:val="24"/>
                            <w:lang w:val="kk-KZ"/>
                          </w:rPr>
                          <m:t>(</m:t>
                        </m:r>
                        <m:sSub>
                          <m:sSubPr>
                            <m:ctrlPr>
                              <w:rPr>
                                <w:rFonts w:ascii="Cambria Math" w:hAnsi="Times New Roman" w:cs="Times New Roman"/>
                                <w:sz w:val="24"/>
                                <w:szCs w:val="24"/>
                                <w:lang w:val="en-US"/>
                              </w:rPr>
                            </m:ctrlPr>
                          </m:sSubPr>
                          <m:e>
                            <m:r>
                              <m:rPr>
                                <m:sty m:val="p"/>
                              </m:rPr>
                              <w:rPr>
                                <w:rFonts w:ascii="Cambria Math" w:hAnsi="Cambria Math" w:cs="Times New Roman"/>
                                <w:sz w:val="24"/>
                                <w:szCs w:val="24"/>
                                <w:lang w:val="en-US"/>
                              </w:rPr>
                              <m:t>f</m:t>
                            </m:r>
                          </m:e>
                          <m:sub>
                            <m:r>
                              <m:rPr>
                                <m:sty m:val="p"/>
                              </m:rPr>
                              <w:rPr>
                                <w:rFonts w:ascii="Cambria Math" w:hAnsi="Cambria Math" w:cs="Times New Roman"/>
                                <w:sz w:val="24"/>
                                <w:szCs w:val="24"/>
                              </w:rPr>
                              <m:t>эж</m:t>
                            </m:r>
                          </m:sub>
                        </m:sSub>
                        <m:r>
                          <m:rPr>
                            <m:sty m:val="p"/>
                          </m:rPr>
                          <w:rPr>
                            <w:rFonts w:ascii="Cambria Math" w:hAnsi="Cambria Math" w:cs="Times New Roman"/>
                            <w:sz w:val="24"/>
                            <w:szCs w:val="24"/>
                            <w:lang w:val="kk-KZ"/>
                          </w:rPr>
                          <m:t>-</m:t>
                        </m:r>
                        <m:sSub>
                          <m:sSubPr>
                            <m:ctrlPr>
                              <w:rPr>
                                <w:rFonts w:ascii="Cambria Math" w:hAnsi="Times New Roman" w:cs="Times New Roman"/>
                                <w:sz w:val="24"/>
                                <w:szCs w:val="24"/>
                              </w:rPr>
                            </m:ctrlPr>
                          </m:sSubPr>
                          <m:e>
                            <m:r>
                              <m:rPr>
                                <m:sty m:val="p"/>
                              </m:rPr>
                              <w:rPr>
                                <w:rFonts w:ascii="Cambria Math" w:hAnsi="Cambria Math" w:cs="Times New Roman"/>
                                <w:sz w:val="24"/>
                                <w:szCs w:val="24"/>
                                <w:lang w:val="kk-KZ"/>
                              </w:rPr>
                              <m:t>f</m:t>
                            </m:r>
                          </m:e>
                          <m:sub>
                            <m:r>
                              <m:rPr>
                                <m:sty m:val="p"/>
                              </m:rPr>
                              <w:rPr>
                                <w:rFonts w:ascii="Cambria Math" w:hAnsi="Cambria Math" w:cs="Times New Roman"/>
                                <w:sz w:val="24"/>
                                <w:szCs w:val="24"/>
                                <w:lang w:val="en-US"/>
                              </w:rPr>
                              <m:t>mж</m:t>
                            </m:r>
                          </m:sub>
                        </m:sSub>
                        <m:r>
                          <m:rPr>
                            <m:sty m:val="p"/>
                          </m:rPr>
                          <w:rPr>
                            <w:rFonts w:ascii="Cambria Math" w:hAnsi="Times New Roman" w:cs="Times New Roman"/>
                            <w:sz w:val="24"/>
                            <w:szCs w:val="24"/>
                            <w:lang w:val="kk-KZ"/>
                          </w:rPr>
                          <m:t>)</m:t>
                        </m:r>
                      </m:e>
                      <m:sup>
                        <m:r>
                          <m:rPr>
                            <m:sty m:val="p"/>
                          </m:rPr>
                          <w:rPr>
                            <w:rFonts w:ascii="Cambria Math" w:hAnsi="Times New Roman" w:cs="Times New Roman"/>
                            <w:sz w:val="24"/>
                            <w:szCs w:val="24"/>
                            <w:lang w:val="kk-KZ"/>
                          </w:rPr>
                          <m:t>2</m:t>
                        </m:r>
                      </m:sup>
                    </m:sSup>
                  </m:num>
                  <m:den>
                    <m:sSub>
                      <m:sSubPr>
                        <m:ctrlPr>
                          <w:rPr>
                            <w:rFonts w:ascii="Cambria Math" w:hAnsi="Times New Roman" w:cs="Times New Roman"/>
                            <w:sz w:val="24"/>
                            <w:szCs w:val="24"/>
                            <w:lang w:val="en-US"/>
                          </w:rPr>
                        </m:ctrlPr>
                      </m:sSubPr>
                      <m:e>
                        <m:r>
                          <m:rPr>
                            <m:sty m:val="p"/>
                          </m:rPr>
                          <w:rPr>
                            <w:rFonts w:ascii="Cambria Math" w:hAnsi="Cambria Math" w:cs="Times New Roman"/>
                            <w:sz w:val="24"/>
                            <w:szCs w:val="24"/>
                            <w:lang w:val="kk-KZ"/>
                          </w:rPr>
                          <m:t>f</m:t>
                        </m:r>
                      </m:e>
                      <m:sub>
                        <m:r>
                          <m:rPr>
                            <m:sty m:val="p"/>
                          </m:rPr>
                          <w:rPr>
                            <w:rFonts w:ascii="Cambria Math" w:hAnsi="Cambria Math" w:cs="Times New Roman"/>
                            <w:sz w:val="24"/>
                            <w:szCs w:val="24"/>
                            <w:lang w:val="en-US"/>
                          </w:rPr>
                          <m:t>mж</m:t>
                        </m:r>
                      </m:sub>
                    </m:sSub>
                  </m:den>
                </m:f>
              </m:oMath>
            </m:oMathPara>
          </w:p>
        </w:tc>
      </w:tr>
      <w:tr w:rsidR="004A03C6" w14:paraId="3644D5BB" w14:textId="77777777" w:rsidTr="004A03C6">
        <w:trPr>
          <w:jc w:val="center"/>
        </w:trPr>
        <w:tc>
          <w:tcPr>
            <w:tcW w:w="1814" w:type="dxa"/>
            <w:vMerge/>
            <w:vAlign w:val="center"/>
          </w:tcPr>
          <w:p w14:paraId="48AE7CFD"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04" w:type="dxa"/>
            <w:vMerge/>
            <w:vAlign w:val="center"/>
          </w:tcPr>
          <w:p w14:paraId="68FDC628"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435" w:type="dxa"/>
            <w:gridSpan w:val="2"/>
            <w:vAlign w:val="center"/>
          </w:tcPr>
          <w:p w14:paraId="6AA7DAF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ЭТ</w:t>
            </w:r>
          </w:p>
        </w:tc>
        <w:tc>
          <w:tcPr>
            <w:tcW w:w="1433" w:type="dxa"/>
            <w:gridSpan w:val="2"/>
            <w:vAlign w:val="center"/>
          </w:tcPr>
          <w:p w14:paraId="4488789E"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БТ</w:t>
            </w:r>
          </w:p>
        </w:tc>
        <w:tc>
          <w:tcPr>
            <w:tcW w:w="1608" w:type="dxa"/>
            <w:gridSpan w:val="4"/>
            <w:vMerge/>
            <w:vAlign w:val="center"/>
          </w:tcPr>
          <w:p w14:paraId="42883065"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2277" w:type="dxa"/>
            <w:gridSpan w:val="2"/>
            <w:vMerge/>
            <w:vAlign w:val="center"/>
          </w:tcPr>
          <w:p w14:paraId="7DB57B3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r>
      <w:tr w:rsidR="004A03C6" w14:paraId="0E66AE01" w14:textId="77777777" w:rsidTr="004A03C6">
        <w:trPr>
          <w:jc w:val="center"/>
        </w:trPr>
        <w:tc>
          <w:tcPr>
            <w:tcW w:w="1814" w:type="dxa"/>
            <w:vMerge/>
            <w:vAlign w:val="center"/>
          </w:tcPr>
          <w:p w14:paraId="09C83E6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04" w:type="dxa"/>
            <w:vMerge/>
            <w:vAlign w:val="center"/>
          </w:tcPr>
          <w:p w14:paraId="620DC1BD"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835" w:type="dxa"/>
            <w:vAlign w:val="center"/>
          </w:tcPr>
          <w:p w14:paraId="44CE59D5"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саны</w:t>
            </w:r>
          </w:p>
        </w:tc>
        <w:tc>
          <w:tcPr>
            <w:tcW w:w="600" w:type="dxa"/>
            <w:vAlign w:val="center"/>
          </w:tcPr>
          <w:p w14:paraId="3B5928FB"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eastAsia="ru-RU"/>
              </w:rPr>
              <w:t>%</w:t>
            </w:r>
          </w:p>
        </w:tc>
        <w:tc>
          <w:tcPr>
            <w:tcW w:w="835" w:type="dxa"/>
            <w:vAlign w:val="center"/>
          </w:tcPr>
          <w:p w14:paraId="6685EE8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саны</w:t>
            </w:r>
          </w:p>
        </w:tc>
        <w:tc>
          <w:tcPr>
            <w:tcW w:w="598" w:type="dxa"/>
            <w:vAlign w:val="center"/>
          </w:tcPr>
          <w:p w14:paraId="3B1CF74E"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eastAsia="ru-RU"/>
              </w:rPr>
              <w:t>%</w:t>
            </w:r>
          </w:p>
        </w:tc>
        <w:tc>
          <w:tcPr>
            <w:tcW w:w="794" w:type="dxa"/>
            <w:vAlign w:val="center"/>
          </w:tcPr>
          <w:p w14:paraId="614836A3"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ЭТ</w:t>
            </w:r>
          </w:p>
        </w:tc>
        <w:tc>
          <w:tcPr>
            <w:tcW w:w="814" w:type="dxa"/>
            <w:gridSpan w:val="3"/>
            <w:vAlign w:val="center"/>
          </w:tcPr>
          <w:p w14:paraId="2A64FA1C"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БТ</w:t>
            </w:r>
          </w:p>
        </w:tc>
        <w:tc>
          <w:tcPr>
            <w:tcW w:w="1178" w:type="dxa"/>
            <w:vAlign w:val="center"/>
          </w:tcPr>
          <w:p w14:paraId="7EDBD76A"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ЭТ</w:t>
            </w:r>
          </w:p>
        </w:tc>
        <w:tc>
          <w:tcPr>
            <w:tcW w:w="1099" w:type="dxa"/>
            <w:vAlign w:val="center"/>
          </w:tcPr>
          <w:p w14:paraId="52E3F624"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БТ</w:t>
            </w:r>
          </w:p>
        </w:tc>
      </w:tr>
      <w:tr w:rsidR="004A03C6" w14:paraId="3AE1AEA7" w14:textId="77777777" w:rsidTr="004A03C6">
        <w:trPr>
          <w:jc w:val="center"/>
        </w:trPr>
        <w:tc>
          <w:tcPr>
            <w:tcW w:w="1814" w:type="dxa"/>
            <w:vAlign w:val="center"/>
          </w:tcPr>
          <w:p w14:paraId="142E178F"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w:t>
            </w:r>
          </w:p>
        </w:tc>
        <w:tc>
          <w:tcPr>
            <w:tcW w:w="1004" w:type="dxa"/>
            <w:vAlign w:val="center"/>
          </w:tcPr>
          <w:p w14:paraId="474A8F75"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w:t>
            </w:r>
          </w:p>
        </w:tc>
        <w:tc>
          <w:tcPr>
            <w:tcW w:w="835" w:type="dxa"/>
            <w:vAlign w:val="center"/>
          </w:tcPr>
          <w:p w14:paraId="126E526D"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3</w:t>
            </w:r>
          </w:p>
        </w:tc>
        <w:tc>
          <w:tcPr>
            <w:tcW w:w="600" w:type="dxa"/>
            <w:vAlign w:val="center"/>
          </w:tcPr>
          <w:p w14:paraId="2D5CC7B0"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4</w:t>
            </w:r>
          </w:p>
        </w:tc>
        <w:tc>
          <w:tcPr>
            <w:tcW w:w="835" w:type="dxa"/>
            <w:vAlign w:val="center"/>
          </w:tcPr>
          <w:p w14:paraId="5B65653B"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5</w:t>
            </w:r>
          </w:p>
        </w:tc>
        <w:tc>
          <w:tcPr>
            <w:tcW w:w="598" w:type="dxa"/>
            <w:vAlign w:val="center"/>
          </w:tcPr>
          <w:p w14:paraId="5BE96E6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6</w:t>
            </w:r>
          </w:p>
        </w:tc>
        <w:tc>
          <w:tcPr>
            <w:tcW w:w="794" w:type="dxa"/>
            <w:vAlign w:val="center"/>
          </w:tcPr>
          <w:p w14:paraId="253D942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7</w:t>
            </w:r>
          </w:p>
        </w:tc>
        <w:tc>
          <w:tcPr>
            <w:tcW w:w="814" w:type="dxa"/>
            <w:gridSpan w:val="3"/>
            <w:vAlign w:val="center"/>
          </w:tcPr>
          <w:p w14:paraId="4669661F"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8</w:t>
            </w:r>
          </w:p>
        </w:tc>
        <w:tc>
          <w:tcPr>
            <w:tcW w:w="1178" w:type="dxa"/>
            <w:vAlign w:val="center"/>
          </w:tcPr>
          <w:p w14:paraId="547F97D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9</w:t>
            </w:r>
          </w:p>
        </w:tc>
        <w:tc>
          <w:tcPr>
            <w:tcW w:w="1099" w:type="dxa"/>
            <w:vAlign w:val="center"/>
          </w:tcPr>
          <w:p w14:paraId="3DEFFDA0"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10</w:t>
            </w:r>
          </w:p>
        </w:tc>
      </w:tr>
      <w:tr w:rsidR="004A03C6" w14:paraId="390A1BB4" w14:textId="77777777" w:rsidTr="004A03C6">
        <w:trPr>
          <w:jc w:val="center"/>
        </w:trPr>
        <w:tc>
          <w:tcPr>
            <w:tcW w:w="1814" w:type="dxa"/>
            <w:vMerge w:val="restart"/>
            <w:vAlign w:val="center"/>
          </w:tcPr>
          <w:p w14:paraId="7EF61A1A"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Мотивациялық</w:t>
            </w:r>
          </w:p>
        </w:tc>
        <w:tc>
          <w:tcPr>
            <w:tcW w:w="1004" w:type="dxa"/>
          </w:tcPr>
          <w:p w14:paraId="425444B1"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төмен</w:t>
            </w:r>
          </w:p>
        </w:tc>
        <w:tc>
          <w:tcPr>
            <w:tcW w:w="835" w:type="dxa"/>
          </w:tcPr>
          <w:p w14:paraId="35DC0DD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12</w:t>
            </w:r>
          </w:p>
        </w:tc>
        <w:tc>
          <w:tcPr>
            <w:tcW w:w="600" w:type="dxa"/>
          </w:tcPr>
          <w:p w14:paraId="560C059D"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22</w:t>
            </w:r>
          </w:p>
        </w:tc>
        <w:tc>
          <w:tcPr>
            <w:tcW w:w="835" w:type="dxa"/>
          </w:tcPr>
          <w:p w14:paraId="26403253"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27</w:t>
            </w:r>
          </w:p>
        </w:tc>
        <w:tc>
          <w:tcPr>
            <w:tcW w:w="598" w:type="dxa"/>
          </w:tcPr>
          <w:p w14:paraId="07D76F46"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54</w:t>
            </w:r>
          </w:p>
        </w:tc>
        <w:tc>
          <w:tcPr>
            <w:tcW w:w="794" w:type="dxa"/>
            <w:vAlign w:val="bottom"/>
          </w:tcPr>
          <w:p w14:paraId="6ED4911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20,25</w:t>
            </w:r>
          </w:p>
        </w:tc>
        <w:tc>
          <w:tcPr>
            <w:tcW w:w="814" w:type="dxa"/>
            <w:gridSpan w:val="3"/>
            <w:vAlign w:val="bottom"/>
          </w:tcPr>
          <w:p w14:paraId="6BCF1630"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19,23</w:t>
            </w:r>
          </w:p>
        </w:tc>
        <w:tc>
          <w:tcPr>
            <w:tcW w:w="1178" w:type="dxa"/>
            <w:vAlign w:val="bottom"/>
          </w:tcPr>
          <w:p w14:paraId="029332F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3,36</w:t>
            </w:r>
          </w:p>
        </w:tc>
        <w:tc>
          <w:tcPr>
            <w:tcW w:w="1099" w:type="dxa"/>
            <w:vAlign w:val="bottom"/>
          </w:tcPr>
          <w:p w14:paraId="6415F2A2"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3,14</w:t>
            </w:r>
          </w:p>
        </w:tc>
      </w:tr>
      <w:tr w:rsidR="004A03C6" w14:paraId="210B1423" w14:textId="77777777" w:rsidTr="004A03C6">
        <w:trPr>
          <w:jc w:val="center"/>
        </w:trPr>
        <w:tc>
          <w:tcPr>
            <w:tcW w:w="1814" w:type="dxa"/>
            <w:vMerge/>
            <w:vAlign w:val="center"/>
          </w:tcPr>
          <w:p w14:paraId="53D5939E"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04" w:type="dxa"/>
          </w:tcPr>
          <w:p w14:paraId="438CFC53"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орташа</w:t>
            </w:r>
          </w:p>
        </w:tc>
        <w:tc>
          <w:tcPr>
            <w:tcW w:w="835" w:type="dxa"/>
          </w:tcPr>
          <w:p w14:paraId="12B8D386"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37</w:t>
            </w:r>
          </w:p>
        </w:tc>
        <w:tc>
          <w:tcPr>
            <w:tcW w:w="600" w:type="dxa"/>
          </w:tcPr>
          <w:p w14:paraId="57976736"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69</w:t>
            </w:r>
          </w:p>
        </w:tc>
        <w:tc>
          <w:tcPr>
            <w:tcW w:w="835" w:type="dxa"/>
          </w:tcPr>
          <w:p w14:paraId="665F70E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21</w:t>
            </w:r>
          </w:p>
        </w:tc>
        <w:tc>
          <w:tcPr>
            <w:tcW w:w="598" w:type="dxa"/>
          </w:tcPr>
          <w:p w14:paraId="767B82DE"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42</w:t>
            </w:r>
          </w:p>
        </w:tc>
        <w:tc>
          <w:tcPr>
            <w:tcW w:w="794" w:type="dxa"/>
            <w:vAlign w:val="bottom"/>
          </w:tcPr>
          <w:p w14:paraId="7B5871E3"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30,12</w:t>
            </w:r>
          </w:p>
        </w:tc>
        <w:tc>
          <w:tcPr>
            <w:tcW w:w="814" w:type="dxa"/>
            <w:gridSpan w:val="3"/>
            <w:vAlign w:val="bottom"/>
          </w:tcPr>
          <w:p w14:paraId="0B15F965"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27,40</w:t>
            </w:r>
          </w:p>
        </w:tc>
        <w:tc>
          <w:tcPr>
            <w:tcW w:w="1178" w:type="dxa"/>
            <w:vAlign w:val="bottom"/>
          </w:tcPr>
          <w:p w14:paraId="650D48C4"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1,57</w:t>
            </w:r>
          </w:p>
        </w:tc>
        <w:tc>
          <w:tcPr>
            <w:tcW w:w="1099" w:type="dxa"/>
            <w:vAlign w:val="bottom"/>
          </w:tcPr>
          <w:p w14:paraId="49AD866E"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1,50</w:t>
            </w:r>
          </w:p>
        </w:tc>
      </w:tr>
      <w:tr w:rsidR="004A03C6" w14:paraId="54EE268C" w14:textId="77777777" w:rsidTr="004A03C6">
        <w:trPr>
          <w:jc w:val="center"/>
        </w:trPr>
        <w:tc>
          <w:tcPr>
            <w:tcW w:w="1814" w:type="dxa"/>
            <w:vMerge/>
            <w:vAlign w:val="center"/>
          </w:tcPr>
          <w:p w14:paraId="411044F4"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04" w:type="dxa"/>
          </w:tcPr>
          <w:p w14:paraId="28320DFF"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жоғары</w:t>
            </w:r>
          </w:p>
        </w:tc>
        <w:tc>
          <w:tcPr>
            <w:tcW w:w="835" w:type="dxa"/>
          </w:tcPr>
          <w:p w14:paraId="234FC2CF"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5</w:t>
            </w:r>
          </w:p>
        </w:tc>
        <w:tc>
          <w:tcPr>
            <w:tcW w:w="600" w:type="dxa"/>
          </w:tcPr>
          <w:p w14:paraId="45F14A8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9</w:t>
            </w:r>
          </w:p>
        </w:tc>
        <w:tc>
          <w:tcPr>
            <w:tcW w:w="835" w:type="dxa"/>
          </w:tcPr>
          <w:p w14:paraId="54C3FF65"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w:t>
            </w:r>
          </w:p>
        </w:tc>
        <w:tc>
          <w:tcPr>
            <w:tcW w:w="598" w:type="dxa"/>
          </w:tcPr>
          <w:p w14:paraId="7E2998EF"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4</w:t>
            </w:r>
          </w:p>
        </w:tc>
        <w:tc>
          <w:tcPr>
            <w:tcW w:w="794" w:type="dxa"/>
            <w:vAlign w:val="bottom"/>
          </w:tcPr>
          <w:p w14:paraId="1CDD0176"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3,63</w:t>
            </w:r>
          </w:p>
        </w:tc>
        <w:tc>
          <w:tcPr>
            <w:tcW w:w="814" w:type="dxa"/>
            <w:gridSpan w:val="3"/>
            <w:vAlign w:val="bottom"/>
          </w:tcPr>
          <w:p w14:paraId="658DD06D"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3,37</w:t>
            </w:r>
          </w:p>
        </w:tc>
        <w:tc>
          <w:tcPr>
            <w:tcW w:w="1178" w:type="dxa"/>
            <w:vAlign w:val="bottom"/>
          </w:tcPr>
          <w:p w14:paraId="0C81C728"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0,51</w:t>
            </w:r>
          </w:p>
        </w:tc>
        <w:tc>
          <w:tcPr>
            <w:tcW w:w="1099" w:type="dxa"/>
            <w:vAlign w:val="bottom"/>
          </w:tcPr>
          <w:p w14:paraId="69C2100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0,55</w:t>
            </w:r>
          </w:p>
        </w:tc>
      </w:tr>
      <w:tr w:rsidR="004A03C6" w14:paraId="26BAEF69" w14:textId="77777777" w:rsidTr="004A03C6">
        <w:trPr>
          <w:jc w:val="center"/>
        </w:trPr>
        <w:tc>
          <w:tcPr>
            <w:tcW w:w="2818" w:type="dxa"/>
            <w:gridSpan w:val="2"/>
            <w:tcBorders>
              <w:bottom w:val="nil"/>
            </w:tcBorders>
            <w:vAlign w:val="center"/>
          </w:tcPr>
          <w:p w14:paraId="4F49BDAC"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Барлығы</w:t>
            </w:r>
          </w:p>
        </w:tc>
        <w:tc>
          <w:tcPr>
            <w:tcW w:w="835" w:type="dxa"/>
            <w:tcBorders>
              <w:bottom w:val="nil"/>
            </w:tcBorders>
          </w:tcPr>
          <w:p w14:paraId="5AFE5024"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54</w:t>
            </w:r>
          </w:p>
        </w:tc>
        <w:tc>
          <w:tcPr>
            <w:tcW w:w="600" w:type="dxa"/>
            <w:tcBorders>
              <w:bottom w:val="nil"/>
            </w:tcBorders>
          </w:tcPr>
          <w:p w14:paraId="69555B0E"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100</w:t>
            </w:r>
          </w:p>
        </w:tc>
        <w:tc>
          <w:tcPr>
            <w:tcW w:w="835" w:type="dxa"/>
            <w:tcBorders>
              <w:bottom w:val="nil"/>
            </w:tcBorders>
          </w:tcPr>
          <w:p w14:paraId="0A930A19"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50</w:t>
            </w:r>
          </w:p>
        </w:tc>
        <w:tc>
          <w:tcPr>
            <w:tcW w:w="598" w:type="dxa"/>
            <w:tcBorders>
              <w:bottom w:val="nil"/>
            </w:tcBorders>
          </w:tcPr>
          <w:p w14:paraId="45F704AC"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100</w:t>
            </w:r>
          </w:p>
        </w:tc>
        <w:tc>
          <w:tcPr>
            <w:tcW w:w="1608" w:type="dxa"/>
            <w:gridSpan w:val="4"/>
            <w:tcBorders>
              <w:bottom w:val="nil"/>
            </w:tcBorders>
            <w:vAlign w:val="bottom"/>
          </w:tcPr>
          <w:p w14:paraId="307B1F0A" w14:textId="77777777" w:rsidR="004A03C6" w:rsidRDefault="004A03C6" w:rsidP="004A03C6">
            <w:pPr>
              <w:spacing w:after="0" w:line="240" w:lineRule="auto"/>
              <w:jc w:val="center"/>
              <w:rPr>
                <w:i/>
                <w:color w:val="000000"/>
                <w:sz w:val="24"/>
                <w:szCs w:val="24"/>
              </w:rPr>
            </w:pPr>
            <w:r>
              <w:rPr>
                <w:rFonts w:ascii="Symbol" w:eastAsia="Times New Roman" w:hAnsi="Symbol" w:cs="Times New Roman"/>
                <w:bCs/>
                <w:i/>
                <w:color w:val="000000"/>
                <w:sz w:val="28"/>
                <w:szCs w:val="28"/>
                <w:lang w:val="kk-KZ" w:eastAsia="ru-RU"/>
              </w:rPr>
              <w:t></w:t>
            </w:r>
            <w:r>
              <w:rPr>
                <w:rFonts w:ascii="Symbol" w:eastAsia="Times New Roman" w:hAnsi="Symbol" w:cs="Times New Roman"/>
                <w:bCs/>
                <w:i/>
                <w:color w:val="000000"/>
                <w:sz w:val="28"/>
                <w:szCs w:val="28"/>
                <w:vertAlign w:val="superscript"/>
                <w:lang w:val="kk-KZ" w:eastAsia="ru-RU"/>
              </w:rPr>
              <w:t></w:t>
            </w:r>
          </w:p>
        </w:tc>
        <w:tc>
          <w:tcPr>
            <w:tcW w:w="2277" w:type="dxa"/>
            <w:gridSpan w:val="2"/>
            <w:tcBorders>
              <w:bottom w:val="nil"/>
            </w:tcBorders>
          </w:tcPr>
          <w:p w14:paraId="7E629354"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hAnsi="Times New Roman" w:cs="Times New Roman"/>
                <w:i/>
                <w:sz w:val="24"/>
                <w:szCs w:val="24"/>
                <w:lang w:val="kk-KZ"/>
              </w:rPr>
              <w:t>Σ</w:t>
            </w:r>
            <w:r>
              <w:rPr>
                <w:rFonts w:ascii="Times New Roman" w:eastAsia="Times New Roman" w:hAnsi="Times New Roman" w:cs="Times New Roman"/>
                <w:bCs/>
                <w:i/>
                <w:color w:val="000000"/>
                <w:sz w:val="24"/>
                <w:szCs w:val="24"/>
                <w:lang w:val="kk-KZ" w:eastAsia="ru-RU"/>
              </w:rPr>
              <w:t xml:space="preserve"> 11,33</w:t>
            </w:r>
          </w:p>
        </w:tc>
      </w:tr>
      <w:tr w:rsidR="004A03C6" w14:paraId="6101671F" w14:textId="77777777" w:rsidTr="004A03C6">
        <w:trPr>
          <w:jc w:val="center"/>
        </w:trPr>
        <w:tc>
          <w:tcPr>
            <w:tcW w:w="1814" w:type="dxa"/>
            <w:vMerge w:val="restart"/>
            <w:vAlign w:val="center"/>
          </w:tcPr>
          <w:p w14:paraId="6C7F463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Мазмұндық</w:t>
            </w:r>
          </w:p>
        </w:tc>
        <w:tc>
          <w:tcPr>
            <w:tcW w:w="1004" w:type="dxa"/>
          </w:tcPr>
          <w:p w14:paraId="69B59939"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төмен</w:t>
            </w:r>
          </w:p>
        </w:tc>
        <w:tc>
          <w:tcPr>
            <w:tcW w:w="835" w:type="dxa"/>
            <w:vAlign w:val="bottom"/>
          </w:tcPr>
          <w:p w14:paraId="76C4199D"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5</w:t>
            </w:r>
          </w:p>
        </w:tc>
        <w:tc>
          <w:tcPr>
            <w:tcW w:w="600" w:type="dxa"/>
          </w:tcPr>
          <w:p w14:paraId="5C178A2E"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9</w:t>
            </w:r>
          </w:p>
        </w:tc>
        <w:tc>
          <w:tcPr>
            <w:tcW w:w="835" w:type="dxa"/>
            <w:vAlign w:val="bottom"/>
          </w:tcPr>
          <w:p w14:paraId="0E1CE12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17</w:t>
            </w:r>
          </w:p>
        </w:tc>
        <w:tc>
          <w:tcPr>
            <w:tcW w:w="598" w:type="dxa"/>
          </w:tcPr>
          <w:p w14:paraId="04F651DD"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34</w:t>
            </w:r>
          </w:p>
        </w:tc>
        <w:tc>
          <w:tcPr>
            <w:tcW w:w="804" w:type="dxa"/>
            <w:gridSpan w:val="2"/>
            <w:vAlign w:val="bottom"/>
          </w:tcPr>
          <w:p w14:paraId="78AF43B4"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11,42</w:t>
            </w:r>
          </w:p>
        </w:tc>
        <w:tc>
          <w:tcPr>
            <w:tcW w:w="804" w:type="dxa"/>
            <w:gridSpan w:val="2"/>
            <w:vAlign w:val="bottom"/>
          </w:tcPr>
          <w:p w14:paraId="76C547F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10,58</w:t>
            </w:r>
          </w:p>
        </w:tc>
        <w:tc>
          <w:tcPr>
            <w:tcW w:w="1178" w:type="dxa"/>
            <w:vAlign w:val="bottom"/>
          </w:tcPr>
          <w:p w14:paraId="096717C4"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3,61</w:t>
            </w:r>
          </w:p>
        </w:tc>
        <w:tc>
          <w:tcPr>
            <w:tcW w:w="1099" w:type="dxa"/>
            <w:vAlign w:val="bottom"/>
          </w:tcPr>
          <w:p w14:paraId="53077ADE"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3,90</w:t>
            </w:r>
          </w:p>
        </w:tc>
      </w:tr>
      <w:tr w:rsidR="004A03C6" w14:paraId="35BE77B5" w14:textId="77777777" w:rsidTr="004A03C6">
        <w:trPr>
          <w:jc w:val="center"/>
        </w:trPr>
        <w:tc>
          <w:tcPr>
            <w:tcW w:w="1814" w:type="dxa"/>
            <w:vMerge/>
            <w:vAlign w:val="center"/>
          </w:tcPr>
          <w:p w14:paraId="0DDDED40"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04" w:type="dxa"/>
          </w:tcPr>
          <w:p w14:paraId="15E373B0"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орташа</w:t>
            </w:r>
          </w:p>
        </w:tc>
        <w:tc>
          <w:tcPr>
            <w:tcW w:w="835" w:type="dxa"/>
            <w:vAlign w:val="bottom"/>
          </w:tcPr>
          <w:p w14:paraId="51D9ECB2"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45</w:t>
            </w:r>
          </w:p>
        </w:tc>
        <w:tc>
          <w:tcPr>
            <w:tcW w:w="600" w:type="dxa"/>
          </w:tcPr>
          <w:p w14:paraId="305A46A0"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84</w:t>
            </w:r>
          </w:p>
        </w:tc>
        <w:tc>
          <w:tcPr>
            <w:tcW w:w="835" w:type="dxa"/>
            <w:vAlign w:val="bottom"/>
          </w:tcPr>
          <w:p w14:paraId="1254396D"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32</w:t>
            </w:r>
          </w:p>
        </w:tc>
        <w:tc>
          <w:tcPr>
            <w:tcW w:w="598" w:type="dxa"/>
          </w:tcPr>
          <w:p w14:paraId="442BC125"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64</w:t>
            </w:r>
          </w:p>
        </w:tc>
        <w:tc>
          <w:tcPr>
            <w:tcW w:w="804" w:type="dxa"/>
            <w:gridSpan w:val="2"/>
            <w:vAlign w:val="bottom"/>
          </w:tcPr>
          <w:p w14:paraId="5D9D8B45"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39,98</w:t>
            </w:r>
          </w:p>
        </w:tc>
        <w:tc>
          <w:tcPr>
            <w:tcW w:w="804" w:type="dxa"/>
            <w:gridSpan w:val="2"/>
            <w:vAlign w:val="bottom"/>
          </w:tcPr>
          <w:p w14:paraId="7FF4C64E"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37,50</w:t>
            </w:r>
          </w:p>
        </w:tc>
        <w:tc>
          <w:tcPr>
            <w:tcW w:w="1178" w:type="dxa"/>
            <w:vAlign w:val="bottom"/>
          </w:tcPr>
          <w:p w14:paraId="6C68A248"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0,63</w:t>
            </w:r>
          </w:p>
        </w:tc>
        <w:tc>
          <w:tcPr>
            <w:tcW w:w="1099" w:type="dxa"/>
            <w:vAlign w:val="bottom"/>
          </w:tcPr>
          <w:p w14:paraId="05269F6B"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0,81</w:t>
            </w:r>
          </w:p>
        </w:tc>
      </w:tr>
      <w:tr w:rsidR="004A03C6" w14:paraId="28073F83" w14:textId="77777777" w:rsidTr="004A03C6">
        <w:trPr>
          <w:jc w:val="center"/>
        </w:trPr>
        <w:tc>
          <w:tcPr>
            <w:tcW w:w="1814" w:type="dxa"/>
            <w:vMerge/>
            <w:vAlign w:val="center"/>
          </w:tcPr>
          <w:p w14:paraId="6703183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04" w:type="dxa"/>
          </w:tcPr>
          <w:p w14:paraId="7CC40DE7"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жоғары</w:t>
            </w:r>
          </w:p>
        </w:tc>
        <w:tc>
          <w:tcPr>
            <w:tcW w:w="835" w:type="dxa"/>
            <w:vAlign w:val="bottom"/>
          </w:tcPr>
          <w:p w14:paraId="08564BA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4</w:t>
            </w:r>
          </w:p>
        </w:tc>
        <w:tc>
          <w:tcPr>
            <w:tcW w:w="600" w:type="dxa"/>
          </w:tcPr>
          <w:p w14:paraId="71A145DE"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7</w:t>
            </w:r>
          </w:p>
        </w:tc>
        <w:tc>
          <w:tcPr>
            <w:tcW w:w="835" w:type="dxa"/>
            <w:vAlign w:val="bottom"/>
          </w:tcPr>
          <w:p w14:paraId="53024DAF"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w:t>
            </w:r>
          </w:p>
        </w:tc>
        <w:tc>
          <w:tcPr>
            <w:tcW w:w="598" w:type="dxa"/>
          </w:tcPr>
          <w:p w14:paraId="1A6B0C1E"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w:t>
            </w:r>
          </w:p>
        </w:tc>
        <w:tc>
          <w:tcPr>
            <w:tcW w:w="804" w:type="dxa"/>
            <w:gridSpan w:val="2"/>
            <w:vAlign w:val="bottom"/>
          </w:tcPr>
          <w:p w14:paraId="17BC90B3"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260</w:t>
            </w:r>
          </w:p>
        </w:tc>
        <w:tc>
          <w:tcPr>
            <w:tcW w:w="804" w:type="dxa"/>
            <w:gridSpan w:val="2"/>
            <w:vAlign w:val="bottom"/>
          </w:tcPr>
          <w:p w14:paraId="3807E68A"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1,92</w:t>
            </w:r>
          </w:p>
        </w:tc>
        <w:tc>
          <w:tcPr>
            <w:tcW w:w="1178" w:type="dxa"/>
            <w:vAlign w:val="bottom"/>
          </w:tcPr>
          <w:p w14:paraId="222408DD"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0,76</w:t>
            </w:r>
          </w:p>
        </w:tc>
        <w:tc>
          <w:tcPr>
            <w:tcW w:w="1099" w:type="dxa"/>
            <w:vAlign w:val="bottom"/>
          </w:tcPr>
          <w:p w14:paraId="5B74B9C2"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0,44</w:t>
            </w:r>
          </w:p>
        </w:tc>
      </w:tr>
      <w:tr w:rsidR="004A03C6" w14:paraId="5D09D0F7" w14:textId="77777777" w:rsidTr="004A03C6">
        <w:trPr>
          <w:jc w:val="center"/>
        </w:trPr>
        <w:tc>
          <w:tcPr>
            <w:tcW w:w="2818" w:type="dxa"/>
            <w:gridSpan w:val="2"/>
            <w:vAlign w:val="center"/>
          </w:tcPr>
          <w:p w14:paraId="391C5DFB"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Барлығы</w:t>
            </w:r>
          </w:p>
        </w:tc>
        <w:tc>
          <w:tcPr>
            <w:tcW w:w="835" w:type="dxa"/>
          </w:tcPr>
          <w:p w14:paraId="104E3469"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54</w:t>
            </w:r>
          </w:p>
        </w:tc>
        <w:tc>
          <w:tcPr>
            <w:tcW w:w="600" w:type="dxa"/>
          </w:tcPr>
          <w:p w14:paraId="233D6BE6"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100</w:t>
            </w:r>
          </w:p>
        </w:tc>
        <w:tc>
          <w:tcPr>
            <w:tcW w:w="835" w:type="dxa"/>
          </w:tcPr>
          <w:p w14:paraId="06612289"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50</w:t>
            </w:r>
          </w:p>
        </w:tc>
        <w:tc>
          <w:tcPr>
            <w:tcW w:w="598" w:type="dxa"/>
          </w:tcPr>
          <w:p w14:paraId="57769C4A"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100</w:t>
            </w:r>
          </w:p>
        </w:tc>
        <w:tc>
          <w:tcPr>
            <w:tcW w:w="1608" w:type="dxa"/>
            <w:gridSpan w:val="4"/>
          </w:tcPr>
          <w:p w14:paraId="7C569766"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Symbol" w:eastAsia="Times New Roman" w:hAnsi="Symbol" w:cs="Times New Roman"/>
                <w:bCs/>
                <w:i/>
                <w:color w:val="000000"/>
                <w:sz w:val="28"/>
                <w:szCs w:val="28"/>
                <w:lang w:val="kk-KZ" w:eastAsia="ru-RU"/>
              </w:rPr>
              <w:t></w:t>
            </w:r>
            <w:r>
              <w:rPr>
                <w:rFonts w:ascii="Symbol" w:eastAsia="Times New Roman" w:hAnsi="Symbol" w:cs="Times New Roman"/>
                <w:bCs/>
                <w:i/>
                <w:color w:val="000000"/>
                <w:sz w:val="28"/>
                <w:szCs w:val="28"/>
                <w:vertAlign w:val="superscript"/>
                <w:lang w:val="kk-KZ" w:eastAsia="ru-RU"/>
              </w:rPr>
              <w:t></w:t>
            </w:r>
          </w:p>
        </w:tc>
        <w:tc>
          <w:tcPr>
            <w:tcW w:w="2277" w:type="dxa"/>
            <w:gridSpan w:val="2"/>
          </w:tcPr>
          <w:p w14:paraId="20FB2010"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hAnsi="Times New Roman" w:cs="Times New Roman"/>
                <w:i/>
                <w:sz w:val="24"/>
                <w:szCs w:val="24"/>
                <w:lang w:val="kk-KZ"/>
              </w:rPr>
              <w:t>Σ</w:t>
            </w:r>
            <w:r>
              <w:rPr>
                <w:rFonts w:ascii="Times New Roman" w:eastAsia="Times New Roman" w:hAnsi="Times New Roman" w:cs="Times New Roman"/>
                <w:bCs/>
                <w:i/>
                <w:color w:val="000000"/>
                <w:sz w:val="24"/>
                <w:szCs w:val="24"/>
                <w:lang w:val="kk-KZ" w:eastAsia="ru-RU"/>
              </w:rPr>
              <w:t xml:space="preserve"> 10,40</w:t>
            </w:r>
          </w:p>
        </w:tc>
      </w:tr>
      <w:tr w:rsidR="004A03C6" w14:paraId="1D0A587D" w14:textId="77777777" w:rsidTr="004A03C6">
        <w:trPr>
          <w:jc w:val="center"/>
        </w:trPr>
        <w:tc>
          <w:tcPr>
            <w:tcW w:w="1814" w:type="dxa"/>
            <w:vMerge w:val="restart"/>
            <w:vAlign w:val="center"/>
          </w:tcPr>
          <w:p w14:paraId="5CA274B0"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Технологиялық</w:t>
            </w:r>
          </w:p>
        </w:tc>
        <w:tc>
          <w:tcPr>
            <w:tcW w:w="1004" w:type="dxa"/>
          </w:tcPr>
          <w:p w14:paraId="5F635F6C"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төмен</w:t>
            </w:r>
          </w:p>
        </w:tc>
        <w:tc>
          <w:tcPr>
            <w:tcW w:w="835" w:type="dxa"/>
            <w:vAlign w:val="bottom"/>
          </w:tcPr>
          <w:p w14:paraId="0250AA20"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5</w:t>
            </w:r>
          </w:p>
        </w:tc>
        <w:tc>
          <w:tcPr>
            <w:tcW w:w="600" w:type="dxa"/>
          </w:tcPr>
          <w:p w14:paraId="6B9B32B6"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9</w:t>
            </w:r>
          </w:p>
        </w:tc>
        <w:tc>
          <w:tcPr>
            <w:tcW w:w="835" w:type="dxa"/>
            <w:vAlign w:val="bottom"/>
          </w:tcPr>
          <w:p w14:paraId="3BF56CF3"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17</w:t>
            </w:r>
          </w:p>
        </w:tc>
        <w:tc>
          <w:tcPr>
            <w:tcW w:w="598" w:type="dxa"/>
          </w:tcPr>
          <w:p w14:paraId="5161885C"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34</w:t>
            </w:r>
          </w:p>
        </w:tc>
        <w:tc>
          <w:tcPr>
            <w:tcW w:w="814" w:type="dxa"/>
            <w:gridSpan w:val="3"/>
            <w:vAlign w:val="bottom"/>
          </w:tcPr>
          <w:p w14:paraId="25B9025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11,42</w:t>
            </w:r>
          </w:p>
        </w:tc>
        <w:tc>
          <w:tcPr>
            <w:tcW w:w="794" w:type="dxa"/>
            <w:vAlign w:val="bottom"/>
          </w:tcPr>
          <w:p w14:paraId="459BCA67"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11,06</w:t>
            </w:r>
          </w:p>
        </w:tc>
        <w:tc>
          <w:tcPr>
            <w:tcW w:w="1178" w:type="dxa"/>
            <w:vAlign w:val="bottom"/>
          </w:tcPr>
          <w:p w14:paraId="04B0A27F"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3,61</w:t>
            </w:r>
          </w:p>
        </w:tc>
        <w:tc>
          <w:tcPr>
            <w:tcW w:w="1099" w:type="dxa"/>
            <w:vAlign w:val="bottom"/>
          </w:tcPr>
          <w:p w14:paraId="075683C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3,19</w:t>
            </w:r>
          </w:p>
        </w:tc>
      </w:tr>
      <w:tr w:rsidR="004A03C6" w14:paraId="23BB617C" w14:textId="77777777" w:rsidTr="004A03C6">
        <w:trPr>
          <w:jc w:val="center"/>
        </w:trPr>
        <w:tc>
          <w:tcPr>
            <w:tcW w:w="1814" w:type="dxa"/>
            <w:vMerge/>
          </w:tcPr>
          <w:p w14:paraId="30F17C2B"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004" w:type="dxa"/>
          </w:tcPr>
          <w:p w14:paraId="3B353F69"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орташа</w:t>
            </w:r>
          </w:p>
        </w:tc>
        <w:tc>
          <w:tcPr>
            <w:tcW w:w="835" w:type="dxa"/>
            <w:vAlign w:val="bottom"/>
          </w:tcPr>
          <w:p w14:paraId="04CE650E"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42</w:t>
            </w:r>
          </w:p>
        </w:tc>
        <w:tc>
          <w:tcPr>
            <w:tcW w:w="600" w:type="dxa"/>
          </w:tcPr>
          <w:p w14:paraId="7D078F9E"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78</w:t>
            </w:r>
          </w:p>
        </w:tc>
        <w:tc>
          <w:tcPr>
            <w:tcW w:w="835" w:type="dxa"/>
            <w:vAlign w:val="bottom"/>
          </w:tcPr>
          <w:p w14:paraId="261D8FD2"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31</w:t>
            </w:r>
          </w:p>
        </w:tc>
        <w:tc>
          <w:tcPr>
            <w:tcW w:w="598" w:type="dxa"/>
          </w:tcPr>
          <w:p w14:paraId="572322A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62</w:t>
            </w:r>
          </w:p>
        </w:tc>
        <w:tc>
          <w:tcPr>
            <w:tcW w:w="814" w:type="dxa"/>
            <w:gridSpan w:val="3"/>
            <w:vAlign w:val="bottom"/>
          </w:tcPr>
          <w:p w14:paraId="79F59026"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37,90</w:t>
            </w:r>
          </w:p>
        </w:tc>
        <w:tc>
          <w:tcPr>
            <w:tcW w:w="794" w:type="dxa"/>
            <w:vAlign w:val="bottom"/>
          </w:tcPr>
          <w:p w14:paraId="5CA7EB14"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35,10</w:t>
            </w:r>
          </w:p>
        </w:tc>
        <w:tc>
          <w:tcPr>
            <w:tcW w:w="1178" w:type="dxa"/>
            <w:vAlign w:val="bottom"/>
          </w:tcPr>
          <w:p w14:paraId="30F2400C"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0,44</w:t>
            </w:r>
          </w:p>
        </w:tc>
        <w:tc>
          <w:tcPr>
            <w:tcW w:w="1099" w:type="dxa"/>
            <w:vAlign w:val="bottom"/>
          </w:tcPr>
          <w:p w14:paraId="588FE7C5"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0,48</w:t>
            </w:r>
          </w:p>
        </w:tc>
      </w:tr>
      <w:tr w:rsidR="004A03C6" w14:paraId="424EA21A" w14:textId="77777777" w:rsidTr="00B23201">
        <w:trPr>
          <w:jc w:val="center"/>
        </w:trPr>
        <w:tc>
          <w:tcPr>
            <w:tcW w:w="1814" w:type="dxa"/>
            <w:vMerge/>
            <w:tcBorders>
              <w:bottom w:val="nil"/>
            </w:tcBorders>
          </w:tcPr>
          <w:p w14:paraId="6697A19E"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004" w:type="dxa"/>
            <w:tcBorders>
              <w:bottom w:val="nil"/>
            </w:tcBorders>
          </w:tcPr>
          <w:p w14:paraId="622026DA" w14:textId="77777777"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жоғары</w:t>
            </w:r>
          </w:p>
        </w:tc>
        <w:tc>
          <w:tcPr>
            <w:tcW w:w="835" w:type="dxa"/>
            <w:tcBorders>
              <w:bottom w:val="nil"/>
            </w:tcBorders>
            <w:vAlign w:val="bottom"/>
          </w:tcPr>
          <w:p w14:paraId="067F6E16"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7</w:t>
            </w:r>
          </w:p>
        </w:tc>
        <w:tc>
          <w:tcPr>
            <w:tcW w:w="600" w:type="dxa"/>
            <w:tcBorders>
              <w:bottom w:val="nil"/>
            </w:tcBorders>
          </w:tcPr>
          <w:p w14:paraId="61AF034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13</w:t>
            </w:r>
          </w:p>
        </w:tc>
        <w:tc>
          <w:tcPr>
            <w:tcW w:w="835" w:type="dxa"/>
            <w:tcBorders>
              <w:bottom w:val="nil"/>
            </w:tcBorders>
            <w:vAlign w:val="bottom"/>
          </w:tcPr>
          <w:p w14:paraId="121CB67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2</w:t>
            </w:r>
          </w:p>
        </w:tc>
        <w:tc>
          <w:tcPr>
            <w:tcW w:w="598" w:type="dxa"/>
            <w:tcBorders>
              <w:bottom w:val="nil"/>
            </w:tcBorders>
          </w:tcPr>
          <w:p w14:paraId="7290FBF9"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4</w:t>
            </w:r>
          </w:p>
        </w:tc>
        <w:tc>
          <w:tcPr>
            <w:tcW w:w="814" w:type="dxa"/>
            <w:gridSpan w:val="3"/>
            <w:tcBorders>
              <w:bottom w:val="nil"/>
            </w:tcBorders>
            <w:vAlign w:val="bottom"/>
          </w:tcPr>
          <w:p w14:paraId="3F1F6C41"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4,67</w:t>
            </w:r>
          </w:p>
        </w:tc>
        <w:tc>
          <w:tcPr>
            <w:tcW w:w="794" w:type="dxa"/>
            <w:tcBorders>
              <w:bottom w:val="nil"/>
            </w:tcBorders>
            <w:vAlign w:val="bottom"/>
          </w:tcPr>
          <w:p w14:paraId="3388C990"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3,85</w:t>
            </w:r>
          </w:p>
        </w:tc>
        <w:tc>
          <w:tcPr>
            <w:tcW w:w="1178" w:type="dxa"/>
            <w:tcBorders>
              <w:bottom w:val="nil"/>
            </w:tcBorders>
            <w:vAlign w:val="bottom"/>
          </w:tcPr>
          <w:p w14:paraId="21A96BE3"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1,16</w:t>
            </w:r>
          </w:p>
        </w:tc>
        <w:tc>
          <w:tcPr>
            <w:tcW w:w="1099" w:type="dxa"/>
            <w:tcBorders>
              <w:bottom w:val="nil"/>
            </w:tcBorders>
            <w:vAlign w:val="bottom"/>
          </w:tcPr>
          <w:p w14:paraId="7B9C9D62" w14:textId="77777777" w:rsidR="004A03C6"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hAnsi="Times New Roman" w:cs="Times New Roman"/>
                <w:color w:val="000000"/>
                <w:sz w:val="24"/>
                <w:szCs w:val="24"/>
              </w:rPr>
              <w:t>0,89</w:t>
            </w:r>
          </w:p>
        </w:tc>
      </w:tr>
      <w:tr w:rsidR="00B23201" w14:paraId="71935ED6" w14:textId="77777777" w:rsidTr="00B23201">
        <w:trPr>
          <w:jc w:val="center"/>
        </w:trPr>
        <w:tc>
          <w:tcPr>
            <w:tcW w:w="9571" w:type="dxa"/>
            <w:gridSpan w:val="12"/>
            <w:tcBorders>
              <w:top w:val="nil"/>
              <w:left w:val="nil"/>
              <w:right w:val="nil"/>
            </w:tcBorders>
          </w:tcPr>
          <w:p w14:paraId="0150163B" w14:textId="78718529" w:rsidR="00B23201" w:rsidRPr="00B23201" w:rsidRDefault="00B23201" w:rsidP="00B23201">
            <w:pPr>
              <w:spacing w:after="0" w:line="240" w:lineRule="auto"/>
              <w:rPr>
                <w:rFonts w:ascii="Times New Roman" w:hAnsi="Times New Roman" w:cs="Times New Roman"/>
                <w:sz w:val="28"/>
                <w:szCs w:val="28"/>
                <w:lang w:val="kk-KZ"/>
              </w:rPr>
            </w:pPr>
            <w:r w:rsidRPr="00B23201">
              <w:rPr>
                <w:rFonts w:ascii="Times New Roman" w:hAnsi="Times New Roman" w:cs="Times New Roman"/>
                <w:sz w:val="28"/>
                <w:szCs w:val="28"/>
                <w:lang w:val="kk-KZ"/>
              </w:rPr>
              <w:t>28-кестенің жалғасы</w:t>
            </w:r>
          </w:p>
          <w:p w14:paraId="40C21B05" w14:textId="77777777" w:rsidR="00B23201" w:rsidRPr="00B23201" w:rsidRDefault="00B23201" w:rsidP="00B23201">
            <w:pPr>
              <w:spacing w:after="0" w:line="240" w:lineRule="auto"/>
              <w:rPr>
                <w:rFonts w:ascii="Times New Roman" w:hAnsi="Times New Roman" w:cs="Times New Roman"/>
                <w:sz w:val="24"/>
                <w:szCs w:val="24"/>
                <w:lang w:val="kk-KZ"/>
              </w:rPr>
            </w:pPr>
          </w:p>
        </w:tc>
      </w:tr>
      <w:tr w:rsidR="004A03C6" w14:paraId="6924D13C" w14:textId="77777777" w:rsidTr="004A03C6">
        <w:trPr>
          <w:jc w:val="center"/>
        </w:trPr>
        <w:tc>
          <w:tcPr>
            <w:tcW w:w="2818" w:type="dxa"/>
            <w:gridSpan w:val="2"/>
          </w:tcPr>
          <w:p w14:paraId="5DAD8FB1" w14:textId="77777777" w:rsidR="004A03C6" w:rsidRDefault="004A03C6" w:rsidP="004A03C6">
            <w:pPr>
              <w:spacing w:after="0" w:line="240" w:lineRule="auto"/>
              <w:jc w:val="both"/>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Барлығы</w:t>
            </w:r>
          </w:p>
        </w:tc>
        <w:tc>
          <w:tcPr>
            <w:tcW w:w="835" w:type="dxa"/>
            <w:vAlign w:val="bottom"/>
          </w:tcPr>
          <w:p w14:paraId="666E67BE"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54</w:t>
            </w:r>
          </w:p>
        </w:tc>
        <w:tc>
          <w:tcPr>
            <w:tcW w:w="600" w:type="dxa"/>
          </w:tcPr>
          <w:p w14:paraId="348EDA30"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100</w:t>
            </w:r>
          </w:p>
        </w:tc>
        <w:tc>
          <w:tcPr>
            <w:tcW w:w="835" w:type="dxa"/>
          </w:tcPr>
          <w:p w14:paraId="67552812"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50</w:t>
            </w:r>
          </w:p>
        </w:tc>
        <w:tc>
          <w:tcPr>
            <w:tcW w:w="598" w:type="dxa"/>
          </w:tcPr>
          <w:p w14:paraId="48EF2310" w14:textId="77777777" w:rsidR="004A03C6" w:rsidRDefault="004A03C6" w:rsidP="004A03C6">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100</w:t>
            </w:r>
          </w:p>
        </w:tc>
        <w:tc>
          <w:tcPr>
            <w:tcW w:w="1608" w:type="dxa"/>
            <w:gridSpan w:val="4"/>
            <w:vAlign w:val="bottom"/>
          </w:tcPr>
          <w:p w14:paraId="19210591" w14:textId="77777777" w:rsidR="004A03C6" w:rsidRDefault="004A03C6" w:rsidP="004A03C6">
            <w:pPr>
              <w:spacing w:after="0" w:line="240" w:lineRule="auto"/>
              <w:jc w:val="center"/>
              <w:rPr>
                <w:rFonts w:ascii="Symbol" w:eastAsia="Times New Roman" w:hAnsi="Symbol" w:cs="Times New Roman"/>
                <w:bCs/>
                <w:i/>
                <w:color w:val="000000"/>
                <w:sz w:val="24"/>
                <w:szCs w:val="24"/>
                <w:lang w:eastAsia="ru-RU"/>
              </w:rPr>
            </w:pPr>
            <w:r>
              <w:rPr>
                <w:rFonts w:ascii="Symbol" w:eastAsia="Times New Roman" w:hAnsi="Symbol" w:cs="Times New Roman"/>
                <w:bCs/>
                <w:i/>
                <w:color w:val="000000"/>
                <w:sz w:val="28"/>
                <w:szCs w:val="28"/>
                <w:lang w:val="kk-KZ" w:eastAsia="ru-RU"/>
              </w:rPr>
              <w:t></w:t>
            </w:r>
            <w:r>
              <w:rPr>
                <w:rFonts w:ascii="Symbol" w:eastAsia="Times New Roman" w:hAnsi="Symbol" w:cs="Times New Roman"/>
                <w:bCs/>
                <w:i/>
                <w:color w:val="000000"/>
                <w:sz w:val="28"/>
                <w:szCs w:val="28"/>
                <w:vertAlign w:val="superscript"/>
                <w:lang w:val="kk-KZ" w:eastAsia="ru-RU"/>
              </w:rPr>
              <w:t></w:t>
            </w:r>
          </w:p>
        </w:tc>
        <w:tc>
          <w:tcPr>
            <w:tcW w:w="2277" w:type="dxa"/>
            <w:gridSpan w:val="2"/>
            <w:vAlign w:val="bottom"/>
          </w:tcPr>
          <w:p w14:paraId="22DF3C9B" w14:textId="77777777" w:rsidR="004A03C6" w:rsidRDefault="004A03C6" w:rsidP="004A03C6">
            <w:pPr>
              <w:spacing w:after="0" w:line="240" w:lineRule="auto"/>
              <w:jc w:val="center"/>
              <w:rPr>
                <w:rFonts w:ascii="Calibri" w:hAnsi="Calibri" w:cs="Calibri"/>
                <w:i/>
                <w:color w:val="000000"/>
                <w:sz w:val="24"/>
                <w:szCs w:val="24"/>
              </w:rPr>
            </w:pPr>
            <w:r>
              <w:rPr>
                <w:rFonts w:ascii="Times New Roman" w:hAnsi="Times New Roman" w:cs="Times New Roman"/>
                <w:i/>
                <w:sz w:val="24"/>
                <w:szCs w:val="24"/>
                <w:lang w:val="kk-KZ"/>
              </w:rPr>
              <w:t>Σ</w:t>
            </w:r>
            <w:r>
              <w:rPr>
                <w:rFonts w:ascii="Times New Roman" w:eastAsia="Times New Roman" w:hAnsi="Times New Roman" w:cs="Times New Roman"/>
                <w:bCs/>
                <w:i/>
                <w:color w:val="000000"/>
                <w:sz w:val="24"/>
                <w:szCs w:val="24"/>
                <w:lang w:val="kk-KZ" w:eastAsia="ru-RU"/>
              </w:rPr>
              <w:t xml:space="preserve"> 10,84</w:t>
            </w:r>
          </w:p>
        </w:tc>
      </w:tr>
      <w:tr w:rsidR="004A03C6" w14:paraId="01715DCF" w14:textId="77777777" w:rsidTr="004A03C6">
        <w:trPr>
          <w:jc w:val="center"/>
        </w:trPr>
        <w:tc>
          <w:tcPr>
            <w:tcW w:w="9571" w:type="dxa"/>
            <w:gridSpan w:val="12"/>
          </w:tcPr>
          <w:p w14:paraId="447BDD36" w14:textId="77777777" w:rsidR="004A03C6" w:rsidRDefault="004A03C6" w:rsidP="004A03C6">
            <w:pPr>
              <w:spacing w:after="0" w:line="240" w:lineRule="auto"/>
              <w:ind w:firstLine="530"/>
              <w:rPr>
                <w:rFonts w:ascii="Times New Roman" w:eastAsiaTheme="minorEastAsia" w:hAnsi="Times New Roman" w:cs="Times New Roman"/>
                <w:bCs/>
                <w:color w:val="000000" w:themeColor="dark1"/>
                <w:kern w:val="24"/>
                <w:sz w:val="24"/>
                <w:szCs w:val="24"/>
                <w:lang w:val="kk-KZ" w:eastAsia="ru-RU"/>
              </w:rPr>
            </w:pPr>
            <w:r>
              <w:rPr>
                <w:rFonts w:ascii="Times New Roman" w:eastAsiaTheme="minorEastAsia" w:hAnsi="Times New Roman" w:cs="Times New Roman"/>
                <w:bCs/>
                <w:color w:val="000000" w:themeColor="dark1"/>
                <w:kern w:val="24"/>
                <w:sz w:val="24"/>
                <w:szCs w:val="24"/>
                <w:lang w:val="kk-KZ" w:eastAsia="ru-RU"/>
              </w:rPr>
              <w:t>Ескертулер:</w:t>
            </w:r>
          </w:p>
          <w:p w14:paraId="5EE24877" w14:textId="3B0D3FBE" w:rsidR="004A03C6"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 ЭТ</w:t>
            </w:r>
            <w:r w:rsidR="00F8646D">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 xml:space="preserve"> эксперименттік топтар.</w:t>
            </w:r>
          </w:p>
          <w:p w14:paraId="2A02F3FE" w14:textId="34F1FC07" w:rsidR="004A03C6" w:rsidRDefault="00F8646D" w:rsidP="004A03C6">
            <w:pPr>
              <w:spacing w:after="0" w:line="240" w:lineRule="auto"/>
              <w:rPr>
                <w:rFonts w:ascii="Times New Roman" w:eastAsiaTheme="minorEastAsia" w:hAnsi="Times New Roman" w:cs="Times New Roman"/>
                <w:bCs/>
                <w:color w:val="000000" w:themeColor="dark1"/>
                <w:kern w:val="24"/>
                <w:sz w:val="24"/>
                <w:szCs w:val="24"/>
                <w:lang w:val="kk-KZ" w:eastAsia="ru-RU"/>
              </w:rPr>
            </w:pPr>
            <w:r>
              <w:rPr>
                <w:rFonts w:ascii="Times New Roman" w:eastAsia="Times New Roman" w:hAnsi="Times New Roman" w:cs="Times New Roman"/>
                <w:bCs/>
                <w:color w:val="000000"/>
                <w:sz w:val="24"/>
                <w:szCs w:val="24"/>
                <w:lang w:val="kk-KZ" w:eastAsia="ru-RU"/>
              </w:rPr>
              <w:t>2. БТ –</w:t>
            </w:r>
            <w:r w:rsidR="004A03C6">
              <w:rPr>
                <w:rFonts w:ascii="Times New Roman" w:eastAsia="Times New Roman" w:hAnsi="Times New Roman" w:cs="Times New Roman"/>
                <w:bCs/>
                <w:color w:val="000000"/>
                <w:sz w:val="24"/>
                <w:szCs w:val="24"/>
                <w:lang w:val="kk-KZ" w:eastAsia="ru-RU"/>
              </w:rPr>
              <w:t xml:space="preserve"> бақылау топтары.</w:t>
            </w:r>
          </w:p>
          <w:p w14:paraId="49794CEC" w14:textId="75AD8218" w:rsidR="004A03C6" w:rsidRDefault="004A03C6" w:rsidP="004A03C6">
            <w:pPr>
              <w:spacing w:after="0" w:line="240" w:lineRule="auto"/>
              <w:jc w:val="both"/>
              <w:rPr>
                <w:rFonts w:ascii="Times New Roman" w:eastAsiaTheme="minorEastAsia" w:hAnsi="Times New Roman" w:cs="Times New Roman"/>
                <w:bCs/>
                <w:color w:val="000000" w:themeColor="dark1"/>
                <w:kern w:val="24"/>
                <w:sz w:val="24"/>
                <w:szCs w:val="24"/>
                <w:lang w:val="kk-KZ" w:eastAsia="ru-RU"/>
              </w:rPr>
            </w:pPr>
            <w:r>
              <w:rPr>
                <w:rFonts w:ascii="Times New Roman" w:eastAsiaTheme="minorEastAsia" w:hAnsi="Times New Roman" w:cs="Times New Roman"/>
                <w:bCs/>
                <w:color w:val="000000" w:themeColor="dark1"/>
                <w:kern w:val="24"/>
                <w:sz w:val="24"/>
                <w:szCs w:val="24"/>
                <w:lang w:val="kk-KZ" w:eastAsia="ru-RU"/>
              </w:rPr>
              <w:t xml:space="preserve">3. </w:t>
            </w:r>
            <w:r w:rsidR="005A289C">
              <w:rPr>
                <w:rFonts w:ascii="Times New Roman" w:eastAsiaTheme="minorEastAsia" w:hAnsi="Times New Roman" w:cs="Times New Roman"/>
                <w:bCs/>
                <w:color w:val="000000" w:themeColor="dark1"/>
                <w:kern w:val="24"/>
                <w:sz w:val="24"/>
                <w:szCs w:val="24"/>
                <w:lang w:val="kk-KZ" w:eastAsia="ru-RU"/>
              </w:rPr>
              <w:t>Автор құрастырған</w:t>
            </w:r>
            <w:r w:rsidR="00F8646D">
              <w:rPr>
                <w:rFonts w:ascii="Times New Roman" w:eastAsiaTheme="minorEastAsia" w:hAnsi="Times New Roman" w:cs="Times New Roman"/>
                <w:bCs/>
                <w:color w:val="000000" w:themeColor="dark1"/>
                <w:kern w:val="24"/>
                <w:sz w:val="24"/>
                <w:szCs w:val="24"/>
                <w:lang w:val="kk-KZ" w:eastAsia="ru-RU"/>
              </w:rPr>
              <w:t>.</w:t>
            </w:r>
          </w:p>
          <w:p w14:paraId="4E572D4A" w14:textId="013AD7E6" w:rsidR="00F8646D" w:rsidRDefault="00F8646D" w:rsidP="004A03C6">
            <w:pPr>
              <w:spacing w:after="0" w:line="240" w:lineRule="auto"/>
              <w:jc w:val="both"/>
              <w:rPr>
                <w:rFonts w:ascii="Times New Roman" w:eastAsia="Times New Roman" w:hAnsi="Times New Roman" w:cs="Times New Roman"/>
                <w:bCs/>
                <w:color w:val="000000"/>
                <w:sz w:val="24"/>
                <w:szCs w:val="24"/>
                <w:lang w:val="kk-KZ" w:eastAsia="ru-RU"/>
              </w:rPr>
            </w:pPr>
          </w:p>
        </w:tc>
      </w:tr>
    </w:tbl>
    <w:p w14:paraId="75286D37" w14:textId="77777777" w:rsidR="004A03C6" w:rsidRDefault="004A03C6" w:rsidP="004A03C6">
      <w:pPr>
        <w:autoSpaceDE w:val="0"/>
        <w:autoSpaceDN w:val="0"/>
        <w:adjustRightInd w:val="0"/>
        <w:spacing w:after="0" w:line="240" w:lineRule="auto"/>
        <w:jc w:val="both"/>
        <w:rPr>
          <w:rFonts w:ascii="Times New Roman" w:eastAsia="Times New Roman" w:hAnsi="Times New Roman" w:cs="Times New Roman"/>
          <w:bCs/>
          <w:color w:val="000000"/>
          <w:sz w:val="28"/>
          <w:szCs w:val="28"/>
          <w:lang w:val="kk-KZ" w:eastAsia="ru-RU"/>
        </w:rPr>
      </w:pPr>
    </w:p>
    <w:p w14:paraId="2AF2DED4" w14:textId="49DEB296" w:rsidR="004A03C6" w:rsidRDefault="004A03C6" w:rsidP="004A03C6">
      <w:pPr>
        <w:spacing w:after="0" w:line="240" w:lineRule="auto"/>
        <w:ind w:firstLine="709"/>
        <w:jc w:val="both"/>
        <w:rPr>
          <w:rFonts w:ascii="Times New Roman" w:hAnsi="Times New Roman" w:cs="Times New Roman"/>
          <w:lang w:val="kk-KZ"/>
        </w:rPr>
      </w:pPr>
      <w:r>
        <w:rPr>
          <w:rFonts w:ascii="Times New Roman" w:eastAsia="Times New Roman" w:hAnsi="Times New Roman" w:cs="Times New Roman"/>
          <w:bCs/>
          <w:color w:val="000000"/>
          <w:sz w:val="28"/>
          <w:szCs w:val="28"/>
          <w:lang w:val="kk-KZ" w:eastAsia="ru-RU"/>
        </w:rPr>
        <w:t xml:space="preserve">Үш компонент бойынша да қарастырып отырған Пирсонның </w:t>
      </w:r>
      <w:r>
        <w:rPr>
          <w:rFonts w:ascii="Symbol" w:eastAsia="Times New Roman" w:hAnsi="Symbol" w:cs="Times New Roman"/>
          <w:bCs/>
          <w:color w:val="000000"/>
          <w:sz w:val="28"/>
          <w:szCs w:val="28"/>
          <w:lang w:val="kk-KZ" w:eastAsia="ru-RU"/>
        </w:rPr>
        <w:t></w:t>
      </w:r>
      <w:r>
        <w:rPr>
          <w:rFonts w:ascii="Symbol" w:eastAsia="Times New Roman" w:hAnsi="Symbol" w:cs="Times New Roman"/>
          <w:bCs/>
          <w:color w:val="000000"/>
          <w:sz w:val="28"/>
          <w:szCs w:val="28"/>
          <w:vertAlign w:val="superscript"/>
          <w:lang w:val="kk-KZ" w:eastAsia="ru-RU"/>
        </w:rPr>
        <w:t></w:t>
      </w:r>
      <w:r>
        <w:rPr>
          <w:rFonts w:ascii="Times New Roman" w:eastAsia="Times New Roman" w:hAnsi="Times New Roman" w:cs="Times New Roman"/>
          <w:bCs/>
          <w:color w:val="000000"/>
          <w:sz w:val="28"/>
          <w:szCs w:val="28"/>
          <w:lang w:val="kk-KZ" w:eastAsia="ru-RU"/>
        </w:rPr>
        <w:t xml:space="preserve">  мәндері  еркіндік дәрежесі </w:t>
      </w:r>
      <w:r>
        <w:rPr>
          <w:rStyle w:val="katex-mathml"/>
          <w:rFonts w:ascii="Times New Roman" w:hAnsi="Times New Roman" w:cs="Times New Roman"/>
          <w:sz w:val="28"/>
          <w:szCs w:val="28"/>
          <w:lang w:val="kk-KZ"/>
        </w:rPr>
        <w:t>df=(r−1)(c−1)=(2−1)(3−1)=1*2=2</w:t>
      </w:r>
      <w:r>
        <w:rPr>
          <w:rFonts w:ascii="Times New Roman" w:hAnsi="Times New Roman" w:cs="Times New Roman"/>
          <w:lang w:val="kk-KZ"/>
        </w:rPr>
        <w:t xml:space="preserve"> </w:t>
      </w:r>
      <w:r>
        <w:rPr>
          <w:rFonts w:ascii="Times New Roman" w:eastAsia="Times New Roman" w:hAnsi="Times New Roman" w:cs="Times New Roman"/>
          <w:bCs/>
          <w:color w:val="000000"/>
          <w:sz w:val="28"/>
          <w:szCs w:val="28"/>
          <w:lang w:val="kk-KZ" w:eastAsia="ru-RU"/>
        </w:rPr>
        <w:t xml:space="preserve">болғанда, 0,05 мәнділік деңгейінде 95 % дәлдікпен критерийдің шектік мәні </w:t>
      </w:r>
      <w:r>
        <w:rPr>
          <w:rFonts w:ascii="Symbol" w:eastAsia="Times New Roman" w:hAnsi="Symbol" w:cs="Times New Roman"/>
          <w:bCs/>
          <w:color w:val="000000"/>
          <w:sz w:val="28"/>
          <w:szCs w:val="28"/>
          <w:lang w:val="kk-KZ" w:eastAsia="ru-RU"/>
        </w:rPr>
        <w:t></w:t>
      </w:r>
      <w:r>
        <w:rPr>
          <w:rFonts w:ascii="Times New Roman" w:eastAsia="Times New Roman" w:hAnsi="Times New Roman" w:cs="Times New Roman"/>
          <w:bCs/>
          <w:color w:val="000000"/>
          <w:sz w:val="28"/>
          <w:szCs w:val="28"/>
          <w:vertAlign w:val="subscript"/>
          <w:lang w:val="kk-KZ" w:eastAsia="ru-RU"/>
        </w:rPr>
        <w:t>кр</w:t>
      </w:r>
      <w:r>
        <w:rPr>
          <w:rFonts w:ascii="Symbol" w:eastAsia="Times New Roman" w:hAnsi="Symbol" w:cs="Times New Roman"/>
          <w:bCs/>
          <w:color w:val="000000"/>
          <w:sz w:val="28"/>
          <w:szCs w:val="28"/>
          <w:vertAlign w:val="superscript"/>
          <w:lang w:val="kk-KZ" w:eastAsia="ru-RU"/>
        </w:rPr>
        <w:t></w:t>
      </w:r>
      <w:r>
        <w:rPr>
          <w:rFonts w:ascii="Symbol" w:eastAsia="Times New Roman" w:hAnsi="Symbol" w:cs="Times New Roman"/>
          <w:bCs/>
          <w:color w:val="000000"/>
          <w:sz w:val="28"/>
          <w:szCs w:val="28"/>
          <w:lang w:val="kk-KZ" w:eastAsia="ru-RU"/>
        </w:rPr>
        <w:t>һ</w:t>
      </w:r>
      <w:r>
        <w:rPr>
          <w:rFonts w:ascii="Symbol" w:eastAsia="Times New Roman" w:hAnsi="Symbol" w:cs="Times New Roman"/>
          <w:bCs/>
          <w:color w:val="000000"/>
          <w:sz w:val="28"/>
          <w:szCs w:val="28"/>
          <w:lang w:val="kk-KZ" w:eastAsia="ru-RU"/>
        </w:rPr>
        <w:t></w:t>
      </w:r>
      <w:r>
        <w:rPr>
          <w:rFonts w:ascii="Symbol" w:eastAsia="Times New Roman" w:hAnsi="Symbol" w:cs="Times New Roman"/>
          <w:bCs/>
          <w:color w:val="000000"/>
          <w:sz w:val="28"/>
          <w:szCs w:val="28"/>
          <w:lang w:val="kk-KZ" w:eastAsia="ru-RU"/>
        </w:rPr>
        <w:t></w:t>
      </w:r>
      <w:r>
        <w:rPr>
          <w:rFonts w:ascii="Symbol" w:eastAsia="Times New Roman" w:hAnsi="Symbol" w:cs="Times New Roman"/>
          <w:bCs/>
          <w:color w:val="000000"/>
          <w:sz w:val="28"/>
          <w:szCs w:val="28"/>
          <w:lang w:val="kk-KZ" w:eastAsia="ru-RU"/>
        </w:rPr>
        <w:t></w:t>
      </w:r>
      <w:r>
        <w:rPr>
          <w:rFonts w:ascii="Symbol" w:eastAsia="Times New Roman" w:hAnsi="Symbol" w:cs="Times New Roman"/>
          <w:bCs/>
          <w:color w:val="000000"/>
          <w:sz w:val="28"/>
          <w:szCs w:val="28"/>
          <w:lang w:val="kk-KZ" w:eastAsia="ru-RU"/>
        </w:rPr>
        <w:t></w:t>
      </w:r>
      <w:r>
        <w:rPr>
          <w:rFonts w:ascii="Symbol" w:eastAsia="Times New Roman" w:hAnsi="Symbol" w:cs="Times New Roman"/>
          <w:bCs/>
          <w:color w:val="000000"/>
          <w:sz w:val="28"/>
          <w:szCs w:val="28"/>
          <w:lang w:val="kk-KZ" w:eastAsia="ru-RU"/>
        </w:rPr>
        <w:t></w:t>
      </w:r>
      <w:r>
        <w:rPr>
          <w:rFonts w:ascii="Symbol" w:eastAsia="Times New Roman" w:hAnsi="Symbol" w:cs="Times New Roman"/>
          <w:bCs/>
          <w:color w:val="000000"/>
          <w:sz w:val="28"/>
          <w:szCs w:val="28"/>
          <w:lang w:val="kk-KZ" w:eastAsia="ru-RU"/>
        </w:rPr>
        <w:t></w:t>
      </w:r>
      <w:r>
        <w:rPr>
          <w:rFonts w:ascii="Times New Roman" w:eastAsia="Times New Roman" w:hAnsi="Times New Roman" w:cs="Times New Roman"/>
          <w:bCs/>
          <w:color w:val="000000"/>
          <w:sz w:val="28"/>
          <w:szCs w:val="28"/>
          <w:lang w:val="kk-KZ" w:eastAsia="ru-RU"/>
        </w:rPr>
        <w:t xml:space="preserve">нен үлкен болды, яғни 5,99&lt; 11,33, 5.99&lt;10,40 және 5.99&lt;10,84. Критерийдің эмпирикалық мәндері үлкен болған сайын, салыстырылатын топтардың да айырмашылығы жоғарылай түседі. Бұл нөлдік болжамның ауытқып, </w:t>
      </w:r>
      <w:r>
        <w:rPr>
          <w:rFonts w:ascii="Times New Roman" w:hAnsi="Times New Roman" w:cs="Times New Roman"/>
          <w:sz w:val="28"/>
          <w:szCs w:val="28"/>
          <w:lang w:val="kk-KZ"/>
        </w:rPr>
        <w:t>H</w:t>
      </w:r>
      <w:r>
        <w:rPr>
          <w:rFonts w:ascii="Times New Roman" w:hAnsi="Times New Roman" w:cs="Times New Roman"/>
          <w:sz w:val="28"/>
          <w:szCs w:val="28"/>
          <w:vertAlign w:val="subscript"/>
          <w:lang w:val="kk-KZ"/>
        </w:rPr>
        <w:t>1</w:t>
      </w:r>
      <w:r w:rsidR="00600CEB">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(баламалы) </w:t>
      </w:r>
      <w:r>
        <w:rPr>
          <w:rFonts w:ascii="Times New Roman" w:eastAsia="Times New Roman" w:hAnsi="Times New Roman" w:cs="Times New Roman"/>
          <w:bCs/>
          <w:color w:val="000000"/>
          <w:sz w:val="28"/>
          <w:szCs w:val="28"/>
          <w:lang w:val="kk-KZ" w:eastAsia="ru-RU"/>
        </w:rPr>
        <w:t xml:space="preserve">болжамның қабылданатынын білдіреді. Ендеше 3 компонент бойынша да </w:t>
      </w:r>
      <w:r>
        <w:rPr>
          <w:rFonts w:ascii="Times New Roman" w:hAnsi="Times New Roman" w:cs="Times New Roman"/>
          <w:sz w:val="28"/>
          <w:szCs w:val="28"/>
          <w:lang w:val="kk-KZ"/>
        </w:rPr>
        <w:t>H</w:t>
      </w:r>
      <w:r>
        <w:rPr>
          <w:rFonts w:ascii="Times New Roman" w:hAnsi="Times New Roman" w:cs="Times New Roman"/>
          <w:sz w:val="28"/>
          <w:szCs w:val="28"/>
          <w:vertAlign w:val="subscript"/>
          <w:lang w:val="kk-KZ"/>
        </w:rPr>
        <w:t>1</w:t>
      </w:r>
      <w:r w:rsidR="00600CEB">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(баламалы) </w:t>
      </w:r>
      <w:r>
        <w:rPr>
          <w:rFonts w:ascii="Times New Roman" w:eastAsia="Times New Roman" w:hAnsi="Times New Roman" w:cs="Times New Roman"/>
          <w:bCs/>
          <w:color w:val="000000"/>
          <w:sz w:val="28"/>
          <w:szCs w:val="28"/>
          <w:lang w:val="kk-KZ" w:eastAsia="ru-RU"/>
        </w:rPr>
        <w:t>болжам қабылданады, яғни «</w:t>
      </w:r>
      <w:r>
        <w:rPr>
          <w:rFonts w:ascii="Times New Roman" w:hAnsi="Times New Roman" w:cs="Times New Roman"/>
          <w:sz w:val="28"/>
          <w:szCs w:val="28"/>
          <w:lang w:val="kk-KZ"/>
        </w:rPr>
        <w:t>Жоғары оқу орындарының оқу үдерісінде студенттерге виртуалды технологиялар негізінде білім берудің әдістері жетілдірілсе, болашақ мамандардың білім сапасының деңгейі, кәсіби дағдысы жоғары дәрежеде қалыптасар еді, виртуалды технологияларды қолдану білім алуышылардың заман талабына сай бәсекеге қабілетті, кәсіби маман болуына ықпал етеді</w:t>
      </w:r>
      <w:r>
        <w:rPr>
          <w:rFonts w:ascii="Times New Roman" w:eastAsia="Times New Roman" w:hAnsi="Times New Roman" w:cs="Times New Roman"/>
          <w:bCs/>
          <w:color w:val="000000"/>
          <w:sz w:val="28"/>
          <w:szCs w:val="28"/>
          <w:lang w:val="kk-KZ" w:eastAsia="ru-RU"/>
        </w:rPr>
        <w:t xml:space="preserve">» болжамы қабылданып, ғылыми болжамымыз расталды. Эксперимент тиімді болды деп айтуға негіз бар. </w:t>
      </w:r>
    </w:p>
    <w:p w14:paraId="425B362B" w14:textId="191B3AB4" w:rsidR="004A03C6" w:rsidRDefault="004A03C6" w:rsidP="004A03C6">
      <w:pPr>
        <w:spacing w:after="0" w:line="240" w:lineRule="auto"/>
        <w:ind w:firstLine="709"/>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 xml:space="preserve">Келесі кезекте екі топтың орташа мәндер арасындағы айырмашылықтың статистикалық тұрғыдан сенімділігін </w:t>
      </w:r>
      <w:r w:rsidR="00E723A2">
        <w:rPr>
          <w:rFonts w:ascii="Times New Roman" w:eastAsia="Times New Roman" w:hAnsi="Times New Roman" w:cs="Times New Roman"/>
          <w:bCs/>
          <w:color w:val="000000"/>
          <w:sz w:val="28"/>
          <w:szCs w:val="28"/>
          <w:lang w:val="kk-KZ" w:eastAsia="ru-RU"/>
        </w:rPr>
        <w:t>Стьдент</w:t>
      </w:r>
      <w:r>
        <w:rPr>
          <w:rFonts w:ascii="Times New Roman" w:eastAsia="Times New Roman" w:hAnsi="Times New Roman" w:cs="Times New Roman"/>
          <w:bCs/>
          <w:color w:val="000000"/>
          <w:sz w:val="28"/>
          <w:szCs w:val="28"/>
          <w:lang w:val="kk-KZ" w:eastAsia="ru-RU"/>
        </w:rPr>
        <w:t>тің t критерийі арқылы анықтаймыз. Бұл да эксперименттің оң әсерін дәлелдейді.</w:t>
      </w:r>
    </w:p>
    <w:p w14:paraId="4039F094" w14:textId="3B79FABE" w:rsidR="004A03C6" w:rsidRDefault="00E723A2" w:rsidP="004A03C6">
      <w:pPr>
        <w:spacing w:after="0" w:line="240" w:lineRule="auto"/>
        <w:ind w:firstLine="567"/>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Стьдент</w:t>
      </w:r>
      <w:r w:rsidR="004A03C6">
        <w:rPr>
          <w:rFonts w:ascii="Times New Roman" w:eastAsia="Times New Roman" w:hAnsi="Times New Roman" w:cs="Times New Roman"/>
          <w:bCs/>
          <w:color w:val="000000"/>
          <w:sz w:val="28"/>
          <w:szCs w:val="28"/>
          <w:lang w:val="kk-KZ" w:eastAsia="ru-RU"/>
        </w:rPr>
        <w:t>тің t критерийі келесі (2</w:t>
      </w:r>
      <w:r w:rsidR="00B90A5D">
        <w:rPr>
          <w:rFonts w:ascii="Times New Roman" w:eastAsia="Times New Roman" w:hAnsi="Times New Roman" w:cs="Times New Roman"/>
          <w:bCs/>
          <w:color w:val="000000"/>
          <w:sz w:val="28"/>
          <w:szCs w:val="28"/>
          <w:lang w:val="kk-KZ" w:eastAsia="ru-RU"/>
        </w:rPr>
        <w:t>) формула арқылы есептеледі [215</w:t>
      </w:r>
      <w:r w:rsidR="004A03C6">
        <w:rPr>
          <w:rFonts w:ascii="Times New Roman" w:eastAsia="Times New Roman" w:hAnsi="Times New Roman" w:cs="Times New Roman"/>
          <w:bCs/>
          <w:color w:val="000000"/>
          <w:sz w:val="28"/>
          <w:szCs w:val="28"/>
          <w:lang w:val="kk-KZ" w:eastAsia="ru-RU"/>
        </w:rPr>
        <w:t>]:</w:t>
      </w:r>
    </w:p>
    <w:p w14:paraId="09CF3942" w14:textId="77777777" w:rsidR="004A03C6" w:rsidRDefault="004A03C6" w:rsidP="004A03C6">
      <w:pPr>
        <w:spacing w:after="0" w:line="240" w:lineRule="auto"/>
        <w:ind w:firstLine="567"/>
        <w:jc w:val="both"/>
        <w:rPr>
          <w:rFonts w:ascii="Times New Roman" w:eastAsia="Times New Roman" w:hAnsi="Times New Roman" w:cs="Times New Roman"/>
          <w:bCs/>
          <w:color w:val="000000"/>
          <w:sz w:val="24"/>
          <w:szCs w:val="24"/>
          <w:lang w:val="kk-KZ" w:eastAsia="ru-RU"/>
        </w:rPr>
      </w:pPr>
    </w:p>
    <w:p w14:paraId="6DD44422" w14:textId="77777777" w:rsidR="004A03C6" w:rsidRDefault="004A03C6" w:rsidP="004A03C6">
      <w:pPr>
        <w:spacing w:after="0" w:line="240" w:lineRule="auto"/>
        <w:ind w:firstLine="567"/>
        <w:jc w:val="right"/>
        <w:rPr>
          <w:rFonts w:ascii="Times New Roman" w:eastAsia="Times New Roman" w:hAnsi="Times New Roman" w:cs="Times New Roman"/>
          <w:bCs/>
          <w:color w:val="000000"/>
          <w:sz w:val="28"/>
          <w:szCs w:val="28"/>
          <w:lang w:val="kk-KZ" w:eastAsia="ru-RU"/>
        </w:rPr>
      </w:pPr>
      <m:oMath>
        <m:r>
          <w:rPr>
            <w:rFonts w:ascii="Cambria Math" w:eastAsia="Times New Roman" w:hAnsi="Cambria Math" w:cs="Times New Roman"/>
            <w:color w:val="000000"/>
            <w:sz w:val="28"/>
            <w:szCs w:val="28"/>
            <w:lang w:val="kk-KZ" w:eastAsia="ru-RU"/>
          </w:rPr>
          <m:t>t=</m:t>
        </m:r>
        <m:f>
          <m:fPr>
            <m:ctrlPr>
              <w:rPr>
                <w:rFonts w:ascii="Cambria Math" w:eastAsia="Times New Roman" w:hAnsi="Cambria Math" w:cs="Times New Roman"/>
                <w:bCs/>
                <w:i/>
                <w:color w:val="000000"/>
                <w:sz w:val="28"/>
                <w:szCs w:val="28"/>
                <w:lang w:val="kk-KZ" w:eastAsia="ru-RU"/>
              </w:rPr>
            </m:ctrlPr>
          </m:fPr>
          <m:num>
            <m:sSub>
              <m:sSubPr>
                <m:ctrlPr>
                  <w:rPr>
                    <w:rFonts w:ascii="Cambria Math" w:eastAsia="Times New Roman" w:hAnsi="Cambria Math" w:cs="Times New Roman"/>
                    <w:bCs/>
                    <w:i/>
                    <w:color w:val="000000"/>
                    <w:sz w:val="28"/>
                    <w:szCs w:val="28"/>
                    <w:lang w:val="kk-KZ" w:eastAsia="ru-RU"/>
                  </w:rPr>
                </m:ctrlPr>
              </m:sSubPr>
              <m:e>
                <m:r>
                  <w:rPr>
                    <w:rFonts w:ascii="Cambria Math" w:eastAsia="Times New Roman" w:hAnsi="Cambria Math" w:cs="Times New Roman"/>
                    <w:color w:val="000000"/>
                    <w:sz w:val="28"/>
                    <w:szCs w:val="28"/>
                    <w:lang w:val="kk-KZ" w:eastAsia="ru-RU"/>
                  </w:rPr>
                  <m:t>Х</m:t>
                </m:r>
              </m:e>
              <m:sub>
                <m:r>
                  <w:rPr>
                    <w:rFonts w:ascii="Cambria Math" w:eastAsia="Times New Roman" w:hAnsi="Cambria Math" w:cs="Times New Roman"/>
                    <w:color w:val="000000"/>
                    <w:sz w:val="28"/>
                    <w:szCs w:val="28"/>
                    <w:lang w:val="kk-KZ" w:eastAsia="ru-RU"/>
                  </w:rPr>
                  <m:t>орт</m:t>
                </m:r>
              </m:sub>
            </m:sSub>
            <m:r>
              <w:rPr>
                <w:rFonts w:ascii="Cambria Math" w:eastAsia="Times New Roman" w:hAnsi="Cambria Math" w:cs="Times New Roman"/>
                <w:color w:val="000000"/>
                <w:sz w:val="28"/>
                <w:szCs w:val="28"/>
                <w:lang w:val="kk-KZ" w:eastAsia="ru-RU"/>
              </w:rPr>
              <m:t>-</m:t>
            </m:r>
            <m:sSub>
              <m:sSubPr>
                <m:ctrlPr>
                  <w:rPr>
                    <w:rFonts w:ascii="Cambria Math" w:eastAsia="Times New Roman" w:hAnsi="Cambria Math" w:cs="Times New Roman"/>
                    <w:bCs/>
                    <w:i/>
                    <w:color w:val="000000"/>
                    <w:sz w:val="28"/>
                    <w:szCs w:val="28"/>
                    <w:lang w:val="kk-KZ" w:eastAsia="ru-RU"/>
                  </w:rPr>
                </m:ctrlPr>
              </m:sSubPr>
              <m:e>
                <m:r>
                  <w:rPr>
                    <w:rFonts w:ascii="Cambria Math" w:eastAsia="Times New Roman" w:hAnsi="Cambria Math" w:cs="Times New Roman"/>
                    <w:color w:val="000000"/>
                    <w:sz w:val="28"/>
                    <w:szCs w:val="28"/>
                    <w:lang w:val="kk-KZ" w:eastAsia="ru-RU"/>
                  </w:rPr>
                  <m:t>У</m:t>
                </m:r>
              </m:e>
              <m:sub>
                <m:r>
                  <w:rPr>
                    <w:rFonts w:ascii="Cambria Math" w:eastAsia="Times New Roman" w:hAnsi="Cambria Math" w:cs="Times New Roman"/>
                    <w:color w:val="000000"/>
                    <w:sz w:val="28"/>
                    <w:szCs w:val="28"/>
                    <w:lang w:val="kk-KZ" w:eastAsia="ru-RU"/>
                  </w:rPr>
                  <m:t>орт</m:t>
                </m:r>
              </m:sub>
            </m:sSub>
          </m:num>
          <m:den>
            <m:rad>
              <m:radPr>
                <m:degHide m:val="1"/>
                <m:ctrlPr>
                  <w:rPr>
                    <w:rFonts w:ascii="Cambria Math" w:eastAsia="Times New Roman" w:hAnsi="Cambria Math" w:cs="Times New Roman"/>
                    <w:bCs/>
                    <w:i/>
                    <w:color w:val="000000"/>
                    <w:sz w:val="28"/>
                    <w:szCs w:val="28"/>
                    <w:lang w:val="kk-KZ" w:eastAsia="ru-RU"/>
                  </w:rPr>
                </m:ctrlPr>
              </m:radPr>
              <m:deg/>
              <m:e>
                <m:f>
                  <m:fPr>
                    <m:ctrlPr>
                      <w:rPr>
                        <w:rFonts w:ascii="Cambria Math" w:eastAsia="Times New Roman" w:hAnsi="Cambria Math" w:cs="Times New Roman"/>
                        <w:bCs/>
                        <w:i/>
                        <w:color w:val="000000"/>
                        <w:sz w:val="28"/>
                        <w:szCs w:val="28"/>
                        <w:lang w:val="kk-KZ" w:eastAsia="ru-RU"/>
                      </w:rPr>
                    </m:ctrlPr>
                  </m:fPr>
                  <m:num>
                    <m:sSubSup>
                      <m:sSubSupPr>
                        <m:ctrlPr>
                          <w:rPr>
                            <w:rFonts w:ascii="Cambria Math" w:eastAsia="Times New Roman" w:hAnsi="Cambria Math" w:cs="Times New Roman"/>
                            <w:bCs/>
                            <w:i/>
                            <w:color w:val="000000"/>
                            <w:sz w:val="28"/>
                            <w:szCs w:val="28"/>
                            <w:lang w:val="kk-KZ" w:eastAsia="ru-RU"/>
                          </w:rPr>
                        </m:ctrlPr>
                      </m:sSubSupPr>
                      <m:e>
                        <m:r>
                          <w:rPr>
                            <w:rFonts w:ascii="Cambria Math" w:eastAsia="Times New Roman" w:hAnsi="Cambria Math" w:cs="Times New Roman"/>
                            <w:color w:val="000000"/>
                            <w:sz w:val="28"/>
                            <w:szCs w:val="28"/>
                            <w:lang w:val="kk-KZ" w:eastAsia="ru-RU"/>
                          </w:rPr>
                          <m:t>s</m:t>
                        </m:r>
                      </m:e>
                      <m:sub>
                        <m:r>
                          <w:rPr>
                            <w:rFonts w:ascii="Cambria Math" w:eastAsia="Times New Roman" w:hAnsi="Cambria Math" w:cs="Times New Roman"/>
                            <w:color w:val="000000"/>
                            <w:sz w:val="28"/>
                            <w:szCs w:val="28"/>
                            <w:lang w:val="kk-KZ" w:eastAsia="ru-RU"/>
                          </w:rPr>
                          <m:t>1</m:t>
                        </m:r>
                      </m:sub>
                      <m:sup>
                        <m:r>
                          <w:rPr>
                            <w:rFonts w:ascii="Cambria Math" w:eastAsia="Times New Roman" w:hAnsi="Cambria Math" w:cs="Times New Roman"/>
                            <w:color w:val="000000"/>
                            <w:sz w:val="28"/>
                            <w:szCs w:val="28"/>
                            <w:lang w:val="kk-KZ" w:eastAsia="ru-RU"/>
                          </w:rPr>
                          <m:t>2</m:t>
                        </m:r>
                      </m:sup>
                    </m:sSubSup>
                  </m:num>
                  <m:den>
                    <m:sSub>
                      <m:sSubPr>
                        <m:ctrlPr>
                          <w:rPr>
                            <w:rFonts w:ascii="Cambria Math" w:eastAsia="Times New Roman" w:hAnsi="Cambria Math" w:cs="Times New Roman"/>
                            <w:bCs/>
                            <w:i/>
                            <w:color w:val="000000"/>
                            <w:sz w:val="28"/>
                            <w:szCs w:val="28"/>
                            <w:lang w:val="en-US" w:eastAsia="ru-RU"/>
                          </w:rPr>
                        </m:ctrlPr>
                      </m:sSubPr>
                      <m:e>
                        <m:r>
                          <w:rPr>
                            <w:rFonts w:ascii="Cambria Math" w:eastAsia="Times New Roman" w:hAnsi="Cambria Math" w:cs="Times New Roman"/>
                            <w:color w:val="000000"/>
                            <w:sz w:val="28"/>
                            <w:szCs w:val="28"/>
                            <w:lang w:val="kk-KZ" w:eastAsia="ru-RU"/>
                          </w:rPr>
                          <m:t>n</m:t>
                        </m:r>
                      </m:e>
                      <m:sub>
                        <m:r>
                          <w:rPr>
                            <w:rFonts w:ascii="Cambria Math" w:eastAsia="Times New Roman" w:hAnsi="Cambria Math" w:cs="Times New Roman"/>
                            <w:color w:val="000000"/>
                            <w:sz w:val="28"/>
                            <w:szCs w:val="28"/>
                            <w:lang w:val="kk-KZ" w:eastAsia="ru-RU"/>
                          </w:rPr>
                          <m:t>1</m:t>
                        </m:r>
                      </m:sub>
                    </m:sSub>
                  </m:den>
                </m:f>
                <m:r>
                  <w:rPr>
                    <w:rFonts w:ascii="Cambria Math" w:eastAsia="Times New Roman" w:hAnsi="Cambria Math" w:cs="Times New Roman"/>
                    <w:color w:val="000000"/>
                    <w:sz w:val="28"/>
                    <w:szCs w:val="28"/>
                    <w:lang w:val="kk-KZ" w:eastAsia="ru-RU"/>
                  </w:rPr>
                  <m:t>+</m:t>
                </m:r>
                <m:f>
                  <m:fPr>
                    <m:ctrlPr>
                      <w:rPr>
                        <w:rFonts w:ascii="Cambria Math" w:eastAsia="Times New Roman" w:hAnsi="Cambria Math" w:cs="Times New Roman"/>
                        <w:bCs/>
                        <w:i/>
                        <w:color w:val="000000"/>
                        <w:sz w:val="28"/>
                        <w:szCs w:val="28"/>
                        <w:lang w:val="kk-KZ" w:eastAsia="ru-RU"/>
                      </w:rPr>
                    </m:ctrlPr>
                  </m:fPr>
                  <m:num>
                    <m:sSubSup>
                      <m:sSubSupPr>
                        <m:ctrlPr>
                          <w:rPr>
                            <w:rFonts w:ascii="Cambria Math" w:eastAsia="Times New Roman" w:hAnsi="Cambria Math" w:cs="Times New Roman"/>
                            <w:bCs/>
                            <w:i/>
                            <w:color w:val="000000"/>
                            <w:sz w:val="28"/>
                            <w:szCs w:val="28"/>
                            <w:lang w:val="kk-KZ" w:eastAsia="ru-RU"/>
                          </w:rPr>
                        </m:ctrlPr>
                      </m:sSubSupPr>
                      <m:e>
                        <m:r>
                          <w:rPr>
                            <w:rFonts w:ascii="Cambria Math" w:eastAsia="Times New Roman" w:hAnsi="Cambria Math" w:cs="Times New Roman"/>
                            <w:color w:val="000000"/>
                            <w:sz w:val="28"/>
                            <w:szCs w:val="28"/>
                            <w:lang w:val="kk-KZ" w:eastAsia="ru-RU"/>
                          </w:rPr>
                          <m:t>s</m:t>
                        </m:r>
                      </m:e>
                      <m:sub>
                        <m:r>
                          <w:rPr>
                            <w:rFonts w:ascii="Cambria Math" w:eastAsia="Times New Roman" w:hAnsi="Cambria Math" w:cs="Times New Roman"/>
                            <w:color w:val="000000"/>
                            <w:sz w:val="28"/>
                            <w:szCs w:val="28"/>
                            <w:lang w:val="kk-KZ" w:eastAsia="ru-RU"/>
                          </w:rPr>
                          <m:t>2</m:t>
                        </m:r>
                      </m:sub>
                      <m:sup>
                        <m:r>
                          <w:rPr>
                            <w:rFonts w:ascii="Cambria Math" w:eastAsia="Times New Roman" w:hAnsi="Cambria Math" w:cs="Times New Roman"/>
                            <w:color w:val="000000"/>
                            <w:sz w:val="28"/>
                            <w:szCs w:val="28"/>
                            <w:lang w:val="kk-KZ" w:eastAsia="ru-RU"/>
                          </w:rPr>
                          <m:t>2</m:t>
                        </m:r>
                      </m:sup>
                    </m:sSubSup>
                  </m:num>
                  <m:den>
                    <m:sSub>
                      <m:sSubPr>
                        <m:ctrlPr>
                          <w:rPr>
                            <w:rFonts w:ascii="Cambria Math" w:eastAsia="Times New Roman" w:hAnsi="Cambria Math" w:cs="Times New Roman"/>
                            <w:bCs/>
                            <w:i/>
                            <w:color w:val="000000"/>
                            <w:sz w:val="28"/>
                            <w:szCs w:val="28"/>
                            <w:lang w:val="en-US" w:eastAsia="ru-RU"/>
                          </w:rPr>
                        </m:ctrlPr>
                      </m:sSubPr>
                      <m:e>
                        <m:r>
                          <w:rPr>
                            <w:rFonts w:ascii="Cambria Math" w:eastAsia="Times New Roman" w:hAnsi="Cambria Math" w:cs="Times New Roman"/>
                            <w:color w:val="000000"/>
                            <w:sz w:val="28"/>
                            <w:szCs w:val="28"/>
                            <w:lang w:val="kk-KZ" w:eastAsia="ru-RU"/>
                          </w:rPr>
                          <m:t>n</m:t>
                        </m:r>
                      </m:e>
                      <m:sub>
                        <m:r>
                          <w:rPr>
                            <w:rFonts w:ascii="Cambria Math" w:eastAsia="Times New Roman" w:hAnsi="Cambria Math" w:cs="Times New Roman"/>
                            <w:color w:val="000000"/>
                            <w:sz w:val="28"/>
                            <w:szCs w:val="28"/>
                            <w:lang w:val="kk-KZ" w:eastAsia="ru-RU"/>
                          </w:rPr>
                          <m:t>2</m:t>
                        </m:r>
                      </m:sub>
                    </m:sSub>
                  </m:den>
                </m:f>
              </m:e>
            </m:rad>
          </m:den>
        </m:f>
      </m:oMath>
      <w:r>
        <w:rPr>
          <w:rFonts w:ascii="Times New Roman" w:eastAsia="Times New Roman" w:hAnsi="Times New Roman" w:cs="Times New Roman"/>
          <w:bCs/>
          <w:color w:val="000000"/>
          <w:sz w:val="28"/>
          <w:szCs w:val="28"/>
          <w:lang w:val="kk-KZ" w:eastAsia="ru-RU"/>
        </w:rPr>
        <w:t xml:space="preserve"> </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Cs/>
          <w:color w:val="000000"/>
          <w:sz w:val="28"/>
          <w:szCs w:val="28"/>
          <w:lang w:val="kk-KZ" w:eastAsia="ru-RU"/>
        </w:rPr>
        <w:t>(2)</w:t>
      </w:r>
    </w:p>
    <w:p w14:paraId="0346BE2C" w14:textId="77777777" w:rsidR="004A03C6" w:rsidRDefault="004A03C6" w:rsidP="004A03C6">
      <w:pPr>
        <w:spacing w:after="0" w:line="240" w:lineRule="auto"/>
        <w:jc w:val="both"/>
        <w:rPr>
          <w:rFonts w:ascii="Times New Roman" w:eastAsia="Times New Roman" w:hAnsi="Times New Roman" w:cs="Times New Roman"/>
          <w:bCs/>
          <w:color w:val="000000"/>
          <w:sz w:val="28"/>
          <w:szCs w:val="28"/>
          <w:lang w:val="kk-KZ" w:eastAsia="ru-RU"/>
        </w:rPr>
      </w:pPr>
    </w:p>
    <w:p w14:paraId="4BFA4E2A" w14:textId="77777777" w:rsidR="004A03C6" w:rsidRDefault="004A03C6" w:rsidP="004A03C6">
      <w:pPr>
        <w:spacing w:after="0" w:line="240" w:lineRule="auto"/>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мұнда Х</w:t>
      </w:r>
      <w:r>
        <w:rPr>
          <w:rFonts w:ascii="Times New Roman" w:eastAsia="Times New Roman" w:hAnsi="Times New Roman" w:cs="Times New Roman"/>
          <w:bCs/>
          <w:color w:val="000000"/>
          <w:sz w:val="28"/>
          <w:szCs w:val="28"/>
          <w:vertAlign w:val="subscript"/>
          <w:lang w:val="kk-KZ" w:eastAsia="ru-RU"/>
        </w:rPr>
        <w:t>орт</w:t>
      </w:r>
      <w:r>
        <w:rPr>
          <w:rFonts w:ascii="Times New Roman" w:eastAsia="Times New Roman" w:hAnsi="Times New Roman" w:cs="Times New Roman"/>
          <w:bCs/>
          <w:color w:val="000000"/>
          <w:sz w:val="28"/>
          <w:szCs w:val="28"/>
          <w:lang w:val="kk-KZ" w:eastAsia="ru-RU"/>
        </w:rPr>
        <w:t>, У</w:t>
      </w:r>
      <w:r>
        <w:rPr>
          <w:rFonts w:ascii="Times New Roman" w:eastAsia="Times New Roman" w:hAnsi="Times New Roman" w:cs="Times New Roman"/>
          <w:bCs/>
          <w:color w:val="000000"/>
          <w:sz w:val="28"/>
          <w:szCs w:val="28"/>
          <w:vertAlign w:val="subscript"/>
          <w:lang w:val="kk-KZ" w:eastAsia="ru-RU"/>
        </w:rPr>
        <w:t xml:space="preserve">орт </w:t>
      </w:r>
      <w:r>
        <w:rPr>
          <w:rFonts w:ascii="Times New Roman" w:eastAsia="Times New Roman" w:hAnsi="Times New Roman" w:cs="Times New Roman"/>
          <w:bCs/>
          <w:color w:val="000000"/>
          <w:sz w:val="28"/>
          <w:szCs w:val="28"/>
          <w:lang w:val="kk-KZ" w:eastAsia="ru-RU"/>
        </w:rPr>
        <w:t>– эксперименттік және бақылау топтарының орташа баллдары;</w:t>
      </w:r>
    </w:p>
    <w:p w14:paraId="5C95733B" w14:textId="77777777" w:rsidR="004A03C6" w:rsidRDefault="00154820" w:rsidP="004A03C6">
      <w:pPr>
        <w:pStyle w:val="af4"/>
        <w:spacing w:after="0" w:line="240" w:lineRule="auto"/>
        <w:ind w:firstLine="92"/>
        <w:jc w:val="both"/>
        <w:rPr>
          <w:rFonts w:ascii="Times New Roman" w:eastAsia="Times New Roman" w:hAnsi="Times New Roman" w:cs="Times New Roman"/>
          <w:bCs/>
          <w:color w:val="000000"/>
          <w:sz w:val="28"/>
          <w:szCs w:val="28"/>
          <w:lang w:val="kk-KZ" w:eastAsia="ru-RU"/>
        </w:rPr>
      </w:pPr>
      <m:oMath>
        <m:sSubSup>
          <m:sSubSupPr>
            <m:ctrlPr>
              <w:rPr>
                <w:rFonts w:ascii="Cambria Math" w:eastAsia="Times New Roman" w:hAnsi="Cambria Math" w:cs="Times New Roman"/>
                <w:bCs/>
                <w:i/>
                <w:color w:val="000000"/>
                <w:sz w:val="28"/>
                <w:szCs w:val="28"/>
                <w:lang w:val="kk-KZ" w:eastAsia="ru-RU"/>
              </w:rPr>
            </m:ctrlPr>
          </m:sSubSupPr>
          <m:e>
            <m:r>
              <w:rPr>
                <w:rFonts w:ascii="Cambria Math" w:eastAsia="Times New Roman" w:hAnsi="Cambria Math" w:cs="Times New Roman"/>
                <w:color w:val="000000"/>
                <w:sz w:val="28"/>
                <w:szCs w:val="28"/>
                <w:lang w:val="kk-KZ" w:eastAsia="ru-RU"/>
              </w:rPr>
              <m:t>s</m:t>
            </m:r>
          </m:e>
          <m:sub>
            <m:r>
              <w:rPr>
                <w:rFonts w:ascii="Cambria Math" w:eastAsia="Times New Roman" w:hAnsi="Cambria Math" w:cs="Times New Roman"/>
                <w:color w:val="000000"/>
                <w:sz w:val="28"/>
                <w:szCs w:val="28"/>
                <w:lang w:val="kk-KZ" w:eastAsia="ru-RU"/>
              </w:rPr>
              <m:t>1</m:t>
            </m:r>
          </m:sub>
          <m:sup>
            <m:r>
              <w:rPr>
                <w:rFonts w:ascii="Cambria Math" w:eastAsia="Times New Roman" w:hAnsi="Cambria Math" w:cs="Times New Roman"/>
                <w:color w:val="000000"/>
                <w:sz w:val="28"/>
                <w:szCs w:val="28"/>
                <w:lang w:val="kk-KZ" w:eastAsia="ru-RU"/>
              </w:rPr>
              <m:t>2</m:t>
            </m:r>
          </m:sup>
        </m:sSubSup>
        <m:sSubSup>
          <m:sSubSupPr>
            <m:ctrlPr>
              <w:rPr>
                <w:rFonts w:ascii="Cambria Math" w:eastAsia="Times New Roman" w:hAnsi="Cambria Math" w:cs="Times New Roman"/>
                <w:bCs/>
                <w:i/>
                <w:color w:val="000000"/>
                <w:sz w:val="28"/>
                <w:szCs w:val="28"/>
                <w:lang w:val="kk-KZ" w:eastAsia="ru-RU"/>
              </w:rPr>
            </m:ctrlPr>
          </m:sSubSupPr>
          <m:e>
            <m:r>
              <w:rPr>
                <w:rFonts w:ascii="Cambria Math" w:eastAsia="Times New Roman" w:hAnsi="Cambria Math" w:cs="Times New Roman"/>
                <w:color w:val="000000"/>
                <w:sz w:val="28"/>
                <w:szCs w:val="28"/>
                <w:lang w:val="kk-KZ" w:eastAsia="ru-RU"/>
              </w:rPr>
              <m:t>,s</m:t>
            </m:r>
          </m:e>
          <m:sub>
            <m:r>
              <w:rPr>
                <w:rFonts w:ascii="Cambria Math" w:eastAsia="Times New Roman" w:hAnsi="Cambria Math" w:cs="Times New Roman"/>
                <w:color w:val="000000"/>
                <w:sz w:val="28"/>
                <w:szCs w:val="28"/>
                <w:lang w:val="kk-KZ" w:eastAsia="ru-RU"/>
              </w:rPr>
              <m:t>2</m:t>
            </m:r>
          </m:sub>
          <m:sup>
            <m:r>
              <w:rPr>
                <w:rFonts w:ascii="Cambria Math" w:eastAsia="Times New Roman" w:hAnsi="Cambria Math" w:cs="Times New Roman"/>
                <w:color w:val="000000"/>
                <w:sz w:val="28"/>
                <w:szCs w:val="28"/>
                <w:lang w:val="kk-KZ" w:eastAsia="ru-RU"/>
              </w:rPr>
              <m:t xml:space="preserve">2 </m:t>
            </m:r>
          </m:sup>
        </m:sSubSup>
      </m:oMath>
      <w:r w:rsidR="004A03C6">
        <w:rPr>
          <w:rFonts w:ascii="Times New Roman" w:eastAsia="Times New Roman" w:hAnsi="Times New Roman" w:cs="Times New Roman"/>
          <w:bCs/>
          <w:color w:val="000000"/>
          <w:sz w:val="28"/>
          <w:szCs w:val="28"/>
          <w:lang w:val="kk-KZ" w:eastAsia="ru-RU"/>
        </w:rPr>
        <w:t>– дисперсиялары;</w:t>
      </w:r>
    </w:p>
    <w:p w14:paraId="6C728455" w14:textId="77777777" w:rsidR="004A03C6" w:rsidRDefault="004A03C6" w:rsidP="004A03C6">
      <w:pPr>
        <w:pStyle w:val="af4"/>
        <w:spacing w:after="0" w:line="240" w:lineRule="auto"/>
        <w:ind w:firstLine="92"/>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n</w:t>
      </w:r>
      <w:r>
        <w:rPr>
          <w:rFonts w:ascii="Times New Roman" w:eastAsia="Times New Roman" w:hAnsi="Times New Roman" w:cs="Times New Roman"/>
          <w:bCs/>
          <w:color w:val="000000"/>
          <w:sz w:val="28"/>
          <w:szCs w:val="28"/>
          <w:vertAlign w:val="subscript"/>
          <w:lang w:val="kk-KZ" w:eastAsia="ru-RU"/>
        </w:rPr>
        <w:t>1</w:t>
      </w:r>
      <w:r>
        <w:rPr>
          <w:rFonts w:ascii="Times New Roman" w:eastAsia="Times New Roman" w:hAnsi="Times New Roman" w:cs="Times New Roman"/>
          <w:bCs/>
          <w:color w:val="000000"/>
          <w:sz w:val="28"/>
          <w:szCs w:val="28"/>
          <w:lang w:val="kk-KZ" w:eastAsia="ru-RU"/>
        </w:rPr>
        <w:t>, n</w:t>
      </w:r>
      <w:r>
        <w:rPr>
          <w:rFonts w:ascii="Times New Roman" w:eastAsia="Times New Roman" w:hAnsi="Times New Roman" w:cs="Times New Roman"/>
          <w:bCs/>
          <w:color w:val="000000"/>
          <w:sz w:val="28"/>
          <w:szCs w:val="28"/>
          <w:vertAlign w:val="subscript"/>
          <w:lang w:val="kk-KZ" w:eastAsia="ru-RU"/>
        </w:rPr>
        <w:t xml:space="preserve">2 </w:t>
      </w:r>
      <w:r>
        <w:rPr>
          <w:rFonts w:ascii="Times New Roman" w:eastAsia="Times New Roman" w:hAnsi="Times New Roman" w:cs="Times New Roman"/>
          <w:bCs/>
          <w:color w:val="000000"/>
          <w:sz w:val="28"/>
          <w:szCs w:val="28"/>
          <w:lang w:val="kk-KZ" w:eastAsia="ru-RU"/>
        </w:rPr>
        <w:t xml:space="preserve">– әр топтағы білім алушылардың саны. </w:t>
      </w:r>
    </w:p>
    <w:p w14:paraId="004BB249" w14:textId="4533CA82" w:rsidR="004A03C6" w:rsidRDefault="00E723A2" w:rsidP="004A03C6">
      <w:pPr>
        <w:spacing w:after="0" w:line="240" w:lineRule="auto"/>
        <w:ind w:firstLine="709"/>
        <w:jc w:val="both"/>
        <w:rPr>
          <w:rFonts w:ascii="Times New Roman" w:eastAsia="Times New Roman" w:hAnsi="Times New Roman" w:cs="Times New Roman"/>
          <w:bCs/>
          <w:color w:val="000000"/>
          <w:sz w:val="28"/>
          <w:szCs w:val="28"/>
          <w:lang w:val="kk-KZ" w:eastAsia="ru-RU"/>
        </w:rPr>
      </w:pPr>
      <w:r>
        <w:rPr>
          <w:rFonts w:ascii="Times New Roman" w:hAnsi="Times New Roman" w:cs="Times New Roman"/>
          <w:color w:val="000000" w:themeColor="text1"/>
          <w:sz w:val="28"/>
          <w:szCs w:val="28"/>
          <w:lang w:val="kk-KZ"/>
        </w:rPr>
        <w:t>Стьдент</w:t>
      </w:r>
      <w:r w:rsidR="004A03C6">
        <w:rPr>
          <w:rFonts w:ascii="Times New Roman" w:hAnsi="Times New Roman" w:cs="Times New Roman"/>
          <w:color w:val="000000" w:themeColor="text1"/>
          <w:sz w:val="28"/>
          <w:szCs w:val="28"/>
          <w:lang w:val="kk-KZ"/>
        </w:rPr>
        <w:t>тің t критерийінің шектік мәндері әр мәнділік деңгейінде р≤0,05, t</w:t>
      </w:r>
      <w:r w:rsidR="004A03C6">
        <w:rPr>
          <w:rFonts w:ascii="Times New Roman" w:hAnsi="Times New Roman" w:cs="Times New Roman"/>
          <w:color w:val="000000" w:themeColor="text1"/>
          <w:sz w:val="28"/>
          <w:szCs w:val="28"/>
          <w:vertAlign w:val="subscript"/>
          <w:lang w:val="kk-KZ"/>
        </w:rPr>
        <w:t>кр</w:t>
      </w:r>
      <w:r w:rsidR="004A03C6">
        <w:rPr>
          <w:rFonts w:ascii="Times New Roman" w:hAnsi="Times New Roman" w:cs="Times New Roman"/>
          <w:color w:val="000000" w:themeColor="text1"/>
          <w:sz w:val="28"/>
          <w:szCs w:val="28"/>
          <w:lang w:val="kk-KZ"/>
        </w:rPr>
        <w:t>=1,97; р≤0,01, t</w:t>
      </w:r>
      <w:r w:rsidR="004A03C6">
        <w:rPr>
          <w:rFonts w:ascii="Times New Roman" w:hAnsi="Times New Roman" w:cs="Times New Roman"/>
          <w:color w:val="000000" w:themeColor="text1"/>
          <w:sz w:val="28"/>
          <w:szCs w:val="28"/>
          <w:vertAlign w:val="subscript"/>
          <w:lang w:val="kk-KZ"/>
        </w:rPr>
        <w:t>кр</w:t>
      </w:r>
      <w:r w:rsidR="004A03C6">
        <w:rPr>
          <w:rFonts w:ascii="Times New Roman" w:hAnsi="Times New Roman" w:cs="Times New Roman"/>
          <w:color w:val="000000" w:themeColor="text1"/>
          <w:sz w:val="28"/>
          <w:szCs w:val="28"/>
          <w:lang w:val="kk-KZ"/>
        </w:rPr>
        <w:t xml:space="preserve">=2,61. Біздің жағдайда үш компонент бойынша да </w:t>
      </w:r>
      <w:r w:rsidR="004A03C6">
        <w:rPr>
          <w:rFonts w:ascii="Times New Roman" w:hAnsi="Times New Roman" w:cs="Times New Roman"/>
          <w:sz w:val="28"/>
          <w:szCs w:val="28"/>
          <w:lang w:val="kk-KZ"/>
        </w:rPr>
        <w:t xml:space="preserve">t={4,31;3,56;4,14}. Шектік мәннен үлкен, ендеше </w:t>
      </w:r>
      <w:r w:rsidR="004A03C6">
        <w:rPr>
          <w:rFonts w:ascii="Times New Roman" w:eastAsia="Times New Roman" w:hAnsi="Times New Roman" w:cs="Times New Roman"/>
          <w:bCs/>
          <w:color w:val="000000"/>
          <w:sz w:val="28"/>
          <w:szCs w:val="28"/>
          <w:lang w:val="kk-KZ" w:eastAsia="ru-RU"/>
        </w:rPr>
        <w:t>орташа мәндер арасындағы айырмашылықтың болуының статистикалық тұрғыдан сенімділігі жоғары, баламалы болжам қабылданады. О</w:t>
      </w:r>
      <w:r w:rsidR="00996C4C">
        <w:rPr>
          <w:rFonts w:ascii="Times New Roman" w:eastAsia="Times New Roman" w:hAnsi="Times New Roman" w:cs="Times New Roman"/>
          <w:bCs/>
          <w:color w:val="000000"/>
          <w:sz w:val="28"/>
          <w:szCs w:val="28"/>
          <w:lang w:val="kk-KZ" w:eastAsia="ru-RU"/>
        </w:rPr>
        <w:t>л есептеулерден үзінді келесі 76</w:t>
      </w:r>
      <w:r w:rsidR="004A03C6">
        <w:rPr>
          <w:rFonts w:ascii="Times New Roman" w:eastAsia="Times New Roman" w:hAnsi="Times New Roman" w:cs="Times New Roman"/>
          <w:bCs/>
          <w:color w:val="000000"/>
          <w:sz w:val="28"/>
          <w:szCs w:val="28"/>
          <w:lang w:val="kk-KZ" w:eastAsia="ru-RU"/>
        </w:rPr>
        <w:t>-суретте берілген.</w:t>
      </w:r>
    </w:p>
    <w:p w14:paraId="7303424E" w14:textId="77777777" w:rsidR="004A03C6" w:rsidRDefault="004A03C6" w:rsidP="004A03C6">
      <w:pPr>
        <w:spacing w:after="0" w:line="240" w:lineRule="auto"/>
        <w:jc w:val="both"/>
        <w:rPr>
          <w:rFonts w:ascii="Times New Roman" w:eastAsia="Times New Roman" w:hAnsi="Times New Roman" w:cs="Times New Roman"/>
          <w:bCs/>
          <w:color w:val="000000"/>
          <w:sz w:val="28"/>
          <w:szCs w:val="28"/>
          <w:lang w:val="kk-KZ" w:eastAsia="ru-RU"/>
        </w:rPr>
      </w:pPr>
    </w:p>
    <w:p w14:paraId="5F13957C" w14:textId="77777777" w:rsidR="004A03C6" w:rsidRDefault="004A03C6" w:rsidP="004A03C6">
      <w:pPr>
        <w:spacing w:after="0" w:line="240" w:lineRule="auto"/>
        <w:jc w:val="center"/>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noProof/>
          <w:color w:val="000000"/>
          <w:sz w:val="28"/>
          <w:szCs w:val="28"/>
          <w:lang w:eastAsia="ru-RU"/>
        </w:rPr>
        <w:drawing>
          <wp:inline distT="0" distB="0" distL="0" distR="0" wp14:anchorId="0E478F95" wp14:editId="6A5BFF79">
            <wp:extent cx="5848350" cy="53530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pic:cNvPicPr>
                  </pic:nvPicPr>
                  <pic:blipFill>
                    <a:blip r:embed="rId126"/>
                    <a:stretch>
                      <a:fillRect/>
                    </a:stretch>
                  </pic:blipFill>
                  <pic:spPr>
                    <a:xfrm>
                      <a:off x="0" y="0"/>
                      <a:ext cx="5848350" cy="5353050"/>
                    </a:xfrm>
                    <a:prstGeom prst="rect">
                      <a:avLst/>
                    </a:prstGeom>
                  </pic:spPr>
                </pic:pic>
              </a:graphicData>
            </a:graphic>
          </wp:inline>
        </w:drawing>
      </w:r>
    </w:p>
    <w:p w14:paraId="0D5A9489" w14:textId="77777777" w:rsidR="004A03C6" w:rsidRDefault="004A03C6" w:rsidP="004A03C6">
      <w:pPr>
        <w:spacing w:after="0" w:line="240" w:lineRule="auto"/>
        <w:ind w:firstLine="708"/>
        <w:jc w:val="center"/>
        <w:rPr>
          <w:rFonts w:ascii="Times New Roman" w:hAnsi="Times New Roman" w:cs="Times New Roman"/>
          <w:sz w:val="16"/>
          <w:szCs w:val="16"/>
          <w:lang w:val="kk-KZ" w:eastAsia="ru-RU"/>
        </w:rPr>
      </w:pPr>
    </w:p>
    <w:p w14:paraId="6701011E" w14:textId="0BE42595" w:rsidR="004A03C6" w:rsidRDefault="00996C4C" w:rsidP="004A03C6">
      <w:pPr>
        <w:spacing w:after="0" w:line="240" w:lineRule="auto"/>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Сурет 76</w:t>
      </w:r>
      <w:r w:rsidR="004A03C6">
        <w:rPr>
          <w:rFonts w:ascii="Times New Roman" w:hAnsi="Times New Roman" w:cs="Times New Roman"/>
          <w:sz w:val="28"/>
          <w:szCs w:val="28"/>
          <w:lang w:val="kk-KZ" w:eastAsia="ru-RU"/>
        </w:rPr>
        <w:t xml:space="preserve"> – Excel-де </w:t>
      </w:r>
      <w:r w:rsidR="00E723A2">
        <w:rPr>
          <w:rFonts w:ascii="Times New Roman" w:hAnsi="Times New Roman" w:cs="Times New Roman"/>
          <w:sz w:val="28"/>
          <w:szCs w:val="28"/>
          <w:lang w:val="kk-KZ" w:eastAsia="ru-RU"/>
        </w:rPr>
        <w:t>Стьдент</w:t>
      </w:r>
      <w:r w:rsidR="004A03C6">
        <w:rPr>
          <w:rFonts w:ascii="Times New Roman" w:hAnsi="Times New Roman" w:cs="Times New Roman"/>
          <w:sz w:val="28"/>
          <w:szCs w:val="28"/>
          <w:lang w:val="kk-KZ" w:eastAsia="ru-RU"/>
        </w:rPr>
        <w:t>тің t критерийін, корреляцияны және дисперсияны есептеуден көрініс</w:t>
      </w:r>
    </w:p>
    <w:p w14:paraId="2C94C254" w14:textId="77777777" w:rsidR="004A03C6" w:rsidRDefault="004A03C6" w:rsidP="004A03C6">
      <w:pPr>
        <w:spacing w:after="0" w:line="240" w:lineRule="auto"/>
        <w:jc w:val="both"/>
        <w:rPr>
          <w:rFonts w:ascii="Times New Roman" w:eastAsia="Times New Roman" w:hAnsi="Times New Roman" w:cs="Times New Roman"/>
          <w:bCs/>
          <w:color w:val="000000"/>
          <w:sz w:val="28"/>
          <w:szCs w:val="28"/>
          <w:lang w:val="kk-KZ" w:eastAsia="ru-RU"/>
        </w:rPr>
      </w:pPr>
    </w:p>
    <w:p w14:paraId="61EFCF9A" w14:textId="77777777" w:rsidR="004A03C6" w:rsidRDefault="004A03C6" w:rsidP="004A03C6">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Ол мәліметтер 29-кестеде берілді:</w:t>
      </w:r>
    </w:p>
    <w:p w14:paraId="47FC44E6" w14:textId="77777777" w:rsidR="004A03C6" w:rsidRDefault="004A03C6" w:rsidP="004A03C6">
      <w:pPr>
        <w:spacing w:after="0" w:line="240" w:lineRule="auto"/>
        <w:jc w:val="both"/>
        <w:rPr>
          <w:rFonts w:ascii="Times New Roman" w:hAnsi="Times New Roman" w:cs="Times New Roman"/>
          <w:sz w:val="28"/>
          <w:szCs w:val="28"/>
          <w:lang w:val="kk-KZ"/>
        </w:rPr>
      </w:pPr>
    </w:p>
    <w:p w14:paraId="33EC125B" w14:textId="77777777" w:rsidR="004A03C6" w:rsidRDefault="004A03C6" w:rsidP="004A03C6">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Кесте 29 – Статистикалық тұрғыдан виртуалды технологиялар негізінде оқыту тиімділігінің сенімділігін нақтылау әдістері мен нәтижелері</w:t>
      </w:r>
    </w:p>
    <w:p w14:paraId="02890EFE" w14:textId="77777777" w:rsidR="004A03C6" w:rsidRDefault="004A03C6" w:rsidP="004A03C6">
      <w:pPr>
        <w:spacing w:after="0" w:line="240" w:lineRule="auto"/>
        <w:ind w:firstLine="567"/>
        <w:jc w:val="both"/>
        <w:rPr>
          <w:rFonts w:ascii="Times New Roman" w:hAnsi="Times New Roman" w:cs="Times New Roman"/>
          <w:color w:val="000000" w:themeColor="text1"/>
          <w:sz w:val="16"/>
          <w:szCs w:val="16"/>
          <w:lang w:val="kk-KZ"/>
        </w:rPr>
      </w:pPr>
    </w:p>
    <w:tbl>
      <w:tblPr>
        <w:tblStyle w:val="af3"/>
        <w:tblW w:w="0" w:type="auto"/>
        <w:jc w:val="center"/>
        <w:tblLayout w:type="fixed"/>
        <w:tblLook w:val="04A0" w:firstRow="1" w:lastRow="0" w:firstColumn="1" w:lastColumn="0" w:noHBand="0" w:noVBand="1"/>
      </w:tblPr>
      <w:tblGrid>
        <w:gridCol w:w="4650"/>
        <w:gridCol w:w="1689"/>
        <w:gridCol w:w="1548"/>
        <w:gridCol w:w="1779"/>
      </w:tblGrid>
      <w:tr w:rsidR="004A03C6" w14:paraId="37317644" w14:textId="77777777" w:rsidTr="004A03C6">
        <w:trPr>
          <w:jc w:val="center"/>
        </w:trPr>
        <w:tc>
          <w:tcPr>
            <w:tcW w:w="4650" w:type="dxa"/>
            <w:vAlign w:val="center"/>
          </w:tcPr>
          <w:p w14:paraId="5F10E942" w14:textId="77777777" w:rsidR="004A03C6" w:rsidRDefault="004A03C6" w:rsidP="004A03C6">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Критерийлер мен олардың шектік мәндері</w:t>
            </w:r>
          </w:p>
        </w:tc>
        <w:tc>
          <w:tcPr>
            <w:tcW w:w="1689" w:type="dxa"/>
            <w:vAlign w:val="center"/>
          </w:tcPr>
          <w:p w14:paraId="26D171A8" w14:textId="77777777" w:rsidR="004A03C6" w:rsidRDefault="004A03C6" w:rsidP="004A03C6">
            <w:pPr>
              <w:spacing w:after="0" w:line="240" w:lineRule="auto"/>
              <w:ind w:left="-96" w:right="-96"/>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Мотивациялық</w:t>
            </w:r>
          </w:p>
        </w:tc>
        <w:tc>
          <w:tcPr>
            <w:tcW w:w="1548" w:type="dxa"/>
            <w:vAlign w:val="center"/>
          </w:tcPr>
          <w:p w14:paraId="4C01FAFE" w14:textId="77777777" w:rsidR="004A03C6" w:rsidRDefault="004A03C6" w:rsidP="004A03C6">
            <w:pPr>
              <w:spacing w:after="0" w:line="240" w:lineRule="auto"/>
              <w:ind w:left="-96" w:right="-96"/>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Мазмұндық</w:t>
            </w:r>
          </w:p>
        </w:tc>
        <w:tc>
          <w:tcPr>
            <w:tcW w:w="1779" w:type="dxa"/>
            <w:vAlign w:val="center"/>
          </w:tcPr>
          <w:p w14:paraId="0306CEA0" w14:textId="77777777" w:rsidR="004A03C6" w:rsidRDefault="004A03C6" w:rsidP="004A03C6">
            <w:pPr>
              <w:spacing w:after="0" w:line="240" w:lineRule="auto"/>
              <w:ind w:left="-96" w:right="-96"/>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Технологиялық</w:t>
            </w:r>
          </w:p>
        </w:tc>
      </w:tr>
      <w:tr w:rsidR="004A03C6" w14:paraId="5057B9B2" w14:textId="77777777" w:rsidTr="004A03C6">
        <w:trPr>
          <w:jc w:val="center"/>
        </w:trPr>
        <w:tc>
          <w:tcPr>
            <w:tcW w:w="4650" w:type="dxa"/>
          </w:tcPr>
          <w:p w14:paraId="7F92D3A3" w14:textId="693DA3E1" w:rsidR="004A03C6" w:rsidRDefault="00650939" w:rsidP="004A03C6">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Шапиро-</w:t>
            </w:r>
            <w:r w:rsidR="004A03C6">
              <w:rPr>
                <w:rFonts w:ascii="Times New Roman" w:hAnsi="Times New Roman" w:cs="Times New Roman"/>
                <w:color w:val="000000" w:themeColor="text1"/>
                <w:sz w:val="24"/>
                <w:szCs w:val="24"/>
                <w:lang w:val="kk-KZ"/>
              </w:rPr>
              <w:t xml:space="preserve">Уилк тесті </w:t>
            </w:r>
          </w:p>
          <w:p w14:paraId="3ECE0941" w14:textId="77777777" w:rsidR="004A03C6" w:rsidRDefault="004A03C6" w:rsidP="004A03C6">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р&gt;0,05-қалыпты үлестірілген</w:t>
            </w:r>
          </w:p>
          <w:p w14:paraId="0145D1F7" w14:textId="77777777" w:rsidR="004A03C6" w:rsidRDefault="004A03C6" w:rsidP="004A03C6">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р&lt;0,05-қалыпты үлестірілмеген</w:t>
            </w:r>
          </w:p>
        </w:tc>
        <w:tc>
          <w:tcPr>
            <w:tcW w:w="1689" w:type="dxa"/>
            <w:vAlign w:val="center"/>
          </w:tcPr>
          <w:p w14:paraId="6E94B1EA" w14:textId="77777777" w:rsidR="004A03C6" w:rsidRDefault="004A03C6" w:rsidP="004A03C6">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0,12</w:t>
            </w:r>
          </w:p>
        </w:tc>
        <w:tc>
          <w:tcPr>
            <w:tcW w:w="1548" w:type="dxa"/>
            <w:vAlign w:val="center"/>
          </w:tcPr>
          <w:p w14:paraId="597A5F42" w14:textId="77777777" w:rsidR="004A03C6" w:rsidRDefault="004A03C6" w:rsidP="004A03C6">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0,53</w:t>
            </w:r>
          </w:p>
        </w:tc>
        <w:tc>
          <w:tcPr>
            <w:tcW w:w="1779" w:type="dxa"/>
            <w:vAlign w:val="center"/>
          </w:tcPr>
          <w:p w14:paraId="46A55918" w14:textId="77777777" w:rsidR="004A03C6" w:rsidRDefault="004A03C6" w:rsidP="004A03C6">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0,31</w:t>
            </w:r>
          </w:p>
        </w:tc>
      </w:tr>
      <w:tr w:rsidR="004A03C6" w14:paraId="55785EB3" w14:textId="77777777" w:rsidTr="004A03C6">
        <w:trPr>
          <w:jc w:val="center"/>
        </w:trPr>
        <w:tc>
          <w:tcPr>
            <w:tcW w:w="4650" w:type="dxa"/>
          </w:tcPr>
          <w:p w14:paraId="507BC28C" w14:textId="77777777" w:rsidR="004A03C6" w:rsidRDefault="004A03C6" w:rsidP="004A03C6">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Пирсонның </w:t>
            </w:r>
            <w:r>
              <w:rPr>
                <w:rFonts w:ascii="Symbol" w:eastAsia="Times New Roman" w:hAnsi="Symbol" w:cs="Times New Roman"/>
                <w:bCs/>
                <w:color w:val="000000"/>
                <w:sz w:val="28"/>
                <w:szCs w:val="28"/>
                <w:lang w:val="kk-KZ" w:eastAsia="ru-RU"/>
              </w:rPr>
              <w:t></w:t>
            </w:r>
            <w:r>
              <w:rPr>
                <w:rFonts w:ascii="Symbol" w:eastAsia="Times New Roman" w:hAnsi="Symbol" w:cs="Times New Roman"/>
                <w:bCs/>
                <w:color w:val="000000"/>
                <w:sz w:val="28"/>
                <w:szCs w:val="28"/>
                <w:vertAlign w:val="superscript"/>
                <w:lang w:val="kk-KZ" w:eastAsia="ru-RU"/>
              </w:rPr>
              <w:t></w:t>
            </w:r>
            <w:r>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en-US"/>
              </w:rPr>
              <w:t xml:space="preserve">df=2, </w:t>
            </w:r>
            <w:r>
              <w:rPr>
                <w:rFonts w:ascii="Times New Roman" w:hAnsi="Times New Roman" w:cs="Times New Roman"/>
                <w:color w:val="000000" w:themeColor="text1"/>
                <w:sz w:val="24"/>
                <w:szCs w:val="24"/>
                <w:lang w:val="kk-KZ"/>
              </w:rPr>
              <w:t>р≤0,05,</w:t>
            </w:r>
            <w:r>
              <w:rPr>
                <w:rFonts w:ascii="Symbol" w:hAnsi="Symbol" w:cs="Times New Roman"/>
                <w:color w:val="000000" w:themeColor="text1"/>
                <w:sz w:val="24"/>
                <w:szCs w:val="24"/>
                <w:lang w:val="kk-KZ"/>
              </w:rPr>
              <w:t></w:t>
            </w:r>
            <w:r>
              <w:rPr>
                <w:rFonts w:ascii="Symbol" w:hAnsi="Symbol" w:cs="Times New Roman"/>
                <w:color w:val="000000" w:themeColor="text1"/>
                <w:sz w:val="24"/>
                <w:szCs w:val="24"/>
                <w:lang w:val="kk-KZ"/>
              </w:rPr>
              <w:t></w:t>
            </w:r>
            <w:r>
              <w:rPr>
                <w:rFonts w:ascii="Times New Roman" w:hAnsi="Times New Roman" w:cs="Times New Roman"/>
                <w:color w:val="000000" w:themeColor="text1"/>
                <w:sz w:val="24"/>
                <w:szCs w:val="24"/>
                <w:vertAlign w:val="superscript"/>
                <w:lang w:val="kk-KZ"/>
              </w:rPr>
              <w:t>2</w:t>
            </w:r>
            <w:r>
              <w:rPr>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vertAlign w:val="subscript"/>
                <w:lang w:val="kk-KZ"/>
              </w:rPr>
              <w:t>кр</w:t>
            </w:r>
            <w:r>
              <w:rPr>
                <w:rFonts w:ascii="Times New Roman" w:hAnsi="Times New Roman" w:cs="Times New Roman"/>
                <w:color w:val="000000" w:themeColor="text1"/>
                <w:sz w:val="24"/>
                <w:szCs w:val="24"/>
              </w:rPr>
              <w:t>=5,99</w:t>
            </w:r>
            <w:r>
              <w:rPr>
                <w:rFonts w:ascii="Times New Roman" w:hAnsi="Times New Roman" w:cs="Times New Roman"/>
                <w:color w:val="000000" w:themeColor="text1"/>
                <w:sz w:val="24"/>
                <w:szCs w:val="24"/>
                <w:lang w:val="kk-KZ"/>
              </w:rPr>
              <w:t>)</w:t>
            </w:r>
          </w:p>
        </w:tc>
        <w:tc>
          <w:tcPr>
            <w:tcW w:w="1689" w:type="dxa"/>
            <w:vAlign w:val="center"/>
          </w:tcPr>
          <w:p w14:paraId="36E34961"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11,33</w:t>
            </w:r>
          </w:p>
        </w:tc>
        <w:tc>
          <w:tcPr>
            <w:tcW w:w="1548" w:type="dxa"/>
            <w:vAlign w:val="center"/>
          </w:tcPr>
          <w:p w14:paraId="4882E3E2"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10,40</w:t>
            </w:r>
          </w:p>
        </w:tc>
        <w:tc>
          <w:tcPr>
            <w:tcW w:w="1779" w:type="dxa"/>
            <w:vAlign w:val="center"/>
          </w:tcPr>
          <w:p w14:paraId="606D202E"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10,84</w:t>
            </w:r>
          </w:p>
        </w:tc>
      </w:tr>
      <w:tr w:rsidR="004A03C6" w14:paraId="04E34F19" w14:textId="77777777" w:rsidTr="004A03C6">
        <w:trPr>
          <w:jc w:val="center"/>
        </w:trPr>
        <w:tc>
          <w:tcPr>
            <w:tcW w:w="4650" w:type="dxa"/>
          </w:tcPr>
          <w:p w14:paraId="05D5D8A4" w14:textId="77777777" w:rsidR="004A03C6" w:rsidRDefault="004A03C6" w:rsidP="004A03C6">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t тест (р≤0,05, t</w:t>
            </w:r>
            <w:r>
              <w:rPr>
                <w:rFonts w:ascii="Times New Roman" w:hAnsi="Times New Roman" w:cs="Times New Roman"/>
                <w:color w:val="000000" w:themeColor="text1"/>
                <w:sz w:val="24"/>
                <w:szCs w:val="24"/>
                <w:vertAlign w:val="subscript"/>
                <w:lang w:val="kk-KZ"/>
              </w:rPr>
              <w:t>кр</w:t>
            </w:r>
            <w:r>
              <w:rPr>
                <w:rFonts w:ascii="Times New Roman" w:hAnsi="Times New Roman" w:cs="Times New Roman"/>
                <w:color w:val="000000" w:themeColor="text1"/>
                <w:sz w:val="24"/>
                <w:szCs w:val="24"/>
                <w:lang w:val="kk-KZ"/>
              </w:rPr>
              <w:t>=1,97; р≤0,01, t</w:t>
            </w:r>
            <w:r>
              <w:rPr>
                <w:rFonts w:ascii="Times New Roman" w:hAnsi="Times New Roman" w:cs="Times New Roman"/>
                <w:color w:val="000000" w:themeColor="text1"/>
                <w:sz w:val="24"/>
                <w:szCs w:val="24"/>
                <w:vertAlign w:val="subscript"/>
                <w:lang w:val="kk-KZ"/>
              </w:rPr>
              <w:t>кр</w:t>
            </w:r>
            <w:r>
              <w:rPr>
                <w:rFonts w:ascii="Times New Roman" w:hAnsi="Times New Roman" w:cs="Times New Roman"/>
                <w:color w:val="000000" w:themeColor="text1"/>
                <w:sz w:val="24"/>
                <w:szCs w:val="24"/>
                <w:lang w:val="kk-KZ"/>
              </w:rPr>
              <w:t>=2,61)</w:t>
            </w:r>
          </w:p>
        </w:tc>
        <w:tc>
          <w:tcPr>
            <w:tcW w:w="1689" w:type="dxa"/>
            <w:vAlign w:val="center"/>
          </w:tcPr>
          <w:p w14:paraId="77E4B65C"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4,31</w:t>
            </w:r>
          </w:p>
        </w:tc>
        <w:tc>
          <w:tcPr>
            <w:tcW w:w="1548" w:type="dxa"/>
            <w:vAlign w:val="center"/>
          </w:tcPr>
          <w:p w14:paraId="1C34DCC3"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3,56</w:t>
            </w:r>
          </w:p>
        </w:tc>
        <w:tc>
          <w:tcPr>
            <w:tcW w:w="1779" w:type="dxa"/>
            <w:vAlign w:val="center"/>
          </w:tcPr>
          <w:p w14:paraId="3305E9B3" w14:textId="77777777" w:rsidR="004A03C6" w:rsidRDefault="004A03C6" w:rsidP="004A03C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4,14</w:t>
            </w:r>
          </w:p>
        </w:tc>
      </w:tr>
      <w:tr w:rsidR="004A03C6" w14:paraId="600CFBEF" w14:textId="77777777" w:rsidTr="004A03C6">
        <w:trPr>
          <w:jc w:val="center"/>
        </w:trPr>
        <w:tc>
          <w:tcPr>
            <w:tcW w:w="4650" w:type="dxa"/>
          </w:tcPr>
          <w:p w14:paraId="1F5E281C" w14:textId="77777777" w:rsidR="004A03C6" w:rsidRDefault="004A03C6" w:rsidP="004A03C6">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Корреляция коэффициенті</w:t>
            </w:r>
          </w:p>
        </w:tc>
        <w:tc>
          <w:tcPr>
            <w:tcW w:w="1689" w:type="dxa"/>
            <w:vAlign w:val="center"/>
          </w:tcPr>
          <w:p w14:paraId="7A356C39" w14:textId="77777777" w:rsidR="004A03C6" w:rsidRDefault="004A03C6" w:rsidP="004A03C6">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0,16</w:t>
            </w:r>
          </w:p>
        </w:tc>
        <w:tc>
          <w:tcPr>
            <w:tcW w:w="1548" w:type="dxa"/>
            <w:vAlign w:val="center"/>
          </w:tcPr>
          <w:p w14:paraId="6E85AD6E" w14:textId="77777777" w:rsidR="004A03C6" w:rsidRDefault="004A03C6" w:rsidP="004A03C6">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0,50</w:t>
            </w:r>
          </w:p>
        </w:tc>
        <w:tc>
          <w:tcPr>
            <w:tcW w:w="1779" w:type="dxa"/>
            <w:vAlign w:val="center"/>
          </w:tcPr>
          <w:p w14:paraId="195B565D" w14:textId="77777777" w:rsidR="004A03C6" w:rsidRDefault="004A03C6" w:rsidP="004A03C6">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0,29</w:t>
            </w:r>
          </w:p>
        </w:tc>
      </w:tr>
      <w:tr w:rsidR="004A03C6" w14:paraId="79BE087C" w14:textId="77777777" w:rsidTr="004A03C6">
        <w:trPr>
          <w:trHeight w:val="309"/>
          <w:jc w:val="center"/>
        </w:trPr>
        <w:tc>
          <w:tcPr>
            <w:tcW w:w="4650" w:type="dxa"/>
          </w:tcPr>
          <w:p w14:paraId="6D29EAF8" w14:textId="77777777" w:rsidR="004A03C6" w:rsidRDefault="004A03C6" w:rsidP="004A03C6">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Дисперсия</w:t>
            </w:r>
          </w:p>
        </w:tc>
        <w:tc>
          <w:tcPr>
            <w:tcW w:w="1689" w:type="dxa"/>
            <w:vAlign w:val="center"/>
          </w:tcPr>
          <w:p w14:paraId="7C28228D" w14:textId="77777777" w:rsidR="004A03C6" w:rsidRDefault="004A03C6" w:rsidP="004A03C6">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10,09</w:t>
            </w:r>
          </w:p>
        </w:tc>
        <w:tc>
          <w:tcPr>
            <w:tcW w:w="1548" w:type="dxa"/>
            <w:vAlign w:val="center"/>
          </w:tcPr>
          <w:p w14:paraId="2AC2822C" w14:textId="77777777" w:rsidR="004A03C6" w:rsidRDefault="004A03C6" w:rsidP="004A03C6">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7,49</w:t>
            </w:r>
          </w:p>
        </w:tc>
        <w:tc>
          <w:tcPr>
            <w:tcW w:w="1779" w:type="dxa"/>
            <w:vAlign w:val="center"/>
          </w:tcPr>
          <w:p w14:paraId="03088AB6" w14:textId="77777777" w:rsidR="004A03C6" w:rsidRDefault="004A03C6" w:rsidP="004A03C6">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8,21</w:t>
            </w:r>
          </w:p>
        </w:tc>
      </w:tr>
    </w:tbl>
    <w:p w14:paraId="611C0EE1" w14:textId="77777777" w:rsidR="00B23201" w:rsidRDefault="00B23201" w:rsidP="004A03C6">
      <w:pPr>
        <w:tabs>
          <w:tab w:val="left" w:pos="993"/>
        </w:tabs>
        <w:spacing w:after="0" w:line="240" w:lineRule="auto"/>
        <w:ind w:firstLine="709"/>
        <w:jc w:val="both"/>
        <w:rPr>
          <w:rFonts w:ascii="Times New Roman" w:eastAsia="Times New Roman" w:hAnsi="Times New Roman" w:cs="Times New Roman"/>
          <w:bCs/>
          <w:color w:val="000000"/>
          <w:sz w:val="28"/>
          <w:szCs w:val="28"/>
          <w:lang w:val="kk-KZ" w:eastAsia="ru-RU"/>
        </w:rPr>
      </w:pPr>
    </w:p>
    <w:p w14:paraId="0C73C75A" w14:textId="77777777" w:rsidR="00B23201" w:rsidRDefault="00B23201" w:rsidP="004A03C6">
      <w:pPr>
        <w:tabs>
          <w:tab w:val="left" w:pos="993"/>
        </w:tabs>
        <w:spacing w:after="0" w:line="240" w:lineRule="auto"/>
        <w:ind w:firstLine="709"/>
        <w:jc w:val="both"/>
        <w:rPr>
          <w:rFonts w:ascii="Times New Roman" w:eastAsia="Times New Roman" w:hAnsi="Times New Roman" w:cs="Times New Roman"/>
          <w:bCs/>
          <w:color w:val="000000"/>
          <w:sz w:val="28"/>
          <w:szCs w:val="28"/>
          <w:lang w:val="kk-KZ" w:eastAsia="ru-RU"/>
        </w:rPr>
      </w:pPr>
    </w:p>
    <w:p w14:paraId="0A5868E0" w14:textId="77777777" w:rsidR="004A03C6" w:rsidRDefault="004A03C6" w:rsidP="004A03C6">
      <w:pPr>
        <w:tabs>
          <w:tab w:val="left" w:pos="993"/>
        </w:tabs>
        <w:spacing w:after="0" w:line="240" w:lineRule="auto"/>
        <w:ind w:firstLine="709"/>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 xml:space="preserve">Эксперимент нәтижесінде алынған нәтижелерге сүйене отырып мынадай тұжырымдар жасаймыз: </w:t>
      </w:r>
    </w:p>
    <w:p w14:paraId="7CBC0C19" w14:textId="691510F8" w:rsidR="004A03C6" w:rsidRDefault="004A03C6" w:rsidP="001444F4">
      <w:pPr>
        <w:pStyle w:val="af4"/>
        <w:numPr>
          <w:ilvl w:val="0"/>
          <w:numId w:val="43"/>
        </w:numPr>
        <w:tabs>
          <w:tab w:val="left" w:pos="993"/>
        </w:tabs>
        <w:spacing w:after="0" w:line="240" w:lineRule="auto"/>
        <w:ind w:left="0" w:firstLine="709"/>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деректерд</w:t>
      </w:r>
      <w:r w:rsidR="007E4393">
        <w:rPr>
          <w:rFonts w:ascii="Times New Roman" w:eastAsia="Times New Roman" w:hAnsi="Times New Roman" w:cs="Times New Roman"/>
          <w:bCs/>
          <w:color w:val="000000"/>
          <w:sz w:val="28"/>
          <w:szCs w:val="28"/>
          <w:lang w:val="kk-KZ" w:eastAsia="ru-RU"/>
        </w:rPr>
        <w:t>ің қалыпты үлестірілгені Шапиро-</w:t>
      </w:r>
      <w:r>
        <w:rPr>
          <w:rFonts w:ascii="Times New Roman" w:eastAsia="Times New Roman" w:hAnsi="Times New Roman" w:cs="Times New Roman"/>
          <w:bCs/>
          <w:color w:val="000000"/>
          <w:sz w:val="28"/>
          <w:szCs w:val="28"/>
          <w:lang w:val="kk-KZ" w:eastAsia="ru-RU"/>
        </w:rPr>
        <w:t>Уилк тесті арқылы анықталды. Барлық үш компонент бойынша р мәні 0,05-тен жоғары, бұл зерттеу деректерінің қалыпты үлестірілгенін және параметрлік статистикалық әдістерді қолдануға болатындығын дәлелдейді;</w:t>
      </w:r>
    </w:p>
    <w:p w14:paraId="55291A29" w14:textId="77777777" w:rsidR="004A03C6" w:rsidRDefault="004A03C6" w:rsidP="001444F4">
      <w:pPr>
        <w:pStyle w:val="af4"/>
        <w:numPr>
          <w:ilvl w:val="0"/>
          <w:numId w:val="43"/>
        </w:numPr>
        <w:tabs>
          <w:tab w:val="left" w:pos="993"/>
        </w:tabs>
        <w:spacing w:after="0" w:line="240" w:lineRule="auto"/>
        <w:ind w:left="0" w:firstLine="709"/>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 xml:space="preserve">Пирсонның </w:t>
      </w:r>
      <w:r>
        <w:rPr>
          <w:rFonts w:ascii="Symbol" w:eastAsia="Times New Roman" w:hAnsi="Symbol" w:cs="Times New Roman"/>
          <w:bCs/>
          <w:color w:val="000000"/>
          <w:sz w:val="28"/>
          <w:szCs w:val="28"/>
          <w:lang w:val="kk-KZ" w:eastAsia="ru-RU"/>
        </w:rPr>
        <w:t></w:t>
      </w:r>
      <w:r>
        <w:rPr>
          <w:rFonts w:ascii="Symbol" w:eastAsia="Times New Roman" w:hAnsi="Symbol" w:cs="Times New Roman"/>
          <w:bCs/>
          <w:color w:val="000000"/>
          <w:sz w:val="28"/>
          <w:szCs w:val="28"/>
          <w:vertAlign w:val="superscript"/>
          <w:lang w:val="kk-KZ" w:eastAsia="ru-RU"/>
        </w:rPr>
        <w:t></w:t>
      </w:r>
      <w:r>
        <w:rPr>
          <w:rStyle w:val="a7"/>
          <w:sz w:val="28"/>
          <w:szCs w:val="28"/>
          <w:lang w:val="kk-KZ"/>
        </w:rPr>
        <w:t xml:space="preserve"> </w:t>
      </w:r>
      <w:r>
        <w:rPr>
          <w:rFonts w:ascii="Times New Roman" w:eastAsia="Times New Roman" w:hAnsi="Times New Roman" w:cs="Times New Roman"/>
          <w:bCs/>
          <w:color w:val="000000"/>
          <w:sz w:val="28"/>
          <w:szCs w:val="28"/>
          <w:lang w:val="kk-KZ" w:eastAsia="ru-RU"/>
        </w:rPr>
        <w:t>критерийі бойынша эксперименттік және бақылау топтарының арасында елеулі айырмашылықтардың бар екендігін дәлелдеп, Н</w:t>
      </w:r>
      <w:r>
        <w:rPr>
          <w:rFonts w:ascii="Times New Roman" w:eastAsia="Times New Roman" w:hAnsi="Times New Roman" w:cs="Times New Roman"/>
          <w:bCs/>
          <w:color w:val="000000"/>
          <w:sz w:val="28"/>
          <w:szCs w:val="28"/>
          <w:vertAlign w:val="subscript"/>
          <w:lang w:val="kk-KZ" w:eastAsia="ru-RU"/>
        </w:rPr>
        <w:t xml:space="preserve">1 </w:t>
      </w:r>
      <w:r>
        <w:rPr>
          <w:rFonts w:ascii="Times New Roman" w:eastAsia="Times New Roman" w:hAnsi="Times New Roman" w:cs="Times New Roman"/>
          <w:bCs/>
          <w:color w:val="000000"/>
          <w:sz w:val="28"/>
          <w:szCs w:val="28"/>
          <w:lang w:val="kk-KZ" w:eastAsia="ru-RU"/>
        </w:rPr>
        <w:t>болжамы қабылданды;</w:t>
      </w:r>
    </w:p>
    <w:p w14:paraId="24DD7322" w14:textId="0A42A505" w:rsidR="004A03C6" w:rsidRDefault="00E723A2" w:rsidP="001444F4">
      <w:pPr>
        <w:pStyle w:val="af4"/>
        <w:numPr>
          <w:ilvl w:val="0"/>
          <w:numId w:val="43"/>
        </w:numPr>
        <w:tabs>
          <w:tab w:val="left" w:pos="993"/>
        </w:tabs>
        <w:spacing w:after="0" w:line="240" w:lineRule="auto"/>
        <w:ind w:left="0" w:firstLine="709"/>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Стьдент</w:t>
      </w:r>
      <w:r w:rsidR="004A03C6">
        <w:rPr>
          <w:rFonts w:ascii="Times New Roman" w:eastAsia="Times New Roman" w:hAnsi="Times New Roman" w:cs="Times New Roman"/>
          <w:bCs/>
          <w:color w:val="000000"/>
          <w:sz w:val="28"/>
          <w:szCs w:val="28"/>
          <w:lang w:val="kk-KZ" w:eastAsia="ru-RU"/>
        </w:rPr>
        <w:t>тің t критерийі бойынша нәтижелерде айырмашылықтың статистикалық жағынан сенімді екенін растады. Бұл педагогикалық эксперименттің айқын тиімділігін білдіреді;</w:t>
      </w:r>
    </w:p>
    <w:p w14:paraId="5E96A9D4" w14:textId="77777777" w:rsidR="004A03C6" w:rsidRDefault="004A03C6" w:rsidP="001444F4">
      <w:pPr>
        <w:pStyle w:val="af4"/>
        <w:numPr>
          <w:ilvl w:val="0"/>
          <w:numId w:val="43"/>
        </w:numPr>
        <w:tabs>
          <w:tab w:val="left" w:pos="993"/>
        </w:tabs>
        <w:spacing w:after="0" w:line="240" w:lineRule="auto"/>
        <w:ind w:left="0" w:firstLine="709"/>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корреляциялық талдау нәтижелері оң байланыстың бар екенін көрсетті;</w:t>
      </w:r>
    </w:p>
    <w:p w14:paraId="54FE18FC" w14:textId="77777777" w:rsidR="004A03C6" w:rsidRDefault="004A03C6" w:rsidP="001444F4">
      <w:pPr>
        <w:pStyle w:val="af4"/>
        <w:numPr>
          <w:ilvl w:val="0"/>
          <w:numId w:val="43"/>
        </w:numPr>
        <w:tabs>
          <w:tab w:val="left" w:pos="993"/>
        </w:tabs>
        <w:spacing w:after="0" w:line="240" w:lineRule="auto"/>
        <w:ind w:left="0" w:firstLine="709"/>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color w:val="000000"/>
          <w:sz w:val="28"/>
          <w:szCs w:val="28"/>
          <w:lang w:val="kk-KZ" w:eastAsia="ru-RU"/>
        </w:rPr>
        <w:t xml:space="preserve">дисперсия көрсеткіштері бойынша зерттеу нәтижелері салыстырмалы түрде тұрақты және сенімді, деректердің шашыраңқылығы шектен тыс </w:t>
      </w:r>
      <w:r>
        <w:rPr>
          <w:rFonts w:ascii="Times New Roman" w:eastAsia="Times New Roman" w:hAnsi="Times New Roman" w:cs="Times New Roman"/>
          <w:bCs/>
          <w:sz w:val="28"/>
          <w:szCs w:val="28"/>
          <w:lang w:val="kk-KZ" w:eastAsia="ru-RU"/>
        </w:rPr>
        <w:t>емес екенін көрсетті. Бұл алынған нәтижелердің сапалылығын білдіреді.</w:t>
      </w:r>
    </w:p>
    <w:p w14:paraId="331155C3" w14:textId="631873EB" w:rsidR="004A03C6" w:rsidRDefault="004A03C6" w:rsidP="004A03C6">
      <w:pPr>
        <w:pStyle w:val="af4"/>
        <w:tabs>
          <w:tab w:val="left" w:pos="993"/>
        </w:tabs>
        <w:spacing w:after="0" w:line="240" w:lineRule="auto"/>
        <w:ind w:left="0" w:firstLine="709"/>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Зерттеу жұмысына кіріспес бұрын, виртуалды технологиялардың визуалдылық деңгейіне байланысты иммерсивтілік дәрежесіне талдау жүргізілді. Бұл талдау барысында иммерсивтілігі төмен, алайда қолжетімділігі жоғары технологиялардың оқыту үдерісіндегі орны қарастырылды. Жүргізілген шолу нәтижелері көрсеткендей, иммерсивтілігі төмен орталардың оқытудағы тиімділігі біркелкі емес (гетерогенді сипатта) болып келеді. Төмен иммерсивтілік деңгейінің оқу нәтижелеріне ықпалы айқын анықталмады. Осыған байланысты зерттеу шеңберінде оқытуда жоғары дәлдіктегі иммерсивті ортаны және қолжетімділігі жоғары, бірақ иммерсивтілігі төмен техноло</w:t>
      </w:r>
      <w:r w:rsidR="00B85CAE">
        <w:rPr>
          <w:rFonts w:ascii="Times New Roman" w:eastAsia="Times New Roman" w:hAnsi="Times New Roman" w:cs="Times New Roman"/>
          <w:bCs/>
          <w:sz w:val="28"/>
          <w:szCs w:val="28"/>
          <w:lang w:val="kk-KZ" w:eastAsia="ru-RU"/>
        </w:rPr>
        <w:t>гияларды біріктіру негізінде 2D-</w:t>
      </w:r>
      <w:r>
        <w:rPr>
          <w:rFonts w:ascii="Times New Roman" w:eastAsia="Times New Roman" w:hAnsi="Times New Roman" w:cs="Times New Roman"/>
          <w:bCs/>
          <w:sz w:val="28"/>
          <w:szCs w:val="28"/>
          <w:lang w:val="kk-KZ" w:eastAsia="ru-RU"/>
        </w:rPr>
        <w:t>VR әдіс</w:t>
      </w:r>
      <w:r w:rsidR="00871B8D">
        <w:rPr>
          <w:rFonts w:ascii="Times New Roman" w:eastAsia="Times New Roman" w:hAnsi="Times New Roman" w:cs="Times New Roman"/>
          <w:bCs/>
          <w:sz w:val="28"/>
          <w:szCs w:val="28"/>
          <w:lang w:val="kk-KZ" w:eastAsia="ru-RU"/>
        </w:rPr>
        <w:t xml:space="preserve">темесі ұсынылды. Сонымен қатар </w:t>
      </w:r>
      <w:r>
        <w:rPr>
          <w:rFonts w:ascii="Times New Roman" w:eastAsia="Times New Roman" w:hAnsi="Times New Roman" w:cs="Times New Roman"/>
          <w:bCs/>
          <w:sz w:val="28"/>
          <w:szCs w:val="28"/>
          <w:lang w:val="kk-KZ" w:eastAsia="ru-RU"/>
        </w:rPr>
        <w:t>әдебиеттерге жүргізілген талдау оқыту үдерісін теориялық тұрғыда негіздеудің маңыздылығын көрсетті. Осы негізде зерттеу конструктивистік және эксперименталды оқыту теорияларына сүйене отырып жүргізілді, бұл таңдаулар оқыту мазмұнын тәжірибелік және интерактивті формада ұсыну арқылы білім алушылардың танымдық белсенділігін</w:t>
      </w:r>
      <w:r w:rsidR="00B90A5D">
        <w:rPr>
          <w:rFonts w:ascii="Times New Roman" w:eastAsia="Times New Roman" w:hAnsi="Times New Roman" w:cs="Times New Roman"/>
          <w:bCs/>
          <w:sz w:val="28"/>
          <w:szCs w:val="28"/>
          <w:lang w:val="kk-KZ" w:eastAsia="ru-RU"/>
        </w:rPr>
        <w:t xml:space="preserve"> арттыруға мүмкіндік береді [216</w:t>
      </w:r>
      <w:r>
        <w:rPr>
          <w:rFonts w:ascii="Times New Roman" w:eastAsia="Times New Roman" w:hAnsi="Times New Roman" w:cs="Times New Roman"/>
          <w:bCs/>
          <w:sz w:val="28"/>
          <w:szCs w:val="28"/>
          <w:lang w:val="kk-KZ" w:eastAsia="ru-RU"/>
        </w:rPr>
        <w:t>].</w:t>
      </w:r>
    </w:p>
    <w:p w14:paraId="3B13E7FE" w14:textId="77777777" w:rsidR="004A03C6" w:rsidRDefault="004A03C6" w:rsidP="004A03C6">
      <w:pPr>
        <w:pStyle w:val="af4"/>
        <w:tabs>
          <w:tab w:val="left" w:pos="993"/>
        </w:tabs>
        <w:spacing w:after="0" w:line="240" w:lineRule="auto"/>
        <w:ind w:left="0" w:firstLine="709"/>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 xml:space="preserve">Жалпы алғанда, жүргізілген тәжірибелік-эксперименттік жұмыстардың нәтижелерінің тиімділігін ғылыми негіздеуге мүмкіндік береді.  </w:t>
      </w:r>
    </w:p>
    <w:p w14:paraId="05B7C010" w14:textId="77777777" w:rsidR="004A03C6" w:rsidRDefault="004A03C6" w:rsidP="004A03C6">
      <w:pPr>
        <w:tabs>
          <w:tab w:val="left" w:pos="993"/>
        </w:tabs>
        <w:spacing w:after="0" w:line="240" w:lineRule="auto"/>
        <w:ind w:firstLine="709"/>
        <w:jc w:val="both"/>
        <w:rPr>
          <w:rFonts w:ascii="Times New Roman" w:eastAsia="Times New Roman" w:hAnsi="Times New Roman" w:cs="Times New Roman"/>
          <w:bCs/>
          <w:i/>
          <w:color w:val="000000"/>
          <w:sz w:val="28"/>
          <w:szCs w:val="28"/>
          <w:lang w:val="kk-KZ" w:eastAsia="ru-RU"/>
        </w:rPr>
      </w:pPr>
      <w:r>
        <w:rPr>
          <w:rFonts w:ascii="Times New Roman" w:hAnsi="Times New Roman" w:cs="Times New Roman"/>
          <w:i/>
          <w:sz w:val="28"/>
          <w:szCs w:val="28"/>
          <w:lang w:val="kk-KZ"/>
        </w:rPr>
        <w:t>«6B10124 ‒ Стоматология», «6В10103 – Стоматология» білім беру бағдарламалары бойынша тәжірибелік-эксперименттік жұмыс нәтижелері</w:t>
      </w:r>
    </w:p>
    <w:p w14:paraId="754FCF8B" w14:textId="77777777" w:rsidR="004A03C6" w:rsidRDefault="004A03C6" w:rsidP="004A03C6">
      <w:pPr>
        <w:tabs>
          <w:tab w:val="left" w:pos="993"/>
        </w:tabs>
        <w:spacing w:after="0" w:line="240" w:lineRule="auto"/>
        <w:ind w:firstLine="709"/>
        <w:jc w:val="both"/>
        <w:rPr>
          <w:rFonts w:ascii="Times New Roman" w:hAnsi="Times New Roman" w:cs="Times New Roman"/>
          <w:sz w:val="28"/>
          <w:szCs w:val="28"/>
          <w:lang w:val="kk-KZ"/>
        </w:rPr>
      </w:pPr>
      <w:r>
        <w:rPr>
          <w:rFonts w:ascii="Times New Roman" w:eastAsia="Times New Roman" w:hAnsi="Times New Roman" w:cs="Times New Roman"/>
          <w:bCs/>
          <w:color w:val="000000"/>
          <w:sz w:val="28"/>
          <w:szCs w:val="28"/>
          <w:lang w:val="kk-KZ" w:eastAsia="ru-RU"/>
        </w:rPr>
        <w:t xml:space="preserve">Келесі «Стоматология» </w:t>
      </w:r>
      <w:r>
        <w:rPr>
          <w:rFonts w:ascii="Times New Roman" w:hAnsi="Times New Roman" w:cs="Times New Roman"/>
          <w:sz w:val="28"/>
          <w:szCs w:val="28"/>
          <w:lang w:val="kk-KZ"/>
        </w:rPr>
        <w:t xml:space="preserve">білім беру бағдарламасына келсек, оның экспериментке дейінгі және эксперименттен кейінгі мәліметтері төмендегідей болды (30-кесте). </w:t>
      </w:r>
    </w:p>
    <w:p w14:paraId="11DA0E5F" w14:textId="77777777" w:rsidR="004A03C6" w:rsidRDefault="004A03C6" w:rsidP="004A03C6">
      <w:pPr>
        <w:spacing w:after="0" w:line="240" w:lineRule="auto"/>
        <w:ind w:firstLine="709"/>
        <w:jc w:val="both"/>
        <w:rPr>
          <w:rFonts w:ascii="Times New Roman" w:hAnsi="Times New Roman" w:cs="Times New Roman"/>
          <w:sz w:val="28"/>
          <w:szCs w:val="28"/>
          <w:lang w:val="kk-KZ"/>
        </w:rPr>
      </w:pPr>
    </w:p>
    <w:p w14:paraId="0F66C5B9" w14:textId="77777777" w:rsidR="00B23201" w:rsidRDefault="00B23201" w:rsidP="004A03C6">
      <w:pPr>
        <w:spacing w:after="0" w:line="240" w:lineRule="auto"/>
        <w:ind w:firstLine="709"/>
        <w:jc w:val="both"/>
        <w:rPr>
          <w:rFonts w:ascii="Times New Roman" w:hAnsi="Times New Roman" w:cs="Times New Roman"/>
          <w:sz w:val="28"/>
          <w:szCs w:val="28"/>
          <w:lang w:val="kk-KZ"/>
        </w:rPr>
      </w:pPr>
    </w:p>
    <w:p w14:paraId="74BBF776" w14:textId="77777777" w:rsidR="00B23201" w:rsidRDefault="00B23201" w:rsidP="004A03C6">
      <w:pPr>
        <w:spacing w:after="0" w:line="240" w:lineRule="auto"/>
        <w:ind w:firstLine="709"/>
        <w:jc w:val="both"/>
        <w:rPr>
          <w:rFonts w:ascii="Times New Roman" w:hAnsi="Times New Roman" w:cs="Times New Roman"/>
          <w:sz w:val="28"/>
          <w:szCs w:val="28"/>
          <w:lang w:val="kk-KZ"/>
        </w:rPr>
      </w:pPr>
    </w:p>
    <w:p w14:paraId="6A115EFA" w14:textId="77777777" w:rsidR="00B23201" w:rsidRDefault="00B23201" w:rsidP="004A03C6">
      <w:pPr>
        <w:spacing w:after="0" w:line="240" w:lineRule="auto"/>
        <w:ind w:firstLine="709"/>
        <w:jc w:val="both"/>
        <w:rPr>
          <w:rFonts w:ascii="Times New Roman" w:hAnsi="Times New Roman" w:cs="Times New Roman"/>
          <w:sz w:val="28"/>
          <w:szCs w:val="28"/>
          <w:lang w:val="kk-KZ"/>
        </w:rPr>
      </w:pPr>
    </w:p>
    <w:p w14:paraId="3775996D" w14:textId="77777777" w:rsidR="00B23201" w:rsidRDefault="00B23201" w:rsidP="004A03C6">
      <w:pPr>
        <w:spacing w:after="0" w:line="240" w:lineRule="auto"/>
        <w:ind w:firstLine="709"/>
        <w:jc w:val="both"/>
        <w:rPr>
          <w:rFonts w:ascii="Times New Roman" w:hAnsi="Times New Roman" w:cs="Times New Roman"/>
          <w:sz w:val="28"/>
          <w:szCs w:val="28"/>
          <w:lang w:val="kk-KZ"/>
        </w:rPr>
      </w:pPr>
    </w:p>
    <w:p w14:paraId="358BC70F" w14:textId="77777777" w:rsidR="00B23201" w:rsidRDefault="00B23201" w:rsidP="004A03C6">
      <w:pPr>
        <w:spacing w:after="0" w:line="240" w:lineRule="auto"/>
        <w:ind w:firstLine="709"/>
        <w:jc w:val="both"/>
        <w:rPr>
          <w:rFonts w:ascii="Times New Roman" w:hAnsi="Times New Roman" w:cs="Times New Roman"/>
          <w:sz w:val="28"/>
          <w:szCs w:val="28"/>
          <w:lang w:val="kk-KZ"/>
        </w:rPr>
      </w:pPr>
    </w:p>
    <w:p w14:paraId="4E6069D5" w14:textId="77777777" w:rsidR="00B23201" w:rsidRDefault="00B23201" w:rsidP="004A03C6">
      <w:pPr>
        <w:spacing w:after="0" w:line="240" w:lineRule="auto"/>
        <w:ind w:firstLine="709"/>
        <w:jc w:val="both"/>
        <w:rPr>
          <w:rFonts w:ascii="Times New Roman" w:hAnsi="Times New Roman" w:cs="Times New Roman"/>
          <w:sz w:val="28"/>
          <w:szCs w:val="28"/>
          <w:lang w:val="kk-KZ"/>
        </w:rPr>
      </w:pPr>
    </w:p>
    <w:p w14:paraId="75660430" w14:textId="77777777" w:rsidR="004A03C6" w:rsidRDefault="004A03C6" w:rsidP="004A03C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30 – «Стоматология» білім беру бағдарламасының білім алушыларының экспериментке дейінгі және  эксперименттен кейінгі мәліметтері</w:t>
      </w:r>
    </w:p>
    <w:p w14:paraId="65BB8FAF" w14:textId="77777777" w:rsidR="004A03C6" w:rsidRDefault="004A03C6" w:rsidP="004A03C6">
      <w:pPr>
        <w:spacing w:after="0" w:line="240" w:lineRule="auto"/>
        <w:ind w:firstLine="709"/>
        <w:jc w:val="both"/>
        <w:rPr>
          <w:rFonts w:ascii="Times New Roman" w:hAnsi="Times New Roman" w:cs="Times New Roman"/>
          <w:sz w:val="16"/>
          <w:szCs w:val="16"/>
          <w:lang w:val="kk-KZ"/>
        </w:rPr>
      </w:pPr>
    </w:p>
    <w:tbl>
      <w:tblPr>
        <w:tblStyle w:val="af3"/>
        <w:tblW w:w="9644" w:type="dxa"/>
        <w:jc w:val="center"/>
        <w:tblLayout w:type="fixed"/>
        <w:tblLook w:val="04A0" w:firstRow="1" w:lastRow="0" w:firstColumn="1" w:lastColumn="0" w:noHBand="0" w:noVBand="1"/>
      </w:tblPr>
      <w:tblGrid>
        <w:gridCol w:w="1263"/>
        <w:gridCol w:w="729"/>
        <w:gridCol w:w="826"/>
        <w:gridCol w:w="812"/>
        <w:gridCol w:w="756"/>
        <w:gridCol w:w="742"/>
        <w:gridCol w:w="727"/>
        <w:gridCol w:w="700"/>
        <w:gridCol w:w="644"/>
        <w:gridCol w:w="602"/>
        <w:gridCol w:w="658"/>
        <w:gridCol w:w="602"/>
        <w:gridCol w:w="583"/>
      </w:tblGrid>
      <w:tr w:rsidR="004A03C6" w:rsidRPr="00650A6E" w14:paraId="4367D8FC" w14:textId="77777777" w:rsidTr="004A03C6">
        <w:trPr>
          <w:jc w:val="center"/>
        </w:trPr>
        <w:tc>
          <w:tcPr>
            <w:tcW w:w="1263" w:type="dxa"/>
            <w:vMerge w:val="restart"/>
            <w:vAlign w:val="center"/>
          </w:tcPr>
          <w:p w14:paraId="67841C4A"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rPr>
              <w:t>Білім алушылар саны</w:t>
            </w:r>
          </w:p>
        </w:tc>
        <w:tc>
          <w:tcPr>
            <w:tcW w:w="3123" w:type="dxa"/>
            <w:gridSpan w:val="4"/>
          </w:tcPr>
          <w:p w14:paraId="523E3C6A"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Мотивациялық</w:t>
            </w:r>
          </w:p>
        </w:tc>
        <w:tc>
          <w:tcPr>
            <w:tcW w:w="2813" w:type="dxa"/>
            <w:gridSpan w:val="4"/>
          </w:tcPr>
          <w:p w14:paraId="38A0A02D"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Мазмұндық</w:t>
            </w:r>
          </w:p>
        </w:tc>
        <w:tc>
          <w:tcPr>
            <w:tcW w:w="2445" w:type="dxa"/>
            <w:gridSpan w:val="4"/>
          </w:tcPr>
          <w:p w14:paraId="052DA6E2"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Технологиялық</w:t>
            </w:r>
          </w:p>
        </w:tc>
      </w:tr>
      <w:tr w:rsidR="004A03C6" w:rsidRPr="00650A6E" w14:paraId="379A198D" w14:textId="77777777" w:rsidTr="004A03C6">
        <w:trPr>
          <w:trHeight w:val="340"/>
          <w:jc w:val="center"/>
        </w:trPr>
        <w:tc>
          <w:tcPr>
            <w:tcW w:w="1263" w:type="dxa"/>
            <w:vMerge/>
          </w:tcPr>
          <w:p w14:paraId="01FC0DD2" w14:textId="77777777" w:rsidR="004A03C6" w:rsidRPr="00650A6E" w:rsidRDefault="004A03C6" w:rsidP="004A03C6">
            <w:pPr>
              <w:spacing w:after="0" w:line="240" w:lineRule="auto"/>
              <w:jc w:val="both"/>
              <w:rPr>
                <w:rFonts w:ascii="Times New Roman" w:hAnsi="Times New Roman" w:cs="Times New Roman"/>
                <w:sz w:val="24"/>
                <w:szCs w:val="24"/>
                <w:lang w:val="kk-KZ"/>
              </w:rPr>
            </w:pPr>
          </w:p>
        </w:tc>
        <w:tc>
          <w:tcPr>
            <w:tcW w:w="3123" w:type="dxa"/>
            <w:gridSpan w:val="4"/>
          </w:tcPr>
          <w:p w14:paraId="3DAAF5B3"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эксперимент</w:t>
            </w:r>
          </w:p>
        </w:tc>
        <w:tc>
          <w:tcPr>
            <w:tcW w:w="2813" w:type="dxa"/>
            <w:gridSpan w:val="4"/>
          </w:tcPr>
          <w:p w14:paraId="62A0A7A6"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эксперимент</w:t>
            </w:r>
          </w:p>
        </w:tc>
        <w:tc>
          <w:tcPr>
            <w:tcW w:w="2445" w:type="dxa"/>
            <w:gridSpan w:val="4"/>
          </w:tcPr>
          <w:p w14:paraId="484C710F"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эксперимент</w:t>
            </w:r>
          </w:p>
        </w:tc>
      </w:tr>
      <w:tr w:rsidR="004A03C6" w:rsidRPr="00650A6E" w14:paraId="11C727B5" w14:textId="77777777" w:rsidTr="004A03C6">
        <w:trPr>
          <w:trHeight w:val="311"/>
          <w:jc w:val="center"/>
        </w:trPr>
        <w:tc>
          <w:tcPr>
            <w:tcW w:w="1263" w:type="dxa"/>
            <w:vMerge/>
          </w:tcPr>
          <w:p w14:paraId="2DD30C8B" w14:textId="77777777" w:rsidR="004A03C6" w:rsidRPr="00650A6E" w:rsidRDefault="004A03C6" w:rsidP="004A03C6">
            <w:pPr>
              <w:spacing w:after="0" w:line="240" w:lineRule="auto"/>
              <w:jc w:val="both"/>
              <w:rPr>
                <w:rFonts w:ascii="Times New Roman" w:hAnsi="Times New Roman" w:cs="Times New Roman"/>
                <w:sz w:val="24"/>
                <w:szCs w:val="24"/>
                <w:lang w:val="kk-KZ"/>
              </w:rPr>
            </w:pPr>
          </w:p>
        </w:tc>
        <w:tc>
          <w:tcPr>
            <w:tcW w:w="1555" w:type="dxa"/>
            <w:gridSpan w:val="2"/>
          </w:tcPr>
          <w:p w14:paraId="1494ED91"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дейін</w:t>
            </w:r>
          </w:p>
        </w:tc>
        <w:tc>
          <w:tcPr>
            <w:tcW w:w="1568" w:type="dxa"/>
            <w:gridSpan w:val="2"/>
          </w:tcPr>
          <w:p w14:paraId="306A8894"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кейін</w:t>
            </w:r>
          </w:p>
        </w:tc>
        <w:tc>
          <w:tcPr>
            <w:tcW w:w="1469" w:type="dxa"/>
            <w:gridSpan w:val="2"/>
          </w:tcPr>
          <w:p w14:paraId="02065263"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дейін</w:t>
            </w:r>
          </w:p>
        </w:tc>
        <w:tc>
          <w:tcPr>
            <w:tcW w:w="1344" w:type="dxa"/>
            <w:gridSpan w:val="2"/>
          </w:tcPr>
          <w:p w14:paraId="4793516B"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кейін</w:t>
            </w:r>
          </w:p>
        </w:tc>
        <w:tc>
          <w:tcPr>
            <w:tcW w:w="1260" w:type="dxa"/>
            <w:gridSpan w:val="2"/>
          </w:tcPr>
          <w:p w14:paraId="79A74B37"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дейін</w:t>
            </w:r>
          </w:p>
        </w:tc>
        <w:tc>
          <w:tcPr>
            <w:tcW w:w="1185" w:type="dxa"/>
            <w:gridSpan w:val="2"/>
          </w:tcPr>
          <w:p w14:paraId="21FD698E"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кейін</w:t>
            </w:r>
          </w:p>
        </w:tc>
      </w:tr>
      <w:tr w:rsidR="004A03C6" w:rsidRPr="00650A6E" w14:paraId="3B1A9C21" w14:textId="77777777" w:rsidTr="004A03C6">
        <w:trPr>
          <w:jc w:val="center"/>
        </w:trPr>
        <w:tc>
          <w:tcPr>
            <w:tcW w:w="1263" w:type="dxa"/>
            <w:vMerge/>
          </w:tcPr>
          <w:p w14:paraId="204B0A4C" w14:textId="77777777" w:rsidR="004A03C6" w:rsidRPr="00650A6E" w:rsidRDefault="004A03C6" w:rsidP="004A03C6">
            <w:pPr>
              <w:spacing w:after="0" w:line="240" w:lineRule="auto"/>
              <w:jc w:val="both"/>
              <w:rPr>
                <w:rFonts w:ascii="Times New Roman" w:hAnsi="Times New Roman" w:cs="Times New Roman"/>
                <w:sz w:val="24"/>
                <w:szCs w:val="24"/>
                <w:lang w:val="kk-KZ"/>
              </w:rPr>
            </w:pPr>
          </w:p>
        </w:tc>
        <w:tc>
          <w:tcPr>
            <w:tcW w:w="729" w:type="dxa"/>
          </w:tcPr>
          <w:p w14:paraId="79D6BA48"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 xml:space="preserve">ЭТ  </w:t>
            </w:r>
          </w:p>
        </w:tc>
        <w:tc>
          <w:tcPr>
            <w:tcW w:w="826" w:type="dxa"/>
          </w:tcPr>
          <w:p w14:paraId="3DB55098"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 xml:space="preserve">БТ  </w:t>
            </w:r>
          </w:p>
        </w:tc>
        <w:tc>
          <w:tcPr>
            <w:tcW w:w="812" w:type="dxa"/>
          </w:tcPr>
          <w:p w14:paraId="6FE1BB8C"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 xml:space="preserve">ЭТ  </w:t>
            </w:r>
          </w:p>
        </w:tc>
        <w:tc>
          <w:tcPr>
            <w:tcW w:w="756" w:type="dxa"/>
          </w:tcPr>
          <w:p w14:paraId="41E4CC04"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 xml:space="preserve">БТ  </w:t>
            </w:r>
          </w:p>
        </w:tc>
        <w:tc>
          <w:tcPr>
            <w:tcW w:w="742" w:type="dxa"/>
          </w:tcPr>
          <w:p w14:paraId="01738D7F"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 xml:space="preserve">ЭТ  </w:t>
            </w:r>
          </w:p>
        </w:tc>
        <w:tc>
          <w:tcPr>
            <w:tcW w:w="727" w:type="dxa"/>
          </w:tcPr>
          <w:p w14:paraId="49080506"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 xml:space="preserve">БТ  </w:t>
            </w:r>
          </w:p>
        </w:tc>
        <w:tc>
          <w:tcPr>
            <w:tcW w:w="700" w:type="dxa"/>
          </w:tcPr>
          <w:p w14:paraId="53B58063"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 xml:space="preserve">ЭТ  </w:t>
            </w:r>
          </w:p>
        </w:tc>
        <w:tc>
          <w:tcPr>
            <w:tcW w:w="644" w:type="dxa"/>
          </w:tcPr>
          <w:p w14:paraId="750B26A9"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 xml:space="preserve">БТ  </w:t>
            </w:r>
          </w:p>
        </w:tc>
        <w:tc>
          <w:tcPr>
            <w:tcW w:w="602" w:type="dxa"/>
          </w:tcPr>
          <w:p w14:paraId="47D71349"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 xml:space="preserve">ЭТ  </w:t>
            </w:r>
          </w:p>
        </w:tc>
        <w:tc>
          <w:tcPr>
            <w:tcW w:w="658" w:type="dxa"/>
          </w:tcPr>
          <w:p w14:paraId="210BB4F5"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 xml:space="preserve">БТ  </w:t>
            </w:r>
          </w:p>
        </w:tc>
        <w:tc>
          <w:tcPr>
            <w:tcW w:w="602" w:type="dxa"/>
          </w:tcPr>
          <w:p w14:paraId="5929E1E3"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 xml:space="preserve">ЭТ  </w:t>
            </w:r>
          </w:p>
        </w:tc>
        <w:tc>
          <w:tcPr>
            <w:tcW w:w="583" w:type="dxa"/>
          </w:tcPr>
          <w:p w14:paraId="36CB94DC"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 xml:space="preserve">БТ  </w:t>
            </w:r>
          </w:p>
        </w:tc>
      </w:tr>
      <w:tr w:rsidR="004A03C6" w:rsidRPr="00650A6E" w14:paraId="6FFE24FD" w14:textId="77777777" w:rsidTr="004A03C6">
        <w:trPr>
          <w:jc w:val="center"/>
        </w:trPr>
        <w:tc>
          <w:tcPr>
            <w:tcW w:w="1263" w:type="dxa"/>
          </w:tcPr>
          <w:p w14:paraId="06E48086" w14:textId="77777777" w:rsidR="004A03C6" w:rsidRPr="00650A6E" w:rsidRDefault="004A03C6" w:rsidP="004A03C6">
            <w:pPr>
              <w:pStyle w:val="af4"/>
              <w:spacing w:after="0" w:line="240" w:lineRule="auto"/>
              <w:ind w:left="0"/>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1</w:t>
            </w:r>
          </w:p>
        </w:tc>
        <w:tc>
          <w:tcPr>
            <w:tcW w:w="729" w:type="dxa"/>
          </w:tcPr>
          <w:p w14:paraId="072342B1"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2</w:t>
            </w:r>
          </w:p>
        </w:tc>
        <w:tc>
          <w:tcPr>
            <w:tcW w:w="826" w:type="dxa"/>
          </w:tcPr>
          <w:p w14:paraId="6EC221A4"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3</w:t>
            </w:r>
          </w:p>
        </w:tc>
        <w:tc>
          <w:tcPr>
            <w:tcW w:w="812" w:type="dxa"/>
          </w:tcPr>
          <w:p w14:paraId="28918A43"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4</w:t>
            </w:r>
          </w:p>
        </w:tc>
        <w:tc>
          <w:tcPr>
            <w:tcW w:w="756" w:type="dxa"/>
          </w:tcPr>
          <w:p w14:paraId="72720594"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5</w:t>
            </w:r>
          </w:p>
        </w:tc>
        <w:tc>
          <w:tcPr>
            <w:tcW w:w="742" w:type="dxa"/>
          </w:tcPr>
          <w:p w14:paraId="1B4CE56C"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6</w:t>
            </w:r>
          </w:p>
        </w:tc>
        <w:tc>
          <w:tcPr>
            <w:tcW w:w="727" w:type="dxa"/>
          </w:tcPr>
          <w:p w14:paraId="700A0E03"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7</w:t>
            </w:r>
          </w:p>
        </w:tc>
        <w:tc>
          <w:tcPr>
            <w:tcW w:w="700" w:type="dxa"/>
          </w:tcPr>
          <w:p w14:paraId="4CC8889E"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8</w:t>
            </w:r>
          </w:p>
        </w:tc>
        <w:tc>
          <w:tcPr>
            <w:tcW w:w="644" w:type="dxa"/>
          </w:tcPr>
          <w:p w14:paraId="442DF53B"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9</w:t>
            </w:r>
          </w:p>
        </w:tc>
        <w:tc>
          <w:tcPr>
            <w:tcW w:w="602" w:type="dxa"/>
          </w:tcPr>
          <w:p w14:paraId="3225BE7D"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10</w:t>
            </w:r>
          </w:p>
        </w:tc>
        <w:tc>
          <w:tcPr>
            <w:tcW w:w="658" w:type="dxa"/>
          </w:tcPr>
          <w:p w14:paraId="6D098405"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11</w:t>
            </w:r>
          </w:p>
        </w:tc>
        <w:tc>
          <w:tcPr>
            <w:tcW w:w="602" w:type="dxa"/>
          </w:tcPr>
          <w:p w14:paraId="211AA004"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12</w:t>
            </w:r>
          </w:p>
        </w:tc>
        <w:tc>
          <w:tcPr>
            <w:tcW w:w="583" w:type="dxa"/>
          </w:tcPr>
          <w:p w14:paraId="15797805" w14:textId="77777777" w:rsidR="004A03C6" w:rsidRPr="00650A6E" w:rsidRDefault="004A03C6" w:rsidP="004A03C6">
            <w:pPr>
              <w:spacing w:after="0" w:line="240" w:lineRule="auto"/>
              <w:jc w:val="center"/>
              <w:rPr>
                <w:rFonts w:ascii="Times New Roman" w:hAnsi="Times New Roman" w:cs="Times New Roman"/>
                <w:sz w:val="24"/>
                <w:szCs w:val="24"/>
                <w:lang w:val="kk-KZ"/>
              </w:rPr>
            </w:pPr>
            <w:r w:rsidRPr="00650A6E">
              <w:rPr>
                <w:rFonts w:ascii="Times New Roman" w:hAnsi="Times New Roman" w:cs="Times New Roman"/>
                <w:sz w:val="24"/>
                <w:szCs w:val="24"/>
                <w:lang w:val="kk-KZ"/>
              </w:rPr>
              <w:t>13</w:t>
            </w:r>
          </w:p>
        </w:tc>
      </w:tr>
      <w:tr w:rsidR="004A03C6" w:rsidRPr="00650A6E" w14:paraId="27787AF9" w14:textId="77777777" w:rsidTr="004A03C6">
        <w:trPr>
          <w:jc w:val="center"/>
        </w:trPr>
        <w:tc>
          <w:tcPr>
            <w:tcW w:w="1263" w:type="dxa"/>
          </w:tcPr>
          <w:p w14:paraId="03DE0190"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76EEAA54"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10</w:t>
            </w:r>
          </w:p>
        </w:tc>
        <w:tc>
          <w:tcPr>
            <w:tcW w:w="826" w:type="dxa"/>
            <w:vAlign w:val="center"/>
          </w:tcPr>
          <w:p w14:paraId="3D09617C"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11</w:t>
            </w:r>
          </w:p>
        </w:tc>
        <w:tc>
          <w:tcPr>
            <w:tcW w:w="812" w:type="dxa"/>
            <w:vAlign w:val="center"/>
          </w:tcPr>
          <w:p w14:paraId="2BEDAD63"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8</w:t>
            </w:r>
          </w:p>
        </w:tc>
        <w:tc>
          <w:tcPr>
            <w:tcW w:w="756" w:type="dxa"/>
            <w:vAlign w:val="center"/>
          </w:tcPr>
          <w:p w14:paraId="5821728D"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742" w:type="dxa"/>
            <w:vAlign w:val="center"/>
          </w:tcPr>
          <w:p w14:paraId="16345EEC"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8</w:t>
            </w:r>
          </w:p>
        </w:tc>
        <w:tc>
          <w:tcPr>
            <w:tcW w:w="727" w:type="dxa"/>
            <w:vAlign w:val="center"/>
          </w:tcPr>
          <w:p w14:paraId="722A3316"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17</w:t>
            </w:r>
          </w:p>
        </w:tc>
        <w:tc>
          <w:tcPr>
            <w:tcW w:w="700" w:type="dxa"/>
            <w:vAlign w:val="center"/>
          </w:tcPr>
          <w:p w14:paraId="57F6CB67"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10</w:t>
            </w:r>
          </w:p>
        </w:tc>
        <w:tc>
          <w:tcPr>
            <w:tcW w:w="644" w:type="dxa"/>
            <w:vAlign w:val="center"/>
          </w:tcPr>
          <w:p w14:paraId="31E6045D"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17</w:t>
            </w:r>
          </w:p>
        </w:tc>
        <w:tc>
          <w:tcPr>
            <w:tcW w:w="602" w:type="dxa"/>
            <w:vAlign w:val="center"/>
          </w:tcPr>
          <w:p w14:paraId="6042245F"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658" w:type="dxa"/>
            <w:vAlign w:val="center"/>
          </w:tcPr>
          <w:p w14:paraId="647A4061"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17</w:t>
            </w:r>
          </w:p>
        </w:tc>
        <w:tc>
          <w:tcPr>
            <w:tcW w:w="602" w:type="dxa"/>
            <w:vAlign w:val="center"/>
          </w:tcPr>
          <w:p w14:paraId="4104AA5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583" w:type="dxa"/>
            <w:vAlign w:val="center"/>
          </w:tcPr>
          <w:p w14:paraId="6B07DB64"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r>
      <w:tr w:rsidR="004A03C6" w:rsidRPr="00650A6E" w14:paraId="6647AF3B" w14:textId="77777777" w:rsidTr="004A03C6">
        <w:trPr>
          <w:jc w:val="center"/>
        </w:trPr>
        <w:tc>
          <w:tcPr>
            <w:tcW w:w="1263" w:type="dxa"/>
          </w:tcPr>
          <w:p w14:paraId="54126ECF"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6231D88F"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826" w:type="dxa"/>
            <w:vAlign w:val="center"/>
          </w:tcPr>
          <w:p w14:paraId="2D4DCC3A"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5</w:t>
            </w:r>
          </w:p>
        </w:tc>
        <w:tc>
          <w:tcPr>
            <w:tcW w:w="812" w:type="dxa"/>
            <w:vAlign w:val="center"/>
          </w:tcPr>
          <w:p w14:paraId="1CA0A497"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14</w:t>
            </w:r>
          </w:p>
        </w:tc>
        <w:tc>
          <w:tcPr>
            <w:tcW w:w="756" w:type="dxa"/>
            <w:vAlign w:val="center"/>
          </w:tcPr>
          <w:p w14:paraId="59D6EE53"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6</w:t>
            </w:r>
          </w:p>
        </w:tc>
        <w:tc>
          <w:tcPr>
            <w:tcW w:w="742" w:type="dxa"/>
            <w:vAlign w:val="center"/>
          </w:tcPr>
          <w:p w14:paraId="2581CC35"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10</w:t>
            </w:r>
          </w:p>
        </w:tc>
        <w:tc>
          <w:tcPr>
            <w:tcW w:w="727" w:type="dxa"/>
            <w:vAlign w:val="center"/>
          </w:tcPr>
          <w:p w14:paraId="7F83CFDD"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11</w:t>
            </w:r>
          </w:p>
        </w:tc>
        <w:tc>
          <w:tcPr>
            <w:tcW w:w="700" w:type="dxa"/>
            <w:vAlign w:val="center"/>
          </w:tcPr>
          <w:p w14:paraId="7ECA3D7A"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8</w:t>
            </w:r>
          </w:p>
        </w:tc>
        <w:tc>
          <w:tcPr>
            <w:tcW w:w="644" w:type="dxa"/>
            <w:vAlign w:val="center"/>
          </w:tcPr>
          <w:p w14:paraId="2FA57C9D"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9</w:t>
            </w:r>
          </w:p>
        </w:tc>
        <w:tc>
          <w:tcPr>
            <w:tcW w:w="602" w:type="dxa"/>
            <w:vAlign w:val="center"/>
          </w:tcPr>
          <w:p w14:paraId="7AAA604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15</w:t>
            </w:r>
          </w:p>
        </w:tc>
        <w:tc>
          <w:tcPr>
            <w:tcW w:w="658" w:type="dxa"/>
            <w:vAlign w:val="center"/>
          </w:tcPr>
          <w:p w14:paraId="753CB4C5"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602" w:type="dxa"/>
            <w:vAlign w:val="center"/>
          </w:tcPr>
          <w:p w14:paraId="34EFEB45"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15</w:t>
            </w:r>
          </w:p>
        </w:tc>
        <w:tc>
          <w:tcPr>
            <w:tcW w:w="583" w:type="dxa"/>
            <w:vAlign w:val="center"/>
          </w:tcPr>
          <w:p w14:paraId="732179B9"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16</w:t>
            </w:r>
          </w:p>
        </w:tc>
      </w:tr>
      <w:tr w:rsidR="004A03C6" w:rsidRPr="00650A6E" w14:paraId="5E02B18F" w14:textId="77777777" w:rsidTr="004A03C6">
        <w:trPr>
          <w:jc w:val="center"/>
        </w:trPr>
        <w:tc>
          <w:tcPr>
            <w:tcW w:w="1263" w:type="dxa"/>
          </w:tcPr>
          <w:p w14:paraId="671A628B"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7A434EDA"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826" w:type="dxa"/>
            <w:vAlign w:val="center"/>
          </w:tcPr>
          <w:p w14:paraId="0334F1AB"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812" w:type="dxa"/>
            <w:vAlign w:val="center"/>
          </w:tcPr>
          <w:p w14:paraId="2127D2F6"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756" w:type="dxa"/>
            <w:vAlign w:val="center"/>
          </w:tcPr>
          <w:p w14:paraId="0FD4F6C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742" w:type="dxa"/>
            <w:vAlign w:val="center"/>
          </w:tcPr>
          <w:p w14:paraId="780CA8E7"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11</w:t>
            </w:r>
          </w:p>
        </w:tc>
        <w:tc>
          <w:tcPr>
            <w:tcW w:w="727" w:type="dxa"/>
            <w:vAlign w:val="center"/>
          </w:tcPr>
          <w:p w14:paraId="18B899FC"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13</w:t>
            </w:r>
          </w:p>
        </w:tc>
        <w:tc>
          <w:tcPr>
            <w:tcW w:w="700" w:type="dxa"/>
            <w:vAlign w:val="center"/>
          </w:tcPr>
          <w:p w14:paraId="7CF819F5"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16</w:t>
            </w:r>
          </w:p>
        </w:tc>
        <w:tc>
          <w:tcPr>
            <w:tcW w:w="644" w:type="dxa"/>
            <w:vAlign w:val="center"/>
          </w:tcPr>
          <w:p w14:paraId="5508BBCC"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15</w:t>
            </w:r>
          </w:p>
        </w:tc>
        <w:tc>
          <w:tcPr>
            <w:tcW w:w="602" w:type="dxa"/>
            <w:vAlign w:val="center"/>
          </w:tcPr>
          <w:p w14:paraId="4B195B3F"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16</w:t>
            </w:r>
          </w:p>
        </w:tc>
        <w:tc>
          <w:tcPr>
            <w:tcW w:w="658" w:type="dxa"/>
            <w:vAlign w:val="center"/>
          </w:tcPr>
          <w:p w14:paraId="26CE6D6F"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15</w:t>
            </w:r>
          </w:p>
        </w:tc>
        <w:tc>
          <w:tcPr>
            <w:tcW w:w="602" w:type="dxa"/>
            <w:vAlign w:val="center"/>
          </w:tcPr>
          <w:p w14:paraId="5849043A"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16</w:t>
            </w:r>
          </w:p>
        </w:tc>
        <w:tc>
          <w:tcPr>
            <w:tcW w:w="583" w:type="dxa"/>
            <w:vAlign w:val="center"/>
          </w:tcPr>
          <w:p w14:paraId="04341B29"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15</w:t>
            </w:r>
          </w:p>
        </w:tc>
      </w:tr>
      <w:tr w:rsidR="004A03C6" w:rsidRPr="00650A6E" w14:paraId="7B8C2E3C" w14:textId="77777777" w:rsidTr="004A03C6">
        <w:trPr>
          <w:jc w:val="center"/>
        </w:trPr>
        <w:tc>
          <w:tcPr>
            <w:tcW w:w="1263" w:type="dxa"/>
          </w:tcPr>
          <w:p w14:paraId="2862A799"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6BC45A97"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826" w:type="dxa"/>
            <w:vAlign w:val="center"/>
          </w:tcPr>
          <w:p w14:paraId="66D4540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812" w:type="dxa"/>
            <w:vAlign w:val="center"/>
          </w:tcPr>
          <w:p w14:paraId="7AA89670"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14</w:t>
            </w:r>
          </w:p>
        </w:tc>
        <w:tc>
          <w:tcPr>
            <w:tcW w:w="756" w:type="dxa"/>
            <w:vAlign w:val="center"/>
          </w:tcPr>
          <w:p w14:paraId="30A0373B"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8</w:t>
            </w:r>
          </w:p>
        </w:tc>
        <w:tc>
          <w:tcPr>
            <w:tcW w:w="742" w:type="dxa"/>
            <w:vAlign w:val="center"/>
          </w:tcPr>
          <w:p w14:paraId="0D73A5AF"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10</w:t>
            </w:r>
          </w:p>
        </w:tc>
        <w:tc>
          <w:tcPr>
            <w:tcW w:w="727" w:type="dxa"/>
            <w:vAlign w:val="center"/>
          </w:tcPr>
          <w:p w14:paraId="28A7D67C"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7</w:t>
            </w:r>
          </w:p>
        </w:tc>
        <w:tc>
          <w:tcPr>
            <w:tcW w:w="700" w:type="dxa"/>
            <w:vAlign w:val="center"/>
          </w:tcPr>
          <w:p w14:paraId="49DC1775"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10</w:t>
            </w:r>
          </w:p>
        </w:tc>
        <w:tc>
          <w:tcPr>
            <w:tcW w:w="644" w:type="dxa"/>
            <w:vAlign w:val="center"/>
          </w:tcPr>
          <w:p w14:paraId="1B7CB720"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602" w:type="dxa"/>
            <w:vAlign w:val="center"/>
          </w:tcPr>
          <w:p w14:paraId="1A8A1561"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16</w:t>
            </w:r>
          </w:p>
        </w:tc>
        <w:tc>
          <w:tcPr>
            <w:tcW w:w="658" w:type="dxa"/>
            <w:vAlign w:val="center"/>
          </w:tcPr>
          <w:p w14:paraId="3E62DA0B"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602" w:type="dxa"/>
            <w:vAlign w:val="center"/>
          </w:tcPr>
          <w:p w14:paraId="7153AD7D"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16</w:t>
            </w:r>
          </w:p>
        </w:tc>
        <w:tc>
          <w:tcPr>
            <w:tcW w:w="583" w:type="dxa"/>
            <w:vAlign w:val="center"/>
          </w:tcPr>
          <w:p w14:paraId="323377EB"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r>
      <w:tr w:rsidR="004A03C6" w:rsidRPr="00650A6E" w14:paraId="2D8EB39C" w14:textId="77777777" w:rsidTr="004A03C6">
        <w:trPr>
          <w:jc w:val="center"/>
        </w:trPr>
        <w:tc>
          <w:tcPr>
            <w:tcW w:w="1263" w:type="dxa"/>
          </w:tcPr>
          <w:p w14:paraId="4BD6B905"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0784CD29"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10</w:t>
            </w:r>
          </w:p>
        </w:tc>
        <w:tc>
          <w:tcPr>
            <w:tcW w:w="826" w:type="dxa"/>
            <w:vAlign w:val="center"/>
          </w:tcPr>
          <w:p w14:paraId="0CBF574B"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9</w:t>
            </w:r>
          </w:p>
        </w:tc>
        <w:tc>
          <w:tcPr>
            <w:tcW w:w="812" w:type="dxa"/>
            <w:vAlign w:val="center"/>
          </w:tcPr>
          <w:p w14:paraId="238490F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18</w:t>
            </w:r>
          </w:p>
        </w:tc>
        <w:tc>
          <w:tcPr>
            <w:tcW w:w="756" w:type="dxa"/>
            <w:vAlign w:val="center"/>
          </w:tcPr>
          <w:p w14:paraId="2FBA40D4"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742" w:type="dxa"/>
            <w:vAlign w:val="center"/>
          </w:tcPr>
          <w:p w14:paraId="1755CA7A"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12</w:t>
            </w:r>
          </w:p>
        </w:tc>
        <w:tc>
          <w:tcPr>
            <w:tcW w:w="727" w:type="dxa"/>
            <w:vAlign w:val="center"/>
          </w:tcPr>
          <w:p w14:paraId="51456C68"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8</w:t>
            </w:r>
          </w:p>
        </w:tc>
        <w:tc>
          <w:tcPr>
            <w:tcW w:w="700" w:type="dxa"/>
            <w:vAlign w:val="center"/>
          </w:tcPr>
          <w:p w14:paraId="6F5CB38F"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18</w:t>
            </w:r>
          </w:p>
        </w:tc>
        <w:tc>
          <w:tcPr>
            <w:tcW w:w="644" w:type="dxa"/>
            <w:vAlign w:val="center"/>
          </w:tcPr>
          <w:p w14:paraId="526176B9"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602" w:type="dxa"/>
            <w:vAlign w:val="center"/>
          </w:tcPr>
          <w:p w14:paraId="00148821"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658" w:type="dxa"/>
            <w:vAlign w:val="center"/>
          </w:tcPr>
          <w:p w14:paraId="2EB70333"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602" w:type="dxa"/>
            <w:vAlign w:val="center"/>
          </w:tcPr>
          <w:p w14:paraId="3E02919F"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16</w:t>
            </w:r>
          </w:p>
        </w:tc>
        <w:tc>
          <w:tcPr>
            <w:tcW w:w="583" w:type="dxa"/>
            <w:vAlign w:val="center"/>
          </w:tcPr>
          <w:p w14:paraId="03995CED"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r>
      <w:tr w:rsidR="004A03C6" w:rsidRPr="00650A6E" w14:paraId="16784773" w14:textId="77777777" w:rsidTr="004A03C6">
        <w:trPr>
          <w:jc w:val="center"/>
        </w:trPr>
        <w:tc>
          <w:tcPr>
            <w:tcW w:w="1263" w:type="dxa"/>
          </w:tcPr>
          <w:p w14:paraId="568D3466"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022006E6"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10</w:t>
            </w:r>
          </w:p>
        </w:tc>
        <w:tc>
          <w:tcPr>
            <w:tcW w:w="826" w:type="dxa"/>
            <w:vAlign w:val="center"/>
          </w:tcPr>
          <w:p w14:paraId="21B550DE"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9</w:t>
            </w:r>
          </w:p>
        </w:tc>
        <w:tc>
          <w:tcPr>
            <w:tcW w:w="812" w:type="dxa"/>
            <w:vAlign w:val="center"/>
          </w:tcPr>
          <w:p w14:paraId="43EC07AD"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17</w:t>
            </w:r>
          </w:p>
        </w:tc>
        <w:tc>
          <w:tcPr>
            <w:tcW w:w="756" w:type="dxa"/>
            <w:vAlign w:val="center"/>
          </w:tcPr>
          <w:p w14:paraId="50EF5D13"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742" w:type="dxa"/>
            <w:vAlign w:val="center"/>
          </w:tcPr>
          <w:p w14:paraId="09D28AF5"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18</w:t>
            </w:r>
          </w:p>
        </w:tc>
        <w:tc>
          <w:tcPr>
            <w:tcW w:w="727" w:type="dxa"/>
            <w:vAlign w:val="center"/>
          </w:tcPr>
          <w:p w14:paraId="6D297F71"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11</w:t>
            </w:r>
          </w:p>
        </w:tc>
        <w:tc>
          <w:tcPr>
            <w:tcW w:w="700" w:type="dxa"/>
            <w:vAlign w:val="center"/>
          </w:tcPr>
          <w:p w14:paraId="6C0AF2DB"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15</w:t>
            </w:r>
          </w:p>
        </w:tc>
        <w:tc>
          <w:tcPr>
            <w:tcW w:w="644" w:type="dxa"/>
            <w:vAlign w:val="center"/>
          </w:tcPr>
          <w:p w14:paraId="7B13AF7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602" w:type="dxa"/>
            <w:vAlign w:val="center"/>
          </w:tcPr>
          <w:p w14:paraId="3D3F8EC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658" w:type="dxa"/>
            <w:vAlign w:val="center"/>
          </w:tcPr>
          <w:p w14:paraId="4A55F9DB"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602" w:type="dxa"/>
            <w:vAlign w:val="center"/>
          </w:tcPr>
          <w:p w14:paraId="5F5F26EA"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15</w:t>
            </w:r>
          </w:p>
        </w:tc>
        <w:tc>
          <w:tcPr>
            <w:tcW w:w="583" w:type="dxa"/>
            <w:vAlign w:val="center"/>
          </w:tcPr>
          <w:p w14:paraId="6064CF79"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r>
      <w:tr w:rsidR="004A03C6" w:rsidRPr="00650A6E" w14:paraId="30AC7338" w14:textId="77777777" w:rsidTr="004A03C6">
        <w:trPr>
          <w:jc w:val="center"/>
        </w:trPr>
        <w:tc>
          <w:tcPr>
            <w:tcW w:w="1263" w:type="dxa"/>
          </w:tcPr>
          <w:p w14:paraId="1F59CF3C"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536FFD13"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826" w:type="dxa"/>
            <w:vAlign w:val="center"/>
          </w:tcPr>
          <w:p w14:paraId="0A4C984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15</w:t>
            </w:r>
          </w:p>
        </w:tc>
        <w:tc>
          <w:tcPr>
            <w:tcW w:w="812" w:type="dxa"/>
            <w:vAlign w:val="center"/>
          </w:tcPr>
          <w:p w14:paraId="377B5FA5"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17</w:t>
            </w:r>
          </w:p>
        </w:tc>
        <w:tc>
          <w:tcPr>
            <w:tcW w:w="756" w:type="dxa"/>
            <w:vAlign w:val="center"/>
          </w:tcPr>
          <w:p w14:paraId="13111416"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742" w:type="dxa"/>
            <w:vAlign w:val="center"/>
          </w:tcPr>
          <w:p w14:paraId="113C4CFD"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11</w:t>
            </w:r>
          </w:p>
        </w:tc>
        <w:tc>
          <w:tcPr>
            <w:tcW w:w="727" w:type="dxa"/>
            <w:vAlign w:val="center"/>
          </w:tcPr>
          <w:p w14:paraId="516233D7"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13</w:t>
            </w:r>
          </w:p>
        </w:tc>
        <w:tc>
          <w:tcPr>
            <w:tcW w:w="700" w:type="dxa"/>
            <w:vAlign w:val="center"/>
          </w:tcPr>
          <w:p w14:paraId="3F6BA635"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16</w:t>
            </w:r>
          </w:p>
        </w:tc>
        <w:tc>
          <w:tcPr>
            <w:tcW w:w="644" w:type="dxa"/>
            <w:vAlign w:val="center"/>
          </w:tcPr>
          <w:p w14:paraId="1FD416B3"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15</w:t>
            </w:r>
          </w:p>
        </w:tc>
        <w:tc>
          <w:tcPr>
            <w:tcW w:w="602" w:type="dxa"/>
            <w:vAlign w:val="center"/>
          </w:tcPr>
          <w:p w14:paraId="2677838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658" w:type="dxa"/>
            <w:vAlign w:val="center"/>
          </w:tcPr>
          <w:p w14:paraId="51FDBC37"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14</w:t>
            </w:r>
          </w:p>
        </w:tc>
        <w:tc>
          <w:tcPr>
            <w:tcW w:w="602" w:type="dxa"/>
            <w:vAlign w:val="center"/>
          </w:tcPr>
          <w:p w14:paraId="0E2A7295"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16</w:t>
            </w:r>
          </w:p>
        </w:tc>
        <w:tc>
          <w:tcPr>
            <w:tcW w:w="583" w:type="dxa"/>
            <w:vAlign w:val="center"/>
          </w:tcPr>
          <w:p w14:paraId="0D7A877D"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15</w:t>
            </w:r>
          </w:p>
        </w:tc>
      </w:tr>
      <w:tr w:rsidR="004A03C6" w:rsidRPr="00650A6E" w14:paraId="2C594DD1" w14:textId="77777777" w:rsidTr="004A03C6">
        <w:trPr>
          <w:jc w:val="center"/>
        </w:trPr>
        <w:tc>
          <w:tcPr>
            <w:tcW w:w="1263" w:type="dxa"/>
          </w:tcPr>
          <w:p w14:paraId="62CCF6A5"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6C1F06D5"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826" w:type="dxa"/>
            <w:vAlign w:val="center"/>
          </w:tcPr>
          <w:p w14:paraId="7D5612F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812" w:type="dxa"/>
            <w:vAlign w:val="center"/>
          </w:tcPr>
          <w:p w14:paraId="6A234641"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756" w:type="dxa"/>
            <w:vAlign w:val="center"/>
          </w:tcPr>
          <w:p w14:paraId="664B1D6D"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742" w:type="dxa"/>
            <w:vAlign w:val="center"/>
          </w:tcPr>
          <w:p w14:paraId="6AB4DB6D"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9</w:t>
            </w:r>
          </w:p>
        </w:tc>
        <w:tc>
          <w:tcPr>
            <w:tcW w:w="727" w:type="dxa"/>
            <w:vAlign w:val="center"/>
          </w:tcPr>
          <w:p w14:paraId="3752D5F7"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10</w:t>
            </w:r>
          </w:p>
        </w:tc>
        <w:tc>
          <w:tcPr>
            <w:tcW w:w="700" w:type="dxa"/>
            <w:vAlign w:val="center"/>
          </w:tcPr>
          <w:p w14:paraId="7FE737BF"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14</w:t>
            </w:r>
          </w:p>
        </w:tc>
        <w:tc>
          <w:tcPr>
            <w:tcW w:w="644" w:type="dxa"/>
            <w:vAlign w:val="center"/>
          </w:tcPr>
          <w:p w14:paraId="6452A47A"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602" w:type="dxa"/>
            <w:vAlign w:val="center"/>
          </w:tcPr>
          <w:p w14:paraId="517CD38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658" w:type="dxa"/>
            <w:vAlign w:val="center"/>
          </w:tcPr>
          <w:p w14:paraId="3CCBE1DF"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602" w:type="dxa"/>
            <w:vAlign w:val="center"/>
          </w:tcPr>
          <w:p w14:paraId="74A4FD34"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583" w:type="dxa"/>
            <w:vAlign w:val="center"/>
          </w:tcPr>
          <w:p w14:paraId="7892A1E2"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17</w:t>
            </w:r>
          </w:p>
        </w:tc>
      </w:tr>
      <w:tr w:rsidR="004A03C6" w:rsidRPr="00650A6E" w14:paraId="59DD3C5E" w14:textId="77777777" w:rsidTr="004A03C6">
        <w:trPr>
          <w:jc w:val="center"/>
        </w:trPr>
        <w:tc>
          <w:tcPr>
            <w:tcW w:w="1263" w:type="dxa"/>
          </w:tcPr>
          <w:p w14:paraId="790B285C"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3C183EAB"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826" w:type="dxa"/>
            <w:vAlign w:val="center"/>
          </w:tcPr>
          <w:p w14:paraId="0928F9AB"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812" w:type="dxa"/>
            <w:vAlign w:val="center"/>
          </w:tcPr>
          <w:p w14:paraId="03FEDCE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756" w:type="dxa"/>
            <w:vAlign w:val="center"/>
          </w:tcPr>
          <w:p w14:paraId="636D6434"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17</w:t>
            </w:r>
          </w:p>
        </w:tc>
        <w:tc>
          <w:tcPr>
            <w:tcW w:w="742" w:type="dxa"/>
            <w:vAlign w:val="center"/>
          </w:tcPr>
          <w:p w14:paraId="76AA1A5F"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10</w:t>
            </w:r>
          </w:p>
        </w:tc>
        <w:tc>
          <w:tcPr>
            <w:tcW w:w="727" w:type="dxa"/>
            <w:vAlign w:val="center"/>
          </w:tcPr>
          <w:p w14:paraId="76C29589"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11</w:t>
            </w:r>
          </w:p>
        </w:tc>
        <w:tc>
          <w:tcPr>
            <w:tcW w:w="700" w:type="dxa"/>
            <w:vAlign w:val="center"/>
          </w:tcPr>
          <w:p w14:paraId="21EF9FAF"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18</w:t>
            </w:r>
          </w:p>
        </w:tc>
        <w:tc>
          <w:tcPr>
            <w:tcW w:w="644" w:type="dxa"/>
            <w:vAlign w:val="center"/>
          </w:tcPr>
          <w:p w14:paraId="00CDBA3F"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602" w:type="dxa"/>
            <w:vAlign w:val="center"/>
          </w:tcPr>
          <w:p w14:paraId="6F6EA2CE"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658" w:type="dxa"/>
            <w:vAlign w:val="center"/>
          </w:tcPr>
          <w:p w14:paraId="0268A137"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602" w:type="dxa"/>
            <w:vAlign w:val="center"/>
          </w:tcPr>
          <w:p w14:paraId="02FD7B0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16</w:t>
            </w:r>
          </w:p>
        </w:tc>
        <w:tc>
          <w:tcPr>
            <w:tcW w:w="583" w:type="dxa"/>
            <w:vAlign w:val="center"/>
          </w:tcPr>
          <w:p w14:paraId="51663A73"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r>
      <w:tr w:rsidR="004A03C6" w:rsidRPr="00650A6E" w14:paraId="0A00EFDA" w14:textId="77777777" w:rsidTr="004A03C6">
        <w:trPr>
          <w:jc w:val="center"/>
        </w:trPr>
        <w:tc>
          <w:tcPr>
            <w:tcW w:w="1263" w:type="dxa"/>
          </w:tcPr>
          <w:p w14:paraId="1761B83E"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1AE5F10D"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15</w:t>
            </w:r>
          </w:p>
        </w:tc>
        <w:tc>
          <w:tcPr>
            <w:tcW w:w="826" w:type="dxa"/>
            <w:vAlign w:val="center"/>
          </w:tcPr>
          <w:p w14:paraId="025D40FD"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812" w:type="dxa"/>
            <w:vAlign w:val="center"/>
          </w:tcPr>
          <w:p w14:paraId="4E92E567"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756" w:type="dxa"/>
            <w:vAlign w:val="center"/>
          </w:tcPr>
          <w:p w14:paraId="747782C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742" w:type="dxa"/>
            <w:vAlign w:val="center"/>
          </w:tcPr>
          <w:p w14:paraId="27E1CFE9"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11</w:t>
            </w:r>
          </w:p>
        </w:tc>
        <w:tc>
          <w:tcPr>
            <w:tcW w:w="727" w:type="dxa"/>
            <w:vAlign w:val="center"/>
          </w:tcPr>
          <w:p w14:paraId="1CF1E49B"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10</w:t>
            </w:r>
          </w:p>
        </w:tc>
        <w:tc>
          <w:tcPr>
            <w:tcW w:w="700" w:type="dxa"/>
            <w:vAlign w:val="center"/>
          </w:tcPr>
          <w:p w14:paraId="06DBC250"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14</w:t>
            </w:r>
          </w:p>
        </w:tc>
        <w:tc>
          <w:tcPr>
            <w:tcW w:w="644" w:type="dxa"/>
            <w:vAlign w:val="center"/>
          </w:tcPr>
          <w:p w14:paraId="37BA2CC9"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602" w:type="dxa"/>
            <w:vAlign w:val="center"/>
          </w:tcPr>
          <w:p w14:paraId="7C54FDE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658" w:type="dxa"/>
            <w:vAlign w:val="center"/>
          </w:tcPr>
          <w:p w14:paraId="639E3DF2"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8</w:t>
            </w:r>
          </w:p>
        </w:tc>
        <w:tc>
          <w:tcPr>
            <w:tcW w:w="602" w:type="dxa"/>
            <w:vAlign w:val="center"/>
          </w:tcPr>
          <w:p w14:paraId="48BB4674"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16</w:t>
            </w:r>
          </w:p>
        </w:tc>
        <w:tc>
          <w:tcPr>
            <w:tcW w:w="583" w:type="dxa"/>
            <w:vAlign w:val="center"/>
          </w:tcPr>
          <w:p w14:paraId="538AAC4D"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r>
      <w:tr w:rsidR="004A03C6" w:rsidRPr="00650A6E" w14:paraId="439A4D02" w14:textId="77777777" w:rsidTr="004A03C6">
        <w:trPr>
          <w:jc w:val="center"/>
        </w:trPr>
        <w:tc>
          <w:tcPr>
            <w:tcW w:w="1263" w:type="dxa"/>
          </w:tcPr>
          <w:p w14:paraId="60FE248F"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10CD5BCB"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8</w:t>
            </w:r>
          </w:p>
        </w:tc>
        <w:tc>
          <w:tcPr>
            <w:tcW w:w="826" w:type="dxa"/>
            <w:vAlign w:val="center"/>
          </w:tcPr>
          <w:p w14:paraId="3147260E"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7</w:t>
            </w:r>
          </w:p>
        </w:tc>
        <w:tc>
          <w:tcPr>
            <w:tcW w:w="812" w:type="dxa"/>
            <w:vAlign w:val="center"/>
          </w:tcPr>
          <w:p w14:paraId="118BC07B"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756" w:type="dxa"/>
            <w:vAlign w:val="center"/>
          </w:tcPr>
          <w:p w14:paraId="3963D68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742" w:type="dxa"/>
            <w:vAlign w:val="center"/>
          </w:tcPr>
          <w:p w14:paraId="462A849D"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10</w:t>
            </w:r>
          </w:p>
        </w:tc>
        <w:tc>
          <w:tcPr>
            <w:tcW w:w="727" w:type="dxa"/>
            <w:vAlign w:val="center"/>
          </w:tcPr>
          <w:p w14:paraId="682E4703"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700" w:type="dxa"/>
            <w:vAlign w:val="center"/>
          </w:tcPr>
          <w:p w14:paraId="52671EF9"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13</w:t>
            </w:r>
          </w:p>
        </w:tc>
        <w:tc>
          <w:tcPr>
            <w:tcW w:w="644" w:type="dxa"/>
            <w:vAlign w:val="center"/>
          </w:tcPr>
          <w:p w14:paraId="591C0AFA"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602" w:type="dxa"/>
            <w:vAlign w:val="center"/>
          </w:tcPr>
          <w:p w14:paraId="23DDEE77"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8</w:t>
            </w:r>
          </w:p>
        </w:tc>
        <w:tc>
          <w:tcPr>
            <w:tcW w:w="658" w:type="dxa"/>
            <w:vAlign w:val="center"/>
          </w:tcPr>
          <w:p w14:paraId="14121650"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602" w:type="dxa"/>
            <w:vAlign w:val="center"/>
          </w:tcPr>
          <w:p w14:paraId="14EEAEB1"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583" w:type="dxa"/>
            <w:vAlign w:val="center"/>
          </w:tcPr>
          <w:p w14:paraId="23B0758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r>
      <w:tr w:rsidR="004A03C6" w:rsidRPr="00650A6E" w14:paraId="0455A028" w14:textId="77777777" w:rsidTr="004A03C6">
        <w:trPr>
          <w:jc w:val="center"/>
        </w:trPr>
        <w:tc>
          <w:tcPr>
            <w:tcW w:w="1263" w:type="dxa"/>
          </w:tcPr>
          <w:p w14:paraId="118914B4"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52EC0219"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7</w:t>
            </w:r>
          </w:p>
        </w:tc>
        <w:tc>
          <w:tcPr>
            <w:tcW w:w="826" w:type="dxa"/>
            <w:vAlign w:val="center"/>
          </w:tcPr>
          <w:p w14:paraId="43196893"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8</w:t>
            </w:r>
          </w:p>
        </w:tc>
        <w:tc>
          <w:tcPr>
            <w:tcW w:w="812" w:type="dxa"/>
            <w:vAlign w:val="center"/>
          </w:tcPr>
          <w:p w14:paraId="40CDB40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756" w:type="dxa"/>
            <w:vAlign w:val="center"/>
          </w:tcPr>
          <w:p w14:paraId="2E806E93"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742" w:type="dxa"/>
            <w:vAlign w:val="center"/>
          </w:tcPr>
          <w:p w14:paraId="101EC4D0"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10</w:t>
            </w:r>
          </w:p>
        </w:tc>
        <w:tc>
          <w:tcPr>
            <w:tcW w:w="727" w:type="dxa"/>
            <w:vAlign w:val="center"/>
          </w:tcPr>
          <w:p w14:paraId="07711703"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18</w:t>
            </w:r>
          </w:p>
        </w:tc>
        <w:tc>
          <w:tcPr>
            <w:tcW w:w="700" w:type="dxa"/>
            <w:vAlign w:val="center"/>
          </w:tcPr>
          <w:p w14:paraId="188C9174"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17</w:t>
            </w:r>
          </w:p>
        </w:tc>
        <w:tc>
          <w:tcPr>
            <w:tcW w:w="644" w:type="dxa"/>
            <w:vAlign w:val="center"/>
          </w:tcPr>
          <w:p w14:paraId="63B4CDEE"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18</w:t>
            </w:r>
          </w:p>
        </w:tc>
        <w:tc>
          <w:tcPr>
            <w:tcW w:w="602" w:type="dxa"/>
            <w:vAlign w:val="center"/>
          </w:tcPr>
          <w:p w14:paraId="2A4D058B"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15</w:t>
            </w:r>
          </w:p>
        </w:tc>
        <w:tc>
          <w:tcPr>
            <w:tcW w:w="658" w:type="dxa"/>
            <w:vAlign w:val="center"/>
          </w:tcPr>
          <w:p w14:paraId="67DA766B"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602" w:type="dxa"/>
            <w:vAlign w:val="center"/>
          </w:tcPr>
          <w:p w14:paraId="42FDC74E"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19</w:t>
            </w:r>
          </w:p>
        </w:tc>
        <w:tc>
          <w:tcPr>
            <w:tcW w:w="583" w:type="dxa"/>
            <w:vAlign w:val="center"/>
          </w:tcPr>
          <w:p w14:paraId="1CD3CC69"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r>
      <w:tr w:rsidR="004A03C6" w:rsidRPr="00650A6E" w14:paraId="21B338F5" w14:textId="77777777" w:rsidTr="004A03C6">
        <w:trPr>
          <w:jc w:val="center"/>
        </w:trPr>
        <w:tc>
          <w:tcPr>
            <w:tcW w:w="1263" w:type="dxa"/>
          </w:tcPr>
          <w:p w14:paraId="63EDC0FF"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3311E5C2"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826" w:type="dxa"/>
            <w:vAlign w:val="center"/>
          </w:tcPr>
          <w:p w14:paraId="50A80543"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8</w:t>
            </w:r>
          </w:p>
        </w:tc>
        <w:tc>
          <w:tcPr>
            <w:tcW w:w="812" w:type="dxa"/>
            <w:vAlign w:val="center"/>
          </w:tcPr>
          <w:p w14:paraId="58DEC79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756" w:type="dxa"/>
            <w:vAlign w:val="center"/>
          </w:tcPr>
          <w:p w14:paraId="759C9791"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742" w:type="dxa"/>
            <w:vAlign w:val="center"/>
          </w:tcPr>
          <w:p w14:paraId="136F8519"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12</w:t>
            </w:r>
          </w:p>
        </w:tc>
        <w:tc>
          <w:tcPr>
            <w:tcW w:w="727" w:type="dxa"/>
            <w:vAlign w:val="center"/>
          </w:tcPr>
          <w:p w14:paraId="3851C774"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13</w:t>
            </w:r>
          </w:p>
        </w:tc>
        <w:tc>
          <w:tcPr>
            <w:tcW w:w="700" w:type="dxa"/>
            <w:vAlign w:val="center"/>
          </w:tcPr>
          <w:p w14:paraId="345D8FE6"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8</w:t>
            </w:r>
          </w:p>
        </w:tc>
        <w:tc>
          <w:tcPr>
            <w:tcW w:w="644" w:type="dxa"/>
            <w:vAlign w:val="center"/>
          </w:tcPr>
          <w:p w14:paraId="04662D7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602" w:type="dxa"/>
            <w:vAlign w:val="center"/>
          </w:tcPr>
          <w:p w14:paraId="5EEB0FEF"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658" w:type="dxa"/>
            <w:vAlign w:val="center"/>
          </w:tcPr>
          <w:p w14:paraId="7ACF3EA1"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18</w:t>
            </w:r>
          </w:p>
        </w:tc>
        <w:tc>
          <w:tcPr>
            <w:tcW w:w="602" w:type="dxa"/>
            <w:vAlign w:val="center"/>
          </w:tcPr>
          <w:p w14:paraId="7BA29B86"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17</w:t>
            </w:r>
          </w:p>
        </w:tc>
        <w:tc>
          <w:tcPr>
            <w:tcW w:w="583" w:type="dxa"/>
            <w:vAlign w:val="center"/>
          </w:tcPr>
          <w:p w14:paraId="28355965"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19</w:t>
            </w:r>
          </w:p>
        </w:tc>
      </w:tr>
      <w:tr w:rsidR="004A03C6" w:rsidRPr="00650A6E" w14:paraId="147EBA76" w14:textId="77777777" w:rsidTr="004A03C6">
        <w:trPr>
          <w:jc w:val="center"/>
        </w:trPr>
        <w:tc>
          <w:tcPr>
            <w:tcW w:w="1263" w:type="dxa"/>
          </w:tcPr>
          <w:p w14:paraId="739CCA7F"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61114C84"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9</w:t>
            </w:r>
          </w:p>
        </w:tc>
        <w:tc>
          <w:tcPr>
            <w:tcW w:w="826" w:type="dxa"/>
            <w:vAlign w:val="center"/>
          </w:tcPr>
          <w:p w14:paraId="6FB150D2"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812" w:type="dxa"/>
            <w:vAlign w:val="center"/>
          </w:tcPr>
          <w:p w14:paraId="00768593"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756" w:type="dxa"/>
            <w:vAlign w:val="center"/>
          </w:tcPr>
          <w:p w14:paraId="5DEF007D"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742" w:type="dxa"/>
            <w:vAlign w:val="center"/>
          </w:tcPr>
          <w:p w14:paraId="34F29C12"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10</w:t>
            </w:r>
          </w:p>
        </w:tc>
        <w:tc>
          <w:tcPr>
            <w:tcW w:w="727" w:type="dxa"/>
            <w:vAlign w:val="center"/>
          </w:tcPr>
          <w:p w14:paraId="5A5A299E"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700" w:type="dxa"/>
            <w:vAlign w:val="center"/>
          </w:tcPr>
          <w:p w14:paraId="4FFB6C63"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12</w:t>
            </w:r>
          </w:p>
        </w:tc>
        <w:tc>
          <w:tcPr>
            <w:tcW w:w="644" w:type="dxa"/>
            <w:vAlign w:val="center"/>
          </w:tcPr>
          <w:p w14:paraId="7B79F192"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602" w:type="dxa"/>
            <w:vAlign w:val="center"/>
          </w:tcPr>
          <w:p w14:paraId="1035658E"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658" w:type="dxa"/>
            <w:vAlign w:val="center"/>
          </w:tcPr>
          <w:p w14:paraId="6B85A145"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602" w:type="dxa"/>
            <w:vAlign w:val="center"/>
          </w:tcPr>
          <w:p w14:paraId="0088C61D"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583" w:type="dxa"/>
            <w:vAlign w:val="center"/>
          </w:tcPr>
          <w:p w14:paraId="1A24E555"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r>
      <w:tr w:rsidR="004A03C6" w:rsidRPr="00650A6E" w14:paraId="4A24CE47" w14:textId="77777777" w:rsidTr="004A03C6">
        <w:trPr>
          <w:jc w:val="center"/>
        </w:trPr>
        <w:tc>
          <w:tcPr>
            <w:tcW w:w="1263" w:type="dxa"/>
          </w:tcPr>
          <w:p w14:paraId="5CC3F1E8"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642439D7"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5</w:t>
            </w:r>
          </w:p>
        </w:tc>
        <w:tc>
          <w:tcPr>
            <w:tcW w:w="826" w:type="dxa"/>
            <w:vAlign w:val="center"/>
          </w:tcPr>
          <w:p w14:paraId="5CCBEC7B"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812" w:type="dxa"/>
            <w:vAlign w:val="center"/>
          </w:tcPr>
          <w:p w14:paraId="163C22C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756" w:type="dxa"/>
            <w:vAlign w:val="center"/>
          </w:tcPr>
          <w:p w14:paraId="1C0FA61B"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6</w:t>
            </w:r>
          </w:p>
        </w:tc>
        <w:tc>
          <w:tcPr>
            <w:tcW w:w="742" w:type="dxa"/>
            <w:vAlign w:val="center"/>
          </w:tcPr>
          <w:p w14:paraId="1F6423EA"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11</w:t>
            </w:r>
          </w:p>
        </w:tc>
        <w:tc>
          <w:tcPr>
            <w:tcW w:w="727" w:type="dxa"/>
            <w:vAlign w:val="center"/>
          </w:tcPr>
          <w:p w14:paraId="5FC29422"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10</w:t>
            </w:r>
          </w:p>
        </w:tc>
        <w:tc>
          <w:tcPr>
            <w:tcW w:w="700" w:type="dxa"/>
            <w:vAlign w:val="center"/>
          </w:tcPr>
          <w:p w14:paraId="46B9CB2C"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19</w:t>
            </w:r>
          </w:p>
        </w:tc>
        <w:tc>
          <w:tcPr>
            <w:tcW w:w="644" w:type="dxa"/>
            <w:vAlign w:val="center"/>
          </w:tcPr>
          <w:p w14:paraId="60B42342"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602" w:type="dxa"/>
            <w:vAlign w:val="center"/>
          </w:tcPr>
          <w:p w14:paraId="79B997BB"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14</w:t>
            </w:r>
          </w:p>
        </w:tc>
        <w:tc>
          <w:tcPr>
            <w:tcW w:w="658" w:type="dxa"/>
            <w:vAlign w:val="center"/>
          </w:tcPr>
          <w:p w14:paraId="5FFECB55"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602" w:type="dxa"/>
            <w:vAlign w:val="center"/>
          </w:tcPr>
          <w:p w14:paraId="4CCB5305"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14</w:t>
            </w:r>
          </w:p>
        </w:tc>
        <w:tc>
          <w:tcPr>
            <w:tcW w:w="583" w:type="dxa"/>
            <w:vAlign w:val="center"/>
          </w:tcPr>
          <w:p w14:paraId="2F3CCA2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17</w:t>
            </w:r>
          </w:p>
        </w:tc>
      </w:tr>
      <w:tr w:rsidR="004A03C6" w:rsidRPr="00650A6E" w14:paraId="4E3F65EB" w14:textId="77777777" w:rsidTr="004A03C6">
        <w:trPr>
          <w:jc w:val="center"/>
        </w:trPr>
        <w:tc>
          <w:tcPr>
            <w:tcW w:w="1263" w:type="dxa"/>
          </w:tcPr>
          <w:p w14:paraId="010A60E6"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063408A3"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5</w:t>
            </w:r>
          </w:p>
        </w:tc>
        <w:tc>
          <w:tcPr>
            <w:tcW w:w="826" w:type="dxa"/>
            <w:vAlign w:val="center"/>
          </w:tcPr>
          <w:p w14:paraId="153C07B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7</w:t>
            </w:r>
          </w:p>
        </w:tc>
        <w:tc>
          <w:tcPr>
            <w:tcW w:w="812" w:type="dxa"/>
            <w:vAlign w:val="center"/>
          </w:tcPr>
          <w:p w14:paraId="3B00ED27"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756" w:type="dxa"/>
            <w:vAlign w:val="center"/>
          </w:tcPr>
          <w:p w14:paraId="2D96BA6E"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8</w:t>
            </w:r>
          </w:p>
        </w:tc>
        <w:tc>
          <w:tcPr>
            <w:tcW w:w="742" w:type="dxa"/>
            <w:vAlign w:val="center"/>
          </w:tcPr>
          <w:p w14:paraId="0A7AE209"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10</w:t>
            </w:r>
          </w:p>
        </w:tc>
        <w:tc>
          <w:tcPr>
            <w:tcW w:w="727" w:type="dxa"/>
            <w:vAlign w:val="center"/>
          </w:tcPr>
          <w:p w14:paraId="273E1F1B"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700" w:type="dxa"/>
            <w:vAlign w:val="center"/>
          </w:tcPr>
          <w:p w14:paraId="153C0C41"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13</w:t>
            </w:r>
          </w:p>
        </w:tc>
        <w:tc>
          <w:tcPr>
            <w:tcW w:w="644" w:type="dxa"/>
            <w:vAlign w:val="center"/>
          </w:tcPr>
          <w:p w14:paraId="3BAECAFE"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16</w:t>
            </w:r>
          </w:p>
        </w:tc>
        <w:tc>
          <w:tcPr>
            <w:tcW w:w="602" w:type="dxa"/>
            <w:vAlign w:val="center"/>
          </w:tcPr>
          <w:p w14:paraId="3BAE40A6"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658" w:type="dxa"/>
            <w:vAlign w:val="center"/>
          </w:tcPr>
          <w:p w14:paraId="26F2F9FF"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602" w:type="dxa"/>
            <w:vAlign w:val="center"/>
          </w:tcPr>
          <w:p w14:paraId="526D6F5F"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583" w:type="dxa"/>
            <w:vAlign w:val="center"/>
          </w:tcPr>
          <w:p w14:paraId="4B567125"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14</w:t>
            </w:r>
          </w:p>
        </w:tc>
      </w:tr>
      <w:tr w:rsidR="004A03C6" w:rsidRPr="00650A6E" w14:paraId="70CCC9A6" w14:textId="77777777" w:rsidTr="004A03C6">
        <w:trPr>
          <w:jc w:val="center"/>
        </w:trPr>
        <w:tc>
          <w:tcPr>
            <w:tcW w:w="1263" w:type="dxa"/>
          </w:tcPr>
          <w:p w14:paraId="7135BB2A"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355A2F72"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4</w:t>
            </w:r>
          </w:p>
        </w:tc>
        <w:tc>
          <w:tcPr>
            <w:tcW w:w="826" w:type="dxa"/>
            <w:vAlign w:val="center"/>
          </w:tcPr>
          <w:p w14:paraId="5FDB058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14</w:t>
            </w:r>
          </w:p>
        </w:tc>
        <w:tc>
          <w:tcPr>
            <w:tcW w:w="812" w:type="dxa"/>
            <w:vAlign w:val="center"/>
          </w:tcPr>
          <w:p w14:paraId="7070C39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756" w:type="dxa"/>
            <w:vAlign w:val="center"/>
          </w:tcPr>
          <w:p w14:paraId="310C8219"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18</w:t>
            </w:r>
          </w:p>
        </w:tc>
        <w:tc>
          <w:tcPr>
            <w:tcW w:w="742" w:type="dxa"/>
            <w:vAlign w:val="center"/>
          </w:tcPr>
          <w:p w14:paraId="47E7D7DE"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10</w:t>
            </w:r>
          </w:p>
        </w:tc>
        <w:tc>
          <w:tcPr>
            <w:tcW w:w="727" w:type="dxa"/>
            <w:vAlign w:val="center"/>
          </w:tcPr>
          <w:p w14:paraId="245130DF"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9</w:t>
            </w:r>
          </w:p>
        </w:tc>
        <w:tc>
          <w:tcPr>
            <w:tcW w:w="700" w:type="dxa"/>
            <w:vAlign w:val="center"/>
          </w:tcPr>
          <w:p w14:paraId="59CCB0F4"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17</w:t>
            </w:r>
          </w:p>
        </w:tc>
        <w:tc>
          <w:tcPr>
            <w:tcW w:w="644" w:type="dxa"/>
            <w:vAlign w:val="center"/>
          </w:tcPr>
          <w:p w14:paraId="1CAD679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15</w:t>
            </w:r>
          </w:p>
        </w:tc>
        <w:tc>
          <w:tcPr>
            <w:tcW w:w="602" w:type="dxa"/>
            <w:vAlign w:val="center"/>
          </w:tcPr>
          <w:p w14:paraId="436BFBB9"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16</w:t>
            </w:r>
          </w:p>
        </w:tc>
        <w:tc>
          <w:tcPr>
            <w:tcW w:w="658" w:type="dxa"/>
            <w:vAlign w:val="center"/>
          </w:tcPr>
          <w:p w14:paraId="20A4C951"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15</w:t>
            </w:r>
          </w:p>
        </w:tc>
        <w:tc>
          <w:tcPr>
            <w:tcW w:w="602" w:type="dxa"/>
            <w:vAlign w:val="center"/>
          </w:tcPr>
          <w:p w14:paraId="6CCBEB7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16</w:t>
            </w:r>
          </w:p>
        </w:tc>
        <w:tc>
          <w:tcPr>
            <w:tcW w:w="583" w:type="dxa"/>
            <w:vAlign w:val="center"/>
          </w:tcPr>
          <w:p w14:paraId="6615E3B0"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15</w:t>
            </w:r>
          </w:p>
        </w:tc>
      </w:tr>
      <w:tr w:rsidR="004A03C6" w:rsidRPr="00650A6E" w14:paraId="61169759" w14:textId="77777777" w:rsidTr="004A03C6">
        <w:trPr>
          <w:jc w:val="center"/>
        </w:trPr>
        <w:tc>
          <w:tcPr>
            <w:tcW w:w="1263" w:type="dxa"/>
          </w:tcPr>
          <w:p w14:paraId="7B60E906"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4FD897F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826" w:type="dxa"/>
            <w:vAlign w:val="center"/>
          </w:tcPr>
          <w:p w14:paraId="434AEA9F"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11</w:t>
            </w:r>
          </w:p>
        </w:tc>
        <w:tc>
          <w:tcPr>
            <w:tcW w:w="812" w:type="dxa"/>
            <w:vAlign w:val="center"/>
          </w:tcPr>
          <w:p w14:paraId="2C17B453"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6</w:t>
            </w:r>
          </w:p>
        </w:tc>
        <w:tc>
          <w:tcPr>
            <w:tcW w:w="756" w:type="dxa"/>
            <w:vAlign w:val="center"/>
          </w:tcPr>
          <w:p w14:paraId="246D9079"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742" w:type="dxa"/>
            <w:vAlign w:val="center"/>
          </w:tcPr>
          <w:p w14:paraId="1A4C2DE7"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14</w:t>
            </w:r>
          </w:p>
        </w:tc>
        <w:tc>
          <w:tcPr>
            <w:tcW w:w="727" w:type="dxa"/>
            <w:vAlign w:val="center"/>
          </w:tcPr>
          <w:p w14:paraId="7789B661"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14</w:t>
            </w:r>
          </w:p>
        </w:tc>
        <w:tc>
          <w:tcPr>
            <w:tcW w:w="700" w:type="dxa"/>
            <w:vAlign w:val="center"/>
          </w:tcPr>
          <w:p w14:paraId="7926A1AB"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18</w:t>
            </w:r>
          </w:p>
        </w:tc>
        <w:tc>
          <w:tcPr>
            <w:tcW w:w="644" w:type="dxa"/>
            <w:vAlign w:val="center"/>
          </w:tcPr>
          <w:p w14:paraId="5A1515D4"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15</w:t>
            </w:r>
          </w:p>
        </w:tc>
        <w:tc>
          <w:tcPr>
            <w:tcW w:w="602" w:type="dxa"/>
            <w:vAlign w:val="center"/>
          </w:tcPr>
          <w:p w14:paraId="75F357D4"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18</w:t>
            </w:r>
          </w:p>
        </w:tc>
        <w:tc>
          <w:tcPr>
            <w:tcW w:w="658" w:type="dxa"/>
            <w:vAlign w:val="center"/>
          </w:tcPr>
          <w:p w14:paraId="137D5CD9"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7</w:t>
            </w:r>
          </w:p>
        </w:tc>
        <w:tc>
          <w:tcPr>
            <w:tcW w:w="602" w:type="dxa"/>
            <w:vAlign w:val="center"/>
          </w:tcPr>
          <w:p w14:paraId="4B5FBBF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18</w:t>
            </w:r>
          </w:p>
        </w:tc>
        <w:tc>
          <w:tcPr>
            <w:tcW w:w="583" w:type="dxa"/>
            <w:vAlign w:val="center"/>
          </w:tcPr>
          <w:p w14:paraId="32BB9381"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r>
      <w:tr w:rsidR="004A03C6" w:rsidRPr="00650A6E" w14:paraId="7B278A78" w14:textId="77777777" w:rsidTr="004A03C6">
        <w:trPr>
          <w:jc w:val="center"/>
        </w:trPr>
        <w:tc>
          <w:tcPr>
            <w:tcW w:w="1263" w:type="dxa"/>
          </w:tcPr>
          <w:p w14:paraId="3AB92938"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6C6F14CB"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9</w:t>
            </w:r>
          </w:p>
        </w:tc>
        <w:tc>
          <w:tcPr>
            <w:tcW w:w="826" w:type="dxa"/>
            <w:vAlign w:val="center"/>
          </w:tcPr>
          <w:p w14:paraId="7C7DAC93"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6</w:t>
            </w:r>
          </w:p>
        </w:tc>
        <w:tc>
          <w:tcPr>
            <w:tcW w:w="812" w:type="dxa"/>
            <w:vAlign w:val="center"/>
          </w:tcPr>
          <w:p w14:paraId="7C5274EA"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18</w:t>
            </w:r>
          </w:p>
        </w:tc>
        <w:tc>
          <w:tcPr>
            <w:tcW w:w="756" w:type="dxa"/>
            <w:vAlign w:val="center"/>
          </w:tcPr>
          <w:p w14:paraId="025C3C6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6</w:t>
            </w:r>
          </w:p>
        </w:tc>
        <w:tc>
          <w:tcPr>
            <w:tcW w:w="742" w:type="dxa"/>
            <w:vAlign w:val="center"/>
          </w:tcPr>
          <w:p w14:paraId="27861DF3"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11</w:t>
            </w:r>
          </w:p>
        </w:tc>
        <w:tc>
          <w:tcPr>
            <w:tcW w:w="727" w:type="dxa"/>
            <w:vAlign w:val="center"/>
          </w:tcPr>
          <w:p w14:paraId="5F37C7A6"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10</w:t>
            </w:r>
          </w:p>
        </w:tc>
        <w:tc>
          <w:tcPr>
            <w:tcW w:w="700" w:type="dxa"/>
            <w:vAlign w:val="center"/>
          </w:tcPr>
          <w:p w14:paraId="79F30A03"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13</w:t>
            </w:r>
          </w:p>
        </w:tc>
        <w:tc>
          <w:tcPr>
            <w:tcW w:w="644" w:type="dxa"/>
            <w:vAlign w:val="center"/>
          </w:tcPr>
          <w:p w14:paraId="7BD405B4"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602" w:type="dxa"/>
            <w:vAlign w:val="center"/>
          </w:tcPr>
          <w:p w14:paraId="0FEBCAE5"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658" w:type="dxa"/>
            <w:vAlign w:val="center"/>
          </w:tcPr>
          <w:p w14:paraId="63D37A72"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602" w:type="dxa"/>
            <w:vAlign w:val="center"/>
          </w:tcPr>
          <w:p w14:paraId="430D5DA7"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583" w:type="dxa"/>
            <w:vAlign w:val="center"/>
          </w:tcPr>
          <w:p w14:paraId="72CE9B45"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r>
      <w:tr w:rsidR="004A03C6" w:rsidRPr="00650A6E" w14:paraId="1A6E92DB" w14:textId="77777777" w:rsidTr="004A03C6">
        <w:trPr>
          <w:jc w:val="center"/>
        </w:trPr>
        <w:tc>
          <w:tcPr>
            <w:tcW w:w="1263" w:type="dxa"/>
          </w:tcPr>
          <w:p w14:paraId="36F806B8"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642694B0"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826" w:type="dxa"/>
            <w:vAlign w:val="center"/>
          </w:tcPr>
          <w:p w14:paraId="3723079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812" w:type="dxa"/>
            <w:vAlign w:val="center"/>
          </w:tcPr>
          <w:p w14:paraId="55E71C06"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14</w:t>
            </w:r>
          </w:p>
        </w:tc>
        <w:tc>
          <w:tcPr>
            <w:tcW w:w="756" w:type="dxa"/>
            <w:vAlign w:val="center"/>
          </w:tcPr>
          <w:p w14:paraId="1E2AE8CD"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742" w:type="dxa"/>
            <w:vAlign w:val="center"/>
          </w:tcPr>
          <w:p w14:paraId="6F31B30C"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9</w:t>
            </w:r>
          </w:p>
        </w:tc>
        <w:tc>
          <w:tcPr>
            <w:tcW w:w="727" w:type="dxa"/>
            <w:vAlign w:val="center"/>
          </w:tcPr>
          <w:p w14:paraId="60AEC480"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700" w:type="dxa"/>
            <w:vAlign w:val="center"/>
          </w:tcPr>
          <w:p w14:paraId="2BB54721"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11</w:t>
            </w:r>
          </w:p>
        </w:tc>
        <w:tc>
          <w:tcPr>
            <w:tcW w:w="644" w:type="dxa"/>
            <w:vAlign w:val="center"/>
          </w:tcPr>
          <w:p w14:paraId="647694A7"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602" w:type="dxa"/>
            <w:vAlign w:val="center"/>
          </w:tcPr>
          <w:p w14:paraId="3431B870"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658" w:type="dxa"/>
            <w:vAlign w:val="center"/>
          </w:tcPr>
          <w:p w14:paraId="727D7E7F"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602" w:type="dxa"/>
            <w:vAlign w:val="center"/>
          </w:tcPr>
          <w:p w14:paraId="536AB7D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583" w:type="dxa"/>
            <w:vAlign w:val="center"/>
          </w:tcPr>
          <w:p w14:paraId="401C5826"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r>
      <w:tr w:rsidR="004A03C6" w:rsidRPr="00650A6E" w14:paraId="20E9BE70" w14:textId="77777777" w:rsidTr="004A03C6">
        <w:trPr>
          <w:jc w:val="center"/>
        </w:trPr>
        <w:tc>
          <w:tcPr>
            <w:tcW w:w="1263" w:type="dxa"/>
          </w:tcPr>
          <w:p w14:paraId="1F04A85D"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10BBB23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826" w:type="dxa"/>
            <w:vAlign w:val="center"/>
          </w:tcPr>
          <w:p w14:paraId="0BB14EFD"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11</w:t>
            </w:r>
          </w:p>
        </w:tc>
        <w:tc>
          <w:tcPr>
            <w:tcW w:w="812" w:type="dxa"/>
            <w:vAlign w:val="center"/>
          </w:tcPr>
          <w:p w14:paraId="2C2FF350"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756" w:type="dxa"/>
            <w:vAlign w:val="center"/>
          </w:tcPr>
          <w:p w14:paraId="46960EC4"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742" w:type="dxa"/>
            <w:vAlign w:val="center"/>
          </w:tcPr>
          <w:p w14:paraId="05C152B8"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15</w:t>
            </w:r>
          </w:p>
        </w:tc>
        <w:tc>
          <w:tcPr>
            <w:tcW w:w="727" w:type="dxa"/>
            <w:vAlign w:val="center"/>
          </w:tcPr>
          <w:p w14:paraId="648F0454"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8</w:t>
            </w:r>
          </w:p>
        </w:tc>
        <w:tc>
          <w:tcPr>
            <w:tcW w:w="700" w:type="dxa"/>
            <w:vAlign w:val="center"/>
          </w:tcPr>
          <w:p w14:paraId="5DA60027"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17</w:t>
            </w:r>
          </w:p>
        </w:tc>
        <w:tc>
          <w:tcPr>
            <w:tcW w:w="644" w:type="dxa"/>
            <w:vAlign w:val="center"/>
          </w:tcPr>
          <w:p w14:paraId="4460B8C0"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16</w:t>
            </w:r>
          </w:p>
        </w:tc>
        <w:tc>
          <w:tcPr>
            <w:tcW w:w="602" w:type="dxa"/>
            <w:vAlign w:val="center"/>
          </w:tcPr>
          <w:p w14:paraId="4D9C7CC2"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17</w:t>
            </w:r>
          </w:p>
        </w:tc>
        <w:tc>
          <w:tcPr>
            <w:tcW w:w="658" w:type="dxa"/>
            <w:vAlign w:val="center"/>
          </w:tcPr>
          <w:p w14:paraId="076B049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16</w:t>
            </w:r>
          </w:p>
        </w:tc>
        <w:tc>
          <w:tcPr>
            <w:tcW w:w="602" w:type="dxa"/>
            <w:vAlign w:val="center"/>
          </w:tcPr>
          <w:p w14:paraId="2F9C77E4"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17</w:t>
            </w:r>
          </w:p>
        </w:tc>
        <w:tc>
          <w:tcPr>
            <w:tcW w:w="583" w:type="dxa"/>
            <w:vAlign w:val="center"/>
          </w:tcPr>
          <w:p w14:paraId="20B0278B"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16</w:t>
            </w:r>
          </w:p>
        </w:tc>
      </w:tr>
      <w:tr w:rsidR="004A03C6" w:rsidRPr="00650A6E" w14:paraId="2B0430BE" w14:textId="77777777" w:rsidTr="004A03C6">
        <w:trPr>
          <w:jc w:val="center"/>
        </w:trPr>
        <w:tc>
          <w:tcPr>
            <w:tcW w:w="1263" w:type="dxa"/>
          </w:tcPr>
          <w:p w14:paraId="423B9858"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035030A7"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826" w:type="dxa"/>
            <w:vAlign w:val="center"/>
          </w:tcPr>
          <w:p w14:paraId="3667317D"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15</w:t>
            </w:r>
          </w:p>
        </w:tc>
        <w:tc>
          <w:tcPr>
            <w:tcW w:w="812" w:type="dxa"/>
            <w:vAlign w:val="center"/>
          </w:tcPr>
          <w:p w14:paraId="2FE25271"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14</w:t>
            </w:r>
          </w:p>
        </w:tc>
        <w:tc>
          <w:tcPr>
            <w:tcW w:w="756" w:type="dxa"/>
            <w:vAlign w:val="center"/>
          </w:tcPr>
          <w:p w14:paraId="18819537"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742" w:type="dxa"/>
            <w:vAlign w:val="center"/>
          </w:tcPr>
          <w:p w14:paraId="3E46227E"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8</w:t>
            </w:r>
          </w:p>
        </w:tc>
        <w:tc>
          <w:tcPr>
            <w:tcW w:w="727" w:type="dxa"/>
            <w:vAlign w:val="center"/>
          </w:tcPr>
          <w:p w14:paraId="23A60881"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10</w:t>
            </w:r>
          </w:p>
        </w:tc>
        <w:tc>
          <w:tcPr>
            <w:tcW w:w="700" w:type="dxa"/>
            <w:vAlign w:val="center"/>
          </w:tcPr>
          <w:p w14:paraId="33A0F057"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11</w:t>
            </w:r>
          </w:p>
        </w:tc>
        <w:tc>
          <w:tcPr>
            <w:tcW w:w="644" w:type="dxa"/>
            <w:vAlign w:val="center"/>
          </w:tcPr>
          <w:p w14:paraId="40310B47"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602" w:type="dxa"/>
            <w:vAlign w:val="center"/>
          </w:tcPr>
          <w:p w14:paraId="348A7C2F"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658" w:type="dxa"/>
            <w:vAlign w:val="center"/>
          </w:tcPr>
          <w:p w14:paraId="3FCAE54D"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602" w:type="dxa"/>
            <w:vAlign w:val="center"/>
          </w:tcPr>
          <w:p w14:paraId="65CB86B9"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583" w:type="dxa"/>
            <w:vAlign w:val="center"/>
          </w:tcPr>
          <w:p w14:paraId="4BFC598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r>
      <w:tr w:rsidR="004A03C6" w:rsidRPr="00650A6E" w14:paraId="02147BD1" w14:textId="77777777" w:rsidTr="004A03C6">
        <w:trPr>
          <w:jc w:val="center"/>
        </w:trPr>
        <w:tc>
          <w:tcPr>
            <w:tcW w:w="1263" w:type="dxa"/>
          </w:tcPr>
          <w:p w14:paraId="5ACEBD8B"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484A5324"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10</w:t>
            </w:r>
          </w:p>
        </w:tc>
        <w:tc>
          <w:tcPr>
            <w:tcW w:w="826" w:type="dxa"/>
            <w:vAlign w:val="center"/>
          </w:tcPr>
          <w:p w14:paraId="66645727"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812" w:type="dxa"/>
            <w:vAlign w:val="center"/>
          </w:tcPr>
          <w:p w14:paraId="32707385"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756" w:type="dxa"/>
            <w:vAlign w:val="center"/>
          </w:tcPr>
          <w:p w14:paraId="1F0C94ED"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742" w:type="dxa"/>
            <w:vAlign w:val="center"/>
          </w:tcPr>
          <w:p w14:paraId="40BA193F"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6</w:t>
            </w:r>
          </w:p>
        </w:tc>
        <w:tc>
          <w:tcPr>
            <w:tcW w:w="727" w:type="dxa"/>
            <w:vAlign w:val="center"/>
          </w:tcPr>
          <w:p w14:paraId="3E6754DD"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13</w:t>
            </w:r>
          </w:p>
        </w:tc>
        <w:tc>
          <w:tcPr>
            <w:tcW w:w="700" w:type="dxa"/>
            <w:vAlign w:val="center"/>
          </w:tcPr>
          <w:p w14:paraId="1D2F66FF"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12</w:t>
            </w:r>
          </w:p>
        </w:tc>
        <w:tc>
          <w:tcPr>
            <w:tcW w:w="644" w:type="dxa"/>
            <w:vAlign w:val="center"/>
          </w:tcPr>
          <w:p w14:paraId="3E8F0DC4"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602" w:type="dxa"/>
            <w:vAlign w:val="center"/>
          </w:tcPr>
          <w:p w14:paraId="110FFCD6"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658" w:type="dxa"/>
            <w:vAlign w:val="center"/>
          </w:tcPr>
          <w:p w14:paraId="2D634F0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602" w:type="dxa"/>
            <w:vAlign w:val="center"/>
          </w:tcPr>
          <w:p w14:paraId="55DC46C4"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583" w:type="dxa"/>
            <w:vAlign w:val="center"/>
          </w:tcPr>
          <w:p w14:paraId="7E93AB03"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r>
      <w:tr w:rsidR="004A03C6" w:rsidRPr="00650A6E" w14:paraId="63A1706A" w14:textId="77777777" w:rsidTr="004A03C6">
        <w:trPr>
          <w:jc w:val="center"/>
        </w:trPr>
        <w:tc>
          <w:tcPr>
            <w:tcW w:w="1263" w:type="dxa"/>
          </w:tcPr>
          <w:p w14:paraId="66DEBFCA"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0A709170"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826" w:type="dxa"/>
            <w:vAlign w:val="center"/>
          </w:tcPr>
          <w:p w14:paraId="1B883322"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812" w:type="dxa"/>
            <w:vAlign w:val="center"/>
          </w:tcPr>
          <w:p w14:paraId="531E50BA"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14</w:t>
            </w:r>
          </w:p>
        </w:tc>
        <w:tc>
          <w:tcPr>
            <w:tcW w:w="756" w:type="dxa"/>
            <w:vAlign w:val="center"/>
          </w:tcPr>
          <w:p w14:paraId="4D0BE44F"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742" w:type="dxa"/>
            <w:vAlign w:val="center"/>
          </w:tcPr>
          <w:p w14:paraId="5C428463"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16</w:t>
            </w:r>
          </w:p>
        </w:tc>
        <w:tc>
          <w:tcPr>
            <w:tcW w:w="727" w:type="dxa"/>
            <w:vAlign w:val="center"/>
          </w:tcPr>
          <w:p w14:paraId="7EDDB40F"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7</w:t>
            </w:r>
          </w:p>
        </w:tc>
        <w:tc>
          <w:tcPr>
            <w:tcW w:w="700" w:type="dxa"/>
            <w:vAlign w:val="center"/>
          </w:tcPr>
          <w:p w14:paraId="1A51AB72"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15</w:t>
            </w:r>
          </w:p>
        </w:tc>
        <w:tc>
          <w:tcPr>
            <w:tcW w:w="644" w:type="dxa"/>
            <w:vAlign w:val="center"/>
          </w:tcPr>
          <w:p w14:paraId="4A2B01F7"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602" w:type="dxa"/>
            <w:vAlign w:val="center"/>
          </w:tcPr>
          <w:p w14:paraId="6EF73A7E"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15</w:t>
            </w:r>
          </w:p>
        </w:tc>
        <w:tc>
          <w:tcPr>
            <w:tcW w:w="658" w:type="dxa"/>
            <w:vAlign w:val="center"/>
          </w:tcPr>
          <w:p w14:paraId="1D8BE4D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602" w:type="dxa"/>
            <w:vAlign w:val="center"/>
          </w:tcPr>
          <w:p w14:paraId="1AD6E9B2"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15</w:t>
            </w:r>
          </w:p>
        </w:tc>
        <w:tc>
          <w:tcPr>
            <w:tcW w:w="583" w:type="dxa"/>
            <w:vAlign w:val="center"/>
          </w:tcPr>
          <w:p w14:paraId="41D0001F"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r>
      <w:tr w:rsidR="004A03C6" w:rsidRPr="00650A6E" w14:paraId="6C6DFA4C" w14:textId="77777777" w:rsidTr="004A03C6">
        <w:trPr>
          <w:jc w:val="center"/>
        </w:trPr>
        <w:tc>
          <w:tcPr>
            <w:tcW w:w="1263" w:type="dxa"/>
          </w:tcPr>
          <w:p w14:paraId="43627377"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32F477B8"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10</w:t>
            </w:r>
          </w:p>
        </w:tc>
        <w:tc>
          <w:tcPr>
            <w:tcW w:w="826" w:type="dxa"/>
            <w:vAlign w:val="center"/>
          </w:tcPr>
          <w:p w14:paraId="67A19F5D"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9</w:t>
            </w:r>
          </w:p>
        </w:tc>
        <w:tc>
          <w:tcPr>
            <w:tcW w:w="812" w:type="dxa"/>
            <w:vAlign w:val="center"/>
          </w:tcPr>
          <w:p w14:paraId="3E6BA49A"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756" w:type="dxa"/>
            <w:vAlign w:val="center"/>
          </w:tcPr>
          <w:p w14:paraId="42967E6A"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742" w:type="dxa"/>
            <w:vAlign w:val="center"/>
          </w:tcPr>
          <w:p w14:paraId="227C7383"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5</w:t>
            </w:r>
          </w:p>
        </w:tc>
        <w:tc>
          <w:tcPr>
            <w:tcW w:w="727" w:type="dxa"/>
            <w:vAlign w:val="center"/>
          </w:tcPr>
          <w:p w14:paraId="1B683B9D"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7</w:t>
            </w:r>
          </w:p>
        </w:tc>
        <w:tc>
          <w:tcPr>
            <w:tcW w:w="700" w:type="dxa"/>
            <w:vAlign w:val="center"/>
          </w:tcPr>
          <w:p w14:paraId="08C3B368"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9</w:t>
            </w:r>
          </w:p>
        </w:tc>
        <w:tc>
          <w:tcPr>
            <w:tcW w:w="644" w:type="dxa"/>
            <w:vAlign w:val="center"/>
          </w:tcPr>
          <w:p w14:paraId="56C64731"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8</w:t>
            </w:r>
          </w:p>
        </w:tc>
        <w:tc>
          <w:tcPr>
            <w:tcW w:w="602" w:type="dxa"/>
            <w:vAlign w:val="center"/>
          </w:tcPr>
          <w:p w14:paraId="0FA5F54D"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658" w:type="dxa"/>
            <w:vAlign w:val="center"/>
          </w:tcPr>
          <w:p w14:paraId="6CC03DE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602" w:type="dxa"/>
            <w:vAlign w:val="center"/>
          </w:tcPr>
          <w:p w14:paraId="2614745B"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583" w:type="dxa"/>
            <w:vAlign w:val="center"/>
          </w:tcPr>
          <w:p w14:paraId="79C09701"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8</w:t>
            </w:r>
          </w:p>
        </w:tc>
      </w:tr>
      <w:tr w:rsidR="004A03C6" w:rsidRPr="00650A6E" w14:paraId="512DDC98" w14:textId="77777777" w:rsidTr="004A03C6">
        <w:trPr>
          <w:jc w:val="center"/>
        </w:trPr>
        <w:tc>
          <w:tcPr>
            <w:tcW w:w="1263" w:type="dxa"/>
          </w:tcPr>
          <w:p w14:paraId="5228160B"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66E27524"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826" w:type="dxa"/>
            <w:vAlign w:val="center"/>
          </w:tcPr>
          <w:p w14:paraId="18B4DB6B"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812" w:type="dxa"/>
            <w:vAlign w:val="center"/>
          </w:tcPr>
          <w:p w14:paraId="6D525C94"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17</w:t>
            </w:r>
          </w:p>
        </w:tc>
        <w:tc>
          <w:tcPr>
            <w:tcW w:w="756" w:type="dxa"/>
            <w:vAlign w:val="center"/>
          </w:tcPr>
          <w:p w14:paraId="0BB68943"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742" w:type="dxa"/>
            <w:vAlign w:val="center"/>
          </w:tcPr>
          <w:p w14:paraId="74BC8D9A"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11</w:t>
            </w:r>
          </w:p>
        </w:tc>
        <w:tc>
          <w:tcPr>
            <w:tcW w:w="727" w:type="dxa"/>
            <w:vAlign w:val="center"/>
          </w:tcPr>
          <w:p w14:paraId="00914AFB"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13</w:t>
            </w:r>
          </w:p>
        </w:tc>
        <w:tc>
          <w:tcPr>
            <w:tcW w:w="700" w:type="dxa"/>
            <w:vAlign w:val="center"/>
          </w:tcPr>
          <w:p w14:paraId="60F62060"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14</w:t>
            </w:r>
          </w:p>
        </w:tc>
        <w:tc>
          <w:tcPr>
            <w:tcW w:w="644" w:type="dxa"/>
            <w:vAlign w:val="center"/>
          </w:tcPr>
          <w:p w14:paraId="5D44EE9F"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602" w:type="dxa"/>
            <w:vAlign w:val="center"/>
          </w:tcPr>
          <w:p w14:paraId="388336B5"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658" w:type="dxa"/>
            <w:vAlign w:val="center"/>
          </w:tcPr>
          <w:p w14:paraId="1CD69BA4"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602" w:type="dxa"/>
            <w:vAlign w:val="center"/>
          </w:tcPr>
          <w:p w14:paraId="701DACE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14</w:t>
            </w:r>
          </w:p>
        </w:tc>
        <w:tc>
          <w:tcPr>
            <w:tcW w:w="583" w:type="dxa"/>
            <w:vAlign w:val="center"/>
          </w:tcPr>
          <w:p w14:paraId="3D7F2150"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r>
      <w:tr w:rsidR="004A03C6" w:rsidRPr="00650A6E" w14:paraId="3A3233C3" w14:textId="77777777" w:rsidTr="004A03C6">
        <w:trPr>
          <w:jc w:val="center"/>
        </w:trPr>
        <w:tc>
          <w:tcPr>
            <w:tcW w:w="1263" w:type="dxa"/>
          </w:tcPr>
          <w:p w14:paraId="67748796"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7C82738F"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14</w:t>
            </w:r>
          </w:p>
        </w:tc>
        <w:tc>
          <w:tcPr>
            <w:tcW w:w="826" w:type="dxa"/>
            <w:vAlign w:val="center"/>
          </w:tcPr>
          <w:p w14:paraId="33982EA2"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812" w:type="dxa"/>
            <w:vAlign w:val="center"/>
          </w:tcPr>
          <w:p w14:paraId="7041D617"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14</w:t>
            </w:r>
          </w:p>
        </w:tc>
        <w:tc>
          <w:tcPr>
            <w:tcW w:w="756" w:type="dxa"/>
            <w:vAlign w:val="center"/>
          </w:tcPr>
          <w:p w14:paraId="28BF1702"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17</w:t>
            </w:r>
          </w:p>
        </w:tc>
        <w:tc>
          <w:tcPr>
            <w:tcW w:w="742" w:type="dxa"/>
            <w:vAlign w:val="center"/>
          </w:tcPr>
          <w:p w14:paraId="45E27BDF"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11</w:t>
            </w:r>
          </w:p>
        </w:tc>
        <w:tc>
          <w:tcPr>
            <w:tcW w:w="727" w:type="dxa"/>
            <w:vAlign w:val="center"/>
          </w:tcPr>
          <w:p w14:paraId="1CB6F32E"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9</w:t>
            </w:r>
          </w:p>
        </w:tc>
        <w:tc>
          <w:tcPr>
            <w:tcW w:w="700" w:type="dxa"/>
            <w:vAlign w:val="center"/>
          </w:tcPr>
          <w:p w14:paraId="319BE508"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17</w:t>
            </w:r>
          </w:p>
        </w:tc>
        <w:tc>
          <w:tcPr>
            <w:tcW w:w="644" w:type="dxa"/>
            <w:vAlign w:val="center"/>
          </w:tcPr>
          <w:p w14:paraId="44AE3C06"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602" w:type="dxa"/>
            <w:vAlign w:val="center"/>
          </w:tcPr>
          <w:p w14:paraId="6B417D0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658" w:type="dxa"/>
            <w:vAlign w:val="center"/>
          </w:tcPr>
          <w:p w14:paraId="4A66875A"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602" w:type="dxa"/>
            <w:vAlign w:val="center"/>
          </w:tcPr>
          <w:p w14:paraId="5A6373D1"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583" w:type="dxa"/>
            <w:vAlign w:val="center"/>
          </w:tcPr>
          <w:p w14:paraId="345EF6E3"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r>
      <w:tr w:rsidR="004A03C6" w:rsidRPr="00650A6E" w14:paraId="25FF8B9E" w14:textId="77777777" w:rsidTr="004A03C6">
        <w:trPr>
          <w:jc w:val="center"/>
        </w:trPr>
        <w:tc>
          <w:tcPr>
            <w:tcW w:w="1263" w:type="dxa"/>
          </w:tcPr>
          <w:p w14:paraId="32F89CC1"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06A25496"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6</w:t>
            </w:r>
          </w:p>
        </w:tc>
        <w:tc>
          <w:tcPr>
            <w:tcW w:w="826" w:type="dxa"/>
            <w:vAlign w:val="center"/>
          </w:tcPr>
          <w:p w14:paraId="1C93A203"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12</w:t>
            </w:r>
          </w:p>
        </w:tc>
        <w:tc>
          <w:tcPr>
            <w:tcW w:w="812" w:type="dxa"/>
            <w:vAlign w:val="center"/>
          </w:tcPr>
          <w:p w14:paraId="66BB044F"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756" w:type="dxa"/>
            <w:vAlign w:val="center"/>
          </w:tcPr>
          <w:p w14:paraId="2FA145E2"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742" w:type="dxa"/>
            <w:vAlign w:val="center"/>
          </w:tcPr>
          <w:p w14:paraId="5902BA41"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15</w:t>
            </w:r>
          </w:p>
        </w:tc>
        <w:tc>
          <w:tcPr>
            <w:tcW w:w="727" w:type="dxa"/>
            <w:vAlign w:val="center"/>
          </w:tcPr>
          <w:p w14:paraId="58B03092"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14</w:t>
            </w:r>
          </w:p>
        </w:tc>
        <w:tc>
          <w:tcPr>
            <w:tcW w:w="700" w:type="dxa"/>
            <w:vAlign w:val="center"/>
          </w:tcPr>
          <w:p w14:paraId="7A442C86"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16</w:t>
            </w:r>
          </w:p>
        </w:tc>
        <w:tc>
          <w:tcPr>
            <w:tcW w:w="644" w:type="dxa"/>
            <w:vAlign w:val="center"/>
          </w:tcPr>
          <w:p w14:paraId="246D0891"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14</w:t>
            </w:r>
          </w:p>
        </w:tc>
        <w:tc>
          <w:tcPr>
            <w:tcW w:w="602" w:type="dxa"/>
            <w:vAlign w:val="center"/>
          </w:tcPr>
          <w:p w14:paraId="05EE6E22"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658" w:type="dxa"/>
            <w:vAlign w:val="center"/>
          </w:tcPr>
          <w:p w14:paraId="2703BE75"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602" w:type="dxa"/>
            <w:vAlign w:val="center"/>
          </w:tcPr>
          <w:p w14:paraId="55AE5982"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17</w:t>
            </w:r>
          </w:p>
        </w:tc>
        <w:tc>
          <w:tcPr>
            <w:tcW w:w="583" w:type="dxa"/>
            <w:vAlign w:val="center"/>
          </w:tcPr>
          <w:p w14:paraId="1CACA340"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r>
      <w:tr w:rsidR="004A03C6" w:rsidRPr="00650A6E" w14:paraId="3A2D8A7F" w14:textId="77777777" w:rsidTr="004A03C6">
        <w:trPr>
          <w:jc w:val="center"/>
        </w:trPr>
        <w:tc>
          <w:tcPr>
            <w:tcW w:w="1263" w:type="dxa"/>
          </w:tcPr>
          <w:p w14:paraId="579BFD2C"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164C537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826" w:type="dxa"/>
            <w:vAlign w:val="center"/>
          </w:tcPr>
          <w:p w14:paraId="092B6F00"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14</w:t>
            </w:r>
          </w:p>
        </w:tc>
        <w:tc>
          <w:tcPr>
            <w:tcW w:w="812" w:type="dxa"/>
            <w:vAlign w:val="center"/>
          </w:tcPr>
          <w:p w14:paraId="624E1A41"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7</w:t>
            </w:r>
          </w:p>
        </w:tc>
        <w:tc>
          <w:tcPr>
            <w:tcW w:w="756" w:type="dxa"/>
            <w:vAlign w:val="center"/>
          </w:tcPr>
          <w:p w14:paraId="695225D9"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8</w:t>
            </w:r>
          </w:p>
        </w:tc>
        <w:tc>
          <w:tcPr>
            <w:tcW w:w="742" w:type="dxa"/>
            <w:vAlign w:val="center"/>
          </w:tcPr>
          <w:p w14:paraId="0F82E7CD"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9</w:t>
            </w:r>
          </w:p>
        </w:tc>
        <w:tc>
          <w:tcPr>
            <w:tcW w:w="727" w:type="dxa"/>
            <w:vAlign w:val="center"/>
          </w:tcPr>
          <w:p w14:paraId="2C036184"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7</w:t>
            </w:r>
          </w:p>
        </w:tc>
        <w:tc>
          <w:tcPr>
            <w:tcW w:w="700" w:type="dxa"/>
            <w:vAlign w:val="center"/>
          </w:tcPr>
          <w:p w14:paraId="18C0C7B8"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14</w:t>
            </w:r>
          </w:p>
        </w:tc>
        <w:tc>
          <w:tcPr>
            <w:tcW w:w="644" w:type="dxa"/>
            <w:vAlign w:val="center"/>
          </w:tcPr>
          <w:p w14:paraId="36BA8B40"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8</w:t>
            </w:r>
          </w:p>
        </w:tc>
        <w:tc>
          <w:tcPr>
            <w:tcW w:w="602" w:type="dxa"/>
            <w:vAlign w:val="center"/>
          </w:tcPr>
          <w:p w14:paraId="2D7CF2F0"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658" w:type="dxa"/>
            <w:vAlign w:val="center"/>
          </w:tcPr>
          <w:p w14:paraId="2D80AF1D"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602" w:type="dxa"/>
            <w:vAlign w:val="center"/>
          </w:tcPr>
          <w:p w14:paraId="3CCAC1C7"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583" w:type="dxa"/>
            <w:vAlign w:val="center"/>
          </w:tcPr>
          <w:p w14:paraId="4978CBC1"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r>
      <w:tr w:rsidR="004A03C6" w:rsidRPr="00650A6E" w14:paraId="598E6CEE" w14:textId="77777777" w:rsidTr="004A03C6">
        <w:trPr>
          <w:jc w:val="center"/>
        </w:trPr>
        <w:tc>
          <w:tcPr>
            <w:tcW w:w="1263" w:type="dxa"/>
          </w:tcPr>
          <w:p w14:paraId="00270CBF"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7520B05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18</w:t>
            </w:r>
          </w:p>
        </w:tc>
        <w:tc>
          <w:tcPr>
            <w:tcW w:w="826" w:type="dxa"/>
            <w:vAlign w:val="center"/>
          </w:tcPr>
          <w:p w14:paraId="021AA360"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6</w:t>
            </w:r>
          </w:p>
        </w:tc>
        <w:tc>
          <w:tcPr>
            <w:tcW w:w="812" w:type="dxa"/>
            <w:vAlign w:val="center"/>
          </w:tcPr>
          <w:p w14:paraId="52FA559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756" w:type="dxa"/>
            <w:vAlign w:val="center"/>
          </w:tcPr>
          <w:p w14:paraId="68B27924"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7</w:t>
            </w:r>
          </w:p>
        </w:tc>
        <w:tc>
          <w:tcPr>
            <w:tcW w:w="742" w:type="dxa"/>
            <w:vAlign w:val="center"/>
          </w:tcPr>
          <w:p w14:paraId="21DE5184"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9</w:t>
            </w:r>
          </w:p>
        </w:tc>
        <w:tc>
          <w:tcPr>
            <w:tcW w:w="727" w:type="dxa"/>
            <w:vAlign w:val="center"/>
          </w:tcPr>
          <w:p w14:paraId="68E9FCF5"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9</w:t>
            </w:r>
          </w:p>
        </w:tc>
        <w:tc>
          <w:tcPr>
            <w:tcW w:w="700" w:type="dxa"/>
            <w:vAlign w:val="center"/>
          </w:tcPr>
          <w:p w14:paraId="739A3232"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13</w:t>
            </w:r>
          </w:p>
        </w:tc>
        <w:tc>
          <w:tcPr>
            <w:tcW w:w="644" w:type="dxa"/>
            <w:vAlign w:val="center"/>
          </w:tcPr>
          <w:p w14:paraId="7D849747"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602" w:type="dxa"/>
            <w:vAlign w:val="center"/>
          </w:tcPr>
          <w:p w14:paraId="62AC8D61"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658" w:type="dxa"/>
            <w:vAlign w:val="center"/>
          </w:tcPr>
          <w:p w14:paraId="10B8B58E"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602" w:type="dxa"/>
            <w:vAlign w:val="center"/>
          </w:tcPr>
          <w:p w14:paraId="1919D0F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583" w:type="dxa"/>
            <w:vAlign w:val="center"/>
          </w:tcPr>
          <w:p w14:paraId="0E727F6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r>
      <w:tr w:rsidR="004A03C6" w:rsidRPr="00650A6E" w14:paraId="66B66EDC" w14:textId="77777777" w:rsidTr="004A03C6">
        <w:trPr>
          <w:jc w:val="center"/>
        </w:trPr>
        <w:tc>
          <w:tcPr>
            <w:tcW w:w="1263" w:type="dxa"/>
          </w:tcPr>
          <w:p w14:paraId="47F5D07C"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3C4BFFB6"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826" w:type="dxa"/>
            <w:vAlign w:val="center"/>
          </w:tcPr>
          <w:p w14:paraId="4A9DBAB7"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11</w:t>
            </w:r>
          </w:p>
        </w:tc>
        <w:tc>
          <w:tcPr>
            <w:tcW w:w="812" w:type="dxa"/>
            <w:vAlign w:val="center"/>
          </w:tcPr>
          <w:p w14:paraId="2010D0E7"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14</w:t>
            </w:r>
          </w:p>
        </w:tc>
        <w:tc>
          <w:tcPr>
            <w:tcW w:w="756" w:type="dxa"/>
            <w:vAlign w:val="center"/>
          </w:tcPr>
          <w:p w14:paraId="402B0044"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742" w:type="dxa"/>
            <w:vAlign w:val="center"/>
          </w:tcPr>
          <w:p w14:paraId="4CB5FC15"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13</w:t>
            </w:r>
          </w:p>
        </w:tc>
        <w:tc>
          <w:tcPr>
            <w:tcW w:w="727" w:type="dxa"/>
            <w:vAlign w:val="center"/>
          </w:tcPr>
          <w:p w14:paraId="7C948120"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14</w:t>
            </w:r>
          </w:p>
        </w:tc>
        <w:tc>
          <w:tcPr>
            <w:tcW w:w="700" w:type="dxa"/>
            <w:vAlign w:val="center"/>
          </w:tcPr>
          <w:p w14:paraId="682A9E1C"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15</w:t>
            </w:r>
          </w:p>
        </w:tc>
        <w:tc>
          <w:tcPr>
            <w:tcW w:w="644" w:type="dxa"/>
            <w:vAlign w:val="center"/>
          </w:tcPr>
          <w:p w14:paraId="4600912E"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602" w:type="dxa"/>
            <w:vAlign w:val="center"/>
          </w:tcPr>
          <w:p w14:paraId="1ECE78F7"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7</w:t>
            </w:r>
          </w:p>
        </w:tc>
        <w:tc>
          <w:tcPr>
            <w:tcW w:w="658" w:type="dxa"/>
            <w:vAlign w:val="center"/>
          </w:tcPr>
          <w:p w14:paraId="72035ABE"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602" w:type="dxa"/>
            <w:vAlign w:val="center"/>
          </w:tcPr>
          <w:p w14:paraId="05BD2203"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583" w:type="dxa"/>
            <w:vAlign w:val="center"/>
          </w:tcPr>
          <w:p w14:paraId="43CE91A6"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r>
      <w:tr w:rsidR="004A03C6" w:rsidRPr="00650A6E" w14:paraId="6B3D9E4B" w14:textId="77777777" w:rsidTr="004A03C6">
        <w:trPr>
          <w:jc w:val="center"/>
        </w:trPr>
        <w:tc>
          <w:tcPr>
            <w:tcW w:w="1263" w:type="dxa"/>
          </w:tcPr>
          <w:p w14:paraId="7FC7DACA"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312174AA"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8</w:t>
            </w:r>
          </w:p>
        </w:tc>
        <w:tc>
          <w:tcPr>
            <w:tcW w:w="826" w:type="dxa"/>
            <w:vAlign w:val="center"/>
          </w:tcPr>
          <w:p w14:paraId="6B856C35"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18</w:t>
            </w:r>
          </w:p>
        </w:tc>
        <w:tc>
          <w:tcPr>
            <w:tcW w:w="812" w:type="dxa"/>
            <w:vAlign w:val="center"/>
          </w:tcPr>
          <w:p w14:paraId="78950DE9"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756" w:type="dxa"/>
            <w:vAlign w:val="center"/>
          </w:tcPr>
          <w:p w14:paraId="094389C7"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14</w:t>
            </w:r>
          </w:p>
        </w:tc>
        <w:tc>
          <w:tcPr>
            <w:tcW w:w="742" w:type="dxa"/>
            <w:vAlign w:val="center"/>
          </w:tcPr>
          <w:p w14:paraId="7F093A95"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11</w:t>
            </w:r>
          </w:p>
        </w:tc>
        <w:tc>
          <w:tcPr>
            <w:tcW w:w="727" w:type="dxa"/>
            <w:vAlign w:val="center"/>
          </w:tcPr>
          <w:p w14:paraId="2019552D"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9</w:t>
            </w:r>
          </w:p>
        </w:tc>
        <w:tc>
          <w:tcPr>
            <w:tcW w:w="700" w:type="dxa"/>
            <w:vAlign w:val="center"/>
          </w:tcPr>
          <w:p w14:paraId="06E55A52"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12</w:t>
            </w:r>
          </w:p>
        </w:tc>
        <w:tc>
          <w:tcPr>
            <w:tcW w:w="644" w:type="dxa"/>
            <w:vAlign w:val="center"/>
          </w:tcPr>
          <w:p w14:paraId="27C6AD65"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602" w:type="dxa"/>
            <w:vAlign w:val="center"/>
          </w:tcPr>
          <w:p w14:paraId="0BF6B89D"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658" w:type="dxa"/>
            <w:vAlign w:val="center"/>
          </w:tcPr>
          <w:p w14:paraId="13150600"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602" w:type="dxa"/>
            <w:vAlign w:val="center"/>
          </w:tcPr>
          <w:p w14:paraId="2893F2D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583" w:type="dxa"/>
            <w:vAlign w:val="center"/>
          </w:tcPr>
          <w:p w14:paraId="4ED8B8FD"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r>
      <w:tr w:rsidR="004A03C6" w:rsidRPr="00650A6E" w14:paraId="1CAB03A4" w14:textId="77777777" w:rsidTr="004A03C6">
        <w:trPr>
          <w:jc w:val="center"/>
        </w:trPr>
        <w:tc>
          <w:tcPr>
            <w:tcW w:w="1263" w:type="dxa"/>
          </w:tcPr>
          <w:p w14:paraId="35EEA207" w14:textId="77777777" w:rsidR="004A03C6" w:rsidRPr="00650A6E" w:rsidRDefault="004A03C6"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1ECAA6E9"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826" w:type="dxa"/>
            <w:vAlign w:val="center"/>
          </w:tcPr>
          <w:p w14:paraId="5F71ED3E"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812" w:type="dxa"/>
            <w:vAlign w:val="center"/>
          </w:tcPr>
          <w:p w14:paraId="30A750FF"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756" w:type="dxa"/>
            <w:vAlign w:val="center"/>
          </w:tcPr>
          <w:p w14:paraId="1DDB0893"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742" w:type="dxa"/>
            <w:vAlign w:val="center"/>
          </w:tcPr>
          <w:p w14:paraId="76E4C33E"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14</w:t>
            </w:r>
          </w:p>
        </w:tc>
        <w:tc>
          <w:tcPr>
            <w:tcW w:w="727" w:type="dxa"/>
            <w:vAlign w:val="center"/>
          </w:tcPr>
          <w:p w14:paraId="41232B8B"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12</w:t>
            </w:r>
          </w:p>
        </w:tc>
        <w:tc>
          <w:tcPr>
            <w:tcW w:w="700" w:type="dxa"/>
            <w:vAlign w:val="center"/>
          </w:tcPr>
          <w:p w14:paraId="7D4A3D72" w14:textId="77777777" w:rsidR="004A03C6" w:rsidRPr="00650A6E" w:rsidRDefault="004A03C6" w:rsidP="004A03C6">
            <w:pPr>
              <w:spacing w:after="0" w:line="240" w:lineRule="auto"/>
              <w:jc w:val="center"/>
              <w:rPr>
                <w:rFonts w:ascii="Times New Roman" w:hAnsi="Times New Roman" w:cs="Times New Roman"/>
                <w:bCs/>
                <w:sz w:val="24"/>
                <w:szCs w:val="24"/>
                <w:lang w:val="kk-KZ"/>
              </w:rPr>
            </w:pPr>
            <w:r w:rsidRPr="00650A6E">
              <w:rPr>
                <w:rFonts w:ascii="Times New Roman" w:hAnsi="Times New Roman" w:cs="Times New Roman"/>
                <w:sz w:val="24"/>
                <w:szCs w:val="24"/>
              </w:rPr>
              <w:t>16</w:t>
            </w:r>
          </w:p>
        </w:tc>
        <w:tc>
          <w:tcPr>
            <w:tcW w:w="644" w:type="dxa"/>
            <w:vAlign w:val="center"/>
          </w:tcPr>
          <w:p w14:paraId="24244955"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18</w:t>
            </w:r>
          </w:p>
        </w:tc>
        <w:tc>
          <w:tcPr>
            <w:tcW w:w="602" w:type="dxa"/>
            <w:vAlign w:val="center"/>
          </w:tcPr>
          <w:p w14:paraId="1F1E12BB"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658" w:type="dxa"/>
            <w:vAlign w:val="center"/>
          </w:tcPr>
          <w:p w14:paraId="5FC14308"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8</w:t>
            </w:r>
          </w:p>
        </w:tc>
        <w:tc>
          <w:tcPr>
            <w:tcW w:w="602" w:type="dxa"/>
            <w:vAlign w:val="center"/>
          </w:tcPr>
          <w:p w14:paraId="14358577"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16</w:t>
            </w:r>
          </w:p>
        </w:tc>
        <w:tc>
          <w:tcPr>
            <w:tcW w:w="583" w:type="dxa"/>
            <w:vAlign w:val="center"/>
          </w:tcPr>
          <w:p w14:paraId="644DEDDC" w14:textId="77777777" w:rsidR="004A03C6" w:rsidRPr="00650A6E" w:rsidRDefault="004A03C6" w:rsidP="004A03C6">
            <w:pPr>
              <w:spacing w:after="0" w:line="240" w:lineRule="auto"/>
              <w:jc w:val="center"/>
              <w:rPr>
                <w:rFonts w:ascii="Times New Roman" w:hAnsi="Times New Roman" w:cs="Times New Roman"/>
                <w:bCs/>
                <w:sz w:val="24"/>
                <w:szCs w:val="24"/>
              </w:rPr>
            </w:pPr>
            <w:r w:rsidRPr="00650A6E">
              <w:rPr>
                <w:rFonts w:ascii="Times New Roman" w:hAnsi="Times New Roman" w:cs="Times New Roman"/>
                <w:sz w:val="24"/>
                <w:szCs w:val="24"/>
              </w:rPr>
              <w:t>14</w:t>
            </w:r>
          </w:p>
        </w:tc>
      </w:tr>
      <w:tr w:rsidR="00B23201" w:rsidRPr="00650A6E" w14:paraId="7130C45E" w14:textId="77777777" w:rsidTr="004A03C6">
        <w:trPr>
          <w:jc w:val="center"/>
        </w:trPr>
        <w:tc>
          <w:tcPr>
            <w:tcW w:w="1263" w:type="dxa"/>
          </w:tcPr>
          <w:p w14:paraId="29633373" w14:textId="77777777" w:rsidR="00B23201" w:rsidRPr="00650A6E" w:rsidRDefault="00B23201" w:rsidP="00B23201">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5DB99CC4" w14:textId="0383E0F2"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6</w:t>
            </w:r>
          </w:p>
        </w:tc>
        <w:tc>
          <w:tcPr>
            <w:tcW w:w="826" w:type="dxa"/>
            <w:vAlign w:val="center"/>
          </w:tcPr>
          <w:p w14:paraId="34BFEAD0" w14:textId="75594554"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7</w:t>
            </w:r>
          </w:p>
        </w:tc>
        <w:tc>
          <w:tcPr>
            <w:tcW w:w="812" w:type="dxa"/>
            <w:vAlign w:val="center"/>
          </w:tcPr>
          <w:p w14:paraId="419FFEB6" w14:textId="7CC5A82A"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10</w:t>
            </w:r>
          </w:p>
        </w:tc>
        <w:tc>
          <w:tcPr>
            <w:tcW w:w="756" w:type="dxa"/>
            <w:vAlign w:val="center"/>
          </w:tcPr>
          <w:p w14:paraId="31FB5B18" w14:textId="45D14ED1"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9</w:t>
            </w:r>
          </w:p>
        </w:tc>
        <w:tc>
          <w:tcPr>
            <w:tcW w:w="742" w:type="dxa"/>
            <w:vAlign w:val="center"/>
          </w:tcPr>
          <w:p w14:paraId="12E26C6E" w14:textId="09C96FA3"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9</w:t>
            </w:r>
          </w:p>
        </w:tc>
        <w:tc>
          <w:tcPr>
            <w:tcW w:w="727" w:type="dxa"/>
            <w:vAlign w:val="center"/>
          </w:tcPr>
          <w:p w14:paraId="13668118" w14:textId="0FCC6D2D"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7</w:t>
            </w:r>
          </w:p>
        </w:tc>
        <w:tc>
          <w:tcPr>
            <w:tcW w:w="700" w:type="dxa"/>
            <w:vAlign w:val="center"/>
          </w:tcPr>
          <w:p w14:paraId="5E7333FC" w14:textId="30850A3A"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13</w:t>
            </w:r>
          </w:p>
        </w:tc>
        <w:tc>
          <w:tcPr>
            <w:tcW w:w="644" w:type="dxa"/>
            <w:vAlign w:val="center"/>
          </w:tcPr>
          <w:p w14:paraId="049E2238" w14:textId="7AE6135B"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13</w:t>
            </w:r>
          </w:p>
        </w:tc>
        <w:tc>
          <w:tcPr>
            <w:tcW w:w="602" w:type="dxa"/>
            <w:vAlign w:val="center"/>
          </w:tcPr>
          <w:p w14:paraId="41935F63" w14:textId="6781846A"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13</w:t>
            </w:r>
          </w:p>
        </w:tc>
        <w:tc>
          <w:tcPr>
            <w:tcW w:w="658" w:type="dxa"/>
            <w:vAlign w:val="center"/>
          </w:tcPr>
          <w:p w14:paraId="4DBF36C6" w14:textId="6EC1C82C"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9</w:t>
            </w:r>
          </w:p>
        </w:tc>
        <w:tc>
          <w:tcPr>
            <w:tcW w:w="602" w:type="dxa"/>
            <w:vAlign w:val="center"/>
          </w:tcPr>
          <w:p w14:paraId="3BA533A7" w14:textId="1B292EE1"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13</w:t>
            </w:r>
          </w:p>
        </w:tc>
        <w:tc>
          <w:tcPr>
            <w:tcW w:w="583" w:type="dxa"/>
            <w:vAlign w:val="center"/>
          </w:tcPr>
          <w:p w14:paraId="4BBB72D2" w14:textId="15F840FD"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10</w:t>
            </w:r>
          </w:p>
        </w:tc>
      </w:tr>
      <w:tr w:rsidR="00B23201" w:rsidRPr="00650A6E" w14:paraId="598B0F62" w14:textId="77777777" w:rsidTr="004A03C6">
        <w:trPr>
          <w:jc w:val="center"/>
        </w:trPr>
        <w:tc>
          <w:tcPr>
            <w:tcW w:w="1263" w:type="dxa"/>
          </w:tcPr>
          <w:p w14:paraId="562C8C4B" w14:textId="77777777" w:rsidR="00B23201" w:rsidRPr="00650A6E" w:rsidRDefault="00B23201" w:rsidP="00B23201">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060F084B" w14:textId="6FE1D5D1"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8</w:t>
            </w:r>
          </w:p>
        </w:tc>
        <w:tc>
          <w:tcPr>
            <w:tcW w:w="826" w:type="dxa"/>
            <w:vAlign w:val="center"/>
          </w:tcPr>
          <w:p w14:paraId="09BDE012" w14:textId="45D49DB3"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5</w:t>
            </w:r>
          </w:p>
        </w:tc>
        <w:tc>
          <w:tcPr>
            <w:tcW w:w="812" w:type="dxa"/>
            <w:vAlign w:val="center"/>
          </w:tcPr>
          <w:p w14:paraId="5449B634" w14:textId="08B2AFBA"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12</w:t>
            </w:r>
          </w:p>
        </w:tc>
        <w:tc>
          <w:tcPr>
            <w:tcW w:w="756" w:type="dxa"/>
            <w:vAlign w:val="center"/>
          </w:tcPr>
          <w:p w14:paraId="2ADFD46A" w14:textId="4A0C21ED"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7</w:t>
            </w:r>
          </w:p>
        </w:tc>
        <w:tc>
          <w:tcPr>
            <w:tcW w:w="742" w:type="dxa"/>
            <w:vAlign w:val="center"/>
          </w:tcPr>
          <w:p w14:paraId="67E4B315" w14:textId="4E7E5325"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8</w:t>
            </w:r>
          </w:p>
        </w:tc>
        <w:tc>
          <w:tcPr>
            <w:tcW w:w="727" w:type="dxa"/>
            <w:vAlign w:val="center"/>
          </w:tcPr>
          <w:p w14:paraId="4BB71EE5" w14:textId="5F48884F"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10</w:t>
            </w:r>
          </w:p>
        </w:tc>
        <w:tc>
          <w:tcPr>
            <w:tcW w:w="700" w:type="dxa"/>
            <w:vAlign w:val="center"/>
          </w:tcPr>
          <w:p w14:paraId="4B29111B" w14:textId="7CA21EAE"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14</w:t>
            </w:r>
          </w:p>
        </w:tc>
        <w:tc>
          <w:tcPr>
            <w:tcW w:w="644" w:type="dxa"/>
            <w:vAlign w:val="center"/>
          </w:tcPr>
          <w:p w14:paraId="01821174" w14:textId="727FED32"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12</w:t>
            </w:r>
          </w:p>
        </w:tc>
        <w:tc>
          <w:tcPr>
            <w:tcW w:w="602" w:type="dxa"/>
            <w:vAlign w:val="center"/>
          </w:tcPr>
          <w:p w14:paraId="75E43E0B" w14:textId="30BB9E43"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14</w:t>
            </w:r>
          </w:p>
        </w:tc>
        <w:tc>
          <w:tcPr>
            <w:tcW w:w="658" w:type="dxa"/>
            <w:vAlign w:val="center"/>
          </w:tcPr>
          <w:p w14:paraId="502D20F6" w14:textId="28B33700"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12</w:t>
            </w:r>
          </w:p>
        </w:tc>
        <w:tc>
          <w:tcPr>
            <w:tcW w:w="602" w:type="dxa"/>
            <w:vAlign w:val="center"/>
          </w:tcPr>
          <w:p w14:paraId="6E565136" w14:textId="7E51B97D"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14</w:t>
            </w:r>
          </w:p>
        </w:tc>
        <w:tc>
          <w:tcPr>
            <w:tcW w:w="583" w:type="dxa"/>
            <w:vAlign w:val="center"/>
          </w:tcPr>
          <w:p w14:paraId="00766847" w14:textId="2045DCFC"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12</w:t>
            </w:r>
          </w:p>
        </w:tc>
      </w:tr>
      <w:tr w:rsidR="00B23201" w:rsidRPr="00650A6E" w14:paraId="4EBC2FA0" w14:textId="77777777" w:rsidTr="004A03C6">
        <w:trPr>
          <w:jc w:val="center"/>
        </w:trPr>
        <w:tc>
          <w:tcPr>
            <w:tcW w:w="1263" w:type="dxa"/>
          </w:tcPr>
          <w:p w14:paraId="46CC89E7" w14:textId="77777777" w:rsidR="00B23201" w:rsidRPr="00650A6E" w:rsidRDefault="00B23201" w:rsidP="00B23201">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2FD32FB9" w14:textId="333B6AAB"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6</w:t>
            </w:r>
          </w:p>
        </w:tc>
        <w:tc>
          <w:tcPr>
            <w:tcW w:w="826" w:type="dxa"/>
            <w:vAlign w:val="center"/>
          </w:tcPr>
          <w:p w14:paraId="53DA86A6" w14:textId="0977E1AA"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9</w:t>
            </w:r>
          </w:p>
        </w:tc>
        <w:tc>
          <w:tcPr>
            <w:tcW w:w="812" w:type="dxa"/>
            <w:vAlign w:val="center"/>
          </w:tcPr>
          <w:p w14:paraId="016C8239" w14:textId="5718EB6E"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10</w:t>
            </w:r>
          </w:p>
        </w:tc>
        <w:tc>
          <w:tcPr>
            <w:tcW w:w="756" w:type="dxa"/>
            <w:vAlign w:val="center"/>
          </w:tcPr>
          <w:p w14:paraId="3ACC781C" w14:textId="720CCF66"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5</w:t>
            </w:r>
          </w:p>
        </w:tc>
        <w:tc>
          <w:tcPr>
            <w:tcW w:w="742" w:type="dxa"/>
            <w:vAlign w:val="center"/>
          </w:tcPr>
          <w:p w14:paraId="512894E0" w14:textId="707D603B"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11</w:t>
            </w:r>
          </w:p>
        </w:tc>
        <w:tc>
          <w:tcPr>
            <w:tcW w:w="727" w:type="dxa"/>
            <w:vAlign w:val="center"/>
          </w:tcPr>
          <w:p w14:paraId="1CE43E5A" w14:textId="14E1B218"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10</w:t>
            </w:r>
          </w:p>
        </w:tc>
        <w:tc>
          <w:tcPr>
            <w:tcW w:w="700" w:type="dxa"/>
            <w:vAlign w:val="center"/>
          </w:tcPr>
          <w:p w14:paraId="7B38C886" w14:textId="317A0388"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13</w:t>
            </w:r>
          </w:p>
        </w:tc>
        <w:tc>
          <w:tcPr>
            <w:tcW w:w="644" w:type="dxa"/>
            <w:vAlign w:val="center"/>
          </w:tcPr>
          <w:p w14:paraId="4C71C7F9" w14:textId="30E656D1"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12</w:t>
            </w:r>
          </w:p>
        </w:tc>
        <w:tc>
          <w:tcPr>
            <w:tcW w:w="602" w:type="dxa"/>
            <w:vAlign w:val="center"/>
          </w:tcPr>
          <w:p w14:paraId="441168B5" w14:textId="0F9D64AC"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8</w:t>
            </w:r>
          </w:p>
        </w:tc>
        <w:tc>
          <w:tcPr>
            <w:tcW w:w="658" w:type="dxa"/>
            <w:vAlign w:val="center"/>
          </w:tcPr>
          <w:p w14:paraId="6AEACC01" w14:textId="242BDEAC"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12</w:t>
            </w:r>
          </w:p>
        </w:tc>
        <w:tc>
          <w:tcPr>
            <w:tcW w:w="602" w:type="dxa"/>
            <w:vAlign w:val="center"/>
          </w:tcPr>
          <w:p w14:paraId="4CA143EA" w14:textId="420A2B33"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13</w:t>
            </w:r>
          </w:p>
        </w:tc>
        <w:tc>
          <w:tcPr>
            <w:tcW w:w="583" w:type="dxa"/>
            <w:vAlign w:val="center"/>
          </w:tcPr>
          <w:p w14:paraId="61B74418" w14:textId="1B281EA5"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12</w:t>
            </w:r>
          </w:p>
        </w:tc>
      </w:tr>
      <w:tr w:rsidR="00B23201" w:rsidRPr="00650A6E" w14:paraId="1C813B63" w14:textId="77777777" w:rsidTr="004A03C6">
        <w:trPr>
          <w:jc w:val="center"/>
        </w:trPr>
        <w:tc>
          <w:tcPr>
            <w:tcW w:w="1263" w:type="dxa"/>
          </w:tcPr>
          <w:p w14:paraId="7BF39195" w14:textId="77777777" w:rsidR="00B23201" w:rsidRPr="00650A6E" w:rsidRDefault="00B23201" w:rsidP="00B23201">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4A24EA54" w14:textId="6D2C4E9F"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7</w:t>
            </w:r>
          </w:p>
        </w:tc>
        <w:tc>
          <w:tcPr>
            <w:tcW w:w="826" w:type="dxa"/>
            <w:vAlign w:val="center"/>
          </w:tcPr>
          <w:p w14:paraId="053E7342" w14:textId="57D109D2"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7</w:t>
            </w:r>
          </w:p>
        </w:tc>
        <w:tc>
          <w:tcPr>
            <w:tcW w:w="812" w:type="dxa"/>
            <w:vAlign w:val="center"/>
          </w:tcPr>
          <w:p w14:paraId="47D85D2E" w14:textId="09729209"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11</w:t>
            </w:r>
          </w:p>
        </w:tc>
        <w:tc>
          <w:tcPr>
            <w:tcW w:w="756" w:type="dxa"/>
            <w:vAlign w:val="center"/>
          </w:tcPr>
          <w:p w14:paraId="527B7C03" w14:textId="0B592775"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8</w:t>
            </w:r>
          </w:p>
        </w:tc>
        <w:tc>
          <w:tcPr>
            <w:tcW w:w="742" w:type="dxa"/>
            <w:vAlign w:val="center"/>
          </w:tcPr>
          <w:p w14:paraId="665151CF" w14:textId="764B7237"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7</w:t>
            </w:r>
          </w:p>
        </w:tc>
        <w:tc>
          <w:tcPr>
            <w:tcW w:w="727" w:type="dxa"/>
            <w:vAlign w:val="center"/>
          </w:tcPr>
          <w:p w14:paraId="58BC606B" w14:textId="4769A975"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9</w:t>
            </w:r>
          </w:p>
        </w:tc>
        <w:tc>
          <w:tcPr>
            <w:tcW w:w="700" w:type="dxa"/>
            <w:vAlign w:val="center"/>
          </w:tcPr>
          <w:p w14:paraId="4DCBCA21" w14:textId="3B96C28C"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12</w:t>
            </w:r>
          </w:p>
        </w:tc>
        <w:tc>
          <w:tcPr>
            <w:tcW w:w="644" w:type="dxa"/>
            <w:vAlign w:val="center"/>
          </w:tcPr>
          <w:p w14:paraId="1E1624FD" w14:textId="21B254EB"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10</w:t>
            </w:r>
          </w:p>
        </w:tc>
        <w:tc>
          <w:tcPr>
            <w:tcW w:w="602" w:type="dxa"/>
            <w:vAlign w:val="center"/>
          </w:tcPr>
          <w:p w14:paraId="5295BEF2" w14:textId="51708FF7"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10</w:t>
            </w:r>
          </w:p>
        </w:tc>
        <w:tc>
          <w:tcPr>
            <w:tcW w:w="658" w:type="dxa"/>
            <w:vAlign w:val="center"/>
          </w:tcPr>
          <w:p w14:paraId="55CB3D3A" w14:textId="664FD357"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10</w:t>
            </w:r>
          </w:p>
        </w:tc>
        <w:tc>
          <w:tcPr>
            <w:tcW w:w="602" w:type="dxa"/>
            <w:vAlign w:val="center"/>
          </w:tcPr>
          <w:p w14:paraId="70F8C8D0" w14:textId="1F6B9DEE"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10</w:t>
            </w:r>
          </w:p>
        </w:tc>
        <w:tc>
          <w:tcPr>
            <w:tcW w:w="583" w:type="dxa"/>
            <w:vAlign w:val="center"/>
          </w:tcPr>
          <w:p w14:paraId="133CBF3D" w14:textId="7E966775"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10</w:t>
            </w:r>
          </w:p>
        </w:tc>
      </w:tr>
      <w:tr w:rsidR="00B23201" w:rsidRPr="00650A6E" w14:paraId="0F42F8A7" w14:textId="77777777" w:rsidTr="004A03C6">
        <w:trPr>
          <w:jc w:val="center"/>
        </w:trPr>
        <w:tc>
          <w:tcPr>
            <w:tcW w:w="1263" w:type="dxa"/>
          </w:tcPr>
          <w:p w14:paraId="36343FD0" w14:textId="77777777" w:rsidR="00B23201" w:rsidRPr="00650A6E" w:rsidRDefault="00B23201" w:rsidP="00B23201">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0D80EF26" w14:textId="6B0BF5F4"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15</w:t>
            </w:r>
          </w:p>
        </w:tc>
        <w:tc>
          <w:tcPr>
            <w:tcW w:w="826" w:type="dxa"/>
            <w:vAlign w:val="center"/>
          </w:tcPr>
          <w:p w14:paraId="26633D74" w14:textId="44E7749F"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9</w:t>
            </w:r>
          </w:p>
        </w:tc>
        <w:tc>
          <w:tcPr>
            <w:tcW w:w="812" w:type="dxa"/>
            <w:vAlign w:val="center"/>
          </w:tcPr>
          <w:p w14:paraId="48394AE8" w14:textId="7E71CFA6"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18</w:t>
            </w:r>
          </w:p>
        </w:tc>
        <w:tc>
          <w:tcPr>
            <w:tcW w:w="756" w:type="dxa"/>
            <w:vAlign w:val="center"/>
          </w:tcPr>
          <w:p w14:paraId="58FB6FDC" w14:textId="6F3815FA"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10</w:t>
            </w:r>
          </w:p>
        </w:tc>
        <w:tc>
          <w:tcPr>
            <w:tcW w:w="742" w:type="dxa"/>
            <w:vAlign w:val="center"/>
          </w:tcPr>
          <w:p w14:paraId="40FF32FF" w14:textId="55B00FA1"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11</w:t>
            </w:r>
          </w:p>
        </w:tc>
        <w:tc>
          <w:tcPr>
            <w:tcW w:w="727" w:type="dxa"/>
            <w:vAlign w:val="center"/>
          </w:tcPr>
          <w:p w14:paraId="195445F1" w14:textId="5E547E69"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10</w:t>
            </w:r>
          </w:p>
        </w:tc>
        <w:tc>
          <w:tcPr>
            <w:tcW w:w="700" w:type="dxa"/>
            <w:vAlign w:val="center"/>
          </w:tcPr>
          <w:p w14:paraId="510BF834" w14:textId="6A8263B3"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16</w:t>
            </w:r>
          </w:p>
        </w:tc>
        <w:tc>
          <w:tcPr>
            <w:tcW w:w="644" w:type="dxa"/>
            <w:vAlign w:val="center"/>
          </w:tcPr>
          <w:p w14:paraId="533DD1EF" w14:textId="2737B6E6"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13</w:t>
            </w:r>
          </w:p>
        </w:tc>
        <w:tc>
          <w:tcPr>
            <w:tcW w:w="602" w:type="dxa"/>
            <w:vAlign w:val="center"/>
          </w:tcPr>
          <w:p w14:paraId="05AB9F03" w14:textId="1F706C79"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6</w:t>
            </w:r>
          </w:p>
        </w:tc>
        <w:tc>
          <w:tcPr>
            <w:tcW w:w="658" w:type="dxa"/>
            <w:vAlign w:val="center"/>
          </w:tcPr>
          <w:p w14:paraId="23FFD9C2" w14:textId="36FE2C68"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13</w:t>
            </w:r>
          </w:p>
        </w:tc>
        <w:tc>
          <w:tcPr>
            <w:tcW w:w="602" w:type="dxa"/>
            <w:vAlign w:val="center"/>
          </w:tcPr>
          <w:p w14:paraId="2951ACA3" w14:textId="4FFA7270"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20</w:t>
            </w:r>
          </w:p>
        </w:tc>
        <w:tc>
          <w:tcPr>
            <w:tcW w:w="583" w:type="dxa"/>
            <w:vAlign w:val="center"/>
          </w:tcPr>
          <w:p w14:paraId="3D58B5CB" w14:textId="560518AA"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13</w:t>
            </w:r>
          </w:p>
        </w:tc>
      </w:tr>
      <w:tr w:rsidR="00B23201" w:rsidRPr="00650A6E" w14:paraId="493ADAC4" w14:textId="77777777" w:rsidTr="004A03C6">
        <w:trPr>
          <w:jc w:val="center"/>
        </w:trPr>
        <w:tc>
          <w:tcPr>
            <w:tcW w:w="1263" w:type="dxa"/>
          </w:tcPr>
          <w:p w14:paraId="68BFAED6" w14:textId="77777777" w:rsidR="00B23201" w:rsidRPr="00650A6E" w:rsidRDefault="00B23201" w:rsidP="00B23201">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1CA33D15" w14:textId="1C9013C4"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12</w:t>
            </w:r>
          </w:p>
        </w:tc>
        <w:tc>
          <w:tcPr>
            <w:tcW w:w="826" w:type="dxa"/>
            <w:vAlign w:val="center"/>
          </w:tcPr>
          <w:p w14:paraId="3D6B1ECD" w14:textId="5E531028"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15</w:t>
            </w:r>
          </w:p>
        </w:tc>
        <w:tc>
          <w:tcPr>
            <w:tcW w:w="812" w:type="dxa"/>
            <w:vAlign w:val="center"/>
          </w:tcPr>
          <w:p w14:paraId="518985F3" w14:textId="339FB316"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11</w:t>
            </w:r>
          </w:p>
        </w:tc>
        <w:tc>
          <w:tcPr>
            <w:tcW w:w="756" w:type="dxa"/>
            <w:vAlign w:val="center"/>
          </w:tcPr>
          <w:p w14:paraId="23E48F33" w14:textId="10A623B1"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9</w:t>
            </w:r>
          </w:p>
        </w:tc>
        <w:tc>
          <w:tcPr>
            <w:tcW w:w="742" w:type="dxa"/>
            <w:vAlign w:val="center"/>
          </w:tcPr>
          <w:p w14:paraId="12565BCA" w14:textId="50B408D4"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12</w:t>
            </w:r>
          </w:p>
        </w:tc>
        <w:tc>
          <w:tcPr>
            <w:tcW w:w="727" w:type="dxa"/>
            <w:vAlign w:val="center"/>
          </w:tcPr>
          <w:p w14:paraId="160C1A12" w14:textId="25C38A74"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11</w:t>
            </w:r>
          </w:p>
        </w:tc>
        <w:tc>
          <w:tcPr>
            <w:tcW w:w="700" w:type="dxa"/>
            <w:vAlign w:val="center"/>
          </w:tcPr>
          <w:p w14:paraId="6950D52A" w14:textId="59A34B06"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14</w:t>
            </w:r>
          </w:p>
        </w:tc>
        <w:tc>
          <w:tcPr>
            <w:tcW w:w="644" w:type="dxa"/>
            <w:vAlign w:val="center"/>
          </w:tcPr>
          <w:p w14:paraId="5D0EA80A" w14:textId="6881F893"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13</w:t>
            </w:r>
          </w:p>
        </w:tc>
        <w:tc>
          <w:tcPr>
            <w:tcW w:w="602" w:type="dxa"/>
            <w:vAlign w:val="center"/>
          </w:tcPr>
          <w:p w14:paraId="1651642C" w14:textId="5D29FF9C"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14</w:t>
            </w:r>
          </w:p>
        </w:tc>
        <w:tc>
          <w:tcPr>
            <w:tcW w:w="658" w:type="dxa"/>
            <w:vAlign w:val="center"/>
          </w:tcPr>
          <w:p w14:paraId="4B7CABF9" w14:textId="2F3FE634"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13</w:t>
            </w:r>
          </w:p>
        </w:tc>
        <w:tc>
          <w:tcPr>
            <w:tcW w:w="602" w:type="dxa"/>
            <w:vAlign w:val="center"/>
          </w:tcPr>
          <w:p w14:paraId="08DE4DF2" w14:textId="416F2D43"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14</w:t>
            </w:r>
          </w:p>
        </w:tc>
        <w:tc>
          <w:tcPr>
            <w:tcW w:w="583" w:type="dxa"/>
            <w:vAlign w:val="center"/>
          </w:tcPr>
          <w:p w14:paraId="5360F243" w14:textId="61282B0B"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13</w:t>
            </w:r>
          </w:p>
        </w:tc>
      </w:tr>
      <w:tr w:rsidR="00B23201" w:rsidRPr="00650A6E" w14:paraId="3CD0497B" w14:textId="77777777" w:rsidTr="004A03C6">
        <w:trPr>
          <w:jc w:val="center"/>
        </w:trPr>
        <w:tc>
          <w:tcPr>
            <w:tcW w:w="1263" w:type="dxa"/>
          </w:tcPr>
          <w:p w14:paraId="65847814" w14:textId="77777777" w:rsidR="00B23201" w:rsidRPr="00650A6E" w:rsidRDefault="00B23201" w:rsidP="00B23201">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25FF74A1" w14:textId="5D083EAE"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7</w:t>
            </w:r>
          </w:p>
        </w:tc>
        <w:tc>
          <w:tcPr>
            <w:tcW w:w="826" w:type="dxa"/>
            <w:vAlign w:val="center"/>
          </w:tcPr>
          <w:p w14:paraId="542A0467" w14:textId="20597274"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8</w:t>
            </w:r>
          </w:p>
        </w:tc>
        <w:tc>
          <w:tcPr>
            <w:tcW w:w="812" w:type="dxa"/>
            <w:vAlign w:val="center"/>
          </w:tcPr>
          <w:p w14:paraId="6AF7BAEF" w14:textId="22888C6E"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12</w:t>
            </w:r>
          </w:p>
        </w:tc>
        <w:tc>
          <w:tcPr>
            <w:tcW w:w="756" w:type="dxa"/>
            <w:vAlign w:val="center"/>
          </w:tcPr>
          <w:p w14:paraId="3CCB42A8" w14:textId="6B802BF4"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9</w:t>
            </w:r>
          </w:p>
        </w:tc>
        <w:tc>
          <w:tcPr>
            <w:tcW w:w="742" w:type="dxa"/>
            <w:vAlign w:val="center"/>
          </w:tcPr>
          <w:p w14:paraId="5CC90D28" w14:textId="2F23213C"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7</w:t>
            </w:r>
          </w:p>
        </w:tc>
        <w:tc>
          <w:tcPr>
            <w:tcW w:w="727" w:type="dxa"/>
            <w:vAlign w:val="center"/>
          </w:tcPr>
          <w:p w14:paraId="280AA77A" w14:textId="71BEBC5B"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14</w:t>
            </w:r>
          </w:p>
        </w:tc>
        <w:tc>
          <w:tcPr>
            <w:tcW w:w="700" w:type="dxa"/>
            <w:vAlign w:val="center"/>
          </w:tcPr>
          <w:p w14:paraId="3BC7B508" w14:textId="3D4CECCA"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11</w:t>
            </w:r>
          </w:p>
        </w:tc>
        <w:tc>
          <w:tcPr>
            <w:tcW w:w="644" w:type="dxa"/>
            <w:vAlign w:val="center"/>
          </w:tcPr>
          <w:p w14:paraId="7778D935" w14:textId="4B24D36E"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10</w:t>
            </w:r>
          </w:p>
        </w:tc>
        <w:tc>
          <w:tcPr>
            <w:tcW w:w="602" w:type="dxa"/>
            <w:vAlign w:val="center"/>
          </w:tcPr>
          <w:p w14:paraId="7231B645" w14:textId="5ECFF8D4"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11</w:t>
            </w:r>
          </w:p>
        </w:tc>
        <w:tc>
          <w:tcPr>
            <w:tcW w:w="658" w:type="dxa"/>
            <w:vAlign w:val="center"/>
          </w:tcPr>
          <w:p w14:paraId="782A642F" w14:textId="6B89BCFF"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10</w:t>
            </w:r>
          </w:p>
        </w:tc>
        <w:tc>
          <w:tcPr>
            <w:tcW w:w="602" w:type="dxa"/>
            <w:vAlign w:val="center"/>
          </w:tcPr>
          <w:p w14:paraId="0D52474E" w14:textId="1E2476A1"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11</w:t>
            </w:r>
          </w:p>
        </w:tc>
        <w:tc>
          <w:tcPr>
            <w:tcW w:w="583" w:type="dxa"/>
            <w:vAlign w:val="center"/>
          </w:tcPr>
          <w:p w14:paraId="288621ED" w14:textId="77E7B8DB"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10</w:t>
            </w:r>
          </w:p>
        </w:tc>
      </w:tr>
      <w:tr w:rsidR="00B23201" w:rsidRPr="00650A6E" w14:paraId="63214B0B" w14:textId="77777777" w:rsidTr="004A03C6">
        <w:trPr>
          <w:jc w:val="center"/>
        </w:trPr>
        <w:tc>
          <w:tcPr>
            <w:tcW w:w="1263" w:type="dxa"/>
          </w:tcPr>
          <w:p w14:paraId="2CDED82B" w14:textId="77777777" w:rsidR="00B23201" w:rsidRPr="00650A6E" w:rsidRDefault="00B23201" w:rsidP="00B23201">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7C17BD76" w14:textId="0FAB9682"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8</w:t>
            </w:r>
          </w:p>
        </w:tc>
        <w:tc>
          <w:tcPr>
            <w:tcW w:w="826" w:type="dxa"/>
            <w:vAlign w:val="center"/>
          </w:tcPr>
          <w:p w14:paraId="35CC61E3" w14:textId="44B9B0E6"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18</w:t>
            </w:r>
          </w:p>
        </w:tc>
        <w:tc>
          <w:tcPr>
            <w:tcW w:w="812" w:type="dxa"/>
            <w:vAlign w:val="center"/>
          </w:tcPr>
          <w:p w14:paraId="7CD40B6A" w14:textId="22C43FD3"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19</w:t>
            </w:r>
          </w:p>
        </w:tc>
        <w:tc>
          <w:tcPr>
            <w:tcW w:w="756" w:type="dxa"/>
            <w:vAlign w:val="center"/>
          </w:tcPr>
          <w:p w14:paraId="6DC6EC6C" w14:textId="5DD13414"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18</w:t>
            </w:r>
          </w:p>
        </w:tc>
        <w:tc>
          <w:tcPr>
            <w:tcW w:w="742" w:type="dxa"/>
            <w:vAlign w:val="center"/>
          </w:tcPr>
          <w:p w14:paraId="0368E273" w14:textId="3DC7C679"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10</w:t>
            </w:r>
          </w:p>
        </w:tc>
        <w:tc>
          <w:tcPr>
            <w:tcW w:w="727" w:type="dxa"/>
            <w:vAlign w:val="center"/>
          </w:tcPr>
          <w:p w14:paraId="69C408F3" w14:textId="3415D651"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8</w:t>
            </w:r>
          </w:p>
        </w:tc>
        <w:tc>
          <w:tcPr>
            <w:tcW w:w="700" w:type="dxa"/>
            <w:vAlign w:val="center"/>
          </w:tcPr>
          <w:p w14:paraId="209854CE" w14:textId="44CBAA68"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14</w:t>
            </w:r>
          </w:p>
        </w:tc>
        <w:tc>
          <w:tcPr>
            <w:tcW w:w="644" w:type="dxa"/>
            <w:vAlign w:val="center"/>
          </w:tcPr>
          <w:p w14:paraId="0EFA265A" w14:textId="54552E79"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9</w:t>
            </w:r>
          </w:p>
        </w:tc>
        <w:tc>
          <w:tcPr>
            <w:tcW w:w="602" w:type="dxa"/>
            <w:vAlign w:val="center"/>
          </w:tcPr>
          <w:p w14:paraId="2D9DF10F" w14:textId="62E4B7DD"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12</w:t>
            </w:r>
          </w:p>
        </w:tc>
        <w:tc>
          <w:tcPr>
            <w:tcW w:w="658" w:type="dxa"/>
            <w:vAlign w:val="center"/>
          </w:tcPr>
          <w:p w14:paraId="1F35A64A" w14:textId="7B6E864D"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7</w:t>
            </w:r>
          </w:p>
        </w:tc>
        <w:tc>
          <w:tcPr>
            <w:tcW w:w="602" w:type="dxa"/>
            <w:vAlign w:val="center"/>
          </w:tcPr>
          <w:p w14:paraId="6839368D" w14:textId="5A234330"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12</w:t>
            </w:r>
          </w:p>
        </w:tc>
        <w:tc>
          <w:tcPr>
            <w:tcW w:w="583" w:type="dxa"/>
            <w:vAlign w:val="center"/>
          </w:tcPr>
          <w:p w14:paraId="75EEBEF9" w14:textId="15D57529"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8</w:t>
            </w:r>
          </w:p>
        </w:tc>
      </w:tr>
      <w:tr w:rsidR="00B23201" w:rsidRPr="00650A6E" w14:paraId="6971FD9C" w14:textId="77777777" w:rsidTr="000A0F62">
        <w:trPr>
          <w:jc w:val="center"/>
        </w:trPr>
        <w:tc>
          <w:tcPr>
            <w:tcW w:w="1263" w:type="dxa"/>
            <w:tcBorders>
              <w:bottom w:val="single" w:sz="4" w:space="0" w:color="auto"/>
            </w:tcBorders>
          </w:tcPr>
          <w:p w14:paraId="46C5A72C" w14:textId="77777777" w:rsidR="00B23201" w:rsidRPr="00650A6E" w:rsidRDefault="00B23201" w:rsidP="00B23201">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tcBorders>
              <w:bottom w:val="single" w:sz="4" w:space="0" w:color="auto"/>
            </w:tcBorders>
            <w:vAlign w:val="center"/>
          </w:tcPr>
          <w:p w14:paraId="27AB2119" w14:textId="38FC6EE0"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6</w:t>
            </w:r>
          </w:p>
        </w:tc>
        <w:tc>
          <w:tcPr>
            <w:tcW w:w="826" w:type="dxa"/>
            <w:tcBorders>
              <w:bottom w:val="single" w:sz="4" w:space="0" w:color="auto"/>
            </w:tcBorders>
            <w:vAlign w:val="center"/>
          </w:tcPr>
          <w:p w14:paraId="6B2174F3" w14:textId="47365E11"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6</w:t>
            </w:r>
          </w:p>
        </w:tc>
        <w:tc>
          <w:tcPr>
            <w:tcW w:w="812" w:type="dxa"/>
            <w:tcBorders>
              <w:bottom w:val="single" w:sz="4" w:space="0" w:color="auto"/>
            </w:tcBorders>
            <w:vAlign w:val="center"/>
          </w:tcPr>
          <w:p w14:paraId="7D90894E" w14:textId="0BC39216"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13</w:t>
            </w:r>
          </w:p>
        </w:tc>
        <w:tc>
          <w:tcPr>
            <w:tcW w:w="756" w:type="dxa"/>
            <w:tcBorders>
              <w:bottom w:val="single" w:sz="4" w:space="0" w:color="auto"/>
            </w:tcBorders>
            <w:vAlign w:val="center"/>
          </w:tcPr>
          <w:p w14:paraId="2CF07F6E" w14:textId="68C81CA6"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7</w:t>
            </w:r>
          </w:p>
        </w:tc>
        <w:tc>
          <w:tcPr>
            <w:tcW w:w="742" w:type="dxa"/>
            <w:tcBorders>
              <w:bottom w:val="single" w:sz="4" w:space="0" w:color="auto"/>
            </w:tcBorders>
            <w:vAlign w:val="center"/>
          </w:tcPr>
          <w:p w14:paraId="21556FD0" w14:textId="5FFFF128"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10</w:t>
            </w:r>
          </w:p>
        </w:tc>
        <w:tc>
          <w:tcPr>
            <w:tcW w:w="727" w:type="dxa"/>
            <w:tcBorders>
              <w:bottom w:val="single" w:sz="4" w:space="0" w:color="auto"/>
            </w:tcBorders>
            <w:vAlign w:val="center"/>
          </w:tcPr>
          <w:p w14:paraId="65AF31A9" w14:textId="78D37819"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13</w:t>
            </w:r>
          </w:p>
        </w:tc>
        <w:tc>
          <w:tcPr>
            <w:tcW w:w="700" w:type="dxa"/>
            <w:tcBorders>
              <w:bottom w:val="single" w:sz="4" w:space="0" w:color="auto"/>
            </w:tcBorders>
            <w:vAlign w:val="center"/>
          </w:tcPr>
          <w:p w14:paraId="0D111BF4" w14:textId="63B35EDA"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9</w:t>
            </w:r>
          </w:p>
        </w:tc>
        <w:tc>
          <w:tcPr>
            <w:tcW w:w="644" w:type="dxa"/>
            <w:tcBorders>
              <w:bottom w:val="single" w:sz="4" w:space="0" w:color="auto"/>
            </w:tcBorders>
            <w:vAlign w:val="center"/>
          </w:tcPr>
          <w:p w14:paraId="646A2745" w14:textId="734AB020"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10</w:t>
            </w:r>
          </w:p>
        </w:tc>
        <w:tc>
          <w:tcPr>
            <w:tcW w:w="602" w:type="dxa"/>
            <w:tcBorders>
              <w:bottom w:val="single" w:sz="4" w:space="0" w:color="auto"/>
            </w:tcBorders>
            <w:vAlign w:val="center"/>
          </w:tcPr>
          <w:p w14:paraId="577174C8" w14:textId="1353C126"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9</w:t>
            </w:r>
          </w:p>
        </w:tc>
        <w:tc>
          <w:tcPr>
            <w:tcW w:w="658" w:type="dxa"/>
            <w:tcBorders>
              <w:bottom w:val="single" w:sz="4" w:space="0" w:color="auto"/>
            </w:tcBorders>
            <w:vAlign w:val="center"/>
          </w:tcPr>
          <w:p w14:paraId="3699FA05" w14:textId="0F259CA9"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5</w:t>
            </w:r>
          </w:p>
        </w:tc>
        <w:tc>
          <w:tcPr>
            <w:tcW w:w="602" w:type="dxa"/>
            <w:tcBorders>
              <w:bottom w:val="single" w:sz="4" w:space="0" w:color="auto"/>
            </w:tcBorders>
            <w:vAlign w:val="center"/>
          </w:tcPr>
          <w:p w14:paraId="4C1951BB" w14:textId="30F7A84E"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16</w:t>
            </w:r>
          </w:p>
        </w:tc>
        <w:tc>
          <w:tcPr>
            <w:tcW w:w="583" w:type="dxa"/>
            <w:tcBorders>
              <w:bottom w:val="single" w:sz="4" w:space="0" w:color="auto"/>
            </w:tcBorders>
            <w:vAlign w:val="center"/>
          </w:tcPr>
          <w:p w14:paraId="02614A74" w14:textId="280098EC"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10</w:t>
            </w:r>
          </w:p>
        </w:tc>
      </w:tr>
      <w:tr w:rsidR="00B23201" w:rsidRPr="00650A6E" w14:paraId="2F3E5FFF" w14:textId="77777777" w:rsidTr="000A0F62">
        <w:trPr>
          <w:jc w:val="center"/>
        </w:trPr>
        <w:tc>
          <w:tcPr>
            <w:tcW w:w="1263" w:type="dxa"/>
            <w:tcBorders>
              <w:bottom w:val="nil"/>
            </w:tcBorders>
          </w:tcPr>
          <w:p w14:paraId="332FB2D5" w14:textId="77777777" w:rsidR="00B23201" w:rsidRPr="00650A6E" w:rsidRDefault="00B23201" w:rsidP="00B23201">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tcBorders>
              <w:bottom w:val="nil"/>
            </w:tcBorders>
            <w:vAlign w:val="center"/>
          </w:tcPr>
          <w:p w14:paraId="47EC6CD2" w14:textId="39F74E62"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15</w:t>
            </w:r>
          </w:p>
        </w:tc>
        <w:tc>
          <w:tcPr>
            <w:tcW w:w="826" w:type="dxa"/>
            <w:tcBorders>
              <w:bottom w:val="nil"/>
            </w:tcBorders>
            <w:vAlign w:val="center"/>
          </w:tcPr>
          <w:p w14:paraId="54178D27" w14:textId="5F86C55D"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14</w:t>
            </w:r>
          </w:p>
        </w:tc>
        <w:tc>
          <w:tcPr>
            <w:tcW w:w="812" w:type="dxa"/>
            <w:tcBorders>
              <w:bottom w:val="nil"/>
            </w:tcBorders>
            <w:vAlign w:val="center"/>
          </w:tcPr>
          <w:p w14:paraId="268EFB58" w14:textId="504E70BA"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16</w:t>
            </w:r>
          </w:p>
        </w:tc>
        <w:tc>
          <w:tcPr>
            <w:tcW w:w="756" w:type="dxa"/>
            <w:tcBorders>
              <w:bottom w:val="nil"/>
            </w:tcBorders>
            <w:vAlign w:val="center"/>
          </w:tcPr>
          <w:p w14:paraId="564D2134" w14:textId="6C4777A5"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14</w:t>
            </w:r>
          </w:p>
        </w:tc>
        <w:tc>
          <w:tcPr>
            <w:tcW w:w="742" w:type="dxa"/>
            <w:tcBorders>
              <w:bottom w:val="nil"/>
            </w:tcBorders>
            <w:vAlign w:val="center"/>
          </w:tcPr>
          <w:p w14:paraId="67FFB79B" w14:textId="0CC5DA3F"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11</w:t>
            </w:r>
          </w:p>
        </w:tc>
        <w:tc>
          <w:tcPr>
            <w:tcW w:w="727" w:type="dxa"/>
            <w:tcBorders>
              <w:bottom w:val="nil"/>
            </w:tcBorders>
            <w:vAlign w:val="center"/>
          </w:tcPr>
          <w:p w14:paraId="5833AED7" w14:textId="1D526C8B"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9</w:t>
            </w:r>
          </w:p>
        </w:tc>
        <w:tc>
          <w:tcPr>
            <w:tcW w:w="700" w:type="dxa"/>
            <w:tcBorders>
              <w:bottom w:val="nil"/>
            </w:tcBorders>
            <w:vAlign w:val="center"/>
          </w:tcPr>
          <w:p w14:paraId="51C75FC5" w14:textId="7E1AD92C"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13</w:t>
            </w:r>
          </w:p>
        </w:tc>
        <w:tc>
          <w:tcPr>
            <w:tcW w:w="644" w:type="dxa"/>
            <w:tcBorders>
              <w:bottom w:val="nil"/>
            </w:tcBorders>
            <w:vAlign w:val="center"/>
          </w:tcPr>
          <w:p w14:paraId="68B1F775" w14:textId="670A7487"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12</w:t>
            </w:r>
          </w:p>
        </w:tc>
        <w:tc>
          <w:tcPr>
            <w:tcW w:w="602" w:type="dxa"/>
            <w:tcBorders>
              <w:bottom w:val="nil"/>
            </w:tcBorders>
            <w:vAlign w:val="center"/>
          </w:tcPr>
          <w:p w14:paraId="0E6F3D1E" w14:textId="17254F83"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13</w:t>
            </w:r>
          </w:p>
        </w:tc>
        <w:tc>
          <w:tcPr>
            <w:tcW w:w="658" w:type="dxa"/>
            <w:tcBorders>
              <w:bottom w:val="nil"/>
            </w:tcBorders>
            <w:vAlign w:val="center"/>
          </w:tcPr>
          <w:p w14:paraId="5C8853CE" w14:textId="0D6820B8"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12</w:t>
            </w:r>
          </w:p>
        </w:tc>
        <w:tc>
          <w:tcPr>
            <w:tcW w:w="602" w:type="dxa"/>
            <w:tcBorders>
              <w:bottom w:val="nil"/>
            </w:tcBorders>
            <w:vAlign w:val="center"/>
          </w:tcPr>
          <w:p w14:paraId="7503F09B" w14:textId="6EBBFB4C"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13</w:t>
            </w:r>
          </w:p>
        </w:tc>
        <w:tc>
          <w:tcPr>
            <w:tcW w:w="583" w:type="dxa"/>
            <w:tcBorders>
              <w:bottom w:val="nil"/>
            </w:tcBorders>
            <w:vAlign w:val="center"/>
          </w:tcPr>
          <w:p w14:paraId="3332644B" w14:textId="3CA48540" w:rsidR="00B23201" w:rsidRPr="00650A6E" w:rsidRDefault="00B23201" w:rsidP="00B23201">
            <w:pPr>
              <w:spacing w:after="0" w:line="240" w:lineRule="auto"/>
              <w:jc w:val="center"/>
              <w:rPr>
                <w:rFonts w:ascii="Times New Roman" w:hAnsi="Times New Roman" w:cs="Times New Roman"/>
                <w:sz w:val="24"/>
                <w:szCs w:val="24"/>
              </w:rPr>
            </w:pPr>
            <w:r w:rsidRPr="00650A6E">
              <w:rPr>
                <w:rFonts w:ascii="Times New Roman" w:hAnsi="Times New Roman" w:cs="Times New Roman"/>
                <w:sz w:val="24"/>
                <w:szCs w:val="24"/>
              </w:rPr>
              <w:t>12</w:t>
            </w:r>
          </w:p>
        </w:tc>
      </w:tr>
    </w:tbl>
    <w:p w14:paraId="63E11F8B" w14:textId="0E98BECC" w:rsidR="00372E17" w:rsidRDefault="00B23201" w:rsidP="005B72C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30-кестенің жалғасы</w:t>
      </w:r>
    </w:p>
    <w:p w14:paraId="4E83FAC7" w14:textId="77777777" w:rsidR="00372E17" w:rsidRPr="00650A6E" w:rsidRDefault="00372E17" w:rsidP="005B72C4">
      <w:pPr>
        <w:spacing w:after="0" w:line="240" w:lineRule="auto"/>
        <w:jc w:val="both"/>
        <w:rPr>
          <w:rFonts w:ascii="Times New Roman" w:hAnsi="Times New Roman" w:cs="Times New Roman"/>
          <w:sz w:val="28"/>
          <w:szCs w:val="28"/>
          <w:lang w:val="kk-KZ"/>
        </w:rPr>
      </w:pPr>
    </w:p>
    <w:tbl>
      <w:tblPr>
        <w:tblStyle w:val="af3"/>
        <w:tblW w:w="9644" w:type="dxa"/>
        <w:jc w:val="center"/>
        <w:tblLayout w:type="fixed"/>
        <w:tblLook w:val="04A0" w:firstRow="1" w:lastRow="0" w:firstColumn="1" w:lastColumn="0" w:noHBand="0" w:noVBand="1"/>
      </w:tblPr>
      <w:tblGrid>
        <w:gridCol w:w="1263"/>
        <w:gridCol w:w="729"/>
        <w:gridCol w:w="826"/>
        <w:gridCol w:w="812"/>
        <w:gridCol w:w="756"/>
        <w:gridCol w:w="742"/>
        <w:gridCol w:w="727"/>
        <w:gridCol w:w="700"/>
        <w:gridCol w:w="644"/>
        <w:gridCol w:w="602"/>
        <w:gridCol w:w="658"/>
        <w:gridCol w:w="602"/>
        <w:gridCol w:w="583"/>
      </w:tblGrid>
      <w:tr w:rsidR="005B72C4" w:rsidRPr="00650A6E" w14:paraId="4F432285" w14:textId="77777777" w:rsidTr="0050336D">
        <w:trPr>
          <w:jc w:val="center"/>
        </w:trPr>
        <w:tc>
          <w:tcPr>
            <w:tcW w:w="1263" w:type="dxa"/>
          </w:tcPr>
          <w:p w14:paraId="46561795"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6FD39C5F"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826" w:type="dxa"/>
            <w:vAlign w:val="center"/>
          </w:tcPr>
          <w:p w14:paraId="2422E24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7</w:t>
            </w:r>
          </w:p>
        </w:tc>
        <w:tc>
          <w:tcPr>
            <w:tcW w:w="812" w:type="dxa"/>
            <w:vAlign w:val="center"/>
          </w:tcPr>
          <w:p w14:paraId="694F5159"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c>
          <w:tcPr>
            <w:tcW w:w="756" w:type="dxa"/>
            <w:vAlign w:val="center"/>
          </w:tcPr>
          <w:p w14:paraId="22F0ACD5"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8</w:t>
            </w:r>
          </w:p>
        </w:tc>
        <w:tc>
          <w:tcPr>
            <w:tcW w:w="742" w:type="dxa"/>
            <w:vAlign w:val="center"/>
          </w:tcPr>
          <w:p w14:paraId="062337A2"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727" w:type="dxa"/>
            <w:vAlign w:val="center"/>
          </w:tcPr>
          <w:p w14:paraId="1019E393"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700" w:type="dxa"/>
            <w:vAlign w:val="center"/>
          </w:tcPr>
          <w:p w14:paraId="4C3C27D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15</w:t>
            </w:r>
          </w:p>
        </w:tc>
        <w:tc>
          <w:tcPr>
            <w:tcW w:w="644" w:type="dxa"/>
            <w:vAlign w:val="center"/>
          </w:tcPr>
          <w:p w14:paraId="3AD127BE"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602" w:type="dxa"/>
            <w:vAlign w:val="center"/>
          </w:tcPr>
          <w:p w14:paraId="04EE6630"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4</w:t>
            </w:r>
          </w:p>
        </w:tc>
        <w:tc>
          <w:tcPr>
            <w:tcW w:w="658" w:type="dxa"/>
            <w:vAlign w:val="center"/>
          </w:tcPr>
          <w:p w14:paraId="48D301D3"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c>
          <w:tcPr>
            <w:tcW w:w="602" w:type="dxa"/>
            <w:vAlign w:val="center"/>
          </w:tcPr>
          <w:p w14:paraId="61F9D2F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15</w:t>
            </w:r>
          </w:p>
        </w:tc>
        <w:tc>
          <w:tcPr>
            <w:tcW w:w="583" w:type="dxa"/>
            <w:vAlign w:val="center"/>
          </w:tcPr>
          <w:p w14:paraId="481E58D8"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18</w:t>
            </w:r>
          </w:p>
        </w:tc>
      </w:tr>
      <w:tr w:rsidR="005B72C4" w:rsidRPr="00650A6E" w14:paraId="30414C60" w14:textId="77777777" w:rsidTr="0050336D">
        <w:trPr>
          <w:jc w:val="center"/>
        </w:trPr>
        <w:tc>
          <w:tcPr>
            <w:tcW w:w="1263" w:type="dxa"/>
          </w:tcPr>
          <w:p w14:paraId="5D90302A"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7F94B204"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826" w:type="dxa"/>
            <w:vAlign w:val="center"/>
          </w:tcPr>
          <w:p w14:paraId="067E3FD7"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812" w:type="dxa"/>
            <w:vAlign w:val="center"/>
          </w:tcPr>
          <w:p w14:paraId="3463BC4D"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756" w:type="dxa"/>
            <w:vAlign w:val="center"/>
          </w:tcPr>
          <w:p w14:paraId="713B9B5B"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742" w:type="dxa"/>
            <w:vAlign w:val="center"/>
          </w:tcPr>
          <w:p w14:paraId="16C3D38B"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727" w:type="dxa"/>
            <w:vAlign w:val="center"/>
          </w:tcPr>
          <w:p w14:paraId="71973B1C"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16</w:t>
            </w:r>
          </w:p>
        </w:tc>
        <w:tc>
          <w:tcPr>
            <w:tcW w:w="700" w:type="dxa"/>
            <w:vAlign w:val="center"/>
          </w:tcPr>
          <w:p w14:paraId="51C3832D"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8</w:t>
            </w:r>
          </w:p>
        </w:tc>
        <w:tc>
          <w:tcPr>
            <w:tcW w:w="644" w:type="dxa"/>
            <w:vAlign w:val="center"/>
          </w:tcPr>
          <w:p w14:paraId="548C45AA"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18</w:t>
            </w:r>
          </w:p>
        </w:tc>
        <w:tc>
          <w:tcPr>
            <w:tcW w:w="602" w:type="dxa"/>
            <w:vAlign w:val="center"/>
          </w:tcPr>
          <w:p w14:paraId="24596F50"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8</w:t>
            </w:r>
          </w:p>
        </w:tc>
        <w:tc>
          <w:tcPr>
            <w:tcW w:w="658" w:type="dxa"/>
            <w:vAlign w:val="center"/>
          </w:tcPr>
          <w:p w14:paraId="161020C3"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602" w:type="dxa"/>
            <w:vAlign w:val="center"/>
          </w:tcPr>
          <w:p w14:paraId="03C5A45F"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8</w:t>
            </w:r>
          </w:p>
        </w:tc>
        <w:tc>
          <w:tcPr>
            <w:tcW w:w="583" w:type="dxa"/>
            <w:vAlign w:val="center"/>
          </w:tcPr>
          <w:p w14:paraId="503F8795"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r>
      <w:tr w:rsidR="005B72C4" w:rsidRPr="00650A6E" w14:paraId="33990921" w14:textId="77777777" w:rsidTr="0050336D">
        <w:trPr>
          <w:jc w:val="center"/>
        </w:trPr>
        <w:tc>
          <w:tcPr>
            <w:tcW w:w="1263" w:type="dxa"/>
          </w:tcPr>
          <w:p w14:paraId="541BD245"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4A5E8146"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14</w:t>
            </w:r>
          </w:p>
        </w:tc>
        <w:tc>
          <w:tcPr>
            <w:tcW w:w="826" w:type="dxa"/>
            <w:vAlign w:val="center"/>
          </w:tcPr>
          <w:p w14:paraId="26923CF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12</w:t>
            </w:r>
          </w:p>
        </w:tc>
        <w:tc>
          <w:tcPr>
            <w:tcW w:w="812" w:type="dxa"/>
            <w:vAlign w:val="center"/>
          </w:tcPr>
          <w:p w14:paraId="53397DBC"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16</w:t>
            </w:r>
          </w:p>
        </w:tc>
        <w:tc>
          <w:tcPr>
            <w:tcW w:w="756" w:type="dxa"/>
            <w:vAlign w:val="center"/>
          </w:tcPr>
          <w:p w14:paraId="5F99835D"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c>
          <w:tcPr>
            <w:tcW w:w="742" w:type="dxa"/>
            <w:vAlign w:val="center"/>
          </w:tcPr>
          <w:p w14:paraId="1F518079"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8</w:t>
            </w:r>
          </w:p>
        </w:tc>
        <w:tc>
          <w:tcPr>
            <w:tcW w:w="727" w:type="dxa"/>
            <w:vAlign w:val="center"/>
          </w:tcPr>
          <w:p w14:paraId="14BA54D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18</w:t>
            </w:r>
          </w:p>
        </w:tc>
        <w:tc>
          <w:tcPr>
            <w:tcW w:w="700" w:type="dxa"/>
            <w:vAlign w:val="center"/>
          </w:tcPr>
          <w:p w14:paraId="4B555608"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12</w:t>
            </w:r>
          </w:p>
        </w:tc>
        <w:tc>
          <w:tcPr>
            <w:tcW w:w="644" w:type="dxa"/>
            <w:vAlign w:val="center"/>
          </w:tcPr>
          <w:p w14:paraId="23D244E7"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602" w:type="dxa"/>
            <w:vAlign w:val="center"/>
          </w:tcPr>
          <w:p w14:paraId="54AA1D25"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7</w:t>
            </w:r>
          </w:p>
        </w:tc>
        <w:tc>
          <w:tcPr>
            <w:tcW w:w="658" w:type="dxa"/>
            <w:vAlign w:val="center"/>
          </w:tcPr>
          <w:p w14:paraId="1D2CFC5F"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6</w:t>
            </w:r>
          </w:p>
        </w:tc>
        <w:tc>
          <w:tcPr>
            <w:tcW w:w="602" w:type="dxa"/>
            <w:vAlign w:val="center"/>
          </w:tcPr>
          <w:p w14:paraId="61DA7983"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583" w:type="dxa"/>
            <w:vAlign w:val="center"/>
          </w:tcPr>
          <w:p w14:paraId="15748EDA"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16</w:t>
            </w:r>
          </w:p>
        </w:tc>
      </w:tr>
      <w:tr w:rsidR="005B72C4" w:rsidRPr="00650A6E" w14:paraId="509E0568" w14:textId="77777777" w:rsidTr="0050336D">
        <w:trPr>
          <w:jc w:val="center"/>
        </w:trPr>
        <w:tc>
          <w:tcPr>
            <w:tcW w:w="1263" w:type="dxa"/>
          </w:tcPr>
          <w:p w14:paraId="10FFF8DA"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46FA9012"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826" w:type="dxa"/>
            <w:vAlign w:val="center"/>
          </w:tcPr>
          <w:p w14:paraId="1575EA5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812" w:type="dxa"/>
            <w:vAlign w:val="center"/>
          </w:tcPr>
          <w:p w14:paraId="67AAEEDA"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18</w:t>
            </w:r>
          </w:p>
        </w:tc>
        <w:tc>
          <w:tcPr>
            <w:tcW w:w="756" w:type="dxa"/>
            <w:vAlign w:val="center"/>
          </w:tcPr>
          <w:p w14:paraId="239A21B3"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742" w:type="dxa"/>
            <w:vAlign w:val="center"/>
          </w:tcPr>
          <w:p w14:paraId="6B0B9735"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12</w:t>
            </w:r>
          </w:p>
        </w:tc>
        <w:tc>
          <w:tcPr>
            <w:tcW w:w="727" w:type="dxa"/>
            <w:vAlign w:val="center"/>
          </w:tcPr>
          <w:p w14:paraId="36B4BB8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8</w:t>
            </w:r>
          </w:p>
        </w:tc>
        <w:tc>
          <w:tcPr>
            <w:tcW w:w="700" w:type="dxa"/>
            <w:vAlign w:val="center"/>
          </w:tcPr>
          <w:p w14:paraId="4E8AD37A"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18</w:t>
            </w:r>
          </w:p>
        </w:tc>
        <w:tc>
          <w:tcPr>
            <w:tcW w:w="644" w:type="dxa"/>
            <w:vAlign w:val="center"/>
          </w:tcPr>
          <w:p w14:paraId="3EDFDA5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602" w:type="dxa"/>
            <w:vAlign w:val="center"/>
          </w:tcPr>
          <w:p w14:paraId="2CC73DF4"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658" w:type="dxa"/>
            <w:vAlign w:val="center"/>
          </w:tcPr>
          <w:p w14:paraId="72A07C0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602" w:type="dxa"/>
            <w:vAlign w:val="center"/>
          </w:tcPr>
          <w:p w14:paraId="11C2EFD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16</w:t>
            </w:r>
          </w:p>
        </w:tc>
        <w:tc>
          <w:tcPr>
            <w:tcW w:w="583" w:type="dxa"/>
            <w:vAlign w:val="center"/>
          </w:tcPr>
          <w:p w14:paraId="7E77AFBE"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r>
      <w:tr w:rsidR="005B72C4" w:rsidRPr="00650A6E" w14:paraId="02E1214D" w14:textId="77777777" w:rsidTr="0050336D">
        <w:trPr>
          <w:jc w:val="center"/>
        </w:trPr>
        <w:tc>
          <w:tcPr>
            <w:tcW w:w="1263" w:type="dxa"/>
          </w:tcPr>
          <w:p w14:paraId="59424A82"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5F31545C"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15</w:t>
            </w:r>
          </w:p>
        </w:tc>
        <w:tc>
          <w:tcPr>
            <w:tcW w:w="826" w:type="dxa"/>
            <w:vAlign w:val="center"/>
          </w:tcPr>
          <w:p w14:paraId="027E4649"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812" w:type="dxa"/>
            <w:vAlign w:val="center"/>
          </w:tcPr>
          <w:p w14:paraId="415B1179"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18</w:t>
            </w:r>
          </w:p>
        </w:tc>
        <w:tc>
          <w:tcPr>
            <w:tcW w:w="756" w:type="dxa"/>
            <w:vAlign w:val="center"/>
          </w:tcPr>
          <w:p w14:paraId="5DBA1637"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742" w:type="dxa"/>
            <w:vAlign w:val="center"/>
          </w:tcPr>
          <w:p w14:paraId="46F322DB"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727" w:type="dxa"/>
            <w:vAlign w:val="center"/>
          </w:tcPr>
          <w:p w14:paraId="788D1474"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700" w:type="dxa"/>
            <w:vAlign w:val="center"/>
          </w:tcPr>
          <w:p w14:paraId="5756B1BB"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20</w:t>
            </w:r>
          </w:p>
        </w:tc>
        <w:tc>
          <w:tcPr>
            <w:tcW w:w="644" w:type="dxa"/>
            <w:vAlign w:val="center"/>
          </w:tcPr>
          <w:p w14:paraId="33ED3C0F"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12</w:t>
            </w:r>
          </w:p>
        </w:tc>
        <w:tc>
          <w:tcPr>
            <w:tcW w:w="602" w:type="dxa"/>
            <w:vAlign w:val="center"/>
          </w:tcPr>
          <w:p w14:paraId="2F25DF38"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12</w:t>
            </w:r>
          </w:p>
        </w:tc>
        <w:tc>
          <w:tcPr>
            <w:tcW w:w="658" w:type="dxa"/>
            <w:vAlign w:val="center"/>
          </w:tcPr>
          <w:p w14:paraId="5AF14407"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602" w:type="dxa"/>
            <w:vAlign w:val="center"/>
          </w:tcPr>
          <w:p w14:paraId="74CBB4D4"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16</w:t>
            </w:r>
          </w:p>
        </w:tc>
        <w:tc>
          <w:tcPr>
            <w:tcW w:w="583" w:type="dxa"/>
            <w:vAlign w:val="center"/>
          </w:tcPr>
          <w:p w14:paraId="45E5259F"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12</w:t>
            </w:r>
          </w:p>
        </w:tc>
      </w:tr>
      <w:tr w:rsidR="005B72C4" w:rsidRPr="00650A6E" w14:paraId="0D9C76CE" w14:textId="77777777" w:rsidTr="0050336D">
        <w:trPr>
          <w:jc w:val="center"/>
        </w:trPr>
        <w:tc>
          <w:tcPr>
            <w:tcW w:w="1263" w:type="dxa"/>
          </w:tcPr>
          <w:p w14:paraId="11C746F7"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24FA29DB"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8</w:t>
            </w:r>
          </w:p>
        </w:tc>
        <w:tc>
          <w:tcPr>
            <w:tcW w:w="826" w:type="dxa"/>
            <w:vAlign w:val="center"/>
          </w:tcPr>
          <w:p w14:paraId="2C2482E9"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7</w:t>
            </w:r>
          </w:p>
        </w:tc>
        <w:tc>
          <w:tcPr>
            <w:tcW w:w="812" w:type="dxa"/>
            <w:vAlign w:val="center"/>
          </w:tcPr>
          <w:p w14:paraId="0FBF0202"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756" w:type="dxa"/>
            <w:vAlign w:val="center"/>
          </w:tcPr>
          <w:p w14:paraId="2DBCC6A4"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742" w:type="dxa"/>
            <w:vAlign w:val="center"/>
          </w:tcPr>
          <w:p w14:paraId="3E1D5918"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8</w:t>
            </w:r>
          </w:p>
        </w:tc>
        <w:tc>
          <w:tcPr>
            <w:tcW w:w="727" w:type="dxa"/>
            <w:vAlign w:val="center"/>
          </w:tcPr>
          <w:p w14:paraId="06EFCD8E"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15</w:t>
            </w:r>
          </w:p>
        </w:tc>
        <w:tc>
          <w:tcPr>
            <w:tcW w:w="700" w:type="dxa"/>
            <w:vAlign w:val="center"/>
          </w:tcPr>
          <w:p w14:paraId="38AD8047"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12</w:t>
            </w:r>
          </w:p>
        </w:tc>
        <w:tc>
          <w:tcPr>
            <w:tcW w:w="644" w:type="dxa"/>
            <w:vAlign w:val="center"/>
          </w:tcPr>
          <w:p w14:paraId="731EE667"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602" w:type="dxa"/>
            <w:vAlign w:val="center"/>
          </w:tcPr>
          <w:p w14:paraId="0379E99E"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15</w:t>
            </w:r>
          </w:p>
        </w:tc>
        <w:tc>
          <w:tcPr>
            <w:tcW w:w="658" w:type="dxa"/>
            <w:vAlign w:val="center"/>
          </w:tcPr>
          <w:p w14:paraId="770410F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c>
          <w:tcPr>
            <w:tcW w:w="602" w:type="dxa"/>
            <w:vAlign w:val="center"/>
          </w:tcPr>
          <w:p w14:paraId="720BA0E7"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16</w:t>
            </w:r>
          </w:p>
        </w:tc>
        <w:tc>
          <w:tcPr>
            <w:tcW w:w="583" w:type="dxa"/>
            <w:vAlign w:val="center"/>
          </w:tcPr>
          <w:p w14:paraId="4328C1B8"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r>
      <w:tr w:rsidR="005B72C4" w:rsidRPr="00650A6E" w14:paraId="075C5665" w14:textId="77777777" w:rsidTr="0050336D">
        <w:trPr>
          <w:jc w:val="center"/>
        </w:trPr>
        <w:tc>
          <w:tcPr>
            <w:tcW w:w="1263" w:type="dxa"/>
          </w:tcPr>
          <w:p w14:paraId="468670D6"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2EA39DD5"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7</w:t>
            </w:r>
          </w:p>
        </w:tc>
        <w:tc>
          <w:tcPr>
            <w:tcW w:w="826" w:type="dxa"/>
            <w:vAlign w:val="center"/>
          </w:tcPr>
          <w:p w14:paraId="55EAB0EC"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8</w:t>
            </w:r>
          </w:p>
        </w:tc>
        <w:tc>
          <w:tcPr>
            <w:tcW w:w="812" w:type="dxa"/>
            <w:vAlign w:val="center"/>
          </w:tcPr>
          <w:p w14:paraId="27921E95"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756" w:type="dxa"/>
            <w:vAlign w:val="center"/>
          </w:tcPr>
          <w:p w14:paraId="2BAC1398"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742" w:type="dxa"/>
            <w:vAlign w:val="center"/>
          </w:tcPr>
          <w:p w14:paraId="0378836B"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727" w:type="dxa"/>
            <w:vAlign w:val="center"/>
          </w:tcPr>
          <w:p w14:paraId="41564124"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700" w:type="dxa"/>
            <w:vAlign w:val="center"/>
          </w:tcPr>
          <w:p w14:paraId="250DCE6F"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15</w:t>
            </w:r>
          </w:p>
        </w:tc>
        <w:tc>
          <w:tcPr>
            <w:tcW w:w="644" w:type="dxa"/>
            <w:vAlign w:val="center"/>
          </w:tcPr>
          <w:p w14:paraId="1DB52F53"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17</w:t>
            </w:r>
          </w:p>
        </w:tc>
        <w:tc>
          <w:tcPr>
            <w:tcW w:w="602" w:type="dxa"/>
            <w:vAlign w:val="center"/>
          </w:tcPr>
          <w:p w14:paraId="4AE5431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658" w:type="dxa"/>
            <w:vAlign w:val="center"/>
          </w:tcPr>
          <w:p w14:paraId="584ABAB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7</w:t>
            </w:r>
          </w:p>
        </w:tc>
        <w:tc>
          <w:tcPr>
            <w:tcW w:w="602" w:type="dxa"/>
            <w:vAlign w:val="center"/>
          </w:tcPr>
          <w:p w14:paraId="45E8F822"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c>
          <w:tcPr>
            <w:tcW w:w="583" w:type="dxa"/>
            <w:vAlign w:val="center"/>
          </w:tcPr>
          <w:p w14:paraId="15841668"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8</w:t>
            </w:r>
          </w:p>
        </w:tc>
      </w:tr>
      <w:tr w:rsidR="005B72C4" w:rsidRPr="00650A6E" w14:paraId="2F28A42B" w14:textId="77777777" w:rsidTr="0050336D">
        <w:trPr>
          <w:jc w:val="center"/>
        </w:trPr>
        <w:tc>
          <w:tcPr>
            <w:tcW w:w="1263" w:type="dxa"/>
          </w:tcPr>
          <w:p w14:paraId="7C6B2685"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35B1C79C"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10</w:t>
            </w:r>
          </w:p>
        </w:tc>
        <w:tc>
          <w:tcPr>
            <w:tcW w:w="826" w:type="dxa"/>
            <w:vAlign w:val="center"/>
          </w:tcPr>
          <w:p w14:paraId="004378ED"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8</w:t>
            </w:r>
          </w:p>
        </w:tc>
        <w:tc>
          <w:tcPr>
            <w:tcW w:w="812" w:type="dxa"/>
            <w:vAlign w:val="center"/>
          </w:tcPr>
          <w:p w14:paraId="3782D9FD"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756" w:type="dxa"/>
            <w:vAlign w:val="center"/>
          </w:tcPr>
          <w:p w14:paraId="31F19A1A"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742" w:type="dxa"/>
            <w:vAlign w:val="center"/>
          </w:tcPr>
          <w:p w14:paraId="1CB19B7C"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727" w:type="dxa"/>
            <w:vAlign w:val="center"/>
          </w:tcPr>
          <w:p w14:paraId="64A694D3"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6</w:t>
            </w:r>
          </w:p>
        </w:tc>
        <w:tc>
          <w:tcPr>
            <w:tcW w:w="700" w:type="dxa"/>
            <w:vAlign w:val="center"/>
          </w:tcPr>
          <w:p w14:paraId="65A8460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17</w:t>
            </w:r>
          </w:p>
        </w:tc>
        <w:tc>
          <w:tcPr>
            <w:tcW w:w="644" w:type="dxa"/>
            <w:vAlign w:val="center"/>
          </w:tcPr>
          <w:p w14:paraId="03928F0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17</w:t>
            </w:r>
          </w:p>
        </w:tc>
        <w:tc>
          <w:tcPr>
            <w:tcW w:w="602" w:type="dxa"/>
            <w:vAlign w:val="center"/>
          </w:tcPr>
          <w:p w14:paraId="288599EB"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658" w:type="dxa"/>
            <w:vAlign w:val="center"/>
          </w:tcPr>
          <w:p w14:paraId="286EA3D0"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602" w:type="dxa"/>
            <w:vAlign w:val="center"/>
          </w:tcPr>
          <w:p w14:paraId="378F3B6E"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583" w:type="dxa"/>
            <w:vAlign w:val="center"/>
          </w:tcPr>
          <w:p w14:paraId="0CE7AEC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r>
      <w:tr w:rsidR="005B72C4" w:rsidRPr="00650A6E" w14:paraId="448DA9FE" w14:textId="77777777" w:rsidTr="0050336D">
        <w:trPr>
          <w:jc w:val="center"/>
        </w:trPr>
        <w:tc>
          <w:tcPr>
            <w:tcW w:w="1263" w:type="dxa"/>
          </w:tcPr>
          <w:p w14:paraId="452ECEFA"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2FC71FFE"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826" w:type="dxa"/>
            <w:vAlign w:val="center"/>
          </w:tcPr>
          <w:p w14:paraId="05231E95"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812" w:type="dxa"/>
            <w:vAlign w:val="center"/>
          </w:tcPr>
          <w:p w14:paraId="2F58DC4C"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756" w:type="dxa"/>
            <w:vAlign w:val="center"/>
          </w:tcPr>
          <w:p w14:paraId="7F0822DA"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742" w:type="dxa"/>
            <w:vAlign w:val="center"/>
          </w:tcPr>
          <w:p w14:paraId="762DFDD4"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727" w:type="dxa"/>
            <w:vAlign w:val="center"/>
          </w:tcPr>
          <w:p w14:paraId="5D6F98F0"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700" w:type="dxa"/>
            <w:vAlign w:val="center"/>
          </w:tcPr>
          <w:p w14:paraId="1D4B10D2"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12</w:t>
            </w:r>
          </w:p>
        </w:tc>
        <w:tc>
          <w:tcPr>
            <w:tcW w:w="644" w:type="dxa"/>
            <w:vAlign w:val="center"/>
          </w:tcPr>
          <w:p w14:paraId="63D115C3"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602" w:type="dxa"/>
            <w:vAlign w:val="center"/>
          </w:tcPr>
          <w:p w14:paraId="673CD2FF"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c>
          <w:tcPr>
            <w:tcW w:w="658" w:type="dxa"/>
            <w:vAlign w:val="center"/>
          </w:tcPr>
          <w:p w14:paraId="237775D4"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12</w:t>
            </w:r>
          </w:p>
        </w:tc>
        <w:tc>
          <w:tcPr>
            <w:tcW w:w="602" w:type="dxa"/>
            <w:vAlign w:val="center"/>
          </w:tcPr>
          <w:p w14:paraId="38EFFCCA"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16</w:t>
            </w:r>
          </w:p>
        </w:tc>
        <w:tc>
          <w:tcPr>
            <w:tcW w:w="583" w:type="dxa"/>
            <w:vAlign w:val="center"/>
          </w:tcPr>
          <w:p w14:paraId="69C1A2C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15</w:t>
            </w:r>
          </w:p>
        </w:tc>
      </w:tr>
      <w:tr w:rsidR="005B72C4" w:rsidRPr="00650A6E" w14:paraId="742310DD" w14:textId="77777777" w:rsidTr="0050336D">
        <w:trPr>
          <w:jc w:val="center"/>
        </w:trPr>
        <w:tc>
          <w:tcPr>
            <w:tcW w:w="1263" w:type="dxa"/>
          </w:tcPr>
          <w:p w14:paraId="09BF53FD"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0C05B4CE"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5</w:t>
            </w:r>
          </w:p>
        </w:tc>
        <w:tc>
          <w:tcPr>
            <w:tcW w:w="826" w:type="dxa"/>
            <w:vAlign w:val="center"/>
          </w:tcPr>
          <w:p w14:paraId="51F5F689"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812" w:type="dxa"/>
            <w:vAlign w:val="center"/>
          </w:tcPr>
          <w:p w14:paraId="63FFCC58"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756" w:type="dxa"/>
            <w:vAlign w:val="center"/>
          </w:tcPr>
          <w:p w14:paraId="674F3F5B"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742" w:type="dxa"/>
            <w:vAlign w:val="center"/>
          </w:tcPr>
          <w:p w14:paraId="663E7BC5"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727" w:type="dxa"/>
            <w:vAlign w:val="center"/>
          </w:tcPr>
          <w:p w14:paraId="061F1C1F"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700" w:type="dxa"/>
            <w:vAlign w:val="center"/>
          </w:tcPr>
          <w:p w14:paraId="728685C9"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c>
          <w:tcPr>
            <w:tcW w:w="644" w:type="dxa"/>
            <w:vAlign w:val="center"/>
          </w:tcPr>
          <w:p w14:paraId="2DC7568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12</w:t>
            </w:r>
          </w:p>
        </w:tc>
        <w:tc>
          <w:tcPr>
            <w:tcW w:w="602" w:type="dxa"/>
            <w:vAlign w:val="center"/>
          </w:tcPr>
          <w:p w14:paraId="534F18BD"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c>
          <w:tcPr>
            <w:tcW w:w="658" w:type="dxa"/>
            <w:vAlign w:val="center"/>
          </w:tcPr>
          <w:p w14:paraId="1C74DE22"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12</w:t>
            </w:r>
          </w:p>
        </w:tc>
        <w:tc>
          <w:tcPr>
            <w:tcW w:w="602" w:type="dxa"/>
            <w:vAlign w:val="center"/>
          </w:tcPr>
          <w:p w14:paraId="4A7A7F2A"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c>
          <w:tcPr>
            <w:tcW w:w="583" w:type="dxa"/>
            <w:vAlign w:val="center"/>
          </w:tcPr>
          <w:p w14:paraId="586D4CAB"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r>
      <w:tr w:rsidR="005B72C4" w:rsidRPr="00650A6E" w14:paraId="225BF36E" w14:textId="77777777" w:rsidTr="0050336D">
        <w:trPr>
          <w:jc w:val="center"/>
        </w:trPr>
        <w:tc>
          <w:tcPr>
            <w:tcW w:w="1263" w:type="dxa"/>
          </w:tcPr>
          <w:p w14:paraId="004AD8D6"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526D489B"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5</w:t>
            </w:r>
          </w:p>
        </w:tc>
        <w:tc>
          <w:tcPr>
            <w:tcW w:w="826" w:type="dxa"/>
            <w:vAlign w:val="center"/>
          </w:tcPr>
          <w:p w14:paraId="45874B5C"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7</w:t>
            </w:r>
          </w:p>
        </w:tc>
        <w:tc>
          <w:tcPr>
            <w:tcW w:w="812" w:type="dxa"/>
            <w:vAlign w:val="center"/>
          </w:tcPr>
          <w:p w14:paraId="7262E39B"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756" w:type="dxa"/>
            <w:vAlign w:val="center"/>
          </w:tcPr>
          <w:p w14:paraId="56C2B3AF"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8</w:t>
            </w:r>
          </w:p>
        </w:tc>
        <w:tc>
          <w:tcPr>
            <w:tcW w:w="742" w:type="dxa"/>
            <w:vAlign w:val="center"/>
          </w:tcPr>
          <w:p w14:paraId="06741C84"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727" w:type="dxa"/>
            <w:vAlign w:val="center"/>
          </w:tcPr>
          <w:p w14:paraId="2F76A28F"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700" w:type="dxa"/>
            <w:vAlign w:val="center"/>
          </w:tcPr>
          <w:p w14:paraId="75472109"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644" w:type="dxa"/>
            <w:vAlign w:val="center"/>
          </w:tcPr>
          <w:p w14:paraId="44CB5559"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602" w:type="dxa"/>
            <w:vAlign w:val="center"/>
          </w:tcPr>
          <w:p w14:paraId="47961392"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658" w:type="dxa"/>
            <w:vAlign w:val="center"/>
          </w:tcPr>
          <w:p w14:paraId="63799284"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12</w:t>
            </w:r>
          </w:p>
        </w:tc>
        <w:tc>
          <w:tcPr>
            <w:tcW w:w="602" w:type="dxa"/>
            <w:vAlign w:val="center"/>
          </w:tcPr>
          <w:p w14:paraId="49F6C0EC"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583" w:type="dxa"/>
            <w:vAlign w:val="center"/>
          </w:tcPr>
          <w:p w14:paraId="1A53F7F3"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r>
      <w:tr w:rsidR="005B72C4" w:rsidRPr="00650A6E" w14:paraId="2C5BE266" w14:textId="77777777" w:rsidTr="0050336D">
        <w:trPr>
          <w:jc w:val="center"/>
        </w:trPr>
        <w:tc>
          <w:tcPr>
            <w:tcW w:w="1263" w:type="dxa"/>
          </w:tcPr>
          <w:p w14:paraId="3C9687BF"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75E27A7B"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4</w:t>
            </w:r>
          </w:p>
        </w:tc>
        <w:tc>
          <w:tcPr>
            <w:tcW w:w="826" w:type="dxa"/>
            <w:vAlign w:val="center"/>
          </w:tcPr>
          <w:p w14:paraId="0C81C78F"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c>
          <w:tcPr>
            <w:tcW w:w="812" w:type="dxa"/>
            <w:vAlign w:val="center"/>
          </w:tcPr>
          <w:p w14:paraId="69D16AA0"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7</w:t>
            </w:r>
          </w:p>
        </w:tc>
        <w:tc>
          <w:tcPr>
            <w:tcW w:w="756" w:type="dxa"/>
            <w:vAlign w:val="center"/>
          </w:tcPr>
          <w:p w14:paraId="21F46660"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16</w:t>
            </w:r>
          </w:p>
        </w:tc>
        <w:tc>
          <w:tcPr>
            <w:tcW w:w="742" w:type="dxa"/>
            <w:vAlign w:val="center"/>
          </w:tcPr>
          <w:p w14:paraId="38083A15"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727" w:type="dxa"/>
            <w:vAlign w:val="center"/>
          </w:tcPr>
          <w:p w14:paraId="2EA8FCDD"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700" w:type="dxa"/>
            <w:vAlign w:val="center"/>
          </w:tcPr>
          <w:p w14:paraId="23F97DD5"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17</w:t>
            </w:r>
          </w:p>
        </w:tc>
        <w:tc>
          <w:tcPr>
            <w:tcW w:w="644" w:type="dxa"/>
            <w:vAlign w:val="center"/>
          </w:tcPr>
          <w:p w14:paraId="355D1C29"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15</w:t>
            </w:r>
          </w:p>
        </w:tc>
        <w:tc>
          <w:tcPr>
            <w:tcW w:w="602" w:type="dxa"/>
            <w:vAlign w:val="center"/>
          </w:tcPr>
          <w:p w14:paraId="500E2B2F"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16</w:t>
            </w:r>
          </w:p>
        </w:tc>
        <w:tc>
          <w:tcPr>
            <w:tcW w:w="658" w:type="dxa"/>
            <w:vAlign w:val="center"/>
          </w:tcPr>
          <w:p w14:paraId="4A9B7F3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15</w:t>
            </w:r>
          </w:p>
        </w:tc>
        <w:tc>
          <w:tcPr>
            <w:tcW w:w="602" w:type="dxa"/>
            <w:vAlign w:val="center"/>
          </w:tcPr>
          <w:p w14:paraId="4A6B61D4"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16</w:t>
            </w:r>
          </w:p>
        </w:tc>
        <w:tc>
          <w:tcPr>
            <w:tcW w:w="583" w:type="dxa"/>
            <w:vAlign w:val="center"/>
          </w:tcPr>
          <w:p w14:paraId="1494D27E"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16</w:t>
            </w:r>
          </w:p>
        </w:tc>
      </w:tr>
      <w:tr w:rsidR="005B72C4" w:rsidRPr="00650A6E" w14:paraId="3AE5B18F" w14:textId="77777777" w:rsidTr="0050336D">
        <w:trPr>
          <w:jc w:val="center"/>
        </w:trPr>
        <w:tc>
          <w:tcPr>
            <w:tcW w:w="1263" w:type="dxa"/>
          </w:tcPr>
          <w:p w14:paraId="5C09267D"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66167588"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826" w:type="dxa"/>
            <w:vAlign w:val="center"/>
          </w:tcPr>
          <w:p w14:paraId="06A7C05F"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812" w:type="dxa"/>
            <w:vAlign w:val="center"/>
          </w:tcPr>
          <w:p w14:paraId="6C8BA77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15</w:t>
            </w:r>
          </w:p>
        </w:tc>
        <w:tc>
          <w:tcPr>
            <w:tcW w:w="756" w:type="dxa"/>
            <w:vAlign w:val="center"/>
          </w:tcPr>
          <w:p w14:paraId="44A39D53"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12</w:t>
            </w:r>
          </w:p>
        </w:tc>
        <w:tc>
          <w:tcPr>
            <w:tcW w:w="742" w:type="dxa"/>
            <w:vAlign w:val="center"/>
          </w:tcPr>
          <w:p w14:paraId="53D75BFB"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c>
          <w:tcPr>
            <w:tcW w:w="727" w:type="dxa"/>
            <w:vAlign w:val="center"/>
          </w:tcPr>
          <w:p w14:paraId="07F09C6E"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16</w:t>
            </w:r>
          </w:p>
        </w:tc>
        <w:tc>
          <w:tcPr>
            <w:tcW w:w="700" w:type="dxa"/>
            <w:vAlign w:val="center"/>
          </w:tcPr>
          <w:p w14:paraId="34ADDF2F"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18</w:t>
            </w:r>
          </w:p>
        </w:tc>
        <w:tc>
          <w:tcPr>
            <w:tcW w:w="644" w:type="dxa"/>
            <w:vAlign w:val="center"/>
          </w:tcPr>
          <w:p w14:paraId="0D57E2E5"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15</w:t>
            </w:r>
          </w:p>
        </w:tc>
        <w:tc>
          <w:tcPr>
            <w:tcW w:w="602" w:type="dxa"/>
            <w:vAlign w:val="center"/>
          </w:tcPr>
          <w:p w14:paraId="7FA83657"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18</w:t>
            </w:r>
          </w:p>
        </w:tc>
        <w:tc>
          <w:tcPr>
            <w:tcW w:w="658" w:type="dxa"/>
            <w:vAlign w:val="center"/>
          </w:tcPr>
          <w:p w14:paraId="7339AEEC"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7</w:t>
            </w:r>
          </w:p>
        </w:tc>
        <w:tc>
          <w:tcPr>
            <w:tcW w:w="602" w:type="dxa"/>
            <w:vAlign w:val="center"/>
          </w:tcPr>
          <w:p w14:paraId="06F895BD"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18</w:t>
            </w:r>
          </w:p>
        </w:tc>
        <w:tc>
          <w:tcPr>
            <w:tcW w:w="583" w:type="dxa"/>
            <w:vAlign w:val="center"/>
          </w:tcPr>
          <w:p w14:paraId="09952CD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r>
      <w:tr w:rsidR="005B72C4" w:rsidRPr="00650A6E" w14:paraId="34AFACE7" w14:textId="77777777" w:rsidTr="0050336D">
        <w:trPr>
          <w:jc w:val="center"/>
        </w:trPr>
        <w:tc>
          <w:tcPr>
            <w:tcW w:w="1263" w:type="dxa"/>
          </w:tcPr>
          <w:p w14:paraId="18D98E0C"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6D2B26B1"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9</w:t>
            </w:r>
          </w:p>
        </w:tc>
        <w:tc>
          <w:tcPr>
            <w:tcW w:w="826" w:type="dxa"/>
            <w:vAlign w:val="center"/>
          </w:tcPr>
          <w:p w14:paraId="2B78475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6</w:t>
            </w:r>
          </w:p>
        </w:tc>
        <w:tc>
          <w:tcPr>
            <w:tcW w:w="812" w:type="dxa"/>
            <w:vAlign w:val="center"/>
          </w:tcPr>
          <w:p w14:paraId="4054C15F"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756" w:type="dxa"/>
            <w:vAlign w:val="center"/>
          </w:tcPr>
          <w:p w14:paraId="0E8B3647"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6</w:t>
            </w:r>
          </w:p>
        </w:tc>
        <w:tc>
          <w:tcPr>
            <w:tcW w:w="742" w:type="dxa"/>
            <w:vAlign w:val="center"/>
          </w:tcPr>
          <w:p w14:paraId="0DADF054"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727" w:type="dxa"/>
            <w:vAlign w:val="center"/>
          </w:tcPr>
          <w:p w14:paraId="64E9724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700" w:type="dxa"/>
            <w:vAlign w:val="center"/>
          </w:tcPr>
          <w:p w14:paraId="6AD1C443"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644" w:type="dxa"/>
            <w:vAlign w:val="center"/>
          </w:tcPr>
          <w:p w14:paraId="0C634092"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602" w:type="dxa"/>
            <w:vAlign w:val="center"/>
          </w:tcPr>
          <w:p w14:paraId="56B0C8D3"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658" w:type="dxa"/>
            <w:vAlign w:val="center"/>
          </w:tcPr>
          <w:p w14:paraId="571531CC"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12</w:t>
            </w:r>
          </w:p>
        </w:tc>
        <w:tc>
          <w:tcPr>
            <w:tcW w:w="602" w:type="dxa"/>
            <w:vAlign w:val="center"/>
          </w:tcPr>
          <w:p w14:paraId="63245592"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583" w:type="dxa"/>
            <w:vAlign w:val="center"/>
          </w:tcPr>
          <w:p w14:paraId="03F3A28D"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r>
      <w:tr w:rsidR="005B72C4" w:rsidRPr="00650A6E" w14:paraId="682AC4C4" w14:textId="77777777" w:rsidTr="0050336D">
        <w:trPr>
          <w:jc w:val="center"/>
        </w:trPr>
        <w:tc>
          <w:tcPr>
            <w:tcW w:w="1263" w:type="dxa"/>
          </w:tcPr>
          <w:p w14:paraId="5288DDCD"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67B1F10A"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14</w:t>
            </w:r>
          </w:p>
        </w:tc>
        <w:tc>
          <w:tcPr>
            <w:tcW w:w="826" w:type="dxa"/>
            <w:vAlign w:val="center"/>
          </w:tcPr>
          <w:p w14:paraId="3078F83B"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8</w:t>
            </w:r>
          </w:p>
        </w:tc>
        <w:tc>
          <w:tcPr>
            <w:tcW w:w="812" w:type="dxa"/>
            <w:vAlign w:val="center"/>
          </w:tcPr>
          <w:p w14:paraId="2BD7C2FB"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12</w:t>
            </w:r>
          </w:p>
        </w:tc>
        <w:tc>
          <w:tcPr>
            <w:tcW w:w="756" w:type="dxa"/>
            <w:vAlign w:val="center"/>
          </w:tcPr>
          <w:p w14:paraId="0F5FDEF8"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742" w:type="dxa"/>
            <w:vAlign w:val="center"/>
          </w:tcPr>
          <w:p w14:paraId="6BF98404"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6</w:t>
            </w:r>
          </w:p>
        </w:tc>
        <w:tc>
          <w:tcPr>
            <w:tcW w:w="727" w:type="dxa"/>
            <w:vAlign w:val="center"/>
          </w:tcPr>
          <w:p w14:paraId="5E4A88EF"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700" w:type="dxa"/>
            <w:vAlign w:val="center"/>
          </w:tcPr>
          <w:p w14:paraId="6C741FD9"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12</w:t>
            </w:r>
          </w:p>
        </w:tc>
        <w:tc>
          <w:tcPr>
            <w:tcW w:w="644" w:type="dxa"/>
            <w:vAlign w:val="center"/>
          </w:tcPr>
          <w:p w14:paraId="3DF6BEAB"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16</w:t>
            </w:r>
          </w:p>
        </w:tc>
        <w:tc>
          <w:tcPr>
            <w:tcW w:w="602" w:type="dxa"/>
            <w:vAlign w:val="center"/>
          </w:tcPr>
          <w:p w14:paraId="3DFD8342"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658" w:type="dxa"/>
            <w:vAlign w:val="center"/>
          </w:tcPr>
          <w:p w14:paraId="41A14C59"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602" w:type="dxa"/>
            <w:vAlign w:val="center"/>
          </w:tcPr>
          <w:p w14:paraId="63FAD63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583" w:type="dxa"/>
            <w:vAlign w:val="center"/>
          </w:tcPr>
          <w:p w14:paraId="28F8B454"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r>
      <w:tr w:rsidR="005B72C4" w:rsidRPr="00650A6E" w14:paraId="5F26BE4F" w14:textId="77777777" w:rsidTr="0050336D">
        <w:trPr>
          <w:jc w:val="center"/>
        </w:trPr>
        <w:tc>
          <w:tcPr>
            <w:tcW w:w="1263" w:type="dxa"/>
          </w:tcPr>
          <w:p w14:paraId="4BCB93A1"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5BEB6E10"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8</w:t>
            </w:r>
          </w:p>
        </w:tc>
        <w:tc>
          <w:tcPr>
            <w:tcW w:w="826" w:type="dxa"/>
            <w:vAlign w:val="center"/>
          </w:tcPr>
          <w:p w14:paraId="71EA4F33"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812" w:type="dxa"/>
            <w:vAlign w:val="center"/>
          </w:tcPr>
          <w:p w14:paraId="44ED4D3D"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756" w:type="dxa"/>
            <w:vAlign w:val="center"/>
          </w:tcPr>
          <w:p w14:paraId="5EB904C9"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742" w:type="dxa"/>
            <w:vAlign w:val="center"/>
          </w:tcPr>
          <w:p w14:paraId="7AF974DF"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16</w:t>
            </w:r>
          </w:p>
        </w:tc>
        <w:tc>
          <w:tcPr>
            <w:tcW w:w="727" w:type="dxa"/>
            <w:vAlign w:val="center"/>
          </w:tcPr>
          <w:p w14:paraId="4F0597C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7</w:t>
            </w:r>
          </w:p>
        </w:tc>
        <w:tc>
          <w:tcPr>
            <w:tcW w:w="700" w:type="dxa"/>
            <w:vAlign w:val="center"/>
          </w:tcPr>
          <w:p w14:paraId="249BB3FC"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15</w:t>
            </w:r>
          </w:p>
        </w:tc>
        <w:tc>
          <w:tcPr>
            <w:tcW w:w="644" w:type="dxa"/>
            <w:vAlign w:val="center"/>
          </w:tcPr>
          <w:p w14:paraId="0454A178"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602" w:type="dxa"/>
            <w:vAlign w:val="center"/>
          </w:tcPr>
          <w:p w14:paraId="3DC320AE"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15</w:t>
            </w:r>
          </w:p>
        </w:tc>
        <w:tc>
          <w:tcPr>
            <w:tcW w:w="658" w:type="dxa"/>
            <w:vAlign w:val="center"/>
          </w:tcPr>
          <w:p w14:paraId="01C993DF"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602" w:type="dxa"/>
            <w:vAlign w:val="center"/>
          </w:tcPr>
          <w:p w14:paraId="2D3A91A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15</w:t>
            </w:r>
          </w:p>
        </w:tc>
        <w:tc>
          <w:tcPr>
            <w:tcW w:w="583" w:type="dxa"/>
            <w:vAlign w:val="center"/>
          </w:tcPr>
          <w:p w14:paraId="3AF18922"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r>
      <w:tr w:rsidR="005B72C4" w:rsidRPr="00650A6E" w14:paraId="7EFEA8D7" w14:textId="77777777" w:rsidTr="0050336D">
        <w:trPr>
          <w:jc w:val="center"/>
        </w:trPr>
        <w:tc>
          <w:tcPr>
            <w:tcW w:w="1263" w:type="dxa"/>
          </w:tcPr>
          <w:p w14:paraId="6C5FB82F"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2F29DAF6"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7</w:t>
            </w:r>
          </w:p>
        </w:tc>
        <w:tc>
          <w:tcPr>
            <w:tcW w:w="826" w:type="dxa"/>
            <w:vAlign w:val="center"/>
          </w:tcPr>
          <w:p w14:paraId="73C1DAD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812" w:type="dxa"/>
            <w:vAlign w:val="center"/>
          </w:tcPr>
          <w:p w14:paraId="6EF480C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8</w:t>
            </w:r>
          </w:p>
        </w:tc>
        <w:tc>
          <w:tcPr>
            <w:tcW w:w="756" w:type="dxa"/>
            <w:vAlign w:val="center"/>
          </w:tcPr>
          <w:p w14:paraId="34FC5DA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742" w:type="dxa"/>
            <w:vAlign w:val="center"/>
          </w:tcPr>
          <w:p w14:paraId="50A0CA85"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5</w:t>
            </w:r>
          </w:p>
        </w:tc>
        <w:tc>
          <w:tcPr>
            <w:tcW w:w="727" w:type="dxa"/>
            <w:vAlign w:val="center"/>
          </w:tcPr>
          <w:p w14:paraId="438632C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7</w:t>
            </w:r>
          </w:p>
        </w:tc>
        <w:tc>
          <w:tcPr>
            <w:tcW w:w="700" w:type="dxa"/>
            <w:vAlign w:val="center"/>
          </w:tcPr>
          <w:p w14:paraId="0E56A355"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644" w:type="dxa"/>
            <w:vAlign w:val="center"/>
          </w:tcPr>
          <w:p w14:paraId="2CC4BFB5"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602" w:type="dxa"/>
            <w:vAlign w:val="center"/>
          </w:tcPr>
          <w:p w14:paraId="12FB55B4"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658" w:type="dxa"/>
            <w:vAlign w:val="center"/>
          </w:tcPr>
          <w:p w14:paraId="4F1390CA"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8</w:t>
            </w:r>
          </w:p>
        </w:tc>
        <w:tc>
          <w:tcPr>
            <w:tcW w:w="602" w:type="dxa"/>
            <w:vAlign w:val="center"/>
          </w:tcPr>
          <w:p w14:paraId="3CA66A47"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583" w:type="dxa"/>
            <w:vAlign w:val="center"/>
          </w:tcPr>
          <w:p w14:paraId="5747F7EA"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16</w:t>
            </w:r>
          </w:p>
        </w:tc>
      </w:tr>
      <w:tr w:rsidR="005B72C4" w:rsidRPr="00650A6E" w14:paraId="30741ACE" w14:textId="77777777" w:rsidTr="0050336D">
        <w:trPr>
          <w:jc w:val="center"/>
        </w:trPr>
        <w:tc>
          <w:tcPr>
            <w:tcW w:w="1263" w:type="dxa"/>
          </w:tcPr>
          <w:p w14:paraId="0AA04256"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411D8508"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12</w:t>
            </w:r>
          </w:p>
        </w:tc>
        <w:tc>
          <w:tcPr>
            <w:tcW w:w="826" w:type="dxa"/>
            <w:vAlign w:val="center"/>
          </w:tcPr>
          <w:p w14:paraId="248548B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8</w:t>
            </w:r>
          </w:p>
        </w:tc>
        <w:tc>
          <w:tcPr>
            <w:tcW w:w="812" w:type="dxa"/>
            <w:vAlign w:val="center"/>
          </w:tcPr>
          <w:p w14:paraId="28427E67"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756" w:type="dxa"/>
            <w:vAlign w:val="center"/>
          </w:tcPr>
          <w:p w14:paraId="19F7EF9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742" w:type="dxa"/>
            <w:vAlign w:val="center"/>
          </w:tcPr>
          <w:p w14:paraId="57AE3F5A"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727" w:type="dxa"/>
            <w:vAlign w:val="center"/>
          </w:tcPr>
          <w:p w14:paraId="52C149F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700" w:type="dxa"/>
            <w:vAlign w:val="center"/>
          </w:tcPr>
          <w:p w14:paraId="5C3E921E"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c>
          <w:tcPr>
            <w:tcW w:w="644" w:type="dxa"/>
            <w:vAlign w:val="center"/>
          </w:tcPr>
          <w:p w14:paraId="6778747E"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12</w:t>
            </w:r>
          </w:p>
        </w:tc>
        <w:tc>
          <w:tcPr>
            <w:tcW w:w="602" w:type="dxa"/>
            <w:vAlign w:val="center"/>
          </w:tcPr>
          <w:p w14:paraId="1319FFAF"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7</w:t>
            </w:r>
          </w:p>
        </w:tc>
        <w:tc>
          <w:tcPr>
            <w:tcW w:w="658" w:type="dxa"/>
            <w:vAlign w:val="center"/>
          </w:tcPr>
          <w:p w14:paraId="6772A45A"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12</w:t>
            </w:r>
          </w:p>
        </w:tc>
        <w:tc>
          <w:tcPr>
            <w:tcW w:w="602" w:type="dxa"/>
            <w:vAlign w:val="center"/>
          </w:tcPr>
          <w:p w14:paraId="34181159"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c>
          <w:tcPr>
            <w:tcW w:w="583" w:type="dxa"/>
            <w:vAlign w:val="center"/>
          </w:tcPr>
          <w:p w14:paraId="1A5E5874"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r>
      <w:tr w:rsidR="005B72C4" w:rsidRPr="00650A6E" w14:paraId="630F0991" w14:textId="77777777" w:rsidTr="0050336D">
        <w:trPr>
          <w:jc w:val="center"/>
        </w:trPr>
        <w:tc>
          <w:tcPr>
            <w:tcW w:w="1263" w:type="dxa"/>
          </w:tcPr>
          <w:p w14:paraId="7135214E"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1E4BB0B0"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14</w:t>
            </w:r>
          </w:p>
        </w:tc>
        <w:tc>
          <w:tcPr>
            <w:tcW w:w="826" w:type="dxa"/>
            <w:vAlign w:val="center"/>
          </w:tcPr>
          <w:p w14:paraId="58C61372"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812" w:type="dxa"/>
            <w:vAlign w:val="center"/>
          </w:tcPr>
          <w:p w14:paraId="41E4EF8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c>
          <w:tcPr>
            <w:tcW w:w="756" w:type="dxa"/>
            <w:vAlign w:val="center"/>
          </w:tcPr>
          <w:p w14:paraId="06C501B5"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18</w:t>
            </w:r>
          </w:p>
        </w:tc>
        <w:tc>
          <w:tcPr>
            <w:tcW w:w="742" w:type="dxa"/>
            <w:vAlign w:val="center"/>
          </w:tcPr>
          <w:p w14:paraId="4EDF2810"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727" w:type="dxa"/>
            <w:vAlign w:val="center"/>
          </w:tcPr>
          <w:p w14:paraId="6210C733"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700" w:type="dxa"/>
            <w:vAlign w:val="center"/>
          </w:tcPr>
          <w:p w14:paraId="38B6E41E"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17</w:t>
            </w:r>
          </w:p>
        </w:tc>
        <w:tc>
          <w:tcPr>
            <w:tcW w:w="644" w:type="dxa"/>
            <w:vAlign w:val="center"/>
          </w:tcPr>
          <w:p w14:paraId="5B5A1EA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602" w:type="dxa"/>
            <w:vAlign w:val="center"/>
          </w:tcPr>
          <w:p w14:paraId="2B56B8A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658" w:type="dxa"/>
            <w:vAlign w:val="center"/>
          </w:tcPr>
          <w:p w14:paraId="38F672D3"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602" w:type="dxa"/>
            <w:vAlign w:val="center"/>
          </w:tcPr>
          <w:p w14:paraId="619FDD2B"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20</w:t>
            </w:r>
          </w:p>
        </w:tc>
        <w:tc>
          <w:tcPr>
            <w:tcW w:w="583" w:type="dxa"/>
            <w:vAlign w:val="center"/>
          </w:tcPr>
          <w:p w14:paraId="4CF4B6A0"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r>
      <w:tr w:rsidR="005B72C4" w:rsidRPr="00650A6E" w14:paraId="6FEFF22C" w14:textId="77777777" w:rsidTr="0050336D">
        <w:trPr>
          <w:jc w:val="center"/>
        </w:trPr>
        <w:tc>
          <w:tcPr>
            <w:tcW w:w="1263" w:type="dxa"/>
          </w:tcPr>
          <w:p w14:paraId="52EED9AA"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30212E5E"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6</w:t>
            </w:r>
          </w:p>
        </w:tc>
        <w:tc>
          <w:tcPr>
            <w:tcW w:w="826" w:type="dxa"/>
            <w:vAlign w:val="center"/>
          </w:tcPr>
          <w:p w14:paraId="03FC9D4D"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12</w:t>
            </w:r>
          </w:p>
        </w:tc>
        <w:tc>
          <w:tcPr>
            <w:tcW w:w="812" w:type="dxa"/>
            <w:vAlign w:val="center"/>
          </w:tcPr>
          <w:p w14:paraId="0D2B3B9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756" w:type="dxa"/>
            <w:vAlign w:val="center"/>
          </w:tcPr>
          <w:p w14:paraId="4E99AE33"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17</w:t>
            </w:r>
          </w:p>
        </w:tc>
        <w:tc>
          <w:tcPr>
            <w:tcW w:w="742" w:type="dxa"/>
            <w:vAlign w:val="center"/>
          </w:tcPr>
          <w:p w14:paraId="78BCCA04"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15</w:t>
            </w:r>
          </w:p>
        </w:tc>
        <w:tc>
          <w:tcPr>
            <w:tcW w:w="727" w:type="dxa"/>
            <w:vAlign w:val="center"/>
          </w:tcPr>
          <w:p w14:paraId="7D9F067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c>
          <w:tcPr>
            <w:tcW w:w="700" w:type="dxa"/>
            <w:vAlign w:val="center"/>
          </w:tcPr>
          <w:p w14:paraId="58C71B27"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16</w:t>
            </w:r>
          </w:p>
        </w:tc>
        <w:tc>
          <w:tcPr>
            <w:tcW w:w="644" w:type="dxa"/>
            <w:vAlign w:val="center"/>
          </w:tcPr>
          <w:p w14:paraId="69699BFB"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c>
          <w:tcPr>
            <w:tcW w:w="602" w:type="dxa"/>
            <w:vAlign w:val="center"/>
          </w:tcPr>
          <w:p w14:paraId="1391CCD8"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658" w:type="dxa"/>
            <w:vAlign w:val="center"/>
          </w:tcPr>
          <w:p w14:paraId="5B6C3A15"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602" w:type="dxa"/>
            <w:vAlign w:val="center"/>
          </w:tcPr>
          <w:p w14:paraId="61FD19A2"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16</w:t>
            </w:r>
          </w:p>
        </w:tc>
        <w:tc>
          <w:tcPr>
            <w:tcW w:w="583" w:type="dxa"/>
            <w:vAlign w:val="center"/>
          </w:tcPr>
          <w:p w14:paraId="45CD4C2B"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r>
      <w:tr w:rsidR="005B72C4" w:rsidRPr="00650A6E" w14:paraId="732712F2" w14:textId="77777777" w:rsidTr="0050336D">
        <w:trPr>
          <w:trHeight w:val="58"/>
          <w:jc w:val="center"/>
        </w:trPr>
        <w:tc>
          <w:tcPr>
            <w:tcW w:w="1263" w:type="dxa"/>
          </w:tcPr>
          <w:p w14:paraId="632A790B"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6F728CF6"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13</w:t>
            </w:r>
          </w:p>
        </w:tc>
        <w:tc>
          <w:tcPr>
            <w:tcW w:w="826" w:type="dxa"/>
            <w:vAlign w:val="center"/>
          </w:tcPr>
          <w:p w14:paraId="18969DC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c>
          <w:tcPr>
            <w:tcW w:w="812" w:type="dxa"/>
            <w:vAlign w:val="center"/>
          </w:tcPr>
          <w:p w14:paraId="652F77B0"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7</w:t>
            </w:r>
          </w:p>
        </w:tc>
        <w:tc>
          <w:tcPr>
            <w:tcW w:w="756" w:type="dxa"/>
            <w:vAlign w:val="center"/>
          </w:tcPr>
          <w:p w14:paraId="690F9512"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8</w:t>
            </w:r>
          </w:p>
        </w:tc>
        <w:tc>
          <w:tcPr>
            <w:tcW w:w="742" w:type="dxa"/>
            <w:vAlign w:val="center"/>
          </w:tcPr>
          <w:p w14:paraId="15D6B03A"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727" w:type="dxa"/>
            <w:vAlign w:val="center"/>
          </w:tcPr>
          <w:p w14:paraId="68336EFE"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7</w:t>
            </w:r>
          </w:p>
        </w:tc>
        <w:tc>
          <w:tcPr>
            <w:tcW w:w="700" w:type="dxa"/>
            <w:vAlign w:val="center"/>
          </w:tcPr>
          <w:p w14:paraId="183602E2"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c>
          <w:tcPr>
            <w:tcW w:w="644" w:type="dxa"/>
            <w:vAlign w:val="center"/>
          </w:tcPr>
          <w:p w14:paraId="6B194E33"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8</w:t>
            </w:r>
          </w:p>
        </w:tc>
        <w:tc>
          <w:tcPr>
            <w:tcW w:w="602" w:type="dxa"/>
            <w:vAlign w:val="center"/>
          </w:tcPr>
          <w:p w14:paraId="44D9D9E9"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658" w:type="dxa"/>
            <w:vAlign w:val="center"/>
          </w:tcPr>
          <w:p w14:paraId="7489A252"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602" w:type="dxa"/>
            <w:vAlign w:val="center"/>
          </w:tcPr>
          <w:p w14:paraId="5F252C75"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583" w:type="dxa"/>
            <w:vAlign w:val="center"/>
          </w:tcPr>
          <w:p w14:paraId="30276A55"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r>
      <w:tr w:rsidR="005B72C4" w:rsidRPr="00650A6E" w14:paraId="03267A98" w14:textId="77777777" w:rsidTr="0050336D">
        <w:trPr>
          <w:jc w:val="center"/>
        </w:trPr>
        <w:tc>
          <w:tcPr>
            <w:tcW w:w="1263" w:type="dxa"/>
          </w:tcPr>
          <w:p w14:paraId="3D0EC679"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7AE0F3D5"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8</w:t>
            </w:r>
          </w:p>
        </w:tc>
        <w:tc>
          <w:tcPr>
            <w:tcW w:w="826" w:type="dxa"/>
            <w:vAlign w:val="center"/>
          </w:tcPr>
          <w:p w14:paraId="22F73774"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6</w:t>
            </w:r>
          </w:p>
        </w:tc>
        <w:tc>
          <w:tcPr>
            <w:tcW w:w="812" w:type="dxa"/>
            <w:vAlign w:val="center"/>
          </w:tcPr>
          <w:p w14:paraId="0117276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756" w:type="dxa"/>
            <w:vAlign w:val="center"/>
          </w:tcPr>
          <w:p w14:paraId="704F27C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742" w:type="dxa"/>
            <w:vAlign w:val="center"/>
          </w:tcPr>
          <w:p w14:paraId="27B4FDB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727" w:type="dxa"/>
            <w:vAlign w:val="center"/>
          </w:tcPr>
          <w:p w14:paraId="657547F0"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700" w:type="dxa"/>
            <w:vAlign w:val="center"/>
          </w:tcPr>
          <w:p w14:paraId="5F55BDD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644" w:type="dxa"/>
            <w:vAlign w:val="center"/>
          </w:tcPr>
          <w:p w14:paraId="775FEFE3"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602" w:type="dxa"/>
            <w:vAlign w:val="center"/>
          </w:tcPr>
          <w:p w14:paraId="3682C60F"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658" w:type="dxa"/>
            <w:vAlign w:val="center"/>
          </w:tcPr>
          <w:p w14:paraId="51F50B2F"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12</w:t>
            </w:r>
          </w:p>
        </w:tc>
        <w:tc>
          <w:tcPr>
            <w:tcW w:w="602" w:type="dxa"/>
            <w:vAlign w:val="center"/>
          </w:tcPr>
          <w:p w14:paraId="40BAECD4"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583" w:type="dxa"/>
            <w:vAlign w:val="center"/>
          </w:tcPr>
          <w:p w14:paraId="5E1C6A4A"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12</w:t>
            </w:r>
          </w:p>
        </w:tc>
      </w:tr>
      <w:tr w:rsidR="005B72C4" w:rsidRPr="00650A6E" w14:paraId="0834A37E" w14:textId="77777777" w:rsidTr="0050336D">
        <w:trPr>
          <w:jc w:val="center"/>
        </w:trPr>
        <w:tc>
          <w:tcPr>
            <w:tcW w:w="1263" w:type="dxa"/>
          </w:tcPr>
          <w:p w14:paraId="7639C74C"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219FA3A7"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11</w:t>
            </w:r>
          </w:p>
        </w:tc>
        <w:tc>
          <w:tcPr>
            <w:tcW w:w="826" w:type="dxa"/>
            <w:vAlign w:val="center"/>
          </w:tcPr>
          <w:p w14:paraId="0455FD9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w:t>
            </w:r>
          </w:p>
        </w:tc>
        <w:tc>
          <w:tcPr>
            <w:tcW w:w="812" w:type="dxa"/>
            <w:vAlign w:val="center"/>
          </w:tcPr>
          <w:p w14:paraId="71EE14A4"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c>
          <w:tcPr>
            <w:tcW w:w="756" w:type="dxa"/>
            <w:vAlign w:val="center"/>
          </w:tcPr>
          <w:p w14:paraId="559ADDC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w:t>
            </w:r>
          </w:p>
        </w:tc>
        <w:tc>
          <w:tcPr>
            <w:tcW w:w="742" w:type="dxa"/>
            <w:vAlign w:val="center"/>
          </w:tcPr>
          <w:p w14:paraId="313ADB0F"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c>
          <w:tcPr>
            <w:tcW w:w="727" w:type="dxa"/>
            <w:vAlign w:val="center"/>
          </w:tcPr>
          <w:p w14:paraId="39F29808"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w:t>
            </w:r>
          </w:p>
        </w:tc>
        <w:tc>
          <w:tcPr>
            <w:tcW w:w="700" w:type="dxa"/>
            <w:vAlign w:val="center"/>
          </w:tcPr>
          <w:p w14:paraId="2ABF2C9F"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16</w:t>
            </w:r>
          </w:p>
        </w:tc>
        <w:tc>
          <w:tcPr>
            <w:tcW w:w="644" w:type="dxa"/>
            <w:vAlign w:val="center"/>
          </w:tcPr>
          <w:p w14:paraId="031F8EB5"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w:t>
            </w:r>
          </w:p>
        </w:tc>
        <w:tc>
          <w:tcPr>
            <w:tcW w:w="602" w:type="dxa"/>
            <w:vAlign w:val="center"/>
          </w:tcPr>
          <w:p w14:paraId="6CB2590B"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16</w:t>
            </w:r>
          </w:p>
        </w:tc>
        <w:tc>
          <w:tcPr>
            <w:tcW w:w="658" w:type="dxa"/>
            <w:vAlign w:val="center"/>
          </w:tcPr>
          <w:p w14:paraId="110EEA0C"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w:t>
            </w:r>
          </w:p>
        </w:tc>
        <w:tc>
          <w:tcPr>
            <w:tcW w:w="602" w:type="dxa"/>
            <w:vAlign w:val="center"/>
          </w:tcPr>
          <w:p w14:paraId="043579E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16</w:t>
            </w:r>
          </w:p>
        </w:tc>
        <w:tc>
          <w:tcPr>
            <w:tcW w:w="583" w:type="dxa"/>
            <w:vAlign w:val="center"/>
          </w:tcPr>
          <w:p w14:paraId="12920E20"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w:t>
            </w:r>
          </w:p>
        </w:tc>
      </w:tr>
      <w:tr w:rsidR="005B72C4" w:rsidRPr="00650A6E" w14:paraId="5208A85C" w14:textId="77777777" w:rsidTr="0050336D">
        <w:trPr>
          <w:jc w:val="center"/>
        </w:trPr>
        <w:tc>
          <w:tcPr>
            <w:tcW w:w="1263" w:type="dxa"/>
          </w:tcPr>
          <w:p w14:paraId="6670BF49"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0E673B4C"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6</w:t>
            </w:r>
          </w:p>
        </w:tc>
        <w:tc>
          <w:tcPr>
            <w:tcW w:w="826" w:type="dxa"/>
            <w:vAlign w:val="center"/>
          </w:tcPr>
          <w:p w14:paraId="295A9C0A"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w:t>
            </w:r>
          </w:p>
        </w:tc>
        <w:tc>
          <w:tcPr>
            <w:tcW w:w="812" w:type="dxa"/>
            <w:vAlign w:val="center"/>
          </w:tcPr>
          <w:p w14:paraId="142105C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756" w:type="dxa"/>
            <w:vAlign w:val="center"/>
          </w:tcPr>
          <w:p w14:paraId="51E7441C"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w:t>
            </w:r>
          </w:p>
        </w:tc>
        <w:tc>
          <w:tcPr>
            <w:tcW w:w="742" w:type="dxa"/>
            <w:vAlign w:val="center"/>
          </w:tcPr>
          <w:p w14:paraId="302CD571"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727" w:type="dxa"/>
            <w:vAlign w:val="center"/>
          </w:tcPr>
          <w:p w14:paraId="43051FC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w:t>
            </w:r>
          </w:p>
        </w:tc>
        <w:tc>
          <w:tcPr>
            <w:tcW w:w="700" w:type="dxa"/>
            <w:vAlign w:val="center"/>
          </w:tcPr>
          <w:p w14:paraId="36A0D2F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644" w:type="dxa"/>
            <w:vAlign w:val="center"/>
          </w:tcPr>
          <w:p w14:paraId="52C9EDA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w:t>
            </w:r>
          </w:p>
        </w:tc>
        <w:tc>
          <w:tcPr>
            <w:tcW w:w="602" w:type="dxa"/>
            <w:vAlign w:val="center"/>
          </w:tcPr>
          <w:p w14:paraId="27AEE1AE"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9</w:t>
            </w:r>
          </w:p>
        </w:tc>
        <w:tc>
          <w:tcPr>
            <w:tcW w:w="658" w:type="dxa"/>
            <w:vAlign w:val="center"/>
          </w:tcPr>
          <w:p w14:paraId="7B14AB05"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w:t>
            </w:r>
          </w:p>
        </w:tc>
        <w:tc>
          <w:tcPr>
            <w:tcW w:w="602" w:type="dxa"/>
            <w:vAlign w:val="center"/>
          </w:tcPr>
          <w:p w14:paraId="62F1E4B6"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10</w:t>
            </w:r>
          </w:p>
        </w:tc>
        <w:tc>
          <w:tcPr>
            <w:tcW w:w="583" w:type="dxa"/>
            <w:vAlign w:val="center"/>
          </w:tcPr>
          <w:p w14:paraId="74E00ABB"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w:t>
            </w:r>
          </w:p>
        </w:tc>
      </w:tr>
      <w:tr w:rsidR="005B72C4" w:rsidRPr="00650A6E" w14:paraId="7369D037" w14:textId="77777777" w:rsidTr="0050336D">
        <w:trPr>
          <w:trHeight w:val="58"/>
          <w:jc w:val="center"/>
        </w:trPr>
        <w:tc>
          <w:tcPr>
            <w:tcW w:w="1263" w:type="dxa"/>
          </w:tcPr>
          <w:p w14:paraId="312FB826" w14:textId="77777777" w:rsidR="005B72C4" w:rsidRPr="00650A6E" w:rsidRDefault="005B72C4" w:rsidP="001444F4">
            <w:pPr>
              <w:pStyle w:val="af4"/>
              <w:numPr>
                <w:ilvl w:val="0"/>
                <w:numId w:val="44"/>
              </w:numPr>
              <w:spacing w:after="0" w:line="240" w:lineRule="auto"/>
              <w:ind w:left="0" w:firstLine="0"/>
              <w:jc w:val="center"/>
              <w:rPr>
                <w:rFonts w:ascii="Times New Roman" w:hAnsi="Times New Roman" w:cs="Times New Roman"/>
                <w:sz w:val="24"/>
                <w:szCs w:val="24"/>
                <w:lang w:val="en-US"/>
              </w:rPr>
            </w:pPr>
          </w:p>
        </w:tc>
        <w:tc>
          <w:tcPr>
            <w:tcW w:w="729" w:type="dxa"/>
            <w:vAlign w:val="center"/>
          </w:tcPr>
          <w:p w14:paraId="0EB864C5" w14:textId="77777777" w:rsidR="005B72C4" w:rsidRPr="00650A6E" w:rsidRDefault="005B72C4" w:rsidP="0050336D">
            <w:pPr>
              <w:spacing w:after="0" w:line="228" w:lineRule="auto"/>
              <w:jc w:val="center"/>
              <w:rPr>
                <w:rFonts w:ascii="Times New Roman" w:hAnsi="Times New Roman" w:cs="Times New Roman"/>
                <w:bCs/>
                <w:sz w:val="24"/>
                <w:szCs w:val="24"/>
              </w:rPr>
            </w:pPr>
            <w:r w:rsidRPr="00650A6E">
              <w:rPr>
                <w:rFonts w:ascii="Times New Roman" w:hAnsi="Times New Roman" w:cs="Times New Roman"/>
                <w:sz w:val="24"/>
                <w:szCs w:val="24"/>
              </w:rPr>
              <w:t>15</w:t>
            </w:r>
          </w:p>
        </w:tc>
        <w:tc>
          <w:tcPr>
            <w:tcW w:w="826" w:type="dxa"/>
            <w:vAlign w:val="center"/>
          </w:tcPr>
          <w:p w14:paraId="52FEA0AC"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w:t>
            </w:r>
          </w:p>
        </w:tc>
        <w:tc>
          <w:tcPr>
            <w:tcW w:w="812" w:type="dxa"/>
            <w:vAlign w:val="center"/>
          </w:tcPr>
          <w:p w14:paraId="0D66CECA"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15</w:t>
            </w:r>
          </w:p>
        </w:tc>
        <w:tc>
          <w:tcPr>
            <w:tcW w:w="756" w:type="dxa"/>
            <w:vAlign w:val="center"/>
          </w:tcPr>
          <w:p w14:paraId="3C17C8DD"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w:t>
            </w:r>
          </w:p>
        </w:tc>
        <w:tc>
          <w:tcPr>
            <w:tcW w:w="742" w:type="dxa"/>
            <w:vAlign w:val="center"/>
          </w:tcPr>
          <w:p w14:paraId="7781A9F0"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11</w:t>
            </w:r>
          </w:p>
        </w:tc>
        <w:tc>
          <w:tcPr>
            <w:tcW w:w="727" w:type="dxa"/>
            <w:vAlign w:val="center"/>
          </w:tcPr>
          <w:p w14:paraId="44614C5B"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w:t>
            </w:r>
          </w:p>
        </w:tc>
        <w:tc>
          <w:tcPr>
            <w:tcW w:w="700" w:type="dxa"/>
            <w:vAlign w:val="center"/>
          </w:tcPr>
          <w:p w14:paraId="63BB15C0"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17</w:t>
            </w:r>
          </w:p>
        </w:tc>
        <w:tc>
          <w:tcPr>
            <w:tcW w:w="644" w:type="dxa"/>
            <w:vAlign w:val="center"/>
          </w:tcPr>
          <w:p w14:paraId="1B3E46A9"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w:t>
            </w:r>
          </w:p>
        </w:tc>
        <w:tc>
          <w:tcPr>
            <w:tcW w:w="602" w:type="dxa"/>
            <w:vAlign w:val="center"/>
          </w:tcPr>
          <w:p w14:paraId="3F29880D"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14</w:t>
            </w:r>
          </w:p>
        </w:tc>
        <w:tc>
          <w:tcPr>
            <w:tcW w:w="658" w:type="dxa"/>
            <w:vAlign w:val="center"/>
          </w:tcPr>
          <w:p w14:paraId="37553F94"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w:t>
            </w:r>
          </w:p>
        </w:tc>
        <w:tc>
          <w:tcPr>
            <w:tcW w:w="602" w:type="dxa"/>
            <w:vAlign w:val="center"/>
          </w:tcPr>
          <w:p w14:paraId="5C74D6F9"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13</w:t>
            </w:r>
          </w:p>
        </w:tc>
        <w:tc>
          <w:tcPr>
            <w:tcW w:w="583" w:type="dxa"/>
            <w:vAlign w:val="center"/>
          </w:tcPr>
          <w:p w14:paraId="0967EFDE" w14:textId="77777777" w:rsidR="005B72C4" w:rsidRPr="00650A6E" w:rsidRDefault="005B72C4" w:rsidP="0050336D">
            <w:pPr>
              <w:spacing w:after="0" w:line="228" w:lineRule="auto"/>
              <w:jc w:val="center"/>
              <w:rPr>
                <w:rFonts w:ascii="Times New Roman" w:hAnsi="Times New Roman" w:cs="Times New Roman"/>
                <w:sz w:val="24"/>
                <w:szCs w:val="24"/>
                <w:lang w:val="kk-KZ"/>
              </w:rPr>
            </w:pPr>
            <w:r w:rsidRPr="00650A6E">
              <w:rPr>
                <w:rFonts w:ascii="Times New Roman" w:hAnsi="Times New Roman" w:cs="Times New Roman"/>
                <w:sz w:val="24"/>
                <w:szCs w:val="24"/>
              </w:rPr>
              <w:t>-</w:t>
            </w:r>
          </w:p>
        </w:tc>
      </w:tr>
      <w:tr w:rsidR="005B72C4" w:rsidRPr="00650A6E" w14:paraId="16A4A278" w14:textId="77777777" w:rsidTr="0050336D">
        <w:trPr>
          <w:jc w:val="center"/>
        </w:trPr>
        <w:tc>
          <w:tcPr>
            <w:tcW w:w="1263" w:type="dxa"/>
          </w:tcPr>
          <w:p w14:paraId="3D65D381" w14:textId="77777777" w:rsidR="005B72C4" w:rsidRPr="00650A6E" w:rsidRDefault="005B72C4" w:rsidP="0050336D">
            <w:pPr>
              <w:spacing w:after="0" w:line="240" w:lineRule="auto"/>
              <w:jc w:val="center"/>
              <w:rPr>
                <w:rFonts w:ascii="Times New Roman" w:hAnsi="Times New Roman" w:cs="Times New Roman"/>
                <w:b/>
                <w:sz w:val="24"/>
                <w:szCs w:val="24"/>
                <w:lang w:val="en-US"/>
              </w:rPr>
            </w:pPr>
            <w:r w:rsidRPr="00650A6E">
              <w:rPr>
                <w:rFonts w:ascii="Times New Roman" w:hAnsi="Times New Roman" w:cs="Times New Roman"/>
                <w:b/>
                <w:sz w:val="24"/>
                <w:szCs w:val="24"/>
                <w:lang w:val="en-US"/>
              </w:rPr>
              <w:t>∑</w:t>
            </w:r>
          </w:p>
        </w:tc>
        <w:tc>
          <w:tcPr>
            <w:tcW w:w="729" w:type="dxa"/>
            <w:vAlign w:val="bottom"/>
          </w:tcPr>
          <w:p w14:paraId="066FC9B8" w14:textId="77777777" w:rsidR="005B72C4" w:rsidRPr="00650A6E" w:rsidRDefault="005B72C4" w:rsidP="0050336D">
            <w:pPr>
              <w:spacing w:after="0" w:line="228" w:lineRule="auto"/>
              <w:jc w:val="center"/>
              <w:rPr>
                <w:rFonts w:ascii="Times New Roman" w:hAnsi="Times New Roman" w:cs="Times New Roman"/>
                <w:bCs/>
                <w:i/>
                <w:sz w:val="24"/>
                <w:szCs w:val="24"/>
              </w:rPr>
            </w:pPr>
            <w:r w:rsidRPr="00650A6E">
              <w:rPr>
                <w:rFonts w:ascii="Times New Roman" w:hAnsi="Times New Roman" w:cs="Times New Roman"/>
                <w:sz w:val="24"/>
                <w:szCs w:val="24"/>
              </w:rPr>
              <w:t>672</w:t>
            </w:r>
          </w:p>
        </w:tc>
        <w:tc>
          <w:tcPr>
            <w:tcW w:w="826" w:type="dxa"/>
            <w:vAlign w:val="bottom"/>
          </w:tcPr>
          <w:p w14:paraId="099A40C2" w14:textId="77777777" w:rsidR="005B72C4" w:rsidRPr="00650A6E" w:rsidRDefault="005B72C4" w:rsidP="0050336D">
            <w:pPr>
              <w:spacing w:after="0" w:line="228" w:lineRule="auto"/>
              <w:jc w:val="center"/>
              <w:rPr>
                <w:rFonts w:ascii="Times New Roman" w:hAnsi="Times New Roman" w:cs="Times New Roman"/>
                <w:bCs/>
                <w:i/>
                <w:sz w:val="24"/>
                <w:szCs w:val="24"/>
              </w:rPr>
            </w:pPr>
            <w:r w:rsidRPr="00650A6E">
              <w:rPr>
                <w:rFonts w:ascii="Times New Roman" w:hAnsi="Times New Roman" w:cs="Times New Roman"/>
                <w:sz w:val="24"/>
                <w:szCs w:val="24"/>
              </w:rPr>
              <w:t>644</w:t>
            </w:r>
          </w:p>
        </w:tc>
        <w:tc>
          <w:tcPr>
            <w:tcW w:w="812" w:type="dxa"/>
            <w:vAlign w:val="bottom"/>
          </w:tcPr>
          <w:p w14:paraId="7DB30CB1" w14:textId="77777777" w:rsidR="005B72C4" w:rsidRPr="00650A6E" w:rsidRDefault="005B72C4" w:rsidP="0050336D">
            <w:pPr>
              <w:spacing w:after="0" w:line="228" w:lineRule="auto"/>
              <w:jc w:val="center"/>
              <w:rPr>
                <w:rFonts w:ascii="Times New Roman" w:hAnsi="Times New Roman" w:cs="Times New Roman"/>
                <w:bCs/>
                <w:i/>
                <w:sz w:val="24"/>
                <w:szCs w:val="24"/>
              </w:rPr>
            </w:pPr>
            <w:r w:rsidRPr="00650A6E">
              <w:rPr>
                <w:rFonts w:ascii="Times New Roman" w:hAnsi="Times New Roman" w:cs="Times New Roman"/>
                <w:sz w:val="24"/>
                <w:szCs w:val="24"/>
              </w:rPr>
              <w:t>838</w:t>
            </w:r>
          </w:p>
        </w:tc>
        <w:tc>
          <w:tcPr>
            <w:tcW w:w="756" w:type="dxa"/>
            <w:vAlign w:val="bottom"/>
          </w:tcPr>
          <w:p w14:paraId="58FAE7AC" w14:textId="77777777" w:rsidR="005B72C4" w:rsidRPr="00650A6E" w:rsidRDefault="005B72C4" w:rsidP="0050336D">
            <w:pPr>
              <w:spacing w:after="0" w:line="228" w:lineRule="auto"/>
              <w:jc w:val="center"/>
              <w:rPr>
                <w:rFonts w:ascii="Times New Roman" w:hAnsi="Times New Roman" w:cs="Times New Roman"/>
                <w:bCs/>
                <w:i/>
                <w:sz w:val="24"/>
                <w:szCs w:val="24"/>
              </w:rPr>
            </w:pPr>
            <w:r w:rsidRPr="00650A6E">
              <w:rPr>
                <w:rFonts w:ascii="Times New Roman" w:hAnsi="Times New Roman" w:cs="Times New Roman"/>
                <w:sz w:val="24"/>
                <w:szCs w:val="24"/>
              </w:rPr>
              <w:t>695</w:t>
            </w:r>
          </w:p>
        </w:tc>
        <w:tc>
          <w:tcPr>
            <w:tcW w:w="742" w:type="dxa"/>
            <w:vAlign w:val="bottom"/>
          </w:tcPr>
          <w:p w14:paraId="2C96979D" w14:textId="77777777" w:rsidR="005B72C4" w:rsidRPr="00650A6E" w:rsidRDefault="005B72C4" w:rsidP="0050336D">
            <w:pPr>
              <w:spacing w:after="0" w:line="228" w:lineRule="auto"/>
              <w:jc w:val="center"/>
              <w:rPr>
                <w:rFonts w:ascii="Times New Roman" w:hAnsi="Times New Roman" w:cs="Times New Roman"/>
                <w:bCs/>
                <w:i/>
                <w:sz w:val="24"/>
                <w:szCs w:val="24"/>
              </w:rPr>
            </w:pPr>
            <w:r w:rsidRPr="00650A6E">
              <w:rPr>
                <w:rFonts w:ascii="Times New Roman" w:hAnsi="Times New Roman" w:cs="Times New Roman"/>
                <w:sz w:val="24"/>
                <w:szCs w:val="24"/>
              </w:rPr>
              <w:t>725</w:t>
            </w:r>
          </w:p>
        </w:tc>
        <w:tc>
          <w:tcPr>
            <w:tcW w:w="727" w:type="dxa"/>
            <w:vAlign w:val="bottom"/>
          </w:tcPr>
          <w:p w14:paraId="28432B9E" w14:textId="77777777" w:rsidR="005B72C4" w:rsidRPr="00650A6E" w:rsidRDefault="005B72C4" w:rsidP="0050336D">
            <w:pPr>
              <w:spacing w:after="0" w:line="228" w:lineRule="auto"/>
              <w:jc w:val="center"/>
              <w:rPr>
                <w:rFonts w:ascii="Times New Roman" w:hAnsi="Times New Roman" w:cs="Times New Roman"/>
                <w:bCs/>
                <w:i/>
                <w:sz w:val="24"/>
                <w:szCs w:val="24"/>
              </w:rPr>
            </w:pPr>
            <w:r w:rsidRPr="00650A6E">
              <w:rPr>
                <w:rFonts w:ascii="Times New Roman" w:hAnsi="Times New Roman" w:cs="Times New Roman"/>
                <w:sz w:val="24"/>
                <w:szCs w:val="24"/>
              </w:rPr>
              <w:t>695</w:t>
            </w:r>
          </w:p>
        </w:tc>
        <w:tc>
          <w:tcPr>
            <w:tcW w:w="700" w:type="dxa"/>
            <w:vAlign w:val="bottom"/>
          </w:tcPr>
          <w:p w14:paraId="33ED0E1D" w14:textId="77777777" w:rsidR="005B72C4" w:rsidRPr="00650A6E" w:rsidRDefault="005B72C4" w:rsidP="0050336D">
            <w:pPr>
              <w:spacing w:after="0" w:line="228" w:lineRule="auto"/>
              <w:jc w:val="center"/>
              <w:rPr>
                <w:rFonts w:ascii="Times New Roman" w:hAnsi="Times New Roman" w:cs="Times New Roman"/>
                <w:bCs/>
                <w:i/>
                <w:sz w:val="24"/>
                <w:szCs w:val="24"/>
              </w:rPr>
            </w:pPr>
            <w:r w:rsidRPr="00650A6E">
              <w:rPr>
                <w:rFonts w:ascii="Times New Roman" w:hAnsi="Times New Roman" w:cs="Times New Roman"/>
                <w:sz w:val="24"/>
                <w:szCs w:val="24"/>
              </w:rPr>
              <w:t>950</w:t>
            </w:r>
          </w:p>
        </w:tc>
        <w:tc>
          <w:tcPr>
            <w:tcW w:w="644" w:type="dxa"/>
            <w:vAlign w:val="bottom"/>
          </w:tcPr>
          <w:p w14:paraId="28432D7A" w14:textId="77777777" w:rsidR="005B72C4" w:rsidRPr="00650A6E" w:rsidRDefault="005B72C4" w:rsidP="0050336D">
            <w:pPr>
              <w:spacing w:after="0" w:line="228" w:lineRule="auto"/>
              <w:jc w:val="center"/>
              <w:rPr>
                <w:rFonts w:ascii="Times New Roman" w:hAnsi="Times New Roman" w:cs="Times New Roman"/>
                <w:bCs/>
                <w:i/>
                <w:sz w:val="24"/>
                <w:szCs w:val="24"/>
              </w:rPr>
            </w:pPr>
            <w:r w:rsidRPr="00650A6E">
              <w:rPr>
                <w:rFonts w:ascii="Times New Roman" w:hAnsi="Times New Roman" w:cs="Times New Roman"/>
                <w:sz w:val="24"/>
                <w:szCs w:val="24"/>
              </w:rPr>
              <w:t>799</w:t>
            </w:r>
          </w:p>
        </w:tc>
        <w:tc>
          <w:tcPr>
            <w:tcW w:w="602" w:type="dxa"/>
            <w:vAlign w:val="bottom"/>
          </w:tcPr>
          <w:p w14:paraId="34346AFA" w14:textId="77777777" w:rsidR="005B72C4" w:rsidRPr="00650A6E" w:rsidRDefault="005B72C4" w:rsidP="0050336D">
            <w:pPr>
              <w:spacing w:after="0" w:line="228" w:lineRule="auto"/>
              <w:jc w:val="center"/>
              <w:rPr>
                <w:rFonts w:ascii="Times New Roman" w:hAnsi="Times New Roman" w:cs="Times New Roman"/>
                <w:bCs/>
                <w:i/>
                <w:sz w:val="24"/>
                <w:szCs w:val="24"/>
              </w:rPr>
            </w:pPr>
            <w:r w:rsidRPr="00650A6E">
              <w:rPr>
                <w:rFonts w:ascii="Times New Roman" w:hAnsi="Times New Roman" w:cs="Times New Roman"/>
                <w:sz w:val="24"/>
                <w:szCs w:val="24"/>
              </w:rPr>
              <w:t>792</w:t>
            </w:r>
          </w:p>
        </w:tc>
        <w:tc>
          <w:tcPr>
            <w:tcW w:w="658" w:type="dxa"/>
            <w:vAlign w:val="bottom"/>
          </w:tcPr>
          <w:p w14:paraId="59F8C180" w14:textId="77777777" w:rsidR="005B72C4" w:rsidRPr="00650A6E" w:rsidRDefault="005B72C4" w:rsidP="0050336D">
            <w:pPr>
              <w:spacing w:after="0" w:line="228" w:lineRule="auto"/>
              <w:jc w:val="center"/>
              <w:rPr>
                <w:rFonts w:ascii="Times New Roman" w:hAnsi="Times New Roman" w:cs="Times New Roman"/>
                <w:bCs/>
                <w:i/>
                <w:sz w:val="24"/>
                <w:szCs w:val="24"/>
              </w:rPr>
            </w:pPr>
            <w:r w:rsidRPr="00650A6E">
              <w:rPr>
                <w:rFonts w:ascii="Times New Roman" w:hAnsi="Times New Roman" w:cs="Times New Roman"/>
                <w:sz w:val="24"/>
                <w:szCs w:val="24"/>
              </w:rPr>
              <w:t>726</w:t>
            </w:r>
          </w:p>
        </w:tc>
        <w:tc>
          <w:tcPr>
            <w:tcW w:w="602" w:type="dxa"/>
            <w:vAlign w:val="bottom"/>
          </w:tcPr>
          <w:p w14:paraId="37242CAF" w14:textId="77777777" w:rsidR="005B72C4" w:rsidRPr="00650A6E" w:rsidRDefault="005B72C4" w:rsidP="0050336D">
            <w:pPr>
              <w:spacing w:after="0" w:line="228" w:lineRule="auto"/>
              <w:jc w:val="center"/>
              <w:rPr>
                <w:rFonts w:ascii="Times New Roman" w:hAnsi="Times New Roman" w:cs="Times New Roman"/>
                <w:bCs/>
                <w:i/>
                <w:sz w:val="24"/>
                <w:szCs w:val="24"/>
              </w:rPr>
            </w:pPr>
            <w:r w:rsidRPr="00650A6E">
              <w:rPr>
                <w:rFonts w:ascii="Times New Roman" w:hAnsi="Times New Roman" w:cs="Times New Roman"/>
                <w:sz w:val="24"/>
                <w:szCs w:val="24"/>
              </w:rPr>
              <w:t>941</w:t>
            </w:r>
          </w:p>
        </w:tc>
        <w:tc>
          <w:tcPr>
            <w:tcW w:w="583" w:type="dxa"/>
            <w:vAlign w:val="bottom"/>
          </w:tcPr>
          <w:p w14:paraId="01D2FF9C" w14:textId="77777777" w:rsidR="005B72C4" w:rsidRPr="00650A6E" w:rsidRDefault="005B72C4" w:rsidP="0050336D">
            <w:pPr>
              <w:spacing w:after="0" w:line="228" w:lineRule="auto"/>
              <w:jc w:val="center"/>
              <w:rPr>
                <w:rFonts w:ascii="Times New Roman" w:hAnsi="Times New Roman" w:cs="Times New Roman"/>
                <w:bCs/>
                <w:i/>
                <w:sz w:val="24"/>
                <w:szCs w:val="24"/>
              </w:rPr>
            </w:pPr>
            <w:r w:rsidRPr="00650A6E">
              <w:rPr>
                <w:rFonts w:ascii="Times New Roman" w:hAnsi="Times New Roman" w:cs="Times New Roman"/>
                <w:sz w:val="24"/>
                <w:szCs w:val="24"/>
              </w:rPr>
              <w:t>796</w:t>
            </w:r>
          </w:p>
        </w:tc>
      </w:tr>
      <w:tr w:rsidR="005B72C4" w:rsidRPr="00650A6E" w14:paraId="54D6D663" w14:textId="77777777" w:rsidTr="0050336D">
        <w:trPr>
          <w:jc w:val="center"/>
        </w:trPr>
        <w:tc>
          <w:tcPr>
            <w:tcW w:w="1263" w:type="dxa"/>
            <w:vAlign w:val="center"/>
          </w:tcPr>
          <w:p w14:paraId="44F9A22C" w14:textId="77777777" w:rsidR="005B72C4" w:rsidRPr="00650A6E" w:rsidRDefault="005B72C4" w:rsidP="0050336D">
            <w:pPr>
              <w:spacing w:after="0" w:line="240" w:lineRule="auto"/>
              <w:ind w:left="-84"/>
              <w:jc w:val="center"/>
              <w:rPr>
                <w:rFonts w:ascii="Times New Roman" w:hAnsi="Times New Roman" w:cs="Times New Roman"/>
                <w:i/>
                <w:sz w:val="24"/>
                <w:szCs w:val="24"/>
                <w:lang w:val="kk-KZ"/>
              </w:rPr>
            </w:pPr>
            <w:r w:rsidRPr="00650A6E">
              <w:rPr>
                <w:rFonts w:ascii="Times New Roman" w:hAnsi="Times New Roman" w:cs="Times New Roman"/>
                <w:i/>
                <w:sz w:val="24"/>
                <w:szCs w:val="24"/>
                <w:lang w:val="kk-KZ"/>
              </w:rPr>
              <w:t>Орт</w:t>
            </w:r>
          </w:p>
        </w:tc>
        <w:tc>
          <w:tcPr>
            <w:tcW w:w="729" w:type="dxa"/>
            <w:vAlign w:val="bottom"/>
          </w:tcPr>
          <w:p w14:paraId="37CF54E4" w14:textId="77777777" w:rsidR="005B72C4" w:rsidRPr="00650A6E" w:rsidRDefault="005B72C4" w:rsidP="0050336D">
            <w:pPr>
              <w:spacing w:after="0" w:line="228" w:lineRule="auto"/>
              <w:ind w:left="-66"/>
              <w:jc w:val="center"/>
              <w:rPr>
                <w:rFonts w:ascii="Times New Roman" w:hAnsi="Times New Roman" w:cs="Times New Roman"/>
                <w:bCs/>
                <w:i/>
                <w:sz w:val="24"/>
                <w:szCs w:val="24"/>
              </w:rPr>
            </w:pPr>
            <w:r w:rsidRPr="00650A6E">
              <w:rPr>
                <w:rFonts w:ascii="Times New Roman" w:hAnsi="Times New Roman" w:cs="Times New Roman"/>
                <w:sz w:val="24"/>
                <w:szCs w:val="24"/>
              </w:rPr>
              <w:t>16,00</w:t>
            </w:r>
          </w:p>
        </w:tc>
        <w:tc>
          <w:tcPr>
            <w:tcW w:w="826" w:type="dxa"/>
            <w:vAlign w:val="bottom"/>
          </w:tcPr>
          <w:p w14:paraId="27F87FAD" w14:textId="77777777" w:rsidR="005B72C4" w:rsidRPr="00650A6E" w:rsidRDefault="005B72C4" w:rsidP="0050336D">
            <w:pPr>
              <w:spacing w:after="0" w:line="228" w:lineRule="auto"/>
              <w:jc w:val="center"/>
              <w:rPr>
                <w:rFonts w:ascii="Times New Roman" w:hAnsi="Times New Roman" w:cs="Times New Roman"/>
                <w:bCs/>
                <w:i/>
                <w:sz w:val="24"/>
                <w:szCs w:val="24"/>
              </w:rPr>
            </w:pPr>
            <w:r w:rsidRPr="00650A6E">
              <w:rPr>
                <w:rFonts w:ascii="Times New Roman" w:hAnsi="Times New Roman" w:cs="Times New Roman"/>
                <w:sz w:val="24"/>
                <w:szCs w:val="24"/>
              </w:rPr>
              <w:t>16,10</w:t>
            </w:r>
          </w:p>
        </w:tc>
        <w:tc>
          <w:tcPr>
            <w:tcW w:w="812" w:type="dxa"/>
            <w:vAlign w:val="bottom"/>
          </w:tcPr>
          <w:p w14:paraId="0346E951" w14:textId="77777777" w:rsidR="005B72C4" w:rsidRPr="00650A6E" w:rsidRDefault="005B72C4" w:rsidP="0050336D">
            <w:pPr>
              <w:spacing w:after="0" w:line="228" w:lineRule="auto"/>
              <w:jc w:val="center"/>
              <w:rPr>
                <w:rFonts w:ascii="Times New Roman" w:hAnsi="Times New Roman" w:cs="Times New Roman"/>
                <w:bCs/>
                <w:i/>
                <w:sz w:val="24"/>
                <w:szCs w:val="24"/>
              </w:rPr>
            </w:pPr>
            <w:r w:rsidRPr="00650A6E">
              <w:rPr>
                <w:rFonts w:ascii="Times New Roman" w:hAnsi="Times New Roman" w:cs="Times New Roman"/>
                <w:sz w:val="24"/>
                <w:szCs w:val="24"/>
              </w:rPr>
              <w:t>19,95</w:t>
            </w:r>
          </w:p>
        </w:tc>
        <w:tc>
          <w:tcPr>
            <w:tcW w:w="756" w:type="dxa"/>
            <w:vAlign w:val="bottom"/>
          </w:tcPr>
          <w:p w14:paraId="52717741" w14:textId="77777777" w:rsidR="005B72C4" w:rsidRPr="00650A6E" w:rsidRDefault="005B72C4" w:rsidP="0050336D">
            <w:pPr>
              <w:spacing w:after="0" w:line="228" w:lineRule="auto"/>
              <w:jc w:val="center"/>
              <w:rPr>
                <w:rFonts w:ascii="Times New Roman" w:hAnsi="Times New Roman" w:cs="Times New Roman"/>
                <w:bCs/>
                <w:i/>
                <w:sz w:val="24"/>
                <w:szCs w:val="24"/>
              </w:rPr>
            </w:pPr>
            <w:r w:rsidRPr="00650A6E">
              <w:rPr>
                <w:rFonts w:ascii="Times New Roman" w:hAnsi="Times New Roman" w:cs="Times New Roman"/>
                <w:sz w:val="24"/>
                <w:szCs w:val="24"/>
              </w:rPr>
              <w:t>17,38</w:t>
            </w:r>
          </w:p>
        </w:tc>
        <w:tc>
          <w:tcPr>
            <w:tcW w:w="742" w:type="dxa"/>
            <w:vAlign w:val="bottom"/>
          </w:tcPr>
          <w:p w14:paraId="65F8E69C" w14:textId="77777777" w:rsidR="005B72C4" w:rsidRPr="00650A6E" w:rsidRDefault="005B72C4" w:rsidP="0050336D">
            <w:pPr>
              <w:spacing w:after="0" w:line="228" w:lineRule="auto"/>
              <w:ind w:left="-86" w:right="-107"/>
              <w:jc w:val="center"/>
              <w:rPr>
                <w:rFonts w:ascii="Times New Roman" w:hAnsi="Times New Roman" w:cs="Times New Roman"/>
                <w:bCs/>
                <w:i/>
                <w:sz w:val="24"/>
                <w:szCs w:val="24"/>
              </w:rPr>
            </w:pPr>
            <w:r w:rsidRPr="00650A6E">
              <w:rPr>
                <w:rFonts w:ascii="Times New Roman" w:hAnsi="Times New Roman" w:cs="Times New Roman"/>
                <w:sz w:val="24"/>
                <w:szCs w:val="24"/>
              </w:rPr>
              <w:t>17,26</w:t>
            </w:r>
          </w:p>
        </w:tc>
        <w:tc>
          <w:tcPr>
            <w:tcW w:w="727" w:type="dxa"/>
            <w:vAlign w:val="bottom"/>
          </w:tcPr>
          <w:p w14:paraId="18B3D208" w14:textId="77777777" w:rsidR="005B72C4" w:rsidRPr="00650A6E" w:rsidRDefault="005B72C4" w:rsidP="0050336D">
            <w:pPr>
              <w:spacing w:after="0" w:line="228" w:lineRule="auto"/>
              <w:ind w:left="-86" w:right="-107"/>
              <w:jc w:val="center"/>
              <w:rPr>
                <w:rFonts w:ascii="Times New Roman" w:hAnsi="Times New Roman" w:cs="Times New Roman"/>
                <w:bCs/>
                <w:i/>
                <w:sz w:val="24"/>
                <w:szCs w:val="24"/>
              </w:rPr>
            </w:pPr>
            <w:r w:rsidRPr="00650A6E">
              <w:rPr>
                <w:rFonts w:ascii="Times New Roman" w:hAnsi="Times New Roman" w:cs="Times New Roman"/>
                <w:sz w:val="24"/>
                <w:szCs w:val="24"/>
              </w:rPr>
              <w:t>17,38</w:t>
            </w:r>
          </w:p>
        </w:tc>
        <w:tc>
          <w:tcPr>
            <w:tcW w:w="700" w:type="dxa"/>
            <w:vAlign w:val="bottom"/>
          </w:tcPr>
          <w:p w14:paraId="458D2AD6" w14:textId="77777777" w:rsidR="005B72C4" w:rsidRPr="00650A6E" w:rsidRDefault="005B72C4" w:rsidP="0050336D">
            <w:pPr>
              <w:spacing w:after="0" w:line="228" w:lineRule="auto"/>
              <w:ind w:left="-86" w:right="-107"/>
              <w:jc w:val="center"/>
              <w:rPr>
                <w:rFonts w:ascii="Times New Roman" w:hAnsi="Times New Roman" w:cs="Times New Roman"/>
                <w:bCs/>
                <w:i/>
                <w:sz w:val="24"/>
                <w:szCs w:val="24"/>
              </w:rPr>
            </w:pPr>
            <w:r w:rsidRPr="00650A6E">
              <w:rPr>
                <w:rFonts w:ascii="Times New Roman" w:hAnsi="Times New Roman" w:cs="Times New Roman"/>
                <w:sz w:val="24"/>
                <w:szCs w:val="24"/>
              </w:rPr>
              <w:t>22,62</w:t>
            </w:r>
          </w:p>
        </w:tc>
        <w:tc>
          <w:tcPr>
            <w:tcW w:w="644" w:type="dxa"/>
            <w:vAlign w:val="bottom"/>
          </w:tcPr>
          <w:p w14:paraId="53B13AD8" w14:textId="77777777" w:rsidR="005B72C4" w:rsidRPr="00650A6E" w:rsidRDefault="005B72C4" w:rsidP="0050336D">
            <w:pPr>
              <w:spacing w:after="0" w:line="228" w:lineRule="auto"/>
              <w:ind w:left="-86" w:right="-107"/>
              <w:jc w:val="center"/>
              <w:rPr>
                <w:rFonts w:ascii="Times New Roman" w:hAnsi="Times New Roman" w:cs="Times New Roman"/>
                <w:bCs/>
                <w:i/>
                <w:sz w:val="24"/>
                <w:szCs w:val="24"/>
              </w:rPr>
            </w:pPr>
            <w:r w:rsidRPr="00650A6E">
              <w:rPr>
                <w:rFonts w:ascii="Times New Roman" w:hAnsi="Times New Roman" w:cs="Times New Roman"/>
                <w:sz w:val="24"/>
                <w:szCs w:val="24"/>
              </w:rPr>
              <w:t>19,98</w:t>
            </w:r>
          </w:p>
        </w:tc>
        <w:tc>
          <w:tcPr>
            <w:tcW w:w="602" w:type="dxa"/>
            <w:vAlign w:val="bottom"/>
          </w:tcPr>
          <w:p w14:paraId="512B47E9" w14:textId="77777777" w:rsidR="005B72C4" w:rsidRPr="00650A6E" w:rsidRDefault="005B72C4" w:rsidP="0050336D">
            <w:pPr>
              <w:spacing w:after="0" w:line="228" w:lineRule="auto"/>
              <w:ind w:left="-86" w:right="-107"/>
              <w:jc w:val="center"/>
              <w:rPr>
                <w:rFonts w:ascii="Times New Roman" w:hAnsi="Times New Roman" w:cs="Times New Roman"/>
                <w:bCs/>
                <w:i/>
                <w:sz w:val="24"/>
                <w:szCs w:val="24"/>
              </w:rPr>
            </w:pPr>
            <w:r w:rsidRPr="00650A6E">
              <w:rPr>
                <w:rFonts w:ascii="Times New Roman" w:hAnsi="Times New Roman" w:cs="Times New Roman"/>
                <w:sz w:val="24"/>
                <w:szCs w:val="24"/>
              </w:rPr>
              <w:t>18,86</w:t>
            </w:r>
          </w:p>
        </w:tc>
        <w:tc>
          <w:tcPr>
            <w:tcW w:w="658" w:type="dxa"/>
            <w:vAlign w:val="bottom"/>
          </w:tcPr>
          <w:p w14:paraId="04728E83" w14:textId="77777777" w:rsidR="005B72C4" w:rsidRPr="00650A6E" w:rsidRDefault="005B72C4" w:rsidP="0050336D">
            <w:pPr>
              <w:spacing w:after="0" w:line="228" w:lineRule="auto"/>
              <w:ind w:left="-86" w:right="-107"/>
              <w:jc w:val="center"/>
              <w:rPr>
                <w:rFonts w:ascii="Times New Roman" w:hAnsi="Times New Roman" w:cs="Times New Roman"/>
                <w:bCs/>
                <w:i/>
                <w:sz w:val="24"/>
                <w:szCs w:val="24"/>
              </w:rPr>
            </w:pPr>
            <w:r w:rsidRPr="00650A6E">
              <w:rPr>
                <w:rFonts w:ascii="Times New Roman" w:hAnsi="Times New Roman" w:cs="Times New Roman"/>
                <w:sz w:val="24"/>
                <w:szCs w:val="24"/>
              </w:rPr>
              <w:t>18,15</w:t>
            </w:r>
          </w:p>
        </w:tc>
        <w:tc>
          <w:tcPr>
            <w:tcW w:w="602" w:type="dxa"/>
            <w:vAlign w:val="bottom"/>
          </w:tcPr>
          <w:p w14:paraId="39D1FB67" w14:textId="77777777" w:rsidR="005B72C4" w:rsidRPr="00650A6E" w:rsidRDefault="005B72C4" w:rsidP="0050336D">
            <w:pPr>
              <w:spacing w:after="0" w:line="228" w:lineRule="auto"/>
              <w:ind w:left="-86" w:right="-107"/>
              <w:jc w:val="center"/>
              <w:rPr>
                <w:rFonts w:ascii="Times New Roman" w:hAnsi="Times New Roman" w:cs="Times New Roman"/>
                <w:bCs/>
                <w:i/>
                <w:sz w:val="24"/>
                <w:szCs w:val="24"/>
              </w:rPr>
            </w:pPr>
            <w:r w:rsidRPr="00650A6E">
              <w:rPr>
                <w:rFonts w:ascii="Times New Roman" w:hAnsi="Times New Roman" w:cs="Times New Roman"/>
                <w:sz w:val="24"/>
                <w:szCs w:val="24"/>
              </w:rPr>
              <w:t>22,40</w:t>
            </w:r>
          </w:p>
        </w:tc>
        <w:tc>
          <w:tcPr>
            <w:tcW w:w="583" w:type="dxa"/>
            <w:vAlign w:val="bottom"/>
          </w:tcPr>
          <w:p w14:paraId="47A660A8" w14:textId="77777777" w:rsidR="005B72C4" w:rsidRPr="00650A6E" w:rsidRDefault="005B72C4" w:rsidP="0050336D">
            <w:pPr>
              <w:spacing w:after="0" w:line="228" w:lineRule="auto"/>
              <w:ind w:left="-86" w:right="-107"/>
              <w:jc w:val="center"/>
              <w:rPr>
                <w:rFonts w:ascii="Times New Roman" w:hAnsi="Times New Roman" w:cs="Times New Roman"/>
                <w:bCs/>
                <w:i/>
                <w:sz w:val="24"/>
                <w:szCs w:val="24"/>
              </w:rPr>
            </w:pPr>
            <w:r w:rsidRPr="00650A6E">
              <w:rPr>
                <w:rFonts w:ascii="Times New Roman" w:hAnsi="Times New Roman" w:cs="Times New Roman"/>
                <w:sz w:val="24"/>
                <w:szCs w:val="24"/>
              </w:rPr>
              <w:t>19,90</w:t>
            </w:r>
          </w:p>
        </w:tc>
      </w:tr>
      <w:tr w:rsidR="005B72C4" w:rsidRPr="00650A6E" w14:paraId="0C8BF60A" w14:textId="77777777" w:rsidTr="0050336D">
        <w:trPr>
          <w:jc w:val="center"/>
        </w:trPr>
        <w:tc>
          <w:tcPr>
            <w:tcW w:w="9644" w:type="dxa"/>
            <w:gridSpan w:val="13"/>
          </w:tcPr>
          <w:p w14:paraId="50EB6722" w14:textId="77777777" w:rsidR="005B72C4" w:rsidRPr="00650A6E" w:rsidRDefault="005B72C4" w:rsidP="0050336D">
            <w:pPr>
              <w:spacing w:after="0" w:line="228" w:lineRule="auto"/>
              <w:ind w:firstLine="530"/>
              <w:rPr>
                <w:rFonts w:ascii="Times New Roman" w:eastAsiaTheme="minorEastAsia" w:hAnsi="Times New Roman" w:cs="Times New Roman"/>
                <w:bCs/>
                <w:color w:val="000000" w:themeColor="dark1"/>
                <w:kern w:val="24"/>
                <w:sz w:val="24"/>
                <w:szCs w:val="24"/>
                <w:lang w:val="kk-KZ" w:eastAsia="ru-RU"/>
              </w:rPr>
            </w:pPr>
            <w:r w:rsidRPr="00650A6E">
              <w:rPr>
                <w:rFonts w:ascii="Times New Roman" w:eastAsiaTheme="minorEastAsia" w:hAnsi="Times New Roman" w:cs="Times New Roman"/>
                <w:bCs/>
                <w:color w:val="000000" w:themeColor="dark1"/>
                <w:kern w:val="24"/>
                <w:sz w:val="24"/>
                <w:szCs w:val="24"/>
                <w:lang w:val="kk-KZ" w:eastAsia="ru-RU"/>
              </w:rPr>
              <w:t>Ескертулер:</w:t>
            </w:r>
          </w:p>
          <w:p w14:paraId="71E07504" w14:textId="57D62E46" w:rsidR="005B72C4" w:rsidRPr="00650A6E" w:rsidRDefault="00871B8D" w:rsidP="0050336D">
            <w:pPr>
              <w:spacing w:after="0" w:line="228"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1. ЭТ –</w:t>
            </w:r>
            <w:r w:rsidR="005B72C4" w:rsidRPr="00650A6E">
              <w:rPr>
                <w:rFonts w:ascii="Times New Roman" w:eastAsia="Times New Roman" w:hAnsi="Times New Roman" w:cs="Times New Roman"/>
                <w:bCs/>
                <w:color w:val="000000"/>
                <w:sz w:val="24"/>
                <w:szCs w:val="24"/>
                <w:lang w:val="kk-KZ" w:eastAsia="ru-RU"/>
              </w:rPr>
              <w:t xml:space="preserve"> эксперименттік топтар.</w:t>
            </w:r>
          </w:p>
          <w:p w14:paraId="4AF60959" w14:textId="03ACCD9B" w:rsidR="005B72C4" w:rsidRPr="00650A6E" w:rsidRDefault="00871B8D" w:rsidP="0050336D">
            <w:pPr>
              <w:spacing w:after="0" w:line="228" w:lineRule="auto"/>
              <w:rPr>
                <w:rFonts w:ascii="Times New Roman" w:eastAsiaTheme="minorEastAsia" w:hAnsi="Times New Roman" w:cs="Times New Roman"/>
                <w:bCs/>
                <w:color w:val="000000" w:themeColor="dark1"/>
                <w:kern w:val="24"/>
                <w:sz w:val="24"/>
                <w:szCs w:val="24"/>
                <w:lang w:val="kk-KZ" w:eastAsia="ru-RU"/>
              </w:rPr>
            </w:pPr>
            <w:r w:rsidRPr="00650A6E">
              <w:rPr>
                <w:rFonts w:ascii="Times New Roman" w:eastAsia="Times New Roman" w:hAnsi="Times New Roman" w:cs="Times New Roman"/>
                <w:bCs/>
                <w:color w:val="000000"/>
                <w:sz w:val="24"/>
                <w:szCs w:val="24"/>
                <w:lang w:val="kk-KZ" w:eastAsia="ru-RU"/>
              </w:rPr>
              <w:t>2. БТ –</w:t>
            </w:r>
            <w:r w:rsidR="005B72C4" w:rsidRPr="00650A6E">
              <w:rPr>
                <w:rFonts w:ascii="Times New Roman" w:eastAsia="Times New Roman" w:hAnsi="Times New Roman" w:cs="Times New Roman"/>
                <w:bCs/>
                <w:color w:val="000000"/>
                <w:sz w:val="24"/>
                <w:szCs w:val="24"/>
                <w:lang w:val="kk-KZ" w:eastAsia="ru-RU"/>
              </w:rPr>
              <w:t xml:space="preserve"> бақылау топтары.</w:t>
            </w:r>
          </w:p>
          <w:p w14:paraId="5BD16E93" w14:textId="622AA2FF" w:rsidR="005B72C4" w:rsidRPr="00650A6E" w:rsidRDefault="005B72C4" w:rsidP="0050336D">
            <w:pPr>
              <w:spacing w:after="0" w:line="228" w:lineRule="auto"/>
              <w:rPr>
                <w:rFonts w:ascii="Times New Roman" w:eastAsia="SimSun" w:hAnsi="Times New Roman" w:cs="Times New Roman"/>
                <w:sz w:val="24"/>
                <w:szCs w:val="24"/>
                <w:lang w:val="kk-KZ"/>
              </w:rPr>
            </w:pPr>
            <w:r w:rsidRPr="00650A6E">
              <w:rPr>
                <w:rFonts w:ascii="Times New Roman" w:eastAsiaTheme="minorEastAsia" w:hAnsi="Times New Roman" w:cs="Times New Roman"/>
                <w:bCs/>
                <w:color w:val="000000" w:themeColor="dark1"/>
                <w:kern w:val="24"/>
                <w:sz w:val="24"/>
                <w:szCs w:val="24"/>
                <w:lang w:val="kk-KZ" w:eastAsia="ru-RU"/>
              </w:rPr>
              <w:t xml:space="preserve">3. </w:t>
            </w:r>
            <w:r w:rsidR="005A289C">
              <w:rPr>
                <w:rFonts w:ascii="Times New Roman" w:eastAsiaTheme="minorEastAsia" w:hAnsi="Times New Roman" w:cs="Times New Roman"/>
                <w:bCs/>
                <w:color w:val="000000" w:themeColor="dark1"/>
                <w:kern w:val="24"/>
                <w:sz w:val="24"/>
                <w:szCs w:val="24"/>
                <w:lang w:val="kk-KZ" w:eastAsia="ru-RU"/>
              </w:rPr>
              <w:t>Автор құрастырған</w:t>
            </w:r>
            <w:r w:rsidR="00871B8D" w:rsidRPr="00650A6E">
              <w:rPr>
                <w:rFonts w:ascii="Times New Roman" w:eastAsiaTheme="minorEastAsia" w:hAnsi="Times New Roman" w:cs="Times New Roman"/>
                <w:bCs/>
                <w:color w:val="000000" w:themeColor="dark1"/>
                <w:kern w:val="24"/>
                <w:sz w:val="24"/>
                <w:szCs w:val="24"/>
                <w:lang w:val="kk-KZ" w:eastAsia="ru-RU"/>
              </w:rPr>
              <w:t>.</w:t>
            </w:r>
          </w:p>
        </w:tc>
      </w:tr>
    </w:tbl>
    <w:p w14:paraId="69C6E96D" w14:textId="77777777" w:rsidR="005B72C4" w:rsidRPr="00650A6E" w:rsidRDefault="005B72C4" w:rsidP="005B72C4">
      <w:pPr>
        <w:spacing w:after="0" w:line="240" w:lineRule="auto"/>
        <w:jc w:val="both"/>
        <w:rPr>
          <w:rFonts w:ascii="Times New Roman" w:hAnsi="Times New Roman" w:cs="Times New Roman"/>
          <w:sz w:val="28"/>
          <w:szCs w:val="28"/>
          <w:lang w:val="kk-KZ"/>
        </w:rPr>
      </w:pPr>
    </w:p>
    <w:p w14:paraId="331705D3" w14:textId="274296AF" w:rsidR="004A03C6" w:rsidRPr="00650A6E" w:rsidRDefault="004A03C6" w:rsidP="004A03C6">
      <w:pPr>
        <w:spacing w:after="0" w:line="240" w:lineRule="auto"/>
        <w:ind w:firstLine="709"/>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 xml:space="preserve">Жоғарыда қарастырған бағалау шкалаларын қолданып тәжірибелік-эксперименттік жұмыстың алғашқы анықтаушы экспериментінде білім алушылардың алғашқы білімдері, біліктері мен дағдылары анықталды </w:t>
      </w:r>
      <w:r w:rsidR="0078525B" w:rsidRPr="00650A6E">
        <w:rPr>
          <w:rFonts w:ascii="Times New Roman" w:hAnsi="Times New Roman" w:cs="Times New Roman"/>
          <w:sz w:val="28"/>
          <w:szCs w:val="28"/>
          <w:lang w:val="kk-KZ"/>
        </w:rPr>
        <w:t xml:space="preserve">                             </w:t>
      </w:r>
      <w:r w:rsidRPr="00650A6E">
        <w:rPr>
          <w:rFonts w:ascii="Times New Roman" w:hAnsi="Times New Roman" w:cs="Times New Roman"/>
          <w:sz w:val="28"/>
          <w:szCs w:val="28"/>
          <w:lang w:val="kk-KZ"/>
        </w:rPr>
        <w:t xml:space="preserve">(31-кесте).  </w:t>
      </w:r>
    </w:p>
    <w:p w14:paraId="15473CE8" w14:textId="77777777" w:rsidR="004A03C6" w:rsidRPr="00650A6E" w:rsidRDefault="004A03C6" w:rsidP="004A03C6">
      <w:pPr>
        <w:spacing w:after="0" w:line="240" w:lineRule="auto"/>
        <w:ind w:firstLine="709"/>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 xml:space="preserve">Алынған нәтижелер эксперименттік және бақылау топтары үшін әр компонент бойынша жеке-жеке салыстырылып, талданды. Берілген нәтижелердің салыстырмалы талдауын әр компонент бойынша келтірейік. </w:t>
      </w:r>
    </w:p>
    <w:p w14:paraId="68F84E2B" w14:textId="32A91CA3" w:rsidR="004A03C6" w:rsidRPr="00650A6E" w:rsidRDefault="004A03C6" w:rsidP="004A03C6">
      <w:pPr>
        <w:spacing w:after="0" w:line="240" w:lineRule="auto"/>
        <w:ind w:firstLine="709"/>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Мотивациялық компонент мәліметі бойынша, эксперименттік топта «төмен» – 60,29</w:t>
      </w:r>
      <w:r w:rsidRPr="00650A6E">
        <w:rPr>
          <w:rFonts w:ascii="Times New Roman" w:eastAsia="Times New Roman" w:hAnsi="Times New Roman" w:cs="Times New Roman"/>
          <w:bCs/>
          <w:sz w:val="28"/>
          <w:szCs w:val="28"/>
          <w:lang w:val="kk-KZ" w:eastAsia="ru-RU"/>
        </w:rPr>
        <w:t>%</w:t>
      </w:r>
      <w:r w:rsidRPr="00650A6E">
        <w:rPr>
          <w:rFonts w:ascii="Times New Roman" w:hAnsi="Times New Roman" w:cs="Times New Roman"/>
          <w:sz w:val="28"/>
          <w:szCs w:val="28"/>
          <w:lang w:val="kk-KZ"/>
        </w:rPr>
        <w:t>, «орташа» – 38,24</w:t>
      </w:r>
      <w:r w:rsidRPr="00650A6E">
        <w:rPr>
          <w:rFonts w:ascii="Times New Roman" w:eastAsia="Times New Roman" w:hAnsi="Times New Roman" w:cs="Times New Roman"/>
          <w:bCs/>
          <w:sz w:val="28"/>
          <w:szCs w:val="28"/>
          <w:lang w:val="kk-KZ" w:eastAsia="ru-RU"/>
        </w:rPr>
        <w:t>%</w:t>
      </w:r>
      <w:r w:rsidRPr="00650A6E">
        <w:rPr>
          <w:rFonts w:ascii="Times New Roman" w:hAnsi="Times New Roman" w:cs="Times New Roman"/>
          <w:sz w:val="28"/>
          <w:szCs w:val="28"/>
          <w:lang w:val="kk-KZ"/>
        </w:rPr>
        <w:t>, «жоғары» – 1,47</w:t>
      </w:r>
      <w:r w:rsidRPr="00650A6E">
        <w:rPr>
          <w:rFonts w:ascii="Times New Roman" w:eastAsia="Times New Roman" w:hAnsi="Times New Roman" w:cs="Times New Roman"/>
          <w:bCs/>
          <w:sz w:val="28"/>
          <w:szCs w:val="28"/>
          <w:lang w:val="kk-KZ" w:eastAsia="ru-RU"/>
        </w:rPr>
        <w:t>%</w:t>
      </w:r>
      <w:r w:rsidRPr="00650A6E">
        <w:rPr>
          <w:rFonts w:ascii="Times New Roman" w:hAnsi="Times New Roman" w:cs="Times New Roman"/>
          <w:sz w:val="28"/>
          <w:szCs w:val="28"/>
          <w:lang w:val="kk-KZ"/>
        </w:rPr>
        <w:t xml:space="preserve"> деңгейді көрсетті. Бақылау топтарына келсек, төмен» – 61,54</w:t>
      </w:r>
      <w:r w:rsidRPr="00650A6E">
        <w:rPr>
          <w:rFonts w:ascii="Times New Roman" w:eastAsia="Times New Roman" w:hAnsi="Times New Roman" w:cs="Times New Roman"/>
          <w:bCs/>
          <w:sz w:val="28"/>
          <w:szCs w:val="28"/>
          <w:lang w:val="kk-KZ" w:eastAsia="ru-RU"/>
        </w:rPr>
        <w:t>%</w:t>
      </w:r>
      <w:r w:rsidRPr="00650A6E">
        <w:rPr>
          <w:rFonts w:ascii="Times New Roman" w:hAnsi="Times New Roman" w:cs="Times New Roman"/>
          <w:sz w:val="28"/>
          <w:szCs w:val="28"/>
          <w:lang w:val="kk-KZ"/>
        </w:rPr>
        <w:t>, «орташа» – 35,38</w:t>
      </w:r>
      <w:r w:rsidRPr="00650A6E">
        <w:rPr>
          <w:rFonts w:ascii="Times New Roman" w:eastAsia="Times New Roman" w:hAnsi="Times New Roman" w:cs="Times New Roman"/>
          <w:bCs/>
          <w:sz w:val="28"/>
          <w:szCs w:val="28"/>
          <w:lang w:val="kk-KZ" w:eastAsia="ru-RU"/>
        </w:rPr>
        <w:t>%</w:t>
      </w:r>
      <w:r w:rsidR="0078525B" w:rsidRPr="00650A6E">
        <w:rPr>
          <w:rFonts w:ascii="Times New Roman" w:hAnsi="Times New Roman" w:cs="Times New Roman"/>
          <w:sz w:val="28"/>
          <w:szCs w:val="28"/>
          <w:lang w:val="kk-KZ"/>
        </w:rPr>
        <w:t xml:space="preserve">, «жоғары» </w:t>
      </w:r>
      <w:r w:rsidRPr="00650A6E">
        <w:rPr>
          <w:rFonts w:ascii="Times New Roman" w:hAnsi="Times New Roman" w:cs="Times New Roman"/>
          <w:sz w:val="28"/>
          <w:szCs w:val="28"/>
          <w:lang w:val="kk-KZ"/>
        </w:rPr>
        <w:t xml:space="preserve"> 3,08</w:t>
      </w:r>
      <w:r w:rsidRPr="00650A6E">
        <w:rPr>
          <w:rFonts w:ascii="Times New Roman" w:eastAsia="Times New Roman" w:hAnsi="Times New Roman" w:cs="Times New Roman"/>
          <w:bCs/>
          <w:sz w:val="28"/>
          <w:szCs w:val="28"/>
          <w:lang w:val="kk-KZ" w:eastAsia="ru-RU"/>
        </w:rPr>
        <w:t xml:space="preserve">% </w:t>
      </w:r>
      <w:r w:rsidRPr="00650A6E">
        <w:rPr>
          <w:rFonts w:ascii="Times New Roman" w:hAnsi="Times New Roman" w:cs="Times New Roman"/>
          <w:sz w:val="28"/>
          <w:szCs w:val="28"/>
          <w:lang w:val="kk-KZ"/>
        </w:rPr>
        <w:t>деңгейді көрсетті. Екі топ нәтижелерінің салыстырмалы талдауынан білім деңгейлері бойынша айырмашылықтар «төмен» – 1,24</w:t>
      </w:r>
      <w:r w:rsidRPr="00650A6E">
        <w:rPr>
          <w:rFonts w:ascii="Times New Roman" w:eastAsia="Times New Roman" w:hAnsi="Times New Roman" w:cs="Times New Roman"/>
          <w:bCs/>
          <w:sz w:val="28"/>
          <w:szCs w:val="28"/>
          <w:lang w:val="kk-KZ" w:eastAsia="ru-RU"/>
        </w:rPr>
        <w:t>%</w:t>
      </w:r>
      <w:r w:rsidRPr="00650A6E">
        <w:rPr>
          <w:rFonts w:ascii="Times New Roman" w:hAnsi="Times New Roman" w:cs="Times New Roman"/>
          <w:sz w:val="28"/>
          <w:szCs w:val="28"/>
          <w:lang w:val="kk-KZ"/>
        </w:rPr>
        <w:t>, «орташа» – 2,85</w:t>
      </w:r>
      <w:r w:rsidRPr="00650A6E">
        <w:rPr>
          <w:rFonts w:ascii="Times New Roman" w:eastAsia="Times New Roman" w:hAnsi="Times New Roman" w:cs="Times New Roman"/>
          <w:bCs/>
          <w:sz w:val="28"/>
          <w:szCs w:val="28"/>
          <w:lang w:val="kk-KZ" w:eastAsia="ru-RU"/>
        </w:rPr>
        <w:t>%</w:t>
      </w:r>
      <w:r w:rsidR="0078525B" w:rsidRPr="00650A6E">
        <w:rPr>
          <w:rFonts w:ascii="Times New Roman" w:hAnsi="Times New Roman" w:cs="Times New Roman"/>
          <w:sz w:val="28"/>
          <w:szCs w:val="28"/>
          <w:lang w:val="kk-KZ"/>
        </w:rPr>
        <w:t xml:space="preserve">, «жоғары» </w:t>
      </w:r>
      <w:r w:rsidRPr="00650A6E">
        <w:rPr>
          <w:rFonts w:ascii="Times New Roman" w:hAnsi="Times New Roman" w:cs="Times New Roman"/>
          <w:sz w:val="28"/>
          <w:szCs w:val="28"/>
          <w:lang w:val="kk-KZ"/>
        </w:rPr>
        <w:t>1,61</w:t>
      </w:r>
      <w:r w:rsidRPr="00650A6E">
        <w:rPr>
          <w:rFonts w:ascii="Times New Roman" w:eastAsia="Times New Roman" w:hAnsi="Times New Roman" w:cs="Times New Roman"/>
          <w:bCs/>
          <w:sz w:val="28"/>
          <w:szCs w:val="28"/>
          <w:lang w:val="kk-KZ" w:eastAsia="ru-RU"/>
        </w:rPr>
        <w:t>%</w:t>
      </w:r>
      <w:r w:rsidR="0078525B" w:rsidRPr="00650A6E">
        <w:rPr>
          <w:rFonts w:ascii="Times New Roman" w:hAnsi="Times New Roman" w:cs="Times New Roman"/>
          <w:sz w:val="28"/>
          <w:szCs w:val="28"/>
          <w:lang w:val="kk-KZ"/>
        </w:rPr>
        <w:t xml:space="preserve"> болды. Бұл дегеніміз </w:t>
      </w:r>
      <w:r w:rsidRPr="00650A6E">
        <w:rPr>
          <w:rFonts w:ascii="Times New Roman" w:hAnsi="Times New Roman" w:cs="Times New Roman"/>
          <w:sz w:val="28"/>
          <w:szCs w:val="28"/>
          <w:lang w:val="kk-KZ"/>
        </w:rPr>
        <w:t xml:space="preserve">айырмашылықтың аз екенін көрсетеді.   </w:t>
      </w:r>
    </w:p>
    <w:p w14:paraId="18DBC92D" w14:textId="77777777" w:rsidR="004A03C6" w:rsidRPr="00650A6E" w:rsidRDefault="004A03C6" w:rsidP="004A03C6">
      <w:pPr>
        <w:spacing w:after="0" w:line="240" w:lineRule="auto"/>
        <w:ind w:firstLine="709"/>
        <w:jc w:val="both"/>
        <w:rPr>
          <w:rFonts w:ascii="Times New Roman" w:hAnsi="Times New Roman" w:cs="Times New Roman"/>
          <w:sz w:val="28"/>
          <w:szCs w:val="28"/>
          <w:lang w:val="kk-KZ"/>
        </w:rPr>
      </w:pPr>
    </w:p>
    <w:p w14:paraId="42C178FF" w14:textId="77777777" w:rsidR="004A03C6" w:rsidRPr="00650A6E" w:rsidRDefault="004A03C6" w:rsidP="004A03C6">
      <w:pPr>
        <w:spacing w:after="0" w:line="240" w:lineRule="auto"/>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Кесте 31 – «Стоматология» білім беру бағдарламасы бойынша тәжірибелік-эксперименттік жұмыстың анықтаушы экспериментінің нәтижелері</w:t>
      </w:r>
    </w:p>
    <w:p w14:paraId="134BAA94" w14:textId="77777777" w:rsidR="004A03C6" w:rsidRPr="00650A6E" w:rsidRDefault="004A03C6" w:rsidP="004A03C6">
      <w:pPr>
        <w:spacing w:after="0" w:line="240" w:lineRule="auto"/>
        <w:ind w:firstLine="708"/>
        <w:jc w:val="both"/>
        <w:rPr>
          <w:rFonts w:ascii="Times New Roman" w:hAnsi="Times New Roman" w:cs="Times New Roman"/>
          <w:sz w:val="16"/>
          <w:szCs w:val="16"/>
          <w:lang w:val="kk-KZ"/>
        </w:rPr>
      </w:pPr>
    </w:p>
    <w:tbl>
      <w:tblPr>
        <w:tblStyle w:val="af3"/>
        <w:tblW w:w="9537" w:type="dxa"/>
        <w:jc w:val="center"/>
        <w:tblLook w:val="04A0" w:firstRow="1" w:lastRow="0" w:firstColumn="1" w:lastColumn="0" w:noHBand="0" w:noVBand="1"/>
      </w:tblPr>
      <w:tblGrid>
        <w:gridCol w:w="2206"/>
        <w:gridCol w:w="1688"/>
        <w:gridCol w:w="1029"/>
        <w:gridCol w:w="1030"/>
        <w:gridCol w:w="1030"/>
        <w:gridCol w:w="1030"/>
        <w:gridCol w:w="1524"/>
      </w:tblGrid>
      <w:tr w:rsidR="004A03C6" w:rsidRPr="00650A6E" w14:paraId="3CC0A07C" w14:textId="77777777" w:rsidTr="004A03C6">
        <w:trPr>
          <w:jc w:val="center"/>
        </w:trPr>
        <w:tc>
          <w:tcPr>
            <w:tcW w:w="2206" w:type="dxa"/>
            <w:vMerge w:val="restart"/>
            <w:vAlign w:val="center"/>
          </w:tcPr>
          <w:p w14:paraId="58DB9E5F"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Компоненттер</w:t>
            </w:r>
          </w:p>
        </w:tc>
        <w:tc>
          <w:tcPr>
            <w:tcW w:w="1688" w:type="dxa"/>
            <w:vMerge w:val="restart"/>
            <w:vAlign w:val="center"/>
          </w:tcPr>
          <w:p w14:paraId="7C577B99"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Білім деңгейі</w:t>
            </w:r>
          </w:p>
        </w:tc>
        <w:tc>
          <w:tcPr>
            <w:tcW w:w="2059" w:type="dxa"/>
            <w:gridSpan w:val="2"/>
            <w:vAlign w:val="center"/>
          </w:tcPr>
          <w:p w14:paraId="432D9BA9"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ЭТ</w:t>
            </w:r>
          </w:p>
        </w:tc>
        <w:tc>
          <w:tcPr>
            <w:tcW w:w="2060" w:type="dxa"/>
            <w:gridSpan w:val="2"/>
            <w:vAlign w:val="center"/>
          </w:tcPr>
          <w:p w14:paraId="47B97EA2"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БТ</w:t>
            </w:r>
          </w:p>
        </w:tc>
        <w:tc>
          <w:tcPr>
            <w:tcW w:w="1524" w:type="dxa"/>
            <w:vMerge w:val="restart"/>
            <w:vAlign w:val="center"/>
          </w:tcPr>
          <w:p w14:paraId="323BD755"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 xml:space="preserve">Ауытқу, </w:t>
            </w:r>
            <w:r w:rsidRPr="00650A6E">
              <w:rPr>
                <w:rFonts w:ascii="Times New Roman" w:eastAsia="Times New Roman" w:hAnsi="Times New Roman" w:cs="Times New Roman"/>
                <w:bCs/>
                <w:color w:val="000000"/>
                <w:sz w:val="24"/>
                <w:szCs w:val="24"/>
                <w:lang w:eastAsia="ru-RU"/>
              </w:rPr>
              <w:t>%</w:t>
            </w:r>
          </w:p>
        </w:tc>
      </w:tr>
      <w:tr w:rsidR="004A03C6" w:rsidRPr="00650A6E" w14:paraId="66AF53A4" w14:textId="77777777" w:rsidTr="004A03C6">
        <w:trPr>
          <w:trHeight w:val="285"/>
          <w:jc w:val="center"/>
        </w:trPr>
        <w:tc>
          <w:tcPr>
            <w:tcW w:w="2206" w:type="dxa"/>
            <w:vMerge/>
          </w:tcPr>
          <w:p w14:paraId="44D98F43"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688" w:type="dxa"/>
            <w:vMerge/>
          </w:tcPr>
          <w:p w14:paraId="6959CB7D"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29" w:type="dxa"/>
          </w:tcPr>
          <w:p w14:paraId="34E0658F"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саны</w:t>
            </w:r>
          </w:p>
        </w:tc>
        <w:tc>
          <w:tcPr>
            <w:tcW w:w="1030" w:type="dxa"/>
          </w:tcPr>
          <w:p w14:paraId="1FA4EF0D"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eastAsia="ru-RU"/>
              </w:rPr>
              <w:t>%</w:t>
            </w:r>
          </w:p>
        </w:tc>
        <w:tc>
          <w:tcPr>
            <w:tcW w:w="1030" w:type="dxa"/>
          </w:tcPr>
          <w:p w14:paraId="15737FDF"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саны</w:t>
            </w:r>
          </w:p>
        </w:tc>
        <w:tc>
          <w:tcPr>
            <w:tcW w:w="1030" w:type="dxa"/>
          </w:tcPr>
          <w:p w14:paraId="0AFD3FB1"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eastAsia="ru-RU"/>
              </w:rPr>
              <w:t>%</w:t>
            </w:r>
          </w:p>
        </w:tc>
        <w:tc>
          <w:tcPr>
            <w:tcW w:w="1524" w:type="dxa"/>
            <w:vMerge/>
          </w:tcPr>
          <w:p w14:paraId="30812D30"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r>
      <w:tr w:rsidR="004A03C6" w:rsidRPr="00650A6E" w14:paraId="23135946" w14:textId="77777777" w:rsidTr="004A03C6">
        <w:trPr>
          <w:jc w:val="center"/>
        </w:trPr>
        <w:tc>
          <w:tcPr>
            <w:tcW w:w="2206" w:type="dxa"/>
            <w:vMerge w:val="restart"/>
          </w:tcPr>
          <w:p w14:paraId="6F28A62C"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Мотивациялық</w:t>
            </w:r>
          </w:p>
        </w:tc>
        <w:tc>
          <w:tcPr>
            <w:tcW w:w="1688" w:type="dxa"/>
          </w:tcPr>
          <w:p w14:paraId="057BDFE6"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төмен</w:t>
            </w:r>
          </w:p>
        </w:tc>
        <w:tc>
          <w:tcPr>
            <w:tcW w:w="1029" w:type="dxa"/>
            <w:vAlign w:val="center"/>
          </w:tcPr>
          <w:p w14:paraId="7C491C0B"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41</w:t>
            </w:r>
          </w:p>
        </w:tc>
        <w:tc>
          <w:tcPr>
            <w:tcW w:w="1030" w:type="dxa"/>
            <w:vAlign w:val="center"/>
          </w:tcPr>
          <w:p w14:paraId="1BC5D99E"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60,29</w:t>
            </w:r>
          </w:p>
        </w:tc>
        <w:tc>
          <w:tcPr>
            <w:tcW w:w="1030" w:type="dxa"/>
            <w:vAlign w:val="center"/>
          </w:tcPr>
          <w:p w14:paraId="103A538D"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40</w:t>
            </w:r>
          </w:p>
        </w:tc>
        <w:tc>
          <w:tcPr>
            <w:tcW w:w="1030" w:type="dxa"/>
            <w:vAlign w:val="center"/>
          </w:tcPr>
          <w:p w14:paraId="28A3F0D6"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61,54</w:t>
            </w:r>
          </w:p>
        </w:tc>
        <w:tc>
          <w:tcPr>
            <w:tcW w:w="1524" w:type="dxa"/>
            <w:vAlign w:val="bottom"/>
          </w:tcPr>
          <w:p w14:paraId="345B0674"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1,24</w:t>
            </w:r>
          </w:p>
        </w:tc>
      </w:tr>
      <w:tr w:rsidR="004A03C6" w:rsidRPr="00650A6E" w14:paraId="6303065D" w14:textId="77777777" w:rsidTr="004A03C6">
        <w:trPr>
          <w:jc w:val="center"/>
        </w:trPr>
        <w:tc>
          <w:tcPr>
            <w:tcW w:w="2206" w:type="dxa"/>
            <w:vMerge/>
          </w:tcPr>
          <w:p w14:paraId="385490B2"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1F3FD455"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орташа</w:t>
            </w:r>
          </w:p>
        </w:tc>
        <w:tc>
          <w:tcPr>
            <w:tcW w:w="1029" w:type="dxa"/>
            <w:vAlign w:val="center"/>
          </w:tcPr>
          <w:p w14:paraId="6EC18848"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26</w:t>
            </w:r>
          </w:p>
        </w:tc>
        <w:tc>
          <w:tcPr>
            <w:tcW w:w="1030" w:type="dxa"/>
            <w:vAlign w:val="center"/>
          </w:tcPr>
          <w:p w14:paraId="11963655"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38,24</w:t>
            </w:r>
          </w:p>
        </w:tc>
        <w:tc>
          <w:tcPr>
            <w:tcW w:w="1030" w:type="dxa"/>
            <w:vAlign w:val="center"/>
          </w:tcPr>
          <w:p w14:paraId="4AAF1E3D"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23</w:t>
            </w:r>
          </w:p>
        </w:tc>
        <w:tc>
          <w:tcPr>
            <w:tcW w:w="1030" w:type="dxa"/>
            <w:vAlign w:val="center"/>
          </w:tcPr>
          <w:p w14:paraId="3B27EF50"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35,38</w:t>
            </w:r>
          </w:p>
        </w:tc>
        <w:tc>
          <w:tcPr>
            <w:tcW w:w="1524" w:type="dxa"/>
            <w:vAlign w:val="bottom"/>
          </w:tcPr>
          <w:p w14:paraId="0614B226"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2,85</w:t>
            </w:r>
          </w:p>
        </w:tc>
      </w:tr>
      <w:tr w:rsidR="004A03C6" w:rsidRPr="00650A6E" w14:paraId="7CB54ED6" w14:textId="77777777" w:rsidTr="004A03C6">
        <w:trPr>
          <w:jc w:val="center"/>
        </w:trPr>
        <w:tc>
          <w:tcPr>
            <w:tcW w:w="2206" w:type="dxa"/>
            <w:vMerge/>
          </w:tcPr>
          <w:p w14:paraId="0617FE39"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61807B6A"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жоғары</w:t>
            </w:r>
          </w:p>
        </w:tc>
        <w:tc>
          <w:tcPr>
            <w:tcW w:w="1029" w:type="dxa"/>
            <w:vAlign w:val="center"/>
          </w:tcPr>
          <w:p w14:paraId="190B7FE1"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1</w:t>
            </w:r>
          </w:p>
        </w:tc>
        <w:tc>
          <w:tcPr>
            <w:tcW w:w="1030" w:type="dxa"/>
            <w:vAlign w:val="center"/>
          </w:tcPr>
          <w:p w14:paraId="6935A391"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1,47</w:t>
            </w:r>
          </w:p>
        </w:tc>
        <w:tc>
          <w:tcPr>
            <w:tcW w:w="1030" w:type="dxa"/>
            <w:vAlign w:val="center"/>
          </w:tcPr>
          <w:p w14:paraId="49D0E0CB"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2</w:t>
            </w:r>
          </w:p>
        </w:tc>
        <w:tc>
          <w:tcPr>
            <w:tcW w:w="1030" w:type="dxa"/>
            <w:vAlign w:val="center"/>
          </w:tcPr>
          <w:p w14:paraId="6D4CB3E5"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3,08</w:t>
            </w:r>
          </w:p>
        </w:tc>
        <w:tc>
          <w:tcPr>
            <w:tcW w:w="1524" w:type="dxa"/>
            <w:vAlign w:val="bottom"/>
          </w:tcPr>
          <w:p w14:paraId="329E4477"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1,61</w:t>
            </w:r>
          </w:p>
        </w:tc>
      </w:tr>
      <w:tr w:rsidR="004A03C6" w:rsidRPr="00650A6E" w14:paraId="5094B6CB" w14:textId="77777777" w:rsidTr="004A03C6">
        <w:trPr>
          <w:jc w:val="center"/>
        </w:trPr>
        <w:tc>
          <w:tcPr>
            <w:tcW w:w="3894" w:type="dxa"/>
            <w:gridSpan w:val="2"/>
          </w:tcPr>
          <w:p w14:paraId="529E5E21"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Барлығы</w:t>
            </w:r>
          </w:p>
        </w:tc>
        <w:tc>
          <w:tcPr>
            <w:tcW w:w="1029" w:type="dxa"/>
            <w:vAlign w:val="center"/>
          </w:tcPr>
          <w:p w14:paraId="208DF188"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68</w:t>
            </w:r>
          </w:p>
        </w:tc>
        <w:tc>
          <w:tcPr>
            <w:tcW w:w="1030" w:type="dxa"/>
            <w:vAlign w:val="center"/>
          </w:tcPr>
          <w:p w14:paraId="0077A435"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100,0</w:t>
            </w:r>
            <w:r w:rsidRPr="00650A6E">
              <w:rPr>
                <w:rFonts w:ascii="Times New Roman" w:hAnsi="Times New Roman" w:cs="Times New Roman"/>
                <w:bCs/>
                <w:color w:val="000000"/>
                <w:sz w:val="24"/>
                <w:szCs w:val="24"/>
                <w:lang w:val="kk-KZ"/>
              </w:rPr>
              <w:t>0</w:t>
            </w:r>
          </w:p>
        </w:tc>
        <w:tc>
          <w:tcPr>
            <w:tcW w:w="1030" w:type="dxa"/>
            <w:vAlign w:val="center"/>
          </w:tcPr>
          <w:p w14:paraId="08E348C5"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65</w:t>
            </w:r>
          </w:p>
        </w:tc>
        <w:tc>
          <w:tcPr>
            <w:tcW w:w="1030" w:type="dxa"/>
            <w:vAlign w:val="center"/>
          </w:tcPr>
          <w:p w14:paraId="126B53EF"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100,00</w:t>
            </w:r>
          </w:p>
        </w:tc>
        <w:tc>
          <w:tcPr>
            <w:tcW w:w="1524" w:type="dxa"/>
            <w:vAlign w:val="center"/>
          </w:tcPr>
          <w:p w14:paraId="3A7FB6CD"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w:t>
            </w:r>
          </w:p>
        </w:tc>
      </w:tr>
      <w:tr w:rsidR="004A03C6" w:rsidRPr="00650A6E" w14:paraId="2A6338B2" w14:textId="77777777" w:rsidTr="004A03C6">
        <w:trPr>
          <w:jc w:val="center"/>
        </w:trPr>
        <w:tc>
          <w:tcPr>
            <w:tcW w:w="2206" w:type="dxa"/>
            <w:vMerge w:val="restart"/>
          </w:tcPr>
          <w:p w14:paraId="74356382"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Мазмұндық</w:t>
            </w:r>
          </w:p>
        </w:tc>
        <w:tc>
          <w:tcPr>
            <w:tcW w:w="1688" w:type="dxa"/>
          </w:tcPr>
          <w:p w14:paraId="3F37634B"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төмен</w:t>
            </w:r>
          </w:p>
        </w:tc>
        <w:tc>
          <w:tcPr>
            <w:tcW w:w="1029" w:type="dxa"/>
            <w:vAlign w:val="center"/>
          </w:tcPr>
          <w:p w14:paraId="4AE911D5"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33</w:t>
            </w:r>
          </w:p>
        </w:tc>
        <w:tc>
          <w:tcPr>
            <w:tcW w:w="1030" w:type="dxa"/>
            <w:vAlign w:val="center"/>
          </w:tcPr>
          <w:p w14:paraId="6A5DED32"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48,53</w:t>
            </w:r>
          </w:p>
        </w:tc>
        <w:tc>
          <w:tcPr>
            <w:tcW w:w="1030" w:type="dxa"/>
            <w:vAlign w:val="center"/>
          </w:tcPr>
          <w:p w14:paraId="306188AF"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38</w:t>
            </w:r>
          </w:p>
        </w:tc>
        <w:tc>
          <w:tcPr>
            <w:tcW w:w="1030" w:type="dxa"/>
            <w:vAlign w:val="center"/>
          </w:tcPr>
          <w:p w14:paraId="28C55C2B"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58,46</w:t>
            </w:r>
          </w:p>
        </w:tc>
        <w:tc>
          <w:tcPr>
            <w:tcW w:w="1524" w:type="dxa"/>
            <w:vAlign w:val="bottom"/>
          </w:tcPr>
          <w:p w14:paraId="366DB91C"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9,93</w:t>
            </w:r>
          </w:p>
        </w:tc>
      </w:tr>
      <w:tr w:rsidR="004A03C6" w:rsidRPr="00650A6E" w14:paraId="70E3F6C2" w14:textId="77777777" w:rsidTr="004A03C6">
        <w:trPr>
          <w:jc w:val="center"/>
        </w:trPr>
        <w:tc>
          <w:tcPr>
            <w:tcW w:w="2206" w:type="dxa"/>
            <w:vMerge/>
          </w:tcPr>
          <w:p w14:paraId="3B82D01E"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2476E55E"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орташа</w:t>
            </w:r>
          </w:p>
        </w:tc>
        <w:tc>
          <w:tcPr>
            <w:tcW w:w="1029" w:type="dxa"/>
            <w:vAlign w:val="center"/>
          </w:tcPr>
          <w:p w14:paraId="004A1228"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34</w:t>
            </w:r>
          </w:p>
        </w:tc>
        <w:tc>
          <w:tcPr>
            <w:tcW w:w="1030" w:type="dxa"/>
            <w:vAlign w:val="center"/>
          </w:tcPr>
          <w:p w14:paraId="34A73531"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50,00</w:t>
            </w:r>
          </w:p>
        </w:tc>
        <w:tc>
          <w:tcPr>
            <w:tcW w:w="1030" w:type="dxa"/>
            <w:vAlign w:val="center"/>
          </w:tcPr>
          <w:p w14:paraId="0DB0562C"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25</w:t>
            </w:r>
          </w:p>
        </w:tc>
        <w:tc>
          <w:tcPr>
            <w:tcW w:w="1030" w:type="dxa"/>
            <w:vAlign w:val="center"/>
          </w:tcPr>
          <w:p w14:paraId="40E68EC8"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38,46</w:t>
            </w:r>
          </w:p>
        </w:tc>
        <w:tc>
          <w:tcPr>
            <w:tcW w:w="1524" w:type="dxa"/>
            <w:vAlign w:val="bottom"/>
          </w:tcPr>
          <w:p w14:paraId="68005C5B"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11,54</w:t>
            </w:r>
          </w:p>
        </w:tc>
      </w:tr>
      <w:tr w:rsidR="004A03C6" w:rsidRPr="00650A6E" w14:paraId="6A7560BB" w14:textId="77777777" w:rsidTr="004A03C6">
        <w:trPr>
          <w:jc w:val="center"/>
        </w:trPr>
        <w:tc>
          <w:tcPr>
            <w:tcW w:w="2206" w:type="dxa"/>
            <w:vMerge/>
          </w:tcPr>
          <w:p w14:paraId="747E594C"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2E34BD4F"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жоғары</w:t>
            </w:r>
          </w:p>
        </w:tc>
        <w:tc>
          <w:tcPr>
            <w:tcW w:w="1029" w:type="dxa"/>
            <w:vAlign w:val="center"/>
          </w:tcPr>
          <w:p w14:paraId="384F4D8D"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1</w:t>
            </w:r>
          </w:p>
        </w:tc>
        <w:tc>
          <w:tcPr>
            <w:tcW w:w="1030" w:type="dxa"/>
            <w:vAlign w:val="center"/>
          </w:tcPr>
          <w:p w14:paraId="555EE97F"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1,47</w:t>
            </w:r>
          </w:p>
        </w:tc>
        <w:tc>
          <w:tcPr>
            <w:tcW w:w="1030" w:type="dxa"/>
            <w:vAlign w:val="center"/>
          </w:tcPr>
          <w:p w14:paraId="35308DB8"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2</w:t>
            </w:r>
          </w:p>
        </w:tc>
        <w:tc>
          <w:tcPr>
            <w:tcW w:w="1030" w:type="dxa"/>
            <w:vAlign w:val="center"/>
          </w:tcPr>
          <w:p w14:paraId="22B9AADB"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3,08</w:t>
            </w:r>
          </w:p>
        </w:tc>
        <w:tc>
          <w:tcPr>
            <w:tcW w:w="1524" w:type="dxa"/>
            <w:vAlign w:val="bottom"/>
          </w:tcPr>
          <w:p w14:paraId="47DC5353"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1,61</w:t>
            </w:r>
          </w:p>
        </w:tc>
      </w:tr>
      <w:tr w:rsidR="004A03C6" w:rsidRPr="00650A6E" w14:paraId="60273FED" w14:textId="77777777" w:rsidTr="004A03C6">
        <w:trPr>
          <w:jc w:val="center"/>
        </w:trPr>
        <w:tc>
          <w:tcPr>
            <w:tcW w:w="3894" w:type="dxa"/>
            <w:gridSpan w:val="2"/>
          </w:tcPr>
          <w:p w14:paraId="340CCE03"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Барлығы</w:t>
            </w:r>
          </w:p>
        </w:tc>
        <w:tc>
          <w:tcPr>
            <w:tcW w:w="1029" w:type="dxa"/>
            <w:vAlign w:val="center"/>
          </w:tcPr>
          <w:p w14:paraId="6A480807"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68</w:t>
            </w:r>
          </w:p>
        </w:tc>
        <w:tc>
          <w:tcPr>
            <w:tcW w:w="1030" w:type="dxa"/>
            <w:vAlign w:val="center"/>
          </w:tcPr>
          <w:p w14:paraId="6868E48F"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100,0</w:t>
            </w:r>
            <w:r w:rsidRPr="00650A6E">
              <w:rPr>
                <w:rFonts w:ascii="Times New Roman" w:hAnsi="Times New Roman" w:cs="Times New Roman"/>
                <w:bCs/>
                <w:color w:val="000000"/>
                <w:sz w:val="24"/>
                <w:szCs w:val="24"/>
                <w:lang w:val="kk-KZ"/>
              </w:rPr>
              <w:t>0</w:t>
            </w:r>
          </w:p>
        </w:tc>
        <w:tc>
          <w:tcPr>
            <w:tcW w:w="1030" w:type="dxa"/>
            <w:vAlign w:val="center"/>
          </w:tcPr>
          <w:p w14:paraId="1B1530FF"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65</w:t>
            </w:r>
          </w:p>
        </w:tc>
        <w:tc>
          <w:tcPr>
            <w:tcW w:w="1030" w:type="dxa"/>
            <w:vAlign w:val="center"/>
          </w:tcPr>
          <w:p w14:paraId="17056175"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100,00</w:t>
            </w:r>
          </w:p>
        </w:tc>
        <w:tc>
          <w:tcPr>
            <w:tcW w:w="1524" w:type="dxa"/>
            <w:vAlign w:val="center"/>
          </w:tcPr>
          <w:p w14:paraId="44788F88"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w:t>
            </w:r>
          </w:p>
        </w:tc>
      </w:tr>
      <w:tr w:rsidR="004A03C6" w:rsidRPr="00650A6E" w14:paraId="238B2A8A" w14:textId="77777777" w:rsidTr="004A03C6">
        <w:trPr>
          <w:jc w:val="center"/>
        </w:trPr>
        <w:tc>
          <w:tcPr>
            <w:tcW w:w="2206" w:type="dxa"/>
            <w:vMerge w:val="restart"/>
          </w:tcPr>
          <w:p w14:paraId="5CCC5A09"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Технологиялық</w:t>
            </w:r>
          </w:p>
        </w:tc>
        <w:tc>
          <w:tcPr>
            <w:tcW w:w="1688" w:type="dxa"/>
          </w:tcPr>
          <w:p w14:paraId="26A6FD89"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төмен</w:t>
            </w:r>
          </w:p>
        </w:tc>
        <w:tc>
          <w:tcPr>
            <w:tcW w:w="1029" w:type="dxa"/>
            <w:vAlign w:val="center"/>
          </w:tcPr>
          <w:p w14:paraId="6F594AAE"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26</w:t>
            </w:r>
          </w:p>
        </w:tc>
        <w:tc>
          <w:tcPr>
            <w:tcW w:w="1030" w:type="dxa"/>
            <w:vAlign w:val="center"/>
          </w:tcPr>
          <w:p w14:paraId="4F92F437"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38,24</w:t>
            </w:r>
          </w:p>
        </w:tc>
        <w:tc>
          <w:tcPr>
            <w:tcW w:w="1030" w:type="dxa"/>
            <w:vAlign w:val="center"/>
          </w:tcPr>
          <w:p w14:paraId="53AFB753"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28</w:t>
            </w:r>
          </w:p>
        </w:tc>
        <w:tc>
          <w:tcPr>
            <w:tcW w:w="1030" w:type="dxa"/>
            <w:vAlign w:val="center"/>
          </w:tcPr>
          <w:p w14:paraId="1718C0B9"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43,08</w:t>
            </w:r>
          </w:p>
        </w:tc>
        <w:tc>
          <w:tcPr>
            <w:tcW w:w="1524" w:type="dxa"/>
            <w:vAlign w:val="bottom"/>
          </w:tcPr>
          <w:p w14:paraId="2BA63D52"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2E353D"/>
                <w:sz w:val="24"/>
                <w:szCs w:val="24"/>
              </w:rPr>
              <w:t>-4,84</w:t>
            </w:r>
          </w:p>
        </w:tc>
      </w:tr>
      <w:tr w:rsidR="004A03C6" w:rsidRPr="00650A6E" w14:paraId="272A5FAB" w14:textId="77777777" w:rsidTr="004A03C6">
        <w:trPr>
          <w:jc w:val="center"/>
        </w:trPr>
        <w:tc>
          <w:tcPr>
            <w:tcW w:w="2206" w:type="dxa"/>
            <w:vMerge/>
          </w:tcPr>
          <w:p w14:paraId="2CEBA901"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67BF6008"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орташа</w:t>
            </w:r>
          </w:p>
        </w:tc>
        <w:tc>
          <w:tcPr>
            <w:tcW w:w="1029" w:type="dxa"/>
            <w:vAlign w:val="center"/>
          </w:tcPr>
          <w:p w14:paraId="33D3F67D"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40</w:t>
            </w:r>
          </w:p>
        </w:tc>
        <w:tc>
          <w:tcPr>
            <w:tcW w:w="1030" w:type="dxa"/>
            <w:vAlign w:val="center"/>
          </w:tcPr>
          <w:p w14:paraId="65A3DC3F" w14:textId="77777777" w:rsidR="004A03C6" w:rsidRPr="00322E49" w:rsidRDefault="004A03C6" w:rsidP="004A03C6">
            <w:pPr>
              <w:spacing w:after="0" w:line="240" w:lineRule="auto"/>
              <w:jc w:val="center"/>
              <w:rPr>
                <w:rFonts w:ascii="Times New Roman" w:eastAsia="Times New Roman" w:hAnsi="Times New Roman" w:cs="Times New Roman"/>
                <w:bCs/>
                <w:sz w:val="24"/>
                <w:szCs w:val="24"/>
                <w:lang w:val="kk-KZ" w:eastAsia="ru-RU"/>
              </w:rPr>
            </w:pPr>
            <w:r w:rsidRPr="00322E49">
              <w:rPr>
                <w:rFonts w:ascii="Times New Roman" w:hAnsi="Times New Roman" w:cs="Times New Roman"/>
                <w:sz w:val="24"/>
                <w:szCs w:val="24"/>
              </w:rPr>
              <w:t>58,82</w:t>
            </w:r>
          </w:p>
        </w:tc>
        <w:tc>
          <w:tcPr>
            <w:tcW w:w="1030" w:type="dxa"/>
            <w:vAlign w:val="center"/>
          </w:tcPr>
          <w:p w14:paraId="5A4537A0" w14:textId="77777777" w:rsidR="004A03C6" w:rsidRPr="00322E49" w:rsidRDefault="004A03C6" w:rsidP="004A03C6">
            <w:pPr>
              <w:spacing w:after="0" w:line="240" w:lineRule="auto"/>
              <w:jc w:val="center"/>
              <w:rPr>
                <w:rFonts w:ascii="Times New Roman" w:eastAsia="Times New Roman" w:hAnsi="Times New Roman" w:cs="Times New Roman"/>
                <w:bCs/>
                <w:sz w:val="24"/>
                <w:szCs w:val="24"/>
                <w:lang w:val="kk-KZ" w:eastAsia="ru-RU"/>
              </w:rPr>
            </w:pPr>
            <w:r w:rsidRPr="00322E49">
              <w:rPr>
                <w:rFonts w:ascii="Times New Roman" w:hAnsi="Times New Roman" w:cs="Times New Roman"/>
                <w:sz w:val="24"/>
                <w:szCs w:val="24"/>
              </w:rPr>
              <w:t>36</w:t>
            </w:r>
          </w:p>
        </w:tc>
        <w:tc>
          <w:tcPr>
            <w:tcW w:w="1030" w:type="dxa"/>
            <w:vAlign w:val="center"/>
          </w:tcPr>
          <w:p w14:paraId="2C73CDB1" w14:textId="77777777" w:rsidR="004A03C6" w:rsidRPr="00322E49" w:rsidRDefault="004A03C6" w:rsidP="004A03C6">
            <w:pPr>
              <w:spacing w:after="0" w:line="240" w:lineRule="auto"/>
              <w:jc w:val="center"/>
              <w:rPr>
                <w:rFonts w:ascii="Times New Roman" w:eastAsia="Times New Roman" w:hAnsi="Times New Roman" w:cs="Times New Roman"/>
                <w:bCs/>
                <w:sz w:val="24"/>
                <w:szCs w:val="24"/>
                <w:lang w:val="kk-KZ" w:eastAsia="ru-RU"/>
              </w:rPr>
            </w:pPr>
            <w:r w:rsidRPr="00322E49">
              <w:rPr>
                <w:rFonts w:ascii="Times New Roman" w:hAnsi="Times New Roman" w:cs="Times New Roman"/>
                <w:sz w:val="24"/>
                <w:szCs w:val="24"/>
              </w:rPr>
              <w:t>55,38</w:t>
            </w:r>
          </w:p>
        </w:tc>
        <w:tc>
          <w:tcPr>
            <w:tcW w:w="1524" w:type="dxa"/>
            <w:vAlign w:val="bottom"/>
          </w:tcPr>
          <w:p w14:paraId="71A6CD99"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2E353D"/>
                <w:sz w:val="24"/>
                <w:szCs w:val="24"/>
              </w:rPr>
              <w:t>3,44</w:t>
            </w:r>
          </w:p>
        </w:tc>
      </w:tr>
      <w:tr w:rsidR="004A03C6" w:rsidRPr="00650A6E" w14:paraId="5ED6BA0A" w14:textId="77777777" w:rsidTr="004A03C6">
        <w:trPr>
          <w:jc w:val="center"/>
        </w:trPr>
        <w:tc>
          <w:tcPr>
            <w:tcW w:w="2206" w:type="dxa"/>
            <w:vMerge/>
          </w:tcPr>
          <w:p w14:paraId="1FA4EAFB"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14D75A15"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жоғары</w:t>
            </w:r>
          </w:p>
        </w:tc>
        <w:tc>
          <w:tcPr>
            <w:tcW w:w="1029" w:type="dxa"/>
            <w:vAlign w:val="center"/>
          </w:tcPr>
          <w:p w14:paraId="24A78244"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2</w:t>
            </w:r>
          </w:p>
        </w:tc>
        <w:tc>
          <w:tcPr>
            <w:tcW w:w="1030" w:type="dxa"/>
            <w:vAlign w:val="center"/>
          </w:tcPr>
          <w:p w14:paraId="493D2BBE"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2,94</w:t>
            </w:r>
          </w:p>
        </w:tc>
        <w:tc>
          <w:tcPr>
            <w:tcW w:w="1030" w:type="dxa"/>
            <w:vAlign w:val="center"/>
          </w:tcPr>
          <w:p w14:paraId="4AC3E4F9"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1</w:t>
            </w:r>
          </w:p>
        </w:tc>
        <w:tc>
          <w:tcPr>
            <w:tcW w:w="1030" w:type="dxa"/>
            <w:vAlign w:val="center"/>
          </w:tcPr>
          <w:p w14:paraId="58341333"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1,54</w:t>
            </w:r>
          </w:p>
        </w:tc>
        <w:tc>
          <w:tcPr>
            <w:tcW w:w="1524" w:type="dxa"/>
            <w:vAlign w:val="bottom"/>
          </w:tcPr>
          <w:p w14:paraId="60D17733"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2E353D"/>
                <w:sz w:val="24"/>
                <w:szCs w:val="24"/>
              </w:rPr>
              <w:t>1,40</w:t>
            </w:r>
          </w:p>
        </w:tc>
      </w:tr>
      <w:tr w:rsidR="004A03C6" w:rsidRPr="00650A6E" w14:paraId="52902729" w14:textId="77777777" w:rsidTr="004A03C6">
        <w:trPr>
          <w:jc w:val="center"/>
        </w:trPr>
        <w:tc>
          <w:tcPr>
            <w:tcW w:w="3894" w:type="dxa"/>
            <w:gridSpan w:val="2"/>
          </w:tcPr>
          <w:p w14:paraId="6EABFBA7"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en-US" w:eastAsia="ru-RU"/>
              </w:rPr>
            </w:pPr>
            <w:r w:rsidRPr="00650A6E">
              <w:rPr>
                <w:rFonts w:ascii="Times New Roman" w:eastAsia="Times New Roman" w:hAnsi="Times New Roman" w:cs="Times New Roman"/>
                <w:bCs/>
                <w:color w:val="000000"/>
                <w:sz w:val="24"/>
                <w:szCs w:val="24"/>
                <w:lang w:val="kk-KZ" w:eastAsia="ru-RU"/>
              </w:rPr>
              <w:t>Барлығы</w:t>
            </w:r>
          </w:p>
        </w:tc>
        <w:tc>
          <w:tcPr>
            <w:tcW w:w="1029" w:type="dxa"/>
            <w:vAlign w:val="center"/>
          </w:tcPr>
          <w:p w14:paraId="56E236B2"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68</w:t>
            </w:r>
          </w:p>
        </w:tc>
        <w:tc>
          <w:tcPr>
            <w:tcW w:w="1030" w:type="dxa"/>
            <w:vAlign w:val="center"/>
          </w:tcPr>
          <w:p w14:paraId="3F591C69"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100,0</w:t>
            </w:r>
            <w:r w:rsidRPr="00650A6E">
              <w:rPr>
                <w:rFonts w:ascii="Times New Roman" w:hAnsi="Times New Roman" w:cs="Times New Roman"/>
                <w:bCs/>
                <w:color w:val="000000"/>
                <w:sz w:val="24"/>
                <w:szCs w:val="24"/>
                <w:lang w:val="kk-KZ"/>
              </w:rPr>
              <w:t>0</w:t>
            </w:r>
          </w:p>
        </w:tc>
        <w:tc>
          <w:tcPr>
            <w:tcW w:w="1030" w:type="dxa"/>
            <w:vAlign w:val="center"/>
          </w:tcPr>
          <w:p w14:paraId="58A3C880"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65</w:t>
            </w:r>
          </w:p>
        </w:tc>
        <w:tc>
          <w:tcPr>
            <w:tcW w:w="1030" w:type="dxa"/>
            <w:vAlign w:val="center"/>
          </w:tcPr>
          <w:p w14:paraId="1E4FC6F8"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100,00</w:t>
            </w:r>
          </w:p>
        </w:tc>
        <w:tc>
          <w:tcPr>
            <w:tcW w:w="1524" w:type="dxa"/>
            <w:vAlign w:val="center"/>
          </w:tcPr>
          <w:p w14:paraId="7590E438"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lang w:val="kk-KZ"/>
              </w:rPr>
              <w:t>-</w:t>
            </w:r>
          </w:p>
        </w:tc>
      </w:tr>
      <w:tr w:rsidR="004A03C6" w:rsidRPr="00650A6E" w14:paraId="78102778" w14:textId="77777777" w:rsidTr="004A03C6">
        <w:trPr>
          <w:jc w:val="center"/>
        </w:trPr>
        <w:tc>
          <w:tcPr>
            <w:tcW w:w="9537" w:type="dxa"/>
            <w:gridSpan w:val="7"/>
          </w:tcPr>
          <w:p w14:paraId="7F3B429B" w14:textId="77777777" w:rsidR="004A03C6" w:rsidRPr="00650A6E" w:rsidRDefault="004A03C6" w:rsidP="004A03C6">
            <w:pPr>
              <w:spacing w:after="0" w:line="240" w:lineRule="auto"/>
              <w:ind w:firstLine="530"/>
              <w:rPr>
                <w:rFonts w:ascii="Times New Roman" w:eastAsiaTheme="minorEastAsia" w:hAnsi="Times New Roman" w:cs="Times New Roman"/>
                <w:bCs/>
                <w:color w:val="000000" w:themeColor="dark1"/>
                <w:kern w:val="24"/>
                <w:sz w:val="24"/>
                <w:szCs w:val="24"/>
                <w:lang w:val="kk-KZ" w:eastAsia="ru-RU"/>
              </w:rPr>
            </w:pPr>
            <w:r w:rsidRPr="00650A6E">
              <w:rPr>
                <w:rFonts w:ascii="Times New Roman" w:eastAsiaTheme="minorEastAsia" w:hAnsi="Times New Roman" w:cs="Times New Roman"/>
                <w:bCs/>
                <w:color w:val="000000" w:themeColor="dark1"/>
                <w:kern w:val="24"/>
                <w:sz w:val="24"/>
                <w:szCs w:val="24"/>
                <w:lang w:val="kk-KZ" w:eastAsia="ru-RU"/>
              </w:rPr>
              <w:t>Ескертулер:</w:t>
            </w:r>
          </w:p>
          <w:p w14:paraId="1F773809" w14:textId="4208858E" w:rsidR="004A03C6" w:rsidRPr="00650A6E" w:rsidRDefault="0078525B"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1. ЭТ –</w:t>
            </w:r>
            <w:r w:rsidR="004A03C6" w:rsidRPr="00650A6E">
              <w:rPr>
                <w:rFonts w:ascii="Times New Roman" w:eastAsia="Times New Roman" w:hAnsi="Times New Roman" w:cs="Times New Roman"/>
                <w:bCs/>
                <w:color w:val="000000"/>
                <w:sz w:val="24"/>
                <w:szCs w:val="24"/>
                <w:lang w:val="kk-KZ" w:eastAsia="ru-RU"/>
              </w:rPr>
              <w:t xml:space="preserve"> эксперименттік топтар.</w:t>
            </w:r>
          </w:p>
          <w:p w14:paraId="3BAD7155" w14:textId="374F57EA" w:rsidR="004A03C6" w:rsidRPr="00650A6E" w:rsidRDefault="004A03C6" w:rsidP="004A03C6">
            <w:pPr>
              <w:spacing w:after="0" w:line="240" w:lineRule="auto"/>
              <w:rPr>
                <w:rFonts w:ascii="Times New Roman" w:eastAsiaTheme="minorEastAsia" w:hAnsi="Times New Roman" w:cs="Times New Roman"/>
                <w:bCs/>
                <w:color w:val="000000" w:themeColor="dark1"/>
                <w:kern w:val="24"/>
                <w:sz w:val="24"/>
                <w:szCs w:val="24"/>
                <w:lang w:val="kk-KZ" w:eastAsia="ru-RU"/>
              </w:rPr>
            </w:pPr>
            <w:r w:rsidRPr="00650A6E">
              <w:rPr>
                <w:rFonts w:ascii="Times New Roman" w:eastAsia="Times New Roman" w:hAnsi="Times New Roman" w:cs="Times New Roman"/>
                <w:bCs/>
                <w:color w:val="000000"/>
                <w:sz w:val="24"/>
                <w:szCs w:val="24"/>
                <w:lang w:val="kk-KZ" w:eastAsia="ru-RU"/>
              </w:rPr>
              <w:t xml:space="preserve">2. БТ </w:t>
            </w:r>
            <w:r w:rsidR="0078525B" w:rsidRPr="00650A6E">
              <w:rPr>
                <w:rFonts w:ascii="Times New Roman" w:eastAsia="Times New Roman" w:hAnsi="Times New Roman" w:cs="Times New Roman"/>
                <w:bCs/>
                <w:color w:val="000000"/>
                <w:sz w:val="24"/>
                <w:szCs w:val="24"/>
                <w:lang w:val="kk-KZ" w:eastAsia="ru-RU"/>
              </w:rPr>
              <w:t>–</w:t>
            </w:r>
            <w:r w:rsidRPr="00650A6E">
              <w:rPr>
                <w:rFonts w:ascii="Times New Roman" w:eastAsia="Times New Roman" w:hAnsi="Times New Roman" w:cs="Times New Roman"/>
                <w:bCs/>
                <w:color w:val="000000"/>
                <w:sz w:val="24"/>
                <w:szCs w:val="24"/>
                <w:lang w:val="kk-KZ" w:eastAsia="ru-RU"/>
              </w:rPr>
              <w:t xml:space="preserve"> бақылау топтары.</w:t>
            </w:r>
          </w:p>
          <w:p w14:paraId="07E1AF56" w14:textId="7D3BAF2F"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heme="minorEastAsia" w:hAnsi="Times New Roman" w:cs="Times New Roman"/>
                <w:bCs/>
                <w:color w:val="000000" w:themeColor="dark1"/>
                <w:kern w:val="24"/>
                <w:sz w:val="24"/>
                <w:szCs w:val="24"/>
                <w:lang w:val="kk-KZ" w:eastAsia="ru-RU"/>
              </w:rPr>
              <w:t xml:space="preserve">3. </w:t>
            </w:r>
            <w:r w:rsidR="005A289C">
              <w:rPr>
                <w:rFonts w:ascii="Times New Roman" w:eastAsiaTheme="minorEastAsia" w:hAnsi="Times New Roman" w:cs="Times New Roman"/>
                <w:bCs/>
                <w:color w:val="000000" w:themeColor="dark1"/>
                <w:kern w:val="24"/>
                <w:sz w:val="24"/>
                <w:szCs w:val="24"/>
                <w:lang w:val="kk-KZ" w:eastAsia="ru-RU"/>
              </w:rPr>
              <w:t>Автор құрастырған</w:t>
            </w:r>
            <w:r w:rsidR="0078525B" w:rsidRPr="00650A6E">
              <w:rPr>
                <w:rFonts w:ascii="Times New Roman" w:eastAsiaTheme="minorEastAsia" w:hAnsi="Times New Roman" w:cs="Times New Roman"/>
                <w:bCs/>
                <w:color w:val="000000" w:themeColor="dark1"/>
                <w:kern w:val="24"/>
                <w:sz w:val="24"/>
                <w:szCs w:val="24"/>
                <w:lang w:val="kk-KZ" w:eastAsia="ru-RU"/>
              </w:rPr>
              <w:t>.</w:t>
            </w:r>
          </w:p>
        </w:tc>
      </w:tr>
    </w:tbl>
    <w:p w14:paraId="1EC70D66" w14:textId="77777777" w:rsidR="004A03C6" w:rsidRPr="00650A6E" w:rsidRDefault="004A03C6" w:rsidP="004A03C6">
      <w:pPr>
        <w:spacing w:after="0" w:line="240" w:lineRule="auto"/>
        <w:ind w:firstLine="709"/>
        <w:jc w:val="both"/>
        <w:rPr>
          <w:rFonts w:ascii="Times New Roman" w:hAnsi="Times New Roman" w:cs="Times New Roman"/>
          <w:sz w:val="28"/>
          <w:szCs w:val="28"/>
          <w:lang w:val="kk-KZ"/>
        </w:rPr>
      </w:pPr>
    </w:p>
    <w:p w14:paraId="5559BD9F" w14:textId="7BF05045" w:rsidR="004A03C6" w:rsidRPr="00650A6E" w:rsidRDefault="004A03C6" w:rsidP="004A03C6">
      <w:pPr>
        <w:spacing w:after="0" w:line="240" w:lineRule="auto"/>
        <w:ind w:firstLine="709"/>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Мазмұндық компонент бойынша алынған мәліметке келсек, эксперименттік топта «төмен» – 48,53</w:t>
      </w:r>
      <w:r w:rsidRPr="00650A6E">
        <w:rPr>
          <w:rFonts w:ascii="Times New Roman" w:eastAsia="Times New Roman" w:hAnsi="Times New Roman" w:cs="Times New Roman"/>
          <w:bCs/>
          <w:sz w:val="28"/>
          <w:szCs w:val="28"/>
          <w:lang w:val="kk-KZ" w:eastAsia="ru-RU"/>
        </w:rPr>
        <w:t>%</w:t>
      </w:r>
      <w:r w:rsidRPr="00650A6E">
        <w:rPr>
          <w:rFonts w:ascii="Times New Roman" w:hAnsi="Times New Roman" w:cs="Times New Roman"/>
          <w:sz w:val="28"/>
          <w:szCs w:val="28"/>
          <w:lang w:val="kk-KZ"/>
        </w:rPr>
        <w:t>, «орташа» – 50,00</w:t>
      </w:r>
      <w:r w:rsidRPr="00650A6E">
        <w:rPr>
          <w:rFonts w:ascii="Times New Roman" w:eastAsia="Times New Roman" w:hAnsi="Times New Roman" w:cs="Times New Roman"/>
          <w:bCs/>
          <w:sz w:val="28"/>
          <w:szCs w:val="28"/>
          <w:lang w:val="kk-KZ" w:eastAsia="ru-RU"/>
        </w:rPr>
        <w:t>%</w:t>
      </w:r>
      <w:r w:rsidR="00DA6DEE" w:rsidRPr="00650A6E">
        <w:rPr>
          <w:rFonts w:ascii="Times New Roman" w:hAnsi="Times New Roman" w:cs="Times New Roman"/>
          <w:sz w:val="28"/>
          <w:szCs w:val="28"/>
          <w:lang w:val="kk-KZ"/>
        </w:rPr>
        <w:t xml:space="preserve">, «жоғары» </w:t>
      </w:r>
      <w:r w:rsidRPr="00650A6E">
        <w:rPr>
          <w:rFonts w:ascii="Times New Roman" w:hAnsi="Times New Roman" w:cs="Times New Roman"/>
          <w:sz w:val="28"/>
          <w:szCs w:val="28"/>
          <w:lang w:val="kk-KZ"/>
        </w:rPr>
        <w:t>1,47</w:t>
      </w:r>
      <w:r w:rsidRPr="00650A6E">
        <w:rPr>
          <w:rFonts w:ascii="Times New Roman" w:eastAsia="Times New Roman" w:hAnsi="Times New Roman" w:cs="Times New Roman"/>
          <w:bCs/>
          <w:sz w:val="28"/>
          <w:szCs w:val="28"/>
          <w:lang w:val="kk-KZ" w:eastAsia="ru-RU"/>
        </w:rPr>
        <w:t>%</w:t>
      </w:r>
      <w:r w:rsidRPr="00650A6E">
        <w:rPr>
          <w:rFonts w:ascii="Times New Roman" w:hAnsi="Times New Roman" w:cs="Times New Roman"/>
          <w:sz w:val="28"/>
          <w:szCs w:val="28"/>
          <w:lang w:val="kk-KZ"/>
        </w:rPr>
        <w:t xml:space="preserve"> деңгейді көрсетті. Бақылау топтарына келсек, төмен» – 58,46</w:t>
      </w:r>
      <w:r w:rsidRPr="00650A6E">
        <w:rPr>
          <w:rFonts w:ascii="Times New Roman" w:eastAsia="Times New Roman" w:hAnsi="Times New Roman" w:cs="Times New Roman"/>
          <w:bCs/>
          <w:sz w:val="28"/>
          <w:szCs w:val="28"/>
          <w:lang w:val="kk-KZ" w:eastAsia="ru-RU"/>
        </w:rPr>
        <w:t>%</w:t>
      </w:r>
      <w:r w:rsidRPr="00650A6E">
        <w:rPr>
          <w:rFonts w:ascii="Times New Roman" w:hAnsi="Times New Roman" w:cs="Times New Roman"/>
          <w:sz w:val="28"/>
          <w:szCs w:val="28"/>
          <w:lang w:val="kk-KZ"/>
        </w:rPr>
        <w:t>, «орташа» – 38,46</w:t>
      </w:r>
      <w:r w:rsidRPr="00650A6E">
        <w:rPr>
          <w:rFonts w:ascii="Times New Roman" w:eastAsia="Times New Roman" w:hAnsi="Times New Roman" w:cs="Times New Roman"/>
          <w:bCs/>
          <w:sz w:val="28"/>
          <w:szCs w:val="28"/>
          <w:lang w:val="kk-KZ" w:eastAsia="ru-RU"/>
        </w:rPr>
        <w:t>%</w:t>
      </w:r>
      <w:r w:rsidRPr="00650A6E">
        <w:rPr>
          <w:rFonts w:ascii="Times New Roman" w:hAnsi="Times New Roman" w:cs="Times New Roman"/>
          <w:sz w:val="28"/>
          <w:szCs w:val="28"/>
          <w:lang w:val="kk-KZ"/>
        </w:rPr>
        <w:t>, «жоғ</w:t>
      </w:r>
      <w:r w:rsidR="00DA6DEE" w:rsidRPr="00650A6E">
        <w:rPr>
          <w:rFonts w:ascii="Times New Roman" w:hAnsi="Times New Roman" w:cs="Times New Roman"/>
          <w:sz w:val="28"/>
          <w:szCs w:val="28"/>
          <w:lang w:val="kk-KZ"/>
        </w:rPr>
        <w:t xml:space="preserve">ары» </w:t>
      </w:r>
      <w:r w:rsidRPr="00650A6E">
        <w:rPr>
          <w:rFonts w:ascii="Times New Roman" w:hAnsi="Times New Roman" w:cs="Times New Roman"/>
          <w:sz w:val="28"/>
          <w:szCs w:val="28"/>
          <w:lang w:val="kk-KZ"/>
        </w:rPr>
        <w:t>3,08</w:t>
      </w:r>
      <w:r w:rsidRPr="00650A6E">
        <w:rPr>
          <w:rFonts w:ascii="Times New Roman" w:eastAsia="Times New Roman" w:hAnsi="Times New Roman" w:cs="Times New Roman"/>
          <w:bCs/>
          <w:sz w:val="28"/>
          <w:szCs w:val="28"/>
          <w:lang w:val="kk-KZ" w:eastAsia="ru-RU"/>
        </w:rPr>
        <w:t xml:space="preserve">% </w:t>
      </w:r>
      <w:r w:rsidRPr="00650A6E">
        <w:rPr>
          <w:rFonts w:ascii="Times New Roman" w:hAnsi="Times New Roman" w:cs="Times New Roman"/>
          <w:sz w:val="28"/>
          <w:szCs w:val="28"/>
          <w:lang w:val="kk-KZ"/>
        </w:rPr>
        <w:t>деңгейді көрсетті. Екі топ нәтижелерінің салыстырмалы талдауынан білім деңгейлері бойынша айырмашылықтар «төмен» – 9,93</w:t>
      </w:r>
      <w:r w:rsidRPr="00650A6E">
        <w:rPr>
          <w:rFonts w:ascii="Times New Roman" w:eastAsia="Times New Roman" w:hAnsi="Times New Roman" w:cs="Times New Roman"/>
          <w:bCs/>
          <w:sz w:val="28"/>
          <w:szCs w:val="28"/>
          <w:lang w:val="kk-KZ" w:eastAsia="ru-RU"/>
        </w:rPr>
        <w:t>%</w:t>
      </w:r>
      <w:r w:rsidRPr="00650A6E">
        <w:rPr>
          <w:rFonts w:ascii="Times New Roman" w:hAnsi="Times New Roman" w:cs="Times New Roman"/>
          <w:sz w:val="28"/>
          <w:szCs w:val="28"/>
          <w:lang w:val="kk-KZ"/>
        </w:rPr>
        <w:t>, «орташа» – 11,54</w:t>
      </w:r>
      <w:r w:rsidRPr="00650A6E">
        <w:rPr>
          <w:rFonts w:ascii="Times New Roman" w:eastAsia="Times New Roman" w:hAnsi="Times New Roman" w:cs="Times New Roman"/>
          <w:bCs/>
          <w:sz w:val="28"/>
          <w:szCs w:val="28"/>
          <w:lang w:val="kk-KZ" w:eastAsia="ru-RU"/>
        </w:rPr>
        <w:t>%</w:t>
      </w:r>
      <w:r w:rsidR="00DA6DEE" w:rsidRPr="00650A6E">
        <w:rPr>
          <w:rFonts w:ascii="Times New Roman" w:hAnsi="Times New Roman" w:cs="Times New Roman"/>
          <w:sz w:val="28"/>
          <w:szCs w:val="28"/>
          <w:lang w:val="kk-KZ"/>
        </w:rPr>
        <w:t xml:space="preserve">, «жоғары» </w:t>
      </w:r>
      <w:r w:rsidRPr="00650A6E">
        <w:rPr>
          <w:rFonts w:ascii="Times New Roman" w:hAnsi="Times New Roman" w:cs="Times New Roman"/>
          <w:sz w:val="28"/>
          <w:szCs w:val="28"/>
          <w:lang w:val="kk-KZ"/>
        </w:rPr>
        <w:t>1,61</w:t>
      </w:r>
      <w:r w:rsidRPr="00650A6E">
        <w:rPr>
          <w:rFonts w:ascii="Times New Roman" w:eastAsia="Times New Roman" w:hAnsi="Times New Roman" w:cs="Times New Roman"/>
          <w:bCs/>
          <w:sz w:val="28"/>
          <w:szCs w:val="28"/>
          <w:lang w:val="kk-KZ" w:eastAsia="ru-RU"/>
        </w:rPr>
        <w:t>%</w:t>
      </w:r>
      <w:r w:rsidRPr="00650A6E">
        <w:rPr>
          <w:rFonts w:ascii="Times New Roman" w:hAnsi="Times New Roman" w:cs="Times New Roman"/>
          <w:sz w:val="28"/>
          <w:szCs w:val="28"/>
          <w:lang w:val="kk-KZ"/>
        </w:rPr>
        <w:t xml:space="preserve"> болды, яғни айырмашылық аз.    </w:t>
      </w:r>
    </w:p>
    <w:p w14:paraId="39C9AB50" w14:textId="2D814407" w:rsidR="00D759BF" w:rsidRPr="00650A6E" w:rsidRDefault="004A03C6" w:rsidP="004A03C6">
      <w:pPr>
        <w:spacing w:after="0" w:line="240" w:lineRule="auto"/>
        <w:ind w:firstLine="709"/>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Технологиялық компонент бойынша мәліметтерден, эксперименттік топта «төмен» – 38,24</w:t>
      </w:r>
      <w:r w:rsidRPr="00650A6E">
        <w:rPr>
          <w:rFonts w:ascii="Times New Roman" w:eastAsia="Times New Roman" w:hAnsi="Times New Roman" w:cs="Times New Roman"/>
          <w:bCs/>
          <w:sz w:val="28"/>
          <w:szCs w:val="28"/>
          <w:lang w:val="kk-KZ" w:eastAsia="ru-RU"/>
        </w:rPr>
        <w:t>%</w:t>
      </w:r>
      <w:r w:rsidRPr="00650A6E">
        <w:rPr>
          <w:rFonts w:ascii="Times New Roman" w:hAnsi="Times New Roman" w:cs="Times New Roman"/>
          <w:sz w:val="28"/>
          <w:szCs w:val="28"/>
          <w:lang w:val="kk-KZ"/>
        </w:rPr>
        <w:t>, «орташа» – 58,82</w:t>
      </w:r>
      <w:r w:rsidRPr="00650A6E">
        <w:rPr>
          <w:rFonts w:ascii="Times New Roman" w:eastAsia="Times New Roman" w:hAnsi="Times New Roman" w:cs="Times New Roman"/>
          <w:bCs/>
          <w:sz w:val="28"/>
          <w:szCs w:val="28"/>
          <w:lang w:val="kk-KZ" w:eastAsia="ru-RU"/>
        </w:rPr>
        <w:t>%</w:t>
      </w:r>
      <w:r w:rsidRPr="00650A6E">
        <w:rPr>
          <w:rFonts w:ascii="Times New Roman" w:hAnsi="Times New Roman" w:cs="Times New Roman"/>
          <w:sz w:val="28"/>
          <w:szCs w:val="28"/>
          <w:lang w:val="kk-KZ"/>
        </w:rPr>
        <w:t>, «жоғары»</w:t>
      </w:r>
      <w:r w:rsidR="00DA6DEE" w:rsidRPr="00650A6E">
        <w:rPr>
          <w:rFonts w:ascii="Times New Roman" w:hAnsi="Times New Roman" w:cs="Times New Roman"/>
          <w:sz w:val="28"/>
          <w:szCs w:val="28"/>
          <w:lang w:val="kk-KZ"/>
        </w:rPr>
        <w:t xml:space="preserve"> </w:t>
      </w:r>
      <w:r w:rsidRPr="00650A6E">
        <w:rPr>
          <w:rFonts w:ascii="Times New Roman" w:hAnsi="Times New Roman" w:cs="Times New Roman"/>
          <w:sz w:val="28"/>
          <w:szCs w:val="28"/>
          <w:lang w:val="kk-KZ"/>
        </w:rPr>
        <w:t>2,94</w:t>
      </w:r>
      <w:r w:rsidRPr="00650A6E">
        <w:rPr>
          <w:rFonts w:ascii="Times New Roman" w:eastAsia="Times New Roman" w:hAnsi="Times New Roman" w:cs="Times New Roman"/>
          <w:bCs/>
          <w:sz w:val="28"/>
          <w:szCs w:val="28"/>
          <w:lang w:val="kk-KZ" w:eastAsia="ru-RU"/>
        </w:rPr>
        <w:t>%</w:t>
      </w:r>
      <w:r w:rsidRPr="00650A6E">
        <w:rPr>
          <w:rFonts w:ascii="Times New Roman" w:hAnsi="Times New Roman" w:cs="Times New Roman"/>
          <w:sz w:val="28"/>
          <w:szCs w:val="28"/>
          <w:lang w:val="kk-KZ"/>
        </w:rPr>
        <w:t xml:space="preserve"> деңгейді көрсетті. Бақылау топтарына келсек, төмен» – 43,08</w:t>
      </w:r>
      <w:r w:rsidRPr="00650A6E">
        <w:rPr>
          <w:rFonts w:ascii="Times New Roman" w:eastAsia="Times New Roman" w:hAnsi="Times New Roman" w:cs="Times New Roman"/>
          <w:bCs/>
          <w:sz w:val="28"/>
          <w:szCs w:val="28"/>
          <w:lang w:val="kk-KZ" w:eastAsia="ru-RU"/>
        </w:rPr>
        <w:t>%</w:t>
      </w:r>
      <w:r w:rsidRPr="00650A6E">
        <w:rPr>
          <w:rFonts w:ascii="Times New Roman" w:hAnsi="Times New Roman" w:cs="Times New Roman"/>
          <w:sz w:val="28"/>
          <w:szCs w:val="28"/>
          <w:lang w:val="kk-KZ"/>
        </w:rPr>
        <w:t>, «орташа» – 55,38</w:t>
      </w:r>
      <w:r w:rsidRPr="00650A6E">
        <w:rPr>
          <w:rFonts w:ascii="Times New Roman" w:eastAsia="Times New Roman" w:hAnsi="Times New Roman" w:cs="Times New Roman"/>
          <w:bCs/>
          <w:sz w:val="28"/>
          <w:szCs w:val="28"/>
          <w:lang w:val="kk-KZ" w:eastAsia="ru-RU"/>
        </w:rPr>
        <w:t>%</w:t>
      </w:r>
      <w:r w:rsidRPr="00650A6E">
        <w:rPr>
          <w:rFonts w:ascii="Times New Roman" w:hAnsi="Times New Roman" w:cs="Times New Roman"/>
          <w:sz w:val="28"/>
          <w:szCs w:val="28"/>
          <w:lang w:val="kk-KZ"/>
        </w:rPr>
        <w:t>, «жоғары» 1,54</w:t>
      </w:r>
      <w:r w:rsidRPr="00650A6E">
        <w:rPr>
          <w:rFonts w:ascii="Times New Roman" w:eastAsia="Times New Roman" w:hAnsi="Times New Roman" w:cs="Times New Roman"/>
          <w:bCs/>
          <w:sz w:val="28"/>
          <w:szCs w:val="28"/>
          <w:lang w:val="kk-KZ" w:eastAsia="ru-RU"/>
        </w:rPr>
        <w:t xml:space="preserve">% </w:t>
      </w:r>
      <w:r w:rsidRPr="00650A6E">
        <w:rPr>
          <w:rFonts w:ascii="Times New Roman" w:hAnsi="Times New Roman" w:cs="Times New Roman"/>
          <w:sz w:val="28"/>
          <w:szCs w:val="28"/>
          <w:lang w:val="kk-KZ"/>
        </w:rPr>
        <w:t>деңгейді көрсетті. Екі топ нәтижелерінің салыстырмалы талдауынан білім деңгейлері бойынша айырмашылықтар «төмен» – 4,84</w:t>
      </w:r>
      <w:r w:rsidRPr="00650A6E">
        <w:rPr>
          <w:rFonts w:ascii="Times New Roman" w:eastAsia="Times New Roman" w:hAnsi="Times New Roman" w:cs="Times New Roman"/>
          <w:bCs/>
          <w:sz w:val="28"/>
          <w:szCs w:val="28"/>
          <w:lang w:val="kk-KZ" w:eastAsia="ru-RU"/>
        </w:rPr>
        <w:t>%</w:t>
      </w:r>
      <w:r w:rsidRPr="00650A6E">
        <w:rPr>
          <w:rFonts w:ascii="Times New Roman" w:hAnsi="Times New Roman" w:cs="Times New Roman"/>
          <w:sz w:val="28"/>
          <w:szCs w:val="28"/>
          <w:lang w:val="kk-KZ"/>
        </w:rPr>
        <w:t>, «орташа» – 3,44</w:t>
      </w:r>
      <w:r w:rsidRPr="00650A6E">
        <w:rPr>
          <w:rFonts w:ascii="Times New Roman" w:eastAsia="Times New Roman" w:hAnsi="Times New Roman" w:cs="Times New Roman"/>
          <w:bCs/>
          <w:sz w:val="28"/>
          <w:szCs w:val="28"/>
          <w:lang w:val="kk-KZ" w:eastAsia="ru-RU"/>
        </w:rPr>
        <w:t>%</w:t>
      </w:r>
      <w:r w:rsidRPr="00650A6E">
        <w:rPr>
          <w:rFonts w:ascii="Times New Roman" w:hAnsi="Times New Roman" w:cs="Times New Roman"/>
          <w:sz w:val="28"/>
          <w:szCs w:val="28"/>
          <w:lang w:val="kk-KZ"/>
        </w:rPr>
        <w:t>,</w:t>
      </w:r>
      <w:r w:rsidR="00DA6DEE" w:rsidRPr="00650A6E">
        <w:rPr>
          <w:rFonts w:ascii="Times New Roman" w:hAnsi="Times New Roman" w:cs="Times New Roman"/>
          <w:sz w:val="28"/>
          <w:szCs w:val="28"/>
          <w:lang w:val="kk-KZ"/>
        </w:rPr>
        <w:t xml:space="preserve">  «жоғары» </w:t>
      </w:r>
      <w:r w:rsidRPr="00650A6E">
        <w:rPr>
          <w:rFonts w:ascii="Times New Roman" w:hAnsi="Times New Roman" w:cs="Times New Roman"/>
          <w:sz w:val="28"/>
          <w:szCs w:val="28"/>
          <w:lang w:val="kk-KZ"/>
        </w:rPr>
        <w:t>1,40</w:t>
      </w:r>
      <w:r w:rsidRPr="00650A6E">
        <w:rPr>
          <w:rFonts w:ascii="Times New Roman" w:eastAsia="Times New Roman" w:hAnsi="Times New Roman" w:cs="Times New Roman"/>
          <w:bCs/>
          <w:sz w:val="28"/>
          <w:szCs w:val="28"/>
          <w:lang w:val="kk-KZ" w:eastAsia="ru-RU"/>
        </w:rPr>
        <w:t>%</w:t>
      </w:r>
      <w:r w:rsidRPr="00650A6E">
        <w:rPr>
          <w:rFonts w:ascii="Times New Roman" w:hAnsi="Times New Roman" w:cs="Times New Roman"/>
          <w:sz w:val="28"/>
          <w:szCs w:val="28"/>
          <w:lang w:val="kk-KZ"/>
        </w:rPr>
        <w:t xml:space="preserve"> болды, яғни айырмашылық аз.   </w:t>
      </w:r>
    </w:p>
    <w:p w14:paraId="327628D9" w14:textId="2EFA1EF6" w:rsidR="004A03C6" w:rsidRPr="00650A6E" w:rsidRDefault="004A03C6" w:rsidP="00DA6DEE">
      <w:pPr>
        <w:spacing w:after="0" w:line="240" w:lineRule="auto"/>
        <w:jc w:val="both"/>
        <w:rPr>
          <w:rFonts w:ascii="Times New Roman" w:hAnsi="Times New Roman" w:cs="Times New Roman"/>
          <w:sz w:val="28"/>
          <w:szCs w:val="28"/>
          <w:lang w:val="kk-KZ"/>
        </w:rPr>
      </w:pPr>
    </w:p>
    <w:p w14:paraId="7A09DD3A" w14:textId="77777777" w:rsidR="004A03C6" w:rsidRPr="00650A6E" w:rsidRDefault="004A03C6" w:rsidP="004A03C6">
      <w:pPr>
        <w:spacing w:after="0" w:line="240" w:lineRule="auto"/>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Кесте 32 – Топтардың білім деңгейлері арасындағы айырмашылықтар кестесі</w:t>
      </w:r>
    </w:p>
    <w:p w14:paraId="6778F673" w14:textId="77777777" w:rsidR="004A03C6" w:rsidRPr="00650A6E" w:rsidRDefault="004A03C6" w:rsidP="004A03C6">
      <w:pPr>
        <w:spacing w:after="0" w:line="240" w:lineRule="auto"/>
        <w:ind w:firstLine="709"/>
        <w:jc w:val="both"/>
        <w:rPr>
          <w:rFonts w:ascii="Times New Roman" w:hAnsi="Times New Roman" w:cs="Times New Roman"/>
          <w:sz w:val="16"/>
          <w:szCs w:val="16"/>
          <w:lang w:val="kk-KZ"/>
        </w:rPr>
      </w:pPr>
    </w:p>
    <w:tbl>
      <w:tblPr>
        <w:tblStyle w:val="af3"/>
        <w:tblW w:w="0" w:type="auto"/>
        <w:jc w:val="center"/>
        <w:tblLook w:val="04A0" w:firstRow="1" w:lastRow="0" w:firstColumn="1" w:lastColumn="0" w:noHBand="0" w:noVBand="1"/>
      </w:tblPr>
      <w:tblGrid>
        <w:gridCol w:w="3652"/>
        <w:gridCol w:w="1843"/>
        <w:gridCol w:w="1984"/>
        <w:gridCol w:w="1984"/>
      </w:tblGrid>
      <w:tr w:rsidR="004A03C6" w:rsidRPr="00650A6E" w14:paraId="468ED4A0" w14:textId="77777777" w:rsidTr="004A03C6">
        <w:trPr>
          <w:jc w:val="center"/>
        </w:trPr>
        <w:tc>
          <w:tcPr>
            <w:tcW w:w="3652" w:type="dxa"/>
            <w:vMerge w:val="restart"/>
            <w:vAlign w:val="center"/>
          </w:tcPr>
          <w:p w14:paraId="269387B3"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Компоненттер</w:t>
            </w:r>
          </w:p>
        </w:tc>
        <w:tc>
          <w:tcPr>
            <w:tcW w:w="5811" w:type="dxa"/>
            <w:gridSpan w:val="3"/>
            <w:vAlign w:val="center"/>
          </w:tcPr>
          <w:p w14:paraId="04C9A36A"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Айырмашылықтар</w:t>
            </w:r>
          </w:p>
        </w:tc>
      </w:tr>
      <w:tr w:rsidR="004A03C6" w:rsidRPr="00650A6E" w14:paraId="2468BC86" w14:textId="77777777" w:rsidTr="004A03C6">
        <w:trPr>
          <w:jc w:val="center"/>
        </w:trPr>
        <w:tc>
          <w:tcPr>
            <w:tcW w:w="3652" w:type="dxa"/>
            <w:vMerge/>
            <w:vAlign w:val="center"/>
          </w:tcPr>
          <w:p w14:paraId="707FE406"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843" w:type="dxa"/>
            <w:vAlign w:val="center"/>
          </w:tcPr>
          <w:p w14:paraId="755BBB94"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төмен, %</w:t>
            </w:r>
          </w:p>
        </w:tc>
        <w:tc>
          <w:tcPr>
            <w:tcW w:w="1984" w:type="dxa"/>
            <w:vAlign w:val="center"/>
          </w:tcPr>
          <w:p w14:paraId="5B381147"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орташа, %</w:t>
            </w:r>
          </w:p>
        </w:tc>
        <w:tc>
          <w:tcPr>
            <w:tcW w:w="1984" w:type="dxa"/>
            <w:vAlign w:val="center"/>
          </w:tcPr>
          <w:p w14:paraId="10FBBC05"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жоғары, %</w:t>
            </w:r>
          </w:p>
        </w:tc>
      </w:tr>
      <w:tr w:rsidR="004A03C6" w:rsidRPr="00650A6E" w14:paraId="18028167" w14:textId="77777777" w:rsidTr="004A03C6">
        <w:trPr>
          <w:jc w:val="center"/>
        </w:trPr>
        <w:tc>
          <w:tcPr>
            <w:tcW w:w="3652" w:type="dxa"/>
          </w:tcPr>
          <w:p w14:paraId="611516B4"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Мотивациялық компонент</w:t>
            </w:r>
          </w:p>
        </w:tc>
        <w:tc>
          <w:tcPr>
            <w:tcW w:w="1843" w:type="dxa"/>
            <w:vAlign w:val="center"/>
          </w:tcPr>
          <w:p w14:paraId="0114CFCF"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color w:val="000000"/>
                <w:sz w:val="24"/>
                <w:szCs w:val="24"/>
                <w:lang w:eastAsia="ru-RU"/>
              </w:rPr>
              <w:t>1,24</w:t>
            </w:r>
          </w:p>
        </w:tc>
        <w:tc>
          <w:tcPr>
            <w:tcW w:w="1984" w:type="dxa"/>
            <w:vAlign w:val="center"/>
          </w:tcPr>
          <w:p w14:paraId="1674F891"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color w:val="000000"/>
                <w:sz w:val="24"/>
                <w:szCs w:val="24"/>
                <w:lang w:eastAsia="ru-RU"/>
              </w:rPr>
              <w:t>2,85</w:t>
            </w:r>
          </w:p>
        </w:tc>
        <w:tc>
          <w:tcPr>
            <w:tcW w:w="1984" w:type="dxa"/>
            <w:vAlign w:val="center"/>
          </w:tcPr>
          <w:p w14:paraId="20708747"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color w:val="000000"/>
                <w:sz w:val="24"/>
                <w:szCs w:val="24"/>
                <w:lang w:eastAsia="ru-RU"/>
              </w:rPr>
              <w:t>1,61</w:t>
            </w:r>
          </w:p>
        </w:tc>
      </w:tr>
      <w:tr w:rsidR="004A03C6" w:rsidRPr="00650A6E" w14:paraId="299B3283" w14:textId="77777777" w:rsidTr="004A03C6">
        <w:trPr>
          <w:jc w:val="center"/>
        </w:trPr>
        <w:tc>
          <w:tcPr>
            <w:tcW w:w="3652" w:type="dxa"/>
          </w:tcPr>
          <w:p w14:paraId="332B1D01"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Мазмұндық компонент</w:t>
            </w:r>
          </w:p>
        </w:tc>
        <w:tc>
          <w:tcPr>
            <w:tcW w:w="1843" w:type="dxa"/>
            <w:vAlign w:val="center"/>
          </w:tcPr>
          <w:p w14:paraId="1804839F"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color w:val="000000"/>
                <w:sz w:val="24"/>
                <w:szCs w:val="24"/>
                <w:lang w:eastAsia="ru-RU"/>
              </w:rPr>
              <w:t>9,93</w:t>
            </w:r>
          </w:p>
        </w:tc>
        <w:tc>
          <w:tcPr>
            <w:tcW w:w="1984" w:type="dxa"/>
            <w:vAlign w:val="center"/>
          </w:tcPr>
          <w:p w14:paraId="003A3B34"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color w:val="000000"/>
                <w:sz w:val="24"/>
                <w:szCs w:val="24"/>
                <w:lang w:eastAsia="ru-RU"/>
              </w:rPr>
              <w:t>11,54</w:t>
            </w:r>
          </w:p>
        </w:tc>
        <w:tc>
          <w:tcPr>
            <w:tcW w:w="1984" w:type="dxa"/>
            <w:vAlign w:val="center"/>
          </w:tcPr>
          <w:p w14:paraId="54FDD9D9"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color w:val="000000"/>
                <w:sz w:val="24"/>
                <w:szCs w:val="24"/>
                <w:lang w:eastAsia="ru-RU"/>
              </w:rPr>
              <w:t>1,61</w:t>
            </w:r>
          </w:p>
        </w:tc>
      </w:tr>
      <w:tr w:rsidR="004A03C6" w:rsidRPr="00650A6E" w14:paraId="3A05295A" w14:textId="77777777" w:rsidTr="004A03C6">
        <w:trPr>
          <w:jc w:val="center"/>
        </w:trPr>
        <w:tc>
          <w:tcPr>
            <w:tcW w:w="3652" w:type="dxa"/>
          </w:tcPr>
          <w:p w14:paraId="41ED9F82"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Технологиялық компонент</w:t>
            </w:r>
          </w:p>
        </w:tc>
        <w:tc>
          <w:tcPr>
            <w:tcW w:w="1843" w:type="dxa"/>
            <w:vAlign w:val="center"/>
          </w:tcPr>
          <w:p w14:paraId="540D28D9"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color w:val="000000"/>
                <w:sz w:val="24"/>
                <w:szCs w:val="24"/>
                <w:lang w:eastAsia="ru-RU"/>
              </w:rPr>
              <w:t>4,84</w:t>
            </w:r>
          </w:p>
        </w:tc>
        <w:tc>
          <w:tcPr>
            <w:tcW w:w="1984" w:type="dxa"/>
            <w:vAlign w:val="center"/>
          </w:tcPr>
          <w:p w14:paraId="17E4F8E2"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color w:val="000000"/>
                <w:sz w:val="24"/>
                <w:szCs w:val="24"/>
                <w:lang w:eastAsia="ru-RU"/>
              </w:rPr>
              <w:t>3,44</w:t>
            </w:r>
          </w:p>
        </w:tc>
        <w:tc>
          <w:tcPr>
            <w:tcW w:w="1984" w:type="dxa"/>
            <w:vAlign w:val="center"/>
          </w:tcPr>
          <w:p w14:paraId="462CA6BB"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color w:val="000000"/>
                <w:sz w:val="24"/>
                <w:szCs w:val="24"/>
                <w:lang w:eastAsia="ru-RU"/>
              </w:rPr>
              <w:t>1,40</w:t>
            </w:r>
          </w:p>
        </w:tc>
      </w:tr>
      <w:tr w:rsidR="004A03C6" w:rsidRPr="00650A6E" w14:paraId="7154259C" w14:textId="77777777" w:rsidTr="004A03C6">
        <w:trPr>
          <w:jc w:val="center"/>
        </w:trPr>
        <w:tc>
          <w:tcPr>
            <w:tcW w:w="3652" w:type="dxa"/>
          </w:tcPr>
          <w:p w14:paraId="73103E3B"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Орташа ауытқу</w:t>
            </w:r>
          </w:p>
        </w:tc>
        <w:tc>
          <w:tcPr>
            <w:tcW w:w="1843" w:type="dxa"/>
            <w:vAlign w:val="bottom"/>
          </w:tcPr>
          <w:p w14:paraId="513043C9"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5,34</w:t>
            </w:r>
          </w:p>
        </w:tc>
        <w:tc>
          <w:tcPr>
            <w:tcW w:w="1984" w:type="dxa"/>
            <w:vAlign w:val="bottom"/>
          </w:tcPr>
          <w:p w14:paraId="43A554A7"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5,94</w:t>
            </w:r>
          </w:p>
        </w:tc>
        <w:tc>
          <w:tcPr>
            <w:tcW w:w="1984" w:type="dxa"/>
            <w:vAlign w:val="bottom"/>
          </w:tcPr>
          <w:p w14:paraId="38AD7451"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1,54</w:t>
            </w:r>
          </w:p>
        </w:tc>
      </w:tr>
      <w:tr w:rsidR="004A03C6" w:rsidRPr="00650A6E" w14:paraId="0F21DCED" w14:textId="77777777" w:rsidTr="004A03C6">
        <w:trPr>
          <w:jc w:val="center"/>
        </w:trPr>
        <w:tc>
          <w:tcPr>
            <w:tcW w:w="9463" w:type="dxa"/>
            <w:gridSpan w:val="4"/>
          </w:tcPr>
          <w:p w14:paraId="4433B7E0" w14:textId="6219240E" w:rsidR="004A03C6" w:rsidRPr="00650A6E" w:rsidRDefault="004A03C6" w:rsidP="004A03C6">
            <w:pPr>
              <w:spacing w:after="0" w:line="240" w:lineRule="auto"/>
              <w:ind w:firstLine="514"/>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 xml:space="preserve">Ескерту – </w:t>
            </w:r>
            <w:r w:rsidR="005A289C">
              <w:rPr>
                <w:rFonts w:ascii="Times New Roman" w:eastAsia="Times New Roman" w:hAnsi="Times New Roman" w:cs="Times New Roman"/>
                <w:bCs/>
                <w:color w:val="000000"/>
                <w:sz w:val="24"/>
                <w:szCs w:val="24"/>
                <w:lang w:val="kk-KZ" w:eastAsia="ru-RU"/>
              </w:rPr>
              <w:t>Автор құрастырған</w:t>
            </w:r>
          </w:p>
        </w:tc>
      </w:tr>
    </w:tbl>
    <w:p w14:paraId="21252DB1" w14:textId="77777777" w:rsidR="004A03C6" w:rsidRPr="00650A6E" w:rsidRDefault="004A03C6" w:rsidP="004A03C6">
      <w:pPr>
        <w:spacing w:after="0" w:line="240" w:lineRule="auto"/>
        <w:ind w:firstLine="709"/>
        <w:jc w:val="both"/>
        <w:rPr>
          <w:rFonts w:ascii="Times New Roman" w:hAnsi="Times New Roman" w:cs="Times New Roman"/>
          <w:sz w:val="28"/>
          <w:szCs w:val="28"/>
          <w:lang w:val="kk-KZ"/>
        </w:rPr>
      </w:pPr>
    </w:p>
    <w:p w14:paraId="2A569E9E" w14:textId="77777777" w:rsidR="004A03C6" w:rsidRPr="00650A6E" w:rsidRDefault="004A03C6" w:rsidP="004A03C6">
      <w:pPr>
        <w:spacing w:after="0" w:line="240" w:lineRule="auto"/>
        <w:ind w:firstLine="709"/>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 xml:space="preserve">30-кестеден, екі топтің білім деңгейлерінің арасындағы айырмашылықтарды келесі көреміз. </w:t>
      </w:r>
    </w:p>
    <w:p w14:paraId="580FD988" w14:textId="61AEB354" w:rsidR="004A03C6" w:rsidRPr="00650A6E" w:rsidRDefault="004A03C6" w:rsidP="004A03C6">
      <w:pPr>
        <w:spacing w:after="0" w:line="240" w:lineRule="auto"/>
        <w:ind w:firstLine="709"/>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Эксперименттік және бақылау топтарының білім деңгейлерінің  әр компонент бойынша айырмашылық мөлшерінің орташа мәндерінен «төмен» деңгейдің</w:t>
      </w:r>
      <w:r w:rsidR="00DA6DEE" w:rsidRPr="00650A6E">
        <w:rPr>
          <w:rFonts w:ascii="Times New Roman" w:hAnsi="Times New Roman" w:cs="Times New Roman"/>
          <w:sz w:val="28"/>
          <w:szCs w:val="28"/>
          <w:lang w:val="kk-KZ"/>
        </w:rPr>
        <w:t xml:space="preserve"> –</w:t>
      </w:r>
      <w:r w:rsidRPr="00650A6E">
        <w:rPr>
          <w:rFonts w:ascii="Times New Roman" w:hAnsi="Times New Roman" w:cs="Times New Roman"/>
          <w:sz w:val="28"/>
          <w:szCs w:val="28"/>
          <w:lang w:val="kk-KZ"/>
        </w:rPr>
        <w:t xml:space="preserve"> 5,34%, «орташа» деңгейдің</w:t>
      </w:r>
      <w:r w:rsidR="00DA6DEE" w:rsidRPr="00650A6E">
        <w:rPr>
          <w:rFonts w:ascii="Times New Roman" w:hAnsi="Times New Roman" w:cs="Times New Roman"/>
          <w:sz w:val="28"/>
          <w:szCs w:val="28"/>
          <w:lang w:val="kk-KZ"/>
        </w:rPr>
        <w:t xml:space="preserve"> –</w:t>
      </w:r>
      <w:r w:rsidRPr="00650A6E">
        <w:rPr>
          <w:rFonts w:ascii="Times New Roman" w:hAnsi="Times New Roman" w:cs="Times New Roman"/>
          <w:sz w:val="28"/>
          <w:szCs w:val="28"/>
          <w:lang w:val="kk-KZ"/>
        </w:rPr>
        <w:t xml:space="preserve"> 5,94%, ал «жоғары» деңгейдің 1,54% екені белгілі болды. Үш жағдайда да білім алушылардың білім деңгейлерінің ауытқуының орташа мәндері аз мөлшерде болды. </w:t>
      </w:r>
    </w:p>
    <w:p w14:paraId="731910D8" w14:textId="4AC54783" w:rsidR="004A03C6" w:rsidRPr="00650A6E" w:rsidRDefault="004A03C6" w:rsidP="004A03C6">
      <w:pPr>
        <w:spacing w:after="0" w:line="240" w:lineRule="auto"/>
        <w:ind w:firstLine="709"/>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Эксперименттік және бақылау топтарының анықтаушы эксперимент нәтижелері к</w:t>
      </w:r>
      <w:r w:rsidR="00996C4C" w:rsidRPr="00650A6E">
        <w:rPr>
          <w:rFonts w:ascii="Times New Roman" w:hAnsi="Times New Roman" w:cs="Times New Roman"/>
          <w:sz w:val="28"/>
          <w:szCs w:val="28"/>
          <w:lang w:val="kk-KZ"/>
        </w:rPr>
        <w:t>елесі диаграммада келтірілді (77</w:t>
      </w:r>
      <w:r w:rsidRPr="00650A6E">
        <w:rPr>
          <w:rFonts w:ascii="Times New Roman" w:hAnsi="Times New Roman" w:cs="Times New Roman"/>
          <w:sz w:val="28"/>
          <w:szCs w:val="28"/>
          <w:lang w:val="kk-KZ"/>
        </w:rPr>
        <w:t>-сурет).</w:t>
      </w:r>
    </w:p>
    <w:p w14:paraId="23A81187" w14:textId="77777777" w:rsidR="004A03C6" w:rsidRPr="00650A6E" w:rsidRDefault="004A03C6" w:rsidP="004A03C6">
      <w:pPr>
        <w:spacing w:after="0" w:line="240" w:lineRule="auto"/>
        <w:ind w:firstLine="709"/>
        <w:jc w:val="both"/>
        <w:rPr>
          <w:rFonts w:ascii="Times New Roman" w:hAnsi="Times New Roman" w:cs="Times New Roman"/>
          <w:sz w:val="28"/>
          <w:szCs w:val="28"/>
          <w:lang w:val="kk-KZ"/>
        </w:rPr>
      </w:pPr>
    </w:p>
    <w:p w14:paraId="01B5209E" w14:textId="77777777" w:rsidR="004A03C6" w:rsidRPr="00650A6E" w:rsidRDefault="004A03C6" w:rsidP="004A03C6">
      <w:pPr>
        <w:spacing w:after="0" w:line="240" w:lineRule="auto"/>
        <w:jc w:val="center"/>
        <w:rPr>
          <w:rFonts w:ascii="Times New Roman" w:hAnsi="Times New Roman" w:cs="Times New Roman"/>
          <w:sz w:val="28"/>
          <w:szCs w:val="28"/>
          <w:lang w:val="kk-KZ"/>
        </w:rPr>
      </w:pPr>
      <w:r w:rsidRPr="00650A6E">
        <w:rPr>
          <w:noProof/>
          <w:lang w:eastAsia="ru-RU"/>
        </w:rPr>
        <w:drawing>
          <wp:inline distT="0" distB="0" distL="0" distR="0" wp14:anchorId="6664B592" wp14:editId="4A48DE57">
            <wp:extent cx="6120130" cy="3187065"/>
            <wp:effectExtent l="0" t="0" r="13970" b="13335"/>
            <wp:docPr id="1989221481" name="Диаграмма 198922148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14:paraId="1CB10632" w14:textId="77777777" w:rsidR="004A03C6" w:rsidRPr="00650A6E" w:rsidRDefault="004A03C6" w:rsidP="004A03C6">
      <w:pPr>
        <w:spacing w:after="0" w:line="240" w:lineRule="auto"/>
        <w:jc w:val="center"/>
        <w:rPr>
          <w:rFonts w:ascii="Times New Roman" w:hAnsi="Times New Roman" w:cs="Times New Roman"/>
          <w:sz w:val="16"/>
          <w:szCs w:val="16"/>
          <w:lang w:val="kk-KZ"/>
        </w:rPr>
      </w:pPr>
    </w:p>
    <w:p w14:paraId="4E4779DE" w14:textId="1C8FAF38" w:rsidR="004A03C6" w:rsidRDefault="00996C4C" w:rsidP="004A03C6">
      <w:pPr>
        <w:spacing w:after="0" w:line="240" w:lineRule="auto"/>
        <w:jc w:val="center"/>
        <w:rPr>
          <w:rFonts w:ascii="Times New Roman" w:hAnsi="Times New Roman" w:cs="Times New Roman"/>
          <w:sz w:val="28"/>
          <w:szCs w:val="28"/>
          <w:lang w:val="kk-KZ"/>
        </w:rPr>
      </w:pPr>
      <w:r w:rsidRPr="00650A6E">
        <w:rPr>
          <w:rFonts w:ascii="Times New Roman" w:hAnsi="Times New Roman" w:cs="Times New Roman"/>
          <w:sz w:val="28"/>
          <w:szCs w:val="28"/>
          <w:lang w:val="kk-KZ"/>
        </w:rPr>
        <w:t xml:space="preserve">Сурет 77 </w:t>
      </w:r>
      <w:r w:rsidR="004A03C6" w:rsidRPr="00650A6E">
        <w:rPr>
          <w:rFonts w:ascii="Times New Roman" w:hAnsi="Times New Roman" w:cs="Times New Roman"/>
          <w:sz w:val="28"/>
          <w:szCs w:val="28"/>
          <w:lang w:val="kk-KZ"/>
        </w:rPr>
        <w:t>– Анықтаушы эксперимент бойынша екі топтың нәтижелер диаграммасы</w:t>
      </w:r>
      <w:r w:rsidR="004A03C6">
        <w:rPr>
          <w:rFonts w:ascii="Times New Roman" w:hAnsi="Times New Roman" w:cs="Times New Roman"/>
          <w:sz w:val="28"/>
          <w:szCs w:val="28"/>
          <w:lang w:val="kk-KZ"/>
        </w:rPr>
        <w:t xml:space="preserve"> </w:t>
      </w:r>
    </w:p>
    <w:p w14:paraId="271B11FE" w14:textId="77777777" w:rsidR="004A03C6" w:rsidRDefault="004A03C6" w:rsidP="004A03C6">
      <w:pPr>
        <w:spacing w:after="0" w:line="240" w:lineRule="auto"/>
        <w:ind w:firstLine="709"/>
        <w:jc w:val="both"/>
        <w:rPr>
          <w:rFonts w:ascii="Times New Roman" w:hAnsi="Times New Roman" w:cs="Times New Roman"/>
          <w:sz w:val="28"/>
          <w:szCs w:val="28"/>
          <w:lang w:val="kk-KZ"/>
        </w:rPr>
      </w:pPr>
    </w:p>
    <w:p w14:paraId="548DF6AB" w14:textId="77777777" w:rsidR="004A03C6" w:rsidRDefault="004A03C6" w:rsidP="004A03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Үш компонент бойынша да эксперименттік және бақылау топтарының анықтаушы эксперимент нәтижесін диаграммадан көргеніміздей,  экспериментке қатысқан топтардың білім деңгейлерінің бір деңгейде екенін анық көруге болады</w:t>
      </w:r>
    </w:p>
    <w:p w14:paraId="653CDD34" w14:textId="1143E2CC" w:rsidR="004A03C6" w:rsidRDefault="003E5D9E" w:rsidP="004A03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Зерттеуіміздің келесі кезеңі – </w:t>
      </w:r>
      <w:r w:rsidR="004A03C6">
        <w:rPr>
          <w:rFonts w:ascii="Times New Roman" w:hAnsi="Times New Roman" w:cs="Times New Roman"/>
          <w:sz w:val="28"/>
          <w:szCs w:val="28"/>
          <w:lang w:val="kk-KZ"/>
        </w:rPr>
        <w:t xml:space="preserve">қалыптастырушы эксперимент. Оның қорытындысы оқу үдерісіне виртуалды технологиялар негізінде білім беруге негізделген оқу-әдістемелік құралдарды, білім беру әдістерін жетілдіруге арналған қосымшаларды енгізіп, қорытынды сауалнамалар мен оқу нәтижесі бойынша қорытынды тест алынғаннан кейін қалыптастырылды. Үш компонент бойынша алынған эксперименттен кейінгі нәтиже келесі 31-кестеде берілді. </w:t>
      </w:r>
    </w:p>
    <w:p w14:paraId="6AFF00FC" w14:textId="77777777" w:rsidR="004A03C6" w:rsidRDefault="004A03C6" w:rsidP="004A03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Эксперименттік және бақылау топтары үшін әр компонент бойынша алынған нәтижелер салыстырылды. Берілген нәтижелердің салыстырмалы талдауын әр компонент бойынша келтірейік. </w:t>
      </w:r>
    </w:p>
    <w:p w14:paraId="53D5AF5E" w14:textId="1842851C" w:rsidR="004A03C6" w:rsidRPr="00650A6E" w:rsidRDefault="004A03C6" w:rsidP="004A03C6">
      <w:pPr>
        <w:spacing w:after="0" w:line="240" w:lineRule="auto"/>
        <w:ind w:firstLine="709"/>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Мотивациялық компонент мәліметі бойынша, эксперименттік топта «төмен» – 27,94</w:t>
      </w:r>
      <w:r w:rsidRPr="00650A6E">
        <w:rPr>
          <w:rFonts w:ascii="Times New Roman" w:eastAsia="Times New Roman" w:hAnsi="Times New Roman" w:cs="Times New Roman"/>
          <w:bCs/>
          <w:sz w:val="24"/>
          <w:szCs w:val="24"/>
          <w:lang w:val="kk-KZ" w:eastAsia="ru-RU"/>
        </w:rPr>
        <w:t>%</w:t>
      </w:r>
      <w:r w:rsidRPr="00650A6E">
        <w:rPr>
          <w:rFonts w:ascii="Times New Roman" w:hAnsi="Times New Roman" w:cs="Times New Roman"/>
          <w:sz w:val="28"/>
          <w:szCs w:val="28"/>
          <w:lang w:val="kk-KZ"/>
        </w:rPr>
        <w:t>, «орташа» – 63,24</w:t>
      </w:r>
      <w:r w:rsidRPr="00650A6E">
        <w:rPr>
          <w:rFonts w:ascii="Times New Roman" w:eastAsia="Times New Roman" w:hAnsi="Times New Roman" w:cs="Times New Roman"/>
          <w:bCs/>
          <w:sz w:val="24"/>
          <w:szCs w:val="24"/>
          <w:lang w:val="kk-KZ" w:eastAsia="ru-RU"/>
        </w:rPr>
        <w:t>%</w:t>
      </w:r>
      <w:r w:rsidR="003E5D9E" w:rsidRPr="00650A6E">
        <w:rPr>
          <w:rFonts w:ascii="Times New Roman" w:hAnsi="Times New Roman" w:cs="Times New Roman"/>
          <w:sz w:val="28"/>
          <w:szCs w:val="28"/>
          <w:lang w:val="kk-KZ"/>
        </w:rPr>
        <w:t xml:space="preserve">, «жоғары» </w:t>
      </w:r>
      <w:r w:rsidRPr="00650A6E">
        <w:rPr>
          <w:rFonts w:ascii="Times New Roman" w:hAnsi="Times New Roman" w:cs="Times New Roman"/>
          <w:sz w:val="28"/>
          <w:szCs w:val="28"/>
          <w:lang w:val="kk-KZ"/>
        </w:rPr>
        <w:t>8,82</w:t>
      </w:r>
      <w:r w:rsidRPr="00650A6E">
        <w:rPr>
          <w:rFonts w:ascii="Times New Roman" w:eastAsia="Times New Roman" w:hAnsi="Times New Roman" w:cs="Times New Roman"/>
          <w:bCs/>
          <w:sz w:val="24"/>
          <w:szCs w:val="24"/>
          <w:lang w:val="kk-KZ" w:eastAsia="ru-RU"/>
        </w:rPr>
        <w:t>%</w:t>
      </w:r>
      <w:r w:rsidRPr="00650A6E">
        <w:rPr>
          <w:rFonts w:ascii="Times New Roman" w:hAnsi="Times New Roman" w:cs="Times New Roman"/>
          <w:sz w:val="28"/>
          <w:szCs w:val="28"/>
          <w:lang w:val="kk-KZ"/>
        </w:rPr>
        <w:t xml:space="preserve"> деңгейді көрсетті. Бақылау топтарына келсек, төмен» – 55,38</w:t>
      </w:r>
      <w:r w:rsidRPr="00650A6E">
        <w:rPr>
          <w:rFonts w:ascii="Times New Roman" w:eastAsia="Times New Roman" w:hAnsi="Times New Roman" w:cs="Times New Roman"/>
          <w:bCs/>
          <w:sz w:val="24"/>
          <w:szCs w:val="24"/>
          <w:lang w:val="kk-KZ" w:eastAsia="ru-RU"/>
        </w:rPr>
        <w:t>%</w:t>
      </w:r>
      <w:r w:rsidRPr="00650A6E">
        <w:rPr>
          <w:rFonts w:ascii="Times New Roman" w:hAnsi="Times New Roman" w:cs="Times New Roman"/>
          <w:sz w:val="28"/>
          <w:szCs w:val="28"/>
          <w:lang w:val="kk-KZ"/>
        </w:rPr>
        <w:t>, «орташа» – 40,00</w:t>
      </w:r>
      <w:r w:rsidRPr="00650A6E">
        <w:rPr>
          <w:rFonts w:ascii="Times New Roman" w:eastAsia="Times New Roman" w:hAnsi="Times New Roman" w:cs="Times New Roman"/>
          <w:bCs/>
          <w:sz w:val="24"/>
          <w:szCs w:val="24"/>
          <w:lang w:val="kk-KZ" w:eastAsia="ru-RU"/>
        </w:rPr>
        <w:t>%</w:t>
      </w:r>
      <w:r w:rsidRPr="00650A6E">
        <w:rPr>
          <w:rFonts w:ascii="Times New Roman" w:hAnsi="Times New Roman" w:cs="Times New Roman"/>
          <w:sz w:val="28"/>
          <w:szCs w:val="28"/>
          <w:lang w:val="kk-KZ"/>
        </w:rPr>
        <w:t>, «жоғары» 4,62</w:t>
      </w:r>
      <w:r w:rsidRPr="00650A6E">
        <w:rPr>
          <w:rFonts w:ascii="Times New Roman" w:eastAsia="Times New Roman" w:hAnsi="Times New Roman" w:cs="Times New Roman"/>
          <w:bCs/>
          <w:sz w:val="24"/>
          <w:szCs w:val="24"/>
          <w:lang w:val="kk-KZ" w:eastAsia="ru-RU"/>
        </w:rPr>
        <w:t xml:space="preserve">% </w:t>
      </w:r>
      <w:r w:rsidRPr="00650A6E">
        <w:rPr>
          <w:rFonts w:ascii="Times New Roman" w:hAnsi="Times New Roman" w:cs="Times New Roman"/>
          <w:sz w:val="28"/>
          <w:szCs w:val="28"/>
          <w:lang w:val="kk-KZ"/>
        </w:rPr>
        <w:t>деңгейді көрсетті. Екі топ нәтижелерінің салыстырмалы талдауынан білім деңгейлері бойынша айырмашылықтар «төмен» – 27,44</w:t>
      </w:r>
      <w:r w:rsidRPr="00650A6E">
        <w:rPr>
          <w:rFonts w:ascii="Times New Roman" w:eastAsia="Times New Roman" w:hAnsi="Times New Roman" w:cs="Times New Roman"/>
          <w:bCs/>
          <w:sz w:val="24"/>
          <w:szCs w:val="24"/>
          <w:lang w:val="kk-KZ" w:eastAsia="ru-RU"/>
        </w:rPr>
        <w:t>%</w:t>
      </w:r>
      <w:r w:rsidRPr="00650A6E">
        <w:rPr>
          <w:rFonts w:ascii="Times New Roman" w:hAnsi="Times New Roman" w:cs="Times New Roman"/>
          <w:sz w:val="28"/>
          <w:szCs w:val="28"/>
          <w:lang w:val="kk-KZ"/>
        </w:rPr>
        <w:t>, «орташа» – 23,24</w:t>
      </w:r>
      <w:r w:rsidRPr="00650A6E">
        <w:rPr>
          <w:rFonts w:ascii="Times New Roman" w:eastAsia="Times New Roman" w:hAnsi="Times New Roman" w:cs="Times New Roman"/>
          <w:bCs/>
          <w:sz w:val="24"/>
          <w:szCs w:val="24"/>
          <w:lang w:val="kk-KZ" w:eastAsia="ru-RU"/>
        </w:rPr>
        <w:t>%</w:t>
      </w:r>
      <w:r w:rsidRPr="00650A6E">
        <w:rPr>
          <w:rFonts w:ascii="Times New Roman" w:hAnsi="Times New Roman" w:cs="Times New Roman"/>
          <w:sz w:val="28"/>
          <w:szCs w:val="28"/>
          <w:lang w:val="kk-KZ"/>
        </w:rPr>
        <w:t>,</w:t>
      </w:r>
      <w:r w:rsidR="003E5D9E" w:rsidRPr="00650A6E">
        <w:rPr>
          <w:rFonts w:ascii="Times New Roman" w:hAnsi="Times New Roman" w:cs="Times New Roman"/>
          <w:sz w:val="28"/>
          <w:szCs w:val="28"/>
          <w:lang w:val="kk-KZ"/>
        </w:rPr>
        <w:t xml:space="preserve"> «жоғары» </w:t>
      </w:r>
      <w:r w:rsidRPr="00650A6E">
        <w:rPr>
          <w:rFonts w:ascii="Times New Roman" w:hAnsi="Times New Roman" w:cs="Times New Roman"/>
          <w:sz w:val="28"/>
          <w:szCs w:val="28"/>
          <w:lang w:val="kk-KZ"/>
        </w:rPr>
        <w:t>4,20</w:t>
      </w:r>
      <w:r w:rsidRPr="00650A6E">
        <w:rPr>
          <w:rFonts w:ascii="Times New Roman" w:eastAsia="Times New Roman" w:hAnsi="Times New Roman" w:cs="Times New Roman"/>
          <w:bCs/>
          <w:sz w:val="24"/>
          <w:szCs w:val="24"/>
          <w:lang w:val="kk-KZ" w:eastAsia="ru-RU"/>
        </w:rPr>
        <w:t>%</w:t>
      </w:r>
      <w:r w:rsidR="003E5D9E" w:rsidRPr="00650A6E">
        <w:rPr>
          <w:rFonts w:ascii="Times New Roman" w:hAnsi="Times New Roman" w:cs="Times New Roman"/>
          <w:sz w:val="28"/>
          <w:szCs w:val="28"/>
          <w:lang w:val="kk-KZ"/>
        </w:rPr>
        <w:t xml:space="preserve"> болды. Бұл дегеніміз </w:t>
      </w:r>
      <w:r w:rsidRPr="00650A6E">
        <w:rPr>
          <w:rFonts w:ascii="Times New Roman" w:hAnsi="Times New Roman" w:cs="Times New Roman"/>
          <w:sz w:val="28"/>
          <w:szCs w:val="28"/>
          <w:lang w:val="kk-KZ"/>
        </w:rPr>
        <w:t>айырмашылық</w:t>
      </w:r>
      <w:r w:rsidR="003E5D9E" w:rsidRPr="00650A6E">
        <w:rPr>
          <w:rFonts w:ascii="Times New Roman" w:hAnsi="Times New Roman" w:cs="Times New Roman"/>
          <w:sz w:val="28"/>
          <w:szCs w:val="28"/>
          <w:lang w:val="kk-KZ"/>
        </w:rPr>
        <w:t xml:space="preserve"> мөлшері өзгергенін көрсетеді, я</w:t>
      </w:r>
      <w:r w:rsidRPr="00650A6E">
        <w:rPr>
          <w:rFonts w:ascii="Times New Roman" w:hAnsi="Times New Roman" w:cs="Times New Roman"/>
          <w:sz w:val="28"/>
          <w:szCs w:val="28"/>
          <w:lang w:val="kk-KZ"/>
        </w:rPr>
        <w:t xml:space="preserve">ғни топтардың білім, білік және дағдысына қалыптастырушы эксперименттің әсері бар және эксперименттік топта біршама өскендігін көрсетеді. Оны статистикалық әдістерді қолданып, дәлелдеуін келтіретін боламыз.  </w:t>
      </w:r>
    </w:p>
    <w:p w14:paraId="47B591AC" w14:textId="77777777" w:rsidR="004A03C6" w:rsidRPr="00650A6E" w:rsidRDefault="004A03C6" w:rsidP="004A03C6">
      <w:pPr>
        <w:spacing w:after="0" w:line="240" w:lineRule="auto"/>
        <w:ind w:firstLine="709"/>
        <w:jc w:val="both"/>
        <w:rPr>
          <w:rFonts w:ascii="Times New Roman" w:hAnsi="Times New Roman" w:cs="Times New Roman"/>
          <w:sz w:val="28"/>
          <w:szCs w:val="28"/>
          <w:lang w:val="kk-KZ"/>
        </w:rPr>
      </w:pPr>
    </w:p>
    <w:p w14:paraId="1BA25C3D" w14:textId="77777777" w:rsidR="004A03C6" w:rsidRPr="00650A6E" w:rsidRDefault="004A03C6" w:rsidP="004A03C6">
      <w:pPr>
        <w:spacing w:after="0" w:line="240" w:lineRule="auto"/>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Кесте 33 – «Стоматология» білім беру бағдарламасы бойынша тәжірибелік-эксперименттік жұмыстың қалыптастырушы экспериментінің нәтижелері</w:t>
      </w:r>
    </w:p>
    <w:p w14:paraId="3EB94117" w14:textId="77777777" w:rsidR="004A03C6" w:rsidRPr="00650A6E" w:rsidRDefault="004A03C6" w:rsidP="004A03C6">
      <w:pPr>
        <w:spacing w:after="0" w:line="240" w:lineRule="auto"/>
        <w:ind w:firstLine="708"/>
        <w:jc w:val="both"/>
        <w:rPr>
          <w:rFonts w:ascii="Times New Roman" w:hAnsi="Times New Roman" w:cs="Times New Roman"/>
          <w:sz w:val="16"/>
          <w:szCs w:val="16"/>
          <w:lang w:val="kk-KZ"/>
        </w:rPr>
      </w:pPr>
    </w:p>
    <w:tbl>
      <w:tblPr>
        <w:tblStyle w:val="af3"/>
        <w:tblW w:w="9645" w:type="dxa"/>
        <w:jc w:val="center"/>
        <w:tblLook w:val="04A0" w:firstRow="1" w:lastRow="0" w:firstColumn="1" w:lastColumn="0" w:noHBand="0" w:noVBand="1"/>
      </w:tblPr>
      <w:tblGrid>
        <w:gridCol w:w="2314"/>
        <w:gridCol w:w="1688"/>
        <w:gridCol w:w="1029"/>
        <w:gridCol w:w="1030"/>
        <w:gridCol w:w="1030"/>
        <w:gridCol w:w="1030"/>
        <w:gridCol w:w="1524"/>
      </w:tblGrid>
      <w:tr w:rsidR="004A03C6" w:rsidRPr="00650A6E" w14:paraId="01CC8DEB" w14:textId="77777777" w:rsidTr="004A03C6">
        <w:trPr>
          <w:jc w:val="center"/>
        </w:trPr>
        <w:tc>
          <w:tcPr>
            <w:tcW w:w="2314" w:type="dxa"/>
            <w:vMerge w:val="restart"/>
            <w:vAlign w:val="center"/>
          </w:tcPr>
          <w:p w14:paraId="6402DA48"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Компоненттер</w:t>
            </w:r>
          </w:p>
        </w:tc>
        <w:tc>
          <w:tcPr>
            <w:tcW w:w="1688" w:type="dxa"/>
            <w:vMerge w:val="restart"/>
            <w:vAlign w:val="center"/>
          </w:tcPr>
          <w:p w14:paraId="5C7CEE92"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Білім деңгейі</w:t>
            </w:r>
          </w:p>
        </w:tc>
        <w:tc>
          <w:tcPr>
            <w:tcW w:w="2059" w:type="dxa"/>
            <w:gridSpan w:val="2"/>
            <w:vAlign w:val="center"/>
          </w:tcPr>
          <w:p w14:paraId="3FD93EE4"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ЭТ</w:t>
            </w:r>
          </w:p>
        </w:tc>
        <w:tc>
          <w:tcPr>
            <w:tcW w:w="2060" w:type="dxa"/>
            <w:gridSpan w:val="2"/>
            <w:vAlign w:val="center"/>
          </w:tcPr>
          <w:p w14:paraId="0C4E813B"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БТ</w:t>
            </w:r>
          </w:p>
        </w:tc>
        <w:tc>
          <w:tcPr>
            <w:tcW w:w="1524" w:type="dxa"/>
            <w:vMerge w:val="restart"/>
            <w:vAlign w:val="center"/>
          </w:tcPr>
          <w:p w14:paraId="3AC06417"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 xml:space="preserve">Ауытқу, </w:t>
            </w:r>
            <w:r w:rsidRPr="00650A6E">
              <w:rPr>
                <w:rFonts w:ascii="Times New Roman" w:eastAsia="Times New Roman" w:hAnsi="Times New Roman" w:cs="Times New Roman"/>
                <w:bCs/>
                <w:color w:val="000000"/>
                <w:sz w:val="24"/>
                <w:szCs w:val="24"/>
                <w:lang w:eastAsia="ru-RU"/>
              </w:rPr>
              <w:t>%</w:t>
            </w:r>
          </w:p>
        </w:tc>
      </w:tr>
      <w:tr w:rsidR="004A03C6" w:rsidRPr="00650A6E" w14:paraId="053DF3C7" w14:textId="77777777" w:rsidTr="004A03C6">
        <w:trPr>
          <w:trHeight w:val="285"/>
          <w:jc w:val="center"/>
        </w:trPr>
        <w:tc>
          <w:tcPr>
            <w:tcW w:w="2314" w:type="dxa"/>
            <w:vMerge/>
          </w:tcPr>
          <w:p w14:paraId="1F6D0F65" w14:textId="77777777" w:rsidR="004A03C6" w:rsidRPr="00650A6E" w:rsidRDefault="004A03C6" w:rsidP="004A03C6">
            <w:pPr>
              <w:spacing w:after="0" w:line="240" w:lineRule="auto"/>
              <w:jc w:val="center"/>
              <w:rPr>
                <w:rFonts w:ascii="Times New Roman" w:eastAsia="Times New Roman" w:hAnsi="Times New Roman" w:cs="Times New Roman"/>
                <w:b/>
                <w:bCs/>
                <w:color w:val="000000"/>
                <w:sz w:val="24"/>
                <w:szCs w:val="24"/>
                <w:lang w:val="kk-KZ" w:eastAsia="ru-RU"/>
              </w:rPr>
            </w:pPr>
          </w:p>
        </w:tc>
        <w:tc>
          <w:tcPr>
            <w:tcW w:w="1688" w:type="dxa"/>
            <w:vMerge/>
          </w:tcPr>
          <w:p w14:paraId="35F450D0" w14:textId="77777777" w:rsidR="004A03C6" w:rsidRPr="00650A6E" w:rsidRDefault="004A03C6" w:rsidP="004A03C6">
            <w:pPr>
              <w:spacing w:after="0" w:line="240" w:lineRule="auto"/>
              <w:jc w:val="center"/>
              <w:rPr>
                <w:rFonts w:ascii="Times New Roman" w:eastAsia="Times New Roman" w:hAnsi="Times New Roman" w:cs="Times New Roman"/>
                <w:b/>
                <w:bCs/>
                <w:color w:val="000000"/>
                <w:sz w:val="24"/>
                <w:szCs w:val="24"/>
                <w:lang w:val="kk-KZ" w:eastAsia="ru-RU"/>
              </w:rPr>
            </w:pPr>
          </w:p>
        </w:tc>
        <w:tc>
          <w:tcPr>
            <w:tcW w:w="1029" w:type="dxa"/>
          </w:tcPr>
          <w:p w14:paraId="78CD121A"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 xml:space="preserve">саны </w:t>
            </w:r>
          </w:p>
        </w:tc>
        <w:tc>
          <w:tcPr>
            <w:tcW w:w="1030" w:type="dxa"/>
          </w:tcPr>
          <w:p w14:paraId="6E3C67C7"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eastAsia="ru-RU"/>
              </w:rPr>
              <w:t>%</w:t>
            </w:r>
          </w:p>
        </w:tc>
        <w:tc>
          <w:tcPr>
            <w:tcW w:w="1030" w:type="dxa"/>
          </w:tcPr>
          <w:p w14:paraId="1E6632B5"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 xml:space="preserve">саны </w:t>
            </w:r>
          </w:p>
        </w:tc>
        <w:tc>
          <w:tcPr>
            <w:tcW w:w="1030" w:type="dxa"/>
          </w:tcPr>
          <w:p w14:paraId="51B41581"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eastAsia="ru-RU"/>
              </w:rPr>
              <w:t>%</w:t>
            </w:r>
          </w:p>
        </w:tc>
        <w:tc>
          <w:tcPr>
            <w:tcW w:w="1524" w:type="dxa"/>
            <w:vMerge/>
          </w:tcPr>
          <w:p w14:paraId="04A9E835" w14:textId="77777777" w:rsidR="004A03C6" w:rsidRPr="00650A6E" w:rsidRDefault="004A03C6" w:rsidP="004A03C6">
            <w:pPr>
              <w:spacing w:after="0" w:line="240" w:lineRule="auto"/>
              <w:jc w:val="center"/>
              <w:rPr>
                <w:rFonts w:ascii="Times New Roman" w:eastAsia="Times New Roman" w:hAnsi="Times New Roman" w:cs="Times New Roman"/>
                <w:b/>
                <w:bCs/>
                <w:color w:val="000000"/>
                <w:sz w:val="24"/>
                <w:szCs w:val="24"/>
                <w:lang w:val="kk-KZ" w:eastAsia="ru-RU"/>
              </w:rPr>
            </w:pPr>
          </w:p>
        </w:tc>
      </w:tr>
      <w:tr w:rsidR="004A03C6" w:rsidRPr="00650A6E" w14:paraId="6B1B7DC3" w14:textId="77777777" w:rsidTr="004A03C6">
        <w:trPr>
          <w:jc w:val="center"/>
        </w:trPr>
        <w:tc>
          <w:tcPr>
            <w:tcW w:w="2314" w:type="dxa"/>
            <w:vMerge w:val="restart"/>
          </w:tcPr>
          <w:p w14:paraId="34BDC773"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Мотивациялық</w:t>
            </w:r>
          </w:p>
        </w:tc>
        <w:tc>
          <w:tcPr>
            <w:tcW w:w="1688" w:type="dxa"/>
          </w:tcPr>
          <w:p w14:paraId="6F995C6B"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төмен</w:t>
            </w:r>
          </w:p>
        </w:tc>
        <w:tc>
          <w:tcPr>
            <w:tcW w:w="1029" w:type="dxa"/>
            <w:vAlign w:val="center"/>
          </w:tcPr>
          <w:p w14:paraId="697B664F"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19</w:t>
            </w:r>
          </w:p>
        </w:tc>
        <w:tc>
          <w:tcPr>
            <w:tcW w:w="1030" w:type="dxa"/>
            <w:vAlign w:val="center"/>
          </w:tcPr>
          <w:p w14:paraId="3E10E534"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27,94</w:t>
            </w:r>
          </w:p>
        </w:tc>
        <w:tc>
          <w:tcPr>
            <w:tcW w:w="1030" w:type="dxa"/>
            <w:vAlign w:val="center"/>
          </w:tcPr>
          <w:p w14:paraId="2935C313"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36</w:t>
            </w:r>
          </w:p>
        </w:tc>
        <w:tc>
          <w:tcPr>
            <w:tcW w:w="1030" w:type="dxa"/>
            <w:vAlign w:val="center"/>
          </w:tcPr>
          <w:p w14:paraId="0E8978D0"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55,38</w:t>
            </w:r>
          </w:p>
        </w:tc>
        <w:tc>
          <w:tcPr>
            <w:tcW w:w="1524" w:type="dxa"/>
            <w:vAlign w:val="bottom"/>
          </w:tcPr>
          <w:p w14:paraId="4AEC6CEC"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2E353D"/>
                <w:sz w:val="24"/>
                <w:szCs w:val="24"/>
              </w:rPr>
              <w:t>27,44</w:t>
            </w:r>
          </w:p>
        </w:tc>
      </w:tr>
      <w:tr w:rsidR="004A03C6" w:rsidRPr="00650A6E" w14:paraId="59E32D02" w14:textId="77777777" w:rsidTr="004A03C6">
        <w:trPr>
          <w:jc w:val="center"/>
        </w:trPr>
        <w:tc>
          <w:tcPr>
            <w:tcW w:w="2314" w:type="dxa"/>
            <w:vMerge/>
          </w:tcPr>
          <w:p w14:paraId="18B48E7D"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61CB1392"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орташа</w:t>
            </w:r>
          </w:p>
        </w:tc>
        <w:tc>
          <w:tcPr>
            <w:tcW w:w="1029" w:type="dxa"/>
            <w:vAlign w:val="center"/>
          </w:tcPr>
          <w:p w14:paraId="46BAB0CA"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43</w:t>
            </w:r>
          </w:p>
        </w:tc>
        <w:tc>
          <w:tcPr>
            <w:tcW w:w="1030" w:type="dxa"/>
            <w:vAlign w:val="center"/>
          </w:tcPr>
          <w:p w14:paraId="031D0CAE"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63,24</w:t>
            </w:r>
          </w:p>
        </w:tc>
        <w:tc>
          <w:tcPr>
            <w:tcW w:w="1030" w:type="dxa"/>
            <w:vAlign w:val="center"/>
          </w:tcPr>
          <w:p w14:paraId="0C7C13C8"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26</w:t>
            </w:r>
          </w:p>
        </w:tc>
        <w:tc>
          <w:tcPr>
            <w:tcW w:w="1030" w:type="dxa"/>
            <w:vAlign w:val="center"/>
          </w:tcPr>
          <w:p w14:paraId="0F0F855A"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40,00</w:t>
            </w:r>
          </w:p>
        </w:tc>
        <w:tc>
          <w:tcPr>
            <w:tcW w:w="1524" w:type="dxa"/>
            <w:vAlign w:val="bottom"/>
          </w:tcPr>
          <w:p w14:paraId="617B7FD0"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2E353D"/>
                <w:sz w:val="24"/>
                <w:szCs w:val="24"/>
              </w:rPr>
              <w:t>23,24</w:t>
            </w:r>
          </w:p>
        </w:tc>
      </w:tr>
      <w:tr w:rsidR="004A03C6" w:rsidRPr="00650A6E" w14:paraId="2D0C6323" w14:textId="77777777" w:rsidTr="004A03C6">
        <w:trPr>
          <w:jc w:val="center"/>
        </w:trPr>
        <w:tc>
          <w:tcPr>
            <w:tcW w:w="2314" w:type="dxa"/>
            <w:vMerge/>
          </w:tcPr>
          <w:p w14:paraId="7B42912C"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43C830F5"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жоғары</w:t>
            </w:r>
          </w:p>
        </w:tc>
        <w:tc>
          <w:tcPr>
            <w:tcW w:w="1029" w:type="dxa"/>
            <w:vAlign w:val="center"/>
          </w:tcPr>
          <w:p w14:paraId="720AF719"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6</w:t>
            </w:r>
          </w:p>
        </w:tc>
        <w:tc>
          <w:tcPr>
            <w:tcW w:w="1030" w:type="dxa"/>
            <w:vAlign w:val="center"/>
          </w:tcPr>
          <w:p w14:paraId="29B680F4"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8,82</w:t>
            </w:r>
          </w:p>
        </w:tc>
        <w:tc>
          <w:tcPr>
            <w:tcW w:w="1030" w:type="dxa"/>
            <w:vAlign w:val="center"/>
          </w:tcPr>
          <w:p w14:paraId="597DE8AE"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3</w:t>
            </w:r>
          </w:p>
        </w:tc>
        <w:tc>
          <w:tcPr>
            <w:tcW w:w="1030" w:type="dxa"/>
            <w:vAlign w:val="center"/>
          </w:tcPr>
          <w:p w14:paraId="4E544575"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4,62</w:t>
            </w:r>
          </w:p>
        </w:tc>
        <w:tc>
          <w:tcPr>
            <w:tcW w:w="1524" w:type="dxa"/>
            <w:vAlign w:val="bottom"/>
          </w:tcPr>
          <w:p w14:paraId="11F98913"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2E353D"/>
                <w:sz w:val="24"/>
                <w:szCs w:val="24"/>
              </w:rPr>
              <w:t>4,20</w:t>
            </w:r>
          </w:p>
        </w:tc>
      </w:tr>
      <w:tr w:rsidR="004A03C6" w:rsidRPr="00650A6E" w14:paraId="3036593C" w14:textId="77777777" w:rsidTr="004A03C6">
        <w:trPr>
          <w:jc w:val="center"/>
        </w:trPr>
        <w:tc>
          <w:tcPr>
            <w:tcW w:w="4002" w:type="dxa"/>
            <w:gridSpan w:val="2"/>
          </w:tcPr>
          <w:p w14:paraId="4F440942" w14:textId="77777777" w:rsidR="004A03C6" w:rsidRPr="00650A6E" w:rsidRDefault="004A03C6" w:rsidP="004A03C6">
            <w:pPr>
              <w:spacing w:after="0" w:line="240" w:lineRule="auto"/>
              <w:jc w:val="both"/>
              <w:rPr>
                <w:rFonts w:ascii="Times New Roman" w:eastAsia="Times New Roman" w:hAnsi="Times New Roman" w:cs="Times New Roman"/>
                <w:bCs/>
                <w:i/>
                <w:color w:val="000000"/>
                <w:sz w:val="24"/>
                <w:szCs w:val="24"/>
                <w:lang w:val="kk-KZ" w:eastAsia="ru-RU"/>
              </w:rPr>
            </w:pPr>
            <w:r w:rsidRPr="00650A6E">
              <w:rPr>
                <w:rFonts w:ascii="Times New Roman" w:eastAsia="Times New Roman" w:hAnsi="Times New Roman" w:cs="Times New Roman"/>
                <w:bCs/>
                <w:i/>
                <w:color w:val="000000"/>
                <w:sz w:val="24"/>
                <w:szCs w:val="24"/>
                <w:lang w:val="kk-KZ" w:eastAsia="ru-RU"/>
              </w:rPr>
              <w:t>Барлығы</w:t>
            </w:r>
          </w:p>
        </w:tc>
        <w:tc>
          <w:tcPr>
            <w:tcW w:w="1029" w:type="dxa"/>
            <w:vAlign w:val="center"/>
          </w:tcPr>
          <w:p w14:paraId="00241720"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68</w:t>
            </w:r>
          </w:p>
        </w:tc>
        <w:tc>
          <w:tcPr>
            <w:tcW w:w="1030" w:type="dxa"/>
            <w:vAlign w:val="center"/>
          </w:tcPr>
          <w:p w14:paraId="0397DA8E"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100,00</w:t>
            </w:r>
          </w:p>
        </w:tc>
        <w:tc>
          <w:tcPr>
            <w:tcW w:w="1030" w:type="dxa"/>
            <w:vAlign w:val="center"/>
          </w:tcPr>
          <w:p w14:paraId="73A82857"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65</w:t>
            </w:r>
          </w:p>
        </w:tc>
        <w:tc>
          <w:tcPr>
            <w:tcW w:w="1030" w:type="dxa"/>
            <w:vAlign w:val="center"/>
          </w:tcPr>
          <w:p w14:paraId="15208702"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100,00</w:t>
            </w:r>
          </w:p>
        </w:tc>
        <w:tc>
          <w:tcPr>
            <w:tcW w:w="1524" w:type="dxa"/>
            <w:vAlign w:val="center"/>
          </w:tcPr>
          <w:p w14:paraId="1BE80C8E"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w:t>
            </w:r>
          </w:p>
        </w:tc>
      </w:tr>
      <w:tr w:rsidR="004A03C6" w:rsidRPr="00650A6E" w14:paraId="10C30DB4" w14:textId="77777777" w:rsidTr="004A03C6">
        <w:trPr>
          <w:jc w:val="center"/>
        </w:trPr>
        <w:tc>
          <w:tcPr>
            <w:tcW w:w="2314" w:type="dxa"/>
            <w:vMerge w:val="restart"/>
          </w:tcPr>
          <w:p w14:paraId="300A2EBC"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Мазмұндық</w:t>
            </w:r>
          </w:p>
        </w:tc>
        <w:tc>
          <w:tcPr>
            <w:tcW w:w="1688" w:type="dxa"/>
          </w:tcPr>
          <w:p w14:paraId="11AFB745"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төмен</w:t>
            </w:r>
          </w:p>
        </w:tc>
        <w:tc>
          <w:tcPr>
            <w:tcW w:w="1029" w:type="dxa"/>
            <w:vAlign w:val="center"/>
          </w:tcPr>
          <w:p w14:paraId="1D1684CC"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8</w:t>
            </w:r>
          </w:p>
        </w:tc>
        <w:tc>
          <w:tcPr>
            <w:tcW w:w="1030" w:type="dxa"/>
            <w:vAlign w:val="center"/>
          </w:tcPr>
          <w:p w14:paraId="03F13877"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11,76</w:t>
            </w:r>
          </w:p>
        </w:tc>
        <w:tc>
          <w:tcPr>
            <w:tcW w:w="1030" w:type="dxa"/>
            <w:vAlign w:val="center"/>
          </w:tcPr>
          <w:p w14:paraId="580FE31A"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22</w:t>
            </w:r>
          </w:p>
        </w:tc>
        <w:tc>
          <w:tcPr>
            <w:tcW w:w="1030" w:type="dxa"/>
            <w:vAlign w:val="center"/>
          </w:tcPr>
          <w:p w14:paraId="74884D49"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33,85</w:t>
            </w:r>
          </w:p>
        </w:tc>
        <w:tc>
          <w:tcPr>
            <w:tcW w:w="1524" w:type="dxa"/>
            <w:vAlign w:val="bottom"/>
          </w:tcPr>
          <w:p w14:paraId="2C09D87D"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2E353D"/>
                <w:sz w:val="24"/>
                <w:szCs w:val="24"/>
              </w:rPr>
              <w:t>22,09</w:t>
            </w:r>
          </w:p>
        </w:tc>
      </w:tr>
      <w:tr w:rsidR="004A03C6" w:rsidRPr="00650A6E" w14:paraId="79517C75" w14:textId="77777777" w:rsidTr="004A03C6">
        <w:trPr>
          <w:jc w:val="center"/>
        </w:trPr>
        <w:tc>
          <w:tcPr>
            <w:tcW w:w="2314" w:type="dxa"/>
            <w:vMerge/>
          </w:tcPr>
          <w:p w14:paraId="25F16126"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3828AF78"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орташа</w:t>
            </w:r>
          </w:p>
        </w:tc>
        <w:tc>
          <w:tcPr>
            <w:tcW w:w="1029" w:type="dxa"/>
            <w:vAlign w:val="center"/>
          </w:tcPr>
          <w:p w14:paraId="0BE05F12"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53</w:t>
            </w:r>
          </w:p>
        </w:tc>
        <w:tc>
          <w:tcPr>
            <w:tcW w:w="1030" w:type="dxa"/>
            <w:vAlign w:val="center"/>
          </w:tcPr>
          <w:p w14:paraId="39ABEC2A"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77,94</w:t>
            </w:r>
          </w:p>
        </w:tc>
        <w:tc>
          <w:tcPr>
            <w:tcW w:w="1030" w:type="dxa"/>
            <w:vAlign w:val="center"/>
          </w:tcPr>
          <w:p w14:paraId="138FCAB2"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40</w:t>
            </w:r>
          </w:p>
        </w:tc>
        <w:tc>
          <w:tcPr>
            <w:tcW w:w="1030" w:type="dxa"/>
            <w:vAlign w:val="center"/>
          </w:tcPr>
          <w:p w14:paraId="0E5FD46D"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61,54</w:t>
            </w:r>
          </w:p>
        </w:tc>
        <w:tc>
          <w:tcPr>
            <w:tcW w:w="1524" w:type="dxa"/>
            <w:vAlign w:val="bottom"/>
          </w:tcPr>
          <w:p w14:paraId="0D651133"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2E353D"/>
                <w:sz w:val="24"/>
                <w:szCs w:val="24"/>
              </w:rPr>
              <w:t>16,40</w:t>
            </w:r>
          </w:p>
        </w:tc>
      </w:tr>
      <w:tr w:rsidR="004A03C6" w:rsidRPr="00650A6E" w14:paraId="12C77BB6" w14:textId="77777777" w:rsidTr="004A03C6">
        <w:trPr>
          <w:jc w:val="center"/>
        </w:trPr>
        <w:tc>
          <w:tcPr>
            <w:tcW w:w="2314" w:type="dxa"/>
            <w:vMerge/>
          </w:tcPr>
          <w:p w14:paraId="462097C7"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6B6B901F"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жоғары</w:t>
            </w:r>
          </w:p>
        </w:tc>
        <w:tc>
          <w:tcPr>
            <w:tcW w:w="1029" w:type="dxa"/>
            <w:vAlign w:val="center"/>
          </w:tcPr>
          <w:p w14:paraId="1884E582"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7</w:t>
            </w:r>
          </w:p>
        </w:tc>
        <w:tc>
          <w:tcPr>
            <w:tcW w:w="1030" w:type="dxa"/>
            <w:vAlign w:val="center"/>
          </w:tcPr>
          <w:p w14:paraId="3D656399"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10,30</w:t>
            </w:r>
          </w:p>
        </w:tc>
        <w:tc>
          <w:tcPr>
            <w:tcW w:w="1030" w:type="dxa"/>
            <w:vAlign w:val="center"/>
          </w:tcPr>
          <w:p w14:paraId="75AAC756"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3</w:t>
            </w:r>
          </w:p>
        </w:tc>
        <w:tc>
          <w:tcPr>
            <w:tcW w:w="1030" w:type="dxa"/>
            <w:vAlign w:val="center"/>
          </w:tcPr>
          <w:p w14:paraId="33AE1784"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4,61</w:t>
            </w:r>
          </w:p>
        </w:tc>
        <w:tc>
          <w:tcPr>
            <w:tcW w:w="1524" w:type="dxa"/>
            <w:vAlign w:val="bottom"/>
          </w:tcPr>
          <w:p w14:paraId="38C904BC"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2E353D"/>
                <w:sz w:val="24"/>
                <w:szCs w:val="24"/>
              </w:rPr>
              <w:t>5,69</w:t>
            </w:r>
          </w:p>
        </w:tc>
      </w:tr>
      <w:tr w:rsidR="004A03C6" w:rsidRPr="00650A6E" w14:paraId="47C72EA9" w14:textId="77777777" w:rsidTr="004A03C6">
        <w:trPr>
          <w:jc w:val="center"/>
        </w:trPr>
        <w:tc>
          <w:tcPr>
            <w:tcW w:w="4002" w:type="dxa"/>
            <w:gridSpan w:val="2"/>
          </w:tcPr>
          <w:p w14:paraId="09E1BFAD" w14:textId="77777777" w:rsidR="004A03C6" w:rsidRPr="00650A6E" w:rsidRDefault="004A03C6" w:rsidP="004A03C6">
            <w:pPr>
              <w:spacing w:after="0" w:line="240" w:lineRule="auto"/>
              <w:jc w:val="both"/>
              <w:rPr>
                <w:rFonts w:ascii="Times New Roman" w:eastAsia="Times New Roman" w:hAnsi="Times New Roman" w:cs="Times New Roman"/>
                <w:bCs/>
                <w:i/>
                <w:color w:val="000000"/>
                <w:sz w:val="24"/>
                <w:szCs w:val="24"/>
                <w:lang w:val="kk-KZ" w:eastAsia="ru-RU"/>
              </w:rPr>
            </w:pPr>
            <w:r w:rsidRPr="00650A6E">
              <w:rPr>
                <w:rFonts w:ascii="Times New Roman" w:eastAsia="Times New Roman" w:hAnsi="Times New Roman" w:cs="Times New Roman"/>
                <w:bCs/>
                <w:i/>
                <w:color w:val="000000"/>
                <w:sz w:val="24"/>
                <w:szCs w:val="24"/>
                <w:lang w:val="kk-KZ" w:eastAsia="ru-RU"/>
              </w:rPr>
              <w:t>Барлығы</w:t>
            </w:r>
          </w:p>
        </w:tc>
        <w:tc>
          <w:tcPr>
            <w:tcW w:w="1029" w:type="dxa"/>
            <w:vAlign w:val="center"/>
          </w:tcPr>
          <w:p w14:paraId="3482F90F"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68</w:t>
            </w:r>
          </w:p>
        </w:tc>
        <w:tc>
          <w:tcPr>
            <w:tcW w:w="1030" w:type="dxa"/>
            <w:vAlign w:val="center"/>
          </w:tcPr>
          <w:p w14:paraId="1F998A8B"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100,00</w:t>
            </w:r>
          </w:p>
        </w:tc>
        <w:tc>
          <w:tcPr>
            <w:tcW w:w="1030" w:type="dxa"/>
            <w:vAlign w:val="center"/>
          </w:tcPr>
          <w:p w14:paraId="6064C505"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65</w:t>
            </w:r>
          </w:p>
        </w:tc>
        <w:tc>
          <w:tcPr>
            <w:tcW w:w="1030" w:type="dxa"/>
            <w:vAlign w:val="center"/>
          </w:tcPr>
          <w:p w14:paraId="14E73872"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100</w:t>
            </w:r>
            <w:r w:rsidRPr="00650A6E">
              <w:rPr>
                <w:rFonts w:ascii="Times New Roman" w:hAnsi="Times New Roman" w:cs="Times New Roman"/>
                <w:bCs/>
                <w:color w:val="000000"/>
                <w:sz w:val="24"/>
                <w:szCs w:val="24"/>
                <w:lang w:val="kk-KZ"/>
              </w:rPr>
              <w:t>,00</w:t>
            </w:r>
          </w:p>
        </w:tc>
        <w:tc>
          <w:tcPr>
            <w:tcW w:w="1524" w:type="dxa"/>
            <w:vAlign w:val="center"/>
          </w:tcPr>
          <w:p w14:paraId="056D28E9"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w:t>
            </w:r>
          </w:p>
        </w:tc>
      </w:tr>
      <w:tr w:rsidR="004A03C6" w:rsidRPr="00650A6E" w14:paraId="75993ADF" w14:textId="77777777" w:rsidTr="004A03C6">
        <w:trPr>
          <w:jc w:val="center"/>
        </w:trPr>
        <w:tc>
          <w:tcPr>
            <w:tcW w:w="2314" w:type="dxa"/>
            <w:vMerge w:val="restart"/>
          </w:tcPr>
          <w:p w14:paraId="3F55F631"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Технологиялық</w:t>
            </w:r>
          </w:p>
        </w:tc>
        <w:tc>
          <w:tcPr>
            <w:tcW w:w="1688" w:type="dxa"/>
          </w:tcPr>
          <w:p w14:paraId="5FD285BF"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төмен</w:t>
            </w:r>
          </w:p>
        </w:tc>
        <w:tc>
          <w:tcPr>
            <w:tcW w:w="1029" w:type="dxa"/>
            <w:vAlign w:val="center"/>
          </w:tcPr>
          <w:p w14:paraId="2A61E953"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9</w:t>
            </w:r>
          </w:p>
        </w:tc>
        <w:tc>
          <w:tcPr>
            <w:tcW w:w="1030" w:type="dxa"/>
            <w:vAlign w:val="center"/>
          </w:tcPr>
          <w:p w14:paraId="0940CF13"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13,24</w:t>
            </w:r>
          </w:p>
        </w:tc>
        <w:tc>
          <w:tcPr>
            <w:tcW w:w="1030" w:type="dxa"/>
            <w:vAlign w:val="center"/>
          </w:tcPr>
          <w:p w14:paraId="1654CF0A"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24</w:t>
            </w:r>
          </w:p>
        </w:tc>
        <w:tc>
          <w:tcPr>
            <w:tcW w:w="1030" w:type="dxa"/>
            <w:vAlign w:val="center"/>
          </w:tcPr>
          <w:p w14:paraId="4E9782E1"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36,92</w:t>
            </w:r>
          </w:p>
        </w:tc>
        <w:tc>
          <w:tcPr>
            <w:tcW w:w="1524" w:type="dxa"/>
            <w:vAlign w:val="bottom"/>
          </w:tcPr>
          <w:p w14:paraId="2584E02F"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23,68</w:t>
            </w:r>
          </w:p>
        </w:tc>
      </w:tr>
      <w:tr w:rsidR="004A03C6" w:rsidRPr="00650A6E" w14:paraId="439A92E2" w14:textId="77777777" w:rsidTr="004A03C6">
        <w:trPr>
          <w:jc w:val="center"/>
        </w:trPr>
        <w:tc>
          <w:tcPr>
            <w:tcW w:w="2314" w:type="dxa"/>
            <w:vMerge/>
          </w:tcPr>
          <w:p w14:paraId="12746803"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16C6FD41"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орташа</w:t>
            </w:r>
          </w:p>
        </w:tc>
        <w:tc>
          <w:tcPr>
            <w:tcW w:w="1029" w:type="dxa"/>
            <w:vAlign w:val="center"/>
          </w:tcPr>
          <w:p w14:paraId="6AEE68FF"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54</w:t>
            </w:r>
          </w:p>
        </w:tc>
        <w:tc>
          <w:tcPr>
            <w:tcW w:w="1030" w:type="dxa"/>
            <w:vAlign w:val="center"/>
          </w:tcPr>
          <w:p w14:paraId="573EFC4A"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79,41</w:t>
            </w:r>
          </w:p>
        </w:tc>
        <w:tc>
          <w:tcPr>
            <w:tcW w:w="1030" w:type="dxa"/>
            <w:vAlign w:val="center"/>
          </w:tcPr>
          <w:p w14:paraId="26619440"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39</w:t>
            </w:r>
          </w:p>
        </w:tc>
        <w:tc>
          <w:tcPr>
            <w:tcW w:w="1030" w:type="dxa"/>
            <w:vAlign w:val="center"/>
          </w:tcPr>
          <w:p w14:paraId="08812E46"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60,00</w:t>
            </w:r>
          </w:p>
        </w:tc>
        <w:tc>
          <w:tcPr>
            <w:tcW w:w="1524" w:type="dxa"/>
            <w:vAlign w:val="bottom"/>
          </w:tcPr>
          <w:p w14:paraId="5ED8F0CB"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19,41</w:t>
            </w:r>
          </w:p>
        </w:tc>
      </w:tr>
      <w:tr w:rsidR="004A03C6" w:rsidRPr="00650A6E" w14:paraId="066E42B7" w14:textId="77777777" w:rsidTr="004A03C6">
        <w:trPr>
          <w:jc w:val="center"/>
        </w:trPr>
        <w:tc>
          <w:tcPr>
            <w:tcW w:w="2314" w:type="dxa"/>
            <w:vMerge/>
          </w:tcPr>
          <w:p w14:paraId="1C01BA9A"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688" w:type="dxa"/>
          </w:tcPr>
          <w:p w14:paraId="096058E6"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жоғары</w:t>
            </w:r>
          </w:p>
        </w:tc>
        <w:tc>
          <w:tcPr>
            <w:tcW w:w="1029" w:type="dxa"/>
            <w:vAlign w:val="center"/>
          </w:tcPr>
          <w:p w14:paraId="503F36D0"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5</w:t>
            </w:r>
          </w:p>
        </w:tc>
        <w:tc>
          <w:tcPr>
            <w:tcW w:w="1030" w:type="dxa"/>
            <w:vAlign w:val="center"/>
          </w:tcPr>
          <w:p w14:paraId="24269970"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7,35</w:t>
            </w:r>
          </w:p>
        </w:tc>
        <w:tc>
          <w:tcPr>
            <w:tcW w:w="1030" w:type="dxa"/>
            <w:vAlign w:val="center"/>
          </w:tcPr>
          <w:p w14:paraId="77D92949"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2</w:t>
            </w:r>
          </w:p>
        </w:tc>
        <w:tc>
          <w:tcPr>
            <w:tcW w:w="1030" w:type="dxa"/>
            <w:vAlign w:val="center"/>
          </w:tcPr>
          <w:p w14:paraId="6111E049"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3,08</w:t>
            </w:r>
          </w:p>
        </w:tc>
        <w:tc>
          <w:tcPr>
            <w:tcW w:w="1524" w:type="dxa"/>
            <w:vAlign w:val="bottom"/>
          </w:tcPr>
          <w:p w14:paraId="05D639A6"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4,27</w:t>
            </w:r>
          </w:p>
        </w:tc>
      </w:tr>
      <w:tr w:rsidR="004A03C6" w:rsidRPr="00650A6E" w14:paraId="7208FAD2" w14:textId="77777777" w:rsidTr="004A03C6">
        <w:trPr>
          <w:jc w:val="center"/>
        </w:trPr>
        <w:tc>
          <w:tcPr>
            <w:tcW w:w="4002" w:type="dxa"/>
            <w:gridSpan w:val="2"/>
          </w:tcPr>
          <w:p w14:paraId="4F021CCE" w14:textId="77777777" w:rsidR="004A03C6" w:rsidRPr="00650A6E" w:rsidRDefault="004A03C6" w:rsidP="004A03C6">
            <w:pPr>
              <w:spacing w:after="0" w:line="240" w:lineRule="auto"/>
              <w:jc w:val="both"/>
              <w:rPr>
                <w:rFonts w:ascii="Times New Roman" w:eastAsia="Times New Roman" w:hAnsi="Times New Roman" w:cs="Times New Roman"/>
                <w:bCs/>
                <w:i/>
                <w:color w:val="000000"/>
                <w:sz w:val="24"/>
                <w:szCs w:val="24"/>
                <w:lang w:val="en-US" w:eastAsia="ru-RU"/>
              </w:rPr>
            </w:pPr>
            <w:r w:rsidRPr="00650A6E">
              <w:rPr>
                <w:rFonts w:ascii="Times New Roman" w:eastAsia="Times New Roman" w:hAnsi="Times New Roman" w:cs="Times New Roman"/>
                <w:bCs/>
                <w:i/>
                <w:color w:val="000000"/>
                <w:sz w:val="24"/>
                <w:szCs w:val="24"/>
                <w:lang w:val="kk-KZ" w:eastAsia="ru-RU"/>
              </w:rPr>
              <w:t>Барлығы</w:t>
            </w:r>
          </w:p>
        </w:tc>
        <w:tc>
          <w:tcPr>
            <w:tcW w:w="1029" w:type="dxa"/>
            <w:vAlign w:val="center"/>
          </w:tcPr>
          <w:p w14:paraId="1F17D8C4"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68</w:t>
            </w:r>
          </w:p>
        </w:tc>
        <w:tc>
          <w:tcPr>
            <w:tcW w:w="1030" w:type="dxa"/>
            <w:vAlign w:val="center"/>
          </w:tcPr>
          <w:p w14:paraId="70E38714"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1</w:t>
            </w:r>
            <w:r w:rsidRPr="00650A6E">
              <w:rPr>
                <w:rFonts w:ascii="Times New Roman" w:hAnsi="Times New Roman" w:cs="Times New Roman"/>
                <w:bCs/>
                <w:color w:val="000000"/>
                <w:sz w:val="24"/>
                <w:szCs w:val="24"/>
                <w:lang w:val="kk-KZ"/>
              </w:rPr>
              <w:t>00,00</w:t>
            </w:r>
          </w:p>
        </w:tc>
        <w:tc>
          <w:tcPr>
            <w:tcW w:w="1030" w:type="dxa"/>
            <w:vAlign w:val="center"/>
          </w:tcPr>
          <w:p w14:paraId="63C20D17"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65</w:t>
            </w:r>
          </w:p>
        </w:tc>
        <w:tc>
          <w:tcPr>
            <w:tcW w:w="1030" w:type="dxa"/>
            <w:vAlign w:val="center"/>
          </w:tcPr>
          <w:p w14:paraId="267D0AE4"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bCs/>
                <w:color w:val="000000"/>
                <w:sz w:val="24"/>
                <w:szCs w:val="24"/>
              </w:rPr>
              <w:t>1</w:t>
            </w:r>
            <w:r w:rsidRPr="00650A6E">
              <w:rPr>
                <w:rFonts w:ascii="Times New Roman" w:hAnsi="Times New Roman" w:cs="Times New Roman"/>
                <w:bCs/>
                <w:color w:val="000000"/>
                <w:sz w:val="24"/>
                <w:szCs w:val="24"/>
                <w:lang w:val="kk-KZ"/>
              </w:rPr>
              <w:t>00,00</w:t>
            </w:r>
          </w:p>
        </w:tc>
        <w:tc>
          <w:tcPr>
            <w:tcW w:w="1524" w:type="dxa"/>
            <w:vAlign w:val="center"/>
          </w:tcPr>
          <w:p w14:paraId="26179702"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w:t>
            </w:r>
          </w:p>
        </w:tc>
      </w:tr>
      <w:tr w:rsidR="004A03C6" w:rsidRPr="00650A6E" w14:paraId="7A735EA9" w14:textId="77777777" w:rsidTr="004A03C6">
        <w:trPr>
          <w:jc w:val="center"/>
        </w:trPr>
        <w:tc>
          <w:tcPr>
            <w:tcW w:w="9645" w:type="dxa"/>
            <w:gridSpan w:val="7"/>
          </w:tcPr>
          <w:p w14:paraId="5D8B34FC" w14:textId="77777777" w:rsidR="004A03C6" w:rsidRPr="00650A6E" w:rsidRDefault="004A03C6" w:rsidP="004A03C6">
            <w:pPr>
              <w:spacing w:after="0" w:line="240" w:lineRule="auto"/>
              <w:ind w:firstLine="530"/>
              <w:rPr>
                <w:rFonts w:ascii="Times New Roman" w:eastAsiaTheme="minorEastAsia" w:hAnsi="Times New Roman" w:cs="Times New Roman"/>
                <w:bCs/>
                <w:color w:val="000000" w:themeColor="dark1"/>
                <w:kern w:val="24"/>
                <w:sz w:val="24"/>
                <w:szCs w:val="24"/>
                <w:lang w:val="kk-KZ" w:eastAsia="ru-RU"/>
              </w:rPr>
            </w:pPr>
            <w:r w:rsidRPr="00650A6E">
              <w:rPr>
                <w:rFonts w:ascii="Times New Roman" w:eastAsiaTheme="minorEastAsia" w:hAnsi="Times New Roman" w:cs="Times New Roman"/>
                <w:bCs/>
                <w:color w:val="000000" w:themeColor="dark1"/>
                <w:kern w:val="24"/>
                <w:sz w:val="24"/>
                <w:szCs w:val="24"/>
                <w:lang w:val="kk-KZ" w:eastAsia="ru-RU"/>
              </w:rPr>
              <w:t>Ескертулер:</w:t>
            </w:r>
          </w:p>
          <w:p w14:paraId="407C9A90" w14:textId="7E0F84F9" w:rsidR="004A03C6" w:rsidRPr="00650A6E" w:rsidRDefault="003E5D9E"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1. ЭТ –</w:t>
            </w:r>
            <w:r w:rsidR="004A03C6" w:rsidRPr="00650A6E">
              <w:rPr>
                <w:rFonts w:ascii="Times New Roman" w:eastAsia="Times New Roman" w:hAnsi="Times New Roman" w:cs="Times New Roman"/>
                <w:bCs/>
                <w:color w:val="000000"/>
                <w:sz w:val="24"/>
                <w:szCs w:val="24"/>
                <w:lang w:val="kk-KZ" w:eastAsia="ru-RU"/>
              </w:rPr>
              <w:t xml:space="preserve"> эксперименттік топтар.</w:t>
            </w:r>
          </w:p>
          <w:p w14:paraId="07425930" w14:textId="4694EB4F" w:rsidR="004A03C6" w:rsidRPr="00650A6E" w:rsidRDefault="003E5D9E" w:rsidP="004A03C6">
            <w:pPr>
              <w:spacing w:after="0" w:line="240" w:lineRule="auto"/>
              <w:rPr>
                <w:rFonts w:ascii="Times New Roman" w:eastAsiaTheme="minorEastAsia" w:hAnsi="Times New Roman" w:cs="Times New Roman"/>
                <w:bCs/>
                <w:color w:val="000000" w:themeColor="dark1"/>
                <w:kern w:val="24"/>
                <w:sz w:val="24"/>
                <w:szCs w:val="24"/>
                <w:lang w:val="kk-KZ" w:eastAsia="ru-RU"/>
              </w:rPr>
            </w:pPr>
            <w:r w:rsidRPr="00650A6E">
              <w:rPr>
                <w:rFonts w:ascii="Times New Roman" w:eastAsia="Times New Roman" w:hAnsi="Times New Roman" w:cs="Times New Roman"/>
                <w:bCs/>
                <w:color w:val="000000"/>
                <w:sz w:val="24"/>
                <w:szCs w:val="24"/>
                <w:lang w:val="kk-KZ" w:eastAsia="ru-RU"/>
              </w:rPr>
              <w:t>2. БТ –</w:t>
            </w:r>
            <w:r w:rsidR="004A03C6" w:rsidRPr="00650A6E">
              <w:rPr>
                <w:rFonts w:ascii="Times New Roman" w:eastAsia="Times New Roman" w:hAnsi="Times New Roman" w:cs="Times New Roman"/>
                <w:bCs/>
                <w:color w:val="000000"/>
                <w:sz w:val="24"/>
                <w:szCs w:val="24"/>
                <w:lang w:val="kk-KZ" w:eastAsia="ru-RU"/>
              </w:rPr>
              <w:t xml:space="preserve"> бақылау топтары.</w:t>
            </w:r>
          </w:p>
          <w:p w14:paraId="176435DF" w14:textId="1C005F90"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heme="minorEastAsia" w:hAnsi="Times New Roman" w:cs="Times New Roman"/>
                <w:bCs/>
                <w:color w:val="000000" w:themeColor="dark1"/>
                <w:kern w:val="24"/>
                <w:sz w:val="24"/>
                <w:szCs w:val="24"/>
                <w:lang w:val="kk-KZ" w:eastAsia="ru-RU"/>
              </w:rPr>
              <w:t xml:space="preserve">3. </w:t>
            </w:r>
            <w:r w:rsidR="005A289C">
              <w:rPr>
                <w:rFonts w:ascii="Times New Roman" w:eastAsiaTheme="minorEastAsia" w:hAnsi="Times New Roman" w:cs="Times New Roman"/>
                <w:bCs/>
                <w:color w:val="000000" w:themeColor="dark1"/>
                <w:kern w:val="24"/>
                <w:sz w:val="24"/>
                <w:szCs w:val="24"/>
                <w:lang w:val="kk-KZ" w:eastAsia="ru-RU"/>
              </w:rPr>
              <w:t>Автор құрастырған</w:t>
            </w:r>
            <w:r w:rsidR="003E5D9E" w:rsidRPr="00650A6E">
              <w:rPr>
                <w:rFonts w:ascii="Times New Roman" w:eastAsiaTheme="minorEastAsia" w:hAnsi="Times New Roman" w:cs="Times New Roman"/>
                <w:bCs/>
                <w:color w:val="000000" w:themeColor="dark1"/>
                <w:kern w:val="24"/>
                <w:sz w:val="24"/>
                <w:szCs w:val="24"/>
                <w:lang w:val="kk-KZ" w:eastAsia="ru-RU"/>
              </w:rPr>
              <w:t>.</w:t>
            </w:r>
          </w:p>
        </w:tc>
      </w:tr>
    </w:tbl>
    <w:p w14:paraId="37037181" w14:textId="77777777" w:rsidR="004A03C6" w:rsidRPr="00650A6E" w:rsidRDefault="004A03C6" w:rsidP="004A03C6">
      <w:pPr>
        <w:spacing w:after="0" w:line="240" w:lineRule="auto"/>
        <w:ind w:firstLine="709"/>
        <w:jc w:val="both"/>
        <w:rPr>
          <w:rFonts w:ascii="Times New Roman" w:hAnsi="Times New Roman" w:cs="Times New Roman"/>
          <w:sz w:val="28"/>
          <w:szCs w:val="28"/>
          <w:lang w:val="kk-KZ"/>
        </w:rPr>
      </w:pPr>
    </w:p>
    <w:p w14:paraId="1A26424C" w14:textId="779CA440" w:rsidR="004A03C6" w:rsidRPr="00650A6E" w:rsidRDefault="004A03C6" w:rsidP="004A03C6">
      <w:pPr>
        <w:spacing w:after="0" w:line="240" w:lineRule="auto"/>
        <w:ind w:firstLine="709"/>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Мазмұндық компонент бойынша алынған мәліметке келсек, эксперименттік топта «төмен» – 11,76</w:t>
      </w:r>
      <w:r w:rsidRPr="00650A6E">
        <w:rPr>
          <w:rFonts w:ascii="Times New Roman" w:eastAsia="Times New Roman" w:hAnsi="Times New Roman" w:cs="Times New Roman"/>
          <w:bCs/>
          <w:sz w:val="24"/>
          <w:szCs w:val="24"/>
          <w:lang w:val="kk-KZ" w:eastAsia="ru-RU"/>
        </w:rPr>
        <w:t>%</w:t>
      </w:r>
      <w:r w:rsidRPr="00650A6E">
        <w:rPr>
          <w:rFonts w:ascii="Times New Roman" w:hAnsi="Times New Roman" w:cs="Times New Roman"/>
          <w:sz w:val="28"/>
          <w:szCs w:val="28"/>
          <w:lang w:val="kk-KZ"/>
        </w:rPr>
        <w:t>, «орташа» – 77,94</w:t>
      </w:r>
      <w:r w:rsidRPr="00650A6E">
        <w:rPr>
          <w:rFonts w:ascii="Times New Roman" w:eastAsia="Times New Roman" w:hAnsi="Times New Roman" w:cs="Times New Roman"/>
          <w:bCs/>
          <w:sz w:val="24"/>
          <w:szCs w:val="24"/>
          <w:lang w:val="kk-KZ" w:eastAsia="ru-RU"/>
        </w:rPr>
        <w:t>%</w:t>
      </w:r>
      <w:r w:rsidR="002B1FEC" w:rsidRPr="00650A6E">
        <w:rPr>
          <w:rFonts w:ascii="Times New Roman" w:hAnsi="Times New Roman" w:cs="Times New Roman"/>
          <w:sz w:val="28"/>
          <w:szCs w:val="28"/>
          <w:lang w:val="kk-KZ"/>
        </w:rPr>
        <w:t>, «жоғары»</w:t>
      </w:r>
      <w:r w:rsidRPr="00650A6E">
        <w:rPr>
          <w:rFonts w:ascii="Times New Roman" w:hAnsi="Times New Roman" w:cs="Times New Roman"/>
          <w:sz w:val="28"/>
          <w:szCs w:val="28"/>
          <w:lang w:val="kk-KZ"/>
        </w:rPr>
        <w:t xml:space="preserve"> 10,30</w:t>
      </w:r>
      <w:r w:rsidRPr="00650A6E">
        <w:rPr>
          <w:rFonts w:ascii="Times New Roman" w:eastAsia="Times New Roman" w:hAnsi="Times New Roman" w:cs="Times New Roman"/>
          <w:bCs/>
          <w:sz w:val="24"/>
          <w:szCs w:val="24"/>
          <w:lang w:val="kk-KZ" w:eastAsia="ru-RU"/>
        </w:rPr>
        <w:t>%</w:t>
      </w:r>
      <w:r w:rsidRPr="00650A6E">
        <w:rPr>
          <w:rFonts w:ascii="Times New Roman" w:hAnsi="Times New Roman" w:cs="Times New Roman"/>
          <w:sz w:val="28"/>
          <w:szCs w:val="28"/>
          <w:lang w:val="kk-KZ"/>
        </w:rPr>
        <w:t xml:space="preserve"> деңгейді көрсетті. Бақылау топтарына келсек, төмен» – 33,85</w:t>
      </w:r>
      <w:r w:rsidRPr="00650A6E">
        <w:rPr>
          <w:rFonts w:ascii="Times New Roman" w:eastAsia="Times New Roman" w:hAnsi="Times New Roman" w:cs="Times New Roman"/>
          <w:bCs/>
          <w:sz w:val="24"/>
          <w:szCs w:val="24"/>
          <w:lang w:val="kk-KZ" w:eastAsia="ru-RU"/>
        </w:rPr>
        <w:t>%</w:t>
      </w:r>
      <w:r w:rsidRPr="00650A6E">
        <w:rPr>
          <w:rFonts w:ascii="Times New Roman" w:hAnsi="Times New Roman" w:cs="Times New Roman"/>
          <w:sz w:val="28"/>
          <w:szCs w:val="28"/>
          <w:lang w:val="kk-KZ"/>
        </w:rPr>
        <w:t>, «орташа» – 61,54</w:t>
      </w:r>
      <w:r w:rsidRPr="00650A6E">
        <w:rPr>
          <w:rFonts w:ascii="Times New Roman" w:eastAsia="Times New Roman" w:hAnsi="Times New Roman" w:cs="Times New Roman"/>
          <w:bCs/>
          <w:sz w:val="24"/>
          <w:szCs w:val="24"/>
          <w:lang w:val="kk-KZ" w:eastAsia="ru-RU"/>
        </w:rPr>
        <w:t>%</w:t>
      </w:r>
      <w:r w:rsidRPr="00650A6E">
        <w:rPr>
          <w:rFonts w:ascii="Times New Roman" w:hAnsi="Times New Roman" w:cs="Times New Roman"/>
          <w:sz w:val="28"/>
          <w:szCs w:val="28"/>
          <w:lang w:val="kk-KZ"/>
        </w:rPr>
        <w:t>, «жоғары» 4,61</w:t>
      </w:r>
      <w:r w:rsidRPr="00650A6E">
        <w:rPr>
          <w:rFonts w:ascii="Times New Roman" w:eastAsia="Times New Roman" w:hAnsi="Times New Roman" w:cs="Times New Roman"/>
          <w:bCs/>
          <w:sz w:val="24"/>
          <w:szCs w:val="24"/>
          <w:lang w:val="kk-KZ" w:eastAsia="ru-RU"/>
        </w:rPr>
        <w:t xml:space="preserve">% </w:t>
      </w:r>
      <w:r w:rsidRPr="00650A6E">
        <w:rPr>
          <w:rFonts w:ascii="Times New Roman" w:hAnsi="Times New Roman" w:cs="Times New Roman"/>
          <w:sz w:val="28"/>
          <w:szCs w:val="28"/>
          <w:lang w:val="kk-KZ"/>
        </w:rPr>
        <w:t>деңгейді көрсетті. Екі топ нәтижелерінің салыстырмалы талдауынан білім деңгейлері бойынша айырмашылықтар «төмен» – 22,09</w:t>
      </w:r>
      <w:r w:rsidRPr="00650A6E">
        <w:rPr>
          <w:rFonts w:ascii="Times New Roman" w:eastAsia="Times New Roman" w:hAnsi="Times New Roman" w:cs="Times New Roman"/>
          <w:bCs/>
          <w:sz w:val="24"/>
          <w:szCs w:val="24"/>
          <w:lang w:val="kk-KZ" w:eastAsia="ru-RU"/>
        </w:rPr>
        <w:t>%</w:t>
      </w:r>
      <w:r w:rsidRPr="00650A6E">
        <w:rPr>
          <w:rFonts w:ascii="Times New Roman" w:hAnsi="Times New Roman" w:cs="Times New Roman"/>
          <w:sz w:val="28"/>
          <w:szCs w:val="28"/>
          <w:lang w:val="kk-KZ"/>
        </w:rPr>
        <w:t>, «орташа» – 16,40</w:t>
      </w:r>
      <w:r w:rsidRPr="00650A6E">
        <w:rPr>
          <w:rFonts w:ascii="Times New Roman" w:eastAsia="Times New Roman" w:hAnsi="Times New Roman" w:cs="Times New Roman"/>
          <w:bCs/>
          <w:sz w:val="24"/>
          <w:szCs w:val="24"/>
          <w:lang w:val="kk-KZ" w:eastAsia="ru-RU"/>
        </w:rPr>
        <w:t>%</w:t>
      </w:r>
      <w:r w:rsidR="002B1FEC" w:rsidRPr="00650A6E">
        <w:rPr>
          <w:rFonts w:ascii="Times New Roman" w:hAnsi="Times New Roman" w:cs="Times New Roman"/>
          <w:sz w:val="28"/>
          <w:szCs w:val="28"/>
          <w:lang w:val="kk-KZ"/>
        </w:rPr>
        <w:t xml:space="preserve">, «жоғары» </w:t>
      </w:r>
      <w:r w:rsidRPr="00650A6E">
        <w:rPr>
          <w:rFonts w:ascii="Times New Roman" w:hAnsi="Times New Roman" w:cs="Times New Roman"/>
          <w:sz w:val="28"/>
          <w:szCs w:val="28"/>
          <w:lang w:val="kk-KZ"/>
        </w:rPr>
        <w:t>5,69</w:t>
      </w:r>
      <w:r w:rsidRPr="00650A6E">
        <w:rPr>
          <w:rFonts w:ascii="Times New Roman" w:eastAsia="Times New Roman" w:hAnsi="Times New Roman" w:cs="Times New Roman"/>
          <w:bCs/>
          <w:sz w:val="24"/>
          <w:szCs w:val="24"/>
          <w:lang w:val="kk-KZ" w:eastAsia="ru-RU"/>
        </w:rPr>
        <w:t>%</w:t>
      </w:r>
      <w:r w:rsidR="002B1FEC" w:rsidRPr="00650A6E">
        <w:rPr>
          <w:rFonts w:ascii="Times New Roman" w:hAnsi="Times New Roman" w:cs="Times New Roman"/>
          <w:sz w:val="28"/>
          <w:szCs w:val="28"/>
          <w:lang w:val="kk-KZ"/>
        </w:rPr>
        <w:t xml:space="preserve"> болды, демек </w:t>
      </w:r>
      <w:r w:rsidRPr="00650A6E">
        <w:rPr>
          <w:rFonts w:ascii="Times New Roman" w:hAnsi="Times New Roman" w:cs="Times New Roman"/>
          <w:sz w:val="28"/>
          <w:szCs w:val="28"/>
          <w:lang w:val="kk-KZ"/>
        </w:rPr>
        <w:t xml:space="preserve">қалыптастырушы эксперименттің осы компонентке әсері бар. </w:t>
      </w:r>
    </w:p>
    <w:p w14:paraId="48CA2EAE" w14:textId="3340CC05" w:rsidR="004A03C6" w:rsidRPr="00650A6E" w:rsidRDefault="004A03C6" w:rsidP="004A03C6">
      <w:pPr>
        <w:spacing w:after="0" w:line="240" w:lineRule="auto"/>
        <w:ind w:firstLine="709"/>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Технологиялық компонент бойынша мәліметтерден, эксперименттік топта «төмен» – 13,24</w:t>
      </w:r>
      <w:r w:rsidRPr="00650A6E">
        <w:rPr>
          <w:rFonts w:ascii="Times New Roman" w:eastAsia="Times New Roman" w:hAnsi="Times New Roman" w:cs="Times New Roman"/>
          <w:bCs/>
          <w:sz w:val="24"/>
          <w:szCs w:val="24"/>
          <w:lang w:val="kk-KZ" w:eastAsia="ru-RU"/>
        </w:rPr>
        <w:t>%</w:t>
      </w:r>
      <w:r w:rsidRPr="00650A6E">
        <w:rPr>
          <w:rFonts w:ascii="Times New Roman" w:hAnsi="Times New Roman" w:cs="Times New Roman"/>
          <w:sz w:val="28"/>
          <w:szCs w:val="28"/>
          <w:lang w:val="kk-KZ"/>
        </w:rPr>
        <w:t>, «орташа» – 79,41</w:t>
      </w:r>
      <w:r w:rsidRPr="00650A6E">
        <w:rPr>
          <w:rFonts w:ascii="Times New Roman" w:eastAsia="Times New Roman" w:hAnsi="Times New Roman" w:cs="Times New Roman"/>
          <w:bCs/>
          <w:sz w:val="24"/>
          <w:szCs w:val="24"/>
          <w:lang w:val="kk-KZ" w:eastAsia="ru-RU"/>
        </w:rPr>
        <w:t>%</w:t>
      </w:r>
      <w:r w:rsidR="002B1FEC" w:rsidRPr="00650A6E">
        <w:rPr>
          <w:rFonts w:ascii="Times New Roman" w:hAnsi="Times New Roman" w:cs="Times New Roman"/>
          <w:sz w:val="28"/>
          <w:szCs w:val="28"/>
          <w:lang w:val="kk-KZ"/>
        </w:rPr>
        <w:t xml:space="preserve">, «жоғары» </w:t>
      </w:r>
      <w:r w:rsidRPr="00650A6E">
        <w:rPr>
          <w:rFonts w:ascii="Times New Roman" w:hAnsi="Times New Roman" w:cs="Times New Roman"/>
          <w:sz w:val="28"/>
          <w:szCs w:val="28"/>
          <w:lang w:val="kk-KZ"/>
        </w:rPr>
        <w:t>7,35</w:t>
      </w:r>
      <w:r w:rsidRPr="00650A6E">
        <w:rPr>
          <w:rFonts w:ascii="Times New Roman" w:eastAsia="Times New Roman" w:hAnsi="Times New Roman" w:cs="Times New Roman"/>
          <w:bCs/>
          <w:sz w:val="24"/>
          <w:szCs w:val="24"/>
          <w:lang w:val="kk-KZ" w:eastAsia="ru-RU"/>
        </w:rPr>
        <w:t>%</w:t>
      </w:r>
      <w:r w:rsidRPr="00650A6E">
        <w:rPr>
          <w:rFonts w:ascii="Times New Roman" w:hAnsi="Times New Roman" w:cs="Times New Roman"/>
          <w:sz w:val="28"/>
          <w:szCs w:val="28"/>
          <w:lang w:val="kk-KZ"/>
        </w:rPr>
        <w:t xml:space="preserve"> деңгейді көрсетті. Бақылау топтарына келсек, төмен» – 36,92</w:t>
      </w:r>
      <w:r w:rsidRPr="00650A6E">
        <w:rPr>
          <w:rFonts w:ascii="Times New Roman" w:eastAsia="Times New Roman" w:hAnsi="Times New Roman" w:cs="Times New Roman"/>
          <w:bCs/>
          <w:sz w:val="24"/>
          <w:szCs w:val="24"/>
          <w:lang w:val="kk-KZ" w:eastAsia="ru-RU"/>
        </w:rPr>
        <w:t>%</w:t>
      </w:r>
      <w:r w:rsidRPr="00650A6E">
        <w:rPr>
          <w:rFonts w:ascii="Times New Roman" w:hAnsi="Times New Roman" w:cs="Times New Roman"/>
          <w:sz w:val="28"/>
          <w:szCs w:val="28"/>
          <w:lang w:val="kk-KZ"/>
        </w:rPr>
        <w:t>, «орташа» – 60,00</w:t>
      </w:r>
      <w:r w:rsidRPr="00650A6E">
        <w:rPr>
          <w:rFonts w:ascii="Times New Roman" w:eastAsia="Times New Roman" w:hAnsi="Times New Roman" w:cs="Times New Roman"/>
          <w:bCs/>
          <w:sz w:val="24"/>
          <w:szCs w:val="24"/>
          <w:lang w:val="kk-KZ" w:eastAsia="ru-RU"/>
        </w:rPr>
        <w:t>%</w:t>
      </w:r>
      <w:r w:rsidRPr="00650A6E">
        <w:rPr>
          <w:rFonts w:ascii="Times New Roman" w:hAnsi="Times New Roman" w:cs="Times New Roman"/>
          <w:sz w:val="28"/>
          <w:szCs w:val="28"/>
          <w:lang w:val="kk-KZ"/>
        </w:rPr>
        <w:t>, «жоғары» 3,08</w:t>
      </w:r>
      <w:r w:rsidRPr="00650A6E">
        <w:rPr>
          <w:rFonts w:ascii="Times New Roman" w:eastAsia="Times New Roman" w:hAnsi="Times New Roman" w:cs="Times New Roman"/>
          <w:bCs/>
          <w:sz w:val="24"/>
          <w:szCs w:val="24"/>
          <w:lang w:val="kk-KZ" w:eastAsia="ru-RU"/>
        </w:rPr>
        <w:t xml:space="preserve">% </w:t>
      </w:r>
      <w:r w:rsidRPr="00650A6E">
        <w:rPr>
          <w:rFonts w:ascii="Times New Roman" w:hAnsi="Times New Roman" w:cs="Times New Roman"/>
          <w:sz w:val="28"/>
          <w:szCs w:val="28"/>
          <w:lang w:val="kk-KZ"/>
        </w:rPr>
        <w:t>деңгейді көрсетті. Екі топ нәтижелерінің салыстырмалы талдауынан білім деңгейлері бойынша айырмашылықтар «төмен» – 23,68</w:t>
      </w:r>
      <w:r w:rsidRPr="00650A6E">
        <w:rPr>
          <w:rFonts w:ascii="Times New Roman" w:eastAsia="Times New Roman" w:hAnsi="Times New Roman" w:cs="Times New Roman"/>
          <w:bCs/>
          <w:sz w:val="24"/>
          <w:szCs w:val="24"/>
          <w:lang w:val="kk-KZ" w:eastAsia="ru-RU"/>
        </w:rPr>
        <w:t>%</w:t>
      </w:r>
      <w:r w:rsidRPr="00650A6E">
        <w:rPr>
          <w:rFonts w:ascii="Times New Roman" w:hAnsi="Times New Roman" w:cs="Times New Roman"/>
          <w:sz w:val="28"/>
          <w:szCs w:val="28"/>
          <w:lang w:val="kk-KZ"/>
        </w:rPr>
        <w:t>, «орташа» – 19,41</w:t>
      </w:r>
      <w:r w:rsidRPr="00650A6E">
        <w:rPr>
          <w:rFonts w:ascii="Times New Roman" w:eastAsia="Times New Roman" w:hAnsi="Times New Roman" w:cs="Times New Roman"/>
          <w:bCs/>
          <w:sz w:val="24"/>
          <w:szCs w:val="24"/>
          <w:lang w:val="kk-KZ" w:eastAsia="ru-RU"/>
        </w:rPr>
        <w:t>%</w:t>
      </w:r>
      <w:r w:rsidR="002B1FEC" w:rsidRPr="00650A6E">
        <w:rPr>
          <w:rFonts w:ascii="Times New Roman" w:hAnsi="Times New Roman" w:cs="Times New Roman"/>
          <w:sz w:val="28"/>
          <w:szCs w:val="28"/>
          <w:lang w:val="kk-KZ"/>
        </w:rPr>
        <w:t xml:space="preserve">, «жоғары» </w:t>
      </w:r>
      <w:r w:rsidRPr="00650A6E">
        <w:rPr>
          <w:rFonts w:ascii="Times New Roman" w:hAnsi="Times New Roman" w:cs="Times New Roman"/>
          <w:sz w:val="28"/>
          <w:szCs w:val="28"/>
          <w:lang w:val="kk-KZ"/>
        </w:rPr>
        <w:t>4,27</w:t>
      </w:r>
      <w:r w:rsidRPr="00650A6E">
        <w:rPr>
          <w:rFonts w:ascii="Times New Roman" w:eastAsia="Times New Roman" w:hAnsi="Times New Roman" w:cs="Times New Roman"/>
          <w:bCs/>
          <w:sz w:val="24"/>
          <w:szCs w:val="24"/>
          <w:lang w:val="kk-KZ" w:eastAsia="ru-RU"/>
        </w:rPr>
        <w:t>%</w:t>
      </w:r>
      <w:r w:rsidRPr="00650A6E">
        <w:rPr>
          <w:rFonts w:ascii="Times New Roman" w:hAnsi="Times New Roman" w:cs="Times New Roman"/>
          <w:sz w:val="28"/>
          <w:szCs w:val="28"/>
          <w:lang w:val="kk-KZ"/>
        </w:rPr>
        <w:t xml:space="preserve"> болды, яғни бұл қалыптастырушы эксперименттің білім алушылардың техникалық дағдыларын дамытуға әсер етті деп топшылауға негіз бар.</w:t>
      </w:r>
    </w:p>
    <w:p w14:paraId="0F6DB795" w14:textId="32515C26" w:rsidR="004A03C6" w:rsidRPr="00650A6E" w:rsidRDefault="004A03C6" w:rsidP="004A03C6">
      <w:pPr>
        <w:spacing w:after="0" w:line="240" w:lineRule="auto"/>
        <w:ind w:firstLine="708"/>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 xml:space="preserve">Эксперименттік және бақылау топтарының білім деңгейлерінің әр компонент бойынша айырмашылық мөлшерінің орташа мәндері «төмен» деңгейде </w:t>
      </w:r>
      <w:r w:rsidR="002B1FEC" w:rsidRPr="00650A6E">
        <w:rPr>
          <w:rFonts w:ascii="Times New Roman" w:hAnsi="Times New Roman" w:cs="Times New Roman"/>
          <w:sz w:val="28"/>
          <w:szCs w:val="28"/>
          <w:lang w:val="kk-KZ"/>
        </w:rPr>
        <w:t xml:space="preserve">– </w:t>
      </w:r>
      <w:r w:rsidRPr="00650A6E">
        <w:rPr>
          <w:rFonts w:ascii="Times New Roman" w:hAnsi="Times New Roman" w:cs="Times New Roman"/>
          <w:sz w:val="28"/>
          <w:szCs w:val="28"/>
          <w:lang w:val="kk-KZ"/>
        </w:rPr>
        <w:t xml:space="preserve">24,40%, «орташа» деңгейде </w:t>
      </w:r>
      <w:r w:rsidR="002B1FEC" w:rsidRPr="00650A6E">
        <w:rPr>
          <w:rFonts w:ascii="Times New Roman" w:hAnsi="Times New Roman" w:cs="Times New Roman"/>
          <w:sz w:val="28"/>
          <w:szCs w:val="28"/>
          <w:lang w:val="kk-KZ"/>
        </w:rPr>
        <w:t xml:space="preserve">– </w:t>
      </w:r>
      <w:r w:rsidRPr="00650A6E">
        <w:rPr>
          <w:rFonts w:ascii="Times New Roman" w:hAnsi="Times New Roman" w:cs="Times New Roman"/>
          <w:sz w:val="28"/>
          <w:szCs w:val="28"/>
          <w:lang w:val="kk-KZ"/>
        </w:rPr>
        <w:t xml:space="preserve">19,68%, ал «жоғары» деңгейде 4,72% екені белгілі болды (34-кесте).  </w:t>
      </w:r>
    </w:p>
    <w:p w14:paraId="7F2897F5" w14:textId="77777777" w:rsidR="004A03C6" w:rsidRPr="00650A6E" w:rsidRDefault="004A03C6" w:rsidP="004A03C6">
      <w:pPr>
        <w:spacing w:after="0" w:line="240" w:lineRule="auto"/>
        <w:ind w:firstLine="708"/>
        <w:jc w:val="both"/>
        <w:rPr>
          <w:rFonts w:ascii="Times New Roman" w:hAnsi="Times New Roman" w:cs="Times New Roman"/>
          <w:sz w:val="28"/>
          <w:szCs w:val="28"/>
          <w:lang w:val="kk-KZ"/>
        </w:rPr>
      </w:pPr>
    </w:p>
    <w:p w14:paraId="535A811F" w14:textId="77777777" w:rsidR="004A03C6" w:rsidRPr="00650A6E" w:rsidRDefault="004A03C6" w:rsidP="004A03C6">
      <w:pPr>
        <w:spacing w:after="0" w:line="240" w:lineRule="auto"/>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 xml:space="preserve">Кесте 34 – «Стоматология» білім беру бағдарламасы бойынша эсперименттік және бақылау топтарының білім деңгейлерінің  айырмашылықтары </w:t>
      </w:r>
    </w:p>
    <w:p w14:paraId="52186A7C" w14:textId="77777777" w:rsidR="004A03C6" w:rsidRPr="00650A6E" w:rsidRDefault="004A03C6" w:rsidP="004A03C6">
      <w:pPr>
        <w:spacing w:after="0" w:line="240" w:lineRule="auto"/>
        <w:ind w:firstLine="709"/>
        <w:jc w:val="both"/>
        <w:rPr>
          <w:rFonts w:ascii="Times New Roman" w:hAnsi="Times New Roman" w:cs="Times New Roman"/>
          <w:sz w:val="16"/>
          <w:szCs w:val="16"/>
          <w:lang w:val="kk-KZ"/>
        </w:rPr>
      </w:pPr>
    </w:p>
    <w:tbl>
      <w:tblPr>
        <w:tblStyle w:val="af3"/>
        <w:tblW w:w="0" w:type="auto"/>
        <w:jc w:val="center"/>
        <w:tblLook w:val="04A0" w:firstRow="1" w:lastRow="0" w:firstColumn="1" w:lastColumn="0" w:noHBand="0" w:noVBand="1"/>
      </w:tblPr>
      <w:tblGrid>
        <w:gridCol w:w="3652"/>
        <w:gridCol w:w="1843"/>
        <w:gridCol w:w="1984"/>
        <w:gridCol w:w="1984"/>
      </w:tblGrid>
      <w:tr w:rsidR="004A03C6" w:rsidRPr="00650A6E" w14:paraId="13457F0B" w14:textId="77777777" w:rsidTr="004A03C6">
        <w:trPr>
          <w:jc w:val="center"/>
        </w:trPr>
        <w:tc>
          <w:tcPr>
            <w:tcW w:w="3652" w:type="dxa"/>
            <w:vMerge w:val="restart"/>
            <w:vAlign w:val="center"/>
          </w:tcPr>
          <w:p w14:paraId="0DBA0A4A"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Компоненттер</w:t>
            </w:r>
          </w:p>
        </w:tc>
        <w:tc>
          <w:tcPr>
            <w:tcW w:w="5811" w:type="dxa"/>
            <w:gridSpan w:val="3"/>
            <w:vAlign w:val="center"/>
          </w:tcPr>
          <w:p w14:paraId="35297A4C"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Айырмашылықтар</w:t>
            </w:r>
          </w:p>
        </w:tc>
      </w:tr>
      <w:tr w:rsidR="004A03C6" w:rsidRPr="00650A6E" w14:paraId="6A55CDBD" w14:textId="77777777" w:rsidTr="004A03C6">
        <w:trPr>
          <w:jc w:val="center"/>
        </w:trPr>
        <w:tc>
          <w:tcPr>
            <w:tcW w:w="3652" w:type="dxa"/>
            <w:vMerge/>
            <w:vAlign w:val="center"/>
          </w:tcPr>
          <w:p w14:paraId="6C277CC5"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843" w:type="dxa"/>
            <w:vAlign w:val="center"/>
          </w:tcPr>
          <w:p w14:paraId="41EA7F1D"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төмен, %</w:t>
            </w:r>
          </w:p>
        </w:tc>
        <w:tc>
          <w:tcPr>
            <w:tcW w:w="1984" w:type="dxa"/>
            <w:vAlign w:val="center"/>
          </w:tcPr>
          <w:p w14:paraId="5C1B4497"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орташа, %</w:t>
            </w:r>
          </w:p>
        </w:tc>
        <w:tc>
          <w:tcPr>
            <w:tcW w:w="1984" w:type="dxa"/>
            <w:vAlign w:val="center"/>
          </w:tcPr>
          <w:p w14:paraId="1D233285"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жоғары, %</w:t>
            </w:r>
          </w:p>
        </w:tc>
      </w:tr>
      <w:tr w:rsidR="004A03C6" w:rsidRPr="00650A6E" w14:paraId="2815E966" w14:textId="77777777" w:rsidTr="004A03C6">
        <w:trPr>
          <w:jc w:val="center"/>
        </w:trPr>
        <w:tc>
          <w:tcPr>
            <w:tcW w:w="3652" w:type="dxa"/>
          </w:tcPr>
          <w:p w14:paraId="78C2B90D"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Мотивациялық компонент</w:t>
            </w:r>
          </w:p>
        </w:tc>
        <w:tc>
          <w:tcPr>
            <w:tcW w:w="1843" w:type="dxa"/>
            <w:vAlign w:val="center"/>
          </w:tcPr>
          <w:p w14:paraId="61422F6B"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27,44</w:t>
            </w:r>
          </w:p>
        </w:tc>
        <w:tc>
          <w:tcPr>
            <w:tcW w:w="1984" w:type="dxa"/>
            <w:vAlign w:val="center"/>
          </w:tcPr>
          <w:p w14:paraId="4321F3E9"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23,24</w:t>
            </w:r>
          </w:p>
        </w:tc>
        <w:tc>
          <w:tcPr>
            <w:tcW w:w="1984" w:type="dxa"/>
            <w:vAlign w:val="center"/>
          </w:tcPr>
          <w:p w14:paraId="08971BE6"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4,20</w:t>
            </w:r>
          </w:p>
        </w:tc>
      </w:tr>
      <w:tr w:rsidR="004A03C6" w:rsidRPr="00650A6E" w14:paraId="3C5AB312" w14:textId="77777777" w:rsidTr="004A03C6">
        <w:trPr>
          <w:jc w:val="center"/>
        </w:trPr>
        <w:tc>
          <w:tcPr>
            <w:tcW w:w="3652" w:type="dxa"/>
          </w:tcPr>
          <w:p w14:paraId="6BA7B349"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Мазмұндық компонент</w:t>
            </w:r>
          </w:p>
        </w:tc>
        <w:tc>
          <w:tcPr>
            <w:tcW w:w="1843" w:type="dxa"/>
            <w:vAlign w:val="center"/>
          </w:tcPr>
          <w:p w14:paraId="1B95F16E"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22,09</w:t>
            </w:r>
          </w:p>
        </w:tc>
        <w:tc>
          <w:tcPr>
            <w:tcW w:w="1984" w:type="dxa"/>
            <w:vAlign w:val="center"/>
          </w:tcPr>
          <w:p w14:paraId="625BD0D1"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16,40</w:t>
            </w:r>
          </w:p>
        </w:tc>
        <w:tc>
          <w:tcPr>
            <w:tcW w:w="1984" w:type="dxa"/>
            <w:vAlign w:val="center"/>
          </w:tcPr>
          <w:p w14:paraId="7766C32E"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5,69</w:t>
            </w:r>
          </w:p>
        </w:tc>
      </w:tr>
      <w:tr w:rsidR="004A03C6" w:rsidRPr="00650A6E" w14:paraId="29E5C50C" w14:textId="77777777" w:rsidTr="004A03C6">
        <w:trPr>
          <w:jc w:val="center"/>
        </w:trPr>
        <w:tc>
          <w:tcPr>
            <w:tcW w:w="3652" w:type="dxa"/>
          </w:tcPr>
          <w:p w14:paraId="7E94A103"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Технологиялық компонент</w:t>
            </w:r>
          </w:p>
        </w:tc>
        <w:tc>
          <w:tcPr>
            <w:tcW w:w="1843" w:type="dxa"/>
            <w:vAlign w:val="center"/>
          </w:tcPr>
          <w:p w14:paraId="26F1EA60"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23,68</w:t>
            </w:r>
          </w:p>
        </w:tc>
        <w:tc>
          <w:tcPr>
            <w:tcW w:w="1984" w:type="dxa"/>
            <w:vAlign w:val="center"/>
          </w:tcPr>
          <w:p w14:paraId="29B92923"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19,41</w:t>
            </w:r>
          </w:p>
        </w:tc>
        <w:tc>
          <w:tcPr>
            <w:tcW w:w="1984" w:type="dxa"/>
            <w:vAlign w:val="center"/>
          </w:tcPr>
          <w:p w14:paraId="3F6BE966"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4,27</w:t>
            </w:r>
          </w:p>
        </w:tc>
      </w:tr>
      <w:tr w:rsidR="004A03C6" w:rsidRPr="00650A6E" w14:paraId="17A0AB75" w14:textId="77777777" w:rsidTr="004A03C6">
        <w:trPr>
          <w:jc w:val="center"/>
        </w:trPr>
        <w:tc>
          <w:tcPr>
            <w:tcW w:w="3652" w:type="dxa"/>
          </w:tcPr>
          <w:p w14:paraId="6EC532C6"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Орташа ауытқу</w:t>
            </w:r>
          </w:p>
        </w:tc>
        <w:tc>
          <w:tcPr>
            <w:tcW w:w="1843" w:type="dxa"/>
            <w:vAlign w:val="bottom"/>
          </w:tcPr>
          <w:p w14:paraId="1E39D8D5"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2E353D"/>
                <w:sz w:val="24"/>
                <w:szCs w:val="24"/>
              </w:rPr>
              <w:t>24,40</w:t>
            </w:r>
          </w:p>
        </w:tc>
        <w:tc>
          <w:tcPr>
            <w:tcW w:w="1984" w:type="dxa"/>
            <w:vAlign w:val="bottom"/>
          </w:tcPr>
          <w:p w14:paraId="2C402372"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2E353D"/>
                <w:sz w:val="24"/>
                <w:szCs w:val="24"/>
              </w:rPr>
              <w:t>19,68</w:t>
            </w:r>
          </w:p>
        </w:tc>
        <w:tc>
          <w:tcPr>
            <w:tcW w:w="1984" w:type="dxa"/>
            <w:vAlign w:val="bottom"/>
          </w:tcPr>
          <w:p w14:paraId="339C8B81"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2E353D"/>
                <w:sz w:val="24"/>
                <w:szCs w:val="24"/>
              </w:rPr>
              <w:t>4,72</w:t>
            </w:r>
          </w:p>
        </w:tc>
      </w:tr>
      <w:tr w:rsidR="004A03C6" w:rsidRPr="00650A6E" w14:paraId="34466A7C" w14:textId="77777777" w:rsidTr="004A03C6">
        <w:trPr>
          <w:jc w:val="center"/>
        </w:trPr>
        <w:tc>
          <w:tcPr>
            <w:tcW w:w="9463" w:type="dxa"/>
            <w:gridSpan w:val="4"/>
          </w:tcPr>
          <w:p w14:paraId="09DE67F2" w14:textId="3017FEBF" w:rsidR="004A03C6" w:rsidRPr="00650A6E" w:rsidRDefault="004A03C6" w:rsidP="004A03C6">
            <w:pPr>
              <w:spacing w:after="0" w:line="240" w:lineRule="auto"/>
              <w:ind w:firstLine="709"/>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 xml:space="preserve">Ескерту – </w:t>
            </w:r>
            <w:r w:rsidR="005A289C">
              <w:rPr>
                <w:rFonts w:ascii="Times New Roman" w:eastAsia="Times New Roman" w:hAnsi="Times New Roman" w:cs="Times New Roman"/>
                <w:bCs/>
                <w:color w:val="000000"/>
                <w:sz w:val="24"/>
                <w:szCs w:val="24"/>
                <w:lang w:val="kk-KZ" w:eastAsia="ru-RU"/>
              </w:rPr>
              <w:t>Автор құрастырған</w:t>
            </w:r>
          </w:p>
        </w:tc>
      </w:tr>
    </w:tbl>
    <w:p w14:paraId="0C6FDA09" w14:textId="77777777" w:rsidR="004A03C6" w:rsidRPr="00650A6E" w:rsidRDefault="004A03C6" w:rsidP="004A03C6">
      <w:pPr>
        <w:spacing w:after="0" w:line="240" w:lineRule="auto"/>
        <w:ind w:firstLine="708"/>
        <w:jc w:val="both"/>
        <w:rPr>
          <w:rFonts w:ascii="Times New Roman" w:hAnsi="Times New Roman" w:cs="Times New Roman"/>
          <w:sz w:val="28"/>
          <w:szCs w:val="28"/>
          <w:lang w:val="kk-KZ"/>
        </w:rPr>
      </w:pPr>
    </w:p>
    <w:p w14:paraId="3A0C4D95" w14:textId="4A512D01" w:rsidR="004A03C6" w:rsidRPr="00650A6E" w:rsidRDefault="004A03C6" w:rsidP="004A03C6">
      <w:pPr>
        <w:spacing w:after="0" w:line="240" w:lineRule="auto"/>
        <w:ind w:firstLine="708"/>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 xml:space="preserve">Бұдан қалыптастырушы эксперименттің нәтижелері білім алушылардың білім, білік және дағдыларына оң әсері бар деген қорытынды айтуға болады. Оны Пирсонның </w:t>
      </w:r>
      <w:r w:rsidRPr="00650A6E">
        <w:rPr>
          <w:rFonts w:ascii="Times New Roman" w:hAnsi="Times New Roman" w:cs="Times New Roman"/>
          <w:sz w:val="28"/>
          <w:szCs w:val="28"/>
          <w:lang w:val="kk-KZ"/>
        </w:rPr>
        <w:sym w:font="Symbol" w:char="F063"/>
      </w:r>
      <w:r w:rsidRPr="00650A6E">
        <w:rPr>
          <w:rFonts w:ascii="Times New Roman" w:hAnsi="Times New Roman" w:cs="Times New Roman"/>
          <w:sz w:val="28"/>
          <w:szCs w:val="28"/>
          <w:vertAlign w:val="superscript"/>
          <w:lang w:val="kk-KZ"/>
        </w:rPr>
        <w:t>2</w:t>
      </w:r>
      <w:r w:rsidRPr="00650A6E">
        <w:rPr>
          <w:rFonts w:ascii="Times New Roman" w:hAnsi="Times New Roman" w:cs="Times New Roman"/>
          <w:sz w:val="28"/>
          <w:szCs w:val="28"/>
          <w:lang w:val="kk-KZ"/>
        </w:rPr>
        <w:t xml:space="preserve"> және </w:t>
      </w:r>
      <w:r w:rsidR="00E723A2" w:rsidRPr="00650A6E">
        <w:rPr>
          <w:rFonts w:ascii="Times New Roman" w:hAnsi="Times New Roman" w:cs="Times New Roman"/>
          <w:sz w:val="28"/>
          <w:szCs w:val="28"/>
          <w:lang w:val="kk-KZ"/>
        </w:rPr>
        <w:t>Стьдент</w:t>
      </w:r>
      <w:r w:rsidRPr="00650A6E">
        <w:rPr>
          <w:rFonts w:ascii="Times New Roman" w:hAnsi="Times New Roman" w:cs="Times New Roman"/>
          <w:sz w:val="28"/>
          <w:szCs w:val="28"/>
          <w:lang w:val="kk-KZ"/>
        </w:rPr>
        <w:t>тің t-критерийін қолдану арқылы  дәлелдейтін боламыз.</w:t>
      </w:r>
    </w:p>
    <w:p w14:paraId="05091D75" w14:textId="29259F37" w:rsidR="004A03C6" w:rsidRPr="00650A6E" w:rsidRDefault="004A03C6" w:rsidP="004A03C6">
      <w:pPr>
        <w:spacing w:after="0" w:line="240" w:lineRule="auto"/>
        <w:ind w:firstLine="708"/>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Эксперименттік және бақылау топтарының қалыптастырушы эксперимент нәтижелері келесі диаграммада</w:t>
      </w:r>
      <w:r w:rsidR="00996C4C" w:rsidRPr="00650A6E">
        <w:rPr>
          <w:rFonts w:ascii="Times New Roman" w:hAnsi="Times New Roman" w:cs="Times New Roman"/>
          <w:sz w:val="28"/>
          <w:szCs w:val="28"/>
          <w:lang w:val="kk-KZ"/>
        </w:rPr>
        <w:t xml:space="preserve"> келтірілді (78</w:t>
      </w:r>
      <w:r w:rsidRPr="00650A6E">
        <w:rPr>
          <w:rFonts w:ascii="Times New Roman" w:hAnsi="Times New Roman" w:cs="Times New Roman"/>
          <w:sz w:val="28"/>
          <w:szCs w:val="28"/>
          <w:lang w:val="kk-KZ"/>
        </w:rPr>
        <w:t>-сурет).</w:t>
      </w:r>
    </w:p>
    <w:p w14:paraId="49BBBA31" w14:textId="77777777" w:rsidR="004A03C6" w:rsidRPr="00650A6E" w:rsidRDefault="004A03C6" w:rsidP="004A03C6">
      <w:pPr>
        <w:spacing w:after="0" w:line="240" w:lineRule="auto"/>
        <w:ind w:firstLine="708"/>
        <w:jc w:val="both"/>
        <w:rPr>
          <w:rFonts w:ascii="Times New Roman" w:hAnsi="Times New Roman" w:cs="Times New Roman"/>
          <w:sz w:val="28"/>
          <w:szCs w:val="28"/>
          <w:lang w:val="kk-KZ"/>
        </w:rPr>
      </w:pPr>
    </w:p>
    <w:p w14:paraId="41E2B57B" w14:textId="77777777" w:rsidR="004A03C6" w:rsidRPr="00650A6E" w:rsidRDefault="004A03C6" w:rsidP="004A03C6">
      <w:pPr>
        <w:spacing w:after="0" w:line="240" w:lineRule="auto"/>
        <w:jc w:val="both"/>
        <w:rPr>
          <w:rFonts w:ascii="Times New Roman" w:hAnsi="Times New Roman" w:cs="Times New Roman"/>
          <w:sz w:val="28"/>
          <w:szCs w:val="28"/>
          <w:lang w:val="kk-KZ"/>
        </w:rPr>
      </w:pPr>
      <w:r w:rsidRPr="00650A6E">
        <w:rPr>
          <w:noProof/>
          <w:lang w:eastAsia="ru-RU"/>
        </w:rPr>
        <w:drawing>
          <wp:inline distT="0" distB="0" distL="0" distR="0" wp14:anchorId="6DE395CE" wp14:editId="4EF6F33A">
            <wp:extent cx="6120130" cy="2689860"/>
            <wp:effectExtent l="0" t="0" r="13970" b="15240"/>
            <wp:docPr id="1989221482" name="Диаграмма 198922148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14:paraId="3158F4B2" w14:textId="77777777" w:rsidR="004A03C6" w:rsidRPr="00650A6E" w:rsidRDefault="004A03C6" w:rsidP="004A03C6">
      <w:pPr>
        <w:spacing w:after="0" w:line="240" w:lineRule="auto"/>
        <w:jc w:val="both"/>
        <w:rPr>
          <w:rFonts w:ascii="Times New Roman" w:hAnsi="Times New Roman" w:cs="Times New Roman"/>
          <w:sz w:val="16"/>
          <w:szCs w:val="16"/>
          <w:lang w:val="kk-KZ"/>
        </w:rPr>
      </w:pPr>
    </w:p>
    <w:p w14:paraId="3CB00F4E" w14:textId="482407DC" w:rsidR="004A03C6" w:rsidRPr="00650A6E" w:rsidRDefault="00996C4C" w:rsidP="004A03C6">
      <w:pPr>
        <w:spacing w:after="0" w:line="240" w:lineRule="auto"/>
        <w:jc w:val="center"/>
        <w:rPr>
          <w:rFonts w:ascii="Times New Roman" w:hAnsi="Times New Roman" w:cs="Times New Roman"/>
          <w:sz w:val="28"/>
          <w:szCs w:val="28"/>
          <w:lang w:val="kk-KZ"/>
        </w:rPr>
      </w:pPr>
      <w:r w:rsidRPr="00650A6E">
        <w:rPr>
          <w:rFonts w:ascii="Times New Roman" w:hAnsi="Times New Roman" w:cs="Times New Roman"/>
          <w:sz w:val="28"/>
          <w:szCs w:val="28"/>
          <w:lang w:val="kk-KZ"/>
        </w:rPr>
        <w:t>Сурет 78</w:t>
      </w:r>
      <w:r w:rsidR="004A03C6" w:rsidRPr="00650A6E">
        <w:rPr>
          <w:rFonts w:ascii="Times New Roman" w:hAnsi="Times New Roman" w:cs="Times New Roman"/>
          <w:sz w:val="28"/>
          <w:szCs w:val="28"/>
          <w:lang w:val="kk-KZ"/>
        </w:rPr>
        <w:t xml:space="preserve"> – Қалыптастырушы эксперимент бойынша екі топтың нәтижелер диаграммасы </w:t>
      </w:r>
    </w:p>
    <w:p w14:paraId="4947F77B" w14:textId="77777777" w:rsidR="004A03C6" w:rsidRPr="00650A6E" w:rsidRDefault="004A03C6" w:rsidP="004A03C6">
      <w:pPr>
        <w:spacing w:after="0" w:line="240" w:lineRule="auto"/>
        <w:jc w:val="both"/>
        <w:rPr>
          <w:rFonts w:ascii="Times New Roman" w:hAnsi="Times New Roman" w:cs="Times New Roman"/>
          <w:sz w:val="28"/>
          <w:szCs w:val="28"/>
          <w:lang w:val="kk-KZ"/>
        </w:rPr>
      </w:pPr>
    </w:p>
    <w:p w14:paraId="68EE02D9" w14:textId="5591F408" w:rsidR="004A03C6" w:rsidRPr="00650A6E" w:rsidRDefault="004A03C6" w:rsidP="004A03C6">
      <w:pPr>
        <w:spacing w:after="0" w:line="240" w:lineRule="auto"/>
        <w:ind w:firstLine="709"/>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Қалыптастырушы эксперимент бойынша топтардың нәтижелерінің диаграммасынан мәліметтерді салыстырып, талдайтын болсақ, айырмашылық мѳлшер</w:t>
      </w:r>
      <w:r w:rsidR="00326B52" w:rsidRPr="00650A6E">
        <w:rPr>
          <w:rFonts w:ascii="Times New Roman" w:hAnsi="Times New Roman" w:cs="Times New Roman"/>
          <w:sz w:val="28"/>
          <w:szCs w:val="28"/>
          <w:lang w:val="kk-KZ"/>
        </w:rPr>
        <w:t xml:space="preserve">інің ѳзгергенін көреміз. Демек </w:t>
      </w:r>
      <w:r w:rsidRPr="00650A6E">
        <w:rPr>
          <w:rFonts w:ascii="Times New Roman" w:hAnsi="Times New Roman" w:cs="Times New Roman"/>
          <w:sz w:val="28"/>
          <w:szCs w:val="28"/>
          <w:lang w:val="kk-KZ"/>
        </w:rPr>
        <w:t xml:space="preserve">эксперименттік топта бақылау тобына қарағанда «жоғары», «орташа» деңгейлер ѳскен, ал «тѳмен» деңгей кеміген.  Бұдан </w:t>
      </w:r>
      <w:r w:rsidRPr="00650A6E">
        <w:rPr>
          <w:rFonts w:ascii="Times New Roman" w:eastAsia="Times New Roman" w:hAnsi="Times New Roman" w:cs="Times New Roman"/>
          <w:bCs/>
          <w:color w:val="000000"/>
          <w:sz w:val="28"/>
          <w:szCs w:val="28"/>
          <w:lang w:val="kk-KZ" w:eastAsia="ru-RU"/>
        </w:rPr>
        <w:t>эксперименттік топтың оқу үдерісінде білім алушыларға виртуалды технологиялар негізінде білім берудің әдістерін</w:t>
      </w:r>
      <w:r w:rsidRPr="00650A6E">
        <w:rPr>
          <w:rFonts w:ascii="Times New Roman" w:hAnsi="Times New Roman" w:cs="Times New Roman"/>
          <w:sz w:val="28"/>
          <w:szCs w:val="28"/>
          <w:lang w:val="kk-KZ"/>
        </w:rPr>
        <w:t xml:space="preserve"> жетілдіру бойынша оқу-әдістемелік құралдарды, цифрлық білім ресурстарын, енг</w:t>
      </w:r>
      <w:r w:rsidRPr="00650A6E">
        <w:rPr>
          <w:rFonts w:ascii="Times New Roman" w:eastAsia="Times New Roman" w:hAnsi="Times New Roman" w:cs="Times New Roman"/>
          <w:bCs/>
          <w:color w:val="000000"/>
          <w:sz w:val="28"/>
          <w:szCs w:val="28"/>
          <w:lang w:val="kk-KZ" w:eastAsia="ru-RU"/>
        </w:rPr>
        <w:t>ізу,</w:t>
      </w:r>
      <w:r w:rsidR="00326B52" w:rsidRPr="00650A6E">
        <w:rPr>
          <w:rFonts w:ascii="Times New Roman" w:hAnsi="Times New Roman" w:cs="Times New Roman"/>
          <w:sz w:val="28"/>
          <w:szCs w:val="28"/>
          <w:lang w:val="kk-KZ"/>
        </w:rPr>
        <w:t xml:space="preserve"> «</w:t>
      </w:r>
      <w:r w:rsidRPr="00650A6E">
        <w:rPr>
          <w:rFonts w:ascii="Times New Roman" w:hAnsi="Times New Roman" w:cs="Times New Roman"/>
          <w:sz w:val="28"/>
          <w:szCs w:val="28"/>
          <w:lang w:val="kk-KZ"/>
        </w:rPr>
        <w:t xml:space="preserve">VR simulator» виртуалды технологияларды білім беруде қолдануға арналған виртуальды шынайылық симуляторы» қосымшасы мен Oculus Quest 2 виртуалды шынайылық көзілдірігін қолдану  оқыту тиімділінде оң нәтиже беріп, құрастырған құрылымдық модель тиімділігін растады деген қорытындыға келдік. </w:t>
      </w:r>
    </w:p>
    <w:p w14:paraId="0DF01E85" w14:textId="1A45CF8F" w:rsidR="004A03C6" w:rsidRPr="00650A6E" w:rsidRDefault="004A03C6" w:rsidP="004A03C6">
      <w:pPr>
        <w:spacing w:after="0" w:line="240" w:lineRule="auto"/>
        <w:ind w:firstLine="708"/>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 xml:space="preserve">Келесі қадамда анықтаушы және қалыптастырушы эксперимент бойынша алынған нәтижелердің салыстырмалы талдауын келтіреміз. Ол арқылы </w:t>
      </w:r>
      <w:r w:rsidR="00326B52" w:rsidRPr="00650A6E">
        <w:rPr>
          <w:rFonts w:ascii="Times New Roman" w:hAnsi="Times New Roman" w:cs="Times New Roman"/>
          <w:sz w:val="28"/>
          <w:szCs w:val="28"/>
          <w:lang w:val="kk-KZ"/>
        </w:rPr>
        <w:t xml:space="preserve">                                </w:t>
      </w:r>
      <w:r w:rsidRPr="00650A6E">
        <w:rPr>
          <w:rFonts w:ascii="Times New Roman" w:hAnsi="Times New Roman" w:cs="Times New Roman"/>
          <w:sz w:val="28"/>
          <w:szCs w:val="28"/>
          <w:lang w:val="kk-KZ"/>
        </w:rPr>
        <w:t xml:space="preserve">2 эксперимент арасындағы өзгерісті көруге болады. Ол нәтижелер келесі </w:t>
      </w:r>
      <w:r w:rsidR="00326B52" w:rsidRPr="00650A6E">
        <w:rPr>
          <w:rFonts w:ascii="Times New Roman" w:hAnsi="Times New Roman" w:cs="Times New Roman"/>
          <w:sz w:val="28"/>
          <w:szCs w:val="28"/>
          <w:lang w:val="kk-KZ"/>
        </w:rPr>
        <w:t xml:space="preserve">                        </w:t>
      </w:r>
      <w:r w:rsidRPr="00650A6E">
        <w:rPr>
          <w:rFonts w:ascii="Times New Roman" w:hAnsi="Times New Roman" w:cs="Times New Roman"/>
          <w:sz w:val="28"/>
          <w:szCs w:val="28"/>
          <w:lang w:val="kk-KZ"/>
        </w:rPr>
        <w:t xml:space="preserve">35-кестеде келтірілді. </w:t>
      </w:r>
    </w:p>
    <w:p w14:paraId="4FCF8611" w14:textId="77777777" w:rsidR="004A03C6" w:rsidRPr="00650A6E" w:rsidRDefault="004A03C6" w:rsidP="004A03C6">
      <w:pPr>
        <w:spacing w:after="0" w:line="240" w:lineRule="auto"/>
        <w:ind w:firstLine="709"/>
        <w:jc w:val="both"/>
        <w:rPr>
          <w:rFonts w:ascii="Times New Roman" w:hAnsi="Times New Roman" w:cs="Times New Roman"/>
          <w:sz w:val="28"/>
          <w:szCs w:val="28"/>
          <w:lang w:val="kk-KZ"/>
        </w:rPr>
      </w:pPr>
    </w:p>
    <w:p w14:paraId="67572B64" w14:textId="77777777" w:rsidR="004A03C6" w:rsidRPr="00650A6E" w:rsidRDefault="004A03C6" w:rsidP="004A03C6">
      <w:pPr>
        <w:spacing w:after="0" w:line="240" w:lineRule="auto"/>
        <w:jc w:val="both"/>
        <w:rPr>
          <w:rFonts w:ascii="Times New Roman" w:eastAsia="Times New Roman" w:hAnsi="Times New Roman" w:cs="Times New Roman"/>
          <w:bCs/>
          <w:color w:val="000000"/>
          <w:sz w:val="28"/>
          <w:szCs w:val="28"/>
          <w:lang w:val="kk-KZ" w:eastAsia="ru-RU"/>
        </w:rPr>
      </w:pPr>
      <w:r w:rsidRPr="00650A6E">
        <w:rPr>
          <w:rFonts w:ascii="Times New Roman" w:eastAsia="Times New Roman" w:hAnsi="Times New Roman" w:cs="Times New Roman"/>
          <w:bCs/>
          <w:color w:val="000000"/>
          <w:sz w:val="28"/>
          <w:szCs w:val="28"/>
          <w:lang w:val="kk-KZ" w:eastAsia="ru-RU"/>
        </w:rPr>
        <w:t>Кесте 35 – «Стоматология» білім беру бағдарламасы бойынша анықтаушы және қалыптастырушы эксперименттің нәтижелері</w:t>
      </w:r>
    </w:p>
    <w:p w14:paraId="162886C7" w14:textId="77777777" w:rsidR="004A03C6" w:rsidRPr="00650A6E" w:rsidRDefault="004A03C6" w:rsidP="004A03C6">
      <w:pPr>
        <w:spacing w:after="0" w:line="240" w:lineRule="auto"/>
        <w:jc w:val="both"/>
        <w:rPr>
          <w:rFonts w:ascii="Times New Roman" w:eastAsia="Times New Roman" w:hAnsi="Times New Roman" w:cs="Times New Roman"/>
          <w:bCs/>
          <w:color w:val="000000"/>
          <w:sz w:val="16"/>
          <w:szCs w:val="16"/>
          <w:lang w:val="kk-KZ" w:eastAsia="ru-RU"/>
        </w:rPr>
      </w:pPr>
    </w:p>
    <w:tbl>
      <w:tblPr>
        <w:tblStyle w:val="af3"/>
        <w:tblW w:w="9625" w:type="dxa"/>
        <w:jc w:val="center"/>
        <w:tblLayout w:type="fixed"/>
        <w:tblLook w:val="04A0" w:firstRow="1" w:lastRow="0" w:firstColumn="1" w:lastColumn="0" w:noHBand="0" w:noVBand="1"/>
      </w:tblPr>
      <w:tblGrid>
        <w:gridCol w:w="2075"/>
        <w:gridCol w:w="1073"/>
        <w:gridCol w:w="992"/>
        <w:gridCol w:w="1134"/>
        <w:gridCol w:w="850"/>
        <w:gridCol w:w="1261"/>
        <w:gridCol w:w="927"/>
        <w:gridCol w:w="1313"/>
      </w:tblGrid>
      <w:tr w:rsidR="004A03C6" w:rsidRPr="00650A6E" w14:paraId="54628D7C" w14:textId="77777777" w:rsidTr="004A03C6">
        <w:trPr>
          <w:jc w:val="center"/>
        </w:trPr>
        <w:tc>
          <w:tcPr>
            <w:tcW w:w="2075" w:type="dxa"/>
            <w:vMerge w:val="restart"/>
            <w:vAlign w:val="center"/>
          </w:tcPr>
          <w:p w14:paraId="2BC745E7"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Компоненттер</w:t>
            </w:r>
          </w:p>
        </w:tc>
        <w:tc>
          <w:tcPr>
            <w:tcW w:w="1073" w:type="dxa"/>
            <w:vMerge w:val="restart"/>
            <w:vAlign w:val="center"/>
          </w:tcPr>
          <w:p w14:paraId="16D17EF2"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Білім деңгейі</w:t>
            </w:r>
          </w:p>
        </w:tc>
        <w:tc>
          <w:tcPr>
            <w:tcW w:w="2126" w:type="dxa"/>
            <w:gridSpan w:val="2"/>
            <w:vAlign w:val="center"/>
          </w:tcPr>
          <w:p w14:paraId="7DFFBD16"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Анықтаушы</w:t>
            </w:r>
          </w:p>
        </w:tc>
        <w:tc>
          <w:tcPr>
            <w:tcW w:w="2111" w:type="dxa"/>
            <w:gridSpan w:val="2"/>
            <w:vAlign w:val="center"/>
          </w:tcPr>
          <w:p w14:paraId="5705F784"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Қалыптастырушы</w:t>
            </w:r>
          </w:p>
        </w:tc>
        <w:tc>
          <w:tcPr>
            <w:tcW w:w="2240" w:type="dxa"/>
            <w:gridSpan w:val="2"/>
            <w:vAlign w:val="center"/>
          </w:tcPr>
          <w:p w14:paraId="1AF56CFB"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Ауытқулар</w:t>
            </w:r>
          </w:p>
        </w:tc>
      </w:tr>
      <w:tr w:rsidR="004A03C6" w:rsidRPr="00650A6E" w14:paraId="0504A6F3" w14:textId="77777777" w:rsidTr="004A03C6">
        <w:trPr>
          <w:trHeight w:val="88"/>
          <w:jc w:val="center"/>
        </w:trPr>
        <w:tc>
          <w:tcPr>
            <w:tcW w:w="2075" w:type="dxa"/>
            <w:vMerge/>
            <w:vAlign w:val="center"/>
          </w:tcPr>
          <w:p w14:paraId="63DA9FA4"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73" w:type="dxa"/>
            <w:vMerge/>
            <w:vAlign w:val="center"/>
          </w:tcPr>
          <w:p w14:paraId="552B4F5D"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992" w:type="dxa"/>
            <w:vAlign w:val="center"/>
          </w:tcPr>
          <w:p w14:paraId="79907521"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 xml:space="preserve">ЭТ, </w:t>
            </w:r>
            <w:r w:rsidRPr="00650A6E">
              <w:rPr>
                <w:rFonts w:ascii="Times New Roman" w:eastAsia="Times New Roman" w:hAnsi="Times New Roman" w:cs="Times New Roman"/>
                <w:bCs/>
                <w:color w:val="000000"/>
                <w:sz w:val="24"/>
                <w:szCs w:val="24"/>
                <w:lang w:eastAsia="ru-RU"/>
              </w:rPr>
              <w:t>%</w:t>
            </w:r>
          </w:p>
        </w:tc>
        <w:tc>
          <w:tcPr>
            <w:tcW w:w="1134" w:type="dxa"/>
            <w:vAlign w:val="center"/>
          </w:tcPr>
          <w:p w14:paraId="35EA64BB"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 xml:space="preserve">БТ, </w:t>
            </w:r>
            <w:r w:rsidRPr="00650A6E">
              <w:rPr>
                <w:rFonts w:ascii="Times New Roman" w:eastAsia="Times New Roman" w:hAnsi="Times New Roman" w:cs="Times New Roman"/>
                <w:bCs/>
                <w:color w:val="000000"/>
                <w:sz w:val="24"/>
                <w:szCs w:val="24"/>
                <w:lang w:eastAsia="ru-RU"/>
              </w:rPr>
              <w:t>%</w:t>
            </w:r>
          </w:p>
        </w:tc>
        <w:tc>
          <w:tcPr>
            <w:tcW w:w="850" w:type="dxa"/>
            <w:vAlign w:val="center"/>
          </w:tcPr>
          <w:p w14:paraId="7C272994"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 xml:space="preserve">ЭТ, </w:t>
            </w:r>
            <w:r w:rsidRPr="00650A6E">
              <w:rPr>
                <w:rFonts w:ascii="Times New Roman" w:eastAsia="Times New Roman" w:hAnsi="Times New Roman" w:cs="Times New Roman"/>
                <w:bCs/>
                <w:color w:val="000000"/>
                <w:sz w:val="24"/>
                <w:szCs w:val="24"/>
                <w:lang w:eastAsia="ru-RU"/>
              </w:rPr>
              <w:t>%</w:t>
            </w:r>
          </w:p>
        </w:tc>
        <w:tc>
          <w:tcPr>
            <w:tcW w:w="1261" w:type="dxa"/>
            <w:vAlign w:val="center"/>
          </w:tcPr>
          <w:p w14:paraId="05731632"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 xml:space="preserve">БТ, </w:t>
            </w:r>
            <w:r w:rsidRPr="00650A6E">
              <w:rPr>
                <w:rFonts w:ascii="Times New Roman" w:eastAsia="Times New Roman" w:hAnsi="Times New Roman" w:cs="Times New Roman"/>
                <w:bCs/>
                <w:color w:val="000000"/>
                <w:sz w:val="24"/>
                <w:szCs w:val="24"/>
                <w:lang w:eastAsia="ru-RU"/>
              </w:rPr>
              <w:t>%</w:t>
            </w:r>
          </w:p>
        </w:tc>
        <w:tc>
          <w:tcPr>
            <w:tcW w:w="927" w:type="dxa"/>
            <w:vAlign w:val="center"/>
          </w:tcPr>
          <w:p w14:paraId="2B27205B"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 xml:space="preserve">ЭТ, </w:t>
            </w:r>
            <w:r w:rsidRPr="00650A6E">
              <w:rPr>
                <w:rFonts w:ascii="Times New Roman" w:eastAsia="Times New Roman" w:hAnsi="Times New Roman" w:cs="Times New Roman"/>
                <w:bCs/>
                <w:color w:val="000000"/>
                <w:sz w:val="24"/>
                <w:szCs w:val="24"/>
                <w:lang w:eastAsia="ru-RU"/>
              </w:rPr>
              <w:t>%</w:t>
            </w:r>
          </w:p>
        </w:tc>
        <w:tc>
          <w:tcPr>
            <w:tcW w:w="1313" w:type="dxa"/>
            <w:vAlign w:val="center"/>
          </w:tcPr>
          <w:p w14:paraId="171112A3"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 xml:space="preserve">БТ, </w:t>
            </w:r>
            <w:r w:rsidRPr="00650A6E">
              <w:rPr>
                <w:rFonts w:ascii="Times New Roman" w:eastAsia="Times New Roman" w:hAnsi="Times New Roman" w:cs="Times New Roman"/>
                <w:bCs/>
                <w:color w:val="000000"/>
                <w:sz w:val="24"/>
                <w:szCs w:val="24"/>
                <w:lang w:eastAsia="ru-RU"/>
              </w:rPr>
              <w:t>%</w:t>
            </w:r>
          </w:p>
        </w:tc>
      </w:tr>
      <w:tr w:rsidR="004A03C6" w:rsidRPr="00650A6E" w14:paraId="40993E04" w14:textId="77777777" w:rsidTr="004A03C6">
        <w:trPr>
          <w:jc w:val="center"/>
        </w:trPr>
        <w:tc>
          <w:tcPr>
            <w:tcW w:w="2075" w:type="dxa"/>
            <w:vMerge w:val="restart"/>
          </w:tcPr>
          <w:p w14:paraId="1E856071"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Мотивациялық</w:t>
            </w:r>
          </w:p>
        </w:tc>
        <w:tc>
          <w:tcPr>
            <w:tcW w:w="1073" w:type="dxa"/>
          </w:tcPr>
          <w:p w14:paraId="7DD1904F"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төмен</w:t>
            </w:r>
          </w:p>
        </w:tc>
        <w:tc>
          <w:tcPr>
            <w:tcW w:w="992" w:type="dxa"/>
            <w:vAlign w:val="center"/>
          </w:tcPr>
          <w:p w14:paraId="6B9A2EEB"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60,29</w:t>
            </w:r>
          </w:p>
        </w:tc>
        <w:tc>
          <w:tcPr>
            <w:tcW w:w="1134" w:type="dxa"/>
            <w:vAlign w:val="center"/>
          </w:tcPr>
          <w:p w14:paraId="1506CFE8"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61,54</w:t>
            </w:r>
          </w:p>
        </w:tc>
        <w:tc>
          <w:tcPr>
            <w:tcW w:w="850" w:type="dxa"/>
            <w:vAlign w:val="center"/>
          </w:tcPr>
          <w:p w14:paraId="4162A55D"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27,94</w:t>
            </w:r>
          </w:p>
        </w:tc>
        <w:tc>
          <w:tcPr>
            <w:tcW w:w="1261" w:type="dxa"/>
            <w:vAlign w:val="center"/>
          </w:tcPr>
          <w:p w14:paraId="006EAF77"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55,38</w:t>
            </w:r>
          </w:p>
        </w:tc>
        <w:tc>
          <w:tcPr>
            <w:tcW w:w="927" w:type="dxa"/>
            <w:vAlign w:val="bottom"/>
          </w:tcPr>
          <w:p w14:paraId="314E1111"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2E353D"/>
                <w:sz w:val="24"/>
                <w:szCs w:val="24"/>
              </w:rPr>
              <w:t>32,35</w:t>
            </w:r>
          </w:p>
        </w:tc>
        <w:tc>
          <w:tcPr>
            <w:tcW w:w="1313" w:type="dxa"/>
            <w:vAlign w:val="bottom"/>
          </w:tcPr>
          <w:p w14:paraId="1AF192CB" w14:textId="77777777" w:rsidR="004A03C6" w:rsidRPr="00650A6E" w:rsidRDefault="004A03C6" w:rsidP="004A03C6">
            <w:pPr>
              <w:spacing w:after="0" w:line="240" w:lineRule="auto"/>
              <w:jc w:val="center"/>
              <w:rPr>
                <w:rFonts w:ascii="Times New Roman" w:hAnsi="Times New Roman" w:cs="Times New Roman"/>
                <w:color w:val="000000"/>
                <w:sz w:val="24"/>
                <w:szCs w:val="24"/>
                <w:lang w:val="kk-KZ"/>
              </w:rPr>
            </w:pPr>
            <w:r w:rsidRPr="00650A6E">
              <w:rPr>
                <w:rFonts w:ascii="Times New Roman" w:hAnsi="Times New Roman" w:cs="Times New Roman"/>
                <w:color w:val="2E353D"/>
                <w:sz w:val="24"/>
                <w:szCs w:val="24"/>
              </w:rPr>
              <w:t>6,16</w:t>
            </w:r>
          </w:p>
        </w:tc>
      </w:tr>
      <w:tr w:rsidR="004A03C6" w:rsidRPr="00650A6E" w14:paraId="43CE9CF9" w14:textId="77777777" w:rsidTr="004A03C6">
        <w:trPr>
          <w:jc w:val="center"/>
        </w:trPr>
        <w:tc>
          <w:tcPr>
            <w:tcW w:w="2075" w:type="dxa"/>
            <w:vMerge/>
          </w:tcPr>
          <w:p w14:paraId="51ECED7D"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73" w:type="dxa"/>
          </w:tcPr>
          <w:p w14:paraId="095FC841"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орташа</w:t>
            </w:r>
          </w:p>
        </w:tc>
        <w:tc>
          <w:tcPr>
            <w:tcW w:w="992" w:type="dxa"/>
            <w:vAlign w:val="center"/>
          </w:tcPr>
          <w:p w14:paraId="3A92120C"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38,24</w:t>
            </w:r>
          </w:p>
        </w:tc>
        <w:tc>
          <w:tcPr>
            <w:tcW w:w="1134" w:type="dxa"/>
            <w:vAlign w:val="center"/>
          </w:tcPr>
          <w:p w14:paraId="10CB2530"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35,38</w:t>
            </w:r>
          </w:p>
        </w:tc>
        <w:tc>
          <w:tcPr>
            <w:tcW w:w="850" w:type="dxa"/>
            <w:vAlign w:val="center"/>
          </w:tcPr>
          <w:p w14:paraId="5C5E5935"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63,24</w:t>
            </w:r>
          </w:p>
        </w:tc>
        <w:tc>
          <w:tcPr>
            <w:tcW w:w="1261" w:type="dxa"/>
            <w:vAlign w:val="center"/>
          </w:tcPr>
          <w:p w14:paraId="2A913DFE"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40,00</w:t>
            </w:r>
          </w:p>
        </w:tc>
        <w:tc>
          <w:tcPr>
            <w:tcW w:w="927" w:type="dxa"/>
            <w:vAlign w:val="bottom"/>
          </w:tcPr>
          <w:p w14:paraId="2103F6CB"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2E353D"/>
                <w:sz w:val="24"/>
                <w:szCs w:val="24"/>
              </w:rPr>
              <w:t>25,00</w:t>
            </w:r>
          </w:p>
        </w:tc>
        <w:tc>
          <w:tcPr>
            <w:tcW w:w="1313" w:type="dxa"/>
            <w:vAlign w:val="bottom"/>
          </w:tcPr>
          <w:p w14:paraId="301F8218" w14:textId="77777777" w:rsidR="004A03C6" w:rsidRPr="00650A6E" w:rsidRDefault="004A03C6" w:rsidP="004A03C6">
            <w:pPr>
              <w:spacing w:after="0" w:line="240" w:lineRule="auto"/>
              <w:jc w:val="center"/>
              <w:rPr>
                <w:rFonts w:ascii="Times New Roman" w:hAnsi="Times New Roman" w:cs="Times New Roman"/>
                <w:color w:val="000000"/>
                <w:sz w:val="24"/>
                <w:szCs w:val="24"/>
                <w:lang w:val="kk-KZ"/>
              </w:rPr>
            </w:pPr>
            <w:r w:rsidRPr="00650A6E">
              <w:rPr>
                <w:rFonts w:ascii="Times New Roman" w:hAnsi="Times New Roman" w:cs="Times New Roman"/>
                <w:color w:val="2E353D"/>
                <w:sz w:val="24"/>
                <w:szCs w:val="24"/>
              </w:rPr>
              <w:t>4,62</w:t>
            </w:r>
          </w:p>
        </w:tc>
      </w:tr>
      <w:tr w:rsidR="004A03C6" w:rsidRPr="00650A6E" w14:paraId="48BD580C" w14:textId="77777777" w:rsidTr="004A03C6">
        <w:trPr>
          <w:jc w:val="center"/>
        </w:trPr>
        <w:tc>
          <w:tcPr>
            <w:tcW w:w="2075" w:type="dxa"/>
            <w:vMerge/>
          </w:tcPr>
          <w:p w14:paraId="6868D685"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73" w:type="dxa"/>
          </w:tcPr>
          <w:p w14:paraId="18FA92E5"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жоғары</w:t>
            </w:r>
          </w:p>
        </w:tc>
        <w:tc>
          <w:tcPr>
            <w:tcW w:w="992" w:type="dxa"/>
            <w:vAlign w:val="center"/>
          </w:tcPr>
          <w:p w14:paraId="5FE22837"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1,47</w:t>
            </w:r>
          </w:p>
        </w:tc>
        <w:tc>
          <w:tcPr>
            <w:tcW w:w="1134" w:type="dxa"/>
            <w:vAlign w:val="center"/>
          </w:tcPr>
          <w:p w14:paraId="022DBBB2"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3,08</w:t>
            </w:r>
          </w:p>
        </w:tc>
        <w:tc>
          <w:tcPr>
            <w:tcW w:w="850" w:type="dxa"/>
            <w:vAlign w:val="center"/>
          </w:tcPr>
          <w:p w14:paraId="2F865CDA"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8,82</w:t>
            </w:r>
          </w:p>
        </w:tc>
        <w:tc>
          <w:tcPr>
            <w:tcW w:w="1261" w:type="dxa"/>
            <w:vAlign w:val="center"/>
          </w:tcPr>
          <w:p w14:paraId="50A4F216"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4,62</w:t>
            </w:r>
          </w:p>
        </w:tc>
        <w:tc>
          <w:tcPr>
            <w:tcW w:w="927" w:type="dxa"/>
            <w:vAlign w:val="bottom"/>
          </w:tcPr>
          <w:p w14:paraId="62E80D22"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2E353D"/>
                <w:sz w:val="24"/>
                <w:szCs w:val="24"/>
              </w:rPr>
              <w:t>7,35</w:t>
            </w:r>
          </w:p>
        </w:tc>
        <w:tc>
          <w:tcPr>
            <w:tcW w:w="1313" w:type="dxa"/>
            <w:vAlign w:val="bottom"/>
          </w:tcPr>
          <w:p w14:paraId="7B4CB4B4" w14:textId="77777777" w:rsidR="004A03C6" w:rsidRPr="00650A6E" w:rsidRDefault="004A03C6" w:rsidP="004A03C6">
            <w:pPr>
              <w:spacing w:after="0" w:line="240" w:lineRule="auto"/>
              <w:jc w:val="center"/>
              <w:rPr>
                <w:rFonts w:ascii="Times New Roman" w:hAnsi="Times New Roman" w:cs="Times New Roman"/>
                <w:color w:val="000000"/>
                <w:sz w:val="24"/>
                <w:szCs w:val="24"/>
                <w:lang w:val="kk-KZ"/>
              </w:rPr>
            </w:pPr>
            <w:r w:rsidRPr="00650A6E">
              <w:rPr>
                <w:rFonts w:ascii="Times New Roman" w:hAnsi="Times New Roman" w:cs="Times New Roman"/>
                <w:color w:val="2E353D"/>
                <w:sz w:val="24"/>
                <w:szCs w:val="24"/>
              </w:rPr>
              <w:t>1,54</w:t>
            </w:r>
          </w:p>
        </w:tc>
      </w:tr>
      <w:tr w:rsidR="004A03C6" w:rsidRPr="00650A6E" w14:paraId="79C4C13F" w14:textId="77777777" w:rsidTr="004A03C6">
        <w:trPr>
          <w:jc w:val="center"/>
        </w:trPr>
        <w:tc>
          <w:tcPr>
            <w:tcW w:w="2075" w:type="dxa"/>
            <w:vMerge w:val="restart"/>
          </w:tcPr>
          <w:p w14:paraId="22E7AB8A"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Мазмұндық</w:t>
            </w:r>
          </w:p>
        </w:tc>
        <w:tc>
          <w:tcPr>
            <w:tcW w:w="1073" w:type="dxa"/>
          </w:tcPr>
          <w:p w14:paraId="2CAC852E"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төмен</w:t>
            </w:r>
          </w:p>
        </w:tc>
        <w:tc>
          <w:tcPr>
            <w:tcW w:w="992" w:type="dxa"/>
            <w:vAlign w:val="center"/>
          </w:tcPr>
          <w:p w14:paraId="717E0A74"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48,53</w:t>
            </w:r>
          </w:p>
        </w:tc>
        <w:tc>
          <w:tcPr>
            <w:tcW w:w="1134" w:type="dxa"/>
            <w:vAlign w:val="center"/>
          </w:tcPr>
          <w:p w14:paraId="0B63EEB1"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58,46</w:t>
            </w:r>
          </w:p>
        </w:tc>
        <w:tc>
          <w:tcPr>
            <w:tcW w:w="850" w:type="dxa"/>
            <w:vAlign w:val="center"/>
          </w:tcPr>
          <w:p w14:paraId="13C8BB2B"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11,76</w:t>
            </w:r>
          </w:p>
        </w:tc>
        <w:tc>
          <w:tcPr>
            <w:tcW w:w="1261" w:type="dxa"/>
            <w:vAlign w:val="center"/>
          </w:tcPr>
          <w:p w14:paraId="16C1234F"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33,85</w:t>
            </w:r>
          </w:p>
        </w:tc>
        <w:tc>
          <w:tcPr>
            <w:tcW w:w="927" w:type="dxa"/>
            <w:vAlign w:val="bottom"/>
          </w:tcPr>
          <w:p w14:paraId="0A745A81"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2E353D"/>
                <w:sz w:val="24"/>
                <w:szCs w:val="24"/>
              </w:rPr>
              <w:t>36,77</w:t>
            </w:r>
          </w:p>
        </w:tc>
        <w:tc>
          <w:tcPr>
            <w:tcW w:w="1313" w:type="dxa"/>
            <w:vAlign w:val="bottom"/>
          </w:tcPr>
          <w:p w14:paraId="2CC0C14F" w14:textId="77777777" w:rsidR="004A03C6" w:rsidRPr="00650A6E" w:rsidRDefault="004A03C6" w:rsidP="004A03C6">
            <w:pPr>
              <w:spacing w:after="0" w:line="240" w:lineRule="auto"/>
              <w:jc w:val="center"/>
              <w:rPr>
                <w:rFonts w:ascii="Times New Roman" w:hAnsi="Times New Roman" w:cs="Times New Roman"/>
                <w:color w:val="000000"/>
                <w:sz w:val="24"/>
                <w:szCs w:val="24"/>
                <w:lang w:val="kk-KZ"/>
              </w:rPr>
            </w:pPr>
            <w:r w:rsidRPr="00650A6E">
              <w:rPr>
                <w:rFonts w:ascii="Times New Roman" w:hAnsi="Times New Roman" w:cs="Times New Roman"/>
                <w:color w:val="2E353D"/>
                <w:sz w:val="24"/>
                <w:szCs w:val="24"/>
              </w:rPr>
              <w:t>24,61</w:t>
            </w:r>
          </w:p>
        </w:tc>
      </w:tr>
      <w:tr w:rsidR="004A03C6" w:rsidRPr="00650A6E" w14:paraId="5474552E" w14:textId="77777777" w:rsidTr="004A03C6">
        <w:trPr>
          <w:jc w:val="center"/>
        </w:trPr>
        <w:tc>
          <w:tcPr>
            <w:tcW w:w="2075" w:type="dxa"/>
            <w:vMerge/>
          </w:tcPr>
          <w:p w14:paraId="0C368E05"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73" w:type="dxa"/>
          </w:tcPr>
          <w:p w14:paraId="23F2FA4F"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орташа</w:t>
            </w:r>
          </w:p>
        </w:tc>
        <w:tc>
          <w:tcPr>
            <w:tcW w:w="992" w:type="dxa"/>
            <w:vAlign w:val="center"/>
          </w:tcPr>
          <w:p w14:paraId="3B796DC9"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50,00</w:t>
            </w:r>
          </w:p>
        </w:tc>
        <w:tc>
          <w:tcPr>
            <w:tcW w:w="1134" w:type="dxa"/>
            <w:vAlign w:val="center"/>
          </w:tcPr>
          <w:p w14:paraId="3C757DA1"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38,46</w:t>
            </w:r>
          </w:p>
        </w:tc>
        <w:tc>
          <w:tcPr>
            <w:tcW w:w="850" w:type="dxa"/>
            <w:vAlign w:val="center"/>
          </w:tcPr>
          <w:p w14:paraId="02615984"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77,94</w:t>
            </w:r>
          </w:p>
        </w:tc>
        <w:tc>
          <w:tcPr>
            <w:tcW w:w="1261" w:type="dxa"/>
            <w:vAlign w:val="center"/>
          </w:tcPr>
          <w:p w14:paraId="6BB3D020"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61,54</w:t>
            </w:r>
          </w:p>
        </w:tc>
        <w:tc>
          <w:tcPr>
            <w:tcW w:w="927" w:type="dxa"/>
            <w:vAlign w:val="bottom"/>
          </w:tcPr>
          <w:p w14:paraId="6C445E26"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2E353D"/>
                <w:sz w:val="24"/>
                <w:szCs w:val="24"/>
              </w:rPr>
              <w:t>27,94</w:t>
            </w:r>
          </w:p>
        </w:tc>
        <w:tc>
          <w:tcPr>
            <w:tcW w:w="1313" w:type="dxa"/>
            <w:vAlign w:val="bottom"/>
          </w:tcPr>
          <w:p w14:paraId="15DCD8C2" w14:textId="77777777" w:rsidR="004A03C6" w:rsidRPr="00650A6E" w:rsidRDefault="004A03C6" w:rsidP="004A03C6">
            <w:pPr>
              <w:spacing w:after="0" w:line="240" w:lineRule="auto"/>
              <w:jc w:val="center"/>
              <w:rPr>
                <w:rFonts w:ascii="Times New Roman" w:hAnsi="Times New Roman" w:cs="Times New Roman"/>
                <w:color w:val="000000"/>
                <w:sz w:val="24"/>
                <w:szCs w:val="24"/>
                <w:lang w:val="kk-KZ"/>
              </w:rPr>
            </w:pPr>
            <w:r w:rsidRPr="00650A6E">
              <w:rPr>
                <w:rFonts w:ascii="Times New Roman" w:hAnsi="Times New Roman" w:cs="Times New Roman"/>
                <w:color w:val="2E353D"/>
                <w:sz w:val="24"/>
                <w:szCs w:val="24"/>
              </w:rPr>
              <w:t>23,08</w:t>
            </w:r>
          </w:p>
        </w:tc>
      </w:tr>
      <w:tr w:rsidR="004A03C6" w:rsidRPr="00650A6E" w14:paraId="67B43669" w14:textId="77777777" w:rsidTr="004A03C6">
        <w:trPr>
          <w:jc w:val="center"/>
        </w:trPr>
        <w:tc>
          <w:tcPr>
            <w:tcW w:w="2075" w:type="dxa"/>
            <w:vMerge/>
          </w:tcPr>
          <w:p w14:paraId="0DF4A33A"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73" w:type="dxa"/>
          </w:tcPr>
          <w:p w14:paraId="7D268F8E"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жоғары</w:t>
            </w:r>
          </w:p>
        </w:tc>
        <w:tc>
          <w:tcPr>
            <w:tcW w:w="992" w:type="dxa"/>
            <w:vAlign w:val="center"/>
          </w:tcPr>
          <w:p w14:paraId="4B5E3039"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1,47</w:t>
            </w:r>
          </w:p>
        </w:tc>
        <w:tc>
          <w:tcPr>
            <w:tcW w:w="1134" w:type="dxa"/>
            <w:vAlign w:val="center"/>
          </w:tcPr>
          <w:p w14:paraId="776CDB70"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3,08</w:t>
            </w:r>
          </w:p>
        </w:tc>
        <w:tc>
          <w:tcPr>
            <w:tcW w:w="850" w:type="dxa"/>
            <w:vAlign w:val="center"/>
          </w:tcPr>
          <w:p w14:paraId="262B44A3"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10,30</w:t>
            </w:r>
          </w:p>
        </w:tc>
        <w:tc>
          <w:tcPr>
            <w:tcW w:w="1261" w:type="dxa"/>
            <w:vAlign w:val="center"/>
          </w:tcPr>
          <w:p w14:paraId="64F4D8E2"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4,61</w:t>
            </w:r>
          </w:p>
        </w:tc>
        <w:tc>
          <w:tcPr>
            <w:tcW w:w="927" w:type="dxa"/>
            <w:vAlign w:val="bottom"/>
          </w:tcPr>
          <w:p w14:paraId="203154BC"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2E353D"/>
                <w:sz w:val="24"/>
                <w:szCs w:val="24"/>
              </w:rPr>
              <w:t>8,83</w:t>
            </w:r>
          </w:p>
        </w:tc>
        <w:tc>
          <w:tcPr>
            <w:tcW w:w="1313" w:type="dxa"/>
            <w:vAlign w:val="bottom"/>
          </w:tcPr>
          <w:p w14:paraId="1F8C62BA" w14:textId="77777777" w:rsidR="004A03C6" w:rsidRPr="00650A6E" w:rsidRDefault="004A03C6" w:rsidP="004A03C6">
            <w:pPr>
              <w:spacing w:after="0" w:line="240" w:lineRule="auto"/>
              <w:jc w:val="center"/>
              <w:rPr>
                <w:rFonts w:ascii="Times New Roman" w:hAnsi="Times New Roman" w:cs="Times New Roman"/>
                <w:color w:val="000000"/>
                <w:sz w:val="24"/>
                <w:szCs w:val="24"/>
                <w:lang w:val="kk-KZ"/>
              </w:rPr>
            </w:pPr>
            <w:r w:rsidRPr="00650A6E">
              <w:rPr>
                <w:rFonts w:ascii="Times New Roman" w:hAnsi="Times New Roman" w:cs="Times New Roman"/>
                <w:color w:val="2E353D"/>
                <w:sz w:val="24"/>
                <w:szCs w:val="24"/>
              </w:rPr>
              <w:t>1,53</w:t>
            </w:r>
          </w:p>
        </w:tc>
      </w:tr>
      <w:tr w:rsidR="004A03C6" w:rsidRPr="00650A6E" w14:paraId="01B56564" w14:textId="77777777" w:rsidTr="004A03C6">
        <w:trPr>
          <w:jc w:val="center"/>
        </w:trPr>
        <w:tc>
          <w:tcPr>
            <w:tcW w:w="2075" w:type="dxa"/>
            <w:vMerge w:val="restart"/>
          </w:tcPr>
          <w:p w14:paraId="079846DF"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Технологиялық</w:t>
            </w:r>
          </w:p>
        </w:tc>
        <w:tc>
          <w:tcPr>
            <w:tcW w:w="1073" w:type="dxa"/>
          </w:tcPr>
          <w:p w14:paraId="77E37BA0"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төмен</w:t>
            </w:r>
          </w:p>
        </w:tc>
        <w:tc>
          <w:tcPr>
            <w:tcW w:w="992" w:type="dxa"/>
            <w:vAlign w:val="center"/>
          </w:tcPr>
          <w:p w14:paraId="6D0AA62E"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38,24</w:t>
            </w:r>
          </w:p>
        </w:tc>
        <w:tc>
          <w:tcPr>
            <w:tcW w:w="1134" w:type="dxa"/>
            <w:vAlign w:val="center"/>
          </w:tcPr>
          <w:p w14:paraId="4C9612B2"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43,08</w:t>
            </w:r>
          </w:p>
        </w:tc>
        <w:tc>
          <w:tcPr>
            <w:tcW w:w="850" w:type="dxa"/>
            <w:vAlign w:val="center"/>
          </w:tcPr>
          <w:p w14:paraId="3458045E"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13,24</w:t>
            </w:r>
          </w:p>
        </w:tc>
        <w:tc>
          <w:tcPr>
            <w:tcW w:w="1261" w:type="dxa"/>
            <w:vAlign w:val="center"/>
          </w:tcPr>
          <w:p w14:paraId="2FAC4B7D"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36,92</w:t>
            </w:r>
          </w:p>
        </w:tc>
        <w:tc>
          <w:tcPr>
            <w:tcW w:w="927" w:type="dxa"/>
            <w:vAlign w:val="bottom"/>
          </w:tcPr>
          <w:p w14:paraId="7FD8BCDE" w14:textId="77777777" w:rsidR="004A03C6" w:rsidRPr="00650A6E" w:rsidRDefault="004A03C6" w:rsidP="004A03C6">
            <w:pPr>
              <w:spacing w:after="0" w:line="240" w:lineRule="auto"/>
              <w:jc w:val="center"/>
              <w:rPr>
                <w:rFonts w:ascii="Times New Roman" w:hAnsi="Times New Roman" w:cs="Times New Roman"/>
                <w:color w:val="2E353D"/>
                <w:sz w:val="24"/>
                <w:szCs w:val="24"/>
              </w:rPr>
            </w:pPr>
            <w:r w:rsidRPr="00650A6E">
              <w:rPr>
                <w:rFonts w:ascii="Times New Roman" w:hAnsi="Times New Roman" w:cs="Times New Roman"/>
                <w:color w:val="2E353D"/>
                <w:sz w:val="24"/>
                <w:szCs w:val="24"/>
              </w:rPr>
              <w:t>25,00</w:t>
            </w:r>
          </w:p>
        </w:tc>
        <w:tc>
          <w:tcPr>
            <w:tcW w:w="1313" w:type="dxa"/>
            <w:vAlign w:val="bottom"/>
          </w:tcPr>
          <w:p w14:paraId="38D29546" w14:textId="77777777" w:rsidR="004A03C6" w:rsidRPr="00650A6E" w:rsidRDefault="004A03C6" w:rsidP="004A03C6">
            <w:pPr>
              <w:spacing w:after="0" w:line="240" w:lineRule="auto"/>
              <w:jc w:val="center"/>
              <w:rPr>
                <w:rFonts w:ascii="Times New Roman" w:hAnsi="Times New Roman" w:cs="Times New Roman"/>
                <w:color w:val="2E353D"/>
                <w:sz w:val="24"/>
                <w:szCs w:val="24"/>
              </w:rPr>
            </w:pPr>
            <w:r w:rsidRPr="00650A6E">
              <w:rPr>
                <w:rFonts w:ascii="Times New Roman" w:hAnsi="Times New Roman" w:cs="Times New Roman"/>
                <w:color w:val="2E353D"/>
                <w:sz w:val="24"/>
                <w:szCs w:val="24"/>
              </w:rPr>
              <w:t>6,16</w:t>
            </w:r>
          </w:p>
        </w:tc>
      </w:tr>
      <w:tr w:rsidR="004A03C6" w:rsidRPr="00650A6E" w14:paraId="4C5F2DFB" w14:textId="77777777" w:rsidTr="004A03C6">
        <w:trPr>
          <w:jc w:val="center"/>
        </w:trPr>
        <w:tc>
          <w:tcPr>
            <w:tcW w:w="2075" w:type="dxa"/>
            <w:vMerge/>
          </w:tcPr>
          <w:p w14:paraId="26FF6155"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73" w:type="dxa"/>
          </w:tcPr>
          <w:p w14:paraId="2E45AF9B"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орташа</w:t>
            </w:r>
          </w:p>
        </w:tc>
        <w:tc>
          <w:tcPr>
            <w:tcW w:w="992" w:type="dxa"/>
            <w:vAlign w:val="center"/>
          </w:tcPr>
          <w:p w14:paraId="426EA0DB"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58,82</w:t>
            </w:r>
          </w:p>
        </w:tc>
        <w:tc>
          <w:tcPr>
            <w:tcW w:w="1134" w:type="dxa"/>
            <w:vAlign w:val="center"/>
          </w:tcPr>
          <w:p w14:paraId="291DB957"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55,38</w:t>
            </w:r>
          </w:p>
        </w:tc>
        <w:tc>
          <w:tcPr>
            <w:tcW w:w="850" w:type="dxa"/>
            <w:vAlign w:val="center"/>
          </w:tcPr>
          <w:p w14:paraId="745C18E4"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79,41</w:t>
            </w:r>
          </w:p>
        </w:tc>
        <w:tc>
          <w:tcPr>
            <w:tcW w:w="1261" w:type="dxa"/>
            <w:vAlign w:val="center"/>
          </w:tcPr>
          <w:p w14:paraId="0C33DE50"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60,00</w:t>
            </w:r>
          </w:p>
        </w:tc>
        <w:tc>
          <w:tcPr>
            <w:tcW w:w="927" w:type="dxa"/>
            <w:vAlign w:val="bottom"/>
          </w:tcPr>
          <w:p w14:paraId="3CE463BA" w14:textId="77777777" w:rsidR="004A03C6" w:rsidRPr="00650A6E" w:rsidRDefault="004A03C6" w:rsidP="004A03C6">
            <w:pPr>
              <w:spacing w:after="0" w:line="240" w:lineRule="auto"/>
              <w:jc w:val="center"/>
              <w:rPr>
                <w:rFonts w:ascii="Times New Roman" w:hAnsi="Times New Roman" w:cs="Times New Roman"/>
                <w:color w:val="2E353D"/>
                <w:sz w:val="24"/>
                <w:szCs w:val="24"/>
              </w:rPr>
            </w:pPr>
            <w:r w:rsidRPr="00650A6E">
              <w:rPr>
                <w:rFonts w:ascii="Times New Roman" w:hAnsi="Times New Roman" w:cs="Times New Roman"/>
                <w:color w:val="2E353D"/>
                <w:sz w:val="24"/>
                <w:szCs w:val="24"/>
              </w:rPr>
              <w:t>20,59</w:t>
            </w:r>
          </w:p>
        </w:tc>
        <w:tc>
          <w:tcPr>
            <w:tcW w:w="1313" w:type="dxa"/>
            <w:vAlign w:val="bottom"/>
          </w:tcPr>
          <w:p w14:paraId="20D2A70C" w14:textId="77777777" w:rsidR="004A03C6" w:rsidRPr="00650A6E" w:rsidRDefault="004A03C6" w:rsidP="004A03C6">
            <w:pPr>
              <w:spacing w:after="0" w:line="240" w:lineRule="auto"/>
              <w:jc w:val="center"/>
              <w:rPr>
                <w:rFonts w:ascii="Times New Roman" w:hAnsi="Times New Roman" w:cs="Times New Roman"/>
                <w:color w:val="2E353D"/>
                <w:sz w:val="24"/>
                <w:szCs w:val="24"/>
              </w:rPr>
            </w:pPr>
            <w:r w:rsidRPr="00650A6E">
              <w:rPr>
                <w:rFonts w:ascii="Times New Roman" w:hAnsi="Times New Roman" w:cs="Times New Roman"/>
                <w:color w:val="2E353D"/>
                <w:sz w:val="24"/>
                <w:szCs w:val="24"/>
              </w:rPr>
              <w:t>4,62</w:t>
            </w:r>
          </w:p>
        </w:tc>
      </w:tr>
      <w:tr w:rsidR="004A03C6" w:rsidRPr="00650A6E" w14:paraId="74DE7B28" w14:textId="77777777" w:rsidTr="004A03C6">
        <w:trPr>
          <w:jc w:val="center"/>
        </w:trPr>
        <w:tc>
          <w:tcPr>
            <w:tcW w:w="2075" w:type="dxa"/>
            <w:vMerge/>
          </w:tcPr>
          <w:p w14:paraId="7A73DFFB"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73" w:type="dxa"/>
          </w:tcPr>
          <w:p w14:paraId="4A648C4E"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жоғары</w:t>
            </w:r>
          </w:p>
        </w:tc>
        <w:tc>
          <w:tcPr>
            <w:tcW w:w="992" w:type="dxa"/>
            <w:vAlign w:val="center"/>
          </w:tcPr>
          <w:p w14:paraId="0E676A60"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2,94</w:t>
            </w:r>
          </w:p>
        </w:tc>
        <w:tc>
          <w:tcPr>
            <w:tcW w:w="1134" w:type="dxa"/>
            <w:vAlign w:val="center"/>
          </w:tcPr>
          <w:p w14:paraId="306896C7"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1,54</w:t>
            </w:r>
          </w:p>
        </w:tc>
        <w:tc>
          <w:tcPr>
            <w:tcW w:w="850" w:type="dxa"/>
            <w:vAlign w:val="center"/>
          </w:tcPr>
          <w:p w14:paraId="376D2915"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7,35</w:t>
            </w:r>
          </w:p>
        </w:tc>
        <w:tc>
          <w:tcPr>
            <w:tcW w:w="1261" w:type="dxa"/>
            <w:vAlign w:val="center"/>
          </w:tcPr>
          <w:p w14:paraId="71CDEDD5"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3,08</w:t>
            </w:r>
          </w:p>
        </w:tc>
        <w:tc>
          <w:tcPr>
            <w:tcW w:w="927" w:type="dxa"/>
            <w:vAlign w:val="bottom"/>
          </w:tcPr>
          <w:p w14:paraId="0429F11B" w14:textId="77777777" w:rsidR="004A03C6" w:rsidRPr="00650A6E" w:rsidRDefault="004A03C6" w:rsidP="004A03C6">
            <w:pPr>
              <w:spacing w:after="0" w:line="240" w:lineRule="auto"/>
              <w:jc w:val="center"/>
              <w:rPr>
                <w:rFonts w:ascii="Times New Roman" w:hAnsi="Times New Roman" w:cs="Times New Roman"/>
                <w:color w:val="2E353D"/>
                <w:sz w:val="24"/>
                <w:szCs w:val="24"/>
              </w:rPr>
            </w:pPr>
            <w:r w:rsidRPr="00650A6E">
              <w:rPr>
                <w:rFonts w:ascii="Times New Roman" w:hAnsi="Times New Roman" w:cs="Times New Roman"/>
                <w:color w:val="2E353D"/>
                <w:sz w:val="24"/>
                <w:szCs w:val="24"/>
              </w:rPr>
              <w:t>4,41</w:t>
            </w:r>
          </w:p>
        </w:tc>
        <w:tc>
          <w:tcPr>
            <w:tcW w:w="1313" w:type="dxa"/>
            <w:vAlign w:val="bottom"/>
          </w:tcPr>
          <w:p w14:paraId="58133B80" w14:textId="77777777" w:rsidR="004A03C6" w:rsidRPr="00650A6E" w:rsidRDefault="004A03C6" w:rsidP="004A03C6">
            <w:pPr>
              <w:spacing w:after="0" w:line="240" w:lineRule="auto"/>
              <w:jc w:val="center"/>
              <w:rPr>
                <w:rFonts w:ascii="Times New Roman" w:hAnsi="Times New Roman" w:cs="Times New Roman"/>
                <w:color w:val="2E353D"/>
                <w:sz w:val="24"/>
                <w:szCs w:val="24"/>
              </w:rPr>
            </w:pPr>
            <w:r w:rsidRPr="00650A6E">
              <w:rPr>
                <w:rFonts w:ascii="Times New Roman" w:hAnsi="Times New Roman" w:cs="Times New Roman"/>
                <w:color w:val="2E353D"/>
                <w:sz w:val="24"/>
                <w:szCs w:val="24"/>
              </w:rPr>
              <w:t>1,54</w:t>
            </w:r>
          </w:p>
        </w:tc>
      </w:tr>
      <w:tr w:rsidR="004A03C6" w:rsidRPr="00650A6E" w14:paraId="12C1F8FB" w14:textId="77777777" w:rsidTr="004A03C6">
        <w:trPr>
          <w:jc w:val="center"/>
        </w:trPr>
        <w:tc>
          <w:tcPr>
            <w:tcW w:w="9625" w:type="dxa"/>
            <w:gridSpan w:val="8"/>
          </w:tcPr>
          <w:p w14:paraId="1627AFAF" w14:textId="77777777" w:rsidR="004A03C6" w:rsidRPr="00650A6E" w:rsidRDefault="004A03C6" w:rsidP="004A03C6">
            <w:pPr>
              <w:spacing w:after="0" w:line="240" w:lineRule="auto"/>
              <w:ind w:firstLine="530"/>
              <w:rPr>
                <w:rFonts w:ascii="Times New Roman" w:eastAsiaTheme="minorEastAsia" w:hAnsi="Times New Roman" w:cs="Times New Roman"/>
                <w:bCs/>
                <w:color w:val="000000" w:themeColor="dark1"/>
                <w:kern w:val="24"/>
                <w:sz w:val="24"/>
                <w:szCs w:val="24"/>
                <w:lang w:val="kk-KZ" w:eastAsia="ru-RU"/>
              </w:rPr>
            </w:pPr>
            <w:r w:rsidRPr="00650A6E">
              <w:rPr>
                <w:rFonts w:ascii="Times New Roman" w:eastAsiaTheme="minorEastAsia" w:hAnsi="Times New Roman" w:cs="Times New Roman"/>
                <w:bCs/>
                <w:color w:val="000000" w:themeColor="dark1"/>
                <w:kern w:val="24"/>
                <w:sz w:val="24"/>
                <w:szCs w:val="24"/>
                <w:lang w:val="kk-KZ" w:eastAsia="ru-RU"/>
              </w:rPr>
              <w:t>Ескертулер:</w:t>
            </w:r>
          </w:p>
          <w:p w14:paraId="0B8B93AF" w14:textId="620198D6" w:rsidR="004A03C6" w:rsidRPr="00650A6E" w:rsidRDefault="00210F33"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1. ЭТ –</w:t>
            </w:r>
            <w:r w:rsidR="004A03C6" w:rsidRPr="00650A6E">
              <w:rPr>
                <w:rFonts w:ascii="Times New Roman" w:eastAsia="Times New Roman" w:hAnsi="Times New Roman" w:cs="Times New Roman"/>
                <w:bCs/>
                <w:color w:val="000000"/>
                <w:sz w:val="24"/>
                <w:szCs w:val="24"/>
                <w:lang w:val="kk-KZ" w:eastAsia="ru-RU"/>
              </w:rPr>
              <w:t xml:space="preserve"> эксперименттік топтар.</w:t>
            </w:r>
          </w:p>
          <w:p w14:paraId="04AD6284" w14:textId="7B23FDAD" w:rsidR="004A03C6" w:rsidRPr="00650A6E" w:rsidRDefault="00210F33" w:rsidP="004A03C6">
            <w:pPr>
              <w:spacing w:after="0" w:line="240" w:lineRule="auto"/>
              <w:rPr>
                <w:rFonts w:ascii="Times New Roman" w:eastAsiaTheme="minorEastAsia" w:hAnsi="Times New Roman" w:cs="Times New Roman"/>
                <w:bCs/>
                <w:color w:val="000000" w:themeColor="dark1"/>
                <w:kern w:val="24"/>
                <w:sz w:val="24"/>
                <w:szCs w:val="24"/>
                <w:lang w:val="kk-KZ" w:eastAsia="ru-RU"/>
              </w:rPr>
            </w:pPr>
            <w:r w:rsidRPr="00650A6E">
              <w:rPr>
                <w:rFonts w:ascii="Times New Roman" w:eastAsia="Times New Roman" w:hAnsi="Times New Roman" w:cs="Times New Roman"/>
                <w:bCs/>
                <w:color w:val="000000"/>
                <w:sz w:val="24"/>
                <w:szCs w:val="24"/>
                <w:lang w:val="kk-KZ" w:eastAsia="ru-RU"/>
              </w:rPr>
              <w:t>2. БТ –</w:t>
            </w:r>
            <w:r w:rsidR="004A03C6" w:rsidRPr="00650A6E">
              <w:rPr>
                <w:rFonts w:ascii="Times New Roman" w:eastAsia="Times New Roman" w:hAnsi="Times New Roman" w:cs="Times New Roman"/>
                <w:bCs/>
                <w:color w:val="000000"/>
                <w:sz w:val="24"/>
                <w:szCs w:val="24"/>
                <w:lang w:val="kk-KZ" w:eastAsia="ru-RU"/>
              </w:rPr>
              <w:t xml:space="preserve"> бақылау топтары.</w:t>
            </w:r>
          </w:p>
          <w:p w14:paraId="0AA90F70" w14:textId="1AD538A0" w:rsidR="004A03C6" w:rsidRPr="00650A6E" w:rsidRDefault="004A03C6" w:rsidP="004A03C6">
            <w:pPr>
              <w:spacing w:after="0" w:line="240" w:lineRule="auto"/>
              <w:rPr>
                <w:rFonts w:ascii="Times New Roman" w:eastAsia="Times New Roman" w:hAnsi="Times New Roman" w:cs="Times New Roman"/>
                <w:bCs/>
                <w:color w:val="000000"/>
                <w:sz w:val="24"/>
                <w:szCs w:val="24"/>
                <w:lang w:val="kk-KZ" w:eastAsia="ru-RU"/>
              </w:rPr>
            </w:pPr>
            <w:r w:rsidRPr="00650A6E">
              <w:rPr>
                <w:rFonts w:ascii="Times New Roman" w:eastAsiaTheme="minorEastAsia" w:hAnsi="Times New Roman" w:cs="Times New Roman"/>
                <w:bCs/>
                <w:color w:val="000000" w:themeColor="dark1"/>
                <w:kern w:val="24"/>
                <w:sz w:val="24"/>
                <w:szCs w:val="24"/>
                <w:lang w:val="kk-KZ" w:eastAsia="ru-RU"/>
              </w:rPr>
              <w:t xml:space="preserve">3. </w:t>
            </w:r>
            <w:r w:rsidR="005A289C">
              <w:rPr>
                <w:rFonts w:ascii="Times New Roman" w:eastAsiaTheme="minorEastAsia" w:hAnsi="Times New Roman" w:cs="Times New Roman"/>
                <w:bCs/>
                <w:color w:val="000000" w:themeColor="dark1"/>
                <w:kern w:val="24"/>
                <w:sz w:val="24"/>
                <w:szCs w:val="24"/>
                <w:lang w:val="kk-KZ" w:eastAsia="ru-RU"/>
              </w:rPr>
              <w:t>Автор құрастырған</w:t>
            </w:r>
            <w:r w:rsidR="00210F33" w:rsidRPr="00650A6E">
              <w:rPr>
                <w:rFonts w:ascii="Times New Roman" w:eastAsiaTheme="minorEastAsia" w:hAnsi="Times New Roman" w:cs="Times New Roman"/>
                <w:bCs/>
                <w:color w:val="000000" w:themeColor="dark1"/>
                <w:kern w:val="24"/>
                <w:sz w:val="24"/>
                <w:szCs w:val="24"/>
                <w:lang w:val="kk-KZ" w:eastAsia="ru-RU"/>
              </w:rPr>
              <w:t>.</w:t>
            </w:r>
          </w:p>
        </w:tc>
      </w:tr>
    </w:tbl>
    <w:p w14:paraId="36797EFD" w14:textId="77777777" w:rsidR="004A03C6" w:rsidRPr="00650A6E" w:rsidRDefault="004A03C6" w:rsidP="004A03C6">
      <w:pPr>
        <w:spacing w:after="0" w:line="240" w:lineRule="auto"/>
        <w:ind w:firstLine="709"/>
        <w:jc w:val="both"/>
        <w:rPr>
          <w:rFonts w:ascii="Times New Roman" w:hAnsi="Times New Roman" w:cs="Times New Roman"/>
          <w:sz w:val="28"/>
          <w:szCs w:val="28"/>
          <w:lang w:val="kk-KZ"/>
        </w:rPr>
      </w:pPr>
    </w:p>
    <w:p w14:paraId="6E098686" w14:textId="77777777" w:rsidR="004A03C6" w:rsidRPr="00650A6E" w:rsidRDefault="004A03C6" w:rsidP="004A03C6">
      <w:pPr>
        <w:tabs>
          <w:tab w:val="left" w:pos="993"/>
        </w:tabs>
        <w:spacing w:after="0" w:line="240" w:lineRule="auto"/>
        <w:ind w:firstLine="709"/>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 xml:space="preserve">Эксперименттік топ бойынша салыстырмалы талдаудан шығатын қорытынды: </w:t>
      </w:r>
    </w:p>
    <w:p w14:paraId="7E7AC1FB" w14:textId="6D427518" w:rsidR="004A03C6" w:rsidRPr="00650A6E" w:rsidRDefault="004A03C6" w:rsidP="001444F4">
      <w:pPr>
        <w:pStyle w:val="af4"/>
        <w:numPr>
          <w:ilvl w:val="0"/>
          <w:numId w:val="45"/>
        </w:numPr>
        <w:tabs>
          <w:tab w:val="left" w:pos="993"/>
        </w:tabs>
        <w:spacing w:after="0" w:line="240" w:lineRule="auto"/>
        <w:ind w:left="0" w:firstLine="709"/>
        <w:jc w:val="both"/>
        <w:rPr>
          <w:rFonts w:ascii="Times New Roman" w:eastAsia="Times New Roman" w:hAnsi="Times New Roman" w:cs="Times New Roman"/>
          <w:sz w:val="28"/>
          <w:szCs w:val="28"/>
          <w:lang w:val="kk-KZ"/>
        </w:rPr>
      </w:pPr>
      <w:r w:rsidRPr="00650A6E">
        <w:rPr>
          <w:rFonts w:ascii="Times New Roman" w:hAnsi="Times New Roman" w:cs="Times New Roman"/>
          <w:sz w:val="28"/>
          <w:szCs w:val="28"/>
          <w:lang w:val="kk-KZ"/>
        </w:rPr>
        <w:t>мотивациялық компоненттің «төмен» деңгейі 32,35</w:t>
      </w:r>
      <w:r w:rsidRPr="00650A6E">
        <w:rPr>
          <w:rFonts w:ascii="Times New Roman" w:eastAsia="Times New Roman" w:hAnsi="Times New Roman" w:cs="Times New Roman"/>
          <w:sz w:val="28"/>
          <w:szCs w:val="28"/>
          <w:lang w:val="kk-KZ"/>
        </w:rPr>
        <w:t>% азайып, «орташа» –</w:t>
      </w:r>
      <w:r w:rsidR="00210F33" w:rsidRPr="00650A6E">
        <w:rPr>
          <w:rFonts w:ascii="Times New Roman" w:eastAsia="Times New Roman" w:hAnsi="Times New Roman" w:cs="Times New Roman"/>
          <w:sz w:val="28"/>
          <w:szCs w:val="28"/>
          <w:lang w:val="kk-KZ"/>
        </w:rPr>
        <w:t xml:space="preserve"> </w:t>
      </w:r>
      <w:r w:rsidRPr="00650A6E">
        <w:rPr>
          <w:rFonts w:ascii="Times New Roman" w:eastAsia="Times New Roman" w:hAnsi="Times New Roman" w:cs="Times New Roman"/>
          <w:sz w:val="28"/>
          <w:szCs w:val="28"/>
          <w:lang w:val="kk-KZ"/>
        </w:rPr>
        <w:t xml:space="preserve">25,00%, «жоғары» </w:t>
      </w:r>
      <w:r w:rsidRPr="00650A6E">
        <w:rPr>
          <w:rFonts w:ascii="Times New Roman" w:hAnsi="Times New Roman" w:cs="Times New Roman"/>
          <w:sz w:val="28"/>
          <w:szCs w:val="28"/>
          <w:lang w:val="kk-KZ"/>
        </w:rPr>
        <w:t>7,35</w:t>
      </w:r>
      <w:r w:rsidR="00210F33" w:rsidRPr="00650A6E">
        <w:rPr>
          <w:rFonts w:ascii="Times New Roman" w:eastAsia="Times New Roman" w:hAnsi="Times New Roman" w:cs="Times New Roman"/>
          <w:sz w:val="28"/>
          <w:szCs w:val="28"/>
          <w:lang w:val="kk-KZ"/>
        </w:rPr>
        <w:t>%</w:t>
      </w:r>
      <w:r w:rsidRPr="00650A6E">
        <w:rPr>
          <w:rFonts w:ascii="Times New Roman" w:eastAsia="Times New Roman" w:hAnsi="Times New Roman" w:cs="Times New Roman"/>
          <w:sz w:val="28"/>
          <w:szCs w:val="28"/>
          <w:lang w:val="kk-KZ"/>
        </w:rPr>
        <w:t xml:space="preserve"> артты;</w:t>
      </w:r>
    </w:p>
    <w:p w14:paraId="4670AB66" w14:textId="13F9FD15" w:rsidR="004A03C6" w:rsidRPr="00650A6E" w:rsidRDefault="004A03C6" w:rsidP="001444F4">
      <w:pPr>
        <w:pStyle w:val="af4"/>
        <w:numPr>
          <w:ilvl w:val="0"/>
          <w:numId w:val="45"/>
        </w:numPr>
        <w:tabs>
          <w:tab w:val="left" w:pos="993"/>
        </w:tabs>
        <w:spacing w:after="0" w:line="240" w:lineRule="auto"/>
        <w:ind w:left="0" w:firstLine="709"/>
        <w:jc w:val="both"/>
        <w:rPr>
          <w:rFonts w:ascii="Times New Roman" w:eastAsia="Times New Roman" w:hAnsi="Times New Roman" w:cs="Times New Roman"/>
          <w:sz w:val="28"/>
          <w:szCs w:val="28"/>
          <w:lang w:val="kk-KZ"/>
        </w:rPr>
      </w:pPr>
      <w:r w:rsidRPr="00650A6E">
        <w:rPr>
          <w:rFonts w:ascii="Times New Roman" w:hAnsi="Times New Roman" w:cs="Times New Roman"/>
          <w:sz w:val="28"/>
          <w:szCs w:val="28"/>
          <w:lang w:val="kk-KZ"/>
        </w:rPr>
        <w:t>мазмұндық компоненттің «төмен» деңгейі 36,77</w:t>
      </w:r>
      <w:r w:rsidRPr="00650A6E">
        <w:rPr>
          <w:rFonts w:ascii="Times New Roman" w:eastAsia="Times New Roman" w:hAnsi="Times New Roman" w:cs="Times New Roman"/>
          <w:sz w:val="28"/>
          <w:szCs w:val="28"/>
          <w:lang w:val="kk-KZ"/>
        </w:rPr>
        <w:t>% азайып, «орташа» –27,94%,</w:t>
      </w:r>
      <w:r w:rsidR="00210F33" w:rsidRPr="00650A6E">
        <w:rPr>
          <w:rFonts w:ascii="Times New Roman" w:eastAsia="Times New Roman" w:hAnsi="Times New Roman" w:cs="Times New Roman"/>
          <w:sz w:val="28"/>
          <w:szCs w:val="28"/>
          <w:lang w:val="kk-KZ"/>
        </w:rPr>
        <w:t xml:space="preserve"> «жоғары» </w:t>
      </w:r>
      <w:r w:rsidRPr="00650A6E">
        <w:rPr>
          <w:rFonts w:ascii="Times New Roman" w:hAnsi="Times New Roman" w:cs="Times New Roman"/>
          <w:sz w:val="28"/>
          <w:szCs w:val="28"/>
          <w:lang w:val="kk-KZ"/>
        </w:rPr>
        <w:t>8,83</w:t>
      </w:r>
      <w:r w:rsidR="00210F33" w:rsidRPr="00650A6E">
        <w:rPr>
          <w:rFonts w:ascii="Times New Roman" w:eastAsia="Times New Roman" w:hAnsi="Times New Roman" w:cs="Times New Roman"/>
          <w:sz w:val="28"/>
          <w:szCs w:val="28"/>
          <w:lang w:val="kk-KZ"/>
        </w:rPr>
        <w:t>%</w:t>
      </w:r>
      <w:r w:rsidRPr="00650A6E">
        <w:rPr>
          <w:rFonts w:ascii="Times New Roman" w:eastAsia="Times New Roman" w:hAnsi="Times New Roman" w:cs="Times New Roman"/>
          <w:sz w:val="28"/>
          <w:szCs w:val="28"/>
          <w:lang w:val="kk-KZ"/>
        </w:rPr>
        <w:t xml:space="preserve"> көбейді;</w:t>
      </w:r>
    </w:p>
    <w:p w14:paraId="6B6C5393" w14:textId="77777777" w:rsidR="004A03C6" w:rsidRPr="00650A6E" w:rsidRDefault="004A03C6" w:rsidP="001444F4">
      <w:pPr>
        <w:pStyle w:val="af4"/>
        <w:numPr>
          <w:ilvl w:val="0"/>
          <w:numId w:val="45"/>
        </w:numPr>
        <w:tabs>
          <w:tab w:val="left" w:pos="993"/>
        </w:tabs>
        <w:spacing w:after="0" w:line="240" w:lineRule="auto"/>
        <w:ind w:left="0" w:firstLine="709"/>
        <w:jc w:val="both"/>
        <w:rPr>
          <w:rFonts w:ascii="Times New Roman" w:eastAsia="Times New Roman" w:hAnsi="Times New Roman" w:cs="Times New Roman"/>
          <w:sz w:val="28"/>
          <w:szCs w:val="28"/>
          <w:lang w:val="kk-KZ"/>
        </w:rPr>
      </w:pPr>
      <w:r w:rsidRPr="00650A6E">
        <w:rPr>
          <w:rFonts w:ascii="Times New Roman" w:eastAsia="Times New Roman" w:hAnsi="Times New Roman" w:cs="Times New Roman"/>
          <w:sz w:val="28"/>
          <w:szCs w:val="28"/>
          <w:lang w:val="kk-KZ"/>
        </w:rPr>
        <w:t xml:space="preserve">технологиялық компонентте </w:t>
      </w:r>
      <w:r w:rsidRPr="00650A6E">
        <w:rPr>
          <w:rFonts w:ascii="Times New Roman" w:hAnsi="Times New Roman" w:cs="Times New Roman"/>
          <w:sz w:val="28"/>
          <w:szCs w:val="28"/>
          <w:lang w:val="kk-KZ"/>
        </w:rPr>
        <w:t>«төмен» деңгей бойынша екі эксперименттің айырмашылығы 25,00</w:t>
      </w:r>
      <w:r w:rsidRPr="00650A6E">
        <w:rPr>
          <w:rFonts w:ascii="Times New Roman" w:eastAsia="Times New Roman" w:hAnsi="Times New Roman" w:cs="Times New Roman"/>
          <w:sz w:val="28"/>
          <w:szCs w:val="28"/>
          <w:lang w:val="kk-KZ"/>
        </w:rPr>
        <w:t>%, «орташа» – 20,59%, «жоғары» –</w:t>
      </w:r>
      <w:r w:rsidRPr="00650A6E">
        <w:rPr>
          <w:rFonts w:ascii="Times New Roman" w:hAnsi="Times New Roman" w:cs="Times New Roman"/>
          <w:sz w:val="28"/>
          <w:szCs w:val="28"/>
          <w:lang w:val="kk-KZ"/>
        </w:rPr>
        <w:t xml:space="preserve"> 4,41</w:t>
      </w:r>
      <w:r w:rsidRPr="00650A6E">
        <w:rPr>
          <w:rFonts w:ascii="Times New Roman" w:eastAsia="Times New Roman" w:hAnsi="Times New Roman" w:cs="Times New Roman"/>
          <w:sz w:val="28"/>
          <w:szCs w:val="28"/>
          <w:lang w:val="kk-KZ"/>
        </w:rPr>
        <w:t>%;</w:t>
      </w:r>
    </w:p>
    <w:p w14:paraId="35CF2158" w14:textId="77777777" w:rsidR="004A03C6" w:rsidRPr="00650A6E" w:rsidRDefault="004A03C6" w:rsidP="001444F4">
      <w:pPr>
        <w:pStyle w:val="af4"/>
        <w:numPr>
          <w:ilvl w:val="0"/>
          <w:numId w:val="45"/>
        </w:numPr>
        <w:tabs>
          <w:tab w:val="left" w:pos="993"/>
        </w:tabs>
        <w:spacing w:after="0" w:line="240" w:lineRule="auto"/>
        <w:ind w:left="0" w:firstLine="709"/>
        <w:jc w:val="both"/>
        <w:rPr>
          <w:rFonts w:ascii="Times New Roman" w:eastAsia="Times New Roman" w:hAnsi="Times New Roman" w:cs="Times New Roman"/>
          <w:sz w:val="28"/>
          <w:szCs w:val="28"/>
          <w:lang w:val="kk-KZ"/>
        </w:rPr>
      </w:pPr>
      <w:r w:rsidRPr="00650A6E">
        <w:rPr>
          <w:rFonts w:ascii="Times New Roman" w:eastAsia="Times New Roman" w:hAnsi="Times New Roman" w:cs="Times New Roman"/>
          <w:sz w:val="28"/>
          <w:szCs w:val="28"/>
          <w:lang w:val="kk-KZ"/>
        </w:rPr>
        <w:t xml:space="preserve">эксперименттік топтарда ауытқулар мәні 4,41-36,77% аралығын қамтыды. </w:t>
      </w:r>
    </w:p>
    <w:p w14:paraId="663EF905" w14:textId="77777777" w:rsidR="004A03C6" w:rsidRPr="00650A6E" w:rsidRDefault="004A03C6" w:rsidP="004A03C6">
      <w:pPr>
        <w:tabs>
          <w:tab w:val="left" w:pos="993"/>
        </w:tabs>
        <w:spacing w:after="0" w:line="240" w:lineRule="auto"/>
        <w:ind w:firstLine="709"/>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 xml:space="preserve">Бақылау тобы бойынша салыстырмалы талдаудан шығатын қорытынды: </w:t>
      </w:r>
    </w:p>
    <w:p w14:paraId="18E41CAB" w14:textId="16B21EE1" w:rsidR="004A03C6" w:rsidRPr="00650A6E" w:rsidRDefault="004A03C6" w:rsidP="001444F4">
      <w:pPr>
        <w:pStyle w:val="af4"/>
        <w:numPr>
          <w:ilvl w:val="0"/>
          <w:numId w:val="46"/>
        </w:numPr>
        <w:tabs>
          <w:tab w:val="left" w:pos="993"/>
        </w:tabs>
        <w:spacing w:after="0" w:line="240" w:lineRule="auto"/>
        <w:ind w:left="0" w:firstLine="709"/>
        <w:jc w:val="both"/>
        <w:rPr>
          <w:rFonts w:ascii="Times New Roman" w:eastAsia="Times New Roman" w:hAnsi="Times New Roman" w:cs="Times New Roman"/>
          <w:sz w:val="28"/>
          <w:szCs w:val="28"/>
          <w:lang w:val="kk-KZ"/>
        </w:rPr>
      </w:pPr>
      <w:r w:rsidRPr="00650A6E">
        <w:rPr>
          <w:rFonts w:ascii="Times New Roman" w:hAnsi="Times New Roman" w:cs="Times New Roman"/>
          <w:sz w:val="28"/>
          <w:szCs w:val="28"/>
          <w:lang w:val="kk-KZ"/>
        </w:rPr>
        <w:t>мотивациялық компоненттің «төмен» 6,16</w:t>
      </w:r>
      <w:r w:rsidRPr="00650A6E">
        <w:rPr>
          <w:rFonts w:ascii="Times New Roman" w:eastAsia="Times New Roman" w:hAnsi="Times New Roman" w:cs="Times New Roman"/>
          <w:sz w:val="28"/>
          <w:szCs w:val="28"/>
          <w:lang w:val="kk-KZ"/>
        </w:rPr>
        <w:t>% азайып, «орташа» –</w:t>
      </w:r>
      <w:r w:rsidR="00210F33" w:rsidRPr="00650A6E">
        <w:rPr>
          <w:rFonts w:ascii="Times New Roman" w:eastAsia="Times New Roman" w:hAnsi="Times New Roman" w:cs="Times New Roman"/>
          <w:sz w:val="28"/>
          <w:szCs w:val="28"/>
          <w:lang w:val="kk-KZ"/>
        </w:rPr>
        <w:t xml:space="preserve"> </w:t>
      </w:r>
      <w:r w:rsidRPr="00650A6E">
        <w:rPr>
          <w:rFonts w:ascii="Times New Roman" w:eastAsia="Times New Roman" w:hAnsi="Times New Roman" w:cs="Times New Roman"/>
          <w:sz w:val="28"/>
          <w:szCs w:val="28"/>
          <w:lang w:val="kk-KZ"/>
        </w:rPr>
        <w:t>4,62</w:t>
      </w:r>
      <w:r w:rsidR="00210F33" w:rsidRPr="00650A6E">
        <w:rPr>
          <w:rFonts w:ascii="Times New Roman" w:eastAsia="Times New Roman" w:hAnsi="Times New Roman" w:cs="Times New Roman"/>
          <w:sz w:val="28"/>
          <w:szCs w:val="28"/>
          <w:lang w:val="kk-KZ"/>
        </w:rPr>
        <w:t xml:space="preserve">%, «жоғары» </w:t>
      </w:r>
      <w:r w:rsidRPr="00650A6E">
        <w:rPr>
          <w:rFonts w:ascii="Times New Roman" w:hAnsi="Times New Roman" w:cs="Times New Roman"/>
          <w:sz w:val="28"/>
          <w:szCs w:val="28"/>
          <w:lang w:val="kk-KZ"/>
        </w:rPr>
        <w:t>1,54</w:t>
      </w:r>
      <w:r w:rsidR="00210F33" w:rsidRPr="00650A6E">
        <w:rPr>
          <w:rFonts w:ascii="Times New Roman" w:eastAsia="Times New Roman" w:hAnsi="Times New Roman" w:cs="Times New Roman"/>
          <w:sz w:val="28"/>
          <w:szCs w:val="28"/>
          <w:lang w:val="kk-KZ"/>
        </w:rPr>
        <w:t>%</w:t>
      </w:r>
      <w:r w:rsidRPr="00650A6E">
        <w:rPr>
          <w:rFonts w:ascii="Times New Roman" w:eastAsia="Times New Roman" w:hAnsi="Times New Roman" w:cs="Times New Roman"/>
          <w:sz w:val="28"/>
          <w:szCs w:val="28"/>
          <w:lang w:val="kk-KZ"/>
        </w:rPr>
        <w:t xml:space="preserve"> артты;</w:t>
      </w:r>
    </w:p>
    <w:p w14:paraId="022C9C86" w14:textId="77777777" w:rsidR="004A03C6" w:rsidRPr="00650A6E" w:rsidRDefault="004A03C6" w:rsidP="001444F4">
      <w:pPr>
        <w:pStyle w:val="af4"/>
        <w:numPr>
          <w:ilvl w:val="0"/>
          <w:numId w:val="46"/>
        </w:numPr>
        <w:tabs>
          <w:tab w:val="left" w:pos="993"/>
        </w:tabs>
        <w:spacing w:after="0" w:line="240" w:lineRule="auto"/>
        <w:ind w:left="0" w:firstLine="709"/>
        <w:jc w:val="both"/>
        <w:rPr>
          <w:rFonts w:ascii="Times New Roman" w:eastAsia="Times New Roman" w:hAnsi="Times New Roman" w:cs="Times New Roman"/>
          <w:sz w:val="28"/>
          <w:szCs w:val="28"/>
          <w:lang w:val="kk-KZ"/>
        </w:rPr>
      </w:pPr>
      <w:r w:rsidRPr="00650A6E">
        <w:rPr>
          <w:rFonts w:ascii="Times New Roman" w:hAnsi="Times New Roman" w:cs="Times New Roman"/>
          <w:sz w:val="28"/>
          <w:szCs w:val="28"/>
          <w:lang w:val="kk-KZ"/>
        </w:rPr>
        <w:t>мазмұндық компоненттің «төмен» деңгейі 24,61</w:t>
      </w:r>
      <w:r w:rsidRPr="00650A6E">
        <w:rPr>
          <w:rFonts w:ascii="Times New Roman" w:eastAsia="Times New Roman" w:hAnsi="Times New Roman" w:cs="Times New Roman"/>
          <w:sz w:val="28"/>
          <w:szCs w:val="28"/>
          <w:lang w:val="kk-KZ"/>
        </w:rPr>
        <w:t>% азайып, «орташа» –23,08%, артып, ал «жоғары» деңгей 1,53% көбейді;</w:t>
      </w:r>
    </w:p>
    <w:p w14:paraId="047D7057" w14:textId="15570403" w:rsidR="004A03C6" w:rsidRPr="00650A6E" w:rsidRDefault="004A03C6" w:rsidP="001444F4">
      <w:pPr>
        <w:pStyle w:val="af4"/>
        <w:numPr>
          <w:ilvl w:val="0"/>
          <w:numId w:val="46"/>
        </w:numPr>
        <w:tabs>
          <w:tab w:val="left" w:pos="993"/>
        </w:tabs>
        <w:spacing w:after="0" w:line="240" w:lineRule="auto"/>
        <w:ind w:left="0" w:firstLine="709"/>
        <w:jc w:val="both"/>
        <w:rPr>
          <w:rFonts w:ascii="Times New Roman" w:eastAsia="Times New Roman" w:hAnsi="Times New Roman" w:cs="Times New Roman"/>
          <w:sz w:val="28"/>
          <w:szCs w:val="28"/>
          <w:lang w:val="kk-KZ"/>
        </w:rPr>
      </w:pPr>
      <w:r w:rsidRPr="00650A6E">
        <w:rPr>
          <w:rFonts w:ascii="Times New Roman" w:eastAsia="Times New Roman" w:hAnsi="Times New Roman" w:cs="Times New Roman"/>
          <w:sz w:val="28"/>
          <w:szCs w:val="28"/>
          <w:lang w:val="kk-KZ"/>
        </w:rPr>
        <w:t xml:space="preserve">технологиялық компонентте </w:t>
      </w:r>
      <w:r w:rsidRPr="00650A6E">
        <w:rPr>
          <w:rFonts w:ascii="Times New Roman" w:hAnsi="Times New Roman" w:cs="Times New Roman"/>
          <w:sz w:val="28"/>
          <w:szCs w:val="28"/>
          <w:lang w:val="kk-KZ"/>
        </w:rPr>
        <w:t xml:space="preserve">«төмен» деңгей бойынша екі эксперименттің айырмашылығы </w:t>
      </w:r>
      <w:r w:rsidRPr="00650A6E">
        <w:rPr>
          <w:rFonts w:ascii="Times New Roman" w:eastAsia="Times New Roman" w:hAnsi="Times New Roman" w:cs="Times New Roman"/>
          <w:sz w:val="28"/>
          <w:szCs w:val="28"/>
          <w:lang w:val="kk-KZ"/>
        </w:rPr>
        <w:t>«төмен» деңгей</w:t>
      </w:r>
      <w:r w:rsidR="00210F33" w:rsidRPr="00650A6E">
        <w:rPr>
          <w:rFonts w:ascii="Times New Roman" w:eastAsia="Times New Roman" w:hAnsi="Times New Roman" w:cs="Times New Roman"/>
          <w:sz w:val="28"/>
          <w:szCs w:val="28"/>
          <w:lang w:val="kk-KZ"/>
        </w:rPr>
        <w:t xml:space="preserve"> –</w:t>
      </w:r>
      <w:r w:rsidRPr="00650A6E">
        <w:rPr>
          <w:rFonts w:ascii="Times New Roman" w:eastAsia="Times New Roman" w:hAnsi="Times New Roman" w:cs="Times New Roman"/>
          <w:sz w:val="28"/>
          <w:szCs w:val="28"/>
          <w:lang w:val="kk-KZ"/>
        </w:rPr>
        <w:t xml:space="preserve"> 6,16%, «орташа» – 4,62%, «жоғары» –</w:t>
      </w:r>
      <w:r w:rsidRPr="00650A6E">
        <w:rPr>
          <w:rFonts w:ascii="Times New Roman" w:hAnsi="Times New Roman" w:cs="Times New Roman"/>
          <w:sz w:val="28"/>
          <w:szCs w:val="28"/>
          <w:lang w:val="kk-KZ"/>
        </w:rPr>
        <w:t xml:space="preserve"> 1,54</w:t>
      </w:r>
      <w:r w:rsidRPr="00650A6E">
        <w:rPr>
          <w:rFonts w:ascii="Times New Roman" w:eastAsia="Times New Roman" w:hAnsi="Times New Roman" w:cs="Times New Roman"/>
          <w:sz w:val="28"/>
          <w:szCs w:val="28"/>
          <w:lang w:val="kk-KZ"/>
        </w:rPr>
        <w:t>%;</w:t>
      </w:r>
    </w:p>
    <w:p w14:paraId="5B4B5ACD" w14:textId="77777777" w:rsidR="004A03C6" w:rsidRPr="00650A6E" w:rsidRDefault="004A03C6" w:rsidP="001444F4">
      <w:pPr>
        <w:pStyle w:val="af4"/>
        <w:numPr>
          <w:ilvl w:val="0"/>
          <w:numId w:val="46"/>
        </w:numPr>
        <w:tabs>
          <w:tab w:val="left" w:pos="993"/>
        </w:tabs>
        <w:spacing w:after="0" w:line="240" w:lineRule="auto"/>
        <w:ind w:left="0" w:firstLine="709"/>
        <w:jc w:val="both"/>
        <w:rPr>
          <w:rFonts w:ascii="Times New Roman" w:eastAsia="Times New Roman" w:hAnsi="Times New Roman" w:cs="Times New Roman"/>
          <w:sz w:val="28"/>
          <w:szCs w:val="28"/>
          <w:lang w:val="kk-KZ"/>
        </w:rPr>
      </w:pPr>
      <w:r w:rsidRPr="00650A6E">
        <w:rPr>
          <w:rFonts w:ascii="Times New Roman" w:eastAsia="Times New Roman" w:hAnsi="Times New Roman" w:cs="Times New Roman"/>
          <w:sz w:val="28"/>
          <w:szCs w:val="28"/>
          <w:lang w:val="kk-KZ"/>
        </w:rPr>
        <w:t xml:space="preserve">бақылау топтарында ауытқулар аз, яғни 1,53%-24,61% аралығындағы мәнді көрсетті. </w:t>
      </w:r>
    </w:p>
    <w:p w14:paraId="74E746D9" w14:textId="7D899136" w:rsidR="004A03C6" w:rsidRPr="00650A6E" w:rsidRDefault="004A03C6" w:rsidP="004A03C6">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val="kk-KZ"/>
        </w:rPr>
      </w:pPr>
      <w:r w:rsidRPr="00650A6E">
        <w:rPr>
          <w:rFonts w:ascii="Times New Roman" w:eastAsia="Times New Roman" w:hAnsi="Times New Roman" w:cs="Times New Roman"/>
          <w:sz w:val="28"/>
          <w:szCs w:val="28"/>
          <w:lang w:val="kk-KZ"/>
        </w:rPr>
        <w:t xml:space="preserve">Бұл алынған нәтижелерден </w:t>
      </w:r>
      <w:r w:rsidR="00210F33" w:rsidRPr="00650A6E">
        <w:rPr>
          <w:rFonts w:ascii="Times New Roman" w:hAnsi="Times New Roman" w:cs="Times New Roman"/>
          <w:sz w:val="28"/>
          <w:szCs w:val="28"/>
          <w:lang w:val="kk-KZ"/>
        </w:rPr>
        <w:t>«6B10124 –</w:t>
      </w:r>
      <w:r w:rsidRPr="00650A6E">
        <w:rPr>
          <w:rFonts w:ascii="Times New Roman" w:hAnsi="Times New Roman" w:cs="Times New Roman"/>
          <w:sz w:val="28"/>
          <w:szCs w:val="28"/>
          <w:lang w:val="kk-KZ"/>
        </w:rPr>
        <w:t xml:space="preserve"> Стоматология»,  «6В10103 – Стоматология» білім беру бағдарламалары </w:t>
      </w:r>
      <w:r w:rsidRPr="00650A6E">
        <w:rPr>
          <w:rFonts w:ascii="Times New Roman" w:eastAsia="Times New Roman" w:hAnsi="Times New Roman" w:cs="Times New Roman"/>
          <w:sz w:val="28"/>
          <w:szCs w:val="28"/>
          <w:lang w:val="kk-KZ"/>
        </w:rPr>
        <w:t xml:space="preserve">білім алушыларының  виртуалды технологиялар негізінде білім беру негізінде эксперименттік топ білім алушыларының білімі, білігі және дағдысының артқанына көз жеткіздік. Енді статистикалық әдістер көмегімен дәлелдеуін келтірейік. </w:t>
      </w:r>
    </w:p>
    <w:p w14:paraId="6795E253" w14:textId="3BCAF398" w:rsidR="004A03C6" w:rsidRPr="00650A6E" w:rsidRDefault="004A03C6" w:rsidP="004A03C6">
      <w:pPr>
        <w:tabs>
          <w:tab w:val="left" w:pos="993"/>
        </w:tabs>
        <w:spacing w:after="0" w:line="240" w:lineRule="auto"/>
        <w:ind w:firstLine="709"/>
        <w:jc w:val="both"/>
        <w:rPr>
          <w:rFonts w:ascii="Times New Roman" w:hAnsi="Times New Roman" w:cs="Times New Roman"/>
          <w:sz w:val="28"/>
          <w:szCs w:val="28"/>
          <w:lang w:val="kk-KZ"/>
        </w:rPr>
      </w:pPr>
      <w:r w:rsidRPr="00650A6E">
        <w:rPr>
          <w:rFonts w:ascii="Times New Roman" w:eastAsia="Times New Roman" w:hAnsi="Times New Roman" w:cs="Times New Roman"/>
          <w:bCs/>
          <w:color w:val="000000"/>
          <w:sz w:val="28"/>
          <w:szCs w:val="28"/>
          <w:lang w:val="kk-KZ" w:eastAsia="ru-RU"/>
        </w:rPr>
        <w:t xml:space="preserve">Статистикалық тұрғыдан алғанда, енгізіп отырған оқу-әдістемелік құралдар, құрылымдық модель, қосымшалардың тиімділігінің сенімділігін нақтылау статистикалық әдістер арқылы тексерілді. </w:t>
      </w:r>
      <w:r w:rsidRPr="00650A6E">
        <w:rPr>
          <w:rFonts w:ascii="Times New Roman" w:hAnsi="Times New Roman" w:cs="Times New Roman"/>
          <w:sz w:val="28"/>
          <w:szCs w:val="28"/>
          <w:lang w:val="kk-KZ"/>
        </w:rPr>
        <w:t>Ол қандай статистикалық әдістерді таңдауға болатындығын, яғни деректердің қалыпты үлестірілгенін немесе қалыпты үлестірілмегенін анықтауға мүмкіндік б</w:t>
      </w:r>
      <w:r w:rsidR="007E4393" w:rsidRPr="00650A6E">
        <w:rPr>
          <w:rFonts w:ascii="Times New Roman" w:hAnsi="Times New Roman" w:cs="Times New Roman"/>
          <w:sz w:val="28"/>
          <w:szCs w:val="28"/>
          <w:lang w:val="kk-KZ"/>
        </w:rPr>
        <w:t>ереді. Біз оны анықтауда Шапиро-Уилк тестін пайдаландық. Шапиро-</w:t>
      </w:r>
      <w:r w:rsidRPr="00650A6E">
        <w:rPr>
          <w:rFonts w:ascii="Times New Roman" w:hAnsi="Times New Roman" w:cs="Times New Roman"/>
          <w:sz w:val="28"/>
          <w:szCs w:val="28"/>
          <w:lang w:val="kk-KZ"/>
        </w:rPr>
        <w:t xml:space="preserve">Уилк тесті бойынша таңдамаларға мынадай шарт қойылады: «р&gt;0,05-қалыпты үлестірілген, р&lt;0,05-қалыпты үлестірілмеген». Тест нәтижелерін тексеруде Python мүмкіндіктерін қолдандық </w:t>
      </w:r>
      <w:r w:rsidR="00996C4C" w:rsidRPr="00650A6E">
        <w:rPr>
          <w:rFonts w:ascii="Times New Roman" w:eastAsia="Times New Roman" w:hAnsi="Times New Roman" w:cs="Times New Roman"/>
          <w:bCs/>
          <w:color w:val="000000"/>
          <w:sz w:val="28"/>
          <w:szCs w:val="28"/>
          <w:lang w:val="kk-KZ" w:eastAsia="ru-RU"/>
        </w:rPr>
        <w:t>(79</w:t>
      </w:r>
      <w:r w:rsidRPr="00650A6E">
        <w:rPr>
          <w:rFonts w:ascii="Times New Roman" w:eastAsia="Times New Roman" w:hAnsi="Times New Roman" w:cs="Times New Roman"/>
          <w:bCs/>
          <w:color w:val="000000"/>
          <w:sz w:val="28"/>
          <w:szCs w:val="28"/>
          <w:lang w:val="kk-KZ" w:eastAsia="ru-RU"/>
        </w:rPr>
        <w:t xml:space="preserve">-сурет). </w:t>
      </w:r>
      <w:r w:rsidRPr="00650A6E">
        <w:rPr>
          <w:rFonts w:ascii="Times New Roman" w:hAnsi="Times New Roman" w:cs="Times New Roman"/>
          <w:sz w:val="28"/>
          <w:szCs w:val="28"/>
          <w:lang w:val="kk-KZ"/>
        </w:rPr>
        <w:t xml:space="preserve">Егер де алынған мәліметтеріміз қалыпты үлестірілген болса, Пирсонның </w:t>
      </w:r>
      <w:r w:rsidRPr="00650A6E">
        <w:rPr>
          <w:rFonts w:ascii="Symbol" w:eastAsia="Times New Roman" w:hAnsi="Symbol" w:cs="Times New Roman"/>
          <w:bCs/>
          <w:color w:val="000000"/>
          <w:sz w:val="28"/>
          <w:szCs w:val="28"/>
          <w:lang w:val="kk-KZ" w:eastAsia="ru-RU"/>
        </w:rPr>
        <w:t></w:t>
      </w:r>
      <w:r w:rsidRPr="00650A6E">
        <w:rPr>
          <w:rFonts w:ascii="Symbol" w:eastAsia="Times New Roman" w:hAnsi="Symbol" w:cs="Times New Roman"/>
          <w:bCs/>
          <w:color w:val="000000"/>
          <w:sz w:val="28"/>
          <w:szCs w:val="28"/>
          <w:vertAlign w:val="superscript"/>
          <w:lang w:val="kk-KZ" w:eastAsia="ru-RU"/>
        </w:rPr>
        <w:t></w:t>
      </w:r>
      <w:r w:rsidRPr="00650A6E">
        <w:rPr>
          <w:rFonts w:ascii="Symbol" w:eastAsia="Times New Roman" w:hAnsi="Symbol" w:cs="Times New Roman"/>
          <w:bCs/>
          <w:color w:val="000000"/>
          <w:sz w:val="28"/>
          <w:szCs w:val="28"/>
          <w:vertAlign w:val="superscript"/>
          <w:lang w:val="kk-KZ" w:eastAsia="ru-RU"/>
        </w:rPr>
        <w:t></w:t>
      </w:r>
      <w:r w:rsidRPr="00650A6E">
        <w:rPr>
          <w:rFonts w:ascii="Times New Roman" w:hAnsi="Times New Roman" w:cs="Times New Roman"/>
          <w:sz w:val="28"/>
          <w:szCs w:val="28"/>
          <w:lang w:val="kk-KZ"/>
        </w:rPr>
        <w:t xml:space="preserve"> әдісін,</w:t>
      </w:r>
      <w:r w:rsidRPr="00650A6E">
        <w:rPr>
          <w:rFonts w:ascii="Times New Roman" w:hAnsi="Times New Roman" w:cs="Times New Roman"/>
          <w:color w:val="000000" w:themeColor="text1"/>
          <w:sz w:val="28"/>
          <w:szCs w:val="28"/>
          <w:lang w:val="kk-KZ"/>
        </w:rPr>
        <w:t xml:space="preserve"> </w:t>
      </w:r>
      <w:r w:rsidR="00E723A2" w:rsidRPr="00650A6E">
        <w:rPr>
          <w:rFonts w:ascii="Times New Roman" w:hAnsi="Times New Roman" w:cs="Times New Roman"/>
          <w:color w:val="000000" w:themeColor="text1"/>
          <w:sz w:val="28"/>
          <w:szCs w:val="28"/>
          <w:lang w:val="kk-KZ"/>
        </w:rPr>
        <w:t>Стьдент</w:t>
      </w:r>
      <w:r w:rsidRPr="00650A6E">
        <w:rPr>
          <w:rFonts w:ascii="Times New Roman" w:hAnsi="Times New Roman" w:cs="Times New Roman"/>
          <w:color w:val="000000" w:themeColor="text1"/>
          <w:sz w:val="28"/>
          <w:szCs w:val="28"/>
          <w:lang w:val="kk-KZ"/>
        </w:rPr>
        <w:t>тің t критерийін, ал егер қалыпты үлестірілмеген болса, Манна-Уитни, Уилкоксон тестін қолдану тиімдірек.</w:t>
      </w:r>
    </w:p>
    <w:p w14:paraId="7C186EC7" w14:textId="77777777" w:rsidR="004A03C6" w:rsidRPr="00650A6E" w:rsidRDefault="004A03C6" w:rsidP="004A03C6">
      <w:pPr>
        <w:spacing w:after="0" w:line="240" w:lineRule="auto"/>
        <w:ind w:firstLine="567"/>
        <w:jc w:val="both"/>
        <w:rPr>
          <w:rFonts w:ascii="Times New Roman" w:hAnsi="Times New Roman" w:cs="Times New Roman"/>
          <w:sz w:val="28"/>
          <w:szCs w:val="28"/>
          <w:lang w:val="kk-KZ" w:eastAsia="ru-RU"/>
        </w:rPr>
      </w:pPr>
    </w:p>
    <w:p w14:paraId="505EC652" w14:textId="77777777" w:rsidR="004A03C6" w:rsidRPr="00650A6E" w:rsidRDefault="004A03C6" w:rsidP="004A03C6">
      <w:pPr>
        <w:spacing w:after="0" w:line="240" w:lineRule="auto"/>
        <w:jc w:val="center"/>
        <w:rPr>
          <w:rFonts w:ascii="Times New Roman" w:hAnsi="Times New Roman" w:cs="Times New Roman"/>
          <w:sz w:val="28"/>
          <w:szCs w:val="28"/>
          <w:lang w:val="kk-KZ"/>
        </w:rPr>
      </w:pPr>
      <w:r w:rsidRPr="00650A6E">
        <w:rPr>
          <w:noProof/>
          <w:lang w:eastAsia="ru-RU"/>
        </w:rPr>
        <w:drawing>
          <wp:inline distT="0" distB="0" distL="0" distR="0" wp14:anchorId="72DDC76B" wp14:editId="5B9F79C1">
            <wp:extent cx="3670300" cy="4164330"/>
            <wp:effectExtent l="0" t="0" r="6350" b="762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pic:cNvPicPr>
                      <a:picLocks noChangeAspect="1"/>
                    </pic:cNvPicPr>
                  </pic:nvPicPr>
                  <pic:blipFill>
                    <a:blip r:embed="rId129"/>
                    <a:srcRect l="4647" t="10542" r="59455" b="5697"/>
                    <a:stretch>
                      <a:fillRect/>
                    </a:stretch>
                  </pic:blipFill>
                  <pic:spPr>
                    <a:xfrm>
                      <a:off x="0" y="0"/>
                      <a:ext cx="3670300" cy="4164330"/>
                    </a:xfrm>
                    <a:prstGeom prst="rect">
                      <a:avLst/>
                    </a:prstGeom>
                    <a:ln>
                      <a:noFill/>
                    </a:ln>
                  </pic:spPr>
                </pic:pic>
              </a:graphicData>
            </a:graphic>
          </wp:inline>
        </w:drawing>
      </w:r>
    </w:p>
    <w:p w14:paraId="5EEB25B5" w14:textId="77777777" w:rsidR="004A03C6" w:rsidRPr="00650A6E" w:rsidRDefault="004A03C6" w:rsidP="004A03C6">
      <w:pPr>
        <w:spacing w:after="0" w:line="240" w:lineRule="auto"/>
        <w:ind w:firstLine="567"/>
        <w:jc w:val="center"/>
        <w:rPr>
          <w:rFonts w:ascii="Times New Roman" w:hAnsi="Times New Roman" w:cs="Times New Roman"/>
          <w:sz w:val="16"/>
          <w:szCs w:val="16"/>
          <w:lang w:val="kk-KZ"/>
        </w:rPr>
      </w:pPr>
    </w:p>
    <w:p w14:paraId="7E127C7F" w14:textId="48C598B5" w:rsidR="004A03C6" w:rsidRPr="00650A6E" w:rsidRDefault="00996C4C" w:rsidP="004A03C6">
      <w:pPr>
        <w:spacing w:after="0" w:line="240" w:lineRule="auto"/>
        <w:jc w:val="center"/>
        <w:rPr>
          <w:rFonts w:ascii="Times New Roman" w:hAnsi="Times New Roman" w:cs="Times New Roman"/>
          <w:sz w:val="28"/>
          <w:szCs w:val="28"/>
          <w:lang w:val="kk-KZ"/>
        </w:rPr>
      </w:pPr>
      <w:r w:rsidRPr="00650A6E">
        <w:rPr>
          <w:rFonts w:ascii="Times New Roman" w:hAnsi="Times New Roman" w:cs="Times New Roman"/>
          <w:sz w:val="28"/>
          <w:szCs w:val="28"/>
          <w:lang w:val="kk-KZ"/>
        </w:rPr>
        <w:t>Сурет 79</w:t>
      </w:r>
      <w:r w:rsidR="0052704A" w:rsidRPr="00650A6E">
        <w:rPr>
          <w:rFonts w:ascii="Times New Roman" w:hAnsi="Times New Roman" w:cs="Times New Roman"/>
          <w:sz w:val="28"/>
          <w:szCs w:val="28"/>
          <w:lang w:val="kk-KZ"/>
        </w:rPr>
        <w:t xml:space="preserve"> – Шапиро-</w:t>
      </w:r>
      <w:r w:rsidR="004A03C6" w:rsidRPr="00650A6E">
        <w:rPr>
          <w:rFonts w:ascii="Times New Roman" w:hAnsi="Times New Roman" w:cs="Times New Roman"/>
          <w:sz w:val="28"/>
          <w:szCs w:val="28"/>
          <w:lang w:val="kk-KZ"/>
        </w:rPr>
        <w:t>Уилк тестін Python-да есептеуден көрініс</w:t>
      </w:r>
    </w:p>
    <w:p w14:paraId="263F1BFC" w14:textId="77777777" w:rsidR="004A03C6" w:rsidRPr="00650A6E" w:rsidRDefault="004A03C6" w:rsidP="004A03C6">
      <w:pPr>
        <w:spacing w:after="0" w:line="240" w:lineRule="auto"/>
        <w:ind w:firstLine="567"/>
        <w:jc w:val="both"/>
        <w:rPr>
          <w:rFonts w:ascii="Times New Roman" w:hAnsi="Times New Roman" w:cs="Times New Roman"/>
          <w:sz w:val="28"/>
          <w:szCs w:val="28"/>
          <w:lang w:val="kk-KZ"/>
        </w:rPr>
      </w:pPr>
    </w:p>
    <w:p w14:paraId="5E215229" w14:textId="5FAF3418" w:rsidR="004A03C6" w:rsidRPr="00650A6E" w:rsidRDefault="0052704A" w:rsidP="004A03C6">
      <w:pPr>
        <w:tabs>
          <w:tab w:val="left" w:pos="993"/>
        </w:tabs>
        <w:spacing w:after="0" w:line="240" w:lineRule="auto"/>
        <w:ind w:firstLine="709"/>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Біздің жағдайда Шапиро-</w:t>
      </w:r>
      <w:r w:rsidR="004A03C6" w:rsidRPr="00650A6E">
        <w:rPr>
          <w:rFonts w:ascii="Times New Roman" w:hAnsi="Times New Roman" w:cs="Times New Roman"/>
          <w:sz w:val="28"/>
          <w:szCs w:val="28"/>
          <w:lang w:val="kk-KZ"/>
        </w:rPr>
        <w:t>Уилк тестінің нәтижелері төмендегідей болды:</w:t>
      </w:r>
    </w:p>
    <w:p w14:paraId="3F59D0E7" w14:textId="77777777" w:rsidR="004A03C6" w:rsidRPr="00650A6E" w:rsidRDefault="004A03C6" w:rsidP="001444F4">
      <w:pPr>
        <w:pStyle w:val="af4"/>
        <w:numPr>
          <w:ilvl w:val="0"/>
          <w:numId w:val="42"/>
        </w:numPr>
        <w:tabs>
          <w:tab w:val="left" w:pos="993"/>
        </w:tabs>
        <w:spacing w:after="0" w:line="240" w:lineRule="auto"/>
        <w:ind w:left="0" w:firstLine="709"/>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мотивациялық компонент бойынша W статистикасының мәні 0,973 және р=0,15 болды. Бұл нәтиже р мәнінің 0,05-тен жоғары екенін көрсетіп, мәліметтердің қалыпты үлестірілгенін нақтылайды;</w:t>
      </w:r>
    </w:p>
    <w:p w14:paraId="73AFF7DF" w14:textId="77777777" w:rsidR="004A03C6" w:rsidRPr="00650A6E" w:rsidRDefault="004A03C6" w:rsidP="001444F4">
      <w:pPr>
        <w:pStyle w:val="af4"/>
        <w:numPr>
          <w:ilvl w:val="0"/>
          <w:numId w:val="42"/>
        </w:numPr>
        <w:tabs>
          <w:tab w:val="left" w:pos="993"/>
        </w:tabs>
        <w:spacing w:after="0" w:line="240" w:lineRule="auto"/>
        <w:ind w:left="0" w:firstLine="709"/>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мазмұндық компонент бойынша W статистикасы 0,969 құрады және р=0,08 болды. Бұл көрсеткіште де р мәні 0,05-тен жоғары болды. Ендеше, мәліметтердің қалыпты үлестірілуін растайды;</w:t>
      </w:r>
    </w:p>
    <w:p w14:paraId="40C50A91" w14:textId="77777777" w:rsidR="004A03C6" w:rsidRPr="00650A6E" w:rsidRDefault="004A03C6" w:rsidP="001444F4">
      <w:pPr>
        <w:pStyle w:val="af4"/>
        <w:numPr>
          <w:ilvl w:val="0"/>
          <w:numId w:val="42"/>
        </w:numPr>
        <w:tabs>
          <w:tab w:val="left" w:pos="993"/>
        </w:tabs>
        <w:spacing w:after="0" w:line="240" w:lineRule="auto"/>
        <w:ind w:left="0" w:firstLine="709"/>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 xml:space="preserve">технологиялық компонент бойынша W статистикасының мәні 0,970 және р=0,10. Бұл р мәнінің 0,05-тен үлкен, мәліметтердің қалыпты үлестірілгенін көрсетеді. </w:t>
      </w:r>
    </w:p>
    <w:p w14:paraId="62332D86" w14:textId="39EA4A89" w:rsidR="004A03C6" w:rsidRPr="00650A6E" w:rsidRDefault="000B546E" w:rsidP="004A03C6">
      <w:pPr>
        <w:tabs>
          <w:tab w:val="left" w:pos="993"/>
        </w:tabs>
        <w:spacing w:after="0" w:line="240" w:lineRule="auto"/>
        <w:ind w:firstLine="709"/>
        <w:jc w:val="both"/>
        <w:rPr>
          <w:rFonts w:ascii="Times New Roman" w:hAnsi="Times New Roman" w:cs="Times New Roman"/>
          <w:sz w:val="28"/>
          <w:szCs w:val="28"/>
          <w:lang w:val="kk-KZ"/>
        </w:rPr>
      </w:pPr>
      <w:r w:rsidRPr="00650A6E">
        <w:rPr>
          <w:rFonts w:ascii="Times New Roman" w:hAnsi="Times New Roman" w:cs="Times New Roman"/>
          <w:sz w:val="28"/>
          <w:szCs w:val="28"/>
          <w:lang w:val="kk-KZ"/>
        </w:rPr>
        <w:t>Шапиро-</w:t>
      </w:r>
      <w:r w:rsidR="004A03C6" w:rsidRPr="00650A6E">
        <w:rPr>
          <w:rFonts w:ascii="Times New Roman" w:hAnsi="Times New Roman" w:cs="Times New Roman"/>
          <w:sz w:val="28"/>
          <w:szCs w:val="28"/>
          <w:lang w:val="kk-KZ"/>
        </w:rPr>
        <w:t>Уилк тесті нәтижелері негізінде үш компонент мәліметтері қалыпты үлестіру шартын (</w:t>
      </w:r>
      <w:r w:rsidRPr="00650A6E">
        <w:rPr>
          <w:rFonts w:ascii="Times New Roman" w:hAnsi="Times New Roman" w:cs="Times New Roman"/>
          <w:sz w:val="28"/>
          <w:szCs w:val="28"/>
          <w:lang w:val="kk-KZ"/>
        </w:rPr>
        <w:t xml:space="preserve">р&gt;0,05) қанағаттандырды. Демек </w:t>
      </w:r>
      <w:r w:rsidR="004A03C6" w:rsidRPr="00650A6E">
        <w:rPr>
          <w:rFonts w:ascii="Times New Roman" w:eastAsia="Times New Roman" w:hAnsi="Times New Roman" w:cs="Times New Roman"/>
          <w:bCs/>
          <w:color w:val="000000"/>
          <w:sz w:val="28"/>
          <w:szCs w:val="28"/>
          <w:lang w:val="kk-KZ" w:eastAsia="ru-RU"/>
        </w:rPr>
        <w:t xml:space="preserve">статистикалық әдістер  ретінде </w:t>
      </w:r>
      <w:r w:rsidR="004A03C6" w:rsidRPr="00650A6E">
        <w:rPr>
          <w:rFonts w:ascii="Times New Roman" w:hAnsi="Times New Roman" w:cs="Times New Roman"/>
          <w:sz w:val="28"/>
          <w:szCs w:val="28"/>
          <w:lang w:val="kk-KZ"/>
        </w:rPr>
        <w:t xml:space="preserve">Пирсонның </w:t>
      </w:r>
      <w:r w:rsidR="004A03C6" w:rsidRPr="00650A6E">
        <w:rPr>
          <w:rFonts w:ascii="Symbol" w:eastAsia="Times New Roman" w:hAnsi="Symbol" w:cs="Times New Roman"/>
          <w:bCs/>
          <w:color w:val="000000"/>
          <w:sz w:val="28"/>
          <w:szCs w:val="28"/>
          <w:lang w:val="kk-KZ" w:eastAsia="ru-RU"/>
        </w:rPr>
        <w:t></w:t>
      </w:r>
      <w:r w:rsidR="004A03C6" w:rsidRPr="00650A6E">
        <w:rPr>
          <w:rFonts w:ascii="Symbol" w:eastAsia="Times New Roman" w:hAnsi="Symbol" w:cs="Times New Roman"/>
          <w:bCs/>
          <w:color w:val="000000"/>
          <w:sz w:val="28"/>
          <w:szCs w:val="28"/>
          <w:vertAlign w:val="superscript"/>
          <w:lang w:val="kk-KZ" w:eastAsia="ru-RU"/>
        </w:rPr>
        <w:t></w:t>
      </w:r>
      <w:r w:rsidR="004A03C6" w:rsidRPr="00650A6E">
        <w:rPr>
          <w:rFonts w:ascii="Times New Roman" w:hAnsi="Times New Roman" w:cs="Times New Roman"/>
          <w:sz w:val="28"/>
          <w:szCs w:val="28"/>
          <w:lang w:val="kk-KZ"/>
        </w:rPr>
        <w:t xml:space="preserve"> әдісін,</w:t>
      </w:r>
      <w:r w:rsidR="004A03C6" w:rsidRPr="00650A6E">
        <w:rPr>
          <w:rFonts w:ascii="Times New Roman" w:hAnsi="Times New Roman" w:cs="Times New Roman"/>
          <w:color w:val="000000" w:themeColor="text1"/>
          <w:sz w:val="28"/>
          <w:szCs w:val="28"/>
          <w:lang w:val="kk-KZ"/>
        </w:rPr>
        <w:t xml:space="preserve"> </w:t>
      </w:r>
      <w:r w:rsidR="00E723A2" w:rsidRPr="00650A6E">
        <w:rPr>
          <w:rFonts w:ascii="Times New Roman" w:hAnsi="Times New Roman" w:cs="Times New Roman"/>
          <w:color w:val="000000" w:themeColor="text1"/>
          <w:sz w:val="28"/>
          <w:szCs w:val="28"/>
          <w:lang w:val="kk-KZ"/>
        </w:rPr>
        <w:t>Стьдент</w:t>
      </w:r>
      <w:r w:rsidR="004A03C6" w:rsidRPr="00650A6E">
        <w:rPr>
          <w:rFonts w:ascii="Times New Roman" w:hAnsi="Times New Roman" w:cs="Times New Roman"/>
          <w:color w:val="000000" w:themeColor="text1"/>
          <w:sz w:val="28"/>
          <w:szCs w:val="28"/>
          <w:lang w:val="kk-KZ"/>
        </w:rPr>
        <w:t>тің t критерийін алдық</w:t>
      </w:r>
      <w:r w:rsidR="004A03C6" w:rsidRPr="00650A6E">
        <w:rPr>
          <w:rFonts w:ascii="Times New Roman" w:eastAsia="Times New Roman" w:hAnsi="Times New Roman" w:cs="Times New Roman"/>
          <w:bCs/>
          <w:color w:val="000000"/>
          <w:sz w:val="28"/>
          <w:szCs w:val="28"/>
          <w:lang w:val="kk-KZ" w:eastAsia="ru-RU"/>
        </w:rPr>
        <w:t xml:space="preserve">. </w:t>
      </w:r>
      <w:r w:rsidR="004A03C6" w:rsidRPr="00650A6E">
        <w:rPr>
          <w:rFonts w:ascii="Times New Roman" w:hAnsi="Times New Roman" w:cs="Times New Roman"/>
          <w:sz w:val="28"/>
          <w:szCs w:val="28"/>
          <w:lang w:val="kk-KZ"/>
        </w:rPr>
        <w:t xml:space="preserve"> </w:t>
      </w:r>
    </w:p>
    <w:p w14:paraId="60664724" w14:textId="0E79DC90" w:rsidR="004A03C6" w:rsidRPr="00650A6E" w:rsidRDefault="004A03C6" w:rsidP="004A03C6">
      <w:pPr>
        <w:tabs>
          <w:tab w:val="left" w:pos="993"/>
        </w:tabs>
        <w:spacing w:after="0" w:line="240" w:lineRule="auto"/>
        <w:ind w:firstLine="709"/>
        <w:jc w:val="both"/>
        <w:rPr>
          <w:rFonts w:ascii="Times New Roman" w:eastAsia="Times New Roman" w:hAnsi="Times New Roman" w:cs="Times New Roman"/>
          <w:bCs/>
          <w:color w:val="000000"/>
          <w:sz w:val="28"/>
          <w:szCs w:val="28"/>
          <w:lang w:val="kk-KZ" w:eastAsia="ru-RU"/>
        </w:rPr>
      </w:pPr>
      <w:r w:rsidRPr="00650A6E">
        <w:rPr>
          <w:rFonts w:ascii="Times New Roman" w:hAnsi="Times New Roman" w:cs="Times New Roman"/>
          <w:sz w:val="28"/>
          <w:szCs w:val="28"/>
          <w:lang w:val="kk-KZ"/>
        </w:rPr>
        <w:t xml:space="preserve">Топтардың арасындағы айырмашылықтың болуы туралы болжамды тексеруде Пирсонның </w:t>
      </w:r>
      <w:r w:rsidRPr="00650A6E">
        <w:rPr>
          <w:rFonts w:ascii="Symbol" w:eastAsia="Times New Roman" w:hAnsi="Symbol" w:cs="Times New Roman"/>
          <w:bCs/>
          <w:color w:val="000000"/>
          <w:sz w:val="28"/>
          <w:szCs w:val="28"/>
          <w:lang w:val="kk-KZ" w:eastAsia="ru-RU"/>
        </w:rPr>
        <w:t></w:t>
      </w:r>
      <w:r w:rsidRPr="00650A6E">
        <w:rPr>
          <w:rFonts w:ascii="Symbol" w:eastAsia="Times New Roman" w:hAnsi="Symbol" w:cs="Times New Roman"/>
          <w:bCs/>
          <w:color w:val="000000"/>
          <w:sz w:val="28"/>
          <w:szCs w:val="28"/>
          <w:vertAlign w:val="superscript"/>
          <w:lang w:val="kk-KZ" w:eastAsia="ru-RU"/>
        </w:rPr>
        <w:t></w:t>
      </w:r>
      <w:r w:rsidRPr="00650A6E">
        <w:rPr>
          <w:rFonts w:ascii="Symbol" w:eastAsia="Times New Roman" w:hAnsi="Symbol" w:cs="Times New Roman"/>
          <w:bCs/>
          <w:color w:val="000000"/>
          <w:sz w:val="28"/>
          <w:szCs w:val="28"/>
          <w:vertAlign w:val="superscript"/>
          <w:lang w:val="kk-KZ" w:eastAsia="ru-RU"/>
        </w:rPr>
        <w:t></w:t>
      </w:r>
      <w:r w:rsidRPr="00650A6E">
        <w:rPr>
          <w:rFonts w:ascii="Times New Roman" w:hAnsi="Times New Roman" w:cs="Times New Roman"/>
          <w:sz w:val="28"/>
          <w:szCs w:val="28"/>
          <w:lang w:val="kk-KZ"/>
        </w:rPr>
        <w:t>ж</w:t>
      </w:r>
      <w:r w:rsidRPr="00650A6E">
        <w:rPr>
          <w:rFonts w:ascii="Times New Roman" w:hAnsi="Times New Roman" w:cs="Times New Roman"/>
          <w:color w:val="000000" w:themeColor="text1"/>
          <w:sz w:val="28"/>
          <w:szCs w:val="28"/>
          <w:lang w:val="kk-KZ"/>
        </w:rPr>
        <w:t xml:space="preserve">әне айырмашылықтың статистикалық сенімді болуын анықтауда </w:t>
      </w:r>
      <w:r w:rsidR="00E723A2" w:rsidRPr="00650A6E">
        <w:rPr>
          <w:rFonts w:ascii="Times New Roman" w:hAnsi="Times New Roman" w:cs="Times New Roman"/>
          <w:color w:val="000000" w:themeColor="text1"/>
          <w:sz w:val="28"/>
          <w:szCs w:val="28"/>
          <w:lang w:val="kk-KZ"/>
        </w:rPr>
        <w:t>Стьдент</w:t>
      </w:r>
      <w:r w:rsidRPr="00650A6E">
        <w:rPr>
          <w:rFonts w:ascii="Times New Roman" w:hAnsi="Times New Roman" w:cs="Times New Roman"/>
          <w:color w:val="000000" w:themeColor="text1"/>
          <w:sz w:val="28"/>
          <w:szCs w:val="28"/>
          <w:lang w:val="kk-KZ"/>
        </w:rPr>
        <w:t xml:space="preserve">тің t критерийін қолдандық. </w:t>
      </w:r>
      <w:r w:rsidRPr="00650A6E">
        <w:rPr>
          <w:rFonts w:ascii="Times New Roman" w:eastAsia="Times New Roman" w:hAnsi="Times New Roman" w:cs="Times New Roman"/>
          <w:bCs/>
          <w:color w:val="000000"/>
          <w:sz w:val="28"/>
          <w:szCs w:val="28"/>
          <w:lang w:val="kk-KZ" w:eastAsia="ru-RU"/>
        </w:rPr>
        <w:t xml:space="preserve">Ізделінді мәндер (1) және (2) формулалар арқылы есептелді. Есептеулер нәтижелері келесі 36-кестеде берілді. </w:t>
      </w:r>
    </w:p>
    <w:p w14:paraId="3A6118A6" w14:textId="7C93ADDF" w:rsidR="00D759BF" w:rsidRPr="00650A6E" w:rsidRDefault="00D759BF" w:rsidP="00E5535B">
      <w:pPr>
        <w:spacing w:after="0" w:line="240" w:lineRule="auto"/>
        <w:jc w:val="both"/>
        <w:rPr>
          <w:rFonts w:ascii="Times New Roman" w:eastAsia="Times New Roman" w:hAnsi="Times New Roman" w:cs="Times New Roman"/>
          <w:bCs/>
          <w:color w:val="000000"/>
          <w:sz w:val="28"/>
          <w:szCs w:val="28"/>
          <w:lang w:val="kk-KZ" w:eastAsia="ru-RU"/>
        </w:rPr>
      </w:pPr>
    </w:p>
    <w:p w14:paraId="56CAD3D8" w14:textId="77777777" w:rsidR="004A03C6" w:rsidRPr="00650A6E" w:rsidRDefault="004A03C6" w:rsidP="004A03C6">
      <w:pPr>
        <w:spacing w:after="0" w:line="240" w:lineRule="auto"/>
        <w:jc w:val="both"/>
        <w:rPr>
          <w:rFonts w:ascii="Times New Roman" w:eastAsia="Times New Roman" w:hAnsi="Times New Roman" w:cs="Times New Roman"/>
          <w:bCs/>
          <w:color w:val="000000"/>
          <w:sz w:val="28"/>
          <w:szCs w:val="28"/>
          <w:lang w:val="kk-KZ" w:eastAsia="ru-RU"/>
        </w:rPr>
      </w:pPr>
      <w:r w:rsidRPr="00650A6E">
        <w:rPr>
          <w:rFonts w:ascii="Times New Roman" w:eastAsia="Times New Roman" w:hAnsi="Times New Roman" w:cs="Times New Roman"/>
          <w:bCs/>
          <w:color w:val="000000"/>
          <w:sz w:val="28"/>
          <w:szCs w:val="28"/>
          <w:lang w:val="kk-KZ" w:eastAsia="ru-RU"/>
        </w:rPr>
        <w:t xml:space="preserve">Кесте 36 – </w:t>
      </w:r>
      <w:r w:rsidRPr="00650A6E">
        <w:rPr>
          <w:rFonts w:ascii="Symbol" w:eastAsia="Times New Roman" w:hAnsi="Symbol" w:cs="Times New Roman"/>
          <w:bCs/>
          <w:color w:val="000000"/>
          <w:sz w:val="28"/>
          <w:szCs w:val="28"/>
          <w:lang w:val="kk-KZ" w:eastAsia="ru-RU"/>
        </w:rPr>
        <w:t></w:t>
      </w:r>
      <w:r w:rsidRPr="00650A6E">
        <w:rPr>
          <w:rFonts w:ascii="Symbol" w:eastAsia="Times New Roman" w:hAnsi="Symbol" w:cs="Times New Roman"/>
          <w:bCs/>
          <w:color w:val="000000"/>
          <w:sz w:val="28"/>
          <w:szCs w:val="28"/>
          <w:vertAlign w:val="superscript"/>
          <w:lang w:val="kk-KZ" w:eastAsia="ru-RU"/>
        </w:rPr>
        <w:t></w:t>
      </w:r>
      <w:r w:rsidRPr="00650A6E">
        <w:rPr>
          <w:rFonts w:ascii="Symbol" w:eastAsia="Times New Roman" w:hAnsi="Symbol" w:cs="Times New Roman"/>
          <w:bCs/>
          <w:color w:val="000000"/>
          <w:sz w:val="28"/>
          <w:szCs w:val="28"/>
          <w:vertAlign w:val="superscript"/>
          <w:lang w:val="en-US" w:eastAsia="ru-RU"/>
        </w:rPr>
        <w:t></w:t>
      </w:r>
      <w:r w:rsidRPr="00650A6E">
        <w:rPr>
          <w:rFonts w:ascii="Symbol" w:eastAsia="Times New Roman" w:hAnsi="Symbol" w:cs="Times New Roman"/>
          <w:bCs/>
          <w:color w:val="000000"/>
          <w:sz w:val="28"/>
          <w:szCs w:val="28"/>
          <w:vertAlign w:val="superscript"/>
          <w:lang w:val="kk-KZ" w:eastAsia="ru-RU"/>
        </w:rPr>
        <w:t></w:t>
      </w:r>
      <w:r w:rsidRPr="00650A6E">
        <w:rPr>
          <w:rFonts w:ascii="Times New Roman" w:eastAsia="Times New Roman" w:hAnsi="Times New Roman" w:cs="Times New Roman"/>
          <w:bCs/>
          <w:color w:val="000000"/>
          <w:sz w:val="28"/>
          <w:szCs w:val="28"/>
          <w:lang w:val="kk-KZ" w:eastAsia="ru-RU"/>
        </w:rPr>
        <w:t>мәнін есептеу нәтижелері</w:t>
      </w:r>
    </w:p>
    <w:p w14:paraId="3E2DF82F" w14:textId="77777777" w:rsidR="004A03C6" w:rsidRPr="00650A6E" w:rsidRDefault="004A03C6" w:rsidP="004A03C6">
      <w:pPr>
        <w:spacing w:after="0" w:line="240" w:lineRule="auto"/>
        <w:jc w:val="right"/>
        <w:rPr>
          <w:rFonts w:ascii="Times New Roman" w:eastAsia="Times New Roman" w:hAnsi="Times New Roman" w:cs="Times New Roman"/>
          <w:bCs/>
          <w:color w:val="000000"/>
          <w:sz w:val="16"/>
          <w:szCs w:val="16"/>
          <w:lang w:val="kk-KZ" w:eastAsia="ru-RU"/>
        </w:rPr>
      </w:pPr>
    </w:p>
    <w:tbl>
      <w:tblPr>
        <w:tblStyle w:val="af3"/>
        <w:tblW w:w="9575" w:type="dxa"/>
        <w:tblInd w:w="150" w:type="dxa"/>
        <w:tblLayout w:type="fixed"/>
        <w:tblLook w:val="04A0" w:firstRow="1" w:lastRow="0" w:firstColumn="1" w:lastColumn="0" w:noHBand="0" w:noVBand="1"/>
      </w:tblPr>
      <w:tblGrid>
        <w:gridCol w:w="1814"/>
        <w:gridCol w:w="1002"/>
        <w:gridCol w:w="830"/>
        <w:gridCol w:w="870"/>
        <w:gridCol w:w="830"/>
        <w:gridCol w:w="870"/>
        <w:gridCol w:w="850"/>
        <w:gridCol w:w="9"/>
        <w:gridCol w:w="9"/>
        <w:gridCol w:w="850"/>
        <w:gridCol w:w="815"/>
        <w:gridCol w:w="826"/>
      </w:tblGrid>
      <w:tr w:rsidR="004A03C6" w:rsidRPr="00650A6E" w14:paraId="30B78C40" w14:textId="77777777" w:rsidTr="004A03C6">
        <w:trPr>
          <w:trHeight w:val="339"/>
        </w:trPr>
        <w:tc>
          <w:tcPr>
            <w:tcW w:w="1814" w:type="dxa"/>
            <w:vMerge w:val="restart"/>
            <w:vAlign w:val="center"/>
          </w:tcPr>
          <w:p w14:paraId="04970070"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Компоненттер</w:t>
            </w:r>
          </w:p>
        </w:tc>
        <w:tc>
          <w:tcPr>
            <w:tcW w:w="1002" w:type="dxa"/>
            <w:vMerge w:val="restart"/>
            <w:vAlign w:val="center"/>
          </w:tcPr>
          <w:p w14:paraId="2FF8889A"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Білім деңгейі</w:t>
            </w:r>
          </w:p>
        </w:tc>
        <w:tc>
          <w:tcPr>
            <w:tcW w:w="3400" w:type="dxa"/>
            <w:gridSpan w:val="4"/>
            <w:vAlign w:val="center"/>
          </w:tcPr>
          <w:p w14:paraId="6C9D5376"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Эмпирикалық жиілік (</w:t>
            </w:r>
            <m:oMath>
              <m:sSub>
                <m:sSubPr>
                  <m:ctrlPr>
                    <w:rPr>
                      <w:rFonts w:ascii="Cambria Math" w:eastAsia="Times New Roman" w:hAnsi="Cambria Math" w:cs="Times New Roman"/>
                      <w:bCs/>
                      <w:color w:val="000000"/>
                      <w:sz w:val="24"/>
                      <w:szCs w:val="24"/>
                      <w:lang w:val="kk-KZ" w:eastAsia="ru-RU"/>
                    </w:rPr>
                  </m:ctrlPr>
                </m:sSubPr>
                <m:e>
                  <m:r>
                    <m:rPr>
                      <m:sty m:val="p"/>
                    </m:rPr>
                    <w:rPr>
                      <w:rFonts w:ascii="Cambria Math" w:eastAsia="Times New Roman" w:hAnsi="Cambria Math" w:cs="Times New Roman"/>
                      <w:color w:val="000000"/>
                      <w:sz w:val="24"/>
                      <w:szCs w:val="24"/>
                      <w:lang w:val="kk-KZ" w:eastAsia="ru-RU"/>
                    </w:rPr>
                    <m:t>f</m:t>
                  </m:r>
                </m:e>
                <m:sub>
                  <m:r>
                    <m:rPr>
                      <m:sty m:val="p"/>
                    </m:rPr>
                    <w:rPr>
                      <w:rFonts w:ascii="Cambria Math" w:eastAsia="Times New Roman" w:hAnsi="Cambria Math" w:cs="Times New Roman"/>
                      <w:color w:val="000000"/>
                      <w:sz w:val="24"/>
                      <w:szCs w:val="24"/>
                      <w:lang w:val="kk-KZ" w:eastAsia="ru-RU"/>
                    </w:rPr>
                    <m:t>эж</m:t>
                  </m:r>
                </m:sub>
              </m:sSub>
            </m:oMath>
            <w:r w:rsidRPr="00650A6E">
              <w:rPr>
                <w:rFonts w:ascii="Times New Roman" w:eastAsia="Times New Roman" w:hAnsi="Times New Roman" w:cs="Times New Roman"/>
                <w:bCs/>
                <w:color w:val="000000"/>
                <w:sz w:val="24"/>
                <w:szCs w:val="24"/>
                <w:lang w:val="kk-KZ" w:eastAsia="ru-RU"/>
              </w:rPr>
              <w:t>)</w:t>
            </w:r>
          </w:p>
        </w:tc>
        <w:tc>
          <w:tcPr>
            <w:tcW w:w="1718" w:type="dxa"/>
            <w:gridSpan w:val="4"/>
            <w:vMerge w:val="restart"/>
            <w:vAlign w:val="center"/>
          </w:tcPr>
          <w:p w14:paraId="6A97B5B3"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Теориялық жиілік</w:t>
            </w:r>
          </w:p>
          <w:p w14:paraId="59227A27"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w:t>
            </w:r>
            <m:oMath>
              <m:sSub>
                <m:sSubPr>
                  <m:ctrlPr>
                    <w:rPr>
                      <w:rFonts w:ascii="Cambria Math" w:eastAsia="Times New Roman" w:hAnsi="Cambria Math" w:cs="Times New Roman"/>
                      <w:bCs/>
                      <w:color w:val="000000"/>
                      <w:sz w:val="24"/>
                      <w:szCs w:val="24"/>
                      <w:lang w:val="kk-KZ" w:eastAsia="ru-RU"/>
                    </w:rPr>
                  </m:ctrlPr>
                </m:sSubPr>
                <m:e>
                  <m:r>
                    <m:rPr>
                      <m:sty m:val="p"/>
                    </m:rPr>
                    <w:rPr>
                      <w:rFonts w:ascii="Cambria Math" w:eastAsia="Times New Roman" w:hAnsi="Cambria Math" w:cs="Times New Roman"/>
                      <w:color w:val="000000"/>
                      <w:sz w:val="24"/>
                      <w:szCs w:val="24"/>
                      <w:lang w:val="kk-KZ" w:eastAsia="ru-RU"/>
                    </w:rPr>
                    <m:t>f</m:t>
                  </m:r>
                </m:e>
                <m:sub>
                  <m:r>
                    <m:rPr>
                      <m:sty m:val="p"/>
                    </m:rPr>
                    <w:rPr>
                      <w:rFonts w:ascii="Cambria Math" w:eastAsia="Times New Roman" w:hAnsi="Cambria Math" w:cs="Times New Roman"/>
                      <w:color w:val="000000"/>
                      <w:sz w:val="24"/>
                      <w:szCs w:val="24"/>
                      <w:lang w:val="kk-KZ" w:eastAsia="ru-RU"/>
                    </w:rPr>
                    <m:t>тж</m:t>
                  </m:r>
                </m:sub>
              </m:sSub>
            </m:oMath>
            <w:r w:rsidRPr="00650A6E">
              <w:rPr>
                <w:rFonts w:ascii="Times New Roman" w:eastAsia="Times New Roman" w:hAnsi="Times New Roman" w:cs="Times New Roman"/>
                <w:bCs/>
                <w:color w:val="000000"/>
                <w:sz w:val="24"/>
                <w:szCs w:val="24"/>
                <w:lang w:val="kk-KZ" w:eastAsia="ru-RU"/>
              </w:rPr>
              <w:t>)</w:t>
            </w:r>
          </w:p>
        </w:tc>
        <w:tc>
          <w:tcPr>
            <w:tcW w:w="1641" w:type="dxa"/>
            <w:gridSpan w:val="2"/>
            <w:vMerge w:val="restart"/>
            <w:vAlign w:val="center"/>
          </w:tcPr>
          <w:p w14:paraId="1AB51A1D" w14:textId="77777777" w:rsidR="004A03C6" w:rsidRPr="00650A6E" w:rsidRDefault="00154820" w:rsidP="004A03C6">
            <w:pPr>
              <w:spacing w:after="0" w:line="240" w:lineRule="auto"/>
              <w:jc w:val="center"/>
              <w:rPr>
                <w:rFonts w:ascii="Times New Roman" w:eastAsia="Times New Roman" w:hAnsi="Times New Roman" w:cs="Times New Roman"/>
                <w:bCs/>
                <w:color w:val="000000"/>
                <w:sz w:val="24"/>
                <w:szCs w:val="24"/>
                <w:lang w:val="kk-KZ" w:eastAsia="ru-RU"/>
              </w:rPr>
            </w:pPr>
            <m:oMathPara>
              <m:oMath>
                <m:f>
                  <m:fPr>
                    <m:ctrlPr>
                      <w:rPr>
                        <w:rFonts w:ascii="Cambria Math" w:hAnsi="Cambria Math" w:cs="Times New Roman"/>
                        <w:sz w:val="24"/>
                        <w:szCs w:val="24"/>
                        <w:lang w:val="en-US"/>
                      </w:rPr>
                    </m:ctrlPr>
                  </m:fPr>
                  <m:num>
                    <m:sSup>
                      <m:sSupPr>
                        <m:ctrlPr>
                          <w:rPr>
                            <w:rFonts w:ascii="Cambria Math" w:hAnsi="Cambria Math" w:cs="Times New Roman"/>
                            <w:sz w:val="24"/>
                            <w:szCs w:val="24"/>
                          </w:rPr>
                        </m:ctrlPr>
                      </m:sSupPr>
                      <m:e>
                        <m:r>
                          <m:rPr>
                            <m:sty m:val="p"/>
                          </m:rPr>
                          <w:rPr>
                            <w:rFonts w:ascii="Cambria Math" w:hAnsi="Cambria Math" w:cs="Times New Roman"/>
                            <w:sz w:val="24"/>
                            <w:szCs w:val="24"/>
                            <w:lang w:val="kk-KZ"/>
                          </w:rPr>
                          <m:t>(</m:t>
                        </m:r>
                        <m:sSub>
                          <m:sSubPr>
                            <m:ctrlPr>
                              <w:rPr>
                                <w:rFonts w:ascii="Cambria Math" w:hAnsi="Cambria Math" w:cs="Times New Roman"/>
                                <w:sz w:val="24"/>
                                <w:szCs w:val="24"/>
                                <w:lang w:val="en-US"/>
                              </w:rPr>
                            </m:ctrlPr>
                          </m:sSubPr>
                          <m:e>
                            <m:r>
                              <m:rPr>
                                <m:sty m:val="p"/>
                              </m:rPr>
                              <w:rPr>
                                <w:rFonts w:ascii="Cambria Math" w:hAnsi="Cambria Math" w:cs="Times New Roman"/>
                                <w:sz w:val="24"/>
                                <w:szCs w:val="24"/>
                                <w:lang w:val="en-US"/>
                              </w:rPr>
                              <m:t>f</m:t>
                            </m:r>
                          </m:e>
                          <m:sub>
                            <m:r>
                              <m:rPr>
                                <m:sty m:val="p"/>
                              </m:rPr>
                              <w:rPr>
                                <w:rFonts w:ascii="Cambria Math" w:hAnsi="Cambria Math" w:cs="Times New Roman"/>
                                <w:sz w:val="24"/>
                                <w:szCs w:val="24"/>
                              </w:rPr>
                              <m:t>эж</m:t>
                            </m:r>
                          </m:sub>
                        </m:sSub>
                        <m:r>
                          <m:rPr>
                            <m:sty m:val="p"/>
                          </m:rPr>
                          <w:rPr>
                            <w:rFonts w:ascii="Cambria Math" w:hAnsi="Cambria Math" w:cs="Times New Roman"/>
                            <w:sz w:val="24"/>
                            <w:szCs w:val="24"/>
                            <w:lang w:val="kk-KZ"/>
                          </w:rPr>
                          <m:t>-</m:t>
                        </m:r>
                        <m:sSub>
                          <m:sSubPr>
                            <m:ctrlPr>
                              <w:rPr>
                                <w:rFonts w:ascii="Cambria Math" w:hAnsi="Cambria Math" w:cs="Times New Roman"/>
                                <w:sz w:val="24"/>
                                <w:szCs w:val="24"/>
                              </w:rPr>
                            </m:ctrlPr>
                          </m:sSubPr>
                          <m:e>
                            <m:r>
                              <m:rPr>
                                <m:sty m:val="p"/>
                              </m:rPr>
                              <w:rPr>
                                <w:rFonts w:ascii="Cambria Math" w:hAnsi="Cambria Math" w:cs="Times New Roman"/>
                                <w:sz w:val="24"/>
                                <w:szCs w:val="24"/>
                                <w:lang w:val="kk-KZ"/>
                              </w:rPr>
                              <m:t>f</m:t>
                            </m:r>
                          </m:e>
                          <m:sub>
                            <m:r>
                              <m:rPr>
                                <m:sty m:val="p"/>
                              </m:rPr>
                              <w:rPr>
                                <w:rFonts w:ascii="Cambria Math" w:hAnsi="Cambria Math" w:cs="Times New Roman"/>
                                <w:sz w:val="24"/>
                                <w:szCs w:val="24"/>
                                <w:lang w:val="en-US"/>
                              </w:rPr>
                              <m:t>mж</m:t>
                            </m:r>
                          </m:sub>
                        </m:sSub>
                        <m:r>
                          <m:rPr>
                            <m:sty m:val="p"/>
                          </m:rPr>
                          <w:rPr>
                            <w:rFonts w:ascii="Cambria Math" w:hAnsi="Cambria Math" w:cs="Times New Roman"/>
                            <w:sz w:val="24"/>
                            <w:szCs w:val="24"/>
                            <w:lang w:val="kk-KZ"/>
                          </w:rPr>
                          <m:t>)</m:t>
                        </m:r>
                      </m:e>
                      <m:sup>
                        <m:r>
                          <m:rPr>
                            <m:sty m:val="p"/>
                          </m:rPr>
                          <w:rPr>
                            <w:rFonts w:ascii="Cambria Math" w:hAnsi="Cambria Math" w:cs="Times New Roman"/>
                            <w:sz w:val="24"/>
                            <w:szCs w:val="24"/>
                            <w:lang w:val="kk-KZ"/>
                          </w:rPr>
                          <m:t>2</m:t>
                        </m:r>
                      </m:sup>
                    </m:sSup>
                  </m:num>
                  <m:den>
                    <m:sSub>
                      <m:sSubPr>
                        <m:ctrlPr>
                          <w:rPr>
                            <w:rFonts w:ascii="Cambria Math" w:hAnsi="Cambria Math" w:cs="Times New Roman"/>
                            <w:sz w:val="24"/>
                            <w:szCs w:val="24"/>
                            <w:lang w:val="en-US"/>
                          </w:rPr>
                        </m:ctrlPr>
                      </m:sSubPr>
                      <m:e>
                        <m:r>
                          <m:rPr>
                            <m:sty m:val="p"/>
                          </m:rPr>
                          <w:rPr>
                            <w:rFonts w:ascii="Cambria Math" w:hAnsi="Cambria Math" w:cs="Times New Roman"/>
                            <w:sz w:val="24"/>
                            <w:szCs w:val="24"/>
                            <w:lang w:val="kk-KZ"/>
                          </w:rPr>
                          <m:t>f</m:t>
                        </m:r>
                      </m:e>
                      <m:sub>
                        <m:r>
                          <m:rPr>
                            <m:sty m:val="p"/>
                          </m:rPr>
                          <w:rPr>
                            <w:rFonts w:ascii="Cambria Math" w:hAnsi="Cambria Math" w:cs="Times New Roman"/>
                            <w:sz w:val="24"/>
                            <w:szCs w:val="24"/>
                            <w:lang w:val="en-US"/>
                          </w:rPr>
                          <m:t>mж</m:t>
                        </m:r>
                      </m:sub>
                    </m:sSub>
                  </m:den>
                </m:f>
              </m:oMath>
            </m:oMathPara>
          </w:p>
        </w:tc>
      </w:tr>
      <w:tr w:rsidR="004A03C6" w:rsidRPr="00650A6E" w14:paraId="319B6873" w14:textId="77777777" w:rsidTr="004A03C6">
        <w:tc>
          <w:tcPr>
            <w:tcW w:w="1814" w:type="dxa"/>
            <w:vMerge/>
            <w:vAlign w:val="center"/>
          </w:tcPr>
          <w:p w14:paraId="0C8C3231"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02" w:type="dxa"/>
            <w:vMerge/>
            <w:vAlign w:val="center"/>
          </w:tcPr>
          <w:p w14:paraId="796E4B74"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700" w:type="dxa"/>
            <w:gridSpan w:val="2"/>
            <w:vAlign w:val="center"/>
          </w:tcPr>
          <w:p w14:paraId="17519030"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ЭТ</w:t>
            </w:r>
          </w:p>
        </w:tc>
        <w:tc>
          <w:tcPr>
            <w:tcW w:w="1700" w:type="dxa"/>
            <w:gridSpan w:val="2"/>
            <w:vAlign w:val="center"/>
          </w:tcPr>
          <w:p w14:paraId="2F153C68"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БТ</w:t>
            </w:r>
          </w:p>
        </w:tc>
        <w:tc>
          <w:tcPr>
            <w:tcW w:w="1718" w:type="dxa"/>
            <w:gridSpan w:val="4"/>
            <w:vMerge/>
            <w:vAlign w:val="center"/>
          </w:tcPr>
          <w:p w14:paraId="5CBB39BF"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641" w:type="dxa"/>
            <w:gridSpan w:val="2"/>
            <w:vMerge/>
            <w:vAlign w:val="center"/>
          </w:tcPr>
          <w:p w14:paraId="15A337AB"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r>
      <w:tr w:rsidR="004A03C6" w:rsidRPr="00650A6E" w14:paraId="32B61734" w14:textId="77777777" w:rsidTr="004A03C6">
        <w:tc>
          <w:tcPr>
            <w:tcW w:w="1814" w:type="dxa"/>
            <w:vMerge/>
          </w:tcPr>
          <w:p w14:paraId="3202C8A3"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02" w:type="dxa"/>
            <w:vMerge/>
          </w:tcPr>
          <w:p w14:paraId="2FD7EC48"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830" w:type="dxa"/>
          </w:tcPr>
          <w:p w14:paraId="0990628C"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 xml:space="preserve">саны </w:t>
            </w:r>
          </w:p>
        </w:tc>
        <w:tc>
          <w:tcPr>
            <w:tcW w:w="870" w:type="dxa"/>
          </w:tcPr>
          <w:p w14:paraId="032146EA"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eastAsia="ru-RU"/>
              </w:rPr>
              <w:t>%</w:t>
            </w:r>
          </w:p>
        </w:tc>
        <w:tc>
          <w:tcPr>
            <w:tcW w:w="830" w:type="dxa"/>
          </w:tcPr>
          <w:p w14:paraId="2EAA3F5F"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 xml:space="preserve">саны </w:t>
            </w:r>
          </w:p>
        </w:tc>
        <w:tc>
          <w:tcPr>
            <w:tcW w:w="870" w:type="dxa"/>
          </w:tcPr>
          <w:p w14:paraId="544DFA7A"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eastAsia="ru-RU"/>
              </w:rPr>
              <w:t>%</w:t>
            </w:r>
          </w:p>
        </w:tc>
        <w:tc>
          <w:tcPr>
            <w:tcW w:w="850" w:type="dxa"/>
          </w:tcPr>
          <w:p w14:paraId="4E8EF86E"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eastAsia="ru-RU"/>
              </w:rPr>
            </w:pPr>
            <w:r w:rsidRPr="00650A6E">
              <w:rPr>
                <w:rFonts w:ascii="Times New Roman" w:eastAsia="Times New Roman" w:hAnsi="Times New Roman" w:cs="Times New Roman"/>
                <w:bCs/>
                <w:color w:val="000000"/>
                <w:sz w:val="24"/>
                <w:szCs w:val="24"/>
                <w:lang w:eastAsia="ru-RU"/>
              </w:rPr>
              <w:t>ЭТ</w:t>
            </w:r>
          </w:p>
        </w:tc>
        <w:tc>
          <w:tcPr>
            <w:tcW w:w="868" w:type="dxa"/>
            <w:gridSpan w:val="3"/>
          </w:tcPr>
          <w:p w14:paraId="5DDD7331"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eastAsia="ru-RU"/>
              </w:rPr>
            </w:pPr>
            <w:r w:rsidRPr="00650A6E">
              <w:rPr>
                <w:rFonts w:ascii="Times New Roman" w:eastAsia="Times New Roman" w:hAnsi="Times New Roman" w:cs="Times New Roman"/>
                <w:bCs/>
                <w:color w:val="000000"/>
                <w:sz w:val="24"/>
                <w:szCs w:val="24"/>
                <w:lang w:eastAsia="ru-RU"/>
              </w:rPr>
              <w:t>БТ</w:t>
            </w:r>
          </w:p>
        </w:tc>
        <w:tc>
          <w:tcPr>
            <w:tcW w:w="815" w:type="dxa"/>
          </w:tcPr>
          <w:p w14:paraId="139919D6"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eastAsia="ru-RU"/>
              </w:rPr>
            </w:pPr>
            <w:r w:rsidRPr="00650A6E">
              <w:rPr>
                <w:rFonts w:ascii="Times New Roman" w:eastAsia="Times New Roman" w:hAnsi="Times New Roman" w:cs="Times New Roman"/>
                <w:bCs/>
                <w:color w:val="000000"/>
                <w:sz w:val="24"/>
                <w:szCs w:val="24"/>
                <w:lang w:eastAsia="ru-RU"/>
              </w:rPr>
              <w:t>ЭТ</w:t>
            </w:r>
          </w:p>
        </w:tc>
        <w:tc>
          <w:tcPr>
            <w:tcW w:w="826" w:type="dxa"/>
          </w:tcPr>
          <w:p w14:paraId="7380E3F5"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eastAsia="ru-RU"/>
              </w:rPr>
            </w:pPr>
            <w:r w:rsidRPr="00650A6E">
              <w:rPr>
                <w:rFonts w:ascii="Times New Roman" w:eastAsia="Times New Roman" w:hAnsi="Times New Roman" w:cs="Times New Roman"/>
                <w:bCs/>
                <w:color w:val="000000"/>
                <w:sz w:val="24"/>
                <w:szCs w:val="24"/>
                <w:lang w:eastAsia="ru-RU"/>
              </w:rPr>
              <w:t>БТ</w:t>
            </w:r>
          </w:p>
        </w:tc>
      </w:tr>
      <w:tr w:rsidR="004A03C6" w:rsidRPr="00650A6E" w14:paraId="228E8889" w14:textId="77777777" w:rsidTr="004A03C6">
        <w:tc>
          <w:tcPr>
            <w:tcW w:w="1814" w:type="dxa"/>
            <w:vMerge w:val="restart"/>
            <w:vAlign w:val="center"/>
          </w:tcPr>
          <w:p w14:paraId="0EA500A2"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Мотивациялық</w:t>
            </w:r>
          </w:p>
        </w:tc>
        <w:tc>
          <w:tcPr>
            <w:tcW w:w="1002" w:type="dxa"/>
          </w:tcPr>
          <w:p w14:paraId="6B15F90D"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төмен</w:t>
            </w:r>
          </w:p>
        </w:tc>
        <w:tc>
          <w:tcPr>
            <w:tcW w:w="830" w:type="dxa"/>
            <w:vAlign w:val="bottom"/>
          </w:tcPr>
          <w:p w14:paraId="45005C63"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19</w:t>
            </w:r>
          </w:p>
        </w:tc>
        <w:tc>
          <w:tcPr>
            <w:tcW w:w="870" w:type="dxa"/>
            <w:vAlign w:val="center"/>
          </w:tcPr>
          <w:p w14:paraId="39E514C3"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27,94</w:t>
            </w:r>
          </w:p>
        </w:tc>
        <w:tc>
          <w:tcPr>
            <w:tcW w:w="830" w:type="dxa"/>
            <w:vAlign w:val="bottom"/>
          </w:tcPr>
          <w:p w14:paraId="245A4BAB"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36</w:t>
            </w:r>
          </w:p>
        </w:tc>
        <w:tc>
          <w:tcPr>
            <w:tcW w:w="870" w:type="dxa"/>
            <w:vAlign w:val="center"/>
          </w:tcPr>
          <w:p w14:paraId="371595E5"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55,38</w:t>
            </w:r>
          </w:p>
        </w:tc>
        <w:tc>
          <w:tcPr>
            <w:tcW w:w="850" w:type="dxa"/>
            <w:vAlign w:val="bottom"/>
          </w:tcPr>
          <w:p w14:paraId="52244390"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28,12</w:t>
            </w:r>
          </w:p>
        </w:tc>
        <w:tc>
          <w:tcPr>
            <w:tcW w:w="868" w:type="dxa"/>
            <w:gridSpan w:val="3"/>
            <w:vAlign w:val="bottom"/>
          </w:tcPr>
          <w:p w14:paraId="5440CF31"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26,88</w:t>
            </w:r>
          </w:p>
        </w:tc>
        <w:tc>
          <w:tcPr>
            <w:tcW w:w="815" w:type="dxa"/>
            <w:vAlign w:val="bottom"/>
          </w:tcPr>
          <w:p w14:paraId="55596982"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2,96</w:t>
            </w:r>
          </w:p>
        </w:tc>
        <w:tc>
          <w:tcPr>
            <w:tcW w:w="826" w:type="dxa"/>
            <w:vAlign w:val="bottom"/>
          </w:tcPr>
          <w:p w14:paraId="623190D8"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3,09</w:t>
            </w:r>
          </w:p>
        </w:tc>
      </w:tr>
      <w:tr w:rsidR="004A03C6" w:rsidRPr="00650A6E" w14:paraId="775DA807" w14:textId="77777777" w:rsidTr="004A03C6">
        <w:tc>
          <w:tcPr>
            <w:tcW w:w="1814" w:type="dxa"/>
            <w:vMerge/>
            <w:vAlign w:val="center"/>
          </w:tcPr>
          <w:p w14:paraId="5118AFFB"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02" w:type="dxa"/>
          </w:tcPr>
          <w:p w14:paraId="3B242393"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орташа</w:t>
            </w:r>
          </w:p>
        </w:tc>
        <w:tc>
          <w:tcPr>
            <w:tcW w:w="830" w:type="dxa"/>
            <w:vAlign w:val="bottom"/>
          </w:tcPr>
          <w:p w14:paraId="74758DC0"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43</w:t>
            </w:r>
          </w:p>
        </w:tc>
        <w:tc>
          <w:tcPr>
            <w:tcW w:w="870" w:type="dxa"/>
            <w:vAlign w:val="center"/>
          </w:tcPr>
          <w:p w14:paraId="5CCBE64D"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63,24</w:t>
            </w:r>
          </w:p>
        </w:tc>
        <w:tc>
          <w:tcPr>
            <w:tcW w:w="830" w:type="dxa"/>
            <w:vAlign w:val="bottom"/>
          </w:tcPr>
          <w:p w14:paraId="154EF303"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26</w:t>
            </w:r>
          </w:p>
        </w:tc>
        <w:tc>
          <w:tcPr>
            <w:tcW w:w="870" w:type="dxa"/>
            <w:vAlign w:val="center"/>
          </w:tcPr>
          <w:p w14:paraId="10CD882B"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40,00</w:t>
            </w:r>
          </w:p>
        </w:tc>
        <w:tc>
          <w:tcPr>
            <w:tcW w:w="850" w:type="dxa"/>
            <w:vAlign w:val="bottom"/>
          </w:tcPr>
          <w:p w14:paraId="37ED9770"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35,28</w:t>
            </w:r>
          </w:p>
        </w:tc>
        <w:tc>
          <w:tcPr>
            <w:tcW w:w="868" w:type="dxa"/>
            <w:gridSpan w:val="3"/>
            <w:vAlign w:val="bottom"/>
          </w:tcPr>
          <w:p w14:paraId="30D777E8"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33,72</w:t>
            </w:r>
          </w:p>
        </w:tc>
        <w:tc>
          <w:tcPr>
            <w:tcW w:w="815" w:type="dxa"/>
            <w:vAlign w:val="bottom"/>
          </w:tcPr>
          <w:p w14:paraId="551FDF6A"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1,69</w:t>
            </w:r>
          </w:p>
        </w:tc>
        <w:tc>
          <w:tcPr>
            <w:tcW w:w="826" w:type="dxa"/>
            <w:vAlign w:val="bottom"/>
          </w:tcPr>
          <w:p w14:paraId="42CAC112"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1,77</w:t>
            </w:r>
          </w:p>
        </w:tc>
      </w:tr>
      <w:tr w:rsidR="004A03C6" w:rsidRPr="00650A6E" w14:paraId="2B27837F" w14:textId="77777777" w:rsidTr="004A03C6">
        <w:tc>
          <w:tcPr>
            <w:tcW w:w="1814" w:type="dxa"/>
            <w:vMerge/>
            <w:vAlign w:val="center"/>
          </w:tcPr>
          <w:p w14:paraId="5F04023D"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02" w:type="dxa"/>
          </w:tcPr>
          <w:p w14:paraId="37D6B501"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жоғары</w:t>
            </w:r>
          </w:p>
        </w:tc>
        <w:tc>
          <w:tcPr>
            <w:tcW w:w="830" w:type="dxa"/>
            <w:vAlign w:val="bottom"/>
          </w:tcPr>
          <w:p w14:paraId="42EAAED8"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6</w:t>
            </w:r>
          </w:p>
        </w:tc>
        <w:tc>
          <w:tcPr>
            <w:tcW w:w="870" w:type="dxa"/>
            <w:vAlign w:val="center"/>
          </w:tcPr>
          <w:p w14:paraId="4042793F"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8,82</w:t>
            </w:r>
          </w:p>
        </w:tc>
        <w:tc>
          <w:tcPr>
            <w:tcW w:w="830" w:type="dxa"/>
            <w:vAlign w:val="bottom"/>
          </w:tcPr>
          <w:p w14:paraId="51324B7D"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3</w:t>
            </w:r>
          </w:p>
        </w:tc>
        <w:tc>
          <w:tcPr>
            <w:tcW w:w="870" w:type="dxa"/>
            <w:vAlign w:val="center"/>
          </w:tcPr>
          <w:p w14:paraId="1186DFF1"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4,62</w:t>
            </w:r>
          </w:p>
        </w:tc>
        <w:tc>
          <w:tcPr>
            <w:tcW w:w="850" w:type="dxa"/>
            <w:vAlign w:val="bottom"/>
          </w:tcPr>
          <w:p w14:paraId="7E49D8BE"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4,60</w:t>
            </w:r>
          </w:p>
        </w:tc>
        <w:tc>
          <w:tcPr>
            <w:tcW w:w="868" w:type="dxa"/>
            <w:gridSpan w:val="3"/>
            <w:vAlign w:val="bottom"/>
          </w:tcPr>
          <w:p w14:paraId="720CFA11"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4,40</w:t>
            </w:r>
          </w:p>
        </w:tc>
        <w:tc>
          <w:tcPr>
            <w:tcW w:w="815" w:type="dxa"/>
            <w:vAlign w:val="bottom"/>
          </w:tcPr>
          <w:p w14:paraId="76E2408E"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0,43</w:t>
            </w:r>
          </w:p>
        </w:tc>
        <w:tc>
          <w:tcPr>
            <w:tcW w:w="826" w:type="dxa"/>
            <w:vAlign w:val="bottom"/>
          </w:tcPr>
          <w:p w14:paraId="60D37474"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0,44</w:t>
            </w:r>
          </w:p>
        </w:tc>
      </w:tr>
      <w:tr w:rsidR="004A03C6" w:rsidRPr="00650A6E" w14:paraId="28E2CE49" w14:textId="77777777" w:rsidTr="004A03C6">
        <w:tc>
          <w:tcPr>
            <w:tcW w:w="2816" w:type="dxa"/>
            <w:gridSpan w:val="2"/>
            <w:vAlign w:val="center"/>
          </w:tcPr>
          <w:p w14:paraId="25EC748F"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Барлығы</w:t>
            </w:r>
          </w:p>
        </w:tc>
        <w:tc>
          <w:tcPr>
            <w:tcW w:w="830" w:type="dxa"/>
          </w:tcPr>
          <w:p w14:paraId="7B40481E"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68</w:t>
            </w:r>
          </w:p>
        </w:tc>
        <w:tc>
          <w:tcPr>
            <w:tcW w:w="870" w:type="dxa"/>
          </w:tcPr>
          <w:p w14:paraId="6C1BB39D"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100</w:t>
            </w:r>
          </w:p>
        </w:tc>
        <w:tc>
          <w:tcPr>
            <w:tcW w:w="830" w:type="dxa"/>
          </w:tcPr>
          <w:p w14:paraId="7DC66CAB"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65</w:t>
            </w:r>
          </w:p>
        </w:tc>
        <w:tc>
          <w:tcPr>
            <w:tcW w:w="870" w:type="dxa"/>
          </w:tcPr>
          <w:p w14:paraId="4043C5D8"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100</w:t>
            </w:r>
          </w:p>
        </w:tc>
        <w:tc>
          <w:tcPr>
            <w:tcW w:w="1718" w:type="dxa"/>
            <w:gridSpan w:val="4"/>
            <w:vAlign w:val="bottom"/>
          </w:tcPr>
          <w:p w14:paraId="0309D4B3" w14:textId="77777777" w:rsidR="004A03C6" w:rsidRPr="00650A6E" w:rsidRDefault="004A03C6" w:rsidP="004A03C6">
            <w:pPr>
              <w:spacing w:after="0" w:line="240" w:lineRule="auto"/>
              <w:jc w:val="center"/>
              <w:rPr>
                <w:rFonts w:ascii="Symbol" w:hAnsi="Symbol" w:cs="Times New Roman"/>
                <w:color w:val="000000"/>
                <w:sz w:val="24"/>
                <w:szCs w:val="24"/>
              </w:rPr>
            </w:pPr>
            <w:r w:rsidRPr="00650A6E">
              <w:rPr>
                <w:rFonts w:ascii="Symbol" w:eastAsia="Times New Roman" w:hAnsi="Symbol" w:cs="Times New Roman"/>
                <w:bCs/>
                <w:color w:val="000000"/>
                <w:sz w:val="24"/>
                <w:szCs w:val="24"/>
                <w:lang w:eastAsia="ru-RU"/>
              </w:rPr>
              <w:t></w:t>
            </w:r>
            <w:r w:rsidRPr="00650A6E">
              <w:rPr>
                <w:rFonts w:ascii="Symbol" w:eastAsia="Times New Roman" w:hAnsi="Symbol" w:cs="Times New Roman"/>
                <w:bCs/>
                <w:color w:val="000000"/>
                <w:sz w:val="24"/>
                <w:szCs w:val="24"/>
                <w:vertAlign w:val="superscript"/>
                <w:lang w:eastAsia="ru-RU"/>
              </w:rPr>
              <w:t></w:t>
            </w:r>
          </w:p>
        </w:tc>
        <w:tc>
          <w:tcPr>
            <w:tcW w:w="1641" w:type="dxa"/>
            <w:gridSpan w:val="2"/>
          </w:tcPr>
          <w:p w14:paraId="2B3199B7"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sz w:val="24"/>
                <w:szCs w:val="24"/>
                <w:lang w:val="kk-KZ"/>
              </w:rPr>
              <w:t>Σ</w:t>
            </w:r>
            <w:r w:rsidRPr="00650A6E">
              <w:rPr>
                <w:rFonts w:ascii="Times New Roman" w:eastAsia="Times New Roman" w:hAnsi="Times New Roman" w:cs="Times New Roman"/>
                <w:bCs/>
                <w:color w:val="000000"/>
                <w:sz w:val="24"/>
                <w:szCs w:val="24"/>
                <w:lang w:val="kk-KZ" w:eastAsia="ru-RU"/>
              </w:rPr>
              <w:t xml:space="preserve"> 10,38</w:t>
            </w:r>
          </w:p>
        </w:tc>
      </w:tr>
      <w:tr w:rsidR="004A03C6" w:rsidRPr="00650A6E" w14:paraId="7228DE5C" w14:textId="77777777" w:rsidTr="004A03C6">
        <w:tc>
          <w:tcPr>
            <w:tcW w:w="1814" w:type="dxa"/>
            <w:vMerge w:val="restart"/>
            <w:vAlign w:val="center"/>
          </w:tcPr>
          <w:p w14:paraId="201097F8"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Мазмұндық</w:t>
            </w:r>
          </w:p>
        </w:tc>
        <w:tc>
          <w:tcPr>
            <w:tcW w:w="1002" w:type="dxa"/>
          </w:tcPr>
          <w:p w14:paraId="37A2C994"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төмен</w:t>
            </w:r>
          </w:p>
        </w:tc>
        <w:tc>
          <w:tcPr>
            <w:tcW w:w="830" w:type="dxa"/>
            <w:vAlign w:val="center"/>
          </w:tcPr>
          <w:p w14:paraId="7B1C0D5A"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8</w:t>
            </w:r>
          </w:p>
        </w:tc>
        <w:tc>
          <w:tcPr>
            <w:tcW w:w="870" w:type="dxa"/>
            <w:vAlign w:val="center"/>
          </w:tcPr>
          <w:p w14:paraId="7E3926AF"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11,76</w:t>
            </w:r>
          </w:p>
        </w:tc>
        <w:tc>
          <w:tcPr>
            <w:tcW w:w="830" w:type="dxa"/>
            <w:vAlign w:val="center"/>
          </w:tcPr>
          <w:p w14:paraId="718E047A"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22</w:t>
            </w:r>
          </w:p>
        </w:tc>
        <w:tc>
          <w:tcPr>
            <w:tcW w:w="870" w:type="dxa"/>
            <w:vAlign w:val="center"/>
          </w:tcPr>
          <w:p w14:paraId="704EB4BA"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33,85</w:t>
            </w:r>
          </w:p>
        </w:tc>
        <w:tc>
          <w:tcPr>
            <w:tcW w:w="859" w:type="dxa"/>
            <w:gridSpan w:val="2"/>
            <w:vAlign w:val="bottom"/>
          </w:tcPr>
          <w:p w14:paraId="16783FE1"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color w:val="000000"/>
              </w:rPr>
              <w:t>15,34</w:t>
            </w:r>
          </w:p>
        </w:tc>
        <w:tc>
          <w:tcPr>
            <w:tcW w:w="859" w:type="dxa"/>
            <w:gridSpan w:val="2"/>
            <w:vAlign w:val="bottom"/>
          </w:tcPr>
          <w:p w14:paraId="1E375B67"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color w:val="000000"/>
              </w:rPr>
              <w:t>14,66</w:t>
            </w:r>
          </w:p>
        </w:tc>
        <w:tc>
          <w:tcPr>
            <w:tcW w:w="815" w:type="dxa"/>
            <w:vAlign w:val="bottom"/>
          </w:tcPr>
          <w:p w14:paraId="4CBA4EE4"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Calibri" w:hAnsi="Calibri" w:cs="Calibri"/>
                <w:color w:val="2E353D"/>
              </w:rPr>
              <w:t>3,51</w:t>
            </w:r>
          </w:p>
        </w:tc>
        <w:tc>
          <w:tcPr>
            <w:tcW w:w="826" w:type="dxa"/>
            <w:vAlign w:val="bottom"/>
          </w:tcPr>
          <w:p w14:paraId="22715DD1"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Calibri" w:hAnsi="Calibri" w:cs="Calibri"/>
                <w:color w:val="2E353D"/>
              </w:rPr>
              <w:t>3,67</w:t>
            </w:r>
          </w:p>
        </w:tc>
      </w:tr>
      <w:tr w:rsidR="004A03C6" w:rsidRPr="00650A6E" w14:paraId="6F9F924A" w14:textId="77777777" w:rsidTr="004A03C6">
        <w:tc>
          <w:tcPr>
            <w:tcW w:w="1814" w:type="dxa"/>
            <w:vMerge/>
            <w:vAlign w:val="center"/>
          </w:tcPr>
          <w:p w14:paraId="24E75B8C"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02" w:type="dxa"/>
          </w:tcPr>
          <w:p w14:paraId="5AAFC188"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орташа</w:t>
            </w:r>
          </w:p>
        </w:tc>
        <w:tc>
          <w:tcPr>
            <w:tcW w:w="830" w:type="dxa"/>
            <w:vAlign w:val="center"/>
          </w:tcPr>
          <w:p w14:paraId="23A056AD"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53</w:t>
            </w:r>
          </w:p>
        </w:tc>
        <w:tc>
          <w:tcPr>
            <w:tcW w:w="870" w:type="dxa"/>
            <w:vAlign w:val="center"/>
          </w:tcPr>
          <w:p w14:paraId="5929DD46"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77,94</w:t>
            </w:r>
          </w:p>
        </w:tc>
        <w:tc>
          <w:tcPr>
            <w:tcW w:w="830" w:type="dxa"/>
            <w:vAlign w:val="center"/>
          </w:tcPr>
          <w:p w14:paraId="361AA9A3"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40</w:t>
            </w:r>
          </w:p>
        </w:tc>
        <w:tc>
          <w:tcPr>
            <w:tcW w:w="870" w:type="dxa"/>
            <w:vAlign w:val="center"/>
          </w:tcPr>
          <w:p w14:paraId="37EA9893"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61,54</w:t>
            </w:r>
          </w:p>
        </w:tc>
        <w:tc>
          <w:tcPr>
            <w:tcW w:w="859" w:type="dxa"/>
            <w:gridSpan w:val="2"/>
            <w:vAlign w:val="bottom"/>
          </w:tcPr>
          <w:p w14:paraId="3DEC0862"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color w:val="000000"/>
              </w:rPr>
              <w:t>47,55</w:t>
            </w:r>
          </w:p>
        </w:tc>
        <w:tc>
          <w:tcPr>
            <w:tcW w:w="859" w:type="dxa"/>
            <w:gridSpan w:val="2"/>
            <w:vAlign w:val="bottom"/>
          </w:tcPr>
          <w:p w14:paraId="230A6E4C"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color w:val="000000"/>
              </w:rPr>
              <w:t>45,45</w:t>
            </w:r>
          </w:p>
        </w:tc>
        <w:tc>
          <w:tcPr>
            <w:tcW w:w="815" w:type="dxa"/>
            <w:vAlign w:val="bottom"/>
          </w:tcPr>
          <w:p w14:paraId="62361327"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Calibri" w:hAnsi="Calibri" w:cs="Calibri"/>
                <w:color w:val="2E353D"/>
              </w:rPr>
              <w:t>0,62</w:t>
            </w:r>
          </w:p>
        </w:tc>
        <w:tc>
          <w:tcPr>
            <w:tcW w:w="826" w:type="dxa"/>
            <w:vAlign w:val="bottom"/>
          </w:tcPr>
          <w:p w14:paraId="4F89AC30"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Calibri" w:hAnsi="Calibri" w:cs="Calibri"/>
                <w:color w:val="2E353D"/>
              </w:rPr>
              <w:t>0,65</w:t>
            </w:r>
          </w:p>
        </w:tc>
      </w:tr>
      <w:tr w:rsidR="004A03C6" w:rsidRPr="00650A6E" w14:paraId="509373BA" w14:textId="77777777" w:rsidTr="004A03C6">
        <w:tc>
          <w:tcPr>
            <w:tcW w:w="1814" w:type="dxa"/>
            <w:vMerge/>
            <w:vAlign w:val="center"/>
          </w:tcPr>
          <w:p w14:paraId="57BC0D74"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p>
        </w:tc>
        <w:tc>
          <w:tcPr>
            <w:tcW w:w="1002" w:type="dxa"/>
          </w:tcPr>
          <w:p w14:paraId="645CFC9F"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жоғары</w:t>
            </w:r>
          </w:p>
        </w:tc>
        <w:tc>
          <w:tcPr>
            <w:tcW w:w="830" w:type="dxa"/>
            <w:vAlign w:val="center"/>
          </w:tcPr>
          <w:p w14:paraId="5E5445AA"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7</w:t>
            </w:r>
          </w:p>
        </w:tc>
        <w:tc>
          <w:tcPr>
            <w:tcW w:w="870" w:type="dxa"/>
            <w:vAlign w:val="center"/>
          </w:tcPr>
          <w:p w14:paraId="620165CB"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10,30</w:t>
            </w:r>
          </w:p>
        </w:tc>
        <w:tc>
          <w:tcPr>
            <w:tcW w:w="830" w:type="dxa"/>
            <w:vAlign w:val="center"/>
          </w:tcPr>
          <w:p w14:paraId="6AAB112F"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3</w:t>
            </w:r>
          </w:p>
        </w:tc>
        <w:tc>
          <w:tcPr>
            <w:tcW w:w="870" w:type="dxa"/>
            <w:vAlign w:val="center"/>
          </w:tcPr>
          <w:p w14:paraId="3FBF1C41"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4,61</w:t>
            </w:r>
          </w:p>
        </w:tc>
        <w:tc>
          <w:tcPr>
            <w:tcW w:w="859" w:type="dxa"/>
            <w:gridSpan w:val="2"/>
            <w:vAlign w:val="bottom"/>
          </w:tcPr>
          <w:p w14:paraId="21ABBDD6"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color w:val="000000"/>
              </w:rPr>
              <w:t>5,11</w:t>
            </w:r>
          </w:p>
        </w:tc>
        <w:tc>
          <w:tcPr>
            <w:tcW w:w="859" w:type="dxa"/>
            <w:gridSpan w:val="2"/>
            <w:vAlign w:val="bottom"/>
          </w:tcPr>
          <w:p w14:paraId="549E7483"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color w:val="000000"/>
              </w:rPr>
              <w:t>4,89</w:t>
            </w:r>
          </w:p>
        </w:tc>
        <w:tc>
          <w:tcPr>
            <w:tcW w:w="815" w:type="dxa"/>
            <w:vAlign w:val="bottom"/>
          </w:tcPr>
          <w:p w14:paraId="5DE8A127"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Calibri" w:hAnsi="Calibri" w:cs="Calibri"/>
                <w:color w:val="2E353D"/>
              </w:rPr>
              <w:t>0,70</w:t>
            </w:r>
          </w:p>
        </w:tc>
        <w:tc>
          <w:tcPr>
            <w:tcW w:w="826" w:type="dxa"/>
            <w:vAlign w:val="bottom"/>
          </w:tcPr>
          <w:p w14:paraId="407B2DA9"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Calibri" w:hAnsi="Calibri" w:cs="Calibri"/>
                <w:color w:val="2E353D"/>
              </w:rPr>
              <w:t>0,73</w:t>
            </w:r>
          </w:p>
        </w:tc>
      </w:tr>
      <w:tr w:rsidR="004A03C6" w:rsidRPr="00650A6E" w14:paraId="0B3C3FAC" w14:textId="77777777" w:rsidTr="004A03C6">
        <w:trPr>
          <w:trHeight w:val="58"/>
        </w:trPr>
        <w:tc>
          <w:tcPr>
            <w:tcW w:w="2816" w:type="dxa"/>
            <w:gridSpan w:val="2"/>
            <w:vAlign w:val="center"/>
          </w:tcPr>
          <w:p w14:paraId="43CB7D6A"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Барлығы</w:t>
            </w:r>
          </w:p>
        </w:tc>
        <w:tc>
          <w:tcPr>
            <w:tcW w:w="830" w:type="dxa"/>
          </w:tcPr>
          <w:p w14:paraId="709712FD"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68</w:t>
            </w:r>
          </w:p>
        </w:tc>
        <w:tc>
          <w:tcPr>
            <w:tcW w:w="870" w:type="dxa"/>
          </w:tcPr>
          <w:p w14:paraId="6EC058B0"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100</w:t>
            </w:r>
          </w:p>
        </w:tc>
        <w:tc>
          <w:tcPr>
            <w:tcW w:w="830" w:type="dxa"/>
          </w:tcPr>
          <w:p w14:paraId="64173D9D"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65</w:t>
            </w:r>
          </w:p>
        </w:tc>
        <w:tc>
          <w:tcPr>
            <w:tcW w:w="870" w:type="dxa"/>
          </w:tcPr>
          <w:p w14:paraId="6AA39C9B"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100</w:t>
            </w:r>
          </w:p>
        </w:tc>
        <w:tc>
          <w:tcPr>
            <w:tcW w:w="1718" w:type="dxa"/>
            <w:gridSpan w:val="4"/>
          </w:tcPr>
          <w:p w14:paraId="21BBC7B8" w14:textId="77777777" w:rsidR="004A03C6" w:rsidRPr="00650A6E" w:rsidRDefault="004A03C6" w:rsidP="004A03C6">
            <w:pPr>
              <w:spacing w:after="0" w:line="240" w:lineRule="auto"/>
              <w:jc w:val="center"/>
              <w:rPr>
                <w:rFonts w:ascii="Symbol" w:eastAsia="Times New Roman" w:hAnsi="Symbol" w:cs="Times New Roman"/>
                <w:bCs/>
                <w:color w:val="000000"/>
                <w:sz w:val="24"/>
                <w:szCs w:val="24"/>
                <w:lang w:val="kk-KZ" w:eastAsia="ru-RU"/>
              </w:rPr>
            </w:pPr>
            <w:r w:rsidRPr="00650A6E">
              <w:rPr>
                <w:rFonts w:ascii="Symbol" w:eastAsia="Times New Roman" w:hAnsi="Symbol" w:cs="Times New Roman"/>
                <w:bCs/>
                <w:color w:val="000000"/>
                <w:sz w:val="24"/>
                <w:szCs w:val="24"/>
                <w:lang w:eastAsia="ru-RU"/>
              </w:rPr>
              <w:t></w:t>
            </w:r>
            <w:r w:rsidRPr="00650A6E">
              <w:rPr>
                <w:rFonts w:ascii="Symbol" w:eastAsia="Times New Roman" w:hAnsi="Symbol" w:cs="Times New Roman"/>
                <w:bCs/>
                <w:color w:val="000000"/>
                <w:sz w:val="24"/>
                <w:szCs w:val="24"/>
                <w:vertAlign w:val="superscript"/>
                <w:lang w:eastAsia="ru-RU"/>
              </w:rPr>
              <w:t></w:t>
            </w:r>
          </w:p>
        </w:tc>
        <w:tc>
          <w:tcPr>
            <w:tcW w:w="1641" w:type="dxa"/>
            <w:gridSpan w:val="2"/>
          </w:tcPr>
          <w:p w14:paraId="3BE9966A"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sz w:val="24"/>
                <w:szCs w:val="24"/>
                <w:lang w:val="kk-KZ"/>
              </w:rPr>
              <w:t>Σ</w:t>
            </w:r>
            <w:r w:rsidRPr="00650A6E">
              <w:rPr>
                <w:rFonts w:ascii="Times New Roman" w:eastAsia="Times New Roman" w:hAnsi="Times New Roman" w:cs="Times New Roman"/>
                <w:bCs/>
                <w:color w:val="000000"/>
                <w:sz w:val="24"/>
                <w:szCs w:val="24"/>
                <w:lang w:val="kk-KZ" w:eastAsia="ru-RU"/>
              </w:rPr>
              <w:t xml:space="preserve"> 9,89</w:t>
            </w:r>
          </w:p>
        </w:tc>
      </w:tr>
      <w:tr w:rsidR="004A03C6" w:rsidRPr="00650A6E" w14:paraId="077BC5EC" w14:textId="77777777" w:rsidTr="004A03C6">
        <w:tc>
          <w:tcPr>
            <w:tcW w:w="1814" w:type="dxa"/>
            <w:vMerge w:val="restart"/>
            <w:vAlign w:val="center"/>
          </w:tcPr>
          <w:p w14:paraId="216350D3"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Технологиялық</w:t>
            </w:r>
          </w:p>
        </w:tc>
        <w:tc>
          <w:tcPr>
            <w:tcW w:w="1002" w:type="dxa"/>
          </w:tcPr>
          <w:p w14:paraId="7A206FFD"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төмен</w:t>
            </w:r>
          </w:p>
        </w:tc>
        <w:tc>
          <w:tcPr>
            <w:tcW w:w="830" w:type="dxa"/>
            <w:vAlign w:val="center"/>
          </w:tcPr>
          <w:p w14:paraId="497525BC"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9</w:t>
            </w:r>
          </w:p>
        </w:tc>
        <w:tc>
          <w:tcPr>
            <w:tcW w:w="870" w:type="dxa"/>
            <w:vAlign w:val="center"/>
          </w:tcPr>
          <w:p w14:paraId="2E357BA2"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13,24</w:t>
            </w:r>
          </w:p>
        </w:tc>
        <w:tc>
          <w:tcPr>
            <w:tcW w:w="830" w:type="dxa"/>
            <w:vAlign w:val="center"/>
          </w:tcPr>
          <w:p w14:paraId="54D4C3A0"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24</w:t>
            </w:r>
          </w:p>
        </w:tc>
        <w:tc>
          <w:tcPr>
            <w:tcW w:w="870" w:type="dxa"/>
            <w:vAlign w:val="center"/>
          </w:tcPr>
          <w:p w14:paraId="0161BFCC"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36,92</w:t>
            </w:r>
          </w:p>
        </w:tc>
        <w:tc>
          <w:tcPr>
            <w:tcW w:w="868" w:type="dxa"/>
            <w:gridSpan w:val="3"/>
            <w:vAlign w:val="bottom"/>
          </w:tcPr>
          <w:p w14:paraId="1E07B374" w14:textId="77777777" w:rsidR="004A03C6" w:rsidRPr="00650A6E" w:rsidRDefault="004A03C6" w:rsidP="004A03C6">
            <w:pPr>
              <w:spacing w:after="0" w:line="240" w:lineRule="auto"/>
              <w:jc w:val="center"/>
              <w:rPr>
                <w:color w:val="000000"/>
              </w:rPr>
            </w:pPr>
            <w:r w:rsidRPr="00650A6E">
              <w:rPr>
                <w:color w:val="000000"/>
              </w:rPr>
              <w:t>16,87</w:t>
            </w:r>
          </w:p>
        </w:tc>
        <w:tc>
          <w:tcPr>
            <w:tcW w:w="850" w:type="dxa"/>
            <w:vAlign w:val="bottom"/>
          </w:tcPr>
          <w:p w14:paraId="287C216A" w14:textId="77777777" w:rsidR="004A03C6" w:rsidRPr="00650A6E" w:rsidRDefault="004A03C6" w:rsidP="004A03C6">
            <w:pPr>
              <w:spacing w:after="0" w:line="240" w:lineRule="auto"/>
              <w:jc w:val="center"/>
              <w:rPr>
                <w:color w:val="000000"/>
              </w:rPr>
            </w:pPr>
            <w:r w:rsidRPr="00650A6E">
              <w:rPr>
                <w:color w:val="000000"/>
              </w:rPr>
              <w:t>16,13</w:t>
            </w:r>
          </w:p>
        </w:tc>
        <w:tc>
          <w:tcPr>
            <w:tcW w:w="815" w:type="dxa"/>
            <w:vAlign w:val="bottom"/>
          </w:tcPr>
          <w:p w14:paraId="3D1AAE4C"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Calibri" w:hAnsi="Calibri" w:cs="Calibri"/>
                <w:color w:val="2E353D"/>
              </w:rPr>
              <w:t>3,67</w:t>
            </w:r>
          </w:p>
        </w:tc>
        <w:tc>
          <w:tcPr>
            <w:tcW w:w="826" w:type="dxa"/>
            <w:vAlign w:val="bottom"/>
          </w:tcPr>
          <w:p w14:paraId="439D6014"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Calibri" w:hAnsi="Calibri" w:cs="Calibri"/>
                <w:color w:val="2E353D"/>
              </w:rPr>
              <w:t>3,84</w:t>
            </w:r>
          </w:p>
        </w:tc>
      </w:tr>
      <w:tr w:rsidR="004A03C6" w:rsidRPr="00650A6E" w14:paraId="0650D661" w14:textId="77777777" w:rsidTr="004A03C6">
        <w:tc>
          <w:tcPr>
            <w:tcW w:w="1814" w:type="dxa"/>
            <w:vMerge/>
          </w:tcPr>
          <w:p w14:paraId="32649C5E"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002" w:type="dxa"/>
          </w:tcPr>
          <w:p w14:paraId="58CF8D60"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орташа</w:t>
            </w:r>
          </w:p>
        </w:tc>
        <w:tc>
          <w:tcPr>
            <w:tcW w:w="830" w:type="dxa"/>
            <w:vAlign w:val="center"/>
          </w:tcPr>
          <w:p w14:paraId="2D6F83CD"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54</w:t>
            </w:r>
          </w:p>
        </w:tc>
        <w:tc>
          <w:tcPr>
            <w:tcW w:w="870" w:type="dxa"/>
            <w:vAlign w:val="center"/>
          </w:tcPr>
          <w:p w14:paraId="2A2026D7"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79,41</w:t>
            </w:r>
          </w:p>
        </w:tc>
        <w:tc>
          <w:tcPr>
            <w:tcW w:w="830" w:type="dxa"/>
            <w:vAlign w:val="center"/>
          </w:tcPr>
          <w:p w14:paraId="2E7ED801"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39</w:t>
            </w:r>
          </w:p>
        </w:tc>
        <w:tc>
          <w:tcPr>
            <w:tcW w:w="870" w:type="dxa"/>
            <w:vAlign w:val="center"/>
          </w:tcPr>
          <w:p w14:paraId="5331664B"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60,00</w:t>
            </w:r>
          </w:p>
        </w:tc>
        <w:tc>
          <w:tcPr>
            <w:tcW w:w="868" w:type="dxa"/>
            <w:gridSpan w:val="3"/>
            <w:vAlign w:val="bottom"/>
          </w:tcPr>
          <w:p w14:paraId="292E3379" w14:textId="77777777" w:rsidR="004A03C6" w:rsidRPr="00650A6E" w:rsidRDefault="004A03C6" w:rsidP="004A03C6">
            <w:pPr>
              <w:spacing w:after="0" w:line="240" w:lineRule="auto"/>
              <w:jc w:val="center"/>
              <w:rPr>
                <w:color w:val="000000"/>
              </w:rPr>
            </w:pPr>
            <w:r w:rsidRPr="00650A6E">
              <w:rPr>
                <w:color w:val="000000"/>
              </w:rPr>
              <w:t>47,55</w:t>
            </w:r>
          </w:p>
        </w:tc>
        <w:tc>
          <w:tcPr>
            <w:tcW w:w="850" w:type="dxa"/>
            <w:vAlign w:val="bottom"/>
          </w:tcPr>
          <w:p w14:paraId="6C7975D5" w14:textId="77777777" w:rsidR="004A03C6" w:rsidRPr="00650A6E" w:rsidRDefault="004A03C6" w:rsidP="004A03C6">
            <w:pPr>
              <w:spacing w:after="0" w:line="240" w:lineRule="auto"/>
              <w:jc w:val="center"/>
              <w:rPr>
                <w:color w:val="000000"/>
              </w:rPr>
            </w:pPr>
            <w:r w:rsidRPr="00650A6E">
              <w:rPr>
                <w:color w:val="000000"/>
              </w:rPr>
              <w:t>45,45</w:t>
            </w:r>
          </w:p>
        </w:tc>
        <w:tc>
          <w:tcPr>
            <w:tcW w:w="815" w:type="dxa"/>
            <w:vAlign w:val="bottom"/>
          </w:tcPr>
          <w:p w14:paraId="0AAA5428"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Calibri" w:hAnsi="Calibri" w:cs="Calibri"/>
                <w:color w:val="2E353D"/>
              </w:rPr>
              <w:t>0,88</w:t>
            </w:r>
          </w:p>
        </w:tc>
        <w:tc>
          <w:tcPr>
            <w:tcW w:w="826" w:type="dxa"/>
            <w:vAlign w:val="bottom"/>
          </w:tcPr>
          <w:p w14:paraId="436B4C09"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Calibri" w:hAnsi="Calibri" w:cs="Calibri"/>
                <w:color w:val="2E353D"/>
              </w:rPr>
              <w:t>0,92</w:t>
            </w:r>
          </w:p>
        </w:tc>
      </w:tr>
      <w:tr w:rsidR="004A03C6" w:rsidRPr="00650A6E" w14:paraId="384E7660" w14:textId="77777777" w:rsidTr="004A03C6">
        <w:tc>
          <w:tcPr>
            <w:tcW w:w="1814" w:type="dxa"/>
            <w:vMerge/>
          </w:tcPr>
          <w:p w14:paraId="663D0A4C"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p>
        </w:tc>
        <w:tc>
          <w:tcPr>
            <w:tcW w:w="1002" w:type="dxa"/>
          </w:tcPr>
          <w:p w14:paraId="4EC0F540"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жоғары</w:t>
            </w:r>
          </w:p>
        </w:tc>
        <w:tc>
          <w:tcPr>
            <w:tcW w:w="830" w:type="dxa"/>
            <w:vAlign w:val="center"/>
          </w:tcPr>
          <w:p w14:paraId="5B8D8AD0"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5</w:t>
            </w:r>
          </w:p>
        </w:tc>
        <w:tc>
          <w:tcPr>
            <w:tcW w:w="870" w:type="dxa"/>
            <w:vAlign w:val="center"/>
          </w:tcPr>
          <w:p w14:paraId="60134359"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7,35</w:t>
            </w:r>
          </w:p>
        </w:tc>
        <w:tc>
          <w:tcPr>
            <w:tcW w:w="830" w:type="dxa"/>
            <w:vAlign w:val="center"/>
          </w:tcPr>
          <w:p w14:paraId="5E0B9BDA"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hAnsi="Times New Roman" w:cs="Times New Roman"/>
                <w:color w:val="000000"/>
                <w:sz w:val="24"/>
                <w:szCs w:val="24"/>
              </w:rPr>
              <w:t>2</w:t>
            </w:r>
          </w:p>
        </w:tc>
        <w:tc>
          <w:tcPr>
            <w:tcW w:w="870" w:type="dxa"/>
            <w:vAlign w:val="center"/>
          </w:tcPr>
          <w:p w14:paraId="7E66D0F5"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3,08</w:t>
            </w:r>
          </w:p>
        </w:tc>
        <w:tc>
          <w:tcPr>
            <w:tcW w:w="868" w:type="dxa"/>
            <w:gridSpan w:val="3"/>
            <w:vAlign w:val="bottom"/>
          </w:tcPr>
          <w:p w14:paraId="496B543E" w14:textId="77777777" w:rsidR="004A03C6" w:rsidRPr="00650A6E" w:rsidRDefault="004A03C6" w:rsidP="004A03C6">
            <w:pPr>
              <w:spacing w:after="0" w:line="240" w:lineRule="auto"/>
              <w:jc w:val="center"/>
              <w:rPr>
                <w:color w:val="000000"/>
              </w:rPr>
            </w:pPr>
            <w:r w:rsidRPr="00650A6E">
              <w:rPr>
                <w:color w:val="000000"/>
              </w:rPr>
              <w:t>3,58</w:t>
            </w:r>
          </w:p>
        </w:tc>
        <w:tc>
          <w:tcPr>
            <w:tcW w:w="850" w:type="dxa"/>
            <w:vAlign w:val="bottom"/>
          </w:tcPr>
          <w:p w14:paraId="358BB780" w14:textId="77777777" w:rsidR="004A03C6" w:rsidRPr="00650A6E" w:rsidRDefault="004A03C6" w:rsidP="004A03C6">
            <w:pPr>
              <w:spacing w:after="0" w:line="240" w:lineRule="auto"/>
              <w:jc w:val="center"/>
              <w:rPr>
                <w:color w:val="000000"/>
              </w:rPr>
            </w:pPr>
            <w:r w:rsidRPr="00650A6E">
              <w:rPr>
                <w:color w:val="000000"/>
              </w:rPr>
              <w:t>3,42</w:t>
            </w:r>
          </w:p>
        </w:tc>
        <w:tc>
          <w:tcPr>
            <w:tcW w:w="815" w:type="dxa"/>
            <w:vAlign w:val="bottom"/>
          </w:tcPr>
          <w:p w14:paraId="4C0B6F55"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Calibri" w:hAnsi="Calibri" w:cs="Calibri"/>
                <w:color w:val="2E353D"/>
              </w:rPr>
              <w:t>0,56</w:t>
            </w:r>
          </w:p>
        </w:tc>
        <w:tc>
          <w:tcPr>
            <w:tcW w:w="826" w:type="dxa"/>
            <w:vAlign w:val="bottom"/>
          </w:tcPr>
          <w:p w14:paraId="6DBAF4CE"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Calibri" w:hAnsi="Calibri" w:cs="Calibri"/>
                <w:color w:val="2E353D"/>
              </w:rPr>
              <w:t>0,59</w:t>
            </w:r>
          </w:p>
        </w:tc>
      </w:tr>
      <w:tr w:rsidR="004A03C6" w:rsidRPr="00650A6E" w14:paraId="5B415ABA" w14:textId="77777777" w:rsidTr="004A03C6">
        <w:tc>
          <w:tcPr>
            <w:tcW w:w="2816" w:type="dxa"/>
            <w:gridSpan w:val="2"/>
          </w:tcPr>
          <w:p w14:paraId="35201E50" w14:textId="77777777"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Барлығы</w:t>
            </w:r>
          </w:p>
        </w:tc>
        <w:tc>
          <w:tcPr>
            <w:tcW w:w="830" w:type="dxa"/>
            <w:vAlign w:val="bottom"/>
          </w:tcPr>
          <w:p w14:paraId="2C37A9F2"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68</w:t>
            </w:r>
          </w:p>
        </w:tc>
        <w:tc>
          <w:tcPr>
            <w:tcW w:w="870" w:type="dxa"/>
          </w:tcPr>
          <w:p w14:paraId="6E7F7C4F"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100</w:t>
            </w:r>
          </w:p>
        </w:tc>
        <w:tc>
          <w:tcPr>
            <w:tcW w:w="830" w:type="dxa"/>
          </w:tcPr>
          <w:p w14:paraId="2BD0C2E9"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color w:val="000000"/>
                <w:sz w:val="24"/>
                <w:szCs w:val="24"/>
              </w:rPr>
              <w:t>65</w:t>
            </w:r>
          </w:p>
        </w:tc>
        <w:tc>
          <w:tcPr>
            <w:tcW w:w="870" w:type="dxa"/>
          </w:tcPr>
          <w:p w14:paraId="02D220D1" w14:textId="77777777" w:rsidR="004A03C6" w:rsidRPr="00650A6E" w:rsidRDefault="004A03C6" w:rsidP="004A03C6">
            <w:pPr>
              <w:spacing w:after="0" w:line="240" w:lineRule="auto"/>
              <w:jc w:val="center"/>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100</w:t>
            </w:r>
          </w:p>
        </w:tc>
        <w:tc>
          <w:tcPr>
            <w:tcW w:w="1718" w:type="dxa"/>
            <w:gridSpan w:val="4"/>
            <w:vAlign w:val="bottom"/>
          </w:tcPr>
          <w:p w14:paraId="52419FEE" w14:textId="77777777" w:rsidR="004A03C6" w:rsidRPr="00650A6E" w:rsidRDefault="004A03C6" w:rsidP="004A03C6">
            <w:pPr>
              <w:spacing w:after="0" w:line="240" w:lineRule="auto"/>
              <w:jc w:val="center"/>
              <w:rPr>
                <w:rFonts w:ascii="Symbol" w:hAnsi="Symbol" w:cs="Times New Roman"/>
                <w:color w:val="000000"/>
                <w:sz w:val="24"/>
                <w:szCs w:val="24"/>
              </w:rPr>
            </w:pPr>
            <w:r w:rsidRPr="00650A6E">
              <w:rPr>
                <w:rFonts w:ascii="Symbol" w:eastAsia="Times New Roman" w:hAnsi="Symbol" w:cs="Times New Roman"/>
                <w:bCs/>
                <w:color w:val="000000"/>
                <w:sz w:val="24"/>
                <w:szCs w:val="24"/>
                <w:lang w:eastAsia="ru-RU"/>
              </w:rPr>
              <w:t></w:t>
            </w:r>
            <w:r w:rsidRPr="00650A6E">
              <w:rPr>
                <w:rFonts w:ascii="Symbol" w:eastAsia="Times New Roman" w:hAnsi="Symbol" w:cs="Times New Roman"/>
                <w:bCs/>
                <w:color w:val="000000"/>
                <w:sz w:val="24"/>
                <w:szCs w:val="24"/>
                <w:vertAlign w:val="superscript"/>
                <w:lang w:eastAsia="ru-RU"/>
              </w:rPr>
              <w:t></w:t>
            </w:r>
          </w:p>
        </w:tc>
        <w:tc>
          <w:tcPr>
            <w:tcW w:w="1641" w:type="dxa"/>
            <w:gridSpan w:val="2"/>
            <w:vAlign w:val="bottom"/>
          </w:tcPr>
          <w:p w14:paraId="3AA15B89" w14:textId="77777777" w:rsidR="004A03C6" w:rsidRPr="00650A6E" w:rsidRDefault="004A03C6" w:rsidP="004A03C6">
            <w:pPr>
              <w:spacing w:after="0" w:line="240" w:lineRule="auto"/>
              <w:jc w:val="center"/>
              <w:rPr>
                <w:rFonts w:ascii="Times New Roman" w:hAnsi="Times New Roman" w:cs="Times New Roman"/>
                <w:color w:val="000000"/>
                <w:sz w:val="24"/>
                <w:szCs w:val="24"/>
              </w:rPr>
            </w:pPr>
            <w:r w:rsidRPr="00650A6E">
              <w:rPr>
                <w:rFonts w:ascii="Times New Roman" w:hAnsi="Times New Roman" w:cs="Times New Roman"/>
                <w:sz w:val="24"/>
                <w:szCs w:val="24"/>
                <w:lang w:val="kk-KZ"/>
              </w:rPr>
              <w:t>Σ</w:t>
            </w:r>
            <w:r w:rsidRPr="00650A6E">
              <w:rPr>
                <w:rFonts w:ascii="Times New Roman" w:eastAsia="Times New Roman" w:hAnsi="Times New Roman" w:cs="Times New Roman"/>
                <w:bCs/>
                <w:color w:val="000000"/>
                <w:sz w:val="24"/>
                <w:szCs w:val="24"/>
                <w:lang w:val="kk-KZ" w:eastAsia="ru-RU"/>
              </w:rPr>
              <w:t xml:space="preserve"> 10,46</w:t>
            </w:r>
          </w:p>
        </w:tc>
      </w:tr>
      <w:tr w:rsidR="004A03C6" w:rsidRPr="00650A6E" w14:paraId="674DDEA2" w14:textId="77777777" w:rsidTr="004A03C6">
        <w:tc>
          <w:tcPr>
            <w:tcW w:w="9575" w:type="dxa"/>
            <w:gridSpan w:val="12"/>
          </w:tcPr>
          <w:p w14:paraId="7542881B" w14:textId="77777777" w:rsidR="004A03C6" w:rsidRPr="00650A6E" w:rsidRDefault="004A03C6" w:rsidP="004A03C6">
            <w:pPr>
              <w:spacing w:after="0" w:line="240" w:lineRule="auto"/>
              <w:ind w:firstLine="530"/>
              <w:rPr>
                <w:rFonts w:ascii="Times New Roman" w:eastAsiaTheme="minorEastAsia" w:hAnsi="Times New Roman" w:cs="Times New Roman"/>
                <w:bCs/>
                <w:color w:val="000000" w:themeColor="dark1"/>
                <w:kern w:val="24"/>
                <w:sz w:val="24"/>
                <w:szCs w:val="24"/>
                <w:lang w:val="kk-KZ" w:eastAsia="ru-RU"/>
              </w:rPr>
            </w:pPr>
            <w:r w:rsidRPr="00650A6E">
              <w:rPr>
                <w:rFonts w:ascii="Times New Roman" w:eastAsiaTheme="minorEastAsia" w:hAnsi="Times New Roman" w:cs="Times New Roman"/>
                <w:bCs/>
                <w:color w:val="000000" w:themeColor="dark1"/>
                <w:kern w:val="24"/>
                <w:sz w:val="24"/>
                <w:szCs w:val="24"/>
                <w:lang w:val="kk-KZ" w:eastAsia="ru-RU"/>
              </w:rPr>
              <w:t>Ескертулер:</w:t>
            </w:r>
          </w:p>
          <w:p w14:paraId="146C5B4A" w14:textId="03977FAC" w:rsidR="004A03C6" w:rsidRPr="00650A6E" w:rsidRDefault="00E5535B"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imes New Roman" w:hAnsi="Times New Roman" w:cs="Times New Roman"/>
                <w:bCs/>
                <w:color w:val="000000"/>
                <w:sz w:val="24"/>
                <w:szCs w:val="24"/>
                <w:lang w:val="kk-KZ" w:eastAsia="ru-RU"/>
              </w:rPr>
              <w:t>1. ЭТ –</w:t>
            </w:r>
            <w:r w:rsidR="004A03C6" w:rsidRPr="00650A6E">
              <w:rPr>
                <w:rFonts w:ascii="Times New Roman" w:eastAsia="Times New Roman" w:hAnsi="Times New Roman" w:cs="Times New Roman"/>
                <w:bCs/>
                <w:color w:val="000000"/>
                <w:sz w:val="24"/>
                <w:szCs w:val="24"/>
                <w:lang w:val="kk-KZ" w:eastAsia="ru-RU"/>
              </w:rPr>
              <w:t xml:space="preserve"> эксперименттік топтар.</w:t>
            </w:r>
          </w:p>
          <w:p w14:paraId="1BF6D384" w14:textId="52C0A6A5" w:rsidR="004A03C6" w:rsidRPr="00650A6E" w:rsidRDefault="00E5535B" w:rsidP="004A03C6">
            <w:pPr>
              <w:spacing w:after="0" w:line="240" w:lineRule="auto"/>
              <w:rPr>
                <w:rFonts w:ascii="Times New Roman" w:eastAsiaTheme="minorEastAsia" w:hAnsi="Times New Roman" w:cs="Times New Roman"/>
                <w:bCs/>
                <w:color w:val="000000" w:themeColor="dark1"/>
                <w:kern w:val="24"/>
                <w:sz w:val="24"/>
                <w:szCs w:val="24"/>
                <w:lang w:val="kk-KZ" w:eastAsia="ru-RU"/>
              </w:rPr>
            </w:pPr>
            <w:r w:rsidRPr="00650A6E">
              <w:rPr>
                <w:rFonts w:ascii="Times New Roman" w:eastAsia="Times New Roman" w:hAnsi="Times New Roman" w:cs="Times New Roman"/>
                <w:bCs/>
                <w:color w:val="000000"/>
                <w:sz w:val="24"/>
                <w:szCs w:val="24"/>
                <w:lang w:val="kk-KZ" w:eastAsia="ru-RU"/>
              </w:rPr>
              <w:t>2. БТ –</w:t>
            </w:r>
            <w:r w:rsidR="004A03C6" w:rsidRPr="00650A6E">
              <w:rPr>
                <w:rFonts w:ascii="Times New Roman" w:eastAsia="Times New Roman" w:hAnsi="Times New Roman" w:cs="Times New Roman"/>
                <w:bCs/>
                <w:color w:val="000000"/>
                <w:sz w:val="24"/>
                <w:szCs w:val="24"/>
                <w:lang w:val="kk-KZ" w:eastAsia="ru-RU"/>
              </w:rPr>
              <w:t xml:space="preserve"> бақылау топтары.</w:t>
            </w:r>
          </w:p>
          <w:p w14:paraId="671D3A2E" w14:textId="30C28A21" w:rsidR="004A03C6" w:rsidRPr="00650A6E" w:rsidRDefault="004A03C6" w:rsidP="004A03C6">
            <w:pPr>
              <w:spacing w:after="0" w:line="240" w:lineRule="auto"/>
              <w:jc w:val="both"/>
              <w:rPr>
                <w:rFonts w:ascii="Times New Roman" w:eastAsia="Times New Roman" w:hAnsi="Times New Roman" w:cs="Times New Roman"/>
                <w:bCs/>
                <w:color w:val="000000"/>
                <w:sz w:val="24"/>
                <w:szCs w:val="24"/>
                <w:lang w:val="kk-KZ" w:eastAsia="ru-RU"/>
              </w:rPr>
            </w:pPr>
            <w:r w:rsidRPr="00650A6E">
              <w:rPr>
                <w:rFonts w:ascii="Times New Roman" w:eastAsiaTheme="minorEastAsia" w:hAnsi="Times New Roman" w:cs="Times New Roman"/>
                <w:bCs/>
                <w:color w:val="000000" w:themeColor="dark1"/>
                <w:kern w:val="24"/>
                <w:sz w:val="24"/>
                <w:szCs w:val="24"/>
                <w:lang w:val="kk-KZ" w:eastAsia="ru-RU"/>
              </w:rPr>
              <w:t xml:space="preserve">3. </w:t>
            </w:r>
            <w:r w:rsidR="005A289C">
              <w:rPr>
                <w:rFonts w:ascii="Times New Roman" w:eastAsiaTheme="minorEastAsia" w:hAnsi="Times New Roman" w:cs="Times New Roman"/>
                <w:bCs/>
                <w:color w:val="000000" w:themeColor="dark1"/>
                <w:kern w:val="24"/>
                <w:sz w:val="24"/>
                <w:szCs w:val="24"/>
                <w:lang w:val="kk-KZ" w:eastAsia="ru-RU"/>
              </w:rPr>
              <w:t>Автор құрастырған</w:t>
            </w:r>
            <w:r w:rsidR="00E5535B" w:rsidRPr="00650A6E">
              <w:rPr>
                <w:rFonts w:ascii="Times New Roman" w:eastAsiaTheme="minorEastAsia" w:hAnsi="Times New Roman" w:cs="Times New Roman"/>
                <w:bCs/>
                <w:color w:val="000000" w:themeColor="dark1"/>
                <w:kern w:val="24"/>
                <w:sz w:val="24"/>
                <w:szCs w:val="24"/>
                <w:lang w:val="kk-KZ" w:eastAsia="ru-RU"/>
              </w:rPr>
              <w:t>.</w:t>
            </w:r>
          </w:p>
        </w:tc>
      </w:tr>
    </w:tbl>
    <w:p w14:paraId="3162EA95" w14:textId="77777777" w:rsidR="004A03C6" w:rsidRPr="00650A6E" w:rsidRDefault="004A03C6" w:rsidP="004A03C6">
      <w:pPr>
        <w:autoSpaceDE w:val="0"/>
        <w:autoSpaceDN w:val="0"/>
        <w:adjustRightInd w:val="0"/>
        <w:spacing w:after="0" w:line="240" w:lineRule="auto"/>
        <w:jc w:val="both"/>
        <w:rPr>
          <w:rFonts w:ascii="Times New Roman" w:eastAsia="Times New Roman" w:hAnsi="Times New Roman" w:cs="Times New Roman"/>
          <w:bCs/>
          <w:color w:val="000000"/>
          <w:sz w:val="28"/>
          <w:szCs w:val="28"/>
          <w:lang w:val="kk-KZ" w:eastAsia="ru-RU"/>
        </w:rPr>
      </w:pPr>
    </w:p>
    <w:p w14:paraId="3ACE2807" w14:textId="77777777" w:rsidR="004A03C6" w:rsidRPr="00650A6E" w:rsidRDefault="004A03C6" w:rsidP="004A03C6">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val="kk-KZ" w:eastAsia="ru-RU"/>
        </w:rPr>
      </w:pPr>
      <w:r w:rsidRPr="00650A6E">
        <w:rPr>
          <w:rFonts w:ascii="Times New Roman" w:eastAsia="Times New Roman" w:hAnsi="Times New Roman" w:cs="Times New Roman"/>
          <w:bCs/>
          <w:color w:val="000000"/>
          <w:sz w:val="28"/>
          <w:szCs w:val="28"/>
          <w:lang w:val="kk-KZ" w:eastAsia="ru-RU"/>
        </w:rPr>
        <w:t xml:space="preserve">Үш компонент бойынша да қарастырып отырған Пирсонның </w:t>
      </w:r>
      <w:r w:rsidRPr="00650A6E">
        <w:rPr>
          <w:rFonts w:ascii="Symbol" w:eastAsia="Times New Roman" w:hAnsi="Symbol" w:cs="Times New Roman"/>
          <w:bCs/>
          <w:color w:val="000000"/>
          <w:sz w:val="28"/>
          <w:szCs w:val="28"/>
          <w:lang w:val="kk-KZ" w:eastAsia="ru-RU"/>
        </w:rPr>
        <w:t></w:t>
      </w:r>
      <w:r w:rsidRPr="00650A6E">
        <w:rPr>
          <w:rFonts w:ascii="Symbol" w:eastAsia="Times New Roman" w:hAnsi="Symbol" w:cs="Times New Roman"/>
          <w:bCs/>
          <w:color w:val="000000"/>
          <w:sz w:val="28"/>
          <w:szCs w:val="28"/>
          <w:vertAlign w:val="superscript"/>
          <w:lang w:val="kk-KZ" w:eastAsia="ru-RU"/>
        </w:rPr>
        <w:t></w:t>
      </w:r>
      <w:r w:rsidRPr="00650A6E">
        <w:rPr>
          <w:rFonts w:ascii="Times New Roman" w:eastAsia="Times New Roman" w:hAnsi="Times New Roman" w:cs="Times New Roman"/>
          <w:bCs/>
          <w:color w:val="000000"/>
          <w:sz w:val="28"/>
          <w:szCs w:val="28"/>
          <w:lang w:val="kk-KZ" w:eastAsia="ru-RU"/>
        </w:rPr>
        <w:t xml:space="preserve"> мәндері  еркіндік дәрежесі df=2 болғанда, 0,05 мәнділік деңгейінде 95% дәлдікпен критерийдің шектік мәні </w:t>
      </w:r>
      <w:r w:rsidRPr="00650A6E">
        <w:rPr>
          <w:rFonts w:ascii="Symbol" w:eastAsia="Times New Roman" w:hAnsi="Symbol" w:cs="Times New Roman"/>
          <w:bCs/>
          <w:color w:val="000000"/>
          <w:sz w:val="28"/>
          <w:szCs w:val="28"/>
          <w:lang w:val="kk-KZ" w:eastAsia="ru-RU"/>
        </w:rPr>
        <w:t></w:t>
      </w:r>
      <w:r w:rsidRPr="00650A6E">
        <w:rPr>
          <w:rFonts w:ascii="Times New Roman" w:eastAsia="Times New Roman" w:hAnsi="Times New Roman" w:cs="Times New Roman"/>
          <w:bCs/>
          <w:color w:val="000000"/>
          <w:sz w:val="28"/>
          <w:szCs w:val="28"/>
          <w:vertAlign w:val="subscript"/>
          <w:lang w:val="kk-KZ" w:eastAsia="ru-RU"/>
        </w:rPr>
        <w:t>кр</w:t>
      </w:r>
      <w:r w:rsidRPr="00650A6E">
        <w:rPr>
          <w:rFonts w:ascii="Symbol" w:eastAsia="Times New Roman" w:hAnsi="Symbol" w:cs="Times New Roman"/>
          <w:bCs/>
          <w:color w:val="000000"/>
          <w:sz w:val="28"/>
          <w:szCs w:val="28"/>
          <w:vertAlign w:val="superscript"/>
          <w:lang w:val="kk-KZ" w:eastAsia="ru-RU"/>
        </w:rPr>
        <w:t></w:t>
      </w:r>
      <w:r w:rsidRPr="00650A6E">
        <w:rPr>
          <w:rFonts w:ascii="Symbol" w:eastAsia="Times New Roman" w:hAnsi="Symbol" w:cs="Times New Roman"/>
          <w:bCs/>
          <w:color w:val="000000"/>
          <w:sz w:val="28"/>
          <w:szCs w:val="28"/>
          <w:lang w:val="kk-KZ" w:eastAsia="ru-RU"/>
        </w:rPr>
        <w:t>һ</w:t>
      </w:r>
      <w:r w:rsidRPr="00650A6E">
        <w:rPr>
          <w:rFonts w:ascii="Symbol" w:eastAsia="Times New Roman" w:hAnsi="Symbol" w:cs="Times New Roman"/>
          <w:bCs/>
          <w:color w:val="000000"/>
          <w:sz w:val="28"/>
          <w:szCs w:val="28"/>
          <w:lang w:val="kk-KZ" w:eastAsia="ru-RU"/>
        </w:rPr>
        <w:t></w:t>
      </w:r>
      <w:r w:rsidRPr="00650A6E">
        <w:rPr>
          <w:rFonts w:ascii="Symbol" w:eastAsia="Times New Roman" w:hAnsi="Symbol" w:cs="Times New Roman"/>
          <w:bCs/>
          <w:color w:val="000000"/>
          <w:sz w:val="28"/>
          <w:szCs w:val="28"/>
          <w:lang w:val="kk-KZ" w:eastAsia="ru-RU"/>
        </w:rPr>
        <w:t></w:t>
      </w:r>
      <w:r w:rsidRPr="00650A6E">
        <w:rPr>
          <w:rFonts w:ascii="Symbol" w:eastAsia="Times New Roman" w:hAnsi="Symbol" w:cs="Times New Roman"/>
          <w:bCs/>
          <w:color w:val="000000"/>
          <w:sz w:val="28"/>
          <w:szCs w:val="28"/>
          <w:lang w:val="kk-KZ" w:eastAsia="ru-RU"/>
        </w:rPr>
        <w:t></w:t>
      </w:r>
      <w:r w:rsidRPr="00650A6E">
        <w:rPr>
          <w:rFonts w:ascii="Symbol" w:eastAsia="Times New Roman" w:hAnsi="Symbol" w:cs="Times New Roman"/>
          <w:bCs/>
          <w:color w:val="000000"/>
          <w:sz w:val="28"/>
          <w:szCs w:val="28"/>
          <w:lang w:val="kk-KZ" w:eastAsia="ru-RU"/>
        </w:rPr>
        <w:t></w:t>
      </w:r>
      <w:r w:rsidRPr="00650A6E">
        <w:rPr>
          <w:rFonts w:ascii="Symbol" w:eastAsia="Times New Roman" w:hAnsi="Symbol" w:cs="Times New Roman"/>
          <w:bCs/>
          <w:color w:val="000000"/>
          <w:sz w:val="28"/>
          <w:szCs w:val="28"/>
          <w:lang w:val="kk-KZ" w:eastAsia="ru-RU"/>
        </w:rPr>
        <w:t></w:t>
      </w:r>
      <w:r w:rsidRPr="00650A6E">
        <w:rPr>
          <w:rFonts w:ascii="Times New Roman" w:eastAsia="Times New Roman" w:hAnsi="Times New Roman" w:cs="Times New Roman"/>
          <w:bCs/>
          <w:color w:val="000000"/>
          <w:sz w:val="28"/>
          <w:szCs w:val="28"/>
          <w:lang w:val="kk-KZ" w:eastAsia="ru-RU"/>
        </w:rPr>
        <w:t xml:space="preserve">үлкен болды, яғни 5,99&lt; 10,38, 5.99&lt;9,89 және 5.99&lt;10,46 болды. Бұл нөлдік гипотезаның ауытқып, </w:t>
      </w:r>
      <w:r w:rsidRPr="00650A6E">
        <w:rPr>
          <w:rFonts w:ascii="Times New Roman" w:hAnsi="Times New Roman" w:cs="Times New Roman"/>
          <w:sz w:val="28"/>
          <w:szCs w:val="28"/>
          <w:lang w:val="kk-KZ"/>
        </w:rPr>
        <w:t>H</w:t>
      </w:r>
      <w:r w:rsidRPr="00650A6E">
        <w:rPr>
          <w:rFonts w:ascii="Times New Roman" w:hAnsi="Times New Roman" w:cs="Times New Roman"/>
          <w:sz w:val="28"/>
          <w:szCs w:val="28"/>
          <w:vertAlign w:val="subscript"/>
          <w:lang w:val="kk-KZ"/>
        </w:rPr>
        <w:t>1</w:t>
      </w:r>
      <w:r w:rsidRPr="00650A6E">
        <w:rPr>
          <w:rFonts w:ascii="Times New Roman" w:hAnsi="Times New Roman" w:cs="Times New Roman"/>
          <w:sz w:val="28"/>
          <w:szCs w:val="28"/>
          <w:lang w:val="kk-KZ"/>
        </w:rPr>
        <w:t xml:space="preserve">(баламалы) </w:t>
      </w:r>
      <w:r w:rsidRPr="00650A6E">
        <w:rPr>
          <w:rFonts w:ascii="Times New Roman" w:eastAsia="Times New Roman" w:hAnsi="Times New Roman" w:cs="Times New Roman"/>
          <w:bCs/>
          <w:color w:val="000000"/>
          <w:sz w:val="28"/>
          <w:szCs w:val="28"/>
          <w:lang w:val="kk-KZ" w:eastAsia="ru-RU"/>
        </w:rPr>
        <w:t xml:space="preserve">болжамның қабылданатынын білдіреді. Біздің жағдайда </w:t>
      </w:r>
      <w:r w:rsidRPr="00650A6E">
        <w:rPr>
          <w:rFonts w:ascii="Times New Roman" w:hAnsi="Times New Roman" w:cs="Times New Roman"/>
          <w:sz w:val="28"/>
          <w:szCs w:val="28"/>
          <w:lang w:val="kk-KZ"/>
        </w:rPr>
        <w:t>H</w:t>
      </w:r>
      <w:r w:rsidRPr="00650A6E">
        <w:rPr>
          <w:rFonts w:ascii="Times New Roman" w:hAnsi="Times New Roman" w:cs="Times New Roman"/>
          <w:sz w:val="28"/>
          <w:szCs w:val="28"/>
          <w:vertAlign w:val="subscript"/>
          <w:lang w:val="kk-KZ"/>
        </w:rPr>
        <w:t>1</w:t>
      </w:r>
      <w:r w:rsidRPr="00650A6E">
        <w:rPr>
          <w:rFonts w:ascii="Times New Roman" w:hAnsi="Times New Roman" w:cs="Times New Roman"/>
          <w:sz w:val="28"/>
          <w:szCs w:val="28"/>
          <w:lang w:val="kk-KZ"/>
        </w:rPr>
        <w:t xml:space="preserve">(баламалы) </w:t>
      </w:r>
      <w:r w:rsidRPr="00650A6E">
        <w:rPr>
          <w:rFonts w:ascii="Times New Roman" w:eastAsia="Times New Roman" w:hAnsi="Times New Roman" w:cs="Times New Roman"/>
          <w:bCs/>
          <w:color w:val="000000"/>
          <w:sz w:val="28"/>
          <w:szCs w:val="28"/>
          <w:lang w:val="kk-KZ" w:eastAsia="ru-RU"/>
        </w:rPr>
        <w:t>болжам қабылданады, яғни «</w:t>
      </w:r>
      <w:r w:rsidRPr="00650A6E">
        <w:rPr>
          <w:rFonts w:ascii="Times New Roman" w:hAnsi="Times New Roman" w:cs="Times New Roman"/>
          <w:sz w:val="28"/>
          <w:szCs w:val="28"/>
          <w:lang w:val="kk-KZ"/>
        </w:rPr>
        <w:t>Жоғары оқу орындарының оқу үдерісінде студенттерге виртуалды технологиялар негізінде білім берудің әдістері жетілдірілсе, болашақ мамандардың білім сапасының деңгейі, кәсіби дағдысы жоғары дәрежеде қалыптасар еді, виртуалды технологияларды қолдану білім алуышылардың заман талабына сай бәсекеге қабілетті, кәсіби маман болуына ықпал етеді</w:t>
      </w:r>
      <w:r w:rsidRPr="00650A6E">
        <w:rPr>
          <w:rFonts w:ascii="Times New Roman" w:eastAsia="Times New Roman" w:hAnsi="Times New Roman" w:cs="Times New Roman"/>
          <w:bCs/>
          <w:color w:val="000000"/>
          <w:sz w:val="28"/>
          <w:szCs w:val="28"/>
          <w:lang w:val="kk-KZ" w:eastAsia="ru-RU"/>
        </w:rPr>
        <w:t xml:space="preserve">» болжамы қабылданды. Эксперимент тиімділігі расталды. </w:t>
      </w:r>
    </w:p>
    <w:p w14:paraId="11E25C7A" w14:textId="63C5FA90" w:rsidR="004A03C6" w:rsidRPr="00650A6E" w:rsidRDefault="004A03C6" w:rsidP="004A03C6">
      <w:pPr>
        <w:spacing w:after="0" w:line="240" w:lineRule="auto"/>
        <w:ind w:firstLine="709"/>
        <w:jc w:val="both"/>
        <w:rPr>
          <w:rFonts w:ascii="Times New Roman" w:eastAsia="Times New Roman" w:hAnsi="Times New Roman" w:cs="Times New Roman"/>
          <w:bCs/>
          <w:color w:val="000000"/>
          <w:sz w:val="28"/>
          <w:szCs w:val="28"/>
          <w:lang w:val="kk-KZ" w:eastAsia="ru-RU"/>
        </w:rPr>
      </w:pPr>
      <w:r w:rsidRPr="00650A6E">
        <w:rPr>
          <w:rFonts w:ascii="Times New Roman" w:eastAsia="Times New Roman" w:hAnsi="Times New Roman" w:cs="Times New Roman"/>
          <w:bCs/>
          <w:color w:val="000000"/>
          <w:sz w:val="28"/>
          <w:szCs w:val="28"/>
          <w:lang w:val="kk-KZ" w:eastAsia="ru-RU"/>
        </w:rPr>
        <w:t xml:space="preserve">Екі топтың орташа мәндер арасындағы айырмашылықтың статистикалық тұрғыдан сенімділігін </w:t>
      </w:r>
      <w:r w:rsidR="00E723A2" w:rsidRPr="00650A6E">
        <w:rPr>
          <w:rFonts w:ascii="Times New Roman" w:eastAsia="Times New Roman" w:hAnsi="Times New Roman" w:cs="Times New Roman"/>
          <w:bCs/>
          <w:color w:val="000000"/>
          <w:sz w:val="28"/>
          <w:szCs w:val="28"/>
          <w:lang w:val="kk-KZ" w:eastAsia="ru-RU"/>
        </w:rPr>
        <w:t>Стьдент</w:t>
      </w:r>
      <w:r w:rsidRPr="00650A6E">
        <w:rPr>
          <w:rFonts w:ascii="Times New Roman" w:eastAsia="Times New Roman" w:hAnsi="Times New Roman" w:cs="Times New Roman"/>
          <w:bCs/>
          <w:color w:val="000000"/>
          <w:sz w:val="28"/>
          <w:szCs w:val="28"/>
          <w:lang w:val="kk-KZ" w:eastAsia="ru-RU"/>
        </w:rPr>
        <w:t xml:space="preserve">тің t критерийі арқылы дәлелдейік. </w:t>
      </w:r>
      <w:r w:rsidR="00E723A2" w:rsidRPr="00650A6E">
        <w:rPr>
          <w:rFonts w:ascii="Times New Roman" w:hAnsi="Times New Roman" w:cs="Times New Roman"/>
          <w:color w:val="000000" w:themeColor="text1"/>
          <w:sz w:val="28"/>
          <w:szCs w:val="28"/>
          <w:lang w:val="kk-KZ"/>
        </w:rPr>
        <w:t>Стьдент</w:t>
      </w:r>
      <w:r w:rsidRPr="00650A6E">
        <w:rPr>
          <w:rFonts w:ascii="Times New Roman" w:hAnsi="Times New Roman" w:cs="Times New Roman"/>
          <w:color w:val="000000" w:themeColor="text1"/>
          <w:sz w:val="28"/>
          <w:szCs w:val="28"/>
          <w:lang w:val="kk-KZ"/>
        </w:rPr>
        <w:t>тің t критерийінің шектік мәндері әр мәнділік деңгейінде р≤0,05, t</w:t>
      </w:r>
      <w:r w:rsidRPr="00650A6E">
        <w:rPr>
          <w:rFonts w:ascii="Times New Roman" w:hAnsi="Times New Roman" w:cs="Times New Roman"/>
          <w:color w:val="000000" w:themeColor="text1"/>
          <w:sz w:val="28"/>
          <w:szCs w:val="28"/>
          <w:vertAlign w:val="subscript"/>
          <w:lang w:val="kk-KZ"/>
        </w:rPr>
        <w:t>кр</w:t>
      </w:r>
      <w:r w:rsidRPr="00650A6E">
        <w:rPr>
          <w:rFonts w:ascii="Times New Roman" w:hAnsi="Times New Roman" w:cs="Times New Roman"/>
          <w:color w:val="000000" w:themeColor="text1"/>
          <w:sz w:val="28"/>
          <w:szCs w:val="28"/>
          <w:lang w:val="kk-KZ"/>
        </w:rPr>
        <w:t>=1,97; р≤0,01, t</w:t>
      </w:r>
      <w:r w:rsidRPr="00650A6E">
        <w:rPr>
          <w:rFonts w:ascii="Times New Roman" w:hAnsi="Times New Roman" w:cs="Times New Roman"/>
          <w:color w:val="000000" w:themeColor="text1"/>
          <w:sz w:val="28"/>
          <w:szCs w:val="28"/>
          <w:vertAlign w:val="subscript"/>
          <w:lang w:val="kk-KZ"/>
        </w:rPr>
        <w:t>кр</w:t>
      </w:r>
      <w:r w:rsidRPr="00650A6E">
        <w:rPr>
          <w:rFonts w:ascii="Times New Roman" w:hAnsi="Times New Roman" w:cs="Times New Roman"/>
          <w:color w:val="000000" w:themeColor="text1"/>
          <w:sz w:val="28"/>
          <w:szCs w:val="28"/>
          <w:lang w:val="kk-KZ"/>
        </w:rPr>
        <w:t xml:space="preserve">=2,61. Біздің жағдайда үш компонент бойынша да </w:t>
      </w:r>
      <w:r w:rsidRPr="00650A6E">
        <w:rPr>
          <w:rFonts w:ascii="Times New Roman" w:hAnsi="Times New Roman" w:cs="Times New Roman"/>
          <w:sz w:val="28"/>
          <w:szCs w:val="28"/>
          <w:lang w:val="kk-KZ"/>
        </w:rPr>
        <w:t xml:space="preserve">t={4,42;3,54;3,44}. Шектік мәннен үлкен, ендеше </w:t>
      </w:r>
      <w:r w:rsidRPr="00650A6E">
        <w:rPr>
          <w:rFonts w:ascii="Times New Roman" w:eastAsia="Times New Roman" w:hAnsi="Times New Roman" w:cs="Times New Roman"/>
          <w:bCs/>
          <w:color w:val="000000"/>
          <w:sz w:val="28"/>
          <w:szCs w:val="28"/>
          <w:lang w:val="kk-KZ" w:eastAsia="ru-RU"/>
        </w:rPr>
        <w:t>орташа мәндер арасындағы айырмашылықтың болуының статистикалық тұрғыдан сенімділігі жоғары, баламалы болжам қабылданады. О</w:t>
      </w:r>
      <w:r w:rsidR="00996C4C" w:rsidRPr="00650A6E">
        <w:rPr>
          <w:rFonts w:ascii="Times New Roman" w:eastAsia="Times New Roman" w:hAnsi="Times New Roman" w:cs="Times New Roman"/>
          <w:bCs/>
          <w:color w:val="000000"/>
          <w:sz w:val="28"/>
          <w:szCs w:val="28"/>
          <w:lang w:val="kk-KZ" w:eastAsia="ru-RU"/>
        </w:rPr>
        <w:t>л есептеулерден үзінді келесі 80</w:t>
      </w:r>
      <w:r w:rsidRPr="00650A6E">
        <w:rPr>
          <w:rFonts w:ascii="Times New Roman" w:eastAsia="Times New Roman" w:hAnsi="Times New Roman" w:cs="Times New Roman"/>
          <w:bCs/>
          <w:color w:val="000000"/>
          <w:sz w:val="28"/>
          <w:szCs w:val="28"/>
          <w:lang w:val="kk-KZ" w:eastAsia="ru-RU"/>
        </w:rPr>
        <w:t>-суретте берілген.</w:t>
      </w:r>
    </w:p>
    <w:p w14:paraId="3402762F" w14:textId="77777777" w:rsidR="004A03C6" w:rsidRPr="00650A6E" w:rsidRDefault="004A03C6" w:rsidP="004A03C6">
      <w:pPr>
        <w:spacing w:after="0" w:line="240" w:lineRule="auto"/>
        <w:ind w:firstLine="567"/>
        <w:jc w:val="both"/>
        <w:rPr>
          <w:rFonts w:ascii="Times New Roman" w:eastAsia="Times New Roman" w:hAnsi="Times New Roman" w:cs="Times New Roman"/>
          <w:bCs/>
          <w:color w:val="000000"/>
          <w:sz w:val="28"/>
          <w:szCs w:val="28"/>
          <w:lang w:val="kk-KZ" w:eastAsia="ru-RU"/>
        </w:rPr>
      </w:pPr>
    </w:p>
    <w:p w14:paraId="5D7CB5F3" w14:textId="77777777" w:rsidR="004A03C6" w:rsidRPr="00650A6E" w:rsidRDefault="004A03C6" w:rsidP="004A03C6">
      <w:pPr>
        <w:spacing w:after="0" w:line="240" w:lineRule="auto"/>
        <w:jc w:val="center"/>
        <w:rPr>
          <w:rFonts w:ascii="Times New Roman" w:hAnsi="Times New Roman" w:cs="Times New Roman"/>
          <w:sz w:val="28"/>
          <w:szCs w:val="28"/>
          <w:lang w:val="kk-KZ"/>
        </w:rPr>
      </w:pPr>
      <w:r w:rsidRPr="00650A6E">
        <w:rPr>
          <w:rFonts w:ascii="Times New Roman" w:hAnsi="Times New Roman" w:cs="Times New Roman"/>
          <w:noProof/>
          <w:sz w:val="28"/>
          <w:szCs w:val="28"/>
          <w:lang w:eastAsia="ru-RU"/>
        </w:rPr>
        <w:drawing>
          <wp:inline distT="0" distB="0" distL="0" distR="0" wp14:anchorId="254C7946" wp14:editId="71F5E299">
            <wp:extent cx="5562600" cy="6057053"/>
            <wp:effectExtent l="0" t="0" r="0" b="1270"/>
            <wp:docPr id="1989221483" name="Рисунок 198922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564884" cy="6059540"/>
                    </a:xfrm>
                    <a:prstGeom prst="rect">
                      <a:avLst/>
                    </a:prstGeom>
                  </pic:spPr>
                </pic:pic>
              </a:graphicData>
            </a:graphic>
          </wp:inline>
        </w:drawing>
      </w:r>
    </w:p>
    <w:p w14:paraId="145D130E" w14:textId="77777777" w:rsidR="004A03C6" w:rsidRPr="00650A6E" w:rsidRDefault="004A03C6" w:rsidP="004A03C6">
      <w:pPr>
        <w:spacing w:after="0" w:line="240" w:lineRule="auto"/>
        <w:ind w:firstLine="708"/>
        <w:jc w:val="center"/>
        <w:rPr>
          <w:rFonts w:ascii="Times New Roman" w:hAnsi="Times New Roman" w:cs="Times New Roman"/>
          <w:sz w:val="16"/>
          <w:szCs w:val="16"/>
          <w:lang w:val="kk-KZ" w:eastAsia="ru-RU"/>
        </w:rPr>
      </w:pPr>
    </w:p>
    <w:p w14:paraId="51B0C984" w14:textId="1A7897FF" w:rsidR="004A03C6" w:rsidRPr="00650A6E" w:rsidRDefault="004A03C6" w:rsidP="004A03C6">
      <w:pPr>
        <w:spacing w:after="0" w:line="240" w:lineRule="auto"/>
        <w:jc w:val="center"/>
        <w:rPr>
          <w:rFonts w:ascii="Times New Roman" w:hAnsi="Times New Roman" w:cs="Times New Roman"/>
          <w:sz w:val="28"/>
          <w:szCs w:val="28"/>
          <w:lang w:val="kk-KZ" w:eastAsia="ru-RU"/>
        </w:rPr>
      </w:pPr>
      <w:r w:rsidRPr="00650A6E">
        <w:rPr>
          <w:rFonts w:ascii="Times New Roman" w:hAnsi="Times New Roman" w:cs="Times New Roman"/>
          <w:sz w:val="28"/>
          <w:szCs w:val="28"/>
          <w:lang w:val="kk-KZ" w:eastAsia="ru-RU"/>
        </w:rPr>
        <w:t xml:space="preserve">Сурет </w:t>
      </w:r>
      <w:r w:rsidR="00996C4C" w:rsidRPr="00650A6E">
        <w:rPr>
          <w:rFonts w:ascii="Times New Roman" w:hAnsi="Times New Roman" w:cs="Times New Roman"/>
          <w:sz w:val="28"/>
          <w:szCs w:val="28"/>
          <w:lang w:val="kk-KZ" w:eastAsia="ru-RU"/>
        </w:rPr>
        <w:t>80</w:t>
      </w:r>
      <w:r w:rsidRPr="00650A6E">
        <w:rPr>
          <w:rFonts w:ascii="Times New Roman" w:hAnsi="Times New Roman" w:cs="Times New Roman"/>
          <w:sz w:val="28"/>
          <w:szCs w:val="28"/>
          <w:lang w:val="kk-KZ" w:eastAsia="ru-RU"/>
        </w:rPr>
        <w:t xml:space="preserve"> – Excel-де </w:t>
      </w:r>
      <w:r w:rsidR="00E723A2" w:rsidRPr="00650A6E">
        <w:rPr>
          <w:rFonts w:ascii="Times New Roman" w:hAnsi="Times New Roman" w:cs="Times New Roman"/>
          <w:sz w:val="28"/>
          <w:szCs w:val="28"/>
          <w:lang w:val="kk-KZ" w:eastAsia="ru-RU"/>
        </w:rPr>
        <w:t>Стьдент</w:t>
      </w:r>
      <w:r w:rsidRPr="00650A6E">
        <w:rPr>
          <w:rFonts w:ascii="Times New Roman" w:hAnsi="Times New Roman" w:cs="Times New Roman"/>
          <w:sz w:val="28"/>
          <w:szCs w:val="28"/>
          <w:lang w:val="kk-KZ" w:eastAsia="ru-RU"/>
        </w:rPr>
        <w:t>тің t критерийін, корреляцияны және дисперсияны есептеуден көрініс</w:t>
      </w:r>
    </w:p>
    <w:p w14:paraId="062FA719" w14:textId="77777777" w:rsidR="004A03C6" w:rsidRPr="00650A6E" w:rsidRDefault="004A03C6" w:rsidP="004A03C6">
      <w:pPr>
        <w:spacing w:after="0" w:line="240" w:lineRule="auto"/>
        <w:ind w:firstLine="567"/>
        <w:jc w:val="both"/>
        <w:rPr>
          <w:rFonts w:ascii="Times New Roman" w:hAnsi="Times New Roman" w:cs="Times New Roman"/>
          <w:color w:val="000000" w:themeColor="text1"/>
          <w:sz w:val="28"/>
          <w:szCs w:val="28"/>
          <w:lang w:val="kk-KZ"/>
        </w:rPr>
      </w:pPr>
    </w:p>
    <w:p w14:paraId="6D2A0AE6" w14:textId="77777777" w:rsidR="004A03C6" w:rsidRPr="00650A6E" w:rsidRDefault="004A03C6" w:rsidP="004A03C6">
      <w:pPr>
        <w:spacing w:after="0" w:line="240" w:lineRule="auto"/>
        <w:ind w:firstLine="567"/>
        <w:jc w:val="both"/>
        <w:rPr>
          <w:rFonts w:ascii="Times New Roman" w:hAnsi="Times New Roman" w:cs="Times New Roman"/>
          <w:color w:val="000000" w:themeColor="text1"/>
          <w:sz w:val="28"/>
          <w:szCs w:val="28"/>
          <w:lang w:val="kk-KZ"/>
        </w:rPr>
      </w:pPr>
      <w:r w:rsidRPr="00650A6E">
        <w:rPr>
          <w:rFonts w:ascii="Times New Roman" w:hAnsi="Times New Roman" w:cs="Times New Roman"/>
          <w:color w:val="000000" w:themeColor="text1"/>
          <w:sz w:val="28"/>
          <w:szCs w:val="28"/>
          <w:lang w:val="kk-KZ"/>
        </w:rPr>
        <w:t xml:space="preserve">Ол есептеулердің нәтижелері 37-кестеде берілді. </w:t>
      </w:r>
    </w:p>
    <w:p w14:paraId="3838719F" w14:textId="77777777" w:rsidR="00372E17" w:rsidRDefault="00372E17" w:rsidP="004A03C6">
      <w:pPr>
        <w:spacing w:after="0" w:line="240" w:lineRule="auto"/>
        <w:jc w:val="both"/>
        <w:rPr>
          <w:rFonts w:ascii="Times New Roman" w:hAnsi="Times New Roman" w:cs="Times New Roman"/>
          <w:color w:val="000000" w:themeColor="text1"/>
          <w:sz w:val="28"/>
          <w:szCs w:val="28"/>
          <w:lang w:val="kk-KZ"/>
        </w:rPr>
      </w:pPr>
    </w:p>
    <w:p w14:paraId="4EC825B2" w14:textId="77777777" w:rsidR="00B23201" w:rsidRDefault="00B23201" w:rsidP="004A03C6">
      <w:pPr>
        <w:spacing w:after="0" w:line="240" w:lineRule="auto"/>
        <w:jc w:val="both"/>
        <w:rPr>
          <w:rFonts w:ascii="Times New Roman" w:hAnsi="Times New Roman" w:cs="Times New Roman"/>
          <w:color w:val="000000" w:themeColor="text1"/>
          <w:sz w:val="28"/>
          <w:szCs w:val="28"/>
          <w:lang w:val="kk-KZ"/>
        </w:rPr>
      </w:pPr>
    </w:p>
    <w:p w14:paraId="6F5B01C4" w14:textId="77777777" w:rsidR="00B23201" w:rsidRDefault="00B23201" w:rsidP="004A03C6">
      <w:pPr>
        <w:spacing w:after="0" w:line="240" w:lineRule="auto"/>
        <w:jc w:val="both"/>
        <w:rPr>
          <w:rFonts w:ascii="Times New Roman" w:hAnsi="Times New Roman" w:cs="Times New Roman"/>
          <w:color w:val="000000" w:themeColor="text1"/>
          <w:sz w:val="28"/>
          <w:szCs w:val="28"/>
          <w:lang w:val="kk-KZ"/>
        </w:rPr>
      </w:pPr>
    </w:p>
    <w:p w14:paraId="115FAFD2" w14:textId="77777777" w:rsidR="00B23201" w:rsidRDefault="00B23201" w:rsidP="004A03C6">
      <w:pPr>
        <w:spacing w:after="0" w:line="240" w:lineRule="auto"/>
        <w:jc w:val="both"/>
        <w:rPr>
          <w:rFonts w:ascii="Times New Roman" w:hAnsi="Times New Roman" w:cs="Times New Roman"/>
          <w:color w:val="000000" w:themeColor="text1"/>
          <w:sz w:val="28"/>
          <w:szCs w:val="28"/>
          <w:lang w:val="kk-KZ"/>
        </w:rPr>
      </w:pPr>
    </w:p>
    <w:p w14:paraId="00F108D4" w14:textId="77777777" w:rsidR="004A03C6" w:rsidRPr="00650A6E" w:rsidRDefault="004A03C6" w:rsidP="004A03C6">
      <w:pPr>
        <w:spacing w:after="0" w:line="240" w:lineRule="auto"/>
        <w:jc w:val="both"/>
        <w:rPr>
          <w:rFonts w:ascii="Times New Roman" w:hAnsi="Times New Roman" w:cs="Times New Roman"/>
          <w:color w:val="000000" w:themeColor="text1"/>
          <w:sz w:val="28"/>
          <w:szCs w:val="28"/>
          <w:lang w:val="kk-KZ"/>
        </w:rPr>
      </w:pPr>
      <w:r w:rsidRPr="00650A6E">
        <w:rPr>
          <w:rFonts w:ascii="Times New Roman" w:hAnsi="Times New Roman" w:cs="Times New Roman"/>
          <w:color w:val="000000" w:themeColor="text1"/>
          <w:sz w:val="28"/>
          <w:szCs w:val="28"/>
          <w:lang w:val="kk-KZ"/>
        </w:rPr>
        <w:t>Кесте 37 – Статистикалық тұрғыдан виртуалды технологиялар негізінде оқыту тиімділігінің сенімділігін нақтылау әдістері мен нәтижелері</w:t>
      </w:r>
    </w:p>
    <w:p w14:paraId="39EC5674" w14:textId="77777777" w:rsidR="004A03C6" w:rsidRPr="00650A6E" w:rsidRDefault="004A03C6" w:rsidP="004A03C6">
      <w:pPr>
        <w:spacing w:after="0" w:line="240" w:lineRule="auto"/>
        <w:ind w:firstLine="567"/>
        <w:jc w:val="both"/>
        <w:rPr>
          <w:rFonts w:ascii="Times New Roman" w:hAnsi="Times New Roman" w:cs="Times New Roman"/>
          <w:color w:val="000000" w:themeColor="text1"/>
          <w:sz w:val="16"/>
          <w:szCs w:val="16"/>
          <w:lang w:val="kk-KZ"/>
        </w:rPr>
      </w:pPr>
    </w:p>
    <w:tbl>
      <w:tblPr>
        <w:tblStyle w:val="af3"/>
        <w:tblW w:w="9634" w:type="dxa"/>
        <w:jc w:val="center"/>
        <w:tblLayout w:type="fixed"/>
        <w:tblLook w:val="04A0" w:firstRow="1" w:lastRow="0" w:firstColumn="1" w:lastColumn="0" w:noHBand="0" w:noVBand="1"/>
      </w:tblPr>
      <w:tblGrid>
        <w:gridCol w:w="4957"/>
        <w:gridCol w:w="1430"/>
        <w:gridCol w:w="1405"/>
        <w:gridCol w:w="1842"/>
      </w:tblGrid>
      <w:tr w:rsidR="004A03C6" w:rsidRPr="00650A6E" w14:paraId="3AC6BB37" w14:textId="77777777" w:rsidTr="004A03C6">
        <w:trPr>
          <w:jc w:val="center"/>
        </w:trPr>
        <w:tc>
          <w:tcPr>
            <w:tcW w:w="4957" w:type="dxa"/>
            <w:vAlign w:val="center"/>
          </w:tcPr>
          <w:p w14:paraId="3ABD64C7" w14:textId="77777777" w:rsidR="004A03C6" w:rsidRPr="00650A6E" w:rsidRDefault="004A03C6" w:rsidP="004A03C6">
            <w:pPr>
              <w:spacing w:after="0" w:line="240" w:lineRule="auto"/>
              <w:jc w:val="center"/>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Критериийлер мен олардың шектік мәндері</w:t>
            </w:r>
          </w:p>
        </w:tc>
        <w:tc>
          <w:tcPr>
            <w:tcW w:w="1430" w:type="dxa"/>
            <w:vAlign w:val="center"/>
          </w:tcPr>
          <w:p w14:paraId="0ECFF3EC" w14:textId="77777777" w:rsidR="004A03C6" w:rsidRPr="00650A6E" w:rsidRDefault="004A03C6" w:rsidP="004A03C6">
            <w:pPr>
              <w:spacing w:after="0" w:line="240" w:lineRule="auto"/>
              <w:jc w:val="center"/>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Мотивация лық</w:t>
            </w:r>
          </w:p>
        </w:tc>
        <w:tc>
          <w:tcPr>
            <w:tcW w:w="1405" w:type="dxa"/>
            <w:vAlign w:val="center"/>
          </w:tcPr>
          <w:p w14:paraId="5ACD5F1A" w14:textId="77777777" w:rsidR="004A03C6" w:rsidRPr="00650A6E" w:rsidRDefault="004A03C6" w:rsidP="004A03C6">
            <w:pPr>
              <w:spacing w:after="0" w:line="240" w:lineRule="auto"/>
              <w:jc w:val="center"/>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Маз мұндық</w:t>
            </w:r>
          </w:p>
        </w:tc>
        <w:tc>
          <w:tcPr>
            <w:tcW w:w="1842" w:type="dxa"/>
            <w:vAlign w:val="center"/>
          </w:tcPr>
          <w:p w14:paraId="13C65565" w14:textId="77777777" w:rsidR="004A03C6" w:rsidRPr="00650A6E" w:rsidRDefault="004A03C6" w:rsidP="004A03C6">
            <w:pPr>
              <w:spacing w:after="0" w:line="240" w:lineRule="auto"/>
              <w:jc w:val="center"/>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Технологиялық</w:t>
            </w:r>
          </w:p>
        </w:tc>
      </w:tr>
      <w:tr w:rsidR="004A03C6" w:rsidRPr="00650A6E" w14:paraId="5684DA18" w14:textId="77777777" w:rsidTr="004A03C6">
        <w:trPr>
          <w:jc w:val="center"/>
        </w:trPr>
        <w:tc>
          <w:tcPr>
            <w:tcW w:w="4957" w:type="dxa"/>
          </w:tcPr>
          <w:p w14:paraId="7508F74E" w14:textId="0CA67041" w:rsidR="004A03C6" w:rsidRPr="00650A6E" w:rsidRDefault="00E5535B" w:rsidP="004A03C6">
            <w:pPr>
              <w:spacing w:after="0" w:line="240" w:lineRule="auto"/>
              <w:jc w:val="both"/>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Шапиро-</w:t>
            </w:r>
            <w:r w:rsidR="004A03C6" w:rsidRPr="00650A6E">
              <w:rPr>
                <w:rFonts w:ascii="Times New Roman" w:hAnsi="Times New Roman" w:cs="Times New Roman"/>
                <w:color w:val="000000" w:themeColor="text1"/>
                <w:sz w:val="24"/>
                <w:szCs w:val="24"/>
                <w:lang w:val="kk-KZ"/>
              </w:rPr>
              <w:t xml:space="preserve">Уилк тесті </w:t>
            </w:r>
          </w:p>
          <w:p w14:paraId="740472BA" w14:textId="625D9946" w:rsidR="004A03C6" w:rsidRPr="00650A6E" w:rsidRDefault="002245C7" w:rsidP="004A03C6">
            <w:pPr>
              <w:spacing w:after="0" w:line="240" w:lineRule="auto"/>
              <w:jc w:val="both"/>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 xml:space="preserve">р&gt;0,05 – </w:t>
            </w:r>
            <w:r w:rsidR="004A03C6" w:rsidRPr="00650A6E">
              <w:rPr>
                <w:rFonts w:ascii="Times New Roman" w:hAnsi="Times New Roman" w:cs="Times New Roman"/>
                <w:color w:val="000000" w:themeColor="text1"/>
                <w:sz w:val="24"/>
                <w:szCs w:val="24"/>
                <w:lang w:val="kk-KZ"/>
              </w:rPr>
              <w:t>қалыпты үлестірілген</w:t>
            </w:r>
          </w:p>
          <w:p w14:paraId="69B25276" w14:textId="71F83D89" w:rsidR="004A03C6" w:rsidRPr="00650A6E" w:rsidRDefault="002245C7" w:rsidP="004A03C6">
            <w:pPr>
              <w:spacing w:after="0" w:line="240" w:lineRule="auto"/>
              <w:jc w:val="both"/>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 xml:space="preserve">р&lt;0,05 – </w:t>
            </w:r>
            <w:r w:rsidR="004A03C6" w:rsidRPr="00650A6E">
              <w:rPr>
                <w:rFonts w:ascii="Times New Roman" w:hAnsi="Times New Roman" w:cs="Times New Roman"/>
                <w:color w:val="000000" w:themeColor="text1"/>
                <w:sz w:val="24"/>
                <w:szCs w:val="24"/>
                <w:lang w:val="kk-KZ"/>
              </w:rPr>
              <w:t>қалыпты үлестірілмеген</w:t>
            </w:r>
          </w:p>
        </w:tc>
        <w:tc>
          <w:tcPr>
            <w:tcW w:w="1430" w:type="dxa"/>
            <w:vAlign w:val="center"/>
          </w:tcPr>
          <w:p w14:paraId="791273AC" w14:textId="77777777" w:rsidR="004A03C6" w:rsidRPr="00650A6E" w:rsidRDefault="004A03C6" w:rsidP="004A03C6">
            <w:pPr>
              <w:spacing w:after="0" w:line="240" w:lineRule="auto"/>
              <w:jc w:val="center"/>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0,15</w:t>
            </w:r>
          </w:p>
        </w:tc>
        <w:tc>
          <w:tcPr>
            <w:tcW w:w="1405" w:type="dxa"/>
            <w:vAlign w:val="center"/>
          </w:tcPr>
          <w:p w14:paraId="53EC8286" w14:textId="77777777" w:rsidR="004A03C6" w:rsidRPr="00650A6E" w:rsidRDefault="004A03C6" w:rsidP="004A03C6">
            <w:pPr>
              <w:spacing w:after="0" w:line="240" w:lineRule="auto"/>
              <w:jc w:val="center"/>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0,08</w:t>
            </w:r>
          </w:p>
        </w:tc>
        <w:tc>
          <w:tcPr>
            <w:tcW w:w="1842" w:type="dxa"/>
            <w:vAlign w:val="center"/>
          </w:tcPr>
          <w:p w14:paraId="33581E08" w14:textId="77777777" w:rsidR="004A03C6" w:rsidRPr="00650A6E" w:rsidRDefault="004A03C6" w:rsidP="004A03C6">
            <w:pPr>
              <w:spacing w:after="0" w:line="240" w:lineRule="auto"/>
              <w:jc w:val="center"/>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0,10</w:t>
            </w:r>
          </w:p>
        </w:tc>
      </w:tr>
      <w:tr w:rsidR="004A03C6" w:rsidRPr="00650A6E" w14:paraId="0A1AF79D" w14:textId="77777777" w:rsidTr="004A03C6">
        <w:trPr>
          <w:jc w:val="center"/>
        </w:trPr>
        <w:tc>
          <w:tcPr>
            <w:tcW w:w="4957" w:type="dxa"/>
          </w:tcPr>
          <w:p w14:paraId="41AFA59B" w14:textId="77777777" w:rsidR="004A03C6" w:rsidRPr="00650A6E" w:rsidRDefault="004A03C6" w:rsidP="004A03C6">
            <w:pPr>
              <w:spacing w:after="0" w:line="240" w:lineRule="auto"/>
              <w:jc w:val="both"/>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 xml:space="preserve">Пирсон </w:t>
            </w:r>
            <w:r w:rsidRPr="00650A6E">
              <w:rPr>
                <w:rFonts w:ascii="Symbol" w:hAnsi="Symbol" w:cs="Times New Roman"/>
                <w:color w:val="000000" w:themeColor="text1"/>
                <w:sz w:val="24"/>
                <w:szCs w:val="24"/>
                <w:lang w:val="kk-KZ"/>
              </w:rPr>
              <w:t></w:t>
            </w:r>
            <w:r w:rsidRPr="00650A6E">
              <w:rPr>
                <w:rFonts w:ascii="Times New Roman" w:hAnsi="Times New Roman" w:cs="Times New Roman"/>
                <w:color w:val="000000" w:themeColor="text1"/>
                <w:sz w:val="24"/>
                <w:szCs w:val="24"/>
                <w:vertAlign w:val="superscript"/>
                <w:lang w:val="kk-KZ"/>
              </w:rPr>
              <w:t>2</w:t>
            </w:r>
            <w:r w:rsidRPr="00650A6E">
              <w:rPr>
                <w:rFonts w:ascii="Times New Roman" w:hAnsi="Times New Roman" w:cs="Times New Roman"/>
                <w:color w:val="000000" w:themeColor="text1"/>
                <w:sz w:val="24"/>
                <w:szCs w:val="24"/>
                <w:lang w:val="kk-KZ"/>
              </w:rPr>
              <w:t> (</w:t>
            </w:r>
            <w:r w:rsidRPr="00650A6E">
              <w:rPr>
                <w:rFonts w:ascii="Times New Roman" w:hAnsi="Times New Roman" w:cs="Times New Roman"/>
                <w:color w:val="000000" w:themeColor="text1"/>
                <w:sz w:val="24"/>
                <w:szCs w:val="24"/>
                <w:lang w:val="en-US"/>
              </w:rPr>
              <w:t xml:space="preserve">df=2, </w:t>
            </w:r>
            <w:r w:rsidRPr="00650A6E">
              <w:rPr>
                <w:rFonts w:ascii="Times New Roman" w:hAnsi="Times New Roman" w:cs="Times New Roman"/>
                <w:color w:val="000000" w:themeColor="text1"/>
                <w:sz w:val="24"/>
                <w:szCs w:val="24"/>
                <w:lang w:val="kk-KZ"/>
              </w:rPr>
              <w:t>р≤0,05,</w:t>
            </w:r>
            <w:r w:rsidRPr="00650A6E">
              <w:rPr>
                <w:rFonts w:ascii="Symbol" w:hAnsi="Symbol" w:cs="Times New Roman"/>
                <w:color w:val="000000" w:themeColor="text1"/>
                <w:sz w:val="24"/>
                <w:szCs w:val="24"/>
                <w:lang w:val="kk-KZ"/>
              </w:rPr>
              <w:t></w:t>
            </w:r>
            <w:r w:rsidRPr="00650A6E">
              <w:rPr>
                <w:rFonts w:ascii="Symbol" w:hAnsi="Symbol" w:cs="Times New Roman"/>
                <w:color w:val="000000" w:themeColor="text1"/>
                <w:sz w:val="24"/>
                <w:szCs w:val="24"/>
                <w:lang w:val="kk-KZ"/>
              </w:rPr>
              <w:t></w:t>
            </w:r>
            <w:r w:rsidRPr="00650A6E">
              <w:rPr>
                <w:rFonts w:ascii="Times New Roman" w:hAnsi="Times New Roman" w:cs="Times New Roman"/>
                <w:color w:val="000000" w:themeColor="text1"/>
                <w:sz w:val="24"/>
                <w:szCs w:val="24"/>
                <w:vertAlign w:val="superscript"/>
                <w:lang w:val="kk-KZ"/>
              </w:rPr>
              <w:t>2</w:t>
            </w:r>
            <w:r w:rsidRPr="00650A6E">
              <w:rPr>
                <w:rFonts w:ascii="Times New Roman" w:hAnsi="Times New Roman" w:cs="Times New Roman"/>
                <w:color w:val="000000" w:themeColor="text1"/>
                <w:sz w:val="24"/>
                <w:szCs w:val="24"/>
                <w:lang w:val="kk-KZ"/>
              </w:rPr>
              <w:t> </w:t>
            </w:r>
            <w:r w:rsidRPr="00650A6E">
              <w:rPr>
                <w:rFonts w:ascii="Times New Roman" w:hAnsi="Times New Roman" w:cs="Times New Roman"/>
                <w:color w:val="000000" w:themeColor="text1"/>
                <w:sz w:val="24"/>
                <w:szCs w:val="24"/>
                <w:vertAlign w:val="subscript"/>
                <w:lang w:val="kk-KZ"/>
              </w:rPr>
              <w:t>кр</w:t>
            </w:r>
            <w:r w:rsidRPr="00650A6E">
              <w:rPr>
                <w:rFonts w:ascii="Times New Roman" w:hAnsi="Times New Roman" w:cs="Times New Roman"/>
                <w:color w:val="000000" w:themeColor="text1"/>
                <w:sz w:val="24"/>
                <w:szCs w:val="24"/>
              </w:rPr>
              <w:t>=5,99</w:t>
            </w:r>
            <w:r w:rsidRPr="00650A6E">
              <w:rPr>
                <w:rFonts w:ascii="Times New Roman" w:hAnsi="Times New Roman" w:cs="Times New Roman"/>
                <w:color w:val="000000" w:themeColor="text1"/>
                <w:sz w:val="24"/>
                <w:szCs w:val="24"/>
                <w:lang w:val="kk-KZ"/>
              </w:rPr>
              <w:t>)</w:t>
            </w:r>
          </w:p>
        </w:tc>
        <w:tc>
          <w:tcPr>
            <w:tcW w:w="1430" w:type="dxa"/>
            <w:vAlign w:val="center"/>
          </w:tcPr>
          <w:p w14:paraId="0A7111D0" w14:textId="77777777" w:rsidR="004A03C6" w:rsidRPr="00650A6E" w:rsidRDefault="004A03C6" w:rsidP="004A03C6">
            <w:pPr>
              <w:spacing w:after="0" w:line="240" w:lineRule="auto"/>
              <w:jc w:val="center"/>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10,38</w:t>
            </w:r>
          </w:p>
        </w:tc>
        <w:tc>
          <w:tcPr>
            <w:tcW w:w="1405" w:type="dxa"/>
            <w:vAlign w:val="center"/>
          </w:tcPr>
          <w:p w14:paraId="2EC51E9F" w14:textId="77777777" w:rsidR="004A03C6" w:rsidRPr="00650A6E" w:rsidRDefault="004A03C6" w:rsidP="004A03C6">
            <w:pPr>
              <w:spacing w:after="0" w:line="240" w:lineRule="auto"/>
              <w:jc w:val="center"/>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9,89</w:t>
            </w:r>
          </w:p>
        </w:tc>
        <w:tc>
          <w:tcPr>
            <w:tcW w:w="1842" w:type="dxa"/>
            <w:vAlign w:val="center"/>
          </w:tcPr>
          <w:p w14:paraId="5B348D3B" w14:textId="77777777" w:rsidR="004A03C6" w:rsidRPr="00650A6E" w:rsidRDefault="004A03C6" w:rsidP="004A03C6">
            <w:pPr>
              <w:spacing w:after="0" w:line="240" w:lineRule="auto"/>
              <w:jc w:val="center"/>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10,46</w:t>
            </w:r>
          </w:p>
        </w:tc>
      </w:tr>
      <w:tr w:rsidR="004A03C6" w:rsidRPr="00650A6E" w14:paraId="550684E5" w14:textId="77777777" w:rsidTr="004A03C6">
        <w:trPr>
          <w:jc w:val="center"/>
        </w:trPr>
        <w:tc>
          <w:tcPr>
            <w:tcW w:w="4957" w:type="dxa"/>
          </w:tcPr>
          <w:p w14:paraId="4799FA15" w14:textId="77777777" w:rsidR="004A03C6" w:rsidRPr="00650A6E" w:rsidRDefault="004A03C6" w:rsidP="004A03C6">
            <w:pPr>
              <w:spacing w:after="0" w:line="240" w:lineRule="auto"/>
              <w:jc w:val="both"/>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t тест (р≤0,05, t</w:t>
            </w:r>
            <w:r w:rsidRPr="00650A6E">
              <w:rPr>
                <w:rFonts w:ascii="Times New Roman" w:hAnsi="Times New Roman" w:cs="Times New Roman"/>
                <w:color w:val="000000" w:themeColor="text1"/>
                <w:sz w:val="24"/>
                <w:szCs w:val="24"/>
                <w:vertAlign w:val="subscript"/>
                <w:lang w:val="kk-KZ"/>
              </w:rPr>
              <w:t>кр</w:t>
            </w:r>
            <w:r w:rsidRPr="00650A6E">
              <w:rPr>
                <w:rFonts w:ascii="Times New Roman" w:hAnsi="Times New Roman" w:cs="Times New Roman"/>
                <w:color w:val="000000" w:themeColor="text1"/>
                <w:sz w:val="24"/>
                <w:szCs w:val="24"/>
                <w:lang w:val="kk-KZ"/>
              </w:rPr>
              <w:t>=1,97; р≤0,01, t</w:t>
            </w:r>
            <w:r w:rsidRPr="00650A6E">
              <w:rPr>
                <w:rFonts w:ascii="Times New Roman" w:hAnsi="Times New Roman" w:cs="Times New Roman"/>
                <w:color w:val="000000" w:themeColor="text1"/>
                <w:sz w:val="24"/>
                <w:szCs w:val="24"/>
                <w:vertAlign w:val="subscript"/>
                <w:lang w:val="kk-KZ"/>
              </w:rPr>
              <w:t>кр</w:t>
            </w:r>
            <w:r w:rsidRPr="00650A6E">
              <w:rPr>
                <w:rFonts w:ascii="Times New Roman" w:hAnsi="Times New Roman" w:cs="Times New Roman"/>
                <w:color w:val="000000" w:themeColor="text1"/>
                <w:sz w:val="24"/>
                <w:szCs w:val="24"/>
                <w:lang w:val="kk-KZ"/>
              </w:rPr>
              <w:t>=2,61)</w:t>
            </w:r>
          </w:p>
        </w:tc>
        <w:tc>
          <w:tcPr>
            <w:tcW w:w="1430" w:type="dxa"/>
            <w:vAlign w:val="center"/>
          </w:tcPr>
          <w:p w14:paraId="791BCC5F" w14:textId="77777777" w:rsidR="004A03C6" w:rsidRPr="00650A6E" w:rsidRDefault="004A03C6" w:rsidP="004A03C6">
            <w:pPr>
              <w:spacing w:after="0" w:line="240" w:lineRule="auto"/>
              <w:jc w:val="center"/>
              <w:rPr>
                <w:rFonts w:ascii="Times New Roman" w:hAnsi="Times New Roman" w:cs="Times New Roman"/>
                <w:color w:val="000000" w:themeColor="text1"/>
                <w:sz w:val="24"/>
                <w:szCs w:val="24"/>
                <w:lang w:val="kk-KZ"/>
              </w:rPr>
            </w:pPr>
            <w:r w:rsidRPr="00650A6E">
              <w:rPr>
                <w:rFonts w:ascii="Times New Roman" w:hAnsi="Times New Roman" w:cs="Times New Roman"/>
                <w:color w:val="000000"/>
                <w:sz w:val="24"/>
                <w:szCs w:val="24"/>
              </w:rPr>
              <w:t>4,42</w:t>
            </w:r>
          </w:p>
        </w:tc>
        <w:tc>
          <w:tcPr>
            <w:tcW w:w="1405" w:type="dxa"/>
            <w:vAlign w:val="center"/>
          </w:tcPr>
          <w:p w14:paraId="3A7C430F" w14:textId="77777777" w:rsidR="004A03C6" w:rsidRPr="00650A6E" w:rsidRDefault="004A03C6" w:rsidP="004A03C6">
            <w:pPr>
              <w:spacing w:after="0" w:line="240" w:lineRule="auto"/>
              <w:jc w:val="center"/>
              <w:rPr>
                <w:rFonts w:ascii="Times New Roman" w:hAnsi="Times New Roman" w:cs="Times New Roman"/>
                <w:color w:val="000000" w:themeColor="text1"/>
                <w:sz w:val="24"/>
                <w:szCs w:val="24"/>
                <w:lang w:val="kk-KZ"/>
              </w:rPr>
            </w:pPr>
            <w:r w:rsidRPr="00650A6E">
              <w:rPr>
                <w:rFonts w:ascii="Times New Roman" w:hAnsi="Times New Roman" w:cs="Times New Roman"/>
                <w:color w:val="000000"/>
                <w:sz w:val="24"/>
                <w:szCs w:val="24"/>
              </w:rPr>
              <w:t>3,54</w:t>
            </w:r>
          </w:p>
        </w:tc>
        <w:tc>
          <w:tcPr>
            <w:tcW w:w="1842" w:type="dxa"/>
            <w:vAlign w:val="center"/>
          </w:tcPr>
          <w:p w14:paraId="4C257BAD" w14:textId="77777777" w:rsidR="004A03C6" w:rsidRPr="00650A6E" w:rsidRDefault="004A03C6" w:rsidP="004A03C6">
            <w:pPr>
              <w:spacing w:after="0" w:line="240" w:lineRule="auto"/>
              <w:jc w:val="center"/>
              <w:rPr>
                <w:rFonts w:ascii="Times New Roman" w:hAnsi="Times New Roman" w:cs="Times New Roman"/>
                <w:color w:val="000000" w:themeColor="text1"/>
                <w:sz w:val="24"/>
                <w:szCs w:val="24"/>
                <w:lang w:val="kk-KZ"/>
              </w:rPr>
            </w:pPr>
            <w:r w:rsidRPr="00650A6E">
              <w:rPr>
                <w:rFonts w:ascii="Times New Roman" w:hAnsi="Times New Roman" w:cs="Times New Roman"/>
                <w:color w:val="000000"/>
                <w:sz w:val="24"/>
                <w:szCs w:val="24"/>
              </w:rPr>
              <w:t>3,44</w:t>
            </w:r>
          </w:p>
        </w:tc>
      </w:tr>
      <w:tr w:rsidR="004A03C6" w:rsidRPr="00650A6E" w14:paraId="697B36F3" w14:textId="77777777" w:rsidTr="004A03C6">
        <w:trPr>
          <w:jc w:val="center"/>
        </w:trPr>
        <w:tc>
          <w:tcPr>
            <w:tcW w:w="4957" w:type="dxa"/>
          </w:tcPr>
          <w:p w14:paraId="7625385A" w14:textId="77777777" w:rsidR="004A03C6" w:rsidRPr="00650A6E" w:rsidRDefault="004A03C6" w:rsidP="004A03C6">
            <w:pPr>
              <w:spacing w:after="0" w:line="240" w:lineRule="auto"/>
              <w:jc w:val="both"/>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Корреляция коэффициенті</w:t>
            </w:r>
          </w:p>
        </w:tc>
        <w:tc>
          <w:tcPr>
            <w:tcW w:w="1430" w:type="dxa"/>
            <w:vAlign w:val="center"/>
          </w:tcPr>
          <w:p w14:paraId="0CEFDBDF" w14:textId="77777777" w:rsidR="004A03C6" w:rsidRPr="00650A6E" w:rsidRDefault="004A03C6" w:rsidP="004A03C6">
            <w:pPr>
              <w:spacing w:after="0" w:line="240" w:lineRule="auto"/>
              <w:jc w:val="center"/>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0,19</w:t>
            </w:r>
          </w:p>
        </w:tc>
        <w:tc>
          <w:tcPr>
            <w:tcW w:w="1405" w:type="dxa"/>
            <w:vAlign w:val="center"/>
          </w:tcPr>
          <w:p w14:paraId="68D2A132" w14:textId="77777777" w:rsidR="004A03C6" w:rsidRPr="00650A6E" w:rsidRDefault="004A03C6" w:rsidP="004A03C6">
            <w:pPr>
              <w:spacing w:after="0" w:line="240" w:lineRule="auto"/>
              <w:jc w:val="center"/>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0,28</w:t>
            </w:r>
          </w:p>
        </w:tc>
        <w:tc>
          <w:tcPr>
            <w:tcW w:w="1842" w:type="dxa"/>
            <w:vAlign w:val="center"/>
          </w:tcPr>
          <w:p w14:paraId="737EFB4A" w14:textId="77777777" w:rsidR="004A03C6" w:rsidRPr="00650A6E" w:rsidRDefault="004A03C6" w:rsidP="004A03C6">
            <w:pPr>
              <w:spacing w:after="0" w:line="240" w:lineRule="auto"/>
              <w:jc w:val="center"/>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0,23</w:t>
            </w:r>
          </w:p>
        </w:tc>
      </w:tr>
      <w:tr w:rsidR="004A03C6" w:rsidRPr="00650A6E" w14:paraId="2AD80BA4" w14:textId="77777777" w:rsidTr="004A03C6">
        <w:trPr>
          <w:jc w:val="center"/>
        </w:trPr>
        <w:tc>
          <w:tcPr>
            <w:tcW w:w="4957" w:type="dxa"/>
          </w:tcPr>
          <w:p w14:paraId="36F7E5DD" w14:textId="77777777" w:rsidR="004A03C6" w:rsidRPr="00650A6E" w:rsidRDefault="004A03C6" w:rsidP="004A03C6">
            <w:pPr>
              <w:spacing w:after="0" w:line="240" w:lineRule="auto"/>
              <w:jc w:val="both"/>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Дисперсия</w:t>
            </w:r>
          </w:p>
        </w:tc>
        <w:tc>
          <w:tcPr>
            <w:tcW w:w="1430" w:type="dxa"/>
            <w:vAlign w:val="center"/>
          </w:tcPr>
          <w:p w14:paraId="5F3A241A" w14:textId="77777777" w:rsidR="004A03C6" w:rsidRPr="00650A6E" w:rsidRDefault="004A03C6" w:rsidP="004A03C6">
            <w:pPr>
              <w:spacing w:after="0" w:line="240" w:lineRule="auto"/>
              <w:jc w:val="center"/>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10,33</w:t>
            </w:r>
          </w:p>
        </w:tc>
        <w:tc>
          <w:tcPr>
            <w:tcW w:w="1405" w:type="dxa"/>
            <w:vAlign w:val="center"/>
          </w:tcPr>
          <w:p w14:paraId="5487EAF6" w14:textId="77777777" w:rsidR="004A03C6" w:rsidRPr="00650A6E" w:rsidRDefault="004A03C6" w:rsidP="004A03C6">
            <w:pPr>
              <w:spacing w:after="0" w:line="240" w:lineRule="auto"/>
              <w:jc w:val="center"/>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8,23</w:t>
            </w:r>
          </w:p>
        </w:tc>
        <w:tc>
          <w:tcPr>
            <w:tcW w:w="1842" w:type="dxa"/>
            <w:vAlign w:val="center"/>
          </w:tcPr>
          <w:p w14:paraId="7D4DC052" w14:textId="77777777" w:rsidR="004A03C6" w:rsidRPr="00650A6E" w:rsidRDefault="004A03C6" w:rsidP="004A03C6">
            <w:pPr>
              <w:spacing w:after="0" w:line="240" w:lineRule="auto"/>
              <w:jc w:val="center"/>
              <w:rPr>
                <w:rFonts w:ascii="Times New Roman" w:hAnsi="Times New Roman" w:cs="Times New Roman"/>
                <w:color w:val="000000" w:themeColor="text1"/>
                <w:sz w:val="24"/>
                <w:szCs w:val="24"/>
                <w:lang w:val="kk-KZ"/>
              </w:rPr>
            </w:pPr>
            <w:r w:rsidRPr="00650A6E">
              <w:rPr>
                <w:rFonts w:ascii="Times New Roman" w:hAnsi="Times New Roman" w:cs="Times New Roman"/>
                <w:color w:val="000000" w:themeColor="text1"/>
                <w:sz w:val="24"/>
                <w:szCs w:val="24"/>
                <w:lang w:val="kk-KZ"/>
              </w:rPr>
              <w:t>7,81</w:t>
            </w:r>
          </w:p>
        </w:tc>
      </w:tr>
      <w:tr w:rsidR="00372E17" w:rsidRPr="00650A6E" w14:paraId="1E3BD361" w14:textId="77777777" w:rsidTr="00B85CAE">
        <w:trPr>
          <w:jc w:val="center"/>
        </w:trPr>
        <w:tc>
          <w:tcPr>
            <w:tcW w:w="9634" w:type="dxa"/>
            <w:gridSpan w:val="4"/>
          </w:tcPr>
          <w:p w14:paraId="6D8EE6DE" w14:textId="5C56027C" w:rsidR="00372E17" w:rsidRPr="00650A6E" w:rsidRDefault="002C2660" w:rsidP="00372E17">
            <w:pPr>
              <w:spacing w:after="0" w:line="240" w:lineRule="auto"/>
              <w:rPr>
                <w:rFonts w:ascii="Times New Roman" w:hAnsi="Times New Roman" w:cs="Times New Roman"/>
                <w:color w:val="000000" w:themeColor="text1"/>
                <w:sz w:val="24"/>
                <w:szCs w:val="24"/>
                <w:lang w:val="kk-KZ"/>
              </w:rPr>
            </w:pPr>
            <w:r w:rsidRPr="00650A6E">
              <w:rPr>
                <w:rFonts w:ascii="Times New Roman" w:eastAsia="Times New Roman" w:hAnsi="Times New Roman" w:cs="Times New Roman"/>
                <w:bCs/>
                <w:color w:val="000000"/>
                <w:sz w:val="24"/>
                <w:szCs w:val="24"/>
                <w:lang w:val="kk-KZ" w:eastAsia="ru-RU"/>
              </w:rPr>
              <w:t xml:space="preserve">Ескерту – </w:t>
            </w:r>
            <w:r>
              <w:rPr>
                <w:rFonts w:ascii="Times New Roman" w:eastAsiaTheme="minorEastAsia" w:hAnsi="Times New Roman" w:cs="Times New Roman"/>
                <w:bCs/>
                <w:color w:val="000000" w:themeColor="dark1"/>
                <w:kern w:val="24"/>
                <w:sz w:val="24"/>
                <w:szCs w:val="24"/>
                <w:lang w:val="kk-KZ" w:eastAsia="ru-RU"/>
              </w:rPr>
              <w:t>Автор құрастырған</w:t>
            </w:r>
          </w:p>
        </w:tc>
      </w:tr>
    </w:tbl>
    <w:p w14:paraId="3D43642D" w14:textId="77777777" w:rsidR="004A03C6" w:rsidRPr="00650A6E" w:rsidRDefault="004A03C6" w:rsidP="004A03C6">
      <w:pPr>
        <w:spacing w:after="0" w:line="240" w:lineRule="auto"/>
        <w:jc w:val="both"/>
        <w:rPr>
          <w:rFonts w:ascii="Times New Roman" w:eastAsia="Times New Roman" w:hAnsi="Times New Roman" w:cs="Times New Roman"/>
          <w:bCs/>
          <w:color w:val="000000"/>
          <w:sz w:val="28"/>
          <w:szCs w:val="28"/>
          <w:lang w:val="kk-KZ" w:eastAsia="ru-RU"/>
        </w:rPr>
      </w:pPr>
    </w:p>
    <w:p w14:paraId="5D66E4C4" w14:textId="77777777" w:rsidR="004A03C6" w:rsidRPr="00650A6E" w:rsidRDefault="004A03C6" w:rsidP="004A03C6">
      <w:pPr>
        <w:tabs>
          <w:tab w:val="left" w:pos="993"/>
        </w:tabs>
        <w:spacing w:after="0" w:line="240" w:lineRule="auto"/>
        <w:ind w:firstLine="709"/>
        <w:jc w:val="both"/>
        <w:rPr>
          <w:rFonts w:ascii="Times New Roman" w:eastAsia="Times New Roman" w:hAnsi="Times New Roman" w:cs="Times New Roman"/>
          <w:bCs/>
          <w:color w:val="000000"/>
          <w:sz w:val="28"/>
          <w:szCs w:val="28"/>
          <w:lang w:val="kk-KZ" w:eastAsia="ru-RU"/>
        </w:rPr>
      </w:pPr>
      <w:r w:rsidRPr="00650A6E">
        <w:rPr>
          <w:rFonts w:ascii="Times New Roman" w:eastAsia="Times New Roman" w:hAnsi="Times New Roman" w:cs="Times New Roman"/>
          <w:bCs/>
          <w:color w:val="000000"/>
          <w:sz w:val="28"/>
          <w:szCs w:val="28"/>
          <w:lang w:val="kk-KZ" w:eastAsia="ru-RU"/>
        </w:rPr>
        <w:t xml:space="preserve">Эксперимент нәтижесінде алынған нәтижелер негізінде мынадай қорытындылар алдық:  </w:t>
      </w:r>
    </w:p>
    <w:p w14:paraId="4F632BE9" w14:textId="77777777" w:rsidR="004A03C6" w:rsidRPr="00650A6E" w:rsidRDefault="004A03C6" w:rsidP="001444F4">
      <w:pPr>
        <w:pStyle w:val="af4"/>
        <w:numPr>
          <w:ilvl w:val="0"/>
          <w:numId w:val="47"/>
        </w:numPr>
        <w:tabs>
          <w:tab w:val="left" w:pos="993"/>
        </w:tabs>
        <w:spacing w:after="0" w:line="240" w:lineRule="auto"/>
        <w:ind w:left="0" w:firstLine="709"/>
        <w:jc w:val="both"/>
        <w:rPr>
          <w:rFonts w:ascii="Times New Roman" w:eastAsia="Times New Roman" w:hAnsi="Times New Roman" w:cs="Times New Roman"/>
          <w:bCs/>
          <w:color w:val="000000"/>
          <w:sz w:val="28"/>
          <w:szCs w:val="28"/>
          <w:lang w:val="kk-KZ" w:eastAsia="ru-RU"/>
        </w:rPr>
      </w:pPr>
      <w:r w:rsidRPr="00650A6E">
        <w:rPr>
          <w:rFonts w:ascii="Times New Roman" w:eastAsia="Times New Roman" w:hAnsi="Times New Roman" w:cs="Times New Roman"/>
          <w:bCs/>
          <w:color w:val="000000"/>
          <w:sz w:val="28"/>
          <w:szCs w:val="28"/>
          <w:lang w:val="kk-KZ" w:eastAsia="ru-RU"/>
        </w:rPr>
        <w:t>Деректердің қалыпты үлестірілгені Шапиро-Уилк тесті арқылы анықталып, зерттеу деректерінің қалыпты үлестірілгенін және параметрлік статистикалық әдістерді қолдануға болатындығы дәлелденді.</w:t>
      </w:r>
    </w:p>
    <w:p w14:paraId="2A987B63" w14:textId="77777777" w:rsidR="004A03C6" w:rsidRPr="00650A6E" w:rsidRDefault="004A03C6" w:rsidP="001444F4">
      <w:pPr>
        <w:pStyle w:val="af4"/>
        <w:numPr>
          <w:ilvl w:val="0"/>
          <w:numId w:val="47"/>
        </w:numPr>
        <w:tabs>
          <w:tab w:val="left" w:pos="993"/>
        </w:tabs>
        <w:spacing w:after="0" w:line="240" w:lineRule="auto"/>
        <w:ind w:left="0" w:firstLine="709"/>
        <w:jc w:val="both"/>
        <w:rPr>
          <w:rFonts w:ascii="Times New Roman" w:eastAsia="Times New Roman" w:hAnsi="Times New Roman" w:cs="Times New Roman"/>
          <w:bCs/>
          <w:color w:val="000000"/>
          <w:sz w:val="28"/>
          <w:szCs w:val="28"/>
          <w:lang w:val="kk-KZ" w:eastAsia="ru-RU"/>
        </w:rPr>
      </w:pPr>
      <w:r w:rsidRPr="00650A6E">
        <w:rPr>
          <w:rFonts w:ascii="Times New Roman" w:eastAsia="Times New Roman" w:hAnsi="Times New Roman" w:cs="Times New Roman"/>
          <w:bCs/>
          <w:color w:val="000000"/>
          <w:sz w:val="28"/>
          <w:szCs w:val="28"/>
          <w:lang w:val="kk-KZ" w:eastAsia="ru-RU"/>
        </w:rPr>
        <w:t xml:space="preserve">Пирсонның </w:t>
      </w:r>
      <w:r w:rsidRPr="00650A6E">
        <w:rPr>
          <w:rStyle w:val="a7"/>
          <w:sz w:val="28"/>
          <w:szCs w:val="28"/>
        </w:rPr>
        <w:t>χ</w:t>
      </w:r>
      <w:r w:rsidRPr="00650A6E">
        <w:rPr>
          <w:rStyle w:val="a7"/>
          <w:sz w:val="28"/>
          <w:szCs w:val="28"/>
          <w:lang w:val="kk-KZ"/>
        </w:rPr>
        <w:t xml:space="preserve">² </w:t>
      </w:r>
      <w:r w:rsidRPr="00650A6E">
        <w:rPr>
          <w:rFonts w:ascii="Times New Roman" w:eastAsia="Times New Roman" w:hAnsi="Times New Roman" w:cs="Times New Roman"/>
          <w:bCs/>
          <w:color w:val="000000"/>
          <w:sz w:val="28"/>
          <w:szCs w:val="28"/>
          <w:lang w:val="kk-KZ" w:eastAsia="ru-RU"/>
        </w:rPr>
        <w:t>критерийі бойынша эксперименттік және бақылау топтарының арасындағы  айырмашылықтардың елеулі екендігі дәлелденіп, болжам расталды.</w:t>
      </w:r>
    </w:p>
    <w:p w14:paraId="36C25477" w14:textId="05673059" w:rsidR="004A03C6" w:rsidRPr="00650A6E" w:rsidRDefault="00E723A2" w:rsidP="001444F4">
      <w:pPr>
        <w:pStyle w:val="af4"/>
        <w:numPr>
          <w:ilvl w:val="0"/>
          <w:numId w:val="47"/>
        </w:numPr>
        <w:tabs>
          <w:tab w:val="left" w:pos="993"/>
        </w:tabs>
        <w:spacing w:after="0" w:line="240" w:lineRule="auto"/>
        <w:ind w:left="0" w:firstLine="709"/>
        <w:jc w:val="both"/>
        <w:rPr>
          <w:rFonts w:ascii="Times New Roman" w:eastAsia="Times New Roman" w:hAnsi="Times New Roman" w:cs="Times New Roman"/>
          <w:bCs/>
          <w:color w:val="000000"/>
          <w:sz w:val="28"/>
          <w:szCs w:val="28"/>
          <w:lang w:val="kk-KZ" w:eastAsia="ru-RU"/>
        </w:rPr>
      </w:pPr>
      <w:r w:rsidRPr="00650A6E">
        <w:rPr>
          <w:rFonts w:ascii="Times New Roman" w:eastAsia="Times New Roman" w:hAnsi="Times New Roman" w:cs="Times New Roman"/>
          <w:bCs/>
          <w:color w:val="000000"/>
          <w:sz w:val="28"/>
          <w:szCs w:val="28"/>
          <w:lang w:val="kk-KZ" w:eastAsia="ru-RU"/>
        </w:rPr>
        <w:t>Стьдент</w:t>
      </w:r>
      <w:r w:rsidR="004A03C6" w:rsidRPr="00650A6E">
        <w:rPr>
          <w:rFonts w:ascii="Times New Roman" w:eastAsia="Times New Roman" w:hAnsi="Times New Roman" w:cs="Times New Roman"/>
          <w:bCs/>
          <w:color w:val="000000"/>
          <w:sz w:val="28"/>
          <w:szCs w:val="28"/>
          <w:lang w:val="kk-KZ" w:eastAsia="ru-RU"/>
        </w:rPr>
        <w:t xml:space="preserve">тің t критерийі бойынша нәтижелерде айырмашылықтың статистикалық жағынан сенімді екенін расталып, эксперименттің тиімділігі айқындалды. </w:t>
      </w:r>
    </w:p>
    <w:p w14:paraId="582F285B" w14:textId="77777777" w:rsidR="004A03C6" w:rsidRPr="00650A6E" w:rsidRDefault="004A03C6" w:rsidP="001444F4">
      <w:pPr>
        <w:pStyle w:val="af4"/>
        <w:numPr>
          <w:ilvl w:val="0"/>
          <w:numId w:val="47"/>
        </w:numPr>
        <w:tabs>
          <w:tab w:val="left" w:pos="993"/>
        </w:tabs>
        <w:spacing w:after="0" w:line="240" w:lineRule="auto"/>
        <w:ind w:left="0" w:firstLine="709"/>
        <w:jc w:val="both"/>
        <w:rPr>
          <w:rFonts w:ascii="Times New Roman" w:eastAsia="Times New Roman" w:hAnsi="Times New Roman" w:cs="Times New Roman"/>
          <w:bCs/>
          <w:color w:val="000000"/>
          <w:sz w:val="28"/>
          <w:szCs w:val="28"/>
          <w:lang w:val="kk-KZ" w:eastAsia="ru-RU"/>
        </w:rPr>
      </w:pPr>
      <w:r w:rsidRPr="00650A6E">
        <w:rPr>
          <w:rFonts w:ascii="Times New Roman" w:eastAsia="Times New Roman" w:hAnsi="Times New Roman" w:cs="Times New Roman"/>
          <w:bCs/>
          <w:color w:val="000000"/>
          <w:sz w:val="28"/>
          <w:szCs w:val="28"/>
          <w:lang w:val="kk-KZ" w:eastAsia="ru-RU"/>
        </w:rPr>
        <w:t>Корреляциялық талдау нәтижелері оң байланыстың бар екенін көрсетті.</w:t>
      </w:r>
    </w:p>
    <w:p w14:paraId="242BFDB5" w14:textId="77777777" w:rsidR="004A03C6" w:rsidRPr="00650A6E" w:rsidRDefault="004A03C6" w:rsidP="001444F4">
      <w:pPr>
        <w:pStyle w:val="af4"/>
        <w:numPr>
          <w:ilvl w:val="0"/>
          <w:numId w:val="47"/>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bCs/>
          <w:color w:val="000000"/>
          <w:sz w:val="28"/>
          <w:szCs w:val="28"/>
          <w:lang w:val="kk-KZ" w:eastAsia="ru-RU"/>
        </w:rPr>
      </w:pPr>
      <w:r w:rsidRPr="00650A6E">
        <w:rPr>
          <w:rFonts w:ascii="Times New Roman" w:eastAsia="Times New Roman" w:hAnsi="Times New Roman" w:cs="Times New Roman"/>
          <w:bCs/>
          <w:color w:val="000000"/>
          <w:sz w:val="28"/>
          <w:szCs w:val="28"/>
          <w:lang w:val="kk-KZ" w:eastAsia="ru-RU"/>
        </w:rPr>
        <w:t xml:space="preserve">Дисперсия көрсеткіштері бойынша зерттеу нәтижелері салыстырмалы түрде тұрақты және сенімді, деректердің шашыраңқылығы шектен тыс емес екені белгілі болды. </w:t>
      </w:r>
    </w:p>
    <w:p w14:paraId="46B0C9A4" w14:textId="1A3D0437" w:rsidR="004A03C6" w:rsidRDefault="002245C7" w:rsidP="004A03C6">
      <w:pPr>
        <w:tabs>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val="kk-KZ" w:eastAsia="ru-RU"/>
        </w:rPr>
      </w:pPr>
      <w:r w:rsidRPr="00650A6E">
        <w:rPr>
          <w:rFonts w:ascii="Times New Roman" w:eastAsia="Times New Roman" w:hAnsi="Times New Roman" w:cs="Times New Roman"/>
          <w:bCs/>
          <w:color w:val="000000"/>
          <w:sz w:val="28"/>
          <w:szCs w:val="28"/>
          <w:lang w:val="kk-KZ" w:eastAsia="ru-RU"/>
        </w:rPr>
        <w:t xml:space="preserve">Жалпы алғанда </w:t>
      </w:r>
      <w:r w:rsidR="004A03C6" w:rsidRPr="00650A6E">
        <w:rPr>
          <w:rFonts w:ascii="Times New Roman" w:eastAsia="Times New Roman" w:hAnsi="Times New Roman" w:cs="Times New Roman"/>
          <w:bCs/>
          <w:color w:val="000000"/>
          <w:sz w:val="28"/>
          <w:szCs w:val="28"/>
          <w:lang w:val="kk-KZ" w:eastAsia="ru-RU"/>
        </w:rPr>
        <w:t>бұл қорытындылар жүргізілген тәжірибелік-эксперименттік жұмыстардың нәтижелерінің тиімділігін ғылыми негіздеуге</w:t>
      </w:r>
      <w:r w:rsidR="004A03C6">
        <w:rPr>
          <w:rFonts w:ascii="Times New Roman" w:eastAsia="Times New Roman" w:hAnsi="Times New Roman" w:cs="Times New Roman"/>
          <w:bCs/>
          <w:color w:val="000000"/>
          <w:sz w:val="28"/>
          <w:szCs w:val="28"/>
          <w:lang w:val="kk-KZ" w:eastAsia="ru-RU"/>
        </w:rPr>
        <w:t xml:space="preserve"> мүмкіндік береді.</w:t>
      </w:r>
    </w:p>
    <w:p w14:paraId="18731342" w14:textId="77777777" w:rsidR="00B42DAC" w:rsidRDefault="00B42DAC">
      <w:pPr>
        <w:tabs>
          <w:tab w:val="left" w:pos="993"/>
        </w:tabs>
        <w:spacing w:after="0" w:line="240" w:lineRule="auto"/>
        <w:ind w:firstLine="709"/>
        <w:jc w:val="center"/>
        <w:rPr>
          <w:rFonts w:ascii="Times New Roman" w:eastAsia="Times New Roman" w:hAnsi="Times New Roman" w:cs="Times New Roman"/>
          <w:bCs/>
          <w:color w:val="000000"/>
          <w:sz w:val="28"/>
          <w:szCs w:val="28"/>
          <w:lang w:val="kk-KZ" w:eastAsia="ru-RU"/>
        </w:rPr>
      </w:pPr>
    </w:p>
    <w:p w14:paraId="11B69BC1" w14:textId="77777777" w:rsidR="00B42DAC" w:rsidRDefault="00E1404F">
      <w:pPr>
        <w:tabs>
          <w:tab w:val="left" w:pos="993"/>
        </w:tabs>
        <w:spacing w:after="0" w:line="240" w:lineRule="auto"/>
        <w:ind w:firstLine="709"/>
        <w:rPr>
          <w:rFonts w:ascii="Times New Roman" w:hAnsi="Times New Roman" w:cs="Times New Roman"/>
          <w:b/>
          <w:sz w:val="28"/>
          <w:szCs w:val="28"/>
          <w:lang w:val="kk-KZ"/>
        </w:rPr>
      </w:pPr>
      <w:r>
        <w:rPr>
          <w:rFonts w:ascii="Times New Roman" w:hAnsi="Times New Roman" w:cs="Times New Roman"/>
          <w:b/>
          <w:sz w:val="28"/>
          <w:szCs w:val="28"/>
          <w:lang w:val="kk-KZ"/>
        </w:rPr>
        <w:t>Үшінші бөлім бойынша тұжырым</w:t>
      </w:r>
    </w:p>
    <w:p w14:paraId="2581E73F" w14:textId="637DA4C4" w:rsidR="00B42DAC" w:rsidRDefault="00E1404F">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Жоғары оқу орындарында студенттерге виртуалды технологиялар негізінде білім берудің </w:t>
      </w:r>
      <w:r>
        <w:rPr>
          <w:rFonts w:ascii="Times New Roman" w:hAnsi="Times New Roman" w:cs="Times New Roman"/>
          <w:color w:val="000000" w:themeColor="text1"/>
          <w:sz w:val="28"/>
          <w:szCs w:val="28"/>
          <w:lang w:val="kk-KZ"/>
        </w:rPr>
        <w:t>тәжірибелік-эксперименттік жұмыстары</w:t>
      </w:r>
      <w:r>
        <w:rPr>
          <w:rFonts w:ascii="Times New Roman" w:hAnsi="Times New Roman" w:cs="Times New Roman"/>
          <w:sz w:val="28"/>
          <w:szCs w:val="28"/>
          <w:lang w:val="kk-KZ"/>
        </w:rPr>
        <w:t xml:space="preserve"> тарауында төмендегідей мәс</w:t>
      </w:r>
      <w:r w:rsidR="00B23201">
        <w:rPr>
          <w:rFonts w:ascii="Times New Roman" w:hAnsi="Times New Roman" w:cs="Times New Roman"/>
          <w:sz w:val="28"/>
          <w:szCs w:val="28"/>
          <w:lang w:val="kk-KZ"/>
        </w:rPr>
        <w:t>елелер қаралды және шешімін тап</w:t>
      </w:r>
      <w:r>
        <w:rPr>
          <w:rFonts w:ascii="Times New Roman" w:hAnsi="Times New Roman" w:cs="Times New Roman"/>
          <w:sz w:val="28"/>
          <w:szCs w:val="28"/>
          <w:lang w:val="kk-KZ"/>
        </w:rPr>
        <w:t xml:space="preserve">ты: </w:t>
      </w:r>
    </w:p>
    <w:p w14:paraId="03913535" w14:textId="5D0E7CEE" w:rsidR="00B42DAC" w:rsidRDefault="00E1404F">
      <w:pPr>
        <w:tabs>
          <w:tab w:val="left" w:pos="993"/>
        </w:tabs>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 xml:space="preserve">1. Жоғары оқу орындарында студенттерге виртуалды технологиялар негізінде білім берудің тәжірибелік-эксаперименттік жұмыстары бірнеше кезеңге бөлініп ұйымдастырылды. Бірнеше белді жоғары оқу орындарын зерттеу базасы ретінде алып, тәжірибелік-эксперимент жүргізуге арналған білім беру бағдарламалары таңдалынып алынды. Атап келтірсек, </w:t>
      </w:r>
      <w:r>
        <w:rPr>
          <w:rFonts w:ascii="Times New Roman" w:hAnsi="Times New Roman" w:cs="Times New Roman"/>
          <w:sz w:val="28"/>
          <w:szCs w:val="28"/>
          <w:lang w:val="kk-KZ" w:bidi="kk-KZ"/>
        </w:rPr>
        <w:t xml:space="preserve">эксперименттік топтар ретінде </w:t>
      </w:r>
      <w:r w:rsidR="002245C7">
        <w:rPr>
          <w:rFonts w:ascii="Times New Roman" w:hAnsi="Times New Roman" w:cs="Times New Roman"/>
          <w:sz w:val="28"/>
          <w:szCs w:val="28"/>
          <w:lang w:val="kk-KZ"/>
        </w:rPr>
        <w:t>Х.</w:t>
      </w:r>
      <w:r>
        <w:rPr>
          <w:rFonts w:ascii="Times New Roman" w:hAnsi="Times New Roman" w:cs="Times New Roman"/>
          <w:sz w:val="28"/>
          <w:szCs w:val="28"/>
          <w:lang w:val="kk-KZ"/>
        </w:rPr>
        <w:t>Досмұхамедов атындағы Атыра</w:t>
      </w:r>
      <w:r w:rsidR="002245C7">
        <w:rPr>
          <w:rFonts w:ascii="Times New Roman" w:hAnsi="Times New Roman" w:cs="Times New Roman"/>
          <w:sz w:val="28"/>
          <w:szCs w:val="28"/>
          <w:lang w:val="kk-KZ"/>
        </w:rPr>
        <w:t>у университеті бойынша «6В01503 –</w:t>
      </w:r>
      <w:r>
        <w:rPr>
          <w:rFonts w:ascii="Times New Roman" w:hAnsi="Times New Roman" w:cs="Times New Roman"/>
          <w:sz w:val="28"/>
          <w:szCs w:val="28"/>
          <w:lang w:val="kk-KZ"/>
        </w:rPr>
        <w:t xml:space="preserve">Білім беру жүйесіндегі информатика және ақпараттық-коммуникациялық технологиялар» білім беру бағдарламасының, </w:t>
      </w:r>
      <w:r>
        <w:rPr>
          <w:rFonts w:ascii="Times New Roman" w:hAnsi="Times New Roman" w:cs="Times New Roman"/>
          <w:sz w:val="28"/>
          <w:szCs w:val="28"/>
          <w:lang w:val="kk-KZ" w:bidi="kk-KZ"/>
        </w:rPr>
        <w:t>Alikhan Bokeikh</w:t>
      </w:r>
      <w:r w:rsidR="002245C7">
        <w:rPr>
          <w:rFonts w:ascii="Times New Roman" w:hAnsi="Times New Roman" w:cs="Times New Roman"/>
          <w:sz w:val="28"/>
          <w:szCs w:val="28"/>
          <w:lang w:val="kk-KZ" w:bidi="kk-KZ"/>
        </w:rPr>
        <w:t>an university бойынша «6B06122 –</w:t>
      </w:r>
      <w:r>
        <w:rPr>
          <w:rFonts w:ascii="Times New Roman" w:hAnsi="Times New Roman" w:cs="Times New Roman"/>
          <w:sz w:val="28"/>
          <w:szCs w:val="28"/>
          <w:lang w:val="kk-KZ" w:bidi="kk-KZ"/>
        </w:rPr>
        <w:t xml:space="preserve"> Информатика» білім беру бағдарламасының білім алушылары, ал бақылау топтары ретінде </w:t>
      </w:r>
      <w:r w:rsidR="002245C7">
        <w:rPr>
          <w:rFonts w:ascii="Times New Roman" w:hAnsi="Times New Roman" w:cs="Times New Roman"/>
          <w:sz w:val="28"/>
          <w:szCs w:val="28"/>
          <w:lang w:val="kk-KZ"/>
        </w:rPr>
        <w:t>Х.</w:t>
      </w:r>
      <w:r>
        <w:rPr>
          <w:rFonts w:ascii="Times New Roman" w:hAnsi="Times New Roman" w:cs="Times New Roman"/>
          <w:sz w:val="28"/>
          <w:szCs w:val="28"/>
          <w:lang w:val="kk-KZ"/>
        </w:rPr>
        <w:t>Досмұхамедов атындағы Атыра</w:t>
      </w:r>
      <w:r w:rsidR="002245C7">
        <w:rPr>
          <w:rFonts w:ascii="Times New Roman" w:hAnsi="Times New Roman" w:cs="Times New Roman"/>
          <w:sz w:val="28"/>
          <w:szCs w:val="28"/>
          <w:lang w:val="kk-KZ"/>
        </w:rPr>
        <w:t xml:space="preserve">у университеті бойынша «6В06103 – </w:t>
      </w:r>
      <w:r>
        <w:rPr>
          <w:rFonts w:ascii="Times New Roman" w:hAnsi="Times New Roman" w:cs="Times New Roman"/>
          <w:sz w:val="28"/>
          <w:szCs w:val="28"/>
          <w:lang w:val="kk-KZ"/>
        </w:rPr>
        <w:t>Жүйелер мен желілерді әкімшіліктеу» білім беру бағдарламасының</w:t>
      </w:r>
      <w:r>
        <w:rPr>
          <w:rFonts w:ascii="Times New Roman" w:hAnsi="Times New Roman" w:cs="Times New Roman"/>
          <w:sz w:val="28"/>
          <w:szCs w:val="28"/>
          <w:lang w:val="kk-KZ" w:bidi="kk-KZ"/>
        </w:rPr>
        <w:t>, Alikhan Bokeikh</w:t>
      </w:r>
      <w:r w:rsidR="002245C7">
        <w:rPr>
          <w:rFonts w:ascii="Times New Roman" w:hAnsi="Times New Roman" w:cs="Times New Roman"/>
          <w:sz w:val="28"/>
          <w:szCs w:val="28"/>
          <w:lang w:val="kk-KZ" w:bidi="kk-KZ"/>
        </w:rPr>
        <w:t>an university бойынша «6B06122 –</w:t>
      </w:r>
      <w:r>
        <w:rPr>
          <w:rFonts w:ascii="Times New Roman" w:hAnsi="Times New Roman" w:cs="Times New Roman"/>
          <w:sz w:val="28"/>
          <w:szCs w:val="28"/>
          <w:lang w:val="kk-KZ" w:bidi="kk-KZ"/>
        </w:rPr>
        <w:t xml:space="preserve"> Информатика», </w:t>
      </w:r>
      <w:r>
        <w:rPr>
          <w:rFonts w:ascii="Times New Roman" w:hAnsi="Times New Roman" w:cs="Times New Roman"/>
          <w:sz w:val="28"/>
          <w:szCs w:val="28"/>
          <w:lang w:val="kk-KZ"/>
        </w:rPr>
        <w:t>«6В06124</w:t>
      </w:r>
      <w:r w:rsidR="002245C7">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002245C7">
        <w:rPr>
          <w:rFonts w:ascii="Times New Roman" w:hAnsi="Times New Roman" w:cs="Times New Roman"/>
          <w:sz w:val="28"/>
          <w:szCs w:val="28"/>
          <w:lang w:val="kk-KZ"/>
        </w:rPr>
        <w:t xml:space="preserve"> </w:t>
      </w:r>
      <w:r>
        <w:rPr>
          <w:rFonts w:ascii="Times New Roman" w:hAnsi="Times New Roman" w:cs="Times New Roman"/>
          <w:sz w:val="28"/>
          <w:szCs w:val="28"/>
          <w:lang w:val="kk-KZ"/>
        </w:rPr>
        <w:t>«Есептеу техникасы және бағдарламалық қамтамасыз ету»</w:t>
      </w:r>
      <w:r>
        <w:rPr>
          <w:rFonts w:ascii="Times New Roman" w:hAnsi="Times New Roman" w:cs="Times New Roman"/>
          <w:sz w:val="28"/>
          <w:szCs w:val="28"/>
          <w:lang w:val="kk-KZ" w:bidi="kk-KZ"/>
        </w:rPr>
        <w:t xml:space="preserve"> білім беру бағдарламала</w:t>
      </w:r>
      <w:r w:rsidR="008E7BDF">
        <w:rPr>
          <w:rFonts w:ascii="Times New Roman" w:hAnsi="Times New Roman" w:cs="Times New Roman"/>
          <w:sz w:val="28"/>
          <w:szCs w:val="28"/>
          <w:lang w:val="kk-KZ" w:bidi="kk-KZ"/>
        </w:rPr>
        <w:t>рының білім алушылары таңдалынды</w:t>
      </w:r>
      <w:r>
        <w:rPr>
          <w:rFonts w:ascii="Times New Roman" w:hAnsi="Times New Roman" w:cs="Times New Roman"/>
          <w:sz w:val="28"/>
          <w:szCs w:val="28"/>
          <w:lang w:val="kk-KZ" w:bidi="kk-KZ"/>
        </w:rPr>
        <w:t>. Стоматология бағыты бойынша эксперименттік және бақылау топтары ретінде Астана Медицина</w:t>
      </w:r>
      <w:r w:rsidR="002245C7">
        <w:rPr>
          <w:rFonts w:ascii="Times New Roman" w:hAnsi="Times New Roman" w:cs="Times New Roman"/>
          <w:sz w:val="28"/>
          <w:szCs w:val="28"/>
          <w:lang w:val="kk-KZ" w:bidi="kk-KZ"/>
        </w:rPr>
        <w:t xml:space="preserve"> университеті бойынша «6B10108 –</w:t>
      </w:r>
      <w:r>
        <w:rPr>
          <w:rFonts w:ascii="Times New Roman" w:hAnsi="Times New Roman" w:cs="Times New Roman"/>
          <w:sz w:val="28"/>
          <w:szCs w:val="28"/>
          <w:lang w:val="kk-KZ" w:bidi="kk-KZ"/>
        </w:rPr>
        <w:t xml:space="preserve"> Стоматология» білім беру бағдарламасының білім алушылары, Оңтүстік Қазақстан</w:t>
      </w:r>
      <w:r w:rsidR="005B72C4">
        <w:rPr>
          <w:rFonts w:ascii="Times New Roman" w:hAnsi="Times New Roman" w:cs="Times New Roman"/>
          <w:sz w:val="28"/>
          <w:szCs w:val="28"/>
          <w:lang w:val="kk-KZ" w:bidi="kk-KZ"/>
        </w:rPr>
        <w:t xml:space="preserve"> Медицина академиясы</w:t>
      </w:r>
      <w:r w:rsidR="002245C7">
        <w:rPr>
          <w:rFonts w:ascii="Times New Roman" w:hAnsi="Times New Roman" w:cs="Times New Roman"/>
          <w:sz w:val="28"/>
          <w:szCs w:val="28"/>
          <w:lang w:val="kk-KZ" w:bidi="kk-KZ"/>
        </w:rPr>
        <w:t xml:space="preserve"> бойынша «6B10103 –</w:t>
      </w:r>
      <w:r>
        <w:rPr>
          <w:rFonts w:ascii="Times New Roman" w:hAnsi="Times New Roman" w:cs="Times New Roman"/>
          <w:sz w:val="28"/>
          <w:szCs w:val="28"/>
          <w:lang w:val="kk-KZ" w:bidi="kk-KZ"/>
        </w:rPr>
        <w:t xml:space="preserve"> Стоматология» білім беру бағдарламасының білім алушылары алынды.</w:t>
      </w:r>
    </w:p>
    <w:p w14:paraId="74B2D325" w14:textId="77777777" w:rsidR="00B42DAC" w:rsidRDefault="00E1404F">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 xml:space="preserve">2. </w:t>
      </w:r>
      <w:r>
        <w:rPr>
          <w:rFonts w:ascii="Times New Roman" w:hAnsi="Times New Roman" w:cs="Times New Roman"/>
          <w:sz w:val="28"/>
          <w:szCs w:val="28"/>
          <w:lang w:val="kk-KZ"/>
        </w:rPr>
        <w:t xml:space="preserve">Виртуалды технологиялар негізінде білім берудің негізінде маман даярлаудың негізгі компоненттері мен оның көрсеткіштері, </w:t>
      </w:r>
      <w:r>
        <w:rPr>
          <w:rFonts w:ascii="Times New Roman" w:hAnsi="Times New Roman" w:cs="Times New Roman"/>
          <w:color w:val="000000" w:themeColor="text1"/>
          <w:sz w:val="28"/>
          <w:szCs w:val="28"/>
          <w:lang w:val="kk-KZ"/>
        </w:rPr>
        <w:t>тәжірибелік-эксперименттік жұмыстарын жүргізу әдістемелері таңдалынды және қолданылды. Респонденттердің алғашқы білім, білік және дағдылары нақтыланды. Оны тексеруде мотивациялық, мазмұндық және технологиялық компоненттер бойынша сауалнамалар алынды. Әр сұрақ бойынша алынған нәтижелер бойынша талдаулар жасалып, қорытынды алынды.</w:t>
      </w:r>
    </w:p>
    <w:p w14:paraId="0B5B28AF" w14:textId="2412DA0D" w:rsidR="00B42DAC" w:rsidRDefault="00E1404F">
      <w:pPr>
        <w:tabs>
          <w:tab w:val="left" w:pos="993"/>
        </w:tabs>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3. Зерттеліп отырған мәселе бойынша т</w:t>
      </w:r>
      <w:r>
        <w:rPr>
          <w:rFonts w:ascii="Times New Roman" w:hAnsi="Times New Roman" w:cs="Times New Roman"/>
          <w:color w:val="000000" w:themeColor="text1"/>
          <w:sz w:val="28"/>
          <w:szCs w:val="28"/>
          <w:lang w:val="kk-KZ"/>
        </w:rPr>
        <w:t xml:space="preserve">әжірибелік-эксперименттік жұмыстарының нәтижелері алынды. Алынған нәтижелердің қалыпты үлестірілетіндігі </w:t>
      </w:r>
      <w:r w:rsidR="002245C7">
        <w:rPr>
          <w:rFonts w:ascii="Times New Roman" w:hAnsi="Times New Roman" w:cs="Times New Roman"/>
          <w:sz w:val="28"/>
          <w:szCs w:val="28"/>
          <w:lang w:val="kk-KZ"/>
        </w:rPr>
        <w:t>Шапиро-</w:t>
      </w:r>
      <w:r>
        <w:rPr>
          <w:rFonts w:ascii="Times New Roman" w:hAnsi="Times New Roman" w:cs="Times New Roman"/>
          <w:sz w:val="28"/>
          <w:szCs w:val="28"/>
          <w:lang w:val="kk-KZ"/>
        </w:rPr>
        <w:t>Уилк тесті арқылы дәлелденіп, эксперимент жұмысының тиімділігі мен статистикалық сенімділігін анықтау әдістері таңдалды</w:t>
      </w:r>
      <w:r>
        <w:rPr>
          <w:rFonts w:ascii="Times New Roman" w:hAnsi="Times New Roman" w:cs="Times New Roman"/>
          <w:color w:val="000000" w:themeColor="text1"/>
          <w:sz w:val="28"/>
          <w:szCs w:val="28"/>
          <w:lang w:val="kk-KZ"/>
        </w:rPr>
        <w:t xml:space="preserve"> және альтернативті гипотеза қалыптастырылды. Гипотезаларды тексеруде математикалық және статистикалық құралдар қолданылды. </w:t>
      </w:r>
      <w:r w:rsidR="002245C7">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0,05 мәнділік деңгейі, 95% дәлдікпен альтернативті болжам қабылданып, қалыптастырылған ғылыми болжамның дұрыстығы расталды. </w:t>
      </w:r>
    </w:p>
    <w:p w14:paraId="433466F7" w14:textId="77777777" w:rsidR="00B42DAC" w:rsidRDefault="00E1404F">
      <w:pPr>
        <w:spacing w:after="0" w:line="240" w:lineRule="auto"/>
        <w:jc w:val="center"/>
        <w:rPr>
          <w:rFonts w:ascii="Times New Roman" w:hAnsi="Times New Roman" w:cs="Times New Roman"/>
          <w:b/>
          <w:color w:val="000000" w:themeColor="text1"/>
          <w:sz w:val="28"/>
          <w:szCs w:val="28"/>
          <w:lang w:val="kk-KZ"/>
        </w:rPr>
      </w:pPr>
      <w:r>
        <w:rPr>
          <w:rFonts w:ascii="Times New Roman" w:hAnsi="Times New Roman" w:cs="Times New Roman"/>
          <w:color w:val="000000" w:themeColor="text1"/>
          <w:sz w:val="28"/>
          <w:szCs w:val="28"/>
          <w:lang w:val="kk-KZ"/>
        </w:rPr>
        <w:br w:type="page"/>
      </w:r>
      <w:r>
        <w:rPr>
          <w:rFonts w:ascii="Times New Roman" w:hAnsi="Times New Roman" w:cs="Times New Roman"/>
          <w:b/>
          <w:color w:val="000000" w:themeColor="text1"/>
          <w:sz w:val="28"/>
          <w:szCs w:val="28"/>
          <w:lang w:val="kk-KZ"/>
        </w:rPr>
        <w:t>ҚОРЫТЫНДЫ</w:t>
      </w:r>
    </w:p>
    <w:p w14:paraId="4C5EDDB5" w14:textId="77777777" w:rsidR="00B42DAC" w:rsidRDefault="00B42DAC">
      <w:pPr>
        <w:tabs>
          <w:tab w:val="left" w:pos="993"/>
        </w:tabs>
        <w:spacing w:after="0" w:line="240" w:lineRule="auto"/>
        <w:ind w:firstLine="709"/>
        <w:jc w:val="both"/>
        <w:rPr>
          <w:rFonts w:ascii="Times New Roman" w:eastAsia="Times New Roman" w:hAnsi="Times New Roman" w:cs="Times New Roman"/>
          <w:sz w:val="28"/>
          <w:szCs w:val="28"/>
          <w:lang w:val="kk-KZ" w:eastAsia="ru-RU"/>
        </w:rPr>
      </w:pPr>
    </w:p>
    <w:p w14:paraId="6E6C49A2" w14:textId="46B30781" w:rsidR="00B42DAC" w:rsidRPr="0042257F" w:rsidRDefault="00E1404F">
      <w:pPr>
        <w:tabs>
          <w:tab w:val="left" w:pos="993"/>
        </w:tabs>
        <w:spacing w:after="0" w:line="240" w:lineRule="auto"/>
        <w:ind w:firstLine="709"/>
        <w:jc w:val="both"/>
        <w:rPr>
          <w:rFonts w:ascii="Times New Roman" w:eastAsia="Times New Roman" w:hAnsi="Times New Roman" w:cs="Times New Roman"/>
          <w:sz w:val="28"/>
          <w:szCs w:val="28"/>
          <w:lang w:val="kk-KZ" w:eastAsia="ru-RU"/>
        </w:rPr>
      </w:pPr>
      <w:r w:rsidRPr="0042257F">
        <w:rPr>
          <w:rFonts w:ascii="Times New Roman" w:eastAsia="Times New Roman" w:hAnsi="Times New Roman" w:cs="Times New Roman"/>
          <w:sz w:val="28"/>
          <w:szCs w:val="28"/>
          <w:lang w:val="kk-KZ" w:eastAsia="ru-RU"/>
        </w:rPr>
        <w:t xml:space="preserve">Жоғары оқу орындарында студенттерге виртуалды технологиялар негізінде білім беру әдістерін жетілдіруді зерттеу бойынша   </w:t>
      </w:r>
      <w:r w:rsidRPr="0042257F">
        <w:rPr>
          <w:rFonts w:ascii="Times New Roman" w:hAnsi="Times New Roman" w:cs="Times New Roman"/>
          <w:sz w:val="28"/>
          <w:szCs w:val="28"/>
          <w:lang w:val="kk-KZ"/>
        </w:rPr>
        <w:t>виртуалды технологиялардың мәнi, мазмұны, дамуы мен олардың бiлiм беру жүйесiндегi рѳлiн теориялық тұрғыдан зерделеу нәтижесiнде бұл технологиялардың оқытудың сапасын арттырудағы, студенттердiң танымдық белсендiлiгiн дамытудағы және бiлiм беру мазмұнын жаңартудағы маңызы айқындалды. Жоғары оқу орындарында білім беру әдістерін жетілдіру мақсатында виртуалды технологияларды қолданудың маңызы, яғни қолданылу және оқыту жағдайлары талданды, яғни ғылыми мақалалар, ғылы</w:t>
      </w:r>
      <w:r w:rsidR="00CD1E41" w:rsidRPr="0042257F">
        <w:rPr>
          <w:rFonts w:ascii="Times New Roman" w:hAnsi="Times New Roman" w:cs="Times New Roman"/>
          <w:sz w:val="28"/>
          <w:szCs w:val="28"/>
          <w:lang w:val="kk-KZ"/>
        </w:rPr>
        <w:t>ми-педагогикалық әдебиеттер, жоғары оқу орындары</w:t>
      </w:r>
      <w:r w:rsidRPr="0042257F">
        <w:rPr>
          <w:rFonts w:ascii="Times New Roman" w:hAnsi="Times New Roman" w:cs="Times New Roman"/>
          <w:sz w:val="28"/>
          <w:szCs w:val="28"/>
          <w:lang w:val="kk-KZ"/>
        </w:rPr>
        <w:t xml:space="preserve"> бойынша біл</w:t>
      </w:r>
      <w:r w:rsidR="00CD1E41" w:rsidRPr="0042257F">
        <w:rPr>
          <w:rFonts w:ascii="Times New Roman" w:hAnsi="Times New Roman" w:cs="Times New Roman"/>
          <w:sz w:val="28"/>
          <w:szCs w:val="28"/>
          <w:lang w:val="kk-KZ"/>
        </w:rPr>
        <w:t>ім беру бағдарламалары, курстард</w:t>
      </w:r>
      <w:r w:rsidRPr="0042257F">
        <w:rPr>
          <w:rFonts w:ascii="Times New Roman" w:hAnsi="Times New Roman" w:cs="Times New Roman"/>
          <w:sz w:val="28"/>
          <w:szCs w:val="28"/>
          <w:lang w:val="kk-KZ"/>
        </w:rPr>
        <w:t xml:space="preserve">ың мазмұны, оқу-әдістемелік қамтамалары, сонымен қатар әдістері зерттелді.  </w:t>
      </w:r>
      <w:r w:rsidR="00CD1E41" w:rsidRPr="0042257F">
        <w:rPr>
          <w:rFonts w:ascii="Times New Roman" w:hAnsi="Times New Roman" w:cs="Times New Roman"/>
          <w:color w:val="000000" w:themeColor="text1"/>
          <w:sz w:val="28"/>
          <w:szCs w:val="28"/>
          <w:lang w:val="kk-KZ"/>
        </w:rPr>
        <w:t>Виртуалды технологиялар негізінде оқытудың педагогикалық және технологиялық шешімдері ретінде жасанды интеллект және геймификация мүмкіндіктерін қолданып оқытудың әдістері мен принциптері айқындалды.</w:t>
      </w:r>
      <w:r w:rsidR="00CD1E41" w:rsidRPr="0042257F">
        <w:rPr>
          <w:rFonts w:ascii="Times New Roman" w:hAnsi="Times New Roman" w:cs="Times New Roman"/>
          <w:sz w:val="28"/>
          <w:szCs w:val="28"/>
          <w:lang w:val="kk-KZ"/>
        </w:rPr>
        <w:t xml:space="preserve"> </w:t>
      </w:r>
      <w:r w:rsidRPr="0042257F">
        <w:rPr>
          <w:rFonts w:ascii="Times New Roman" w:hAnsi="Times New Roman" w:cs="Times New Roman"/>
          <w:sz w:val="28"/>
          <w:szCs w:val="28"/>
          <w:lang w:val="kk-KZ"/>
        </w:rPr>
        <w:t xml:space="preserve">Зерттеу барысында </w:t>
      </w:r>
      <w:r w:rsidRPr="0042257F">
        <w:rPr>
          <w:rFonts w:ascii="Times New Roman" w:eastAsia="Times New Roman" w:hAnsi="Times New Roman" w:cs="Times New Roman"/>
          <w:sz w:val="28"/>
          <w:szCs w:val="28"/>
          <w:lang w:val="kk-KZ" w:eastAsia="ru-RU"/>
        </w:rPr>
        <w:t>жоғары оқу орындарында студенттерге виртуалды технологиялар негізінде білім беру әдістерін жетілдіру мәселесінің әлі де зерттеу қажеттілігі</w:t>
      </w:r>
      <w:r w:rsidR="00CD1E41" w:rsidRPr="0042257F">
        <w:rPr>
          <w:rFonts w:ascii="Times New Roman" w:eastAsia="Times New Roman" w:hAnsi="Times New Roman" w:cs="Times New Roman"/>
          <w:sz w:val="28"/>
          <w:szCs w:val="28"/>
          <w:lang w:val="kk-KZ" w:eastAsia="ru-RU"/>
        </w:rPr>
        <w:t xml:space="preserve">, оқыту әдістерін жетілдіруде виртуалды технологияларға негізделген оқу-әдістемелік құралдардың жеткіліксіздігі </w:t>
      </w:r>
      <w:r w:rsidRPr="0042257F">
        <w:rPr>
          <w:rFonts w:ascii="Times New Roman" w:eastAsia="Times New Roman" w:hAnsi="Times New Roman" w:cs="Times New Roman"/>
          <w:sz w:val="28"/>
          <w:szCs w:val="28"/>
          <w:lang w:val="kk-KZ" w:eastAsia="ru-RU"/>
        </w:rPr>
        <w:t xml:space="preserve">байқалды. </w:t>
      </w:r>
    </w:p>
    <w:p w14:paraId="1DCF7BDF" w14:textId="214A227D" w:rsidR="00EC56F9" w:rsidRPr="0042257F" w:rsidRDefault="00FA4F68" w:rsidP="00FA4F68">
      <w:pPr>
        <w:spacing w:after="0" w:line="240" w:lineRule="auto"/>
        <w:ind w:firstLine="709"/>
        <w:jc w:val="both"/>
        <w:rPr>
          <w:rFonts w:ascii="Times New Roman" w:eastAsia="Times New Roman" w:hAnsi="Times New Roman" w:cs="Times New Roman"/>
          <w:sz w:val="28"/>
          <w:szCs w:val="28"/>
          <w:lang w:val="kk-KZ"/>
        </w:rPr>
      </w:pPr>
      <w:r w:rsidRPr="0042257F">
        <w:rPr>
          <w:rFonts w:ascii="Times New Roman" w:eastAsia="Times New Roman" w:hAnsi="Times New Roman" w:cs="Times New Roman"/>
          <w:sz w:val="28"/>
          <w:szCs w:val="28"/>
          <w:lang w:val="kk-KZ"/>
        </w:rPr>
        <w:t xml:space="preserve">Жоғары оқу орындарында студенттерге виртуалды технологиялар негізінде білім беру әдістерін жетілдірудің әдіснамалық негіздерін анықтау және практикалық жүзеге асыру </w:t>
      </w:r>
      <w:r w:rsidR="00E1404F" w:rsidRPr="0042257F">
        <w:rPr>
          <w:rFonts w:ascii="Times New Roman" w:eastAsia="Times New Roman" w:hAnsi="Times New Roman" w:cs="Times New Roman"/>
          <w:sz w:val="28"/>
          <w:szCs w:val="28"/>
          <w:lang w:val="kk-KZ"/>
        </w:rPr>
        <w:t xml:space="preserve">мақсатының негізінде төмендегідей нәтижелер алдық: </w:t>
      </w:r>
    </w:p>
    <w:p w14:paraId="6F7F2E24" w14:textId="652038F5" w:rsidR="00EC56F9" w:rsidRPr="007B26C5" w:rsidRDefault="00EC56F9" w:rsidP="001444F4">
      <w:pPr>
        <w:pStyle w:val="af4"/>
        <w:numPr>
          <w:ilvl w:val="3"/>
          <w:numId w:val="44"/>
        </w:numPr>
        <w:tabs>
          <w:tab w:val="left" w:pos="993"/>
          <w:tab w:val="left" w:pos="1276"/>
        </w:tabs>
        <w:spacing w:after="0" w:line="240" w:lineRule="auto"/>
        <w:ind w:left="0" w:firstLine="709"/>
        <w:jc w:val="both"/>
        <w:rPr>
          <w:rFonts w:ascii="Times New Roman" w:eastAsia="Times New Roman" w:hAnsi="Times New Roman" w:cs="Times New Roman"/>
          <w:sz w:val="28"/>
          <w:szCs w:val="28"/>
          <w:lang w:val="kk-KZ"/>
        </w:rPr>
      </w:pPr>
      <w:r w:rsidRPr="007B26C5">
        <w:rPr>
          <w:rFonts w:ascii="Times New Roman" w:eastAsia="Times New Roman" w:hAnsi="Times New Roman" w:cs="Times New Roman"/>
          <w:sz w:val="28"/>
          <w:szCs w:val="28"/>
          <w:lang w:val="kk-KZ"/>
        </w:rPr>
        <w:t>Жоғары оқу орындарында студентте</w:t>
      </w:r>
      <w:r>
        <w:rPr>
          <w:rFonts w:ascii="Times New Roman" w:eastAsia="Times New Roman" w:hAnsi="Times New Roman" w:cs="Times New Roman"/>
          <w:sz w:val="28"/>
          <w:szCs w:val="28"/>
          <w:lang w:val="kk-KZ"/>
        </w:rPr>
        <w:t xml:space="preserve">рге виртуалды технологиялар </w:t>
      </w:r>
      <w:r w:rsidRPr="007B26C5">
        <w:rPr>
          <w:rFonts w:ascii="Times New Roman" w:eastAsia="Times New Roman" w:hAnsi="Times New Roman" w:cs="Times New Roman"/>
          <w:sz w:val="28"/>
          <w:szCs w:val="28"/>
          <w:lang w:val="kk-KZ"/>
        </w:rPr>
        <w:t xml:space="preserve"> негізінде білім берудің әдістерін жетілдірудің моделі</w:t>
      </w:r>
      <w:r w:rsidR="003864D9">
        <w:rPr>
          <w:rFonts w:ascii="Times New Roman" w:eastAsia="Times New Roman" w:hAnsi="Times New Roman" w:cs="Times New Roman"/>
          <w:sz w:val="28"/>
          <w:szCs w:val="28"/>
          <w:lang w:val="kk-KZ"/>
        </w:rPr>
        <w:t xml:space="preserve"> құрылды</w:t>
      </w:r>
      <w:r w:rsidRPr="007B26C5">
        <w:rPr>
          <w:rFonts w:ascii="Times New Roman" w:eastAsia="Times New Roman" w:hAnsi="Times New Roman" w:cs="Times New Roman"/>
          <w:sz w:val="28"/>
          <w:szCs w:val="28"/>
          <w:lang w:val="kk-KZ"/>
        </w:rPr>
        <w:t>.</w:t>
      </w:r>
      <w:r w:rsidR="003864D9">
        <w:rPr>
          <w:rFonts w:ascii="Times New Roman" w:eastAsia="Times New Roman" w:hAnsi="Times New Roman" w:cs="Times New Roman"/>
          <w:sz w:val="28"/>
          <w:szCs w:val="28"/>
          <w:lang w:val="kk-KZ"/>
        </w:rPr>
        <w:t xml:space="preserve"> Модель келесі блоктарды қамтыды</w:t>
      </w:r>
      <w:r w:rsidRPr="007B26C5">
        <w:rPr>
          <w:rFonts w:ascii="Times New Roman" w:eastAsia="Times New Roman" w:hAnsi="Times New Roman" w:cs="Times New Roman"/>
          <w:sz w:val="28"/>
          <w:szCs w:val="28"/>
          <w:lang w:val="kk-KZ"/>
        </w:rPr>
        <w:t>:</w:t>
      </w:r>
    </w:p>
    <w:p w14:paraId="7D1A119C" w14:textId="3685399E" w:rsidR="00EC56F9" w:rsidRPr="00374A8E" w:rsidRDefault="00632AAD" w:rsidP="00EC56F9">
      <w:pPr>
        <w:pStyle w:val="af4"/>
        <w:tabs>
          <w:tab w:val="left" w:pos="993"/>
          <w:tab w:val="left" w:pos="1276"/>
        </w:tabs>
        <w:spacing w:after="0" w:line="240" w:lineRule="auto"/>
        <w:ind w:left="0" w:firstLine="851"/>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sz w:val="28"/>
          <w:szCs w:val="28"/>
          <w:lang w:val="kk-KZ"/>
        </w:rPr>
        <w:t>1</w:t>
      </w:r>
      <w:r w:rsidR="002A0BEC">
        <w:rPr>
          <w:rFonts w:ascii="Times New Roman" w:eastAsia="Times New Roman" w:hAnsi="Times New Roman" w:cs="Times New Roman"/>
          <w:sz w:val="28"/>
          <w:szCs w:val="28"/>
          <w:lang w:val="kk-KZ"/>
        </w:rPr>
        <w:t>.1 Н</w:t>
      </w:r>
      <w:r w:rsidR="00EC56F9" w:rsidRPr="007B26C5">
        <w:rPr>
          <w:rFonts w:ascii="Times New Roman" w:eastAsia="Times New Roman" w:hAnsi="Times New Roman" w:cs="Times New Roman"/>
          <w:sz w:val="28"/>
          <w:szCs w:val="28"/>
          <w:lang w:val="kk-KZ"/>
        </w:rPr>
        <w:t>ормативті</w:t>
      </w:r>
      <w:r w:rsidR="00EC56F9">
        <w:rPr>
          <w:rFonts w:ascii="Times New Roman" w:eastAsia="Times New Roman" w:hAnsi="Times New Roman" w:cs="Times New Roman"/>
          <w:sz w:val="28"/>
          <w:szCs w:val="28"/>
          <w:lang w:val="kk-KZ"/>
        </w:rPr>
        <w:t>к</w:t>
      </w:r>
      <w:r w:rsidR="00EC56F9" w:rsidRPr="007B26C5">
        <w:rPr>
          <w:rFonts w:ascii="Times New Roman" w:eastAsia="Times New Roman" w:hAnsi="Times New Roman" w:cs="Times New Roman"/>
          <w:sz w:val="28"/>
          <w:szCs w:val="28"/>
          <w:lang w:val="kk-KZ"/>
        </w:rPr>
        <w:t>-мақсаттық блок: зерттеуге негіз болатын нормативті-құқықты құжаттар</w:t>
      </w:r>
      <w:r w:rsidR="00EC56F9">
        <w:rPr>
          <w:rFonts w:ascii="Times New Roman" w:eastAsia="Times New Roman" w:hAnsi="Times New Roman" w:cs="Times New Roman"/>
          <w:sz w:val="28"/>
          <w:szCs w:val="28"/>
          <w:lang w:val="kk-KZ"/>
        </w:rPr>
        <w:t xml:space="preserve">дың негізге алынуы </w:t>
      </w:r>
      <w:r w:rsidR="00EC56F9" w:rsidRPr="007B26C5">
        <w:rPr>
          <w:rFonts w:ascii="Times New Roman" w:eastAsia="Times New Roman" w:hAnsi="Times New Roman" w:cs="Times New Roman"/>
          <w:sz w:val="28"/>
          <w:szCs w:val="28"/>
          <w:lang w:val="kk-KZ"/>
        </w:rPr>
        <w:t>және</w:t>
      </w:r>
      <w:r w:rsidR="00EC56F9">
        <w:rPr>
          <w:rFonts w:ascii="Times New Roman" w:eastAsia="Times New Roman" w:hAnsi="Times New Roman" w:cs="Times New Roman"/>
          <w:sz w:val="28"/>
          <w:szCs w:val="28"/>
          <w:lang w:val="kk-KZ"/>
        </w:rPr>
        <w:t xml:space="preserve"> жоғары оқу орындарында студенттерге виртуалды технологиялар негізінде білім берудің әдістерін </w:t>
      </w:r>
      <w:r w:rsidR="00EC56F9" w:rsidRPr="00374A8E">
        <w:rPr>
          <w:rFonts w:ascii="Times New Roman" w:eastAsia="Times New Roman" w:hAnsi="Times New Roman" w:cs="Times New Roman"/>
          <w:color w:val="000000" w:themeColor="text1"/>
          <w:sz w:val="28"/>
          <w:szCs w:val="28"/>
          <w:lang w:val="kk-KZ"/>
        </w:rPr>
        <w:t>жетілдіру мақсатының қойылуы;</w:t>
      </w:r>
    </w:p>
    <w:p w14:paraId="6C229BA9" w14:textId="1264953C" w:rsidR="00EC56F9" w:rsidRPr="007979CE" w:rsidRDefault="00632AAD" w:rsidP="00EC56F9">
      <w:pPr>
        <w:spacing w:after="0" w:line="240" w:lineRule="auto"/>
        <w:ind w:firstLine="851"/>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r w:rsidR="002A0BEC">
        <w:rPr>
          <w:rFonts w:ascii="Times New Roman" w:eastAsia="Times New Roman" w:hAnsi="Times New Roman" w:cs="Times New Roman"/>
          <w:sz w:val="28"/>
          <w:szCs w:val="28"/>
          <w:lang w:val="kk-KZ"/>
        </w:rPr>
        <w:t>.2 М</w:t>
      </w:r>
      <w:r w:rsidR="00EC56F9" w:rsidRPr="007B26C5">
        <w:rPr>
          <w:rFonts w:ascii="Times New Roman" w:eastAsia="Times New Roman" w:hAnsi="Times New Roman" w:cs="Times New Roman"/>
          <w:sz w:val="28"/>
          <w:szCs w:val="28"/>
          <w:lang w:val="kk-KZ"/>
        </w:rPr>
        <w:t>азмұндық-әдістемелік блок:</w:t>
      </w:r>
      <w:r w:rsidR="00EC56F9">
        <w:rPr>
          <w:rFonts w:ascii="Times New Roman" w:eastAsia="Times New Roman" w:hAnsi="Times New Roman" w:cs="Times New Roman"/>
          <w:sz w:val="28"/>
          <w:szCs w:val="28"/>
          <w:lang w:val="kk-KZ"/>
        </w:rPr>
        <w:t xml:space="preserve"> виртуалды технологиялар негізінде білім берудің әдістерін жетілдіруді жүзеге асыратын оқыту әдістері, принциптері, </w:t>
      </w:r>
      <w:r w:rsidR="00EC56F9" w:rsidRPr="007979CE">
        <w:rPr>
          <w:rFonts w:ascii="Times New Roman" w:eastAsia="Times New Roman" w:hAnsi="Times New Roman" w:cs="Times New Roman"/>
          <w:sz w:val="28"/>
          <w:szCs w:val="28"/>
          <w:lang w:val="kk-KZ"/>
        </w:rPr>
        <w:t xml:space="preserve">оқу үдерісіне </w:t>
      </w:r>
      <w:r w:rsidR="0056539B">
        <w:rPr>
          <w:rFonts w:ascii="Times New Roman" w:eastAsia="Times New Roman" w:hAnsi="Times New Roman" w:cs="Times New Roman"/>
          <w:sz w:val="28"/>
          <w:szCs w:val="28"/>
          <w:lang w:val="kk-KZ"/>
        </w:rPr>
        <w:t xml:space="preserve">енгізу </w:t>
      </w:r>
      <w:r w:rsidR="00EC56F9" w:rsidRPr="007979CE">
        <w:rPr>
          <w:rFonts w:ascii="Times New Roman" w:eastAsia="Times New Roman" w:hAnsi="Times New Roman" w:cs="Times New Roman"/>
          <w:sz w:val="28"/>
          <w:szCs w:val="28"/>
          <w:lang w:val="kk-KZ"/>
        </w:rPr>
        <w:t>негіздері, оқу-әдістемелік негіздері мен программалық қамтамалар, технологиялық-программалық жабдықтар;</w:t>
      </w:r>
    </w:p>
    <w:p w14:paraId="69D3F4FD" w14:textId="77777777" w:rsidR="00632AAD" w:rsidRPr="00632AAD" w:rsidRDefault="00632AAD" w:rsidP="00632AAD">
      <w:pPr>
        <w:spacing w:after="0" w:line="240" w:lineRule="auto"/>
        <w:ind w:firstLine="851"/>
        <w:jc w:val="both"/>
        <w:rPr>
          <w:rFonts w:ascii="Times New Roman" w:hAnsi="Times New Roman" w:cs="Times New Roman"/>
          <w:color w:val="000000" w:themeColor="text1"/>
          <w:sz w:val="28"/>
          <w:szCs w:val="28"/>
          <w:lang w:val="kk-KZ"/>
        </w:rPr>
      </w:pPr>
      <w:r>
        <w:rPr>
          <w:rFonts w:ascii="Times New Roman" w:eastAsia="Times New Roman" w:hAnsi="Times New Roman" w:cs="Times New Roman"/>
          <w:sz w:val="28"/>
          <w:szCs w:val="28"/>
          <w:lang w:val="kk-KZ"/>
        </w:rPr>
        <w:t>1</w:t>
      </w:r>
      <w:r w:rsidR="002A0BEC">
        <w:rPr>
          <w:rFonts w:ascii="Times New Roman" w:eastAsia="Times New Roman" w:hAnsi="Times New Roman" w:cs="Times New Roman"/>
          <w:sz w:val="28"/>
          <w:szCs w:val="28"/>
          <w:lang w:val="kk-KZ"/>
        </w:rPr>
        <w:t>.3 Н</w:t>
      </w:r>
      <w:r w:rsidR="00EC56F9" w:rsidRPr="005370A9">
        <w:rPr>
          <w:rFonts w:ascii="Times New Roman" w:eastAsia="Times New Roman" w:hAnsi="Times New Roman" w:cs="Times New Roman"/>
          <w:sz w:val="28"/>
          <w:szCs w:val="28"/>
          <w:lang w:val="kk-KZ"/>
        </w:rPr>
        <w:t xml:space="preserve">әтижелік блок: </w:t>
      </w:r>
      <w:r w:rsidR="00EC56F9" w:rsidRPr="000B5F7A">
        <w:rPr>
          <w:rFonts w:ascii="Times New Roman" w:hAnsi="Times New Roman" w:cs="Times New Roman"/>
          <w:color w:val="000000" w:themeColor="text1"/>
          <w:sz w:val="28"/>
          <w:szCs w:val="28"/>
          <w:lang w:val="kk-KZ"/>
        </w:rPr>
        <w:t xml:space="preserve">білім алушылардың білімін жетілдіріп, жаңа білігі мен </w:t>
      </w:r>
      <w:r w:rsidR="00EC56F9">
        <w:rPr>
          <w:rFonts w:ascii="Times New Roman" w:hAnsi="Times New Roman" w:cs="Times New Roman"/>
          <w:color w:val="000000" w:themeColor="text1"/>
          <w:sz w:val="28"/>
          <w:szCs w:val="28"/>
          <w:lang w:val="kk-KZ"/>
        </w:rPr>
        <w:t>дағдыларының деңг</w:t>
      </w:r>
      <w:r w:rsidR="00EC56F9" w:rsidRPr="000B5F7A">
        <w:rPr>
          <w:rFonts w:ascii="Times New Roman" w:hAnsi="Times New Roman" w:cs="Times New Roman"/>
          <w:color w:val="000000" w:themeColor="text1"/>
          <w:sz w:val="28"/>
          <w:szCs w:val="28"/>
          <w:lang w:val="kk-KZ"/>
        </w:rPr>
        <w:t>ейін анықтау мақсатында мотивациялық, мазмұндық, тәжірибелік компоненттері таңдалынып, әр компоненттің анықталып алынған көрсеткіштері мен критерийлерінің көмегімен сауалнамалар жүргізіліп,</w:t>
      </w:r>
      <w:r w:rsidR="00EC56F9" w:rsidRPr="000B5F7A">
        <w:rPr>
          <w:rFonts w:ascii="Times New Roman" w:hAnsi="Times New Roman"/>
          <w:color w:val="000000" w:themeColor="text1"/>
          <w:sz w:val="28"/>
          <w:szCs w:val="28"/>
          <w:lang w:val="kk-KZ"/>
        </w:rPr>
        <w:t xml:space="preserve"> зерттеу </w:t>
      </w:r>
      <w:r w:rsidR="00EC56F9" w:rsidRPr="00632AAD">
        <w:rPr>
          <w:rFonts w:ascii="Times New Roman" w:hAnsi="Times New Roman" w:cs="Times New Roman"/>
          <w:color w:val="000000" w:themeColor="text1"/>
          <w:sz w:val="28"/>
          <w:szCs w:val="28"/>
          <w:lang w:val="kk-KZ"/>
        </w:rPr>
        <w:t>жұмысының нәтижесінде құрылған болжамның дұрыстығының дәлелденуі.</w:t>
      </w:r>
    </w:p>
    <w:p w14:paraId="3EF3D166" w14:textId="6D28794B" w:rsidR="00632AAD" w:rsidRPr="00632AAD" w:rsidRDefault="00632AAD" w:rsidP="00632AAD">
      <w:pPr>
        <w:spacing w:after="0" w:line="240" w:lineRule="auto"/>
        <w:ind w:firstLine="709"/>
        <w:jc w:val="both"/>
        <w:rPr>
          <w:rFonts w:ascii="Times New Roman" w:hAnsi="Times New Roman" w:cs="Times New Roman"/>
          <w:color w:val="000000" w:themeColor="text1"/>
          <w:sz w:val="28"/>
          <w:szCs w:val="28"/>
          <w:lang w:val="kk-KZ"/>
        </w:rPr>
      </w:pPr>
      <w:r w:rsidRPr="00632AAD">
        <w:rPr>
          <w:rFonts w:ascii="Times New Roman" w:hAnsi="Times New Roman" w:cs="Times New Roman"/>
          <w:color w:val="000000" w:themeColor="text1"/>
          <w:sz w:val="28"/>
          <w:szCs w:val="28"/>
          <w:lang w:val="kk-KZ"/>
        </w:rPr>
        <w:t>2. Виртуалды технологияларға жасанды интеллект және геймификация элементтерін кіріктіріп оқытуға негізделген кешенді әдістері</w:t>
      </w:r>
      <w:r>
        <w:rPr>
          <w:rFonts w:ascii="Times New Roman" w:hAnsi="Times New Roman" w:cs="Times New Roman"/>
          <w:color w:val="000000" w:themeColor="text1"/>
          <w:sz w:val="28"/>
          <w:szCs w:val="28"/>
          <w:lang w:val="kk-KZ"/>
        </w:rPr>
        <w:t xml:space="preserve"> ұсынылды</w:t>
      </w:r>
      <w:r w:rsidRPr="00632AAD">
        <w:rPr>
          <w:rFonts w:ascii="Times New Roman" w:hAnsi="Times New Roman" w:cs="Times New Roman"/>
          <w:color w:val="000000" w:themeColor="text1"/>
          <w:sz w:val="28"/>
          <w:szCs w:val="28"/>
          <w:lang w:val="kk-KZ"/>
        </w:rPr>
        <w:t xml:space="preserve">: </w:t>
      </w:r>
    </w:p>
    <w:p w14:paraId="3D6FF0F2" w14:textId="0054C8AD" w:rsidR="00632AAD" w:rsidRPr="00632AAD" w:rsidRDefault="00632AAD" w:rsidP="00632AAD">
      <w:pPr>
        <w:spacing w:after="0" w:line="240" w:lineRule="auto"/>
        <w:ind w:firstLine="851"/>
        <w:jc w:val="both"/>
        <w:rPr>
          <w:rFonts w:ascii="Times New Roman" w:hAnsi="Times New Roman" w:cs="Times New Roman"/>
          <w:color w:val="000000" w:themeColor="text1"/>
          <w:sz w:val="28"/>
          <w:szCs w:val="28"/>
          <w:lang w:val="kk-KZ"/>
        </w:rPr>
      </w:pPr>
      <w:r w:rsidRPr="00632AAD">
        <w:rPr>
          <w:rFonts w:ascii="Times New Roman" w:hAnsi="Times New Roman" w:cs="Times New Roman"/>
          <w:color w:val="000000" w:themeColor="text1"/>
          <w:sz w:val="28"/>
          <w:szCs w:val="28"/>
          <w:lang w:val="kk-KZ"/>
        </w:rPr>
        <w:t>2.1 жасанды интеллект, геймификация технологиялары негізіндегі 2D–VR кешенді әдісі;</w:t>
      </w:r>
    </w:p>
    <w:p w14:paraId="06DB910B" w14:textId="1F93336C" w:rsidR="00632AAD" w:rsidRPr="00632AAD" w:rsidRDefault="00632AAD" w:rsidP="001444F4">
      <w:pPr>
        <w:pStyle w:val="af4"/>
        <w:numPr>
          <w:ilvl w:val="1"/>
          <w:numId w:val="61"/>
        </w:numPr>
        <w:tabs>
          <w:tab w:val="left" w:pos="993"/>
        </w:tabs>
        <w:spacing w:after="0" w:line="240" w:lineRule="auto"/>
        <w:jc w:val="both"/>
        <w:rPr>
          <w:rFonts w:ascii="Times New Roman" w:hAnsi="Times New Roman" w:cs="Times New Roman"/>
          <w:color w:val="000000" w:themeColor="text1"/>
          <w:sz w:val="28"/>
          <w:szCs w:val="28"/>
          <w:lang w:val="kk-KZ"/>
        </w:rPr>
      </w:pPr>
      <w:r w:rsidRPr="00632AAD">
        <w:rPr>
          <w:rFonts w:ascii="Times New Roman" w:hAnsi="Times New Roman" w:cs="Times New Roman"/>
          <w:color w:val="000000" w:themeColor="text1"/>
          <w:sz w:val="28"/>
          <w:szCs w:val="28"/>
          <w:lang w:val="kk-KZ"/>
        </w:rPr>
        <w:t xml:space="preserve"> геймификация технологиясы негізіндегі AR–VR кешенді әдісі.</w:t>
      </w:r>
    </w:p>
    <w:p w14:paraId="3C734D94" w14:textId="6192DE81" w:rsidR="00EC56F9" w:rsidRPr="003864D9" w:rsidRDefault="003864D9" w:rsidP="006C3927">
      <w:pPr>
        <w:spacing w:after="0" w:line="240" w:lineRule="auto"/>
        <w:ind w:firstLine="709"/>
        <w:jc w:val="both"/>
        <w:rPr>
          <w:rFonts w:ascii="Times New Roman" w:eastAsia="Times New Roman" w:hAnsi="Times New Roman" w:cs="Times New Roman"/>
          <w:sz w:val="28"/>
          <w:szCs w:val="28"/>
          <w:lang w:val="kk-KZ"/>
        </w:rPr>
      </w:pPr>
      <w:r w:rsidRPr="005021DF">
        <w:rPr>
          <w:rFonts w:ascii="Times New Roman" w:eastAsia="Times New Roman" w:hAnsi="Times New Roman" w:cs="Times New Roman"/>
          <w:sz w:val="28"/>
          <w:szCs w:val="28"/>
          <w:lang w:val="kk-KZ"/>
        </w:rPr>
        <w:t xml:space="preserve">3. </w:t>
      </w:r>
      <w:r w:rsidR="005D064E" w:rsidRPr="005021DF">
        <w:rPr>
          <w:rFonts w:ascii="Times New Roman" w:eastAsia="Times New Roman" w:hAnsi="Times New Roman" w:cs="Times New Roman"/>
          <w:sz w:val="28"/>
          <w:szCs w:val="28"/>
          <w:lang w:val="kk-KZ"/>
        </w:rPr>
        <w:t>Жоғары оқу орындарында в</w:t>
      </w:r>
      <w:r w:rsidR="00EC56F9" w:rsidRPr="005021DF">
        <w:rPr>
          <w:rFonts w:ascii="Times New Roman" w:eastAsia="Times New Roman" w:hAnsi="Times New Roman" w:cs="Times New Roman"/>
          <w:sz w:val="28"/>
          <w:szCs w:val="28"/>
          <w:lang w:val="kk-KZ"/>
        </w:rPr>
        <w:t>иртуалды технологиялар негізінде білім беруді</w:t>
      </w:r>
      <w:r w:rsidR="000C55B7" w:rsidRPr="005021DF">
        <w:rPr>
          <w:rFonts w:ascii="Times New Roman" w:eastAsia="Times New Roman" w:hAnsi="Times New Roman" w:cs="Times New Roman"/>
          <w:sz w:val="28"/>
          <w:szCs w:val="28"/>
          <w:lang w:val="kk-KZ"/>
        </w:rPr>
        <w:t>ң әд</w:t>
      </w:r>
      <w:r w:rsidR="00897B41" w:rsidRPr="005021DF">
        <w:rPr>
          <w:rFonts w:ascii="Times New Roman" w:eastAsia="Times New Roman" w:hAnsi="Times New Roman" w:cs="Times New Roman"/>
          <w:sz w:val="28"/>
          <w:szCs w:val="28"/>
          <w:lang w:val="kk-KZ"/>
        </w:rPr>
        <w:t>істерін жетілдіру</w:t>
      </w:r>
      <w:r w:rsidR="00EC56F9" w:rsidRPr="005021DF">
        <w:rPr>
          <w:rFonts w:ascii="Times New Roman" w:eastAsia="Times New Roman" w:hAnsi="Times New Roman" w:cs="Times New Roman"/>
          <w:sz w:val="28"/>
          <w:szCs w:val="28"/>
          <w:lang w:val="kk-KZ"/>
        </w:rPr>
        <w:t xml:space="preserve"> оқу-әдістемелік </w:t>
      </w:r>
      <w:r w:rsidR="00897B41" w:rsidRPr="005021DF">
        <w:rPr>
          <w:rFonts w:ascii="Times New Roman" w:eastAsia="Times New Roman" w:hAnsi="Times New Roman" w:cs="Times New Roman"/>
          <w:sz w:val="28"/>
          <w:szCs w:val="28"/>
          <w:lang w:val="kk-KZ"/>
        </w:rPr>
        <w:t xml:space="preserve">тұрғыдан </w:t>
      </w:r>
      <w:r w:rsidR="00EC56F9" w:rsidRPr="005021DF">
        <w:rPr>
          <w:rFonts w:ascii="Times New Roman" w:eastAsia="Times New Roman" w:hAnsi="Times New Roman" w:cs="Times New Roman"/>
          <w:sz w:val="28"/>
          <w:szCs w:val="28"/>
          <w:lang w:val="kk-KZ"/>
        </w:rPr>
        <w:t>қамтамасы</w:t>
      </w:r>
      <w:r w:rsidR="00897B41" w:rsidRPr="005021DF">
        <w:rPr>
          <w:rFonts w:ascii="Times New Roman" w:eastAsia="Times New Roman" w:hAnsi="Times New Roman" w:cs="Times New Roman"/>
          <w:sz w:val="28"/>
          <w:szCs w:val="28"/>
          <w:lang w:val="kk-KZ"/>
        </w:rPr>
        <w:t xml:space="preserve">з етілді </w:t>
      </w:r>
      <w:r w:rsidRPr="005021DF">
        <w:rPr>
          <w:rFonts w:ascii="Times New Roman" w:hAnsi="Times New Roman"/>
          <w:sz w:val="28"/>
          <w:szCs w:val="28"/>
          <w:lang w:val="kk-KZ"/>
        </w:rPr>
        <w:t>және апробациядан өтті</w:t>
      </w:r>
      <w:r w:rsidR="00EC56F9" w:rsidRPr="005021DF">
        <w:rPr>
          <w:rFonts w:ascii="Times New Roman" w:eastAsia="Times New Roman" w:hAnsi="Times New Roman" w:cs="Times New Roman"/>
          <w:sz w:val="28"/>
          <w:szCs w:val="28"/>
          <w:lang w:val="kk-KZ"/>
        </w:rPr>
        <w:t>:</w:t>
      </w:r>
    </w:p>
    <w:p w14:paraId="2E73F00C" w14:textId="679D0FA7" w:rsidR="00EC56F9" w:rsidRPr="000820F7" w:rsidRDefault="003864D9" w:rsidP="00EC56F9">
      <w:pPr>
        <w:pStyle w:val="af4"/>
        <w:tabs>
          <w:tab w:val="left" w:pos="1418"/>
        </w:tabs>
        <w:spacing w:after="0" w:line="240" w:lineRule="auto"/>
        <w:ind w:left="0" w:firstLine="851"/>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r w:rsidR="00EC56F9" w:rsidRPr="000820F7">
        <w:rPr>
          <w:rFonts w:ascii="Times New Roman" w:eastAsia="Times New Roman" w:hAnsi="Times New Roman" w:cs="Times New Roman"/>
          <w:sz w:val="28"/>
          <w:szCs w:val="28"/>
          <w:lang w:val="kk-KZ"/>
        </w:rPr>
        <w:t xml:space="preserve">.1 </w:t>
      </w:r>
      <w:r w:rsidR="002A0BEC">
        <w:rPr>
          <w:rFonts w:ascii="Times New Roman" w:eastAsia="Times New Roman" w:hAnsi="Times New Roman" w:cs="Times New Roman"/>
          <w:sz w:val="28"/>
          <w:szCs w:val="28"/>
          <w:lang w:val="kk-KZ"/>
        </w:rPr>
        <w:t>Ж</w:t>
      </w:r>
      <w:r w:rsidR="00EC56F9" w:rsidRPr="000820F7">
        <w:rPr>
          <w:rFonts w:ascii="Times New Roman" w:eastAsia="Times New Roman" w:hAnsi="Times New Roman" w:cs="Times New Roman"/>
          <w:sz w:val="28"/>
          <w:szCs w:val="28"/>
          <w:lang w:val="kk-KZ"/>
        </w:rPr>
        <w:t xml:space="preserve">асанды интеллект негізінде студенттің оқу қарқынын ескеріп, тапсырмалар мазмұнын бейімдеп реттейтін адаптивті оқыту жүйесі мен виртуалды ассистент мүмкіндіктері, мотивацияны арттыру мақсатында геймификация технологиясының элементтері енгізілген </w:t>
      </w:r>
      <w:r w:rsidR="00EC56F9" w:rsidRPr="00C62F1B">
        <w:rPr>
          <w:rFonts w:ascii="Times New Roman" w:eastAsia="Times New Roman" w:hAnsi="Times New Roman" w:cs="Times New Roman"/>
          <w:sz w:val="28"/>
          <w:szCs w:val="28"/>
          <w:lang w:val="kk-KZ"/>
        </w:rPr>
        <w:t>«Виртуалды технологиялар негізінде білім берудің әдістерін жетілдіру</w:t>
      </w:r>
      <w:r w:rsidR="00EC56F9" w:rsidRPr="000820F7">
        <w:rPr>
          <w:rFonts w:ascii="Times New Roman" w:eastAsia="Times New Roman" w:hAnsi="Times New Roman" w:cs="Times New Roman"/>
          <w:b/>
          <w:bCs/>
          <w:sz w:val="28"/>
          <w:szCs w:val="28"/>
          <w:lang w:val="kk-KZ"/>
        </w:rPr>
        <w:t>»</w:t>
      </w:r>
      <w:r w:rsidR="00EC56F9" w:rsidRPr="000820F7">
        <w:rPr>
          <w:rFonts w:ascii="Times New Roman" w:eastAsia="Times New Roman" w:hAnsi="Times New Roman" w:cs="Times New Roman"/>
          <w:sz w:val="28"/>
          <w:szCs w:val="28"/>
          <w:lang w:val="kk-KZ"/>
        </w:rPr>
        <w:t xml:space="preserve"> атты оқу құралы;</w:t>
      </w:r>
    </w:p>
    <w:p w14:paraId="30CCC890" w14:textId="4E5307AA" w:rsidR="00EC56F9" w:rsidRPr="000820F7" w:rsidRDefault="003864D9" w:rsidP="00EC56F9">
      <w:pPr>
        <w:pStyle w:val="af4"/>
        <w:tabs>
          <w:tab w:val="left" w:pos="993"/>
          <w:tab w:val="left" w:pos="1276"/>
        </w:tabs>
        <w:spacing w:after="0" w:line="240" w:lineRule="auto"/>
        <w:ind w:left="0" w:firstLine="851"/>
        <w:jc w:val="both"/>
        <w:rPr>
          <w:rFonts w:ascii="Times New Roman" w:eastAsia="+mn-ea" w:hAnsi="Times New Roman" w:cs="Times New Roman"/>
          <w:sz w:val="28"/>
          <w:szCs w:val="28"/>
          <w:lang w:val="kk-KZ"/>
        </w:rPr>
      </w:pPr>
      <w:r>
        <w:rPr>
          <w:rFonts w:ascii="Times New Roman" w:eastAsia="Times New Roman" w:hAnsi="Times New Roman" w:cs="Times New Roman"/>
          <w:sz w:val="28"/>
          <w:szCs w:val="28"/>
          <w:lang w:val="kk-KZ"/>
        </w:rPr>
        <w:t>3</w:t>
      </w:r>
      <w:r w:rsidR="00EC56F9" w:rsidRPr="000820F7">
        <w:rPr>
          <w:rFonts w:ascii="Times New Roman" w:eastAsia="Times New Roman" w:hAnsi="Times New Roman" w:cs="Times New Roman"/>
          <w:sz w:val="28"/>
          <w:szCs w:val="28"/>
          <w:lang w:val="kk-KZ"/>
        </w:rPr>
        <w:t xml:space="preserve">.2 </w:t>
      </w:r>
      <w:r w:rsidR="00EC56F9" w:rsidRPr="000820F7">
        <w:rPr>
          <w:rFonts w:ascii="Times New Roman" w:eastAsia="+mn-ea" w:hAnsi="Times New Roman" w:cs="Times New Roman"/>
          <w:sz w:val="28"/>
          <w:szCs w:val="28"/>
          <w:lang w:val="kk-KZ"/>
        </w:rPr>
        <w:t xml:space="preserve">«Компьютерлік желі» пәні бойынша виртуалды технологиялар негізінде білім берудің әдістерін жетілдіру және «Болашақ стоматологтардың анестезияны орындау </w:t>
      </w:r>
      <w:r w:rsidR="00EC56F9" w:rsidRPr="00C62F1B">
        <w:rPr>
          <w:rFonts w:ascii="Times New Roman" w:eastAsia="+mn-ea" w:hAnsi="Times New Roman" w:cs="Times New Roman"/>
          <w:sz w:val="28"/>
          <w:szCs w:val="28"/>
          <w:lang w:val="kk-KZ"/>
        </w:rPr>
        <w:t xml:space="preserve">дағдысын қалыптастырудағы виртуалды </w:t>
      </w:r>
      <w:r w:rsidR="00EC56F9" w:rsidRPr="000820F7">
        <w:rPr>
          <w:rFonts w:ascii="Times New Roman" w:eastAsia="+mn-ea" w:hAnsi="Times New Roman" w:cs="Times New Roman"/>
          <w:sz w:val="28"/>
          <w:szCs w:val="28"/>
          <w:lang w:val="kk-KZ"/>
        </w:rPr>
        <w:t xml:space="preserve">технологиялар: </w:t>
      </w:r>
      <w:r w:rsidR="00EC56F9" w:rsidRPr="000820F7">
        <w:rPr>
          <w:rFonts w:ascii="Times New Roman" w:hAnsi="Times New Roman" w:cs="Times New Roman"/>
          <w:sz w:val="28"/>
          <w:szCs w:val="28"/>
          <w:lang w:val="kk-KZ"/>
        </w:rPr>
        <w:t>VR-</w:t>
      </w:r>
      <w:r w:rsidR="00EC56F9" w:rsidRPr="000820F7">
        <w:rPr>
          <w:rFonts w:ascii="Times New Roman" w:eastAsia="+mn-ea" w:hAnsi="Times New Roman" w:cs="Times New Roman"/>
          <w:sz w:val="28"/>
          <w:szCs w:val="28"/>
          <w:lang w:val="kk-KZ"/>
        </w:rPr>
        <w:t xml:space="preserve">симуляторды қолдану» атты цифрлық білім беру ресурстары; </w:t>
      </w:r>
    </w:p>
    <w:p w14:paraId="68778651" w14:textId="4F137194" w:rsidR="003864D9" w:rsidRDefault="003864D9" w:rsidP="003864D9">
      <w:pPr>
        <w:pStyle w:val="af4"/>
        <w:tabs>
          <w:tab w:val="left" w:pos="993"/>
          <w:tab w:val="left" w:pos="1134"/>
          <w:tab w:val="left" w:pos="1418"/>
        </w:tabs>
        <w:spacing w:after="0" w:line="240" w:lineRule="auto"/>
        <w:ind w:left="0" w:firstLine="851"/>
        <w:jc w:val="both"/>
        <w:rPr>
          <w:rFonts w:ascii="Times New Roman" w:eastAsia="Times New Roman" w:hAnsi="Times New Roman" w:cs="Times New Roman"/>
          <w:color w:val="000000" w:themeColor="text1"/>
          <w:sz w:val="28"/>
          <w:szCs w:val="28"/>
          <w:lang w:val="kk-KZ"/>
        </w:rPr>
      </w:pPr>
      <w:r>
        <w:rPr>
          <w:rFonts w:ascii="Times New Roman" w:eastAsia="+mn-ea" w:hAnsi="Times New Roman" w:cs="Times New Roman"/>
          <w:sz w:val="28"/>
          <w:szCs w:val="28"/>
          <w:lang w:val="kk-KZ"/>
        </w:rPr>
        <w:t>3</w:t>
      </w:r>
      <w:r w:rsidR="00EC56F9" w:rsidRPr="000820F7">
        <w:rPr>
          <w:rFonts w:ascii="Times New Roman" w:eastAsia="+mn-ea" w:hAnsi="Times New Roman" w:cs="Times New Roman"/>
          <w:sz w:val="28"/>
          <w:szCs w:val="28"/>
          <w:lang w:val="kk-KZ"/>
        </w:rPr>
        <w:t xml:space="preserve">.3 </w:t>
      </w:r>
      <w:r w:rsidR="002A0BEC">
        <w:rPr>
          <w:rFonts w:ascii="Times New Roman" w:eastAsia="+mn-ea" w:hAnsi="Times New Roman" w:cs="Times New Roman"/>
          <w:color w:val="000000" w:themeColor="text1"/>
          <w:sz w:val="28"/>
          <w:szCs w:val="28"/>
          <w:lang w:val="kk-KZ"/>
        </w:rPr>
        <w:t>«6B06122 –</w:t>
      </w:r>
      <w:r w:rsidR="00EC56F9" w:rsidRPr="00374A8E">
        <w:rPr>
          <w:rFonts w:ascii="Times New Roman" w:eastAsia="+mn-ea" w:hAnsi="Times New Roman" w:cs="Times New Roman"/>
          <w:color w:val="000000" w:themeColor="text1"/>
          <w:sz w:val="28"/>
          <w:szCs w:val="28"/>
          <w:lang w:val="kk-KZ"/>
        </w:rPr>
        <w:t xml:space="preserve"> Информатика» білім беру бағдарламасының «</w:t>
      </w:r>
      <w:r w:rsidR="002A0BEC">
        <w:rPr>
          <w:rFonts w:ascii="Times New Roman" w:eastAsia="+mn-ea" w:hAnsi="Times New Roman" w:cs="Times New Roman"/>
          <w:color w:val="000000" w:themeColor="text1"/>
          <w:sz w:val="28"/>
          <w:szCs w:val="28"/>
          <w:lang w:val="kk-KZ"/>
        </w:rPr>
        <w:t xml:space="preserve">Компьютерлік желілер», «6В01503 – </w:t>
      </w:r>
      <w:r w:rsidR="00EC56F9" w:rsidRPr="00374A8E">
        <w:rPr>
          <w:rFonts w:ascii="Times New Roman" w:eastAsia="+mn-ea" w:hAnsi="Times New Roman" w:cs="Times New Roman"/>
          <w:color w:val="000000" w:themeColor="text1"/>
          <w:sz w:val="28"/>
          <w:szCs w:val="28"/>
          <w:lang w:val="kk-KZ"/>
        </w:rPr>
        <w:t>Білім беру жүйесіндегі информатика және ақпараттық-коммуникациялық технологиялар» бiлiм беру бағдарламасының «Компьютерлiк</w:t>
      </w:r>
      <w:r w:rsidR="00EC56F9" w:rsidRPr="00374A8E">
        <w:rPr>
          <w:rFonts w:ascii="Times New Roman" w:hAnsi="Times New Roman" w:cs="Times New Roman"/>
          <w:color w:val="000000" w:themeColor="text1"/>
          <w:sz w:val="28"/>
          <w:szCs w:val="28"/>
          <w:lang w:val="kk-KZ"/>
        </w:rPr>
        <w:t xml:space="preserve"> желiлер және бұлттық технологиялар» курстарының</w:t>
      </w:r>
      <w:r w:rsidR="00EC56F9" w:rsidRPr="00374A8E">
        <w:rPr>
          <w:rFonts w:ascii="Times New Roman" w:eastAsia="Times New Roman" w:hAnsi="Times New Roman" w:cs="Times New Roman"/>
          <w:color w:val="000000" w:themeColor="text1"/>
          <w:sz w:val="28"/>
          <w:szCs w:val="28"/>
          <w:lang w:val="kk-KZ"/>
        </w:rPr>
        <w:t xml:space="preserve"> мазмұны </w:t>
      </w:r>
      <w:r w:rsidR="002A0BEC">
        <w:rPr>
          <w:rFonts w:ascii="Times New Roman" w:hAnsi="Times New Roman" w:cs="Times New Roman"/>
          <w:color w:val="000000" w:themeColor="text1"/>
          <w:sz w:val="28"/>
          <w:szCs w:val="28"/>
          <w:lang w:val="kk-KZ"/>
        </w:rPr>
        <w:t>2D–</w:t>
      </w:r>
      <w:r w:rsidR="00EC56F9" w:rsidRPr="00374A8E">
        <w:rPr>
          <w:rFonts w:ascii="Times New Roman" w:hAnsi="Times New Roman" w:cs="Times New Roman"/>
          <w:color w:val="000000" w:themeColor="text1"/>
          <w:sz w:val="28"/>
          <w:szCs w:val="28"/>
          <w:lang w:val="kk-KZ"/>
        </w:rPr>
        <w:t>VR</w:t>
      </w:r>
      <w:r w:rsidR="00EC56F9" w:rsidRPr="00374A8E">
        <w:rPr>
          <w:rFonts w:ascii="Times New Roman" w:hAnsi="Times New Roman" w:cs="Times New Roman"/>
          <w:b/>
          <w:color w:val="000000" w:themeColor="text1"/>
          <w:sz w:val="28"/>
          <w:szCs w:val="28"/>
          <w:lang w:val="kk-KZ"/>
        </w:rPr>
        <w:t xml:space="preserve"> </w:t>
      </w:r>
      <w:r w:rsidR="00EC56F9" w:rsidRPr="00374A8E">
        <w:rPr>
          <w:rFonts w:ascii="Times New Roman" w:hAnsi="Times New Roman" w:cs="Times New Roman"/>
          <w:bCs/>
          <w:color w:val="000000" w:themeColor="text1"/>
          <w:sz w:val="28"/>
          <w:szCs w:val="28"/>
          <w:lang w:val="kk-KZ"/>
        </w:rPr>
        <w:t xml:space="preserve">жасанды интеллект және геймификация әдісі негізіндегі </w:t>
      </w:r>
      <w:r w:rsidR="00EC56F9" w:rsidRPr="00374A8E">
        <w:rPr>
          <w:rFonts w:ascii="Times New Roman" w:eastAsia="Times New Roman" w:hAnsi="Times New Roman" w:cs="Times New Roman"/>
          <w:color w:val="000000" w:themeColor="text1"/>
          <w:sz w:val="28"/>
          <w:szCs w:val="28"/>
          <w:lang w:val="kk-KZ"/>
        </w:rPr>
        <w:t>жаңа тақырыптармен толықт</w:t>
      </w:r>
      <w:r w:rsidR="002A0BEC">
        <w:rPr>
          <w:rFonts w:ascii="Times New Roman" w:eastAsia="Times New Roman" w:hAnsi="Times New Roman" w:cs="Times New Roman"/>
          <w:color w:val="000000" w:themeColor="text1"/>
          <w:sz w:val="28"/>
          <w:szCs w:val="28"/>
          <w:lang w:val="kk-KZ"/>
        </w:rPr>
        <w:t>ырылды. Сонымен қатар «6B10108 –</w:t>
      </w:r>
      <w:r w:rsidR="00EC56F9" w:rsidRPr="00374A8E">
        <w:rPr>
          <w:rFonts w:ascii="Times New Roman" w:eastAsia="Times New Roman" w:hAnsi="Times New Roman" w:cs="Times New Roman"/>
          <w:color w:val="000000" w:themeColor="text1"/>
          <w:sz w:val="28"/>
          <w:szCs w:val="28"/>
          <w:lang w:val="kk-KZ"/>
        </w:rPr>
        <w:t xml:space="preserve"> Стоматология» білім бағдарламасының </w:t>
      </w:r>
      <w:r w:rsidR="00EC56F9" w:rsidRPr="00374A8E">
        <w:rPr>
          <w:rFonts w:ascii="Times New Roman" w:hAnsi="Times New Roman" w:cs="Times New Roman"/>
          <w:color w:val="000000" w:themeColor="text1"/>
          <w:sz w:val="28"/>
          <w:szCs w:val="28"/>
          <w:lang w:val="kk-KZ" w:bidi="kk-KZ"/>
        </w:rPr>
        <w:t>«Ауыз қуысы хирургиясы»</w:t>
      </w:r>
      <w:r w:rsidR="00EC56F9" w:rsidRPr="00374A8E">
        <w:rPr>
          <w:rFonts w:ascii="Times New Roman" w:eastAsia="Times New Roman" w:hAnsi="Times New Roman" w:cs="Times New Roman"/>
          <w:color w:val="000000" w:themeColor="text1"/>
          <w:sz w:val="28"/>
          <w:szCs w:val="28"/>
          <w:lang w:val="kk-KZ"/>
        </w:rPr>
        <w:t xml:space="preserve">, </w:t>
      </w:r>
      <w:r w:rsidR="00EC56F9" w:rsidRPr="00374A8E">
        <w:rPr>
          <w:rFonts w:ascii="Times New Roman" w:hAnsi="Times New Roman" w:cs="Times New Roman"/>
          <w:color w:val="000000" w:themeColor="text1"/>
          <w:sz w:val="28"/>
          <w:szCs w:val="28"/>
          <w:lang w:val="kk-KZ"/>
        </w:rPr>
        <w:t>Оңтүстік Қазақстан Медицина университетінің «6В10103 – Стоматология» білім беру бағдарламасының</w:t>
      </w:r>
      <w:r w:rsidR="00EC56F9" w:rsidRPr="00374A8E">
        <w:rPr>
          <w:rFonts w:ascii="Times New Roman" w:eastAsia="Times New Roman" w:hAnsi="Times New Roman" w:cs="Times New Roman"/>
          <w:color w:val="000000" w:themeColor="text1"/>
          <w:sz w:val="28"/>
          <w:szCs w:val="28"/>
          <w:lang w:val="kk-KZ"/>
        </w:rPr>
        <w:t xml:space="preserve"> «Ауыз қуыс хирургиясы 1» пәні мазмұны AR</w:t>
      </w:r>
      <w:r w:rsidR="00EC56F9" w:rsidRPr="00374A8E">
        <w:rPr>
          <w:rFonts w:ascii="Times New Roman" w:eastAsia="Times New Roman" w:hAnsi="Times New Roman" w:cs="Times New Roman"/>
          <w:bCs/>
          <w:color w:val="000000" w:themeColor="text1"/>
          <w:sz w:val="28"/>
          <w:szCs w:val="28"/>
          <w:lang w:val="kk-KZ"/>
        </w:rPr>
        <w:t>–</w:t>
      </w:r>
      <w:r w:rsidR="00EC56F9" w:rsidRPr="00374A8E">
        <w:rPr>
          <w:rFonts w:ascii="Times New Roman" w:eastAsia="Times New Roman" w:hAnsi="Times New Roman" w:cs="Times New Roman"/>
          <w:color w:val="000000" w:themeColor="text1"/>
          <w:sz w:val="28"/>
          <w:szCs w:val="28"/>
          <w:lang w:val="kk-KZ"/>
        </w:rPr>
        <w:t>VR геймификация тақырыпт</w:t>
      </w:r>
      <w:r>
        <w:rPr>
          <w:rFonts w:ascii="Times New Roman" w:eastAsia="Times New Roman" w:hAnsi="Times New Roman" w:cs="Times New Roman"/>
          <w:color w:val="000000" w:themeColor="text1"/>
          <w:sz w:val="28"/>
          <w:szCs w:val="28"/>
          <w:lang w:val="kk-KZ"/>
        </w:rPr>
        <w:t>ар</w:t>
      </w:r>
      <w:r w:rsidR="005021DF">
        <w:rPr>
          <w:rFonts w:ascii="Times New Roman" w:eastAsia="Times New Roman" w:hAnsi="Times New Roman" w:cs="Times New Roman"/>
          <w:color w:val="000000" w:themeColor="text1"/>
          <w:sz w:val="28"/>
          <w:szCs w:val="28"/>
          <w:lang w:val="kk-KZ"/>
        </w:rPr>
        <w:t>ы</w:t>
      </w:r>
      <w:r>
        <w:rPr>
          <w:rFonts w:ascii="Times New Roman" w:eastAsia="Times New Roman" w:hAnsi="Times New Roman" w:cs="Times New Roman"/>
          <w:color w:val="000000" w:themeColor="text1"/>
          <w:sz w:val="28"/>
          <w:szCs w:val="28"/>
          <w:lang w:val="kk-KZ"/>
        </w:rPr>
        <w:t>мен толықтырылуымен негізделді</w:t>
      </w:r>
      <w:r w:rsidR="00EC56F9" w:rsidRPr="00374A8E">
        <w:rPr>
          <w:rFonts w:ascii="Times New Roman" w:eastAsia="Times New Roman" w:hAnsi="Times New Roman" w:cs="Times New Roman"/>
          <w:color w:val="000000" w:themeColor="text1"/>
          <w:sz w:val="28"/>
          <w:szCs w:val="28"/>
          <w:lang w:val="kk-KZ"/>
        </w:rPr>
        <w:t>;</w:t>
      </w:r>
      <w:r>
        <w:rPr>
          <w:rFonts w:ascii="Times New Roman" w:eastAsia="Times New Roman" w:hAnsi="Times New Roman" w:cs="Times New Roman"/>
          <w:color w:val="000000" w:themeColor="text1"/>
          <w:sz w:val="28"/>
          <w:szCs w:val="28"/>
          <w:lang w:val="kk-KZ"/>
        </w:rPr>
        <w:t xml:space="preserve"> </w:t>
      </w:r>
    </w:p>
    <w:p w14:paraId="6465C0D0" w14:textId="0D6E3FD2" w:rsidR="003864D9" w:rsidRPr="0062466B" w:rsidRDefault="003864D9" w:rsidP="0062466B">
      <w:pPr>
        <w:pStyle w:val="af4"/>
        <w:tabs>
          <w:tab w:val="left" w:pos="993"/>
          <w:tab w:val="left" w:pos="1134"/>
          <w:tab w:val="left" w:pos="1418"/>
        </w:tabs>
        <w:spacing w:after="0" w:line="240" w:lineRule="auto"/>
        <w:ind w:left="0" w:firstLine="709"/>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 xml:space="preserve">4. </w:t>
      </w:r>
      <w:r w:rsidR="0062466B" w:rsidRPr="0062466B">
        <w:rPr>
          <w:rFonts w:ascii="Times New Roman" w:eastAsia="Times New Roman" w:hAnsi="Times New Roman" w:cs="Times New Roman"/>
          <w:sz w:val="28"/>
          <w:szCs w:val="28"/>
          <w:lang w:val="kk-KZ"/>
        </w:rPr>
        <w:t>Жоғары оқу орындарында виртуалды технологиялар негізінде білім берудің әдістерін жетілдірудің программалық тұрғыдан қамтамасыз етілуі: «VirtualLab_edu» қосымшасы, «NetVR» және «VR_Simulator»  виртуалды шынайылық  қосымшалары.</w:t>
      </w:r>
    </w:p>
    <w:p w14:paraId="4B7533C2" w14:textId="6E95449C" w:rsidR="00B42DAC" w:rsidRPr="003864D9" w:rsidRDefault="003864D9" w:rsidP="000B22A7">
      <w:pPr>
        <w:pStyle w:val="af4"/>
        <w:numPr>
          <w:ilvl w:val="0"/>
          <w:numId w:val="40"/>
        </w:numPr>
        <w:tabs>
          <w:tab w:val="left" w:pos="993"/>
        </w:tabs>
        <w:spacing w:after="0" w:line="240" w:lineRule="auto"/>
        <w:ind w:left="0" w:firstLine="709"/>
        <w:jc w:val="both"/>
        <w:rPr>
          <w:rFonts w:ascii="Times New Roman" w:eastAsia="Times New Roman" w:hAnsi="Times New Roman" w:cs="Times New Roman"/>
          <w:sz w:val="28"/>
          <w:szCs w:val="28"/>
          <w:lang w:val="kk-KZ"/>
        </w:rPr>
      </w:pPr>
      <w:r w:rsidRPr="003864D9">
        <w:rPr>
          <w:rFonts w:ascii="Times New Roman" w:eastAsia="Times New Roman" w:hAnsi="Times New Roman" w:cs="Times New Roman"/>
          <w:sz w:val="28"/>
          <w:szCs w:val="28"/>
          <w:lang w:val="kk-KZ"/>
        </w:rPr>
        <w:t>В</w:t>
      </w:r>
      <w:r w:rsidR="00EC56F9" w:rsidRPr="003864D9">
        <w:rPr>
          <w:rFonts w:ascii="Times New Roman" w:eastAsia="Times New Roman" w:hAnsi="Times New Roman" w:cs="Times New Roman"/>
          <w:sz w:val="28"/>
          <w:szCs w:val="28"/>
          <w:lang w:val="kk-KZ"/>
        </w:rPr>
        <w:t>иртуалды технологиялар негізінде білім берудің әдістерін жетілдіру бойынша эксперимент жасалып, жүргізілген жұмыстарының нәтижелері зерттеудің ғылыми болжамының дұрыстығын дәлелдеді.</w:t>
      </w:r>
      <w:r w:rsidR="00E1404F" w:rsidRPr="003864D9">
        <w:rPr>
          <w:rFonts w:ascii="Times New Roman" w:eastAsia="Times New Roman" w:hAnsi="Times New Roman" w:cs="Times New Roman"/>
          <w:sz w:val="28"/>
          <w:szCs w:val="28"/>
          <w:lang w:val="kk-KZ"/>
        </w:rPr>
        <w:t xml:space="preserve"> </w:t>
      </w:r>
    </w:p>
    <w:p w14:paraId="6A4F70B1" w14:textId="77777777" w:rsidR="00B42DAC" w:rsidRDefault="00E1404F" w:rsidP="000B22A7">
      <w:pPr>
        <w:tabs>
          <w:tab w:val="left" w:pos="993"/>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Зерттеу ж</w:t>
      </w:r>
      <w:r>
        <w:rPr>
          <w:rFonts w:ascii="Times New Roman" w:hAnsi="Times New Roman" w:cs="Times New Roman"/>
          <w:sz w:val="28"/>
          <w:szCs w:val="28"/>
          <w:lang w:val="kk-KZ"/>
        </w:rPr>
        <w:t>ұ</w:t>
      </w:r>
      <w:r>
        <w:rPr>
          <w:rFonts w:ascii="Times New Roman" w:hAnsi="Times New Roman"/>
          <w:sz w:val="28"/>
          <w:szCs w:val="28"/>
          <w:lang w:val="kk-KZ"/>
        </w:rPr>
        <w:t>мысы бойынша т</w:t>
      </w:r>
      <w:r>
        <w:rPr>
          <w:rFonts w:ascii="Times New Roman" w:hAnsi="Times New Roman" w:cs="Times New Roman"/>
          <w:sz w:val="28"/>
          <w:szCs w:val="28"/>
          <w:lang w:val="kk-KZ"/>
        </w:rPr>
        <w:t>ә</w:t>
      </w:r>
      <w:r>
        <w:rPr>
          <w:rFonts w:ascii="Times New Roman" w:hAnsi="Times New Roman"/>
          <w:sz w:val="28"/>
          <w:szCs w:val="28"/>
          <w:lang w:val="kk-KZ"/>
        </w:rPr>
        <w:t>ж</w:t>
      </w:r>
      <w:r>
        <w:rPr>
          <w:rFonts w:ascii="Times New Roman" w:hAnsi="Times New Roman" w:cs="Times New Roman"/>
          <w:sz w:val="28"/>
          <w:szCs w:val="28"/>
          <w:lang w:val="kk-KZ"/>
        </w:rPr>
        <w:t>і</w:t>
      </w:r>
      <w:r>
        <w:rPr>
          <w:rFonts w:ascii="Times New Roman" w:hAnsi="Times New Roman"/>
          <w:sz w:val="28"/>
          <w:szCs w:val="28"/>
          <w:lang w:val="kk-KZ"/>
        </w:rPr>
        <w:t>рибел</w:t>
      </w:r>
      <w:r>
        <w:rPr>
          <w:rFonts w:ascii="Times New Roman" w:hAnsi="Times New Roman" w:cs="Times New Roman"/>
          <w:sz w:val="28"/>
          <w:szCs w:val="28"/>
          <w:lang w:val="kk-KZ"/>
        </w:rPr>
        <w:t>і</w:t>
      </w:r>
      <w:r>
        <w:rPr>
          <w:rFonts w:ascii="Times New Roman" w:hAnsi="Times New Roman"/>
          <w:sz w:val="28"/>
          <w:szCs w:val="28"/>
          <w:lang w:val="kk-KZ"/>
        </w:rPr>
        <w:t>к-эксперименттік жұмыстар 2020-2023 жылдар аралы</w:t>
      </w:r>
      <w:r>
        <w:rPr>
          <w:rFonts w:ascii="Times New Roman" w:hAnsi="Times New Roman" w:cs="Times New Roman"/>
          <w:sz w:val="28"/>
          <w:szCs w:val="28"/>
          <w:lang w:val="kk-KZ"/>
        </w:rPr>
        <w:t>ғ</w:t>
      </w:r>
      <w:r>
        <w:rPr>
          <w:rFonts w:ascii="Times New Roman" w:hAnsi="Times New Roman"/>
          <w:sz w:val="28"/>
          <w:szCs w:val="28"/>
          <w:lang w:val="kk-KZ"/>
        </w:rPr>
        <w:t>ында 3 кезе</w:t>
      </w:r>
      <w:r>
        <w:rPr>
          <w:rFonts w:ascii="Times New Roman" w:hAnsi="Times New Roman" w:cs="Times New Roman"/>
          <w:sz w:val="28"/>
          <w:szCs w:val="28"/>
          <w:lang w:val="kk-KZ"/>
        </w:rPr>
        <w:t>ң</w:t>
      </w:r>
      <w:r>
        <w:rPr>
          <w:rFonts w:ascii="Times New Roman" w:hAnsi="Times New Roman"/>
          <w:sz w:val="28"/>
          <w:szCs w:val="28"/>
          <w:lang w:val="kk-KZ"/>
        </w:rPr>
        <w:t>мен ж</w:t>
      </w:r>
      <w:r>
        <w:rPr>
          <w:rFonts w:ascii="Times New Roman" w:hAnsi="Times New Roman" w:cs="Times New Roman"/>
          <w:sz w:val="28"/>
          <w:szCs w:val="28"/>
          <w:lang w:val="kk-KZ"/>
        </w:rPr>
        <w:t>ү</w:t>
      </w:r>
      <w:r>
        <w:rPr>
          <w:rFonts w:ascii="Times New Roman" w:hAnsi="Times New Roman"/>
          <w:sz w:val="28"/>
          <w:szCs w:val="28"/>
          <w:lang w:val="kk-KZ"/>
        </w:rPr>
        <w:t>рг</w:t>
      </w:r>
      <w:r>
        <w:rPr>
          <w:rFonts w:ascii="Times New Roman" w:hAnsi="Times New Roman" w:cs="Times New Roman"/>
          <w:sz w:val="28"/>
          <w:szCs w:val="28"/>
          <w:lang w:val="kk-KZ"/>
        </w:rPr>
        <w:t>і</w:t>
      </w:r>
      <w:r>
        <w:rPr>
          <w:rFonts w:ascii="Times New Roman" w:hAnsi="Times New Roman"/>
          <w:sz w:val="28"/>
          <w:szCs w:val="28"/>
          <w:lang w:val="kk-KZ"/>
        </w:rPr>
        <w:t>з</w:t>
      </w:r>
      <w:r>
        <w:rPr>
          <w:rFonts w:ascii="Times New Roman" w:hAnsi="Times New Roman" w:cs="Times New Roman"/>
          <w:sz w:val="28"/>
          <w:szCs w:val="28"/>
          <w:lang w:val="kk-KZ"/>
        </w:rPr>
        <w:t>і</w:t>
      </w:r>
      <w:r>
        <w:rPr>
          <w:rFonts w:ascii="Times New Roman" w:hAnsi="Times New Roman"/>
          <w:sz w:val="28"/>
          <w:szCs w:val="28"/>
          <w:lang w:val="kk-KZ"/>
        </w:rPr>
        <w:t>лд</w:t>
      </w:r>
      <w:r>
        <w:rPr>
          <w:rFonts w:ascii="Times New Roman" w:hAnsi="Times New Roman" w:cs="Times New Roman"/>
          <w:sz w:val="28"/>
          <w:szCs w:val="28"/>
          <w:lang w:val="kk-KZ"/>
        </w:rPr>
        <w:t>і</w:t>
      </w:r>
      <w:r>
        <w:rPr>
          <w:rFonts w:ascii="Times New Roman" w:hAnsi="Times New Roman"/>
          <w:sz w:val="28"/>
          <w:szCs w:val="28"/>
          <w:lang w:val="kk-KZ"/>
        </w:rPr>
        <w:t>.</w:t>
      </w:r>
    </w:p>
    <w:p w14:paraId="04A320A1" w14:textId="77777777" w:rsidR="00B42DAC" w:rsidRDefault="00E1404F" w:rsidP="000B22A7">
      <w:pPr>
        <w:tabs>
          <w:tab w:val="left" w:pos="993"/>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Н</w:t>
      </w:r>
      <w:r>
        <w:rPr>
          <w:rFonts w:ascii="Times New Roman" w:hAnsi="Times New Roman" w:cs="Times New Roman"/>
          <w:sz w:val="28"/>
          <w:szCs w:val="28"/>
          <w:lang w:val="kk-KZ"/>
        </w:rPr>
        <w:t>ѳ</w:t>
      </w:r>
      <w:r>
        <w:rPr>
          <w:rFonts w:ascii="Times New Roman" w:hAnsi="Times New Roman"/>
          <w:sz w:val="28"/>
          <w:szCs w:val="28"/>
          <w:lang w:val="kk-KZ"/>
        </w:rPr>
        <w:t>лд</w:t>
      </w:r>
      <w:r>
        <w:rPr>
          <w:rFonts w:ascii="Times New Roman" w:hAnsi="Times New Roman" w:cs="Times New Roman"/>
          <w:sz w:val="28"/>
          <w:szCs w:val="28"/>
          <w:lang w:val="kk-KZ"/>
        </w:rPr>
        <w:t>і</w:t>
      </w:r>
      <w:r>
        <w:rPr>
          <w:rFonts w:ascii="Times New Roman" w:hAnsi="Times New Roman"/>
          <w:sz w:val="28"/>
          <w:szCs w:val="28"/>
          <w:lang w:val="kk-KZ"/>
        </w:rPr>
        <w:t>к ж</w:t>
      </w:r>
      <w:r>
        <w:rPr>
          <w:rFonts w:ascii="Times New Roman" w:hAnsi="Times New Roman" w:cs="Times New Roman"/>
          <w:sz w:val="28"/>
          <w:szCs w:val="28"/>
          <w:lang w:val="kk-KZ"/>
        </w:rPr>
        <w:t>ә</w:t>
      </w:r>
      <w:r>
        <w:rPr>
          <w:rFonts w:ascii="Times New Roman" w:hAnsi="Times New Roman"/>
          <w:sz w:val="28"/>
          <w:szCs w:val="28"/>
          <w:lang w:val="kk-KZ"/>
        </w:rPr>
        <w:t xml:space="preserve">не баламалы болжамдар </w:t>
      </w:r>
      <w:r>
        <w:rPr>
          <w:rFonts w:ascii="Times New Roman" w:hAnsi="Times New Roman" w:cs="Times New Roman"/>
          <w:sz w:val="28"/>
          <w:szCs w:val="28"/>
          <w:lang w:val="kk-KZ"/>
        </w:rPr>
        <w:t>қ</w:t>
      </w:r>
      <w:r>
        <w:rPr>
          <w:rFonts w:ascii="Times New Roman" w:hAnsi="Times New Roman"/>
          <w:sz w:val="28"/>
          <w:szCs w:val="28"/>
          <w:lang w:val="kk-KZ"/>
        </w:rPr>
        <w:t>алыптастырылды.</w:t>
      </w:r>
    </w:p>
    <w:p w14:paraId="01276A4D" w14:textId="77777777" w:rsidR="00B42DAC" w:rsidRDefault="00E1404F" w:rsidP="000B22A7">
      <w:pPr>
        <w:tabs>
          <w:tab w:val="left" w:pos="993"/>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Эксперимент бойынша алын</w:t>
      </w:r>
      <w:r>
        <w:rPr>
          <w:rFonts w:ascii="Times New Roman" w:hAnsi="Times New Roman" w:cs="Times New Roman"/>
          <w:sz w:val="28"/>
          <w:szCs w:val="28"/>
          <w:lang w:val="kk-KZ"/>
        </w:rPr>
        <w:t>ғ</w:t>
      </w:r>
      <w:r>
        <w:rPr>
          <w:rFonts w:ascii="Times New Roman" w:hAnsi="Times New Roman"/>
          <w:sz w:val="28"/>
          <w:szCs w:val="28"/>
          <w:lang w:val="kk-KZ"/>
        </w:rPr>
        <w:t>ан н</w:t>
      </w:r>
      <w:r>
        <w:rPr>
          <w:rFonts w:ascii="Times New Roman" w:hAnsi="Times New Roman" w:cs="Times New Roman"/>
          <w:sz w:val="28"/>
          <w:szCs w:val="28"/>
          <w:lang w:val="kk-KZ"/>
        </w:rPr>
        <w:t>ә</w:t>
      </w:r>
      <w:r>
        <w:rPr>
          <w:rFonts w:ascii="Times New Roman" w:hAnsi="Times New Roman"/>
          <w:sz w:val="28"/>
          <w:szCs w:val="28"/>
          <w:lang w:val="kk-KZ"/>
        </w:rPr>
        <w:t>тижелерд</w:t>
      </w:r>
      <w:r>
        <w:rPr>
          <w:rFonts w:ascii="Times New Roman" w:hAnsi="Times New Roman" w:cs="Times New Roman"/>
          <w:sz w:val="28"/>
          <w:szCs w:val="28"/>
          <w:lang w:val="kk-KZ"/>
        </w:rPr>
        <w:t>ің</w:t>
      </w:r>
      <w:r>
        <w:rPr>
          <w:rFonts w:ascii="Times New Roman" w:hAnsi="Times New Roman"/>
          <w:sz w:val="28"/>
          <w:szCs w:val="28"/>
          <w:lang w:val="kk-KZ"/>
        </w:rPr>
        <w:t xml:space="preserve"> </w:t>
      </w:r>
      <w:r>
        <w:rPr>
          <w:rFonts w:ascii="Times New Roman" w:hAnsi="Times New Roman" w:cs="Times New Roman"/>
          <w:sz w:val="28"/>
          <w:szCs w:val="28"/>
          <w:lang w:val="kk-KZ"/>
        </w:rPr>
        <w:t>қ</w:t>
      </w:r>
      <w:r>
        <w:rPr>
          <w:rFonts w:ascii="Times New Roman" w:hAnsi="Times New Roman"/>
          <w:sz w:val="28"/>
          <w:szCs w:val="28"/>
          <w:lang w:val="kk-KZ"/>
        </w:rPr>
        <w:t xml:space="preserve">алыпты </w:t>
      </w:r>
      <w:r>
        <w:rPr>
          <w:rFonts w:ascii="Times New Roman" w:hAnsi="Times New Roman" w:cs="Times New Roman"/>
          <w:sz w:val="28"/>
          <w:szCs w:val="28"/>
          <w:lang w:val="kk-KZ"/>
        </w:rPr>
        <w:t>ү</w:t>
      </w:r>
      <w:r>
        <w:rPr>
          <w:rFonts w:ascii="Times New Roman" w:hAnsi="Times New Roman"/>
          <w:sz w:val="28"/>
          <w:szCs w:val="28"/>
          <w:lang w:val="kk-KZ"/>
        </w:rPr>
        <w:t>лест</w:t>
      </w:r>
      <w:r>
        <w:rPr>
          <w:rFonts w:ascii="Times New Roman" w:hAnsi="Times New Roman" w:cs="Times New Roman"/>
          <w:sz w:val="28"/>
          <w:szCs w:val="28"/>
          <w:lang w:val="kk-KZ"/>
        </w:rPr>
        <w:t>і</w:t>
      </w:r>
      <w:r>
        <w:rPr>
          <w:rFonts w:ascii="Times New Roman" w:hAnsi="Times New Roman"/>
          <w:sz w:val="28"/>
          <w:szCs w:val="28"/>
          <w:lang w:val="kk-KZ"/>
        </w:rPr>
        <w:t>р</w:t>
      </w:r>
      <w:r>
        <w:rPr>
          <w:rFonts w:ascii="Times New Roman" w:hAnsi="Times New Roman" w:cs="Times New Roman"/>
          <w:sz w:val="28"/>
          <w:szCs w:val="28"/>
          <w:lang w:val="kk-KZ"/>
        </w:rPr>
        <w:t>і</w:t>
      </w:r>
      <w:r>
        <w:rPr>
          <w:rFonts w:ascii="Times New Roman" w:hAnsi="Times New Roman"/>
          <w:sz w:val="28"/>
          <w:szCs w:val="28"/>
          <w:lang w:val="kk-KZ"/>
        </w:rPr>
        <w:t>лген</w:t>
      </w:r>
      <w:r>
        <w:rPr>
          <w:rFonts w:ascii="Times New Roman" w:hAnsi="Times New Roman" w:cs="Times New Roman"/>
          <w:sz w:val="28"/>
          <w:szCs w:val="28"/>
          <w:lang w:val="kk-KZ"/>
        </w:rPr>
        <w:t>і</w:t>
      </w:r>
      <w:r>
        <w:rPr>
          <w:rFonts w:ascii="Times New Roman" w:hAnsi="Times New Roman"/>
          <w:sz w:val="28"/>
          <w:szCs w:val="28"/>
          <w:lang w:val="kk-KZ"/>
        </w:rPr>
        <w:t xml:space="preserve">  Шапиро-Уилк  тест</w:t>
      </w:r>
      <w:r>
        <w:rPr>
          <w:rFonts w:ascii="Times New Roman" w:hAnsi="Times New Roman" w:cs="Times New Roman"/>
          <w:sz w:val="28"/>
          <w:szCs w:val="28"/>
          <w:lang w:val="kk-KZ"/>
        </w:rPr>
        <w:t>і</w:t>
      </w:r>
      <w:r>
        <w:rPr>
          <w:rFonts w:ascii="Times New Roman" w:hAnsi="Times New Roman"/>
          <w:sz w:val="28"/>
          <w:szCs w:val="28"/>
          <w:lang w:val="kk-KZ"/>
        </w:rPr>
        <w:t xml:space="preserve"> ар</w:t>
      </w:r>
      <w:r>
        <w:rPr>
          <w:rFonts w:ascii="Times New Roman" w:hAnsi="Times New Roman" w:cs="Times New Roman"/>
          <w:sz w:val="28"/>
          <w:szCs w:val="28"/>
          <w:lang w:val="kk-KZ"/>
        </w:rPr>
        <w:t>қ</w:t>
      </w:r>
      <w:r>
        <w:rPr>
          <w:rFonts w:ascii="Times New Roman" w:hAnsi="Times New Roman"/>
          <w:sz w:val="28"/>
          <w:szCs w:val="28"/>
          <w:lang w:val="kk-KZ"/>
        </w:rPr>
        <w:t>ылы аны</w:t>
      </w:r>
      <w:r>
        <w:rPr>
          <w:rFonts w:ascii="Times New Roman" w:hAnsi="Times New Roman" w:cs="Times New Roman"/>
          <w:sz w:val="28"/>
          <w:szCs w:val="28"/>
          <w:lang w:val="kk-KZ"/>
        </w:rPr>
        <w:t>қ</w:t>
      </w:r>
      <w:r>
        <w:rPr>
          <w:rFonts w:ascii="Times New Roman" w:hAnsi="Times New Roman"/>
          <w:sz w:val="28"/>
          <w:szCs w:val="28"/>
          <w:lang w:val="kk-KZ"/>
        </w:rPr>
        <w:t>талды.</w:t>
      </w:r>
    </w:p>
    <w:p w14:paraId="6025CD15" w14:textId="77777777" w:rsidR="00B42DAC" w:rsidRDefault="00E1404F" w:rsidP="000B22A7">
      <w:pPr>
        <w:tabs>
          <w:tab w:val="left" w:pos="993"/>
        </w:tabs>
        <w:spacing w:after="0" w:line="240" w:lineRule="auto"/>
        <w:ind w:firstLine="709"/>
        <w:jc w:val="both"/>
        <w:rPr>
          <w:rFonts w:ascii="Times New Roman" w:hAnsi="Times New Roman"/>
          <w:color w:val="000000" w:themeColor="text1"/>
          <w:sz w:val="28"/>
          <w:szCs w:val="28"/>
          <w:lang w:val="kk-KZ"/>
        </w:rPr>
      </w:pPr>
      <w:r>
        <w:rPr>
          <w:rFonts w:ascii="Times New Roman" w:hAnsi="Times New Roman" w:cs="Times New Roman"/>
          <w:color w:val="000000" w:themeColor="text1"/>
          <w:sz w:val="28"/>
          <w:szCs w:val="28"/>
          <w:lang w:val="kk-KZ"/>
        </w:rPr>
        <w:t xml:space="preserve">Қалыпты үлестірілген деректер бойынша болжамды тексеру құралы ретінде </w:t>
      </w:r>
      <w:r>
        <w:rPr>
          <w:rFonts w:ascii="Times New Roman" w:hAnsi="Times New Roman"/>
          <w:color w:val="000000" w:themeColor="text1"/>
          <w:sz w:val="28"/>
          <w:szCs w:val="28"/>
          <w:lang w:val="kk-KZ"/>
        </w:rPr>
        <w:t xml:space="preserve">Пирсонның </w:t>
      </w:r>
      <w:r>
        <w:rPr>
          <w:lang w:val="kk-KZ"/>
        </w:rPr>
        <w:sym w:font="Symbol" w:char="F063"/>
      </w:r>
      <w:r>
        <w:rPr>
          <w:rFonts w:ascii="Times New Roman" w:hAnsi="Times New Roman"/>
          <w:color w:val="000000" w:themeColor="text1"/>
          <w:sz w:val="28"/>
          <w:szCs w:val="28"/>
          <w:vertAlign w:val="superscript"/>
          <w:lang w:val="kk-KZ"/>
        </w:rPr>
        <w:t xml:space="preserve">2 </w:t>
      </w:r>
      <w:r>
        <w:rPr>
          <w:rFonts w:ascii="Times New Roman" w:hAnsi="Times New Roman"/>
          <w:color w:val="000000" w:themeColor="text1"/>
          <w:sz w:val="28"/>
          <w:szCs w:val="28"/>
          <w:lang w:val="kk-KZ"/>
        </w:rPr>
        <w:t xml:space="preserve">әдісі </w:t>
      </w:r>
      <w:r>
        <w:rPr>
          <w:rFonts w:ascii="Times New Roman" w:hAnsi="Times New Roman" w:cs="Times New Roman"/>
          <w:color w:val="000000" w:themeColor="text1"/>
          <w:sz w:val="28"/>
          <w:szCs w:val="28"/>
          <w:lang w:val="kk-KZ"/>
        </w:rPr>
        <w:t>қ</w:t>
      </w:r>
      <w:r>
        <w:rPr>
          <w:rFonts w:ascii="Times New Roman" w:hAnsi="Times New Roman"/>
          <w:color w:val="000000" w:themeColor="text1"/>
          <w:sz w:val="28"/>
          <w:szCs w:val="28"/>
          <w:lang w:val="kk-KZ"/>
        </w:rPr>
        <w:t>олданылып, болжамны</w:t>
      </w:r>
      <w:r>
        <w:rPr>
          <w:rFonts w:ascii="Times New Roman" w:hAnsi="Times New Roman" w:cs="Times New Roman"/>
          <w:color w:val="000000" w:themeColor="text1"/>
          <w:sz w:val="28"/>
          <w:szCs w:val="28"/>
          <w:lang w:val="kk-KZ"/>
        </w:rPr>
        <w:t>ң</w:t>
      </w:r>
      <w:r>
        <w:rPr>
          <w:rFonts w:ascii="Times New Roman" w:hAnsi="Times New Roman"/>
          <w:color w:val="000000" w:themeColor="text1"/>
          <w:sz w:val="28"/>
          <w:szCs w:val="28"/>
          <w:lang w:val="kk-KZ"/>
        </w:rPr>
        <w:t xml:space="preserve"> д</w:t>
      </w:r>
      <w:r>
        <w:rPr>
          <w:rFonts w:ascii="Times New Roman" w:hAnsi="Times New Roman" w:cs="Times New Roman"/>
          <w:color w:val="000000" w:themeColor="text1"/>
          <w:sz w:val="28"/>
          <w:szCs w:val="28"/>
          <w:lang w:val="kk-KZ"/>
        </w:rPr>
        <w:t>ұ</w:t>
      </w:r>
      <w:r>
        <w:rPr>
          <w:rFonts w:ascii="Times New Roman" w:hAnsi="Times New Roman"/>
          <w:color w:val="000000" w:themeColor="text1"/>
          <w:sz w:val="28"/>
          <w:szCs w:val="28"/>
          <w:lang w:val="kk-KZ"/>
        </w:rPr>
        <w:t>рысты</w:t>
      </w:r>
      <w:r>
        <w:rPr>
          <w:rFonts w:ascii="Times New Roman" w:hAnsi="Times New Roman" w:cs="Times New Roman"/>
          <w:color w:val="000000" w:themeColor="text1"/>
          <w:sz w:val="28"/>
          <w:szCs w:val="28"/>
          <w:lang w:val="kk-KZ"/>
        </w:rPr>
        <w:t>ғ</w:t>
      </w:r>
      <w:r>
        <w:rPr>
          <w:rFonts w:ascii="Times New Roman" w:hAnsi="Times New Roman"/>
          <w:color w:val="000000" w:themeColor="text1"/>
          <w:sz w:val="28"/>
          <w:szCs w:val="28"/>
          <w:lang w:val="kk-KZ"/>
        </w:rPr>
        <w:t>ы д</w:t>
      </w:r>
      <w:r>
        <w:rPr>
          <w:rFonts w:ascii="Times New Roman" w:hAnsi="Times New Roman" w:cs="Times New Roman"/>
          <w:color w:val="000000" w:themeColor="text1"/>
          <w:sz w:val="28"/>
          <w:szCs w:val="28"/>
          <w:lang w:val="kk-KZ"/>
        </w:rPr>
        <w:t>ә</w:t>
      </w:r>
      <w:r>
        <w:rPr>
          <w:rFonts w:ascii="Times New Roman" w:hAnsi="Times New Roman"/>
          <w:color w:val="000000" w:themeColor="text1"/>
          <w:sz w:val="28"/>
          <w:szCs w:val="28"/>
          <w:lang w:val="kk-KZ"/>
        </w:rPr>
        <w:t>лелденд</w:t>
      </w:r>
      <w:r>
        <w:rPr>
          <w:rFonts w:ascii="Times New Roman" w:hAnsi="Times New Roman" w:cs="Times New Roman"/>
          <w:color w:val="000000" w:themeColor="text1"/>
          <w:sz w:val="28"/>
          <w:szCs w:val="28"/>
          <w:lang w:val="kk-KZ"/>
        </w:rPr>
        <w:t>і</w:t>
      </w:r>
      <w:r>
        <w:rPr>
          <w:rFonts w:ascii="Times New Roman" w:hAnsi="Times New Roman"/>
          <w:color w:val="000000" w:themeColor="text1"/>
          <w:sz w:val="28"/>
          <w:szCs w:val="28"/>
          <w:lang w:val="kk-KZ"/>
        </w:rPr>
        <w:t>.</w:t>
      </w:r>
    </w:p>
    <w:p w14:paraId="253998EA" w14:textId="0D380E34" w:rsidR="00B42DAC" w:rsidRDefault="00E723A2" w:rsidP="000B22A7">
      <w:pPr>
        <w:tabs>
          <w:tab w:val="left" w:pos="993"/>
        </w:tabs>
        <w:spacing w:after="0" w:line="240" w:lineRule="auto"/>
        <w:ind w:firstLine="709"/>
        <w:jc w:val="both"/>
        <w:rPr>
          <w:rFonts w:ascii="Times New Roman" w:hAnsi="Times New Roman"/>
          <w:color w:val="000000" w:themeColor="text1"/>
          <w:sz w:val="28"/>
          <w:szCs w:val="28"/>
          <w:lang w:val="kk-KZ"/>
        </w:rPr>
      </w:pPr>
      <w:r>
        <w:rPr>
          <w:rFonts w:ascii="Times New Roman" w:eastAsia="Times New Roman" w:hAnsi="Times New Roman" w:cs="Times New Roman"/>
          <w:bCs/>
          <w:color w:val="000000" w:themeColor="text1"/>
          <w:sz w:val="28"/>
          <w:szCs w:val="28"/>
          <w:lang w:val="kk-KZ" w:eastAsia="ru-RU"/>
        </w:rPr>
        <w:t>Стьдент</w:t>
      </w:r>
      <w:r w:rsidR="00E1404F">
        <w:rPr>
          <w:rFonts w:ascii="Times New Roman" w:eastAsia="Times New Roman" w:hAnsi="Times New Roman" w:cs="Times New Roman"/>
          <w:bCs/>
          <w:color w:val="000000" w:themeColor="text1"/>
          <w:sz w:val="28"/>
          <w:szCs w:val="28"/>
          <w:lang w:val="kk-KZ" w:eastAsia="ru-RU"/>
        </w:rPr>
        <w:t>тің t критерийі арқылы нәтижелерде айырмашылықтың статистикалық жағынан сенімді екені расталды. Бұл педагогикалық эксперименттің айқын тиімділігін білдіреді.</w:t>
      </w:r>
    </w:p>
    <w:p w14:paraId="2DAC18BC" w14:textId="77777777" w:rsidR="00B42DAC" w:rsidRDefault="00E1404F" w:rsidP="000B22A7">
      <w:pPr>
        <w:tabs>
          <w:tab w:val="left" w:pos="993"/>
        </w:tabs>
        <w:spacing w:after="0" w:line="240" w:lineRule="auto"/>
        <w:ind w:firstLine="709"/>
        <w:jc w:val="both"/>
        <w:rPr>
          <w:rFonts w:ascii="Times New Roman" w:eastAsia="Times New Roman" w:hAnsi="Times New Roman" w:cs="Times New Roman"/>
          <w:bCs/>
          <w:color w:val="000000" w:themeColor="text1"/>
          <w:sz w:val="28"/>
          <w:szCs w:val="28"/>
          <w:lang w:val="kk-KZ" w:eastAsia="ru-RU"/>
        </w:rPr>
      </w:pPr>
      <w:r>
        <w:rPr>
          <w:rFonts w:ascii="Times New Roman" w:eastAsia="Times New Roman" w:hAnsi="Times New Roman" w:cs="Times New Roman"/>
          <w:bCs/>
          <w:color w:val="000000" w:themeColor="text1"/>
          <w:sz w:val="28"/>
          <w:szCs w:val="28"/>
          <w:lang w:val="kk-KZ" w:eastAsia="ru-RU"/>
        </w:rPr>
        <w:t>Корреляциялық талдау нәтижелері оң байланыстың бар екенін көрсетті.</w:t>
      </w:r>
    </w:p>
    <w:p w14:paraId="3E3DA1F7" w14:textId="77777777" w:rsidR="00B42DAC" w:rsidRDefault="00E1404F" w:rsidP="000B22A7">
      <w:pPr>
        <w:tabs>
          <w:tab w:val="left" w:pos="993"/>
        </w:tabs>
        <w:spacing w:after="0" w:line="240" w:lineRule="auto"/>
        <w:ind w:firstLine="709"/>
        <w:jc w:val="both"/>
        <w:rPr>
          <w:rFonts w:ascii="Times New Roman" w:eastAsia="Times New Roman" w:hAnsi="Times New Roman" w:cs="Times New Roman"/>
          <w:bCs/>
          <w:color w:val="000000" w:themeColor="text1"/>
          <w:sz w:val="28"/>
          <w:szCs w:val="28"/>
          <w:lang w:val="kk-KZ" w:eastAsia="ru-RU"/>
        </w:rPr>
      </w:pPr>
      <w:r>
        <w:rPr>
          <w:rFonts w:ascii="Times New Roman" w:eastAsia="Times New Roman" w:hAnsi="Times New Roman" w:cs="Times New Roman"/>
          <w:bCs/>
          <w:color w:val="000000" w:themeColor="text1"/>
          <w:sz w:val="28"/>
          <w:szCs w:val="28"/>
          <w:lang w:val="kk-KZ" w:eastAsia="ru-RU"/>
        </w:rPr>
        <w:t>Дисперсия көрсеткіштері бойынша зерттеу нәтижелері салыстырмалы түрде тұрақты және сенімді, деректердің шашыраңқылығы шектен тыс емес екенін көрсетті. Бұл алынған нәтижелердің сапалылығын білдіреді.</w:t>
      </w:r>
    </w:p>
    <w:p w14:paraId="5D7B4703" w14:textId="77777777" w:rsidR="00B42DAC" w:rsidRDefault="00E1404F" w:rsidP="000B22A7">
      <w:pPr>
        <w:tabs>
          <w:tab w:val="left" w:pos="993"/>
        </w:tabs>
        <w:spacing w:after="0" w:line="240" w:lineRule="auto"/>
        <w:ind w:firstLine="709"/>
        <w:jc w:val="both"/>
        <w:rPr>
          <w:rFonts w:ascii="Times New Roman" w:eastAsia="Times New Roman" w:hAnsi="Times New Roman" w:cs="Times New Roman"/>
          <w:bCs/>
          <w:color w:val="000000" w:themeColor="text1"/>
          <w:sz w:val="28"/>
          <w:szCs w:val="28"/>
          <w:lang w:val="kk-KZ" w:eastAsia="ru-RU"/>
        </w:rPr>
      </w:pPr>
      <w:r>
        <w:rPr>
          <w:rFonts w:ascii="Times New Roman" w:eastAsia="Times New Roman" w:hAnsi="Times New Roman" w:cs="Times New Roman"/>
          <w:bCs/>
          <w:color w:val="000000" w:themeColor="text1"/>
          <w:sz w:val="28"/>
          <w:szCs w:val="28"/>
          <w:lang w:val="kk-KZ" w:eastAsia="ru-RU"/>
        </w:rPr>
        <w:t>Білім алушылардың виртуалды технологиялар негізінде білім алу негізінде білімі, білігі және дағдысының дұрыс қалыптасқандығы байқалды.</w:t>
      </w:r>
    </w:p>
    <w:p w14:paraId="5D602677" w14:textId="7C7F6A9D" w:rsidR="00B42DAC" w:rsidRDefault="002A0BEC" w:rsidP="000B22A7">
      <w:pPr>
        <w:tabs>
          <w:tab w:val="left" w:pos="993"/>
        </w:tabs>
        <w:spacing w:after="0" w:line="240" w:lineRule="auto"/>
        <w:ind w:firstLine="709"/>
        <w:jc w:val="both"/>
        <w:rPr>
          <w:rFonts w:ascii="Times New Roman" w:eastAsia="Times New Roman" w:hAnsi="Times New Roman" w:cs="Times New Roman"/>
          <w:bCs/>
          <w:color w:val="000000" w:themeColor="text1"/>
          <w:sz w:val="28"/>
          <w:szCs w:val="28"/>
          <w:lang w:val="kk-KZ" w:eastAsia="ru-RU"/>
        </w:rPr>
      </w:pPr>
      <w:r>
        <w:rPr>
          <w:rFonts w:ascii="Times New Roman" w:eastAsia="Times New Roman" w:hAnsi="Times New Roman" w:cs="Times New Roman"/>
          <w:bCs/>
          <w:color w:val="000000" w:themeColor="text1"/>
          <w:sz w:val="28"/>
          <w:szCs w:val="28"/>
          <w:lang w:val="kk-KZ" w:eastAsia="ru-RU"/>
        </w:rPr>
        <w:t xml:space="preserve">Жалпы алғанда </w:t>
      </w:r>
      <w:r w:rsidR="00E1404F">
        <w:rPr>
          <w:rFonts w:ascii="Times New Roman" w:eastAsia="Times New Roman" w:hAnsi="Times New Roman" w:cs="Times New Roman"/>
          <w:bCs/>
          <w:color w:val="000000" w:themeColor="text1"/>
          <w:sz w:val="28"/>
          <w:szCs w:val="28"/>
          <w:lang w:val="kk-KZ" w:eastAsia="ru-RU"/>
        </w:rPr>
        <w:t xml:space="preserve">жүргізілген тәжірибелік-эксперименттік жұмыстардың нәтижелерінің тиімділігін ғылыми негіздеуге мүмкіндік береді.  </w:t>
      </w:r>
    </w:p>
    <w:p w14:paraId="4CB07E0B" w14:textId="77777777" w:rsidR="00B42DAC" w:rsidRDefault="00E1404F" w:rsidP="000B22A7">
      <w:pPr>
        <w:pStyle w:val="af4"/>
        <w:tabs>
          <w:tab w:val="left" w:pos="993"/>
        </w:tabs>
        <w:spacing w:after="0" w:line="240" w:lineRule="auto"/>
        <w:ind w:left="0"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Зерттеу ж</w:t>
      </w:r>
      <w:r>
        <w:rPr>
          <w:rFonts w:ascii="Times New Roman" w:hAnsi="Times New Roman" w:cs="Times New Roman"/>
          <w:color w:val="000000" w:themeColor="text1"/>
          <w:sz w:val="28"/>
          <w:szCs w:val="28"/>
          <w:lang w:val="kk-KZ"/>
        </w:rPr>
        <w:t>ұ</w:t>
      </w:r>
      <w:r>
        <w:rPr>
          <w:rFonts w:ascii="Times New Roman" w:hAnsi="Times New Roman"/>
          <w:color w:val="000000" w:themeColor="text1"/>
          <w:sz w:val="28"/>
          <w:szCs w:val="28"/>
          <w:lang w:val="kk-KZ"/>
        </w:rPr>
        <w:t>мысыны</w:t>
      </w:r>
      <w:r>
        <w:rPr>
          <w:rFonts w:ascii="Times New Roman" w:hAnsi="Times New Roman" w:cs="Times New Roman"/>
          <w:color w:val="000000" w:themeColor="text1"/>
          <w:sz w:val="28"/>
          <w:szCs w:val="28"/>
          <w:lang w:val="kk-KZ"/>
        </w:rPr>
        <w:t>ң</w:t>
      </w:r>
      <w:r>
        <w:rPr>
          <w:rFonts w:ascii="Times New Roman" w:hAnsi="Times New Roman"/>
          <w:color w:val="000000" w:themeColor="text1"/>
          <w:sz w:val="28"/>
          <w:szCs w:val="28"/>
          <w:lang w:val="kk-KZ"/>
        </w:rPr>
        <w:t xml:space="preserve"> нәтижелері бойынша жо</w:t>
      </w:r>
      <w:r>
        <w:rPr>
          <w:rFonts w:ascii="Times New Roman" w:hAnsi="Times New Roman" w:cs="Times New Roman"/>
          <w:color w:val="000000" w:themeColor="text1"/>
          <w:sz w:val="28"/>
          <w:szCs w:val="28"/>
          <w:lang w:val="kk-KZ"/>
        </w:rPr>
        <w:t>ғ</w:t>
      </w:r>
      <w:r>
        <w:rPr>
          <w:rFonts w:ascii="Times New Roman" w:hAnsi="Times New Roman"/>
          <w:color w:val="000000" w:themeColor="text1"/>
          <w:sz w:val="28"/>
          <w:szCs w:val="28"/>
          <w:lang w:val="kk-KZ"/>
        </w:rPr>
        <w:t>ары о</w:t>
      </w:r>
      <w:r>
        <w:rPr>
          <w:rFonts w:ascii="Times New Roman" w:hAnsi="Times New Roman" w:cs="Times New Roman"/>
          <w:color w:val="000000" w:themeColor="text1"/>
          <w:sz w:val="28"/>
          <w:szCs w:val="28"/>
          <w:lang w:val="kk-KZ"/>
        </w:rPr>
        <w:t>қ</w:t>
      </w:r>
      <w:r>
        <w:rPr>
          <w:rFonts w:ascii="Times New Roman" w:hAnsi="Times New Roman"/>
          <w:color w:val="000000" w:themeColor="text1"/>
          <w:sz w:val="28"/>
          <w:szCs w:val="28"/>
          <w:lang w:val="kk-KZ"/>
        </w:rPr>
        <w:t>у орындарында студенттерге виртуалды технологиялар нег</w:t>
      </w:r>
      <w:r>
        <w:rPr>
          <w:rFonts w:ascii="Times New Roman" w:hAnsi="Times New Roman" w:cs="Times New Roman"/>
          <w:color w:val="000000" w:themeColor="text1"/>
          <w:sz w:val="28"/>
          <w:szCs w:val="28"/>
          <w:lang w:val="kk-KZ"/>
        </w:rPr>
        <w:t>і</w:t>
      </w:r>
      <w:r>
        <w:rPr>
          <w:rFonts w:ascii="Times New Roman" w:hAnsi="Times New Roman"/>
          <w:color w:val="000000" w:themeColor="text1"/>
          <w:sz w:val="28"/>
          <w:szCs w:val="28"/>
          <w:lang w:val="kk-KZ"/>
        </w:rPr>
        <w:t>з</w:t>
      </w:r>
      <w:r>
        <w:rPr>
          <w:rFonts w:ascii="Times New Roman" w:hAnsi="Times New Roman" w:cs="Times New Roman"/>
          <w:color w:val="000000" w:themeColor="text1"/>
          <w:sz w:val="28"/>
          <w:szCs w:val="28"/>
          <w:lang w:val="kk-KZ"/>
        </w:rPr>
        <w:t>і</w:t>
      </w:r>
      <w:r>
        <w:rPr>
          <w:rFonts w:ascii="Times New Roman" w:hAnsi="Times New Roman"/>
          <w:color w:val="000000" w:themeColor="text1"/>
          <w:sz w:val="28"/>
          <w:szCs w:val="28"/>
          <w:lang w:val="kk-KZ"/>
        </w:rPr>
        <w:t>нде б</w:t>
      </w:r>
      <w:r>
        <w:rPr>
          <w:rFonts w:ascii="Times New Roman" w:hAnsi="Times New Roman" w:cs="Times New Roman"/>
          <w:color w:val="000000" w:themeColor="text1"/>
          <w:sz w:val="28"/>
          <w:szCs w:val="28"/>
          <w:lang w:val="kk-KZ"/>
        </w:rPr>
        <w:t>і</w:t>
      </w:r>
      <w:r>
        <w:rPr>
          <w:rFonts w:ascii="Times New Roman" w:hAnsi="Times New Roman"/>
          <w:color w:val="000000" w:themeColor="text1"/>
          <w:sz w:val="28"/>
          <w:szCs w:val="28"/>
          <w:lang w:val="kk-KZ"/>
        </w:rPr>
        <w:t>л</w:t>
      </w:r>
      <w:r>
        <w:rPr>
          <w:rFonts w:ascii="Times New Roman" w:hAnsi="Times New Roman" w:cs="Times New Roman"/>
          <w:color w:val="000000" w:themeColor="text1"/>
          <w:sz w:val="28"/>
          <w:szCs w:val="28"/>
          <w:lang w:val="kk-KZ"/>
        </w:rPr>
        <w:t>і</w:t>
      </w:r>
      <w:r>
        <w:rPr>
          <w:rFonts w:ascii="Times New Roman" w:hAnsi="Times New Roman"/>
          <w:color w:val="000000" w:themeColor="text1"/>
          <w:sz w:val="28"/>
          <w:szCs w:val="28"/>
          <w:lang w:val="kk-KZ"/>
        </w:rPr>
        <w:t>м беруд</w:t>
      </w:r>
      <w:r>
        <w:rPr>
          <w:rFonts w:ascii="Times New Roman" w:hAnsi="Times New Roman" w:cs="Times New Roman"/>
          <w:color w:val="000000" w:themeColor="text1"/>
          <w:sz w:val="28"/>
          <w:szCs w:val="28"/>
          <w:lang w:val="kk-KZ"/>
        </w:rPr>
        <w:t>і</w:t>
      </w:r>
      <w:r>
        <w:rPr>
          <w:rFonts w:ascii="Times New Roman" w:hAnsi="Times New Roman"/>
          <w:color w:val="000000" w:themeColor="text1"/>
          <w:sz w:val="28"/>
          <w:szCs w:val="28"/>
          <w:lang w:val="kk-KZ"/>
        </w:rPr>
        <w:t xml:space="preserve"> ж</w:t>
      </w:r>
      <w:r>
        <w:rPr>
          <w:rFonts w:ascii="Times New Roman" w:hAnsi="Times New Roman" w:cs="Times New Roman"/>
          <w:color w:val="000000" w:themeColor="text1"/>
          <w:sz w:val="28"/>
          <w:szCs w:val="28"/>
          <w:lang w:val="kk-KZ"/>
        </w:rPr>
        <w:t>ү</w:t>
      </w:r>
      <w:r>
        <w:rPr>
          <w:rFonts w:ascii="Times New Roman" w:hAnsi="Times New Roman"/>
          <w:color w:val="000000" w:themeColor="text1"/>
          <w:sz w:val="28"/>
          <w:szCs w:val="28"/>
          <w:lang w:val="kk-KZ"/>
        </w:rPr>
        <w:t>зеге асыру бойынша т</w:t>
      </w:r>
      <w:r>
        <w:rPr>
          <w:rFonts w:ascii="Times New Roman" w:hAnsi="Times New Roman" w:cs="Times New Roman"/>
          <w:color w:val="000000" w:themeColor="text1"/>
          <w:sz w:val="28"/>
          <w:szCs w:val="28"/>
          <w:lang w:val="kk-KZ"/>
        </w:rPr>
        <w:t>ѳ</w:t>
      </w:r>
      <w:r>
        <w:rPr>
          <w:rFonts w:ascii="Times New Roman" w:hAnsi="Times New Roman"/>
          <w:color w:val="000000" w:themeColor="text1"/>
          <w:sz w:val="28"/>
          <w:szCs w:val="28"/>
          <w:lang w:val="kk-KZ"/>
        </w:rPr>
        <w:t>мендег</w:t>
      </w:r>
      <w:r>
        <w:rPr>
          <w:rFonts w:ascii="Times New Roman" w:hAnsi="Times New Roman" w:cs="Times New Roman"/>
          <w:color w:val="000000" w:themeColor="text1"/>
          <w:sz w:val="28"/>
          <w:szCs w:val="28"/>
          <w:lang w:val="kk-KZ"/>
        </w:rPr>
        <w:t>і</w:t>
      </w:r>
      <w:r>
        <w:rPr>
          <w:rFonts w:ascii="Times New Roman" w:hAnsi="Times New Roman"/>
          <w:color w:val="000000" w:themeColor="text1"/>
          <w:sz w:val="28"/>
          <w:szCs w:val="28"/>
          <w:lang w:val="kk-KZ"/>
        </w:rPr>
        <w:t xml:space="preserve">дей </w:t>
      </w:r>
      <w:r>
        <w:rPr>
          <w:rFonts w:ascii="Times New Roman" w:hAnsi="Times New Roman" w:cs="Times New Roman"/>
          <w:color w:val="000000" w:themeColor="text1"/>
          <w:sz w:val="28"/>
          <w:szCs w:val="28"/>
          <w:lang w:val="kk-KZ"/>
        </w:rPr>
        <w:t>ұ</w:t>
      </w:r>
      <w:r>
        <w:rPr>
          <w:rFonts w:ascii="Times New Roman" w:hAnsi="Times New Roman"/>
          <w:color w:val="000000" w:themeColor="text1"/>
          <w:sz w:val="28"/>
          <w:szCs w:val="28"/>
          <w:lang w:val="kk-KZ"/>
        </w:rPr>
        <w:t>сыныстар берем</w:t>
      </w:r>
      <w:r>
        <w:rPr>
          <w:rFonts w:ascii="Times New Roman" w:hAnsi="Times New Roman" w:cs="Times New Roman"/>
          <w:color w:val="000000" w:themeColor="text1"/>
          <w:sz w:val="28"/>
          <w:szCs w:val="28"/>
          <w:lang w:val="kk-KZ"/>
        </w:rPr>
        <w:t>і</w:t>
      </w:r>
      <w:r>
        <w:rPr>
          <w:rFonts w:ascii="Times New Roman" w:hAnsi="Times New Roman"/>
          <w:color w:val="000000" w:themeColor="text1"/>
          <w:sz w:val="28"/>
          <w:szCs w:val="28"/>
          <w:lang w:val="kk-KZ"/>
        </w:rPr>
        <w:t>з:</w:t>
      </w:r>
    </w:p>
    <w:p w14:paraId="29E04B88" w14:textId="77777777" w:rsidR="00B42DAC" w:rsidRDefault="00E1404F" w:rsidP="000B22A7">
      <w:pPr>
        <w:pStyle w:val="af4"/>
        <w:numPr>
          <w:ilvl w:val="0"/>
          <w:numId w:val="48"/>
        </w:numPr>
        <w:tabs>
          <w:tab w:val="left" w:pos="993"/>
        </w:tabs>
        <w:spacing w:after="0" w:line="240" w:lineRule="auto"/>
        <w:ind w:left="0"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жо</w:t>
      </w:r>
      <w:r>
        <w:rPr>
          <w:rFonts w:ascii="Times New Roman" w:hAnsi="Times New Roman" w:cs="Times New Roman"/>
          <w:color w:val="000000" w:themeColor="text1"/>
          <w:sz w:val="28"/>
          <w:szCs w:val="28"/>
          <w:lang w:val="kk-KZ"/>
        </w:rPr>
        <w:t>ғ</w:t>
      </w:r>
      <w:r>
        <w:rPr>
          <w:rFonts w:ascii="Times New Roman" w:hAnsi="Times New Roman"/>
          <w:color w:val="000000" w:themeColor="text1"/>
          <w:sz w:val="28"/>
          <w:szCs w:val="28"/>
          <w:lang w:val="kk-KZ"/>
        </w:rPr>
        <w:t>ары о</w:t>
      </w:r>
      <w:r>
        <w:rPr>
          <w:rFonts w:ascii="Times New Roman" w:hAnsi="Times New Roman" w:cs="Times New Roman"/>
          <w:color w:val="000000" w:themeColor="text1"/>
          <w:sz w:val="28"/>
          <w:szCs w:val="28"/>
          <w:lang w:val="kk-KZ"/>
        </w:rPr>
        <w:t>қ</w:t>
      </w:r>
      <w:r>
        <w:rPr>
          <w:rFonts w:ascii="Times New Roman" w:hAnsi="Times New Roman"/>
          <w:color w:val="000000" w:themeColor="text1"/>
          <w:sz w:val="28"/>
          <w:szCs w:val="28"/>
          <w:lang w:val="kk-KZ"/>
        </w:rPr>
        <w:t>у орындарыны</w:t>
      </w:r>
      <w:r>
        <w:rPr>
          <w:rFonts w:ascii="Times New Roman" w:hAnsi="Times New Roman" w:cs="Times New Roman"/>
          <w:color w:val="000000" w:themeColor="text1"/>
          <w:sz w:val="28"/>
          <w:szCs w:val="28"/>
          <w:lang w:val="kk-KZ"/>
        </w:rPr>
        <w:t>ң</w:t>
      </w:r>
      <w:r>
        <w:rPr>
          <w:rFonts w:ascii="Times New Roman" w:hAnsi="Times New Roman"/>
          <w:color w:val="000000" w:themeColor="text1"/>
          <w:sz w:val="28"/>
          <w:szCs w:val="28"/>
          <w:lang w:val="kk-KZ"/>
        </w:rPr>
        <w:t xml:space="preserve"> о</w:t>
      </w:r>
      <w:r>
        <w:rPr>
          <w:rFonts w:ascii="Times New Roman" w:hAnsi="Times New Roman" w:cs="Times New Roman"/>
          <w:color w:val="000000" w:themeColor="text1"/>
          <w:sz w:val="28"/>
          <w:szCs w:val="28"/>
          <w:lang w:val="kk-KZ"/>
        </w:rPr>
        <w:t>қ</w:t>
      </w:r>
      <w:r>
        <w:rPr>
          <w:rFonts w:ascii="Times New Roman" w:hAnsi="Times New Roman"/>
          <w:color w:val="000000" w:themeColor="text1"/>
          <w:sz w:val="28"/>
          <w:szCs w:val="28"/>
          <w:lang w:val="kk-KZ"/>
        </w:rPr>
        <w:t>у ба</w:t>
      </w:r>
      <w:r>
        <w:rPr>
          <w:rFonts w:ascii="Times New Roman" w:hAnsi="Times New Roman" w:cs="Times New Roman"/>
          <w:color w:val="000000" w:themeColor="text1"/>
          <w:sz w:val="28"/>
          <w:szCs w:val="28"/>
          <w:lang w:val="kk-KZ"/>
        </w:rPr>
        <w:t>ғ</w:t>
      </w:r>
      <w:r>
        <w:rPr>
          <w:rFonts w:ascii="Times New Roman" w:hAnsi="Times New Roman"/>
          <w:color w:val="000000" w:themeColor="text1"/>
          <w:sz w:val="28"/>
          <w:szCs w:val="28"/>
          <w:lang w:val="kk-KZ"/>
        </w:rPr>
        <w:t>дарламаларына виртуалды технологиялар нег</w:t>
      </w:r>
      <w:r>
        <w:rPr>
          <w:rFonts w:ascii="Times New Roman" w:hAnsi="Times New Roman" w:cs="Times New Roman"/>
          <w:color w:val="000000" w:themeColor="text1"/>
          <w:sz w:val="28"/>
          <w:szCs w:val="28"/>
          <w:lang w:val="kk-KZ"/>
        </w:rPr>
        <w:t>і</w:t>
      </w:r>
      <w:r>
        <w:rPr>
          <w:rFonts w:ascii="Times New Roman" w:hAnsi="Times New Roman"/>
          <w:color w:val="000000" w:themeColor="text1"/>
          <w:sz w:val="28"/>
          <w:szCs w:val="28"/>
          <w:lang w:val="kk-KZ"/>
        </w:rPr>
        <w:t>з</w:t>
      </w:r>
      <w:r>
        <w:rPr>
          <w:rFonts w:ascii="Times New Roman" w:hAnsi="Times New Roman" w:cs="Times New Roman"/>
          <w:color w:val="000000" w:themeColor="text1"/>
          <w:sz w:val="28"/>
          <w:szCs w:val="28"/>
          <w:lang w:val="kk-KZ"/>
        </w:rPr>
        <w:t>і</w:t>
      </w:r>
      <w:r>
        <w:rPr>
          <w:rFonts w:ascii="Times New Roman" w:hAnsi="Times New Roman"/>
          <w:color w:val="000000" w:themeColor="text1"/>
          <w:sz w:val="28"/>
          <w:szCs w:val="28"/>
          <w:lang w:val="kk-KZ"/>
        </w:rPr>
        <w:t>нде о</w:t>
      </w:r>
      <w:r>
        <w:rPr>
          <w:rFonts w:ascii="Times New Roman" w:hAnsi="Times New Roman" w:cs="Times New Roman"/>
          <w:color w:val="000000" w:themeColor="text1"/>
          <w:sz w:val="28"/>
          <w:szCs w:val="28"/>
          <w:lang w:val="kk-KZ"/>
        </w:rPr>
        <w:t>қ</w:t>
      </w:r>
      <w:r>
        <w:rPr>
          <w:rFonts w:ascii="Times New Roman" w:hAnsi="Times New Roman"/>
          <w:color w:val="000000" w:themeColor="text1"/>
          <w:sz w:val="28"/>
          <w:szCs w:val="28"/>
          <w:lang w:val="kk-KZ"/>
        </w:rPr>
        <w:t>ытуды интеграциялау;</w:t>
      </w:r>
    </w:p>
    <w:p w14:paraId="1CBE6A96" w14:textId="36D4B2ED" w:rsidR="00B42DAC" w:rsidRDefault="00E1404F" w:rsidP="000B22A7">
      <w:pPr>
        <w:pStyle w:val="af4"/>
        <w:numPr>
          <w:ilvl w:val="0"/>
          <w:numId w:val="48"/>
        </w:numPr>
        <w:tabs>
          <w:tab w:val="left" w:pos="993"/>
        </w:tabs>
        <w:spacing w:after="0" w:line="240" w:lineRule="auto"/>
        <w:ind w:left="0"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инновациялы</w:t>
      </w:r>
      <w:r>
        <w:rPr>
          <w:rFonts w:ascii="Times New Roman" w:hAnsi="Times New Roman" w:cs="Times New Roman"/>
          <w:color w:val="000000" w:themeColor="text1"/>
          <w:sz w:val="28"/>
          <w:szCs w:val="28"/>
          <w:lang w:val="kk-KZ"/>
        </w:rPr>
        <w:t>қ</w:t>
      </w:r>
      <w:r>
        <w:rPr>
          <w:rFonts w:ascii="Times New Roman" w:hAnsi="Times New Roman"/>
          <w:color w:val="000000" w:themeColor="text1"/>
          <w:sz w:val="28"/>
          <w:szCs w:val="28"/>
          <w:lang w:val="kk-KZ"/>
        </w:rPr>
        <w:t xml:space="preserve"> </w:t>
      </w:r>
      <w:r w:rsidR="00E8060D">
        <w:rPr>
          <w:rFonts w:ascii="Times New Roman" w:hAnsi="Times New Roman"/>
          <w:color w:val="000000" w:themeColor="text1"/>
          <w:sz w:val="28"/>
          <w:szCs w:val="28"/>
          <w:lang w:val="kk-KZ"/>
        </w:rPr>
        <w:t>кешенді</w:t>
      </w:r>
      <w:r>
        <w:rPr>
          <w:rFonts w:ascii="Times New Roman" w:hAnsi="Times New Roman"/>
          <w:color w:val="000000" w:themeColor="text1"/>
          <w:sz w:val="28"/>
          <w:szCs w:val="28"/>
          <w:lang w:val="kk-KZ"/>
        </w:rPr>
        <w:t xml:space="preserve"> о</w:t>
      </w:r>
      <w:r>
        <w:rPr>
          <w:rFonts w:ascii="Times New Roman" w:hAnsi="Times New Roman" w:cs="Times New Roman"/>
          <w:color w:val="000000" w:themeColor="text1"/>
          <w:sz w:val="28"/>
          <w:szCs w:val="28"/>
          <w:lang w:val="kk-KZ"/>
        </w:rPr>
        <w:t>қ</w:t>
      </w:r>
      <w:r>
        <w:rPr>
          <w:rFonts w:ascii="Times New Roman" w:hAnsi="Times New Roman"/>
          <w:color w:val="000000" w:themeColor="text1"/>
          <w:sz w:val="28"/>
          <w:szCs w:val="28"/>
          <w:lang w:val="kk-KZ"/>
        </w:rPr>
        <w:t xml:space="preserve">ыту </w:t>
      </w:r>
      <w:r>
        <w:rPr>
          <w:rFonts w:ascii="Times New Roman" w:hAnsi="Times New Roman" w:cs="Times New Roman"/>
          <w:color w:val="000000" w:themeColor="text1"/>
          <w:sz w:val="28"/>
          <w:szCs w:val="28"/>
          <w:lang w:val="kk-KZ"/>
        </w:rPr>
        <w:t>ә</w:t>
      </w:r>
      <w:r>
        <w:rPr>
          <w:rFonts w:ascii="Times New Roman" w:hAnsi="Times New Roman"/>
          <w:color w:val="000000" w:themeColor="text1"/>
          <w:sz w:val="28"/>
          <w:szCs w:val="28"/>
          <w:lang w:val="kk-KZ"/>
        </w:rPr>
        <w:t>д</w:t>
      </w:r>
      <w:r>
        <w:rPr>
          <w:rFonts w:ascii="Times New Roman" w:hAnsi="Times New Roman" w:cs="Times New Roman"/>
          <w:color w:val="000000" w:themeColor="text1"/>
          <w:sz w:val="28"/>
          <w:szCs w:val="28"/>
          <w:lang w:val="kk-KZ"/>
        </w:rPr>
        <w:t>і</w:t>
      </w:r>
      <w:r>
        <w:rPr>
          <w:rFonts w:ascii="Times New Roman" w:hAnsi="Times New Roman"/>
          <w:color w:val="000000" w:themeColor="text1"/>
          <w:sz w:val="28"/>
          <w:szCs w:val="28"/>
          <w:lang w:val="kk-KZ"/>
        </w:rPr>
        <w:t>стер</w:t>
      </w:r>
      <w:r>
        <w:rPr>
          <w:rFonts w:ascii="Times New Roman" w:hAnsi="Times New Roman" w:cs="Times New Roman"/>
          <w:color w:val="000000" w:themeColor="text1"/>
          <w:sz w:val="28"/>
          <w:szCs w:val="28"/>
          <w:lang w:val="kk-KZ"/>
        </w:rPr>
        <w:t>і</w:t>
      </w:r>
      <w:r>
        <w:rPr>
          <w:rFonts w:ascii="Times New Roman" w:hAnsi="Times New Roman"/>
          <w:color w:val="000000" w:themeColor="text1"/>
          <w:sz w:val="28"/>
          <w:szCs w:val="28"/>
          <w:lang w:val="kk-KZ"/>
        </w:rPr>
        <w:t>н енг</w:t>
      </w:r>
      <w:r>
        <w:rPr>
          <w:rFonts w:ascii="Times New Roman" w:hAnsi="Times New Roman" w:cs="Times New Roman"/>
          <w:color w:val="000000" w:themeColor="text1"/>
          <w:sz w:val="28"/>
          <w:szCs w:val="28"/>
          <w:lang w:val="kk-KZ"/>
        </w:rPr>
        <w:t>і</w:t>
      </w:r>
      <w:r>
        <w:rPr>
          <w:rFonts w:ascii="Times New Roman" w:hAnsi="Times New Roman"/>
          <w:color w:val="000000" w:themeColor="text1"/>
          <w:sz w:val="28"/>
          <w:szCs w:val="28"/>
          <w:lang w:val="kk-KZ"/>
        </w:rPr>
        <w:t>зу: 2D</w:t>
      </w:r>
      <w:r w:rsidR="00EC56F9">
        <w:rPr>
          <w:rFonts w:ascii="Times New Roman" w:hAnsi="Times New Roman" w:cs="Times New Roman"/>
          <w:sz w:val="28"/>
          <w:szCs w:val="28"/>
          <w:lang w:val="kk-KZ"/>
        </w:rPr>
        <w:t>–</w:t>
      </w:r>
      <w:r>
        <w:rPr>
          <w:rFonts w:ascii="Times New Roman" w:hAnsi="Times New Roman"/>
          <w:color w:val="000000" w:themeColor="text1"/>
          <w:sz w:val="28"/>
          <w:szCs w:val="28"/>
          <w:lang w:val="kk-KZ"/>
        </w:rPr>
        <w:t>VR жасанды интеллект пен ойын элементі ж</w:t>
      </w:r>
      <w:r>
        <w:rPr>
          <w:rFonts w:ascii="Times New Roman" w:hAnsi="Times New Roman" w:cs="Times New Roman"/>
          <w:color w:val="000000" w:themeColor="text1"/>
          <w:sz w:val="28"/>
          <w:szCs w:val="28"/>
          <w:lang w:val="kk-KZ"/>
        </w:rPr>
        <w:t>ә</w:t>
      </w:r>
      <w:r>
        <w:rPr>
          <w:rFonts w:ascii="Times New Roman" w:hAnsi="Times New Roman"/>
          <w:color w:val="000000" w:themeColor="text1"/>
          <w:sz w:val="28"/>
          <w:szCs w:val="28"/>
          <w:lang w:val="kk-KZ"/>
        </w:rPr>
        <w:t>не AR</w:t>
      </w:r>
      <w:r w:rsidR="00EC56F9">
        <w:rPr>
          <w:rFonts w:ascii="Times New Roman" w:hAnsi="Times New Roman" w:cs="Times New Roman"/>
          <w:sz w:val="28"/>
          <w:szCs w:val="28"/>
          <w:lang w:val="kk-KZ"/>
        </w:rPr>
        <w:t>–</w:t>
      </w:r>
      <w:r>
        <w:rPr>
          <w:rFonts w:ascii="Times New Roman" w:hAnsi="Times New Roman"/>
          <w:color w:val="000000" w:themeColor="text1"/>
          <w:sz w:val="28"/>
          <w:szCs w:val="28"/>
          <w:lang w:val="kk-KZ"/>
        </w:rPr>
        <w:t xml:space="preserve">VR ойын элементі қосылған </w:t>
      </w:r>
      <w:r w:rsidR="00E8060D">
        <w:rPr>
          <w:rFonts w:ascii="Times New Roman" w:hAnsi="Times New Roman"/>
          <w:color w:val="000000" w:themeColor="text1"/>
          <w:sz w:val="28"/>
          <w:szCs w:val="28"/>
          <w:lang w:val="kk-KZ"/>
        </w:rPr>
        <w:t>кешенді</w:t>
      </w:r>
      <w:r>
        <w:rPr>
          <w:rFonts w:ascii="Times New Roman" w:hAnsi="Times New Roman"/>
          <w:color w:val="000000" w:themeColor="text1"/>
          <w:sz w:val="28"/>
          <w:szCs w:val="28"/>
          <w:lang w:val="kk-KZ"/>
        </w:rPr>
        <w:t xml:space="preserve"> әдіс </w:t>
      </w:r>
      <w:r>
        <w:rPr>
          <w:rFonts w:ascii="Times New Roman" w:hAnsi="Times New Roman" w:cs="Times New Roman"/>
          <w:color w:val="000000" w:themeColor="text1"/>
          <w:sz w:val="28"/>
          <w:szCs w:val="28"/>
          <w:lang w:val="kk-KZ"/>
        </w:rPr>
        <w:t>қ</w:t>
      </w:r>
      <w:r>
        <w:rPr>
          <w:rFonts w:ascii="Times New Roman" w:hAnsi="Times New Roman"/>
          <w:color w:val="000000" w:themeColor="text1"/>
          <w:sz w:val="28"/>
          <w:szCs w:val="28"/>
          <w:lang w:val="kk-KZ"/>
        </w:rPr>
        <w:t>олдану.</w:t>
      </w:r>
    </w:p>
    <w:p w14:paraId="500BCF96" w14:textId="6415758E" w:rsidR="00B42DAC" w:rsidRDefault="00E1404F" w:rsidP="000B22A7">
      <w:pPr>
        <w:tabs>
          <w:tab w:val="left" w:pos="993"/>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Корыта келе, тәжірибелік-эксперименттік жұмыс нәтижелері оң болды және ғылыми болжамның дұрыстығы расталды. </w:t>
      </w:r>
      <w:r>
        <w:rPr>
          <w:rFonts w:ascii="Times New Roman" w:hAnsi="Times New Roman"/>
          <w:color w:val="000000" w:themeColor="text1"/>
          <w:sz w:val="28"/>
          <w:szCs w:val="28"/>
          <w:lang w:val="kk-KZ"/>
        </w:rPr>
        <w:t>Жо</w:t>
      </w:r>
      <w:r>
        <w:rPr>
          <w:rFonts w:ascii="Times New Roman" w:hAnsi="Times New Roman" w:cs="Times New Roman"/>
          <w:color w:val="000000" w:themeColor="text1"/>
          <w:sz w:val="28"/>
          <w:szCs w:val="28"/>
          <w:lang w:val="kk-KZ"/>
        </w:rPr>
        <w:t>ғ</w:t>
      </w:r>
      <w:r>
        <w:rPr>
          <w:rFonts w:ascii="Times New Roman" w:hAnsi="Times New Roman"/>
          <w:color w:val="000000" w:themeColor="text1"/>
          <w:sz w:val="28"/>
          <w:szCs w:val="28"/>
          <w:lang w:val="kk-KZ"/>
        </w:rPr>
        <w:t>ары о</w:t>
      </w:r>
      <w:r>
        <w:rPr>
          <w:rFonts w:ascii="Times New Roman" w:hAnsi="Times New Roman" w:cs="Times New Roman"/>
          <w:color w:val="000000" w:themeColor="text1"/>
          <w:sz w:val="28"/>
          <w:szCs w:val="28"/>
          <w:lang w:val="kk-KZ"/>
        </w:rPr>
        <w:t>қ</w:t>
      </w:r>
      <w:r>
        <w:rPr>
          <w:rFonts w:ascii="Times New Roman" w:hAnsi="Times New Roman"/>
          <w:color w:val="000000" w:themeColor="text1"/>
          <w:sz w:val="28"/>
          <w:szCs w:val="28"/>
          <w:lang w:val="kk-KZ"/>
        </w:rPr>
        <w:t>у орындарында студенттерге виртуалды технологиялар нег</w:t>
      </w:r>
      <w:r>
        <w:rPr>
          <w:rFonts w:ascii="Times New Roman" w:hAnsi="Times New Roman" w:cs="Times New Roman"/>
          <w:color w:val="000000" w:themeColor="text1"/>
          <w:sz w:val="28"/>
          <w:szCs w:val="28"/>
          <w:lang w:val="kk-KZ"/>
        </w:rPr>
        <w:t>і</w:t>
      </w:r>
      <w:r>
        <w:rPr>
          <w:rFonts w:ascii="Times New Roman" w:hAnsi="Times New Roman"/>
          <w:color w:val="000000" w:themeColor="text1"/>
          <w:sz w:val="28"/>
          <w:szCs w:val="28"/>
          <w:lang w:val="kk-KZ"/>
        </w:rPr>
        <w:t>з</w:t>
      </w:r>
      <w:r>
        <w:rPr>
          <w:rFonts w:ascii="Times New Roman" w:hAnsi="Times New Roman" w:cs="Times New Roman"/>
          <w:color w:val="000000" w:themeColor="text1"/>
          <w:sz w:val="28"/>
          <w:szCs w:val="28"/>
          <w:lang w:val="kk-KZ"/>
        </w:rPr>
        <w:t>і</w:t>
      </w:r>
      <w:r>
        <w:rPr>
          <w:rFonts w:ascii="Times New Roman" w:hAnsi="Times New Roman"/>
          <w:color w:val="000000" w:themeColor="text1"/>
          <w:sz w:val="28"/>
          <w:szCs w:val="28"/>
          <w:lang w:val="kk-KZ"/>
        </w:rPr>
        <w:t>нде б</w:t>
      </w:r>
      <w:r>
        <w:rPr>
          <w:rFonts w:ascii="Times New Roman" w:hAnsi="Times New Roman" w:cs="Times New Roman"/>
          <w:color w:val="000000" w:themeColor="text1"/>
          <w:sz w:val="28"/>
          <w:szCs w:val="28"/>
          <w:lang w:val="kk-KZ"/>
        </w:rPr>
        <w:t>і</w:t>
      </w:r>
      <w:r>
        <w:rPr>
          <w:rFonts w:ascii="Times New Roman" w:hAnsi="Times New Roman"/>
          <w:color w:val="000000" w:themeColor="text1"/>
          <w:sz w:val="28"/>
          <w:szCs w:val="28"/>
          <w:lang w:val="kk-KZ"/>
        </w:rPr>
        <w:t>л</w:t>
      </w:r>
      <w:r>
        <w:rPr>
          <w:rFonts w:ascii="Times New Roman" w:hAnsi="Times New Roman" w:cs="Times New Roman"/>
          <w:color w:val="000000" w:themeColor="text1"/>
          <w:sz w:val="28"/>
          <w:szCs w:val="28"/>
          <w:lang w:val="kk-KZ"/>
        </w:rPr>
        <w:t>і</w:t>
      </w:r>
      <w:r>
        <w:rPr>
          <w:rFonts w:ascii="Times New Roman" w:hAnsi="Times New Roman"/>
          <w:color w:val="000000" w:themeColor="text1"/>
          <w:sz w:val="28"/>
          <w:szCs w:val="28"/>
          <w:lang w:val="kk-KZ"/>
        </w:rPr>
        <w:t>м беруд</w:t>
      </w:r>
      <w:r>
        <w:rPr>
          <w:rFonts w:ascii="Times New Roman" w:hAnsi="Times New Roman" w:cs="Times New Roman"/>
          <w:color w:val="000000" w:themeColor="text1"/>
          <w:sz w:val="28"/>
          <w:szCs w:val="28"/>
          <w:lang w:val="kk-KZ"/>
        </w:rPr>
        <w:t>і</w:t>
      </w:r>
      <w:r>
        <w:rPr>
          <w:rFonts w:ascii="Times New Roman" w:hAnsi="Times New Roman"/>
          <w:color w:val="000000" w:themeColor="text1"/>
          <w:sz w:val="28"/>
          <w:szCs w:val="28"/>
          <w:lang w:val="kk-KZ"/>
        </w:rPr>
        <w:t xml:space="preserve"> ж</w:t>
      </w:r>
      <w:r>
        <w:rPr>
          <w:rFonts w:ascii="Times New Roman" w:hAnsi="Times New Roman" w:cs="Times New Roman"/>
          <w:color w:val="000000" w:themeColor="text1"/>
          <w:sz w:val="28"/>
          <w:szCs w:val="28"/>
          <w:lang w:val="kk-KZ"/>
        </w:rPr>
        <w:t>ү</w:t>
      </w:r>
      <w:r>
        <w:rPr>
          <w:rFonts w:ascii="Times New Roman" w:hAnsi="Times New Roman"/>
          <w:color w:val="000000" w:themeColor="text1"/>
          <w:sz w:val="28"/>
          <w:szCs w:val="28"/>
          <w:lang w:val="kk-KZ"/>
        </w:rPr>
        <w:t xml:space="preserve">зеге асыру бойынша </w:t>
      </w:r>
      <w:r>
        <w:rPr>
          <w:rFonts w:ascii="Times New Roman" w:hAnsi="Times New Roman" w:cs="Times New Roman"/>
          <w:color w:val="000000" w:themeColor="text1"/>
          <w:sz w:val="28"/>
          <w:szCs w:val="28"/>
          <w:lang w:val="kk-KZ"/>
        </w:rPr>
        <w:t>ұ</w:t>
      </w:r>
      <w:r>
        <w:rPr>
          <w:rFonts w:ascii="Times New Roman" w:hAnsi="Times New Roman"/>
          <w:color w:val="000000" w:themeColor="text1"/>
          <w:sz w:val="28"/>
          <w:szCs w:val="28"/>
          <w:lang w:val="kk-KZ"/>
        </w:rPr>
        <w:t>сыныстар бер</w:t>
      </w:r>
      <w:r>
        <w:rPr>
          <w:rFonts w:ascii="Times New Roman" w:hAnsi="Times New Roman" w:cs="Times New Roman"/>
          <w:color w:val="000000" w:themeColor="text1"/>
          <w:sz w:val="28"/>
          <w:szCs w:val="28"/>
          <w:lang w:val="kk-KZ"/>
        </w:rPr>
        <w:t>і</w:t>
      </w:r>
      <w:r>
        <w:rPr>
          <w:rFonts w:ascii="Times New Roman" w:hAnsi="Times New Roman"/>
          <w:color w:val="000000" w:themeColor="text1"/>
          <w:sz w:val="28"/>
          <w:szCs w:val="28"/>
          <w:lang w:val="kk-KZ"/>
        </w:rPr>
        <w:t>лд</w:t>
      </w:r>
      <w:r>
        <w:rPr>
          <w:rFonts w:ascii="Times New Roman" w:hAnsi="Times New Roman" w:cs="Times New Roman"/>
          <w:color w:val="000000" w:themeColor="text1"/>
          <w:sz w:val="28"/>
          <w:szCs w:val="28"/>
          <w:lang w:val="kk-KZ"/>
        </w:rPr>
        <w:t>і</w:t>
      </w:r>
      <w:r w:rsidR="000721E7">
        <w:rPr>
          <w:rFonts w:ascii="Times New Roman" w:hAnsi="Times New Roman"/>
          <w:color w:val="000000" w:themeColor="text1"/>
          <w:sz w:val="28"/>
          <w:szCs w:val="28"/>
          <w:lang w:val="kk-KZ"/>
        </w:rPr>
        <w:t xml:space="preserve">. </w:t>
      </w:r>
      <w:r>
        <w:rPr>
          <w:rFonts w:ascii="Times New Roman" w:eastAsia="Times New Roman" w:hAnsi="Times New Roman" w:cs="Times New Roman"/>
          <w:sz w:val="28"/>
          <w:szCs w:val="28"/>
          <w:lang w:val="kk-KZ"/>
        </w:rPr>
        <w:t>Құрастырылған жоғары оқу орындарында студенттерге виртуалды технологиялар негізінде білім берудің әдістерін жетілдірудің</w:t>
      </w:r>
      <w:r>
        <w:rPr>
          <w:rFonts w:ascii="Times New Roman" w:hAnsi="Times New Roman" w:cs="Times New Roman"/>
          <w:sz w:val="28"/>
          <w:szCs w:val="28"/>
          <w:lang w:val="kk-KZ"/>
        </w:rPr>
        <w:t xml:space="preserve"> моделінің тиімділігі дәлелденді.</w:t>
      </w:r>
      <w:r>
        <w:rPr>
          <w:rFonts w:ascii="Times New Roman" w:eastAsia="Times New Roman" w:hAnsi="Times New Roman" w:cs="Times New Roman"/>
          <w:sz w:val="28"/>
          <w:szCs w:val="28"/>
          <w:lang w:val="kk-KZ"/>
        </w:rPr>
        <w:t xml:space="preserve">  </w:t>
      </w:r>
    </w:p>
    <w:p w14:paraId="70279830" w14:textId="77777777" w:rsidR="00B42DAC" w:rsidRDefault="00B42DAC" w:rsidP="000B22A7">
      <w:pPr>
        <w:spacing w:after="0" w:line="240" w:lineRule="auto"/>
        <w:ind w:left="2325" w:right="-13" w:firstLine="709"/>
        <w:rPr>
          <w:rFonts w:ascii="Times New Roman" w:hAnsi="Times New Roman" w:cs="Times New Roman"/>
          <w:b/>
          <w:sz w:val="28"/>
          <w:szCs w:val="28"/>
          <w:lang w:val="kk-KZ"/>
        </w:rPr>
      </w:pPr>
    </w:p>
    <w:p w14:paraId="3A065C74" w14:textId="77777777" w:rsidR="00B42DAC" w:rsidRDefault="00B42DAC">
      <w:pPr>
        <w:spacing w:after="0" w:line="240" w:lineRule="auto"/>
        <w:ind w:left="2325" w:right="-13" w:hanging="10"/>
        <w:rPr>
          <w:rFonts w:ascii="Times New Roman" w:hAnsi="Times New Roman" w:cs="Times New Roman"/>
          <w:b/>
          <w:sz w:val="28"/>
          <w:szCs w:val="28"/>
          <w:lang w:val="kk-KZ"/>
        </w:rPr>
      </w:pPr>
    </w:p>
    <w:p w14:paraId="2115A117" w14:textId="77777777" w:rsidR="00B42DAC" w:rsidRDefault="00B42DAC">
      <w:pPr>
        <w:spacing w:after="0" w:line="240" w:lineRule="auto"/>
        <w:ind w:left="2325" w:right="-13" w:hanging="10"/>
        <w:rPr>
          <w:rFonts w:ascii="Times New Roman" w:hAnsi="Times New Roman" w:cs="Times New Roman"/>
          <w:b/>
          <w:sz w:val="28"/>
          <w:szCs w:val="28"/>
          <w:lang w:val="kk-KZ"/>
        </w:rPr>
      </w:pPr>
    </w:p>
    <w:p w14:paraId="55D1A5C1" w14:textId="77777777" w:rsidR="00B42DAC" w:rsidRDefault="00B42DAC">
      <w:pPr>
        <w:spacing w:after="0" w:line="240" w:lineRule="auto"/>
        <w:ind w:left="2325" w:right="-13" w:hanging="10"/>
        <w:rPr>
          <w:rFonts w:ascii="Times New Roman" w:hAnsi="Times New Roman" w:cs="Times New Roman"/>
          <w:b/>
          <w:sz w:val="28"/>
          <w:szCs w:val="28"/>
          <w:lang w:val="kk-KZ"/>
        </w:rPr>
      </w:pPr>
    </w:p>
    <w:p w14:paraId="66D0B201" w14:textId="77777777" w:rsidR="00B42DAC" w:rsidRDefault="00B42DAC">
      <w:pPr>
        <w:spacing w:after="0" w:line="240" w:lineRule="auto"/>
        <w:ind w:left="2325" w:right="-13" w:hanging="10"/>
        <w:rPr>
          <w:rFonts w:ascii="Times New Roman" w:hAnsi="Times New Roman" w:cs="Times New Roman"/>
          <w:b/>
          <w:sz w:val="28"/>
          <w:szCs w:val="28"/>
          <w:lang w:val="kk-KZ"/>
        </w:rPr>
      </w:pPr>
    </w:p>
    <w:p w14:paraId="6F49C8D8" w14:textId="77777777" w:rsidR="00B42DAC" w:rsidRDefault="00B42DAC">
      <w:pPr>
        <w:spacing w:after="0" w:line="240" w:lineRule="auto"/>
        <w:ind w:left="2325" w:right="-13" w:hanging="10"/>
        <w:rPr>
          <w:rFonts w:ascii="Times New Roman" w:hAnsi="Times New Roman" w:cs="Times New Roman"/>
          <w:b/>
          <w:sz w:val="28"/>
          <w:szCs w:val="28"/>
          <w:lang w:val="kk-KZ"/>
        </w:rPr>
      </w:pPr>
    </w:p>
    <w:p w14:paraId="7CAB09AA" w14:textId="77777777" w:rsidR="00B42DAC" w:rsidRDefault="00B42DAC">
      <w:pPr>
        <w:spacing w:after="0" w:line="240" w:lineRule="auto"/>
        <w:ind w:left="2325" w:right="-13" w:hanging="10"/>
        <w:rPr>
          <w:rFonts w:ascii="Times New Roman" w:hAnsi="Times New Roman" w:cs="Times New Roman"/>
          <w:b/>
          <w:sz w:val="28"/>
          <w:szCs w:val="28"/>
          <w:lang w:val="kk-KZ"/>
        </w:rPr>
      </w:pPr>
    </w:p>
    <w:p w14:paraId="489EC10F" w14:textId="77777777" w:rsidR="00B42DAC" w:rsidRDefault="00B42DAC">
      <w:pPr>
        <w:spacing w:after="0" w:line="240" w:lineRule="auto"/>
        <w:ind w:left="2325" w:right="-13" w:hanging="10"/>
        <w:rPr>
          <w:rFonts w:ascii="Times New Roman" w:hAnsi="Times New Roman" w:cs="Times New Roman"/>
          <w:b/>
          <w:sz w:val="28"/>
          <w:szCs w:val="28"/>
          <w:lang w:val="kk-KZ"/>
        </w:rPr>
      </w:pPr>
    </w:p>
    <w:p w14:paraId="0D61317F" w14:textId="77777777" w:rsidR="00B42DAC" w:rsidRDefault="00B42DAC">
      <w:pPr>
        <w:spacing w:after="0" w:line="240" w:lineRule="auto"/>
        <w:ind w:left="2325" w:right="-13" w:hanging="10"/>
        <w:rPr>
          <w:rFonts w:ascii="Times New Roman" w:hAnsi="Times New Roman" w:cs="Times New Roman"/>
          <w:b/>
          <w:sz w:val="28"/>
          <w:szCs w:val="28"/>
          <w:lang w:val="kk-KZ"/>
        </w:rPr>
      </w:pPr>
    </w:p>
    <w:p w14:paraId="64B48ED4" w14:textId="77777777" w:rsidR="00B42DAC" w:rsidRDefault="00B42DAC">
      <w:pPr>
        <w:spacing w:after="0" w:line="240" w:lineRule="auto"/>
        <w:ind w:left="2325" w:right="-13" w:hanging="10"/>
        <w:rPr>
          <w:rFonts w:ascii="Times New Roman" w:hAnsi="Times New Roman" w:cs="Times New Roman"/>
          <w:b/>
          <w:sz w:val="28"/>
          <w:szCs w:val="28"/>
          <w:lang w:val="kk-KZ"/>
        </w:rPr>
      </w:pPr>
    </w:p>
    <w:p w14:paraId="7DD855F8" w14:textId="77777777" w:rsidR="00B42DAC" w:rsidRDefault="00B42DAC">
      <w:pPr>
        <w:spacing w:after="0" w:line="240" w:lineRule="auto"/>
        <w:ind w:left="2325" w:right="-13" w:hanging="10"/>
        <w:rPr>
          <w:rFonts w:ascii="Times New Roman" w:hAnsi="Times New Roman" w:cs="Times New Roman"/>
          <w:b/>
          <w:sz w:val="28"/>
          <w:szCs w:val="28"/>
          <w:lang w:val="kk-KZ"/>
        </w:rPr>
      </w:pPr>
    </w:p>
    <w:p w14:paraId="6F670E11" w14:textId="77777777" w:rsidR="00B42DAC" w:rsidRDefault="00B42DAC">
      <w:pPr>
        <w:spacing w:after="0" w:line="240" w:lineRule="auto"/>
        <w:ind w:left="2325" w:right="-13" w:hanging="10"/>
        <w:rPr>
          <w:rFonts w:ascii="Times New Roman" w:hAnsi="Times New Roman" w:cs="Times New Roman"/>
          <w:b/>
          <w:sz w:val="28"/>
          <w:szCs w:val="28"/>
          <w:lang w:val="kk-KZ"/>
        </w:rPr>
      </w:pPr>
    </w:p>
    <w:p w14:paraId="5F938F7F" w14:textId="77777777" w:rsidR="00B42DAC" w:rsidRDefault="00B42DAC">
      <w:pPr>
        <w:spacing w:after="0" w:line="240" w:lineRule="auto"/>
        <w:ind w:left="2325" w:right="-13" w:hanging="10"/>
        <w:rPr>
          <w:rFonts w:ascii="Times New Roman" w:hAnsi="Times New Roman" w:cs="Times New Roman"/>
          <w:b/>
          <w:sz w:val="28"/>
          <w:szCs w:val="28"/>
          <w:lang w:val="kk-KZ"/>
        </w:rPr>
      </w:pPr>
    </w:p>
    <w:p w14:paraId="3AF4D593" w14:textId="77777777" w:rsidR="00B42DAC" w:rsidRDefault="00B42DAC">
      <w:pPr>
        <w:spacing w:after="0" w:line="240" w:lineRule="auto"/>
        <w:ind w:left="2325" w:right="-13" w:hanging="10"/>
        <w:rPr>
          <w:rFonts w:ascii="Times New Roman" w:hAnsi="Times New Roman" w:cs="Times New Roman"/>
          <w:b/>
          <w:sz w:val="28"/>
          <w:szCs w:val="28"/>
          <w:lang w:val="kk-KZ"/>
        </w:rPr>
      </w:pPr>
    </w:p>
    <w:p w14:paraId="5DB24B75" w14:textId="77777777" w:rsidR="00B42DAC" w:rsidRDefault="00B42DAC">
      <w:pPr>
        <w:spacing w:after="0" w:line="240" w:lineRule="auto"/>
        <w:ind w:left="2325" w:right="-13" w:hanging="10"/>
        <w:rPr>
          <w:rFonts w:ascii="Times New Roman" w:hAnsi="Times New Roman" w:cs="Times New Roman"/>
          <w:b/>
          <w:sz w:val="28"/>
          <w:szCs w:val="28"/>
          <w:lang w:val="kk-KZ"/>
        </w:rPr>
      </w:pPr>
    </w:p>
    <w:p w14:paraId="1C05A64A" w14:textId="77777777" w:rsidR="00B42DAC" w:rsidRDefault="00B42DAC">
      <w:pPr>
        <w:spacing w:after="0" w:line="240" w:lineRule="auto"/>
        <w:ind w:left="2325" w:right="-13" w:hanging="10"/>
        <w:rPr>
          <w:rFonts w:ascii="Times New Roman" w:hAnsi="Times New Roman" w:cs="Times New Roman"/>
          <w:b/>
          <w:sz w:val="28"/>
          <w:szCs w:val="28"/>
          <w:lang w:val="kk-KZ"/>
        </w:rPr>
      </w:pPr>
    </w:p>
    <w:p w14:paraId="1FC9361B" w14:textId="77777777" w:rsidR="00B42DAC" w:rsidRDefault="00B42DAC">
      <w:pPr>
        <w:spacing w:after="0" w:line="240" w:lineRule="auto"/>
        <w:ind w:left="2325" w:right="-13" w:hanging="10"/>
        <w:rPr>
          <w:rFonts w:ascii="Times New Roman" w:hAnsi="Times New Roman" w:cs="Times New Roman"/>
          <w:b/>
          <w:sz w:val="28"/>
          <w:szCs w:val="28"/>
          <w:lang w:val="kk-KZ"/>
        </w:rPr>
      </w:pPr>
    </w:p>
    <w:p w14:paraId="052D7FC1" w14:textId="77777777" w:rsidR="00B42DAC" w:rsidRDefault="00B42DAC">
      <w:pPr>
        <w:spacing w:after="0" w:line="240" w:lineRule="auto"/>
        <w:ind w:left="2325" w:right="-13" w:hanging="10"/>
        <w:rPr>
          <w:rFonts w:ascii="Times New Roman" w:hAnsi="Times New Roman" w:cs="Times New Roman"/>
          <w:b/>
          <w:sz w:val="28"/>
          <w:szCs w:val="28"/>
          <w:lang w:val="kk-KZ"/>
        </w:rPr>
      </w:pPr>
    </w:p>
    <w:p w14:paraId="3D8ACFB4" w14:textId="77777777" w:rsidR="00B42DAC" w:rsidRDefault="00B42DAC">
      <w:pPr>
        <w:spacing w:after="0" w:line="240" w:lineRule="auto"/>
        <w:ind w:left="2325" w:right="-13" w:hanging="10"/>
        <w:rPr>
          <w:rFonts w:ascii="Times New Roman" w:hAnsi="Times New Roman" w:cs="Times New Roman"/>
          <w:b/>
          <w:sz w:val="28"/>
          <w:szCs w:val="28"/>
          <w:lang w:val="kk-KZ"/>
        </w:rPr>
      </w:pPr>
    </w:p>
    <w:p w14:paraId="114EF5E6" w14:textId="77777777" w:rsidR="00B42DAC" w:rsidRDefault="00B42DAC">
      <w:pPr>
        <w:spacing w:after="0" w:line="240" w:lineRule="auto"/>
        <w:ind w:left="2325" w:right="-13" w:hanging="10"/>
        <w:rPr>
          <w:rFonts w:ascii="Times New Roman" w:hAnsi="Times New Roman" w:cs="Times New Roman"/>
          <w:b/>
          <w:sz w:val="28"/>
          <w:szCs w:val="28"/>
          <w:lang w:val="kk-KZ"/>
        </w:rPr>
      </w:pPr>
    </w:p>
    <w:p w14:paraId="1D3C334D" w14:textId="77777777" w:rsidR="00B42DAC" w:rsidRDefault="00B42DAC">
      <w:pPr>
        <w:spacing w:after="0" w:line="240" w:lineRule="auto"/>
        <w:ind w:left="2325" w:right="-13" w:hanging="10"/>
        <w:rPr>
          <w:rFonts w:ascii="Times New Roman" w:hAnsi="Times New Roman" w:cs="Times New Roman"/>
          <w:b/>
          <w:sz w:val="28"/>
          <w:szCs w:val="28"/>
          <w:lang w:val="kk-KZ"/>
        </w:rPr>
      </w:pPr>
    </w:p>
    <w:p w14:paraId="2988D409" w14:textId="77777777" w:rsidR="00B42DAC" w:rsidRDefault="00B42DAC">
      <w:pPr>
        <w:spacing w:after="0" w:line="240" w:lineRule="auto"/>
        <w:ind w:left="2325" w:right="-13" w:hanging="10"/>
        <w:rPr>
          <w:rFonts w:ascii="Times New Roman" w:hAnsi="Times New Roman" w:cs="Times New Roman"/>
          <w:b/>
          <w:sz w:val="28"/>
          <w:szCs w:val="28"/>
          <w:lang w:val="kk-KZ"/>
        </w:rPr>
      </w:pPr>
    </w:p>
    <w:p w14:paraId="1D3950C0" w14:textId="77777777" w:rsidR="008F74FA" w:rsidRDefault="008F74FA">
      <w:pPr>
        <w:spacing w:after="0" w:line="240" w:lineRule="auto"/>
        <w:ind w:left="2325" w:right="-13" w:hanging="10"/>
        <w:rPr>
          <w:rFonts w:ascii="Times New Roman" w:hAnsi="Times New Roman" w:cs="Times New Roman"/>
          <w:b/>
          <w:sz w:val="28"/>
          <w:szCs w:val="28"/>
          <w:lang w:val="kk-KZ"/>
        </w:rPr>
      </w:pPr>
    </w:p>
    <w:p w14:paraId="3ADB9058" w14:textId="77777777" w:rsidR="008F74FA" w:rsidRDefault="008F74FA">
      <w:pPr>
        <w:spacing w:after="0" w:line="240" w:lineRule="auto"/>
        <w:ind w:left="2325" w:right="-13" w:hanging="10"/>
        <w:rPr>
          <w:rFonts w:ascii="Times New Roman" w:hAnsi="Times New Roman" w:cs="Times New Roman"/>
          <w:b/>
          <w:sz w:val="28"/>
          <w:szCs w:val="28"/>
          <w:lang w:val="kk-KZ"/>
        </w:rPr>
      </w:pPr>
    </w:p>
    <w:p w14:paraId="3C88D4AB" w14:textId="77777777" w:rsidR="00856FC1" w:rsidRDefault="00856FC1">
      <w:pPr>
        <w:spacing w:after="0" w:line="240" w:lineRule="auto"/>
        <w:ind w:left="2325" w:right="-13" w:hanging="10"/>
        <w:rPr>
          <w:rFonts w:ascii="Times New Roman" w:hAnsi="Times New Roman" w:cs="Times New Roman"/>
          <w:b/>
          <w:sz w:val="28"/>
          <w:szCs w:val="28"/>
          <w:lang w:val="kk-KZ"/>
        </w:rPr>
      </w:pPr>
    </w:p>
    <w:p w14:paraId="685380A8" w14:textId="77777777" w:rsidR="00856FC1" w:rsidRDefault="00856FC1">
      <w:pPr>
        <w:spacing w:after="0" w:line="240" w:lineRule="auto"/>
        <w:ind w:left="2325" w:right="-13" w:hanging="10"/>
        <w:rPr>
          <w:rFonts w:ascii="Times New Roman" w:hAnsi="Times New Roman" w:cs="Times New Roman"/>
          <w:b/>
          <w:sz w:val="28"/>
          <w:szCs w:val="28"/>
          <w:lang w:val="kk-KZ"/>
        </w:rPr>
      </w:pPr>
    </w:p>
    <w:p w14:paraId="667B9362" w14:textId="77777777" w:rsidR="00856FC1" w:rsidRDefault="00856FC1">
      <w:pPr>
        <w:spacing w:after="0" w:line="240" w:lineRule="auto"/>
        <w:ind w:left="2325" w:right="-13" w:hanging="10"/>
        <w:rPr>
          <w:rFonts w:ascii="Times New Roman" w:hAnsi="Times New Roman" w:cs="Times New Roman"/>
          <w:b/>
          <w:sz w:val="28"/>
          <w:szCs w:val="28"/>
          <w:lang w:val="kk-KZ"/>
        </w:rPr>
      </w:pPr>
    </w:p>
    <w:p w14:paraId="013B268E" w14:textId="77777777" w:rsidR="00B42DAC" w:rsidRDefault="00B42DAC" w:rsidP="005D064E">
      <w:pPr>
        <w:spacing w:after="0" w:line="240" w:lineRule="auto"/>
        <w:ind w:right="-13"/>
        <w:rPr>
          <w:rFonts w:ascii="Times New Roman" w:hAnsi="Times New Roman" w:cs="Times New Roman"/>
          <w:b/>
          <w:sz w:val="28"/>
          <w:szCs w:val="28"/>
          <w:lang w:val="kk-KZ"/>
        </w:rPr>
      </w:pPr>
    </w:p>
    <w:p w14:paraId="5542BB6C" w14:textId="77777777" w:rsidR="00B42DAC" w:rsidRDefault="00B42DAC">
      <w:pPr>
        <w:spacing w:after="0" w:line="240" w:lineRule="auto"/>
        <w:ind w:left="2325" w:right="-13" w:hanging="10"/>
        <w:rPr>
          <w:rFonts w:ascii="Times New Roman" w:hAnsi="Times New Roman" w:cs="Times New Roman"/>
          <w:b/>
          <w:sz w:val="28"/>
          <w:szCs w:val="28"/>
          <w:lang w:val="kk-KZ"/>
        </w:rPr>
      </w:pPr>
    </w:p>
    <w:p w14:paraId="7C1D1405" w14:textId="77777777" w:rsidR="00B42DAC" w:rsidRPr="00813B5C" w:rsidRDefault="00E1404F">
      <w:pPr>
        <w:spacing w:after="0" w:line="240" w:lineRule="auto"/>
        <w:ind w:right="-13" w:hanging="10"/>
        <w:jc w:val="center"/>
        <w:rPr>
          <w:rFonts w:ascii="Times New Roman" w:hAnsi="Times New Roman" w:cs="Times New Roman"/>
          <w:sz w:val="28"/>
          <w:szCs w:val="28"/>
          <w:lang w:val="kk-KZ"/>
        </w:rPr>
      </w:pPr>
      <w:r w:rsidRPr="00813B5C">
        <w:rPr>
          <w:rFonts w:ascii="Times New Roman" w:hAnsi="Times New Roman" w:cs="Times New Roman"/>
          <w:b/>
          <w:sz w:val="28"/>
          <w:szCs w:val="28"/>
          <w:lang w:val="kk-KZ"/>
        </w:rPr>
        <w:t>ПАЙДАЛАНЫЛҒАН ӘДЕБИЕТТЕР ТІЗІМІ</w:t>
      </w:r>
    </w:p>
    <w:p w14:paraId="0295FDCE" w14:textId="77777777" w:rsidR="00B42DAC" w:rsidRPr="00813B5C" w:rsidRDefault="00E1404F">
      <w:pPr>
        <w:spacing w:after="0" w:line="240" w:lineRule="auto"/>
        <w:ind w:left="709"/>
        <w:rPr>
          <w:rFonts w:ascii="Times New Roman" w:hAnsi="Times New Roman" w:cs="Times New Roman"/>
          <w:sz w:val="28"/>
          <w:szCs w:val="28"/>
          <w:lang w:val="kk-KZ"/>
        </w:rPr>
      </w:pPr>
      <w:r w:rsidRPr="00813B5C">
        <w:rPr>
          <w:rFonts w:ascii="Times New Roman" w:hAnsi="Times New Roman" w:cs="Times New Roman"/>
          <w:sz w:val="28"/>
          <w:szCs w:val="28"/>
          <w:lang w:val="kk-KZ"/>
        </w:rPr>
        <w:t xml:space="preserve"> </w:t>
      </w:r>
    </w:p>
    <w:p w14:paraId="7C9D3FB4" w14:textId="64DCA802" w:rsidR="002A71AA" w:rsidRPr="005021DF" w:rsidRDefault="002A71AA" w:rsidP="001444F4">
      <w:pPr>
        <w:numPr>
          <w:ilvl w:val="0"/>
          <w:numId w:val="49"/>
        </w:numPr>
        <w:tabs>
          <w:tab w:val="left" w:pos="993"/>
        </w:tabs>
        <w:spacing w:after="49" w:line="232" w:lineRule="auto"/>
        <w:ind w:firstLine="709"/>
        <w:jc w:val="both"/>
        <w:rPr>
          <w:rStyle w:val="a7"/>
          <w:rFonts w:ascii="Times New Roman" w:eastAsia="Times New Roman" w:hAnsi="Times New Roman" w:cs="Times New Roman"/>
          <w:b w:val="0"/>
          <w:sz w:val="28"/>
          <w:szCs w:val="28"/>
          <w:lang w:val="kk-KZ" w:eastAsia="ru-RU"/>
        </w:rPr>
      </w:pPr>
      <w:r w:rsidRPr="005021DF">
        <w:rPr>
          <w:rStyle w:val="a7"/>
          <w:rFonts w:ascii="Times New Roman" w:eastAsia="Times New Roman" w:hAnsi="Times New Roman" w:cs="Times New Roman"/>
          <w:b w:val="0"/>
          <w:sz w:val="28"/>
          <w:szCs w:val="28"/>
          <w:lang w:val="kk-KZ" w:eastAsia="ru-RU"/>
        </w:rPr>
        <w:t>Қазақстан</w:t>
      </w:r>
      <w:r w:rsidRPr="005021DF">
        <w:rPr>
          <w:rStyle w:val="a7"/>
          <w:rFonts w:ascii="Times New Roman" w:hAnsi="Times New Roman" w:cs="Times New Roman"/>
          <w:b w:val="0"/>
          <w:sz w:val="28"/>
          <w:szCs w:val="28"/>
          <w:lang w:val="kk-KZ" w:eastAsia="ru-RU"/>
        </w:rPr>
        <w:t xml:space="preserve"> </w:t>
      </w:r>
      <w:r w:rsidRPr="005021DF">
        <w:rPr>
          <w:rStyle w:val="a7"/>
          <w:rFonts w:ascii="Times New Roman" w:eastAsia="Times New Roman" w:hAnsi="Times New Roman" w:cs="Times New Roman"/>
          <w:b w:val="0"/>
          <w:sz w:val="28"/>
          <w:szCs w:val="28"/>
          <w:lang w:val="kk-KZ" w:eastAsia="ru-RU"/>
        </w:rPr>
        <w:t xml:space="preserve">Республикасының Президенті </w:t>
      </w:r>
      <w:r w:rsidR="005021DF">
        <w:rPr>
          <w:rStyle w:val="a7"/>
          <w:rFonts w:ascii="Times New Roman" w:eastAsia="Times New Roman" w:hAnsi="Times New Roman" w:cs="Times New Roman"/>
          <w:b w:val="0"/>
          <w:sz w:val="28"/>
          <w:szCs w:val="28"/>
          <w:lang w:val="kk-KZ" w:eastAsia="ru-RU"/>
        </w:rPr>
        <w:t xml:space="preserve">Тоқаев </w:t>
      </w:r>
      <w:r w:rsidR="005021DF" w:rsidRPr="005021DF">
        <w:rPr>
          <w:rStyle w:val="a7"/>
          <w:rFonts w:ascii="Times New Roman" w:eastAsia="Times New Roman" w:hAnsi="Times New Roman" w:cs="Times New Roman"/>
          <w:b w:val="0"/>
          <w:sz w:val="28"/>
          <w:szCs w:val="28"/>
          <w:lang w:val="kk-KZ" w:eastAsia="ru-RU"/>
        </w:rPr>
        <w:t>Қ</w:t>
      </w:r>
      <w:r w:rsidR="005021DF" w:rsidRPr="005021DF">
        <w:rPr>
          <w:rStyle w:val="a7"/>
          <w:rFonts w:ascii="Times New Roman" w:hAnsi="Times New Roman" w:cs="Times New Roman"/>
          <w:b w:val="0"/>
          <w:sz w:val="28"/>
          <w:szCs w:val="28"/>
          <w:lang w:val="kk-KZ" w:eastAsia="ru-RU"/>
        </w:rPr>
        <w:t>.</w:t>
      </w:r>
      <w:r w:rsidR="005021DF">
        <w:rPr>
          <w:rStyle w:val="a7"/>
          <w:rFonts w:ascii="Times New Roman" w:eastAsia="Times New Roman" w:hAnsi="Times New Roman" w:cs="Times New Roman"/>
          <w:b w:val="0"/>
          <w:sz w:val="28"/>
          <w:szCs w:val="28"/>
          <w:lang w:val="kk-KZ" w:eastAsia="ru-RU"/>
        </w:rPr>
        <w:t>К</w:t>
      </w:r>
      <w:r w:rsidR="005021DF" w:rsidRPr="005021DF">
        <w:rPr>
          <w:rStyle w:val="a7"/>
          <w:rFonts w:ascii="Times New Roman" w:hAnsi="Times New Roman" w:cs="Times New Roman"/>
          <w:b w:val="0"/>
          <w:sz w:val="28"/>
          <w:szCs w:val="28"/>
          <w:lang w:val="kk-KZ" w:eastAsia="ru-RU"/>
        </w:rPr>
        <w:t xml:space="preserve">. </w:t>
      </w:r>
      <w:r w:rsidRPr="005021DF">
        <w:rPr>
          <w:rStyle w:val="a7"/>
          <w:rFonts w:ascii="Times New Roman" w:eastAsia="Times New Roman" w:hAnsi="Times New Roman" w:cs="Times New Roman"/>
          <w:b w:val="0"/>
          <w:sz w:val="28"/>
          <w:szCs w:val="28"/>
          <w:lang w:val="kk-KZ" w:eastAsia="ru-RU"/>
        </w:rPr>
        <w:t xml:space="preserve">Әділетті Қазақстанның экономикалық бағдары: Қазақстан халқына жолдауы </w:t>
      </w:r>
      <w:r w:rsidRPr="005021DF">
        <w:rPr>
          <w:rStyle w:val="a7"/>
          <w:rFonts w:ascii="Times New Roman" w:hAnsi="Times New Roman" w:cs="Times New Roman"/>
          <w:b w:val="0"/>
          <w:sz w:val="28"/>
          <w:szCs w:val="28"/>
          <w:lang w:val="kk-KZ" w:eastAsia="ru-RU"/>
        </w:rPr>
        <w:t xml:space="preserve">// </w:t>
      </w:r>
      <w:hyperlink r:id="rId131" w:anchor="z0">
        <w:r w:rsidRPr="005021DF">
          <w:rPr>
            <w:rStyle w:val="a7"/>
            <w:rFonts w:ascii="Times New Roman" w:hAnsi="Times New Roman" w:cs="Times New Roman"/>
            <w:b w:val="0"/>
            <w:sz w:val="28"/>
            <w:szCs w:val="28"/>
            <w:lang w:val="kk-KZ" w:eastAsia="ru-RU"/>
          </w:rPr>
          <w:t>https://adilet.zan.kz/kaz/docs/K23002023_1#z0.</w:t>
        </w:r>
      </w:hyperlink>
      <w:r w:rsidRPr="005021DF">
        <w:rPr>
          <w:rStyle w:val="a7"/>
          <w:rFonts w:ascii="Times New Roman" w:hAnsi="Times New Roman" w:cs="Times New Roman"/>
          <w:b w:val="0"/>
          <w:sz w:val="28"/>
          <w:szCs w:val="28"/>
          <w:lang w:val="kk-KZ" w:eastAsia="ru-RU"/>
        </w:rPr>
        <w:t xml:space="preserve"> </w:t>
      </w:r>
      <w:r w:rsidR="003E2447" w:rsidRPr="005021DF">
        <w:rPr>
          <w:rStyle w:val="a7"/>
          <w:rFonts w:ascii="Times New Roman" w:hAnsi="Times New Roman" w:cs="Times New Roman"/>
          <w:b w:val="0"/>
          <w:sz w:val="28"/>
          <w:szCs w:val="28"/>
          <w:lang w:val="kk-KZ" w:eastAsia="ru-RU"/>
        </w:rPr>
        <w:t>10.01.2024</w:t>
      </w:r>
      <w:r w:rsidR="003E2447" w:rsidRPr="00813B5C">
        <w:rPr>
          <w:rStyle w:val="a7"/>
          <w:rFonts w:ascii="Times New Roman" w:hAnsi="Times New Roman" w:cs="Times New Roman"/>
          <w:b w:val="0"/>
          <w:sz w:val="28"/>
          <w:szCs w:val="28"/>
          <w:lang w:val="kk-KZ" w:eastAsia="ru-RU"/>
        </w:rPr>
        <w:t xml:space="preserve"> </w:t>
      </w:r>
      <w:r w:rsidRPr="005021DF">
        <w:rPr>
          <w:rStyle w:val="a7"/>
          <w:rFonts w:ascii="Times New Roman" w:hAnsi="Times New Roman" w:cs="Times New Roman"/>
          <w:b w:val="0"/>
          <w:sz w:val="28"/>
          <w:szCs w:val="28"/>
          <w:lang w:val="kk-KZ" w:eastAsia="ru-RU"/>
        </w:rPr>
        <w:t xml:space="preserve"> </w:t>
      </w:r>
      <w:r w:rsidR="00813B5C" w:rsidRPr="00813B5C">
        <w:rPr>
          <w:rStyle w:val="a7"/>
          <w:rFonts w:ascii="Times New Roman" w:hAnsi="Times New Roman" w:cs="Times New Roman"/>
          <w:b w:val="0"/>
          <w:sz w:val="28"/>
          <w:szCs w:val="28"/>
          <w:lang w:val="kk-KZ" w:eastAsia="ru-RU"/>
        </w:rPr>
        <w:t xml:space="preserve"> </w:t>
      </w:r>
    </w:p>
    <w:p w14:paraId="73DB5C89" w14:textId="58BAEB2F" w:rsidR="002A71AA" w:rsidRPr="00813B5C" w:rsidRDefault="002A71AA" w:rsidP="001444F4">
      <w:pPr>
        <w:numPr>
          <w:ilvl w:val="0"/>
          <w:numId w:val="49"/>
        </w:numPr>
        <w:tabs>
          <w:tab w:val="left" w:pos="993"/>
        </w:tabs>
        <w:spacing w:after="49" w:line="232" w:lineRule="auto"/>
        <w:ind w:firstLine="709"/>
        <w:jc w:val="both"/>
        <w:rPr>
          <w:rStyle w:val="a7"/>
          <w:rFonts w:ascii="Times New Roman" w:eastAsia="Times New Roman" w:hAnsi="Times New Roman" w:cs="Times New Roman"/>
          <w:b w:val="0"/>
          <w:sz w:val="28"/>
          <w:szCs w:val="28"/>
          <w:lang w:val="en-US" w:eastAsia="ru-RU"/>
        </w:rPr>
      </w:pPr>
      <w:r w:rsidRPr="005021DF">
        <w:rPr>
          <w:rStyle w:val="a7"/>
          <w:rFonts w:ascii="Times New Roman" w:eastAsia="Times New Roman" w:hAnsi="Times New Roman" w:cs="Times New Roman"/>
          <w:b w:val="0"/>
          <w:sz w:val="28"/>
          <w:szCs w:val="28"/>
          <w:lang w:val="kk-KZ" w:eastAsia="ru-RU"/>
        </w:rPr>
        <w:t>Қазақстан</w:t>
      </w:r>
      <w:r w:rsidRPr="005021DF">
        <w:rPr>
          <w:rStyle w:val="a7"/>
          <w:rFonts w:ascii="Times New Roman" w:hAnsi="Times New Roman" w:cs="Times New Roman"/>
          <w:b w:val="0"/>
          <w:sz w:val="28"/>
          <w:szCs w:val="28"/>
          <w:lang w:val="kk-KZ" w:eastAsia="ru-RU"/>
        </w:rPr>
        <w:t xml:space="preserve"> </w:t>
      </w:r>
      <w:r w:rsidRPr="005021DF">
        <w:rPr>
          <w:rStyle w:val="a7"/>
          <w:rFonts w:ascii="Times New Roman" w:eastAsia="Times New Roman" w:hAnsi="Times New Roman" w:cs="Times New Roman"/>
          <w:b w:val="0"/>
          <w:sz w:val="28"/>
          <w:szCs w:val="28"/>
          <w:lang w:val="kk-KZ" w:eastAsia="ru-RU"/>
        </w:rPr>
        <w:t>Республикасы Үкіметінің Қаулысы. Қазақстан</w:t>
      </w:r>
      <w:r w:rsidRPr="005021DF">
        <w:rPr>
          <w:rStyle w:val="a7"/>
          <w:rFonts w:ascii="Times New Roman" w:hAnsi="Times New Roman" w:cs="Times New Roman"/>
          <w:b w:val="0"/>
          <w:sz w:val="28"/>
          <w:szCs w:val="28"/>
          <w:lang w:val="kk-KZ" w:eastAsia="ru-RU"/>
        </w:rPr>
        <w:t xml:space="preserve"> </w:t>
      </w:r>
      <w:r w:rsidRPr="005021DF">
        <w:rPr>
          <w:rStyle w:val="a7"/>
          <w:rFonts w:ascii="Times New Roman" w:eastAsia="Times New Roman" w:hAnsi="Times New Roman" w:cs="Times New Roman"/>
          <w:b w:val="0"/>
          <w:sz w:val="28"/>
          <w:szCs w:val="28"/>
          <w:lang w:val="kk-KZ" w:eastAsia="ru-RU"/>
        </w:rPr>
        <w:t>Республикасында жоғары білімді және ғылымды дамытудың 2023</w:t>
      </w:r>
      <w:r w:rsidRPr="005021DF">
        <w:rPr>
          <w:rStyle w:val="a7"/>
          <w:rFonts w:ascii="Times New Roman" w:hAnsi="Times New Roman" w:cs="Times New Roman"/>
          <w:b w:val="0"/>
          <w:sz w:val="28"/>
          <w:szCs w:val="28"/>
          <w:lang w:val="kk-KZ" w:eastAsia="ru-RU"/>
        </w:rPr>
        <w:t xml:space="preserve">-2029 </w:t>
      </w:r>
      <w:r w:rsidRPr="005021DF">
        <w:rPr>
          <w:rStyle w:val="a7"/>
          <w:rFonts w:ascii="Times New Roman" w:eastAsia="Times New Roman" w:hAnsi="Times New Roman" w:cs="Times New Roman"/>
          <w:b w:val="0"/>
          <w:sz w:val="28"/>
          <w:szCs w:val="28"/>
          <w:lang w:val="kk-KZ" w:eastAsia="ru-RU"/>
        </w:rPr>
        <w:t>жылда</w:t>
      </w:r>
      <w:r w:rsidRPr="00417014">
        <w:rPr>
          <w:rStyle w:val="a7"/>
          <w:rFonts w:ascii="Times New Roman" w:eastAsia="Times New Roman" w:hAnsi="Times New Roman" w:cs="Times New Roman"/>
          <w:b w:val="0"/>
          <w:sz w:val="28"/>
          <w:szCs w:val="28"/>
          <w:lang w:val="kk-KZ" w:eastAsia="ru-RU"/>
        </w:rPr>
        <w:t xml:space="preserve">рға арналған тұжырымдамасын бекіту туралы: 2023 жылдың 28 наурызда, №248 бекітілген </w:t>
      </w:r>
      <w:r w:rsidRPr="00417014">
        <w:rPr>
          <w:rStyle w:val="a7"/>
          <w:rFonts w:ascii="Times New Roman" w:hAnsi="Times New Roman" w:cs="Times New Roman"/>
          <w:b w:val="0"/>
          <w:sz w:val="28"/>
          <w:szCs w:val="28"/>
          <w:lang w:val="kk-KZ" w:eastAsia="ru-RU"/>
        </w:rPr>
        <w:t xml:space="preserve">// </w:t>
      </w:r>
      <w:hyperlink r:id="rId132">
        <w:r w:rsidRPr="00417014">
          <w:rPr>
            <w:rStyle w:val="a7"/>
            <w:rFonts w:ascii="Times New Roman" w:hAnsi="Times New Roman" w:cs="Times New Roman"/>
            <w:b w:val="0"/>
            <w:sz w:val="28"/>
            <w:szCs w:val="28"/>
            <w:lang w:val="kk-KZ" w:eastAsia="ru-RU"/>
          </w:rPr>
          <w:t>https://adilet.zan.kz/rus/docs.</w:t>
        </w:r>
      </w:hyperlink>
      <w:r w:rsidRPr="00417014">
        <w:rPr>
          <w:rStyle w:val="a7"/>
          <w:rFonts w:ascii="Times New Roman" w:hAnsi="Times New Roman" w:cs="Times New Roman"/>
          <w:b w:val="0"/>
          <w:sz w:val="28"/>
          <w:szCs w:val="28"/>
          <w:lang w:val="kk-KZ" w:eastAsia="ru-RU"/>
        </w:rPr>
        <w:t xml:space="preserve"> </w:t>
      </w:r>
      <w:r w:rsidRPr="00813B5C">
        <w:rPr>
          <w:rStyle w:val="a7"/>
          <w:rFonts w:ascii="Times New Roman" w:hAnsi="Times New Roman" w:cs="Times New Roman"/>
          <w:b w:val="0"/>
          <w:sz w:val="28"/>
          <w:szCs w:val="28"/>
          <w:lang w:val="en-US" w:eastAsia="ru-RU"/>
        </w:rPr>
        <w:t xml:space="preserve">10.02.2025. </w:t>
      </w:r>
    </w:p>
    <w:p w14:paraId="10A04DE0" w14:textId="77777777" w:rsidR="00B42DAC" w:rsidRPr="00813B5C" w:rsidRDefault="00E1404F" w:rsidP="001444F4">
      <w:pPr>
        <w:pStyle w:val="af2"/>
        <w:numPr>
          <w:ilvl w:val="0"/>
          <w:numId w:val="49"/>
        </w:numPr>
        <w:tabs>
          <w:tab w:val="left" w:pos="993"/>
          <w:tab w:val="left" w:pos="1276"/>
        </w:tabs>
        <w:spacing w:before="0" w:beforeAutospacing="0" w:after="0" w:afterAutospacing="0"/>
        <w:ind w:firstLine="709"/>
        <w:jc w:val="both"/>
        <w:rPr>
          <w:sz w:val="28"/>
          <w:szCs w:val="28"/>
          <w:lang w:val="en-US"/>
        </w:rPr>
      </w:pPr>
      <w:r w:rsidRPr="00813B5C">
        <w:rPr>
          <w:rStyle w:val="a7"/>
          <w:b w:val="0"/>
          <w:sz w:val="28"/>
          <w:szCs w:val="28"/>
          <w:lang w:val="en-US"/>
        </w:rPr>
        <w:t>Clark R.C., Mayer R.E.</w:t>
      </w:r>
      <w:r w:rsidRPr="00813B5C">
        <w:rPr>
          <w:sz w:val="28"/>
          <w:szCs w:val="28"/>
          <w:lang w:val="en-US"/>
        </w:rPr>
        <w:t xml:space="preserve"> E-Learning and the Science of Instruction: Proven Guidelines for Consumers and Designers of Multimedia Learning. ‒ Hoboken, NJ: Wiley, 2016. ‒ 480 p.</w:t>
      </w:r>
    </w:p>
    <w:p w14:paraId="70D83E73" w14:textId="77777777" w:rsidR="00B42DAC" w:rsidRPr="00813B5C" w:rsidRDefault="00E1404F" w:rsidP="001444F4">
      <w:pPr>
        <w:pStyle w:val="af2"/>
        <w:numPr>
          <w:ilvl w:val="0"/>
          <w:numId w:val="49"/>
        </w:numPr>
        <w:tabs>
          <w:tab w:val="left" w:pos="993"/>
          <w:tab w:val="left" w:pos="1276"/>
        </w:tabs>
        <w:spacing w:before="0" w:beforeAutospacing="0" w:after="0" w:afterAutospacing="0"/>
        <w:ind w:firstLine="709"/>
        <w:jc w:val="both"/>
        <w:rPr>
          <w:sz w:val="28"/>
          <w:szCs w:val="28"/>
        </w:rPr>
      </w:pPr>
      <w:r w:rsidRPr="00813B5C">
        <w:rPr>
          <w:bCs/>
          <w:sz w:val="28"/>
          <w:szCs w:val="28"/>
        </w:rPr>
        <w:t>Маслова В.И.</w:t>
      </w:r>
      <w:r w:rsidRPr="00813B5C">
        <w:rPr>
          <w:sz w:val="28"/>
          <w:szCs w:val="28"/>
        </w:rPr>
        <w:t xml:space="preserve"> Виртуальная реальность в образовании: современные подходы к проектированию // Инновационные технологии обучения. ‒ 2020. ‒ №2. ‒ С. 38</w:t>
      </w:r>
      <w:r w:rsidRPr="00813B5C">
        <w:rPr>
          <w:sz w:val="28"/>
          <w:szCs w:val="28"/>
          <w:lang w:val="kk-KZ"/>
        </w:rPr>
        <w:t>-</w:t>
      </w:r>
      <w:r w:rsidRPr="00813B5C">
        <w:rPr>
          <w:sz w:val="28"/>
          <w:szCs w:val="28"/>
        </w:rPr>
        <w:t>45.</w:t>
      </w:r>
    </w:p>
    <w:p w14:paraId="32E0A4D5" w14:textId="77777777" w:rsidR="00B42DAC" w:rsidRPr="00813B5C" w:rsidRDefault="00E1404F" w:rsidP="001444F4">
      <w:pPr>
        <w:pStyle w:val="af2"/>
        <w:numPr>
          <w:ilvl w:val="0"/>
          <w:numId w:val="49"/>
        </w:numPr>
        <w:tabs>
          <w:tab w:val="left" w:pos="993"/>
          <w:tab w:val="left" w:pos="1276"/>
        </w:tabs>
        <w:spacing w:before="0" w:beforeAutospacing="0" w:after="0" w:afterAutospacing="0"/>
        <w:ind w:firstLine="709"/>
        <w:jc w:val="both"/>
        <w:rPr>
          <w:sz w:val="28"/>
          <w:szCs w:val="28"/>
          <w:lang w:val="en-US"/>
        </w:rPr>
      </w:pPr>
      <w:r w:rsidRPr="00813B5C">
        <w:rPr>
          <w:sz w:val="28"/>
          <w:szCs w:val="28"/>
          <w:lang w:val="en-US"/>
        </w:rPr>
        <w:t xml:space="preserve">Bakhisheva S., Kinzhekova R., Kemeshova A. Learning Model in the Digital Age: Blended Learning Pedagogical Design // </w:t>
      </w:r>
      <w:hyperlink r:id="rId133" w:history="1">
        <w:r w:rsidRPr="00813B5C">
          <w:rPr>
            <w:rStyle w:val="a6"/>
            <w:color w:val="auto"/>
            <w:sz w:val="28"/>
            <w:szCs w:val="28"/>
            <w:u w:val="none"/>
            <w:lang w:val="en-US"/>
          </w:rPr>
          <w:t>https://doi.org/10.26577/JES.2022.v73.i4.06</w:t>
        </w:r>
      </w:hyperlink>
      <w:r w:rsidRPr="00813B5C">
        <w:rPr>
          <w:rStyle w:val="a6"/>
          <w:color w:val="auto"/>
          <w:sz w:val="28"/>
          <w:szCs w:val="28"/>
          <w:u w:val="none"/>
          <w:lang w:val="en-US"/>
        </w:rPr>
        <w:t>. 10.06.2024.</w:t>
      </w:r>
    </w:p>
    <w:p w14:paraId="6F205E4F" w14:textId="77777777" w:rsidR="00B42DAC" w:rsidRPr="00813B5C" w:rsidRDefault="00E1404F" w:rsidP="001444F4">
      <w:pPr>
        <w:pStyle w:val="af2"/>
        <w:numPr>
          <w:ilvl w:val="0"/>
          <w:numId w:val="49"/>
        </w:numPr>
        <w:tabs>
          <w:tab w:val="left" w:pos="993"/>
          <w:tab w:val="left" w:pos="1276"/>
        </w:tabs>
        <w:spacing w:before="0" w:beforeAutospacing="0" w:after="0" w:afterAutospacing="0"/>
        <w:ind w:firstLine="709"/>
        <w:jc w:val="both"/>
        <w:rPr>
          <w:rStyle w:val="a5"/>
          <w:i w:val="0"/>
          <w:iCs w:val="0"/>
          <w:sz w:val="28"/>
          <w:szCs w:val="28"/>
        </w:rPr>
      </w:pPr>
      <w:r w:rsidRPr="00813B5C">
        <w:rPr>
          <w:sz w:val="28"/>
          <w:szCs w:val="28"/>
        </w:rPr>
        <w:t>Хуторской А.В. Методология личностно-ориентированного образования: монография. – М.: Эгвес, 2005. – 365 с.</w:t>
      </w:r>
    </w:p>
    <w:p w14:paraId="47CF0239" w14:textId="77777777" w:rsidR="00B42DAC" w:rsidRPr="00813B5C" w:rsidRDefault="00E1404F" w:rsidP="001444F4">
      <w:pPr>
        <w:pStyle w:val="af2"/>
        <w:numPr>
          <w:ilvl w:val="0"/>
          <w:numId w:val="49"/>
        </w:numPr>
        <w:tabs>
          <w:tab w:val="left" w:pos="993"/>
          <w:tab w:val="left" w:pos="1276"/>
        </w:tabs>
        <w:spacing w:before="0" w:beforeAutospacing="0" w:after="0" w:afterAutospacing="0"/>
        <w:ind w:firstLine="709"/>
        <w:jc w:val="both"/>
        <w:rPr>
          <w:rStyle w:val="a5"/>
          <w:i w:val="0"/>
          <w:iCs w:val="0"/>
          <w:sz w:val="28"/>
          <w:szCs w:val="28"/>
          <w:lang w:val="en-US"/>
        </w:rPr>
      </w:pPr>
      <w:r w:rsidRPr="00813B5C">
        <w:rPr>
          <w:sz w:val="28"/>
          <w:szCs w:val="28"/>
          <w:lang w:val="en-US"/>
        </w:rPr>
        <w:t xml:space="preserve">Chen L., Huang Y. </w:t>
      </w:r>
      <w:r w:rsidRPr="00813B5C">
        <w:rPr>
          <w:rStyle w:val="a5"/>
          <w:i w:val="0"/>
          <w:sz w:val="28"/>
          <w:szCs w:val="28"/>
          <w:lang w:val="en-US"/>
        </w:rPr>
        <w:t>Interdisciplinary Methods for Sustainability Science: Integrative Approaches to Complex Environmental Issues //</w:t>
      </w:r>
      <w:r w:rsidRPr="00813B5C">
        <w:rPr>
          <w:sz w:val="28"/>
          <w:szCs w:val="28"/>
          <w:lang w:val="en-US"/>
        </w:rPr>
        <w:t xml:space="preserve"> </w:t>
      </w:r>
      <w:r w:rsidRPr="00813B5C">
        <w:rPr>
          <w:rStyle w:val="a5"/>
          <w:i w:val="0"/>
          <w:sz w:val="28"/>
          <w:szCs w:val="28"/>
          <w:lang w:val="en-US"/>
        </w:rPr>
        <w:t>Sustainability Research Review. – 2022. – Vol.</w:t>
      </w:r>
      <w:r w:rsidRPr="00813B5C">
        <w:rPr>
          <w:sz w:val="28"/>
          <w:szCs w:val="28"/>
          <w:lang w:val="en-US"/>
        </w:rPr>
        <w:t xml:space="preserve"> 18, Issue 3. – P. 205-224. </w:t>
      </w:r>
    </w:p>
    <w:p w14:paraId="6B95128E" w14:textId="77777777" w:rsidR="00B42DAC" w:rsidRPr="00813B5C" w:rsidRDefault="00E1404F" w:rsidP="001444F4">
      <w:pPr>
        <w:pStyle w:val="af2"/>
        <w:numPr>
          <w:ilvl w:val="0"/>
          <w:numId w:val="49"/>
        </w:numPr>
        <w:tabs>
          <w:tab w:val="left" w:pos="993"/>
          <w:tab w:val="left" w:pos="1276"/>
        </w:tabs>
        <w:spacing w:before="0" w:beforeAutospacing="0" w:after="0" w:afterAutospacing="0"/>
        <w:ind w:firstLine="709"/>
        <w:jc w:val="both"/>
        <w:rPr>
          <w:sz w:val="28"/>
          <w:szCs w:val="28"/>
        </w:rPr>
      </w:pPr>
      <w:r w:rsidRPr="00813B5C">
        <w:rPr>
          <w:sz w:val="28"/>
          <w:szCs w:val="28"/>
        </w:rPr>
        <w:t xml:space="preserve">Кузнецова Е.С. Цифровые технологии и эволюция методологических принципов в гуманитарных науках // </w:t>
      </w:r>
      <w:r w:rsidRPr="00813B5C">
        <w:rPr>
          <w:rStyle w:val="a5"/>
          <w:i w:val="0"/>
          <w:sz w:val="28"/>
          <w:szCs w:val="28"/>
        </w:rPr>
        <w:t>Методология и методы исследования</w:t>
      </w:r>
      <w:r w:rsidRPr="00813B5C">
        <w:rPr>
          <w:sz w:val="28"/>
          <w:szCs w:val="28"/>
        </w:rPr>
        <w:t>. ‒ 2022. ‒ №2. ‒ С. 90</w:t>
      </w:r>
      <w:r w:rsidRPr="00813B5C">
        <w:rPr>
          <w:sz w:val="28"/>
          <w:szCs w:val="28"/>
          <w:lang w:val="kk-KZ"/>
        </w:rPr>
        <w:t>-</w:t>
      </w:r>
      <w:r w:rsidRPr="00813B5C">
        <w:rPr>
          <w:sz w:val="28"/>
          <w:szCs w:val="28"/>
        </w:rPr>
        <w:t>105.</w:t>
      </w:r>
    </w:p>
    <w:p w14:paraId="50F5C739" w14:textId="386DC131" w:rsidR="00B42DAC" w:rsidRPr="00813B5C" w:rsidRDefault="00C61581" w:rsidP="001444F4">
      <w:pPr>
        <w:pStyle w:val="af2"/>
        <w:numPr>
          <w:ilvl w:val="0"/>
          <w:numId w:val="49"/>
        </w:numPr>
        <w:tabs>
          <w:tab w:val="left" w:pos="993"/>
          <w:tab w:val="left" w:pos="1276"/>
        </w:tabs>
        <w:spacing w:before="0" w:beforeAutospacing="0" w:after="0" w:afterAutospacing="0"/>
        <w:ind w:firstLine="709"/>
        <w:jc w:val="both"/>
        <w:rPr>
          <w:sz w:val="28"/>
          <w:szCs w:val="28"/>
        </w:rPr>
      </w:pPr>
      <w:r w:rsidRPr="00813B5C">
        <w:rPr>
          <w:bCs/>
          <w:sz w:val="28"/>
          <w:szCs w:val="28"/>
        </w:rPr>
        <w:t xml:space="preserve">Серік М., </w:t>
      </w:r>
      <w:r w:rsidRPr="00813B5C">
        <w:rPr>
          <w:sz w:val="28"/>
          <w:szCs w:val="28"/>
          <w:lang w:val="kk-KZ"/>
        </w:rPr>
        <w:t>Алматова А.М., Шонгалова Қ., Ахатова Ж., Байзакова С.С.</w:t>
      </w:r>
      <w:r w:rsidR="00E1404F" w:rsidRPr="00813B5C">
        <w:rPr>
          <w:sz w:val="28"/>
          <w:szCs w:val="28"/>
        </w:rPr>
        <w:t xml:space="preserve"> Заманауи технологияларды білім мазұнына </w:t>
      </w:r>
      <w:r w:rsidR="00F43CC7" w:rsidRPr="00813B5C">
        <w:rPr>
          <w:sz w:val="28"/>
          <w:szCs w:val="28"/>
        </w:rPr>
        <w:t>енгізу</w:t>
      </w:r>
      <w:r w:rsidR="00E1404F" w:rsidRPr="00813B5C">
        <w:rPr>
          <w:sz w:val="28"/>
          <w:szCs w:val="28"/>
        </w:rPr>
        <w:t>дің педагогикалық-практикалық негіздері</w:t>
      </w:r>
      <w:r w:rsidR="00E1404F" w:rsidRPr="00813B5C">
        <w:rPr>
          <w:sz w:val="28"/>
          <w:szCs w:val="28"/>
          <w:lang w:val="kk-KZ"/>
        </w:rPr>
        <w:t xml:space="preserve"> //</w:t>
      </w:r>
      <w:r w:rsidR="00E1404F" w:rsidRPr="00813B5C">
        <w:rPr>
          <w:sz w:val="28"/>
          <w:szCs w:val="28"/>
        </w:rPr>
        <w:t xml:space="preserve"> </w:t>
      </w:r>
      <w:r w:rsidR="00E1404F" w:rsidRPr="00813B5C">
        <w:rPr>
          <w:iCs/>
          <w:sz w:val="28"/>
          <w:szCs w:val="28"/>
        </w:rPr>
        <w:t>Қарағанды университетінің хабаршысы</w:t>
      </w:r>
      <w:r w:rsidR="00E1404F" w:rsidRPr="00813B5C">
        <w:rPr>
          <w:iCs/>
          <w:sz w:val="28"/>
          <w:szCs w:val="28"/>
          <w:lang w:val="kk-KZ"/>
        </w:rPr>
        <w:t xml:space="preserve">. – 2017. – </w:t>
      </w:r>
      <w:r w:rsidR="00E1404F" w:rsidRPr="00813B5C">
        <w:rPr>
          <w:sz w:val="28"/>
          <w:szCs w:val="28"/>
        </w:rPr>
        <w:t>№4(88)</w:t>
      </w:r>
      <w:r w:rsidR="00E1404F" w:rsidRPr="00813B5C">
        <w:rPr>
          <w:sz w:val="28"/>
          <w:szCs w:val="28"/>
          <w:lang w:val="kk-KZ"/>
        </w:rPr>
        <w:t xml:space="preserve">. – Б. </w:t>
      </w:r>
      <w:r w:rsidR="00E1404F" w:rsidRPr="00813B5C">
        <w:rPr>
          <w:sz w:val="28"/>
          <w:szCs w:val="28"/>
        </w:rPr>
        <w:t>60-64.</w:t>
      </w:r>
    </w:p>
    <w:p w14:paraId="7FE8B670" w14:textId="16C430D3"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rPr>
      </w:pPr>
      <w:r w:rsidRPr="00813B5C">
        <w:rPr>
          <w:bCs/>
          <w:sz w:val="28"/>
          <w:szCs w:val="28"/>
        </w:rPr>
        <w:t>Зұлпыхар Ж.Е.</w:t>
      </w:r>
      <w:r w:rsidRPr="00813B5C">
        <w:rPr>
          <w:sz w:val="28"/>
          <w:szCs w:val="28"/>
        </w:rPr>
        <w:t xml:space="preserve"> Студенттердің компьютерлік операциялық жүйелерді әкімшілікт</w:t>
      </w:r>
      <w:r w:rsidR="0056539B" w:rsidRPr="00813B5C">
        <w:rPr>
          <w:sz w:val="28"/>
          <w:szCs w:val="28"/>
        </w:rPr>
        <w:t xml:space="preserve">енгізу </w:t>
      </w:r>
      <w:r w:rsidRPr="00813B5C">
        <w:rPr>
          <w:sz w:val="28"/>
          <w:szCs w:val="28"/>
        </w:rPr>
        <w:t>бойынша даярлығын қалыптастыру</w:t>
      </w:r>
      <w:r w:rsidRPr="00813B5C">
        <w:rPr>
          <w:sz w:val="28"/>
          <w:szCs w:val="28"/>
          <w:lang w:val="kk-KZ"/>
        </w:rPr>
        <w:t xml:space="preserve">: </w:t>
      </w:r>
      <w:r w:rsidRPr="00813B5C">
        <w:rPr>
          <w:sz w:val="28"/>
          <w:szCs w:val="28"/>
        </w:rPr>
        <w:t>13.00.08: пед</w:t>
      </w:r>
      <w:r w:rsidRPr="00813B5C">
        <w:rPr>
          <w:sz w:val="28"/>
          <w:szCs w:val="28"/>
          <w:lang w:val="kk-KZ"/>
        </w:rPr>
        <w:t>.</w:t>
      </w:r>
      <w:r w:rsidRPr="00813B5C">
        <w:rPr>
          <w:sz w:val="28"/>
          <w:szCs w:val="28"/>
        </w:rPr>
        <w:t xml:space="preserve"> ғыл</w:t>
      </w:r>
      <w:r w:rsidRPr="00813B5C">
        <w:rPr>
          <w:sz w:val="28"/>
          <w:szCs w:val="28"/>
          <w:lang w:val="kk-KZ"/>
        </w:rPr>
        <w:t>.</w:t>
      </w:r>
      <w:r w:rsidRPr="00813B5C">
        <w:rPr>
          <w:sz w:val="28"/>
          <w:szCs w:val="28"/>
        </w:rPr>
        <w:t xml:space="preserve"> канд</w:t>
      </w:r>
      <w:r w:rsidRPr="00813B5C">
        <w:rPr>
          <w:sz w:val="28"/>
          <w:szCs w:val="28"/>
          <w:lang w:val="kk-KZ"/>
        </w:rPr>
        <w:t>.</w:t>
      </w:r>
      <w:r w:rsidRPr="00813B5C">
        <w:rPr>
          <w:sz w:val="28"/>
          <w:szCs w:val="28"/>
        </w:rPr>
        <w:t xml:space="preserve"> </w:t>
      </w:r>
      <w:r w:rsidRPr="00813B5C">
        <w:rPr>
          <w:sz w:val="28"/>
          <w:szCs w:val="28"/>
          <w:lang w:val="kk-KZ"/>
        </w:rPr>
        <w:t xml:space="preserve">... </w:t>
      </w:r>
      <w:r w:rsidRPr="00813B5C">
        <w:rPr>
          <w:sz w:val="28"/>
          <w:szCs w:val="28"/>
        </w:rPr>
        <w:t xml:space="preserve">дис. </w:t>
      </w:r>
      <w:r w:rsidRPr="00813B5C">
        <w:rPr>
          <w:sz w:val="28"/>
          <w:szCs w:val="28"/>
          <w:lang w:val="kk-KZ"/>
        </w:rPr>
        <w:t xml:space="preserve">– </w:t>
      </w:r>
      <w:r w:rsidRPr="00813B5C">
        <w:rPr>
          <w:sz w:val="28"/>
          <w:szCs w:val="28"/>
        </w:rPr>
        <w:t xml:space="preserve">Астана, </w:t>
      </w:r>
      <w:r w:rsidRPr="00813B5C">
        <w:rPr>
          <w:sz w:val="28"/>
          <w:szCs w:val="28"/>
          <w:lang w:val="kk-KZ"/>
        </w:rPr>
        <w:t xml:space="preserve">2010. – </w:t>
      </w:r>
      <w:r w:rsidRPr="00813B5C">
        <w:rPr>
          <w:sz w:val="28"/>
          <w:szCs w:val="28"/>
        </w:rPr>
        <w:t>130 б.</w:t>
      </w:r>
    </w:p>
    <w:p w14:paraId="1DABD3A3"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rPr>
      </w:pPr>
      <w:r w:rsidRPr="00813B5C">
        <w:rPr>
          <w:bCs/>
          <w:sz w:val="28"/>
          <w:szCs w:val="28"/>
        </w:rPr>
        <w:t>Шындалиев Н.Т.</w:t>
      </w:r>
      <w:r w:rsidRPr="00813B5C">
        <w:rPr>
          <w:sz w:val="28"/>
          <w:szCs w:val="28"/>
        </w:rPr>
        <w:t xml:space="preserve"> Компьютер сәулетіне оқытуда студенттердің кәсіби даярлығын жетілдіру</w:t>
      </w:r>
      <w:r w:rsidRPr="00813B5C">
        <w:rPr>
          <w:sz w:val="28"/>
          <w:szCs w:val="28"/>
          <w:lang w:val="kk-KZ"/>
        </w:rPr>
        <w:t>:</w:t>
      </w:r>
      <w:r w:rsidRPr="00813B5C">
        <w:rPr>
          <w:sz w:val="28"/>
          <w:szCs w:val="28"/>
        </w:rPr>
        <w:t xml:space="preserve"> 13.00.08: пед</w:t>
      </w:r>
      <w:r w:rsidRPr="00813B5C">
        <w:rPr>
          <w:sz w:val="28"/>
          <w:szCs w:val="28"/>
          <w:lang w:val="kk-KZ"/>
        </w:rPr>
        <w:t>.</w:t>
      </w:r>
      <w:r w:rsidRPr="00813B5C">
        <w:rPr>
          <w:sz w:val="28"/>
          <w:szCs w:val="28"/>
        </w:rPr>
        <w:t xml:space="preserve"> ғыл</w:t>
      </w:r>
      <w:r w:rsidRPr="00813B5C">
        <w:rPr>
          <w:sz w:val="28"/>
          <w:szCs w:val="28"/>
          <w:lang w:val="kk-KZ"/>
        </w:rPr>
        <w:t>.</w:t>
      </w:r>
      <w:r w:rsidRPr="00813B5C">
        <w:rPr>
          <w:sz w:val="28"/>
          <w:szCs w:val="28"/>
        </w:rPr>
        <w:t xml:space="preserve"> канд</w:t>
      </w:r>
      <w:r w:rsidRPr="00813B5C">
        <w:rPr>
          <w:sz w:val="28"/>
          <w:szCs w:val="28"/>
          <w:lang w:val="kk-KZ"/>
        </w:rPr>
        <w:t>.</w:t>
      </w:r>
      <w:r w:rsidRPr="00813B5C">
        <w:rPr>
          <w:sz w:val="28"/>
          <w:szCs w:val="28"/>
        </w:rPr>
        <w:t xml:space="preserve"> </w:t>
      </w:r>
      <w:r w:rsidRPr="00813B5C">
        <w:rPr>
          <w:sz w:val="28"/>
          <w:szCs w:val="28"/>
          <w:lang w:val="kk-KZ"/>
        </w:rPr>
        <w:t xml:space="preserve">... </w:t>
      </w:r>
      <w:r w:rsidRPr="00813B5C">
        <w:rPr>
          <w:sz w:val="28"/>
          <w:szCs w:val="28"/>
        </w:rPr>
        <w:t>дис</w:t>
      </w:r>
      <w:r w:rsidRPr="00813B5C">
        <w:rPr>
          <w:sz w:val="28"/>
          <w:szCs w:val="28"/>
          <w:lang w:val="kk-KZ"/>
        </w:rPr>
        <w:t>.</w:t>
      </w:r>
      <w:r w:rsidRPr="00813B5C">
        <w:rPr>
          <w:sz w:val="28"/>
          <w:szCs w:val="28"/>
        </w:rPr>
        <w:t xml:space="preserve"> </w:t>
      </w:r>
      <w:r w:rsidRPr="00813B5C">
        <w:rPr>
          <w:sz w:val="28"/>
          <w:szCs w:val="28"/>
          <w:lang w:val="kk-KZ"/>
        </w:rPr>
        <w:t xml:space="preserve">– </w:t>
      </w:r>
      <w:r w:rsidRPr="00813B5C">
        <w:rPr>
          <w:sz w:val="28"/>
          <w:szCs w:val="28"/>
        </w:rPr>
        <w:t xml:space="preserve">Астана, </w:t>
      </w:r>
      <w:r w:rsidRPr="00813B5C">
        <w:rPr>
          <w:sz w:val="28"/>
          <w:szCs w:val="28"/>
          <w:lang w:val="kk-KZ"/>
        </w:rPr>
        <w:t xml:space="preserve">2010. – </w:t>
      </w:r>
      <w:r w:rsidRPr="00813B5C">
        <w:rPr>
          <w:sz w:val="28"/>
          <w:szCs w:val="28"/>
        </w:rPr>
        <w:t>135 б.</w:t>
      </w:r>
    </w:p>
    <w:p w14:paraId="63E2CBE2"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en-US"/>
        </w:rPr>
      </w:pPr>
      <w:r w:rsidRPr="00813B5C">
        <w:rPr>
          <w:bCs/>
          <w:sz w:val="28"/>
          <w:szCs w:val="28"/>
          <w:lang w:val="en-US"/>
        </w:rPr>
        <w:t>Karieva K.U., Davletova A.K.</w:t>
      </w:r>
      <w:r w:rsidRPr="00813B5C">
        <w:rPr>
          <w:sz w:val="28"/>
          <w:szCs w:val="28"/>
          <w:lang w:val="en-US"/>
        </w:rPr>
        <w:t xml:space="preserve"> Information Competence as </w:t>
      </w:r>
      <w:r w:rsidRPr="00813B5C">
        <w:rPr>
          <w:sz w:val="28"/>
          <w:szCs w:val="28"/>
        </w:rPr>
        <w:t>а</w:t>
      </w:r>
      <w:r w:rsidRPr="00813B5C">
        <w:rPr>
          <w:sz w:val="28"/>
          <w:szCs w:val="28"/>
          <w:lang w:val="en-US"/>
        </w:rPr>
        <w:t xml:space="preserve"> Component of </w:t>
      </w:r>
      <w:r w:rsidRPr="00813B5C">
        <w:rPr>
          <w:sz w:val="28"/>
          <w:szCs w:val="28"/>
        </w:rPr>
        <w:t>а</w:t>
      </w:r>
      <w:r w:rsidRPr="00813B5C">
        <w:rPr>
          <w:sz w:val="28"/>
          <w:szCs w:val="28"/>
          <w:lang w:val="en-US"/>
        </w:rPr>
        <w:t xml:space="preserve"> Professional and Methodological Training System for Future Teachers</w:t>
      </w:r>
      <w:r w:rsidRPr="00813B5C">
        <w:rPr>
          <w:sz w:val="28"/>
          <w:szCs w:val="28"/>
          <w:lang w:val="kk-KZ"/>
        </w:rPr>
        <w:t xml:space="preserve"> // В кн.:</w:t>
      </w:r>
      <w:r w:rsidRPr="00813B5C">
        <w:rPr>
          <w:iCs/>
          <w:sz w:val="28"/>
          <w:szCs w:val="28"/>
          <w:lang w:val="en-US"/>
        </w:rPr>
        <w:t xml:space="preserve"> </w:t>
      </w:r>
      <w:r w:rsidRPr="00813B5C">
        <w:rPr>
          <w:iCs/>
          <w:sz w:val="28"/>
          <w:szCs w:val="28"/>
        </w:rPr>
        <w:t>Актуальные</w:t>
      </w:r>
      <w:r w:rsidRPr="00813B5C">
        <w:rPr>
          <w:iCs/>
          <w:sz w:val="28"/>
          <w:szCs w:val="28"/>
          <w:lang w:val="en-US"/>
        </w:rPr>
        <w:t xml:space="preserve"> </w:t>
      </w:r>
      <w:r w:rsidRPr="00813B5C">
        <w:rPr>
          <w:iCs/>
          <w:sz w:val="28"/>
          <w:szCs w:val="28"/>
        </w:rPr>
        <w:t>вопросы</w:t>
      </w:r>
      <w:r w:rsidRPr="00813B5C">
        <w:rPr>
          <w:iCs/>
          <w:sz w:val="28"/>
          <w:szCs w:val="28"/>
          <w:lang w:val="en-US"/>
        </w:rPr>
        <w:t xml:space="preserve"> </w:t>
      </w:r>
      <w:r w:rsidRPr="00813B5C">
        <w:rPr>
          <w:iCs/>
          <w:sz w:val="28"/>
          <w:szCs w:val="28"/>
        </w:rPr>
        <w:t>развития</w:t>
      </w:r>
      <w:r w:rsidRPr="00813B5C">
        <w:rPr>
          <w:iCs/>
          <w:sz w:val="28"/>
          <w:szCs w:val="28"/>
          <w:lang w:val="en-US"/>
        </w:rPr>
        <w:t xml:space="preserve"> </w:t>
      </w:r>
      <w:r w:rsidRPr="00813B5C">
        <w:rPr>
          <w:iCs/>
          <w:sz w:val="28"/>
          <w:szCs w:val="28"/>
        </w:rPr>
        <w:t>современной</w:t>
      </w:r>
      <w:r w:rsidRPr="00813B5C">
        <w:rPr>
          <w:iCs/>
          <w:sz w:val="28"/>
          <w:szCs w:val="28"/>
          <w:lang w:val="en-US"/>
        </w:rPr>
        <w:t xml:space="preserve"> </w:t>
      </w:r>
      <w:r w:rsidRPr="00813B5C">
        <w:rPr>
          <w:iCs/>
          <w:sz w:val="28"/>
          <w:szCs w:val="28"/>
        </w:rPr>
        <w:t>науки</w:t>
      </w:r>
      <w:r w:rsidRPr="00813B5C">
        <w:rPr>
          <w:iCs/>
          <w:sz w:val="28"/>
          <w:szCs w:val="28"/>
          <w:lang w:val="en-US"/>
        </w:rPr>
        <w:t xml:space="preserve"> </w:t>
      </w:r>
      <w:r w:rsidRPr="00813B5C">
        <w:rPr>
          <w:iCs/>
          <w:sz w:val="28"/>
          <w:szCs w:val="28"/>
        </w:rPr>
        <w:t>и</w:t>
      </w:r>
      <w:r w:rsidRPr="00813B5C">
        <w:rPr>
          <w:iCs/>
          <w:sz w:val="28"/>
          <w:szCs w:val="28"/>
          <w:lang w:val="en-US"/>
        </w:rPr>
        <w:t xml:space="preserve"> </w:t>
      </w:r>
      <w:r w:rsidRPr="00813B5C">
        <w:rPr>
          <w:iCs/>
          <w:sz w:val="28"/>
          <w:szCs w:val="28"/>
        </w:rPr>
        <w:t>технологий</w:t>
      </w:r>
      <w:r w:rsidRPr="00813B5C">
        <w:rPr>
          <w:iCs/>
          <w:sz w:val="28"/>
          <w:szCs w:val="28"/>
          <w:lang w:val="kk-KZ"/>
        </w:rPr>
        <w:t>.</w:t>
      </w:r>
      <w:r w:rsidRPr="00813B5C">
        <w:rPr>
          <w:sz w:val="28"/>
          <w:szCs w:val="28"/>
          <w:lang w:val="en-US"/>
        </w:rPr>
        <w:t xml:space="preserve"> </w:t>
      </w:r>
      <w:r w:rsidRPr="00813B5C">
        <w:rPr>
          <w:sz w:val="28"/>
          <w:szCs w:val="28"/>
          <w:lang w:val="kk-KZ"/>
        </w:rPr>
        <w:t xml:space="preserve">– </w:t>
      </w:r>
      <w:r w:rsidRPr="00813B5C">
        <w:rPr>
          <w:sz w:val="28"/>
          <w:szCs w:val="28"/>
        </w:rPr>
        <w:t>Петрозаводск</w:t>
      </w:r>
      <w:r w:rsidRPr="00813B5C">
        <w:rPr>
          <w:sz w:val="28"/>
          <w:szCs w:val="28"/>
          <w:lang w:val="en-US"/>
        </w:rPr>
        <w:t xml:space="preserve">, </w:t>
      </w:r>
      <w:r w:rsidRPr="00813B5C">
        <w:rPr>
          <w:sz w:val="28"/>
          <w:szCs w:val="28"/>
          <w:lang w:val="kk-KZ"/>
        </w:rPr>
        <w:t xml:space="preserve">2023. – С. </w:t>
      </w:r>
      <w:r w:rsidRPr="00813B5C">
        <w:rPr>
          <w:sz w:val="28"/>
          <w:szCs w:val="28"/>
          <w:lang w:val="en-US"/>
        </w:rPr>
        <w:t>586-592.</w:t>
      </w:r>
    </w:p>
    <w:p w14:paraId="0EB49BBC"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rPr>
      </w:pPr>
      <w:r w:rsidRPr="00813B5C">
        <w:rPr>
          <w:bCs/>
          <w:sz w:val="28"/>
          <w:szCs w:val="28"/>
        </w:rPr>
        <w:t>Ермағанбетова М.А.</w:t>
      </w:r>
      <w:r w:rsidRPr="00813B5C">
        <w:rPr>
          <w:sz w:val="28"/>
          <w:szCs w:val="28"/>
        </w:rPr>
        <w:t xml:space="preserve"> Совершенствование профессиональной подготовки будущих учителей информатики (на примере специальных профилирующих дисциплин)</w:t>
      </w:r>
      <w:r w:rsidRPr="00813B5C">
        <w:rPr>
          <w:sz w:val="28"/>
          <w:szCs w:val="28"/>
          <w:lang w:val="kk-KZ"/>
        </w:rPr>
        <w:t xml:space="preserve">: </w:t>
      </w:r>
      <w:r w:rsidRPr="00813B5C">
        <w:rPr>
          <w:sz w:val="28"/>
          <w:szCs w:val="28"/>
        </w:rPr>
        <w:t>дис</w:t>
      </w:r>
      <w:r w:rsidRPr="00813B5C">
        <w:rPr>
          <w:sz w:val="28"/>
          <w:szCs w:val="28"/>
          <w:lang w:val="kk-KZ"/>
        </w:rPr>
        <w:t xml:space="preserve">. ... </w:t>
      </w:r>
      <w:r w:rsidRPr="00813B5C">
        <w:rPr>
          <w:sz w:val="28"/>
          <w:szCs w:val="28"/>
        </w:rPr>
        <w:t>канд</w:t>
      </w:r>
      <w:r w:rsidRPr="00813B5C">
        <w:rPr>
          <w:sz w:val="28"/>
          <w:szCs w:val="28"/>
          <w:lang w:val="kk-KZ"/>
        </w:rPr>
        <w:t>.</w:t>
      </w:r>
      <w:r w:rsidRPr="00813B5C">
        <w:rPr>
          <w:sz w:val="28"/>
          <w:szCs w:val="28"/>
        </w:rPr>
        <w:t xml:space="preserve"> пед</w:t>
      </w:r>
      <w:r w:rsidRPr="00813B5C">
        <w:rPr>
          <w:sz w:val="28"/>
          <w:szCs w:val="28"/>
          <w:lang w:val="kk-KZ"/>
        </w:rPr>
        <w:t>.</w:t>
      </w:r>
      <w:r w:rsidRPr="00813B5C">
        <w:rPr>
          <w:sz w:val="28"/>
          <w:szCs w:val="28"/>
        </w:rPr>
        <w:t xml:space="preserve"> наук: 13.00.08. </w:t>
      </w:r>
      <w:r w:rsidRPr="00813B5C">
        <w:rPr>
          <w:sz w:val="28"/>
          <w:szCs w:val="28"/>
          <w:lang w:val="kk-KZ"/>
        </w:rPr>
        <w:t xml:space="preserve">– </w:t>
      </w:r>
      <w:r w:rsidRPr="00813B5C">
        <w:rPr>
          <w:sz w:val="28"/>
          <w:szCs w:val="28"/>
        </w:rPr>
        <w:t xml:space="preserve">Астана, </w:t>
      </w:r>
      <w:r w:rsidRPr="00813B5C">
        <w:rPr>
          <w:sz w:val="28"/>
          <w:szCs w:val="28"/>
          <w:lang w:val="kk-KZ"/>
        </w:rPr>
        <w:t xml:space="preserve">2010. – </w:t>
      </w:r>
      <w:r w:rsidRPr="00813B5C">
        <w:rPr>
          <w:sz w:val="28"/>
          <w:szCs w:val="28"/>
        </w:rPr>
        <w:t xml:space="preserve">147 </w:t>
      </w:r>
      <w:r w:rsidRPr="00813B5C">
        <w:rPr>
          <w:sz w:val="28"/>
          <w:szCs w:val="28"/>
          <w:lang w:val="kk-KZ"/>
        </w:rPr>
        <w:t>с</w:t>
      </w:r>
      <w:r w:rsidRPr="00813B5C">
        <w:rPr>
          <w:sz w:val="28"/>
          <w:szCs w:val="28"/>
        </w:rPr>
        <w:t>.</w:t>
      </w:r>
    </w:p>
    <w:p w14:paraId="41C72DB9"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rPr>
      </w:pPr>
      <w:r w:rsidRPr="00813B5C">
        <w:rPr>
          <w:bCs/>
          <w:sz w:val="28"/>
          <w:szCs w:val="28"/>
        </w:rPr>
        <w:t>Абильдинова Г.М.</w:t>
      </w:r>
      <w:r w:rsidRPr="00813B5C">
        <w:rPr>
          <w:sz w:val="28"/>
          <w:szCs w:val="28"/>
        </w:rPr>
        <w:t xml:space="preserve"> </w:t>
      </w:r>
      <w:r w:rsidRPr="00813B5C">
        <w:rPr>
          <w:sz w:val="28"/>
          <w:szCs w:val="28"/>
          <w:lang w:val="kk-KZ"/>
        </w:rPr>
        <w:t>М</w:t>
      </w:r>
      <w:r w:rsidRPr="00813B5C">
        <w:rPr>
          <w:sz w:val="28"/>
          <w:szCs w:val="28"/>
        </w:rPr>
        <w:t>етодика создания и использования электронного средства контроля знаний студентов по программированию на основе теории экспертных систем</w:t>
      </w:r>
      <w:r w:rsidRPr="00813B5C">
        <w:rPr>
          <w:sz w:val="28"/>
          <w:szCs w:val="28"/>
          <w:lang w:val="kk-KZ"/>
        </w:rPr>
        <w:t xml:space="preserve">: </w:t>
      </w:r>
      <w:r w:rsidRPr="00813B5C">
        <w:rPr>
          <w:sz w:val="28"/>
          <w:szCs w:val="28"/>
        </w:rPr>
        <w:t>дис</w:t>
      </w:r>
      <w:r w:rsidRPr="00813B5C">
        <w:rPr>
          <w:sz w:val="28"/>
          <w:szCs w:val="28"/>
          <w:lang w:val="kk-KZ"/>
        </w:rPr>
        <w:t>. ...</w:t>
      </w:r>
      <w:r w:rsidRPr="00813B5C">
        <w:rPr>
          <w:sz w:val="28"/>
          <w:szCs w:val="28"/>
        </w:rPr>
        <w:t xml:space="preserve"> канд</w:t>
      </w:r>
      <w:r w:rsidRPr="00813B5C">
        <w:rPr>
          <w:sz w:val="28"/>
          <w:szCs w:val="28"/>
          <w:lang w:val="kk-KZ"/>
        </w:rPr>
        <w:t>.</w:t>
      </w:r>
      <w:r w:rsidRPr="00813B5C">
        <w:rPr>
          <w:sz w:val="28"/>
          <w:szCs w:val="28"/>
        </w:rPr>
        <w:t xml:space="preserve"> пед</w:t>
      </w:r>
      <w:r w:rsidRPr="00813B5C">
        <w:rPr>
          <w:sz w:val="28"/>
          <w:szCs w:val="28"/>
          <w:lang w:val="kk-KZ"/>
        </w:rPr>
        <w:t>.</w:t>
      </w:r>
      <w:r w:rsidRPr="00813B5C">
        <w:rPr>
          <w:sz w:val="28"/>
          <w:szCs w:val="28"/>
        </w:rPr>
        <w:t xml:space="preserve"> наук: 13.00.02. </w:t>
      </w:r>
      <w:r w:rsidRPr="00813B5C">
        <w:rPr>
          <w:sz w:val="28"/>
          <w:szCs w:val="28"/>
          <w:lang w:val="kk-KZ"/>
        </w:rPr>
        <w:t xml:space="preserve">– </w:t>
      </w:r>
      <w:r w:rsidRPr="00813B5C">
        <w:rPr>
          <w:sz w:val="28"/>
          <w:szCs w:val="28"/>
        </w:rPr>
        <w:t xml:space="preserve">Алматы, </w:t>
      </w:r>
      <w:r w:rsidRPr="00813B5C">
        <w:rPr>
          <w:sz w:val="28"/>
          <w:szCs w:val="28"/>
          <w:lang w:val="kk-KZ"/>
        </w:rPr>
        <w:t xml:space="preserve">2010. – </w:t>
      </w:r>
      <w:r w:rsidRPr="00813B5C">
        <w:rPr>
          <w:sz w:val="28"/>
          <w:szCs w:val="28"/>
        </w:rPr>
        <w:t>122 б.</w:t>
      </w:r>
      <w:r w:rsidRPr="00813B5C">
        <w:rPr>
          <w:sz w:val="28"/>
          <w:szCs w:val="28"/>
          <w:shd w:val="clear" w:color="auto" w:fill="FFFFFF"/>
          <w:lang w:val="kk-KZ"/>
        </w:rPr>
        <w:t xml:space="preserve"> </w:t>
      </w:r>
    </w:p>
    <w:p w14:paraId="1131F56A"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rPr>
      </w:pPr>
      <w:r w:rsidRPr="00813B5C">
        <w:rPr>
          <w:sz w:val="28"/>
          <w:szCs w:val="28"/>
          <w:lang w:val="kk-KZ"/>
        </w:rPr>
        <w:t>Ерланова Г.Ж. Болашақ ақпараттық технологиялар мамандарын жоғары өнімді есептеулер бойынша даярлаудың теориялық-практикалық негіздері: 6D011100: док. PhD. ... дис. – Нұр-Сұлтан, 2023. – 150 б</w:t>
      </w:r>
      <w:r w:rsidRPr="00813B5C">
        <w:rPr>
          <w:sz w:val="28"/>
          <w:szCs w:val="28"/>
          <w:shd w:val="clear" w:color="auto" w:fill="FFFFFF"/>
          <w:lang w:val="kk-KZ"/>
        </w:rPr>
        <w:t>.</w:t>
      </w:r>
    </w:p>
    <w:p w14:paraId="6F265613" w14:textId="77777777" w:rsidR="00863124" w:rsidRPr="00813B5C" w:rsidRDefault="00E1404F" w:rsidP="001444F4">
      <w:pPr>
        <w:pStyle w:val="af4"/>
        <w:numPr>
          <w:ilvl w:val="0"/>
          <w:numId w:val="49"/>
        </w:numPr>
        <w:tabs>
          <w:tab w:val="left" w:pos="1276"/>
        </w:tabs>
        <w:spacing w:after="0" w:line="240" w:lineRule="auto"/>
        <w:ind w:firstLine="709"/>
        <w:jc w:val="both"/>
        <w:rPr>
          <w:rFonts w:ascii="Times New Roman" w:eastAsia="Times New Roman" w:hAnsi="Times New Roman" w:cs="Times New Roman"/>
          <w:sz w:val="28"/>
          <w:szCs w:val="28"/>
          <w:lang w:val="kk-KZ" w:eastAsia="ru-RU"/>
        </w:rPr>
      </w:pPr>
      <w:r w:rsidRPr="00813B5C">
        <w:rPr>
          <w:rFonts w:ascii="Times New Roman" w:eastAsia="Times New Roman" w:hAnsi="Times New Roman" w:cs="Times New Roman"/>
          <w:sz w:val="28"/>
          <w:szCs w:val="28"/>
          <w:lang w:val="kk-KZ" w:eastAsia="ru-RU"/>
        </w:rPr>
        <w:t>Мухамбетова М.Ж. Клиент-сервер технологиясын жоғары оқу орнының білім мазмұнында жүзеге асырудың дидактикалық шарттары: 6D011100: док. PhD. ... дис. – Нұр-Сұлтан, 2020. – 156 б.</w:t>
      </w:r>
      <w:r w:rsidR="00863124" w:rsidRPr="00813B5C">
        <w:rPr>
          <w:rFonts w:ascii="Times New Roman" w:eastAsia="Times New Roman" w:hAnsi="Times New Roman" w:cs="Times New Roman"/>
          <w:sz w:val="28"/>
          <w:szCs w:val="28"/>
          <w:lang w:val="kk-KZ" w:eastAsia="ru-RU"/>
        </w:rPr>
        <w:t xml:space="preserve"> </w:t>
      </w:r>
    </w:p>
    <w:p w14:paraId="2A9358D0" w14:textId="2CC10858" w:rsidR="00863124" w:rsidRPr="00813B5C" w:rsidRDefault="00863124" w:rsidP="001444F4">
      <w:pPr>
        <w:pStyle w:val="af4"/>
        <w:numPr>
          <w:ilvl w:val="0"/>
          <w:numId w:val="49"/>
        </w:numPr>
        <w:tabs>
          <w:tab w:val="left" w:pos="1276"/>
        </w:tabs>
        <w:spacing w:after="0" w:line="240" w:lineRule="auto"/>
        <w:ind w:firstLine="709"/>
        <w:jc w:val="both"/>
        <w:rPr>
          <w:rFonts w:ascii="Times New Roman" w:hAnsi="Times New Roman" w:cs="Times New Roman"/>
          <w:sz w:val="28"/>
          <w:szCs w:val="28"/>
          <w:lang w:val="kk-KZ"/>
        </w:rPr>
      </w:pPr>
      <w:r w:rsidRPr="00813B5C">
        <w:rPr>
          <w:rFonts w:ascii="Times New Roman" w:eastAsia="Times New Roman" w:hAnsi="Times New Roman" w:cs="Times New Roman"/>
          <w:sz w:val="28"/>
          <w:szCs w:val="28"/>
          <w:lang w:val="kk-KZ" w:eastAsia="ru-RU"/>
        </w:rPr>
        <w:t>Садвакасова А.К. Таратылған технологияларды құру</w:t>
      </w:r>
      <w:r w:rsidRPr="00813B5C">
        <w:rPr>
          <w:rFonts w:ascii="Times New Roman" w:hAnsi="Times New Roman" w:cs="Times New Roman"/>
          <w:sz w:val="28"/>
          <w:szCs w:val="28"/>
          <w:lang w:val="kk-KZ"/>
        </w:rPr>
        <w:t xml:space="preserve"> мен жүзеге асыру негізінде болашақ информатика ғалымдарын даярлауды жетілдіру: 6D011100: док. PhD. ... дис. – Нұр-Сұлтан, 2019. – 209 б.</w:t>
      </w:r>
    </w:p>
    <w:p w14:paraId="44A0A9DE" w14:textId="3A964B29" w:rsidR="00B42DAC" w:rsidRPr="00813B5C" w:rsidRDefault="00863124" w:rsidP="001444F4">
      <w:pPr>
        <w:pStyle w:val="af4"/>
        <w:numPr>
          <w:ilvl w:val="0"/>
          <w:numId w:val="49"/>
        </w:numPr>
        <w:tabs>
          <w:tab w:val="left" w:pos="1276"/>
        </w:tabs>
        <w:spacing w:after="0" w:line="240" w:lineRule="auto"/>
        <w:ind w:firstLine="709"/>
        <w:jc w:val="both"/>
        <w:rPr>
          <w:rFonts w:ascii="Times New Roman" w:hAnsi="Times New Roman" w:cs="Times New Roman"/>
          <w:sz w:val="28"/>
          <w:szCs w:val="28"/>
          <w:lang w:val="kk-KZ"/>
        </w:rPr>
      </w:pPr>
      <w:r w:rsidRPr="00813B5C">
        <w:rPr>
          <w:rFonts w:ascii="Times New Roman" w:hAnsi="Times New Roman" w:cs="Times New Roman"/>
          <w:bCs/>
          <w:sz w:val="28"/>
          <w:szCs w:val="28"/>
          <w:lang w:val="kk-KZ"/>
        </w:rPr>
        <w:t>Карелхан Н.</w:t>
      </w:r>
      <w:r w:rsidRPr="00813B5C">
        <w:rPr>
          <w:rFonts w:ascii="Times New Roman" w:hAnsi="Times New Roman" w:cs="Times New Roman"/>
          <w:sz w:val="28"/>
          <w:szCs w:val="28"/>
          <w:lang w:val="kk-KZ"/>
        </w:rPr>
        <w:t xml:space="preserve"> Параллель есептеулер кластерін баптау мен оқу үдерісіне енгізудің ғылыми-практикалық негіздері: 6D011100: док. PhD. ... дис. – Нұр-Сұлтан, 2020. – 147 б.</w:t>
      </w:r>
    </w:p>
    <w:p w14:paraId="62A172A0"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rPr>
      </w:pPr>
      <w:r w:rsidRPr="00813B5C">
        <w:rPr>
          <w:sz w:val="28"/>
          <w:szCs w:val="28"/>
          <w:lang w:val="kk-KZ"/>
        </w:rPr>
        <w:t>Мукашева М.У., Паевская Е.В. Семантическое</w:t>
      </w:r>
      <w:r w:rsidRPr="00813B5C">
        <w:rPr>
          <w:sz w:val="28"/>
          <w:szCs w:val="28"/>
        </w:rPr>
        <w:t xml:space="preserve"> </w:t>
      </w:r>
      <w:r w:rsidRPr="00813B5C">
        <w:rPr>
          <w:sz w:val="28"/>
          <w:szCs w:val="28"/>
          <w:lang w:val="kk-KZ"/>
        </w:rPr>
        <w:t>влияние</w:t>
      </w:r>
      <w:r w:rsidRPr="00813B5C">
        <w:rPr>
          <w:sz w:val="28"/>
          <w:szCs w:val="28"/>
        </w:rPr>
        <w:t xml:space="preserve"> </w:t>
      </w:r>
      <w:r w:rsidRPr="00813B5C">
        <w:rPr>
          <w:sz w:val="28"/>
          <w:szCs w:val="28"/>
          <w:lang w:val="kk-KZ"/>
        </w:rPr>
        <w:t>программирования</w:t>
      </w:r>
      <w:r w:rsidRPr="00813B5C">
        <w:rPr>
          <w:sz w:val="28"/>
          <w:szCs w:val="28"/>
        </w:rPr>
        <w:t xml:space="preserve"> </w:t>
      </w:r>
      <w:r w:rsidRPr="00813B5C">
        <w:rPr>
          <w:sz w:val="28"/>
          <w:szCs w:val="28"/>
          <w:lang w:val="kk-KZ"/>
        </w:rPr>
        <w:t>на</w:t>
      </w:r>
      <w:r w:rsidRPr="00813B5C">
        <w:rPr>
          <w:sz w:val="28"/>
          <w:szCs w:val="28"/>
        </w:rPr>
        <w:t xml:space="preserve"> </w:t>
      </w:r>
      <w:r w:rsidRPr="00813B5C">
        <w:rPr>
          <w:sz w:val="28"/>
          <w:szCs w:val="28"/>
          <w:lang w:val="kk-KZ"/>
        </w:rPr>
        <w:t>развитие</w:t>
      </w:r>
      <w:r w:rsidRPr="00813B5C">
        <w:rPr>
          <w:sz w:val="28"/>
          <w:szCs w:val="28"/>
        </w:rPr>
        <w:t xml:space="preserve"> </w:t>
      </w:r>
      <w:r w:rsidRPr="00813B5C">
        <w:rPr>
          <w:sz w:val="28"/>
          <w:szCs w:val="28"/>
          <w:lang w:val="kk-KZ"/>
        </w:rPr>
        <w:t>мышления</w:t>
      </w:r>
      <w:r w:rsidRPr="00813B5C">
        <w:rPr>
          <w:sz w:val="28"/>
          <w:szCs w:val="28"/>
        </w:rPr>
        <w:t xml:space="preserve"> </w:t>
      </w:r>
      <w:r w:rsidRPr="00813B5C">
        <w:rPr>
          <w:sz w:val="28"/>
          <w:szCs w:val="28"/>
          <w:lang w:val="kk-KZ"/>
        </w:rPr>
        <w:t>обучающихся: предпосылки, исследование и перспективы // Открытое</w:t>
      </w:r>
      <w:r w:rsidRPr="00813B5C">
        <w:rPr>
          <w:sz w:val="28"/>
          <w:szCs w:val="28"/>
        </w:rPr>
        <w:t xml:space="preserve"> </w:t>
      </w:r>
      <w:r w:rsidRPr="00813B5C">
        <w:rPr>
          <w:sz w:val="28"/>
          <w:szCs w:val="28"/>
          <w:lang w:val="kk-KZ"/>
        </w:rPr>
        <w:t>образование. – 2020. – Т. 24, №1. – С. 45-55</w:t>
      </w:r>
      <w:r w:rsidRPr="00813B5C">
        <w:rPr>
          <w:sz w:val="28"/>
          <w:szCs w:val="28"/>
          <w:shd w:val="clear" w:color="auto" w:fill="FFFFFF"/>
          <w:lang w:val="kk-KZ"/>
        </w:rPr>
        <w:t>.</w:t>
      </w:r>
    </w:p>
    <w:p w14:paraId="66B7612E"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rPr>
      </w:pPr>
      <w:r w:rsidRPr="00813B5C">
        <w:rPr>
          <w:bCs/>
          <w:sz w:val="28"/>
          <w:szCs w:val="28"/>
        </w:rPr>
        <w:t>Альжанов А.К., Джумагалиева С.</w:t>
      </w:r>
      <w:r w:rsidRPr="00813B5C">
        <w:rPr>
          <w:sz w:val="28"/>
          <w:szCs w:val="28"/>
        </w:rPr>
        <w:t xml:space="preserve"> Использование информационных и коммуникационных технологий в преподавании и обучении</w:t>
      </w:r>
      <w:r w:rsidRPr="00813B5C">
        <w:rPr>
          <w:sz w:val="28"/>
          <w:szCs w:val="28"/>
          <w:lang w:val="kk-KZ"/>
        </w:rPr>
        <w:t xml:space="preserve"> //</w:t>
      </w:r>
      <w:r w:rsidRPr="00813B5C">
        <w:rPr>
          <w:sz w:val="28"/>
          <w:szCs w:val="28"/>
        </w:rPr>
        <w:t xml:space="preserve"> </w:t>
      </w:r>
      <w:r w:rsidRPr="00813B5C">
        <w:rPr>
          <w:iCs/>
          <w:sz w:val="28"/>
          <w:szCs w:val="28"/>
        </w:rPr>
        <w:t>Проблемы инженерной графики и профессионального образования</w:t>
      </w:r>
      <w:r w:rsidRPr="00813B5C">
        <w:rPr>
          <w:iCs/>
          <w:sz w:val="28"/>
          <w:szCs w:val="28"/>
          <w:lang w:val="kk-KZ"/>
        </w:rPr>
        <w:t xml:space="preserve">. – 2017. – </w:t>
      </w:r>
      <w:r w:rsidRPr="00813B5C">
        <w:rPr>
          <w:sz w:val="28"/>
          <w:szCs w:val="28"/>
        </w:rPr>
        <w:t>Т. 40, №1</w:t>
      </w:r>
      <w:r w:rsidRPr="00813B5C">
        <w:rPr>
          <w:sz w:val="28"/>
          <w:szCs w:val="28"/>
          <w:lang w:val="kk-KZ"/>
        </w:rPr>
        <w:t xml:space="preserve">. – С. </w:t>
      </w:r>
      <w:r w:rsidRPr="00813B5C">
        <w:rPr>
          <w:sz w:val="28"/>
          <w:szCs w:val="28"/>
        </w:rPr>
        <w:t>25-28.</w:t>
      </w:r>
    </w:p>
    <w:p w14:paraId="34DAA8BA" w14:textId="5BB14D1D" w:rsidR="00B42DAC" w:rsidRPr="00813B5C" w:rsidRDefault="00C217CC" w:rsidP="001444F4">
      <w:pPr>
        <w:pStyle w:val="af4"/>
        <w:numPr>
          <w:ilvl w:val="0"/>
          <w:numId w:val="49"/>
        </w:numPr>
        <w:tabs>
          <w:tab w:val="left" w:pos="1276"/>
        </w:tabs>
        <w:spacing w:after="0" w:line="240" w:lineRule="auto"/>
        <w:ind w:firstLine="709"/>
        <w:jc w:val="both"/>
        <w:rPr>
          <w:rFonts w:ascii="Times New Roman" w:hAnsi="Times New Roman" w:cs="Times New Roman"/>
          <w:sz w:val="28"/>
          <w:szCs w:val="28"/>
          <w:lang w:val="en-US"/>
        </w:rPr>
      </w:pPr>
      <w:r w:rsidRPr="00813B5C">
        <w:rPr>
          <w:rFonts w:ascii="Times New Roman" w:hAnsi="Times New Roman" w:cs="Times New Roman"/>
          <w:bCs/>
          <w:sz w:val="28"/>
          <w:szCs w:val="28"/>
          <w:lang w:val="en-US"/>
        </w:rPr>
        <w:t>Mubarakov A.M., Balgynbayeva K</w:t>
      </w:r>
      <w:r w:rsidR="00E1404F" w:rsidRPr="00813B5C">
        <w:rPr>
          <w:rFonts w:ascii="Times New Roman" w:hAnsi="Times New Roman" w:cs="Times New Roman"/>
          <w:bCs/>
          <w:sz w:val="28"/>
          <w:szCs w:val="28"/>
          <w:lang w:val="en-US"/>
        </w:rPr>
        <w:t>.</w:t>
      </w:r>
      <w:r w:rsidR="00E1404F" w:rsidRPr="00813B5C">
        <w:rPr>
          <w:rFonts w:ascii="Times New Roman" w:hAnsi="Times New Roman" w:cs="Times New Roman"/>
          <w:sz w:val="28"/>
          <w:szCs w:val="28"/>
          <w:lang w:val="en-US"/>
        </w:rPr>
        <w:t xml:space="preserve"> Management of students’ learning activities using digital tools in geography lessons</w:t>
      </w:r>
      <w:r w:rsidR="00E1404F" w:rsidRPr="00813B5C">
        <w:rPr>
          <w:rFonts w:ascii="Times New Roman" w:hAnsi="Times New Roman" w:cs="Times New Roman"/>
          <w:sz w:val="28"/>
          <w:szCs w:val="28"/>
          <w:lang w:val="kk-KZ"/>
        </w:rPr>
        <w:t xml:space="preserve"> //</w:t>
      </w:r>
      <w:r w:rsidR="00E1404F" w:rsidRPr="00813B5C">
        <w:rPr>
          <w:rFonts w:ascii="Times New Roman" w:hAnsi="Times New Roman" w:cs="Times New Roman"/>
          <w:sz w:val="28"/>
          <w:szCs w:val="28"/>
          <w:lang w:val="en-US"/>
        </w:rPr>
        <w:t xml:space="preserve"> </w:t>
      </w:r>
      <w:r w:rsidR="00E1404F" w:rsidRPr="00813B5C">
        <w:rPr>
          <w:rFonts w:ascii="Times New Roman" w:hAnsi="Times New Roman" w:cs="Times New Roman"/>
          <w:iCs/>
          <w:sz w:val="28"/>
          <w:szCs w:val="28"/>
        </w:rPr>
        <w:t>Вестник</w:t>
      </w:r>
      <w:r w:rsidR="00E1404F" w:rsidRPr="00813B5C">
        <w:rPr>
          <w:rFonts w:ascii="Times New Roman" w:hAnsi="Times New Roman" w:cs="Times New Roman"/>
          <w:iCs/>
          <w:sz w:val="28"/>
          <w:szCs w:val="28"/>
          <w:lang w:val="en-US"/>
        </w:rPr>
        <w:t xml:space="preserve"> </w:t>
      </w:r>
      <w:r w:rsidR="00E1404F" w:rsidRPr="00813B5C">
        <w:rPr>
          <w:rFonts w:ascii="Times New Roman" w:hAnsi="Times New Roman" w:cs="Times New Roman"/>
          <w:iCs/>
          <w:sz w:val="28"/>
          <w:szCs w:val="28"/>
        </w:rPr>
        <w:t>НАН</w:t>
      </w:r>
      <w:r w:rsidR="00E1404F" w:rsidRPr="00813B5C">
        <w:rPr>
          <w:rFonts w:ascii="Times New Roman" w:hAnsi="Times New Roman" w:cs="Times New Roman"/>
          <w:iCs/>
          <w:sz w:val="28"/>
          <w:szCs w:val="28"/>
          <w:lang w:val="en-US"/>
        </w:rPr>
        <w:t xml:space="preserve"> </w:t>
      </w:r>
      <w:r w:rsidR="00E1404F" w:rsidRPr="00813B5C">
        <w:rPr>
          <w:rFonts w:ascii="Times New Roman" w:hAnsi="Times New Roman" w:cs="Times New Roman"/>
          <w:iCs/>
          <w:sz w:val="28"/>
          <w:szCs w:val="28"/>
        </w:rPr>
        <w:t>РК</w:t>
      </w:r>
      <w:r w:rsidR="00E1404F" w:rsidRPr="00813B5C">
        <w:rPr>
          <w:rFonts w:ascii="Times New Roman" w:hAnsi="Times New Roman" w:cs="Times New Roman"/>
          <w:iCs/>
          <w:sz w:val="28"/>
          <w:szCs w:val="28"/>
          <w:lang w:val="kk-KZ"/>
        </w:rPr>
        <w:t xml:space="preserve">. – 2023. – </w:t>
      </w:r>
      <w:r w:rsidR="00E1404F" w:rsidRPr="00813B5C">
        <w:rPr>
          <w:rFonts w:ascii="Times New Roman" w:hAnsi="Times New Roman" w:cs="Times New Roman"/>
          <w:sz w:val="28"/>
          <w:szCs w:val="28"/>
        </w:rPr>
        <w:t>Т</w:t>
      </w:r>
      <w:r w:rsidR="00E1404F" w:rsidRPr="00813B5C">
        <w:rPr>
          <w:rFonts w:ascii="Times New Roman" w:hAnsi="Times New Roman" w:cs="Times New Roman"/>
          <w:sz w:val="28"/>
          <w:szCs w:val="28"/>
          <w:lang w:val="en-US"/>
        </w:rPr>
        <w:t>. 402, №2</w:t>
      </w:r>
      <w:r w:rsidR="00E1404F" w:rsidRPr="00813B5C">
        <w:rPr>
          <w:rFonts w:ascii="Times New Roman" w:hAnsi="Times New Roman" w:cs="Times New Roman"/>
          <w:sz w:val="28"/>
          <w:szCs w:val="28"/>
          <w:lang w:val="kk-KZ"/>
        </w:rPr>
        <w:t>. – С. </w:t>
      </w:r>
      <w:r w:rsidR="00E1404F" w:rsidRPr="00813B5C">
        <w:rPr>
          <w:rFonts w:ascii="Times New Roman" w:hAnsi="Times New Roman" w:cs="Times New Roman"/>
          <w:sz w:val="28"/>
          <w:szCs w:val="28"/>
          <w:lang w:val="en-US"/>
        </w:rPr>
        <w:t>67-78.</w:t>
      </w:r>
    </w:p>
    <w:p w14:paraId="4387ADC7" w14:textId="77777777" w:rsidR="00B42DAC" w:rsidRPr="00813B5C" w:rsidRDefault="00E1404F" w:rsidP="001444F4">
      <w:pPr>
        <w:pStyle w:val="af4"/>
        <w:numPr>
          <w:ilvl w:val="0"/>
          <w:numId w:val="49"/>
        </w:numPr>
        <w:tabs>
          <w:tab w:val="left" w:pos="1276"/>
        </w:tabs>
        <w:spacing w:after="0" w:line="240" w:lineRule="auto"/>
        <w:ind w:firstLine="709"/>
        <w:jc w:val="both"/>
        <w:rPr>
          <w:rFonts w:ascii="Times New Roman" w:hAnsi="Times New Roman" w:cs="Times New Roman"/>
          <w:sz w:val="28"/>
          <w:szCs w:val="28"/>
          <w:lang w:val="en-US"/>
        </w:rPr>
      </w:pPr>
      <w:r w:rsidRPr="00813B5C">
        <w:rPr>
          <w:rFonts w:ascii="Times New Roman" w:hAnsi="Times New Roman" w:cs="Times New Roman"/>
          <w:bCs/>
          <w:sz w:val="28"/>
          <w:szCs w:val="28"/>
        </w:rPr>
        <w:t>Базылхан</w:t>
      </w:r>
      <w:r w:rsidRPr="00813B5C">
        <w:rPr>
          <w:rFonts w:ascii="Times New Roman" w:hAnsi="Times New Roman" w:cs="Times New Roman"/>
          <w:bCs/>
          <w:sz w:val="28"/>
          <w:szCs w:val="28"/>
          <w:lang w:val="en-US"/>
        </w:rPr>
        <w:t xml:space="preserve"> </w:t>
      </w:r>
      <w:r w:rsidRPr="00813B5C">
        <w:rPr>
          <w:rFonts w:ascii="Times New Roman" w:hAnsi="Times New Roman" w:cs="Times New Roman"/>
          <w:bCs/>
          <w:sz w:val="28"/>
          <w:szCs w:val="28"/>
        </w:rPr>
        <w:t>К</w:t>
      </w:r>
      <w:r w:rsidRPr="00813B5C">
        <w:rPr>
          <w:rFonts w:ascii="Times New Roman" w:hAnsi="Times New Roman" w:cs="Times New Roman"/>
          <w:bCs/>
          <w:sz w:val="28"/>
          <w:szCs w:val="28"/>
          <w:lang w:val="en-US"/>
        </w:rPr>
        <w:t>.</w:t>
      </w:r>
      <w:r w:rsidRPr="00813B5C">
        <w:rPr>
          <w:rFonts w:ascii="Times New Roman" w:hAnsi="Times New Roman" w:cs="Times New Roman"/>
          <w:bCs/>
          <w:sz w:val="28"/>
          <w:szCs w:val="28"/>
        </w:rPr>
        <w:t>Е</w:t>
      </w:r>
      <w:r w:rsidRPr="00813B5C">
        <w:rPr>
          <w:rFonts w:ascii="Times New Roman" w:hAnsi="Times New Roman" w:cs="Times New Roman"/>
          <w:bCs/>
          <w:sz w:val="28"/>
          <w:szCs w:val="28"/>
          <w:lang w:val="en-US"/>
        </w:rPr>
        <w:t xml:space="preserve">., </w:t>
      </w:r>
      <w:r w:rsidRPr="00813B5C">
        <w:rPr>
          <w:rFonts w:ascii="Times New Roman" w:hAnsi="Times New Roman" w:cs="Times New Roman"/>
          <w:bCs/>
          <w:sz w:val="28"/>
          <w:szCs w:val="28"/>
        </w:rPr>
        <w:t>Омарбеков</w:t>
      </w:r>
      <w:r w:rsidRPr="00813B5C">
        <w:rPr>
          <w:rFonts w:ascii="Times New Roman" w:hAnsi="Times New Roman" w:cs="Times New Roman"/>
          <w:bCs/>
          <w:sz w:val="28"/>
          <w:szCs w:val="28"/>
          <w:lang w:val="en-US"/>
        </w:rPr>
        <w:t xml:space="preserve"> </w:t>
      </w:r>
      <w:r w:rsidRPr="00813B5C">
        <w:rPr>
          <w:rFonts w:ascii="Times New Roman" w:hAnsi="Times New Roman" w:cs="Times New Roman"/>
          <w:bCs/>
          <w:sz w:val="28"/>
          <w:szCs w:val="28"/>
        </w:rPr>
        <w:t>Е</w:t>
      </w:r>
      <w:r w:rsidRPr="00813B5C">
        <w:rPr>
          <w:rFonts w:ascii="Times New Roman" w:hAnsi="Times New Roman" w:cs="Times New Roman"/>
          <w:bCs/>
          <w:sz w:val="28"/>
          <w:szCs w:val="28"/>
          <w:lang w:val="en-US"/>
        </w:rPr>
        <w:t>.</w:t>
      </w:r>
      <w:r w:rsidRPr="00813B5C">
        <w:rPr>
          <w:rFonts w:ascii="Times New Roman" w:hAnsi="Times New Roman" w:cs="Times New Roman"/>
          <w:bCs/>
          <w:sz w:val="28"/>
          <w:szCs w:val="28"/>
        </w:rPr>
        <w:t>Е</w:t>
      </w:r>
      <w:r w:rsidRPr="00813B5C">
        <w:rPr>
          <w:rFonts w:ascii="Times New Roman" w:hAnsi="Times New Roman" w:cs="Times New Roman"/>
          <w:bCs/>
          <w:sz w:val="28"/>
          <w:szCs w:val="28"/>
          <w:lang w:val="en-US"/>
        </w:rPr>
        <w:t>.</w:t>
      </w:r>
      <w:r w:rsidRPr="00813B5C">
        <w:rPr>
          <w:rFonts w:ascii="Times New Roman" w:hAnsi="Times New Roman" w:cs="Times New Roman"/>
          <w:sz w:val="28"/>
          <w:szCs w:val="28"/>
          <w:lang w:val="en-US"/>
        </w:rPr>
        <w:t xml:space="preserve"> </w:t>
      </w:r>
      <w:r w:rsidRPr="00813B5C">
        <w:rPr>
          <w:rFonts w:ascii="Times New Roman" w:hAnsi="Times New Roman" w:cs="Times New Roman"/>
          <w:sz w:val="28"/>
          <w:szCs w:val="28"/>
        </w:rPr>
        <w:t>Мобильді</w:t>
      </w:r>
      <w:r w:rsidRPr="00813B5C">
        <w:rPr>
          <w:rFonts w:ascii="Times New Roman" w:hAnsi="Times New Roman" w:cs="Times New Roman"/>
          <w:sz w:val="28"/>
          <w:szCs w:val="28"/>
          <w:lang w:val="en-US"/>
        </w:rPr>
        <w:t xml:space="preserve"> </w:t>
      </w:r>
      <w:r w:rsidRPr="00813B5C">
        <w:rPr>
          <w:rFonts w:ascii="Times New Roman" w:hAnsi="Times New Roman" w:cs="Times New Roman"/>
          <w:sz w:val="28"/>
          <w:szCs w:val="28"/>
        </w:rPr>
        <w:t>бағдарлама</w:t>
      </w:r>
      <w:r w:rsidRPr="00813B5C">
        <w:rPr>
          <w:rFonts w:ascii="Times New Roman" w:hAnsi="Times New Roman" w:cs="Times New Roman"/>
          <w:sz w:val="28"/>
          <w:szCs w:val="28"/>
          <w:lang w:val="en-US"/>
        </w:rPr>
        <w:t xml:space="preserve"> </w:t>
      </w:r>
      <w:r w:rsidRPr="00813B5C">
        <w:rPr>
          <w:rFonts w:ascii="Times New Roman" w:hAnsi="Times New Roman" w:cs="Times New Roman"/>
          <w:sz w:val="28"/>
          <w:szCs w:val="28"/>
        </w:rPr>
        <w:t>білім</w:t>
      </w:r>
      <w:r w:rsidRPr="00813B5C">
        <w:rPr>
          <w:rFonts w:ascii="Times New Roman" w:hAnsi="Times New Roman" w:cs="Times New Roman"/>
          <w:sz w:val="28"/>
          <w:szCs w:val="28"/>
          <w:lang w:val="en-US"/>
        </w:rPr>
        <w:t xml:space="preserve"> </w:t>
      </w:r>
      <w:r w:rsidRPr="00813B5C">
        <w:rPr>
          <w:rFonts w:ascii="Times New Roman" w:hAnsi="Times New Roman" w:cs="Times New Roman"/>
          <w:sz w:val="28"/>
          <w:szCs w:val="28"/>
        </w:rPr>
        <w:t>беруді</w:t>
      </w:r>
      <w:r w:rsidRPr="00813B5C">
        <w:rPr>
          <w:rFonts w:ascii="Times New Roman" w:hAnsi="Times New Roman" w:cs="Times New Roman"/>
          <w:sz w:val="28"/>
          <w:szCs w:val="28"/>
          <w:lang w:val="en-US"/>
        </w:rPr>
        <w:t xml:space="preserve"> </w:t>
      </w:r>
      <w:r w:rsidRPr="00813B5C">
        <w:rPr>
          <w:rFonts w:ascii="Times New Roman" w:hAnsi="Times New Roman" w:cs="Times New Roman"/>
          <w:sz w:val="28"/>
          <w:szCs w:val="28"/>
        </w:rPr>
        <w:t>басқарушы</w:t>
      </w:r>
      <w:r w:rsidRPr="00813B5C">
        <w:rPr>
          <w:rFonts w:ascii="Times New Roman" w:hAnsi="Times New Roman" w:cs="Times New Roman"/>
          <w:sz w:val="28"/>
          <w:szCs w:val="28"/>
          <w:lang w:val="en-US"/>
        </w:rPr>
        <w:t xml:space="preserve"> </w:t>
      </w:r>
      <w:r w:rsidRPr="00813B5C">
        <w:rPr>
          <w:rFonts w:ascii="Times New Roman" w:hAnsi="Times New Roman" w:cs="Times New Roman"/>
          <w:sz w:val="28"/>
          <w:szCs w:val="28"/>
        </w:rPr>
        <w:t>құрал</w:t>
      </w:r>
      <w:r w:rsidRPr="00813B5C">
        <w:rPr>
          <w:rFonts w:ascii="Times New Roman" w:hAnsi="Times New Roman" w:cs="Times New Roman"/>
          <w:sz w:val="28"/>
          <w:szCs w:val="28"/>
          <w:lang w:val="en-US"/>
        </w:rPr>
        <w:t xml:space="preserve"> </w:t>
      </w:r>
      <w:r w:rsidRPr="00813B5C">
        <w:rPr>
          <w:rFonts w:ascii="Times New Roman" w:hAnsi="Times New Roman" w:cs="Times New Roman"/>
          <w:sz w:val="28"/>
          <w:szCs w:val="28"/>
        </w:rPr>
        <w:t>ретінде</w:t>
      </w:r>
      <w:r w:rsidRPr="00813B5C">
        <w:rPr>
          <w:rFonts w:ascii="Times New Roman" w:hAnsi="Times New Roman" w:cs="Times New Roman"/>
          <w:sz w:val="28"/>
          <w:szCs w:val="28"/>
          <w:lang w:val="en-US"/>
        </w:rPr>
        <w:t xml:space="preserve"> // https://repository.enu.kz/handle/enu/1148?. 10.05.2019.</w:t>
      </w:r>
    </w:p>
    <w:p w14:paraId="47228CB3" w14:textId="77777777" w:rsidR="00B42DAC" w:rsidRPr="00813B5C" w:rsidRDefault="00E1404F" w:rsidP="001444F4">
      <w:pPr>
        <w:pStyle w:val="af4"/>
        <w:numPr>
          <w:ilvl w:val="0"/>
          <w:numId w:val="49"/>
        </w:numPr>
        <w:tabs>
          <w:tab w:val="left" w:pos="1276"/>
        </w:tabs>
        <w:spacing w:after="0" w:line="240" w:lineRule="auto"/>
        <w:ind w:firstLine="709"/>
        <w:jc w:val="both"/>
        <w:rPr>
          <w:rFonts w:ascii="Times New Roman" w:hAnsi="Times New Roman" w:cs="Times New Roman"/>
          <w:sz w:val="28"/>
          <w:szCs w:val="28"/>
        </w:rPr>
      </w:pPr>
      <w:r w:rsidRPr="00813B5C">
        <w:rPr>
          <w:rFonts w:ascii="Times New Roman" w:hAnsi="Times New Roman" w:cs="Times New Roman"/>
          <w:sz w:val="28"/>
          <w:szCs w:val="28"/>
        </w:rPr>
        <w:t>Кариев С. Совершенствование обучения информатике в общеобразовательных школах Казахстана: автореф. … док. пед. наук: 13.00.02. – М., 1997. – 44 с.</w:t>
      </w:r>
    </w:p>
    <w:p w14:paraId="137C8DF7" w14:textId="22EAF1CC" w:rsidR="00B42DAC" w:rsidRPr="00813B5C" w:rsidRDefault="00E1404F" w:rsidP="001444F4">
      <w:pPr>
        <w:pStyle w:val="af4"/>
        <w:numPr>
          <w:ilvl w:val="0"/>
          <w:numId w:val="49"/>
        </w:numPr>
        <w:tabs>
          <w:tab w:val="left" w:pos="1276"/>
        </w:tabs>
        <w:spacing w:after="0" w:line="240" w:lineRule="auto"/>
        <w:ind w:firstLine="709"/>
        <w:jc w:val="both"/>
        <w:rPr>
          <w:rFonts w:ascii="Times New Roman" w:hAnsi="Times New Roman" w:cs="Times New Roman"/>
          <w:sz w:val="28"/>
          <w:szCs w:val="28"/>
          <w:lang w:val="en-US"/>
        </w:rPr>
      </w:pPr>
      <w:r w:rsidRPr="00813B5C">
        <w:rPr>
          <w:rStyle w:val="rynqvb"/>
          <w:rFonts w:ascii="Times New Roman" w:hAnsi="Times New Roman" w:cs="Times New Roman"/>
          <w:sz w:val="28"/>
          <w:szCs w:val="28"/>
          <w:lang w:val="en"/>
        </w:rPr>
        <w:t>Zha</w:t>
      </w:r>
      <w:r w:rsidR="003E71EA" w:rsidRPr="00813B5C">
        <w:rPr>
          <w:rStyle w:val="rynqvb"/>
          <w:rFonts w:ascii="Times New Roman" w:hAnsi="Times New Roman" w:cs="Times New Roman"/>
          <w:sz w:val="28"/>
          <w:szCs w:val="28"/>
          <w:lang w:val="en"/>
        </w:rPr>
        <w:t>ng X., Jiang S., Pablos P.,</w:t>
      </w:r>
      <w:r w:rsidR="003E71EA" w:rsidRPr="00813B5C">
        <w:rPr>
          <w:rStyle w:val="rynqvb"/>
          <w:rFonts w:ascii="Times New Roman" w:hAnsi="Times New Roman" w:cs="Times New Roman"/>
          <w:sz w:val="28"/>
          <w:szCs w:val="28"/>
          <w:lang w:val="kk-KZ"/>
        </w:rPr>
        <w:t xml:space="preserve"> </w:t>
      </w:r>
      <w:r w:rsidR="0092406D" w:rsidRPr="00813B5C">
        <w:rPr>
          <w:rStyle w:val="rynqvb"/>
          <w:rFonts w:ascii="Times New Roman" w:hAnsi="Times New Roman" w:cs="Times New Roman"/>
          <w:sz w:val="28"/>
          <w:szCs w:val="28"/>
          <w:lang w:val="en-US"/>
        </w:rPr>
        <w:t>Miltiadis D.L., Yongqiang S</w:t>
      </w:r>
      <w:r w:rsidRPr="00813B5C">
        <w:rPr>
          <w:rStyle w:val="rynqvb"/>
          <w:rFonts w:ascii="Times New Roman" w:hAnsi="Times New Roman" w:cs="Times New Roman"/>
          <w:sz w:val="28"/>
          <w:szCs w:val="28"/>
          <w:lang w:val="en"/>
        </w:rPr>
        <w:t>.</w:t>
      </w:r>
      <w:r w:rsidRPr="00813B5C">
        <w:rPr>
          <w:rStyle w:val="hwtze"/>
          <w:rFonts w:ascii="Times New Roman" w:hAnsi="Times New Roman" w:cs="Times New Roman"/>
          <w:sz w:val="28"/>
          <w:szCs w:val="28"/>
          <w:lang w:val="en"/>
        </w:rPr>
        <w:t xml:space="preserve"> </w:t>
      </w:r>
      <w:r w:rsidRPr="00813B5C">
        <w:rPr>
          <w:rStyle w:val="rynqvb"/>
          <w:rFonts w:ascii="Times New Roman" w:hAnsi="Times New Roman" w:cs="Times New Roman"/>
          <w:sz w:val="28"/>
          <w:szCs w:val="28"/>
          <w:lang w:val="en"/>
        </w:rPr>
        <w:t>How virtual reality affects perceived learning effectiveness: a task – technology fit perspective // Behaviour and Information Technology.</w:t>
      </w:r>
      <w:r w:rsidRPr="00813B5C">
        <w:rPr>
          <w:rStyle w:val="hwtze"/>
          <w:rFonts w:ascii="Times New Roman" w:hAnsi="Times New Roman" w:cs="Times New Roman"/>
          <w:sz w:val="28"/>
          <w:szCs w:val="28"/>
          <w:lang w:val="en"/>
        </w:rPr>
        <w:t xml:space="preserve"> </w:t>
      </w:r>
      <w:r w:rsidRPr="00813B5C">
        <w:rPr>
          <w:rStyle w:val="rynqvb"/>
          <w:rFonts w:ascii="Times New Roman" w:hAnsi="Times New Roman" w:cs="Times New Roman"/>
          <w:sz w:val="28"/>
          <w:szCs w:val="28"/>
          <w:lang w:val="en"/>
        </w:rPr>
        <w:t>– 2017. – Vol. 36, Issue 5.</w:t>
      </w:r>
      <w:r w:rsidRPr="00813B5C">
        <w:rPr>
          <w:rStyle w:val="hwtze"/>
          <w:rFonts w:ascii="Times New Roman" w:hAnsi="Times New Roman" w:cs="Times New Roman"/>
          <w:sz w:val="28"/>
          <w:szCs w:val="28"/>
          <w:lang w:val="en"/>
        </w:rPr>
        <w:t xml:space="preserve"> </w:t>
      </w:r>
      <w:r w:rsidRPr="00813B5C">
        <w:rPr>
          <w:rStyle w:val="rynqvb"/>
          <w:rFonts w:ascii="Times New Roman" w:hAnsi="Times New Roman" w:cs="Times New Roman"/>
          <w:sz w:val="28"/>
          <w:szCs w:val="28"/>
          <w:lang w:val="en"/>
        </w:rPr>
        <w:t>– P. 548-556.</w:t>
      </w:r>
    </w:p>
    <w:p w14:paraId="2C5EF587" w14:textId="77777777" w:rsidR="00B42DAC" w:rsidRPr="00813B5C" w:rsidRDefault="00E1404F" w:rsidP="001444F4">
      <w:pPr>
        <w:pStyle w:val="af4"/>
        <w:numPr>
          <w:ilvl w:val="0"/>
          <w:numId w:val="49"/>
        </w:numPr>
        <w:tabs>
          <w:tab w:val="left" w:pos="1276"/>
        </w:tabs>
        <w:spacing w:after="0" w:line="240" w:lineRule="auto"/>
        <w:ind w:firstLine="709"/>
        <w:jc w:val="both"/>
        <w:rPr>
          <w:rFonts w:ascii="Times New Roman" w:hAnsi="Times New Roman" w:cs="Times New Roman"/>
          <w:sz w:val="28"/>
          <w:szCs w:val="28"/>
          <w:lang w:val="kk-KZ"/>
        </w:rPr>
      </w:pPr>
      <w:r w:rsidRPr="00813B5C">
        <w:rPr>
          <w:rFonts w:ascii="Times New Roman" w:hAnsi="Times New Roman" w:cs="Times New Roman"/>
          <w:sz w:val="28"/>
          <w:szCs w:val="28"/>
          <w:lang w:val="kk-KZ"/>
        </w:rPr>
        <w:t>Fagan M</w:t>
      </w:r>
      <w:r w:rsidRPr="00813B5C">
        <w:rPr>
          <w:rFonts w:ascii="Times New Roman" w:hAnsi="Times New Roman" w:cs="Times New Roman"/>
          <w:sz w:val="28"/>
          <w:szCs w:val="28"/>
          <w:lang w:val="en-US"/>
        </w:rPr>
        <w:t>..</w:t>
      </w:r>
      <w:r w:rsidRPr="00813B5C">
        <w:rPr>
          <w:rFonts w:ascii="Times New Roman" w:hAnsi="Times New Roman" w:cs="Times New Roman"/>
          <w:sz w:val="28"/>
          <w:szCs w:val="28"/>
          <w:lang w:val="kk-KZ"/>
        </w:rPr>
        <w:t xml:space="preserve"> Kilmon C</w:t>
      </w:r>
      <w:r w:rsidRPr="00813B5C">
        <w:rPr>
          <w:rFonts w:ascii="Times New Roman" w:hAnsi="Times New Roman" w:cs="Times New Roman"/>
          <w:sz w:val="28"/>
          <w:szCs w:val="28"/>
          <w:lang w:val="en-US"/>
        </w:rPr>
        <w:t>.,</w:t>
      </w:r>
      <w:r w:rsidRPr="00813B5C">
        <w:rPr>
          <w:rFonts w:ascii="Times New Roman" w:hAnsi="Times New Roman" w:cs="Times New Roman"/>
          <w:sz w:val="28"/>
          <w:szCs w:val="28"/>
          <w:lang w:val="kk-KZ"/>
        </w:rPr>
        <w:t xml:space="preserve"> Pandey V. Exploring the adoption of a virtual reality simulation: The role of perceived ease of use, perceived usefulness and personal innovativeness </w:t>
      </w:r>
      <w:r w:rsidRPr="00813B5C">
        <w:rPr>
          <w:rFonts w:ascii="Times New Roman" w:hAnsi="Times New Roman" w:cs="Times New Roman"/>
          <w:sz w:val="28"/>
          <w:szCs w:val="28"/>
          <w:lang w:val="en-US"/>
        </w:rPr>
        <w:t>//</w:t>
      </w:r>
      <w:r w:rsidRPr="00813B5C">
        <w:rPr>
          <w:rFonts w:ascii="Times New Roman" w:hAnsi="Times New Roman" w:cs="Times New Roman"/>
          <w:sz w:val="28"/>
          <w:szCs w:val="28"/>
          <w:lang w:val="kk-KZ"/>
        </w:rPr>
        <w:t xml:space="preserve"> Campus-Wide Information Systems</w:t>
      </w:r>
      <w:r w:rsidRPr="00813B5C">
        <w:rPr>
          <w:rFonts w:ascii="Times New Roman" w:hAnsi="Times New Roman" w:cs="Times New Roman"/>
          <w:sz w:val="28"/>
          <w:szCs w:val="28"/>
          <w:lang w:val="en-US"/>
        </w:rPr>
        <w:t xml:space="preserve">. – 2012. – Vol. </w:t>
      </w:r>
      <w:r w:rsidRPr="00813B5C">
        <w:rPr>
          <w:rFonts w:ascii="Times New Roman" w:hAnsi="Times New Roman" w:cs="Times New Roman"/>
          <w:sz w:val="28"/>
          <w:szCs w:val="28"/>
          <w:lang w:val="kk-KZ"/>
        </w:rPr>
        <w:t>29</w:t>
      </w:r>
      <w:r w:rsidRPr="00813B5C">
        <w:rPr>
          <w:rFonts w:ascii="Times New Roman" w:hAnsi="Times New Roman" w:cs="Times New Roman"/>
          <w:sz w:val="28"/>
          <w:szCs w:val="28"/>
          <w:lang w:val="en-US"/>
        </w:rPr>
        <w:t xml:space="preserve">, Issue </w:t>
      </w:r>
      <w:r w:rsidRPr="00813B5C">
        <w:rPr>
          <w:rFonts w:ascii="Times New Roman" w:hAnsi="Times New Roman" w:cs="Times New Roman"/>
          <w:sz w:val="28"/>
          <w:szCs w:val="28"/>
          <w:lang w:val="kk-KZ"/>
        </w:rPr>
        <w:t>2</w:t>
      </w:r>
      <w:r w:rsidRPr="00813B5C">
        <w:rPr>
          <w:rFonts w:ascii="Times New Roman" w:hAnsi="Times New Roman" w:cs="Times New Roman"/>
          <w:sz w:val="28"/>
          <w:szCs w:val="28"/>
          <w:lang w:val="en-US"/>
        </w:rPr>
        <w:t>. – P.</w:t>
      </w:r>
      <w:r w:rsidRPr="00813B5C">
        <w:rPr>
          <w:rFonts w:ascii="Times New Roman" w:hAnsi="Times New Roman" w:cs="Times New Roman"/>
          <w:sz w:val="28"/>
          <w:szCs w:val="28"/>
          <w:lang w:val="kk-KZ"/>
        </w:rPr>
        <w:t xml:space="preserve"> 117</w:t>
      </w:r>
      <w:r w:rsidRPr="00813B5C">
        <w:rPr>
          <w:rFonts w:ascii="Times New Roman" w:hAnsi="Times New Roman" w:cs="Times New Roman"/>
          <w:sz w:val="28"/>
          <w:szCs w:val="28"/>
          <w:lang w:val="en-US"/>
        </w:rPr>
        <w:t>-</w:t>
      </w:r>
      <w:r w:rsidRPr="00813B5C">
        <w:rPr>
          <w:rFonts w:ascii="Times New Roman" w:hAnsi="Times New Roman" w:cs="Times New Roman"/>
          <w:sz w:val="28"/>
          <w:szCs w:val="28"/>
          <w:lang w:val="kk-KZ"/>
        </w:rPr>
        <w:t>127.</w:t>
      </w:r>
    </w:p>
    <w:p w14:paraId="51FE09BE" w14:textId="77777777" w:rsidR="00B42DAC" w:rsidRPr="00813B5C" w:rsidRDefault="00E1404F" w:rsidP="001444F4">
      <w:pPr>
        <w:pStyle w:val="af4"/>
        <w:numPr>
          <w:ilvl w:val="0"/>
          <w:numId w:val="49"/>
        </w:numPr>
        <w:tabs>
          <w:tab w:val="left" w:pos="1276"/>
        </w:tabs>
        <w:spacing w:after="0" w:line="240" w:lineRule="auto"/>
        <w:ind w:firstLine="709"/>
        <w:jc w:val="both"/>
        <w:rPr>
          <w:rFonts w:ascii="Times New Roman" w:hAnsi="Times New Roman" w:cs="Times New Roman"/>
          <w:sz w:val="28"/>
          <w:szCs w:val="28"/>
          <w:lang w:val="kk-KZ"/>
        </w:rPr>
      </w:pPr>
      <w:r w:rsidRPr="00813B5C">
        <w:rPr>
          <w:rFonts w:ascii="Times New Roman" w:hAnsi="Times New Roman" w:cs="Times New Roman"/>
          <w:sz w:val="28"/>
          <w:szCs w:val="28"/>
          <w:lang w:val="kk-KZ"/>
        </w:rPr>
        <w:t xml:space="preserve">Fowler C. Virtual reality and learning: Where is the pedagogy? </w:t>
      </w:r>
      <w:r w:rsidRPr="00813B5C">
        <w:rPr>
          <w:rFonts w:ascii="Times New Roman" w:hAnsi="Times New Roman" w:cs="Times New Roman"/>
          <w:sz w:val="28"/>
          <w:szCs w:val="28"/>
          <w:lang w:val="en-US"/>
        </w:rPr>
        <w:t xml:space="preserve">// </w:t>
      </w:r>
      <w:r w:rsidRPr="00813B5C">
        <w:rPr>
          <w:rFonts w:ascii="Times New Roman" w:hAnsi="Times New Roman" w:cs="Times New Roman"/>
          <w:sz w:val="28"/>
          <w:szCs w:val="28"/>
          <w:lang w:val="kk-KZ"/>
        </w:rPr>
        <w:t>British Journal of Educational Technology</w:t>
      </w:r>
      <w:r w:rsidRPr="00813B5C">
        <w:rPr>
          <w:rFonts w:ascii="Times New Roman" w:hAnsi="Times New Roman" w:cs="Times New Roman"/>
          <w:sz w:val="28"/>
          <w:szCs w:val="28"/>
          <w:lang w:val="en-US"/>
        </w:rPr>
        <w:t>. – 2014. – Vol.</w:t>
      </w:r>
      <w:r w:rsidRPr="00813B5C">
        <w:rPr>
          <w:rFonts w:ascii="Times New Roman" w:hAnsi="Times New Roman" w:cs="Times New Roman"/>
          <w:sz w:val="28"/>
          <w:szCs w:val="28"/>
          <w:lang w:val="kk-KZ"/>
        </w:rPr>
        <w:t xml:space="preserve"> 46</w:t>
      </w:r>
      <w:r w:rsidRPr="00813B5C">
        <w:rPr>
          <w:rFonts w:ascii="Times New Roman" w:hAnsi="Times New Roman" w:cs="Times New Roman"/>
          <w:sz w:val="28"/>
          <w:szCs w:val="28"/>
          <w:lang w:val="en-US"/>
        </w:rPr>
        <w:t xml:space="preserve">, Issue </w:t>
      </w:r>
      <w:r w:rsidRPr="00813B5C">
        <w:rPr>
          <w:rFonts w:ascii="Times New Roman" w:hAnsi="Times New Roman" w:cs="Times New Roman"/>
          <w:sz w:val="28"/>
          <w:szCs w:val="28"/>
          <w:lang w:val="kk-KZ"/>
        </w:rPr>
        <w:t>2</w:t>
      </w:r>
      <w:r w:rsidRPr="00813B5C">
        <w:rPr>
          <w:rFonts w:ascii="Times New Roman" w:hAnsi="Times New Roman" w:cs="Times New Roman"/>
          <w:sz w:val="28"/>
          <w:szCs w:val="28"/>
          <w:lang w:val="en-US"/>
        </w:rPr>
        <w:t>.</w:t>
      </w:r>
      <w:r w:rsidRPr="00813B5C">
        <w:rPr>
          <w:rFonts w:ascii="Times New Roman" w:hAnsi="Times New Roman" w:cs="Times New Roman"/>
          <w:sz w:val="28"/>
          <w:szCs w:val="28"/>
          <w:lang w:val="kk-KZ"/>
        </w:rPr>
        <w:t xml:space="preserve"> </w:t>
      </w:r>
      <w:r w:rsidRPr="00813B5C">
        <w:rPr>
          <w:rFonts w:ascii="Times New Roman" w:hAnsi="Times New Roman" w:cs="Times New Roman"/>
          <w:sz w:val="28"/>
          <w:szCs w:val="28"/>
          <w:lang w:val="en-US"/>
        </w:rPr>
        <w:t>– P. 4</w:t>
      </w:r>
      <w:r w:rsidRPr="00813B5C">
        <w:rPr>
          <w:rFonts w:ascii="Times New Roman" w:hAnsi="Times New Roman" w:cs="Times New Roman"/>
          <w:sz w:val="28"/>
          <w:szCs w:val="28"/>
          <w:lang w:val="kk-KZ"/>
        </w:rPr>
        <w:t>12</w:t>
      </w:r>
      <w:r w:rsidRPr="00813B5C">
        <w:rPr>
          <w:rFonts w:ascii="Times New Roman" w:hAnsi="Times New Roman" w:cs="Times New Roman"/>
          <w:sz w:val="28"/>
          <w:szCs w:val="28"/>
          <w:lang w:val="en-US"/>
        </w:rPr>
        <w:t>-</w:t>
      </w:r>
      <w:r w:rsidRPr="00813B5C">
        <w:rPr>
          <w:rFonts w:ascii="Times New Roman" w:hAnsi="Times New Roman" w:cs="Times New Roman"/>
          <w:sz w:val="28"/>
          <w:szCs w:val="28"/>
          <w:lang w:val="kk-KZ"/>
        </w:rPr>
        <w:t>422.</w:t>
      </w:r>
    </w:p>
    <w:p w14:paraId="19C8A5BA"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en-US"/>
        </w:rPr>
      </w:pPr>
      <w:r w:rsidRPr="00813B5C">
        <w:rPr>
          <w:sz w:val="28"/>
          <w:szCs w:val="28"/>
          <w:lang w:val="en-US"/>
        </w:rPr>
        <w:t xml:space="preserve">Samadbeik M., Yaaghobi D., Bastani P. et al. The Applications of Virtual Reality Technology in Medical Groups Teaching // J Adv Med Educ Prof. – 2018. – Vol. 6, Issue 3. – P. 123-129. </w:t>
      </w:r>
    </w:p>
    <w:p w14:paraId="418A9308"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en-US"/>
        </w:rPr>
      </w:pPr>
      <w:r w:rsidRPr="00813B5C">
        <w:rPr>
          <w:sz w:val="28"/>
          <w:szCs w:val="28"/>
          <w:lang w:val="en-US"/>
        </w:rPr>
        <w:t xml:space="preserve">Bruno R.R., Wolff G., Wernly B. et al. Virtual and augmented reality in critical care medicine: the patient’s, clinician’s, and researcher’s perspective // Critical Care. – 2022. – Vol. 26, Issue 1. – P. 326-1-326-13. </w:t>
      </w:r>
    </w:p>
    <w:p w14:paraId="7C37782A"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en-US"/>
        </w:rPr>
      </w:pPr>
      <w:r w:rsidRPr="00813B5C">
        <w:rPr>
          <w:sz w:val="28"/>
          <w:szCs w:val="28"/>
          <w:lang w:val="en-US"/>
        </w:rPr>
        <w:t>Bin S., Masood S., Jung Y. Virtual and augmented reality in medicine // In book: Biomedical Information Technology. – Ed. 2nd. – NY.: Academic Press, 2020. – P. 673-686.</w:t>
      </w:r>
    </w:p>
    <w:p w14:paraId="7709D06D"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en-US"/>
        </w:rPr>
      </w:pPr>
      <w:r w:rsidRPr="00813B5C">
        <w:rPr>
          <w:sz w:val="28"/>
          <w:szCs w:val="28"/>
          <w:lang w:val="en-US"/>
        </w:rPr>
        <w:t xml:space="preserve">Pantelidis P., Chorti A., Papagiouvanni I. et al. Virtual and Augmented Reality in Medical Education // In book: Medical and Surgical Education - Past, Present and Future. – Rijeka, 2018. – P. 77-97. </w:t>
      </w:r>
    </w:p>
    <w:p w14:paraId="4E8DD876"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en-US"/>
        </w:rPr>
      </w:pPr>
      <w:r w:rsidRPr="00813B5C">
        <w:rPr>
          <w:sz w:val="28"/>
          <w:szCs w:val="28"/>
          <w:lang w:val="en-US"/>
        </w:rPr>
        <w:t>George O., Foster J., Xia Z. et al. Augmented Reality in Medical Education: A Mixed Methods Feasibility Study // Cureus. – 2023. – Vol. 15, Issue 3. – P. e36927-1-e36927-12.</w:t>
      </w:r>
    </w:p>
    <w:p w14:paraId="32B6123E"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en-US"/>
        </w:rPr>
      </w:pPr>
      <w:r w:rsidRPr="00813B5C">
        <w:rPr>
          <w:sz w:val="28"/>
          <w:szCs w:val="28"/>
          <w:lang w:val="en-US"/>
        </w:rPr>
        <w:t>Heo S., Moon S., Kim M. et al. An Augmented Reality-Based Guide for Mechanical Ventilator Setup: Prospective Randomized Pilot Trial // JMIR Serious Games. – 2022. – Vol. 10, Issue 3. – P. e38433.</w:t>
      </w:r>
    </w:p>
    <w:p w14:paraId="0DE6932B"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en-US"/>
        </w:rPr>
      </w:pPr>
      <w:r w:rsidRPr="00813B5C">
        <w:rPr>
          <w:sz w:val="28"/>
          <w:szCs w:val="28"/>
          <w:lang w:val="en-US"/>
        </w:rPr>
        <w:t xml:space="preserve">Yulianti Y. et al. Augmented Reality (AR) subject Natural Science media for human framework topics // IOP Conference Series Materials Science and Engineering. – 2021. – Vol. 1098, Issue 3. – P. 032032. </w:t>
      </w:r>
    </w:p>
    <w:p w14:paraId="61A88667"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en-US"/>
        </w:rPr>
      </w:pPr>
      <w:r w:rsidRPr="00813B5C">
        <w:rPr>
          <w:sz w:val="28"/>
          <w:szCs w:val="28"/>
          <w:lang w:val="en-US"/>
        </w:rPr>
        <w:t xml:space="preserve">Hemme C.L. et a1. Developing virtual and augmented reality applications for science, technology, engineering and math education // BioTechniques. – 2023. – Vol. 75, Issue 1. – P. 343-352. </w:t>
      </w:r>
    </w:p>
    <w:p w14:paraId="1938F696"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en-US"/>
        </w:rPr>
      </w:pPr>
      <w:r w:rsidRPr="00813B5C">
        <w:rPr>
          <w:sz w:val="28"/>
          <w:szCs w:val="28"/>
          <w:lang w:val="en-US"/>
        </w:rPr>
        <w:t>Cascales A. et a1. An experience on natural sciences augmented reality contents for preschoolers // Virtual, Augmented and Mixed Reality. Systems and Applications: procced. 5th internat. conf. – Las Vegas, 2013. – P. 103-112.</w:t>
      </w:r>
    </w:p>
    <w:p w14:paraId="395891D0"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en-US"/>
        </w:rPr>
      </w:pPr>
      <w:r w:rsidRPr="00813B5C">
        <w:rPr>
          <w:sz w:val="28"/>
          <w:szCs w:val="28"/>
          <w:lang w:val="en-US"/>
        </w:rPr>
        <w:t xml:space="preserve">Soler </w:t>
      </w:r>
      <w:r w:rsidRPr="00813B5C">
        <w:rPr>
          <w:sz w:val="28"/>
          <w:szCs w:val="28"/>
        </w:rPr>
        <w:t>А</w:t>
      </w:r>
      <w:r w:rsidRPr="00813B5C">
        <w:rPr>
          <w:sz w:val="28"/>
          <w:szCs w:val="28"/>
          <w:lang w:val="en-US"/>
        </w:rPr>
        <w:t>.</w:t>
      </w:r>
      <w:r w:rsidRPr="00813B5C">
        <w:rPr>
          <w:sz w:val="28"/>
          <w:szCs w:val="28"/>
        </w:rPr>
        <w:t>Н</w:t>
      </w:r>
      <w:r w:rsidRPr="00813B5C">
        <w:rPr>
          <w:sz w:val="28"/>
          <w:szCs w:val="28"/>
          <w:lang w:val="en-US"/>
        </w:rPr>
        <w:t xml:space="preserve">., Nicolas A.M.B., Gallego </w:t>
      </w:r>
      <w:r w:rsidRPr="00813B5C">
        <w:rPr>
          <w:sz w:val="28"/>
          <w:szCs w:val="28"/>
        </w:rPr>
        <w:t>Ѕ</w:t>
      </w:r>
      <w:r w:rsidRPr="00813B5C">
        <w:rPr>
          <w:sz w:val="28"/>
          <w:szCs w:val="28"/>
          <w:lang w:val="en-US"/>
        </w:rPr>
        <w:t>.</w:t>
      </w:r>
      <w:r w:rsidRPr="00813B5C">
        <w:rPr>
          <w:sz w:val="28"/>
          <w:szCs w:val="28"/>
        </w:rPr>
        <w:t>М</w:t>
      </w:r>
      <w:r w:rsidRPr="00813B5C">
        <w:rPr>
          <w:sz w:val="28"/>
          <w:szCs w:val="28"/>
          <w:lang w:val="en-US"/>
        </w:rPr>
        <w:t xml:space="preserve">. Virtual and Augmented Reality Applied to the Perception of the Sound and Visual Garden // Education Sciences. – 2022. – Vo1. 12, Issue 6. – </w:t>
      </w:r>
      <w:r w:rsidRPr="00813B5C">
        <w:rPr>
          <w:sz w:val="28"/>
          <w:szCs w:val="28"/>
        </w:rPr>
        <w:t>Р</w:t>
      </w:r>
      <w:r w:rsidRPr="00813B5C">
        <w:rPr>
          <w:sz w:val="28"/>
          <w:szCs w:val="28"/>
          <w:lang w:val="en-US"/>
        </w:rPr>
        <w:t>. 377-1-377-16.</w:t>
      </w:r>
    </w:p>
    <w:p w14:paraId="15DEB0AE"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en-US"/>
        </w:rPr>
      </w:pPr>
      <w:r w:rsidRPr="00813B5C">
        <w:rPr>
          <w:sz w:val="28"/>
          <w:szCs w:val="28"/>
          <w:lang w:val="en-US"/>
        </w:rPr>
        <w:t xml:space="preserve">Gazzotti S. et a1. Virtual and Augmented Reality Use Cases for Fusion Design Engineering// Fusion Engineering and Design. – 2021. – Vol. 172. – P. 112780. </w:t>
      </w:r>
    </w:p>
    <w:p w14:paraId="1B2CCE11"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en-US"/>
        </w:rPr>
      </w:pPr>
      <w:r w:rsidRPr="00813B5C">
        <w:rPr>
          <w:sz w:val="28"/>
          <w:szCs w:val="28"/>
          <w:lang w:val="en-US"/>
        </w:rPr>
        <w:t xml:space="preserve">Memarsadeghi N., Varshney A. Virtual and Augmented Reality Applications in Science and Engineering // Computing in Science &amp; Engineering. – 2020. – Vol. 22, Issue 3. – P. 4-6. </w:t>
      </w:r>
    </w:p>
    <w:p w14:paraId="20EA2743"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en-US"/>
        </w:rPr>
      </w:pPr>
      <w:r w:rsidRPr="00813B5C">
        <w:rPr>
          <w:sz w:val="28"/>
          <w:szCs w:val="28"/>
          <w:lang w:val="en-US"/>
        </w:rPr>
        <w:t xml:space="preserve">Tuli N. et al. Augmented reality learning environment  to aid engineering students in performing practical laboratory experiments in electronics engineering // Smart Learning Environments. – 2022. – Vol. 9, Issue 1. – P. 26-1-26-20. </w:t>
      </w:r>
    </w:p>
    <w:p w14:paraId="51F0FAF3"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en-US"/>
        </w:rPr>
      </w:pPr>
      <w:r w:rsidRPr="00813B5C">
        <w:rPr>
          <w:sz w:val="28"/>
          <w:szCs w:val="28"/>
          <w:lang w:val="en-US"/>
        </w:rPr>
        <w:t>Nee A.Y.C., Ong S.K. Virtual and Augmented Reality Applications in Manufacturing // IFAC Proceedings Volumes. – 2013. – Vol. 46, Issue 9. – P. 15-26.</w:t>
      </w:r>
    </w:p>
    <w:p w14:paraId="24D80C4E"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rPr>
        <w:t>Зулпыхар</w:t>
      </w:r>
      <w:r w:rsidRPr="00813B5C">
        <w:rPr>
          <w:sz w:val="28"/>
          <w:szCs w:val="28"/>
          <w:lang w:val="en-US"/>
        </w:rPr>
        <w:t xml:space="preserve"> </w:t>
      </w:r>
      <w:r w:rsidRPr="00813B5C">
        <w:rPr>
          <w:sz w:val="28"/>
          <w:szCs w:val="28"/>
        </w:rPr>
        <w:t>Ж</w:t>
      </w:r>
      <w:r w:rsidRPr="00813B5C">
        <w:rPr>
          <w:sz w:val="28"/>
          <w:szCs w:val="28"/>
          <w:lang w:val="en-US"/>
        </w:rPr>
        <w:t>.</w:t>
      </w:r>
      <w:r w:rsidRPr="00813B5C">
        <w:rPr>
          <w:sz w:val="28"/>
          <w:szCs w:val="28"/>
        </w:rPr>
        <w:t>Е</w:t>
      </w:r>
      <w:r w:rsidRPr="00813B5C">
        <w:rPr>
          <w:sz w:val="28"/>
          <w:szCs w:val="28"/>
          <w:lang w:val="en-US"/>
        </w:rPr>
        <w:t xml:space="preserve">., </w:t>
      </w:r>
      <w:r w:rsidRPr="00813B5C">
        <w:rPr>
          <w:sz w:val="28"/>
          <w:szCs w:val="28"/>
        </w:rPr>
        <w:t>Азамат</w:t>
      </w:r>
      <w:r w:rsidRPr="00813B5C">
        <w:rPr>
          <w:sz w:val="28"/>
          <w:szCs w:val="28"/>
          <w:lang w:val="en-US"/>
        </w:rPr>
        <w:t xml:space="preserve"> </w:t>
      </w:r>
      <w:r w:rsidRPr="00813B5C">
        <w:rPr>
          <w:sz w:val="28"/>
          <w:szCs w:val="28"/>
        </w:rPr>
        <w:t>А</w:t>
      </w:r>
      <w:r w:rsidRPr="00813B5C">
        <w:rPr>
          <w:sz w:val="28"/>
          <w:szCs w:val="28"/>
          <w:lang w:val="en-US"/>
        </w:rPr>
        <w:t>.</w:t>
      </w:r>
      <w:r w:rsidRPr="00813B5C">
        <w:rPr>
          <w:sz w:val="28"/>
          <w:szCs w:val="28"/>
        </w:rPr>
        <w:t>А</w:t>
      </w:r>
      <w:r w:rsidRPr="00813B5C">
        <w:rPr>
          <w:sz w:val="28"/>
          <w:szCs w:val="28"/>
          <w:lang w:val="en-US"/>
        </w:rPr>
        <w:t xml:space="preserve">., </w:t>
      </w:r>
      <w:r w:rsidRPr="00813B5C">
        <w:rPr>
          <w:sz w:val="28"/>
          <w:szCs w:val="28"/>
        </w:rPr>
        <w:t>Оразбаева</w:t>
      </w:r>
      <w:r w:rsidRPr="00813B5C">
        <w:rPr>
          <w:sz w:val="28"/>
          <w:szCs w:val="28"/>
          <w:lang w:val="en-US"/>
        </w:rPr>
        <w:t xml:space="preserve"> </w:t>
      </w:r>
      <w:r w:rsidRPr="00813B5C">
        <w:rPr>
          <w:sz w:val="28"/>
          <w:szCs w:val="28"/>
        </w:rPr>
        <w:t>Б</w:t>
      </w:r>
      <w:r w:rsidRPr="00813B5C">
        <w:rPr>
          <w:sz w:val="28"/>
          <w:szCs w:val="28"/>
          <w:lang w:val="en-US"/>
        </w:rPr>
        <w:t>.</w:t>
      </w:r>
      <w:r w:rsidRPr="00813B5C">
        <w:rPr>
          <w:sz w:val="28"/>
          <w:szCs w:val="28"/>
        </w:rPr>
        <w:t>А</w:t>
      </w:r>
      <w:r w:rsidRPr="00813B5C">
        <w:rPr>
          <w:sz w:val="28"/>
          <w:szCs w:val="28"/>
          <w:lang w:val="en-US"/>
        </w:rPr>
        <w:t>.</w:t>
      </w:r>
      <w:r w:rsidRPr="00813B5C">
        <w:rPr>
          <w:sz w:val="28"/>
          <w:szCs w:val="28"/>
          <w:lang w:val="kk-KZ"/>
        </w:rPr>
        <w:t xml:space="preserve"> Оқу үдерісінде виртуалды шындық технологиялардың қолданысы: өткені және болашағы</w:t>
      </w:r>
      <w:r w:rsidRPr="00813B5C">
        <w:rPr>
          <w:sz w:val="28"/>
          <w:szCs w:val="28"/>
          <w:lang w:val="en-US"/>
        </w:rPr>
        <w:t xml:space="preserve"> //</w:t>
      </w:r>
      <w:r w:rsidRPr="00813B5C">
        <w:rPr>
          <w:sz w:val="28"/>
          <w:szCs w:val="28"/>
          <w:lang w:val="kk-KZ"/>
        </w:rPr>
        <w:t xml:space="preserve"> ЕҰУ хабаршысы</w:t>
      </w:r>
      <w:r w:rsidRPr="00813B5C">
        <w:rPr>
          <w:sz w:val="28"/>
          <w:szCs w:val="28"/>
          <w:lang w:val="en-US"/>
        </w:rPr>
        <w:t xml:space="preserve">. – </w:t>
      </w:r>
      <w:r w:rsidRPr="00813B5C">
        <w:rPr>
          <w:sz w:val="28"/>
          <w:szCs w:val="28"/>
          <w:lang w:val="kk-KZ"/>
        </w:rPr>
        <w:t xml:space="preserve">2023. </w:t>
      </w:r>
      <w:r w:rsidRPr="00813B5C">
        <w:rPr>
          <w:sz w:val="28"/>
          <w:szCs w:val="28"/>
          <w:lang w:val="en-US"/>
        </w:rPr>
        <w:t xml:space="preserve">– </w:t>
      </w:r>
      <w:r w:rsidRPr="00813B5C">
        <w:rPr>
          <w:sz w:val="28"/>
          <w:szCs w:val="28"/>
          <w:lang w:val="kk-KZ"/>
        </w:rPr>
        <w:t xml:space="preserve">№3(144). </w:t>
      </w:r>
      <w:r w:rsidRPr="00813B5C">
        <w:rPr>
          <w:sz w:val="28"/>
          <w:szCs w:val="28"/>
          <w:lang w:val="en-US"/>
        </w:rPr>
        <w:t xml:space="preserve">– </w:t>
      </w:r>
      <w:r w:rsidRPr="00813B5C">
        <w:rPr>
          <w:sz w:val="28"/>
          <w:szCs w:val="28"/>
          <w:lang w:val="kk-KZ"/>
        </w:rPr>
        <w:t>Б</w:t>
      </w:r>
      <w:r w:rsidRPr="00813B5C">
        <w:rPr>
          <w:sz w:val="28"/>
          <w:szCs w:val="28"/>
          <w:lang w:val="en-US"/>
        </w:rPr>
        <w:t>. 119-126</w:t>
      </w:r>
      <w:r w:rsidRPr="00813B5C">
        <w:rPr>
          <w:sz w:val="28"/>
          <w:szCs w:val="28"/>
          <w:lang w:val="kk-KZ"/>
        </w:rPr>
        <w:t>.</w:t>
      </w:r>
    </w:p>
    <w:p w14:paraId="0F5CBF84" w14:textId="13996BF0" w:rsidR="00B42DAC" w:rsidRPr="00813B5C" w:rsidRDefault="00B22EFC"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shd w:val="clear" w:color="auto" w:fill="FFFFFF"/>
        </w:rPr>
        <w:t>Арымбеков Б.С., Туреханов</w:t>
      </w:r>
      <w:r w:rsidR="00E1404F" w:rsidRPr="00813B5C">
        <w:rPr>
          <w:sz w:val="28"/>
          <w:szCs w:val="28"/>
          <w:shd w:val="clear" w:color="auto" w:fill="FFFFFF"/>
        </w:rPr>
        <w:t xml:space="preserve"> К.М. Рассмотрение дополненной реальности в преподавании физики как интелектуальная средство обучения // </w:t>
      </w:r>
      <w:r w:rsidR="00E1404F" w:rsidRPr="00813B5C">
        <w:rPr>
          <w:iCs/>
          <w:sz w:val="28"/>
          <w:szCs w:val="28"/>
          <w:shd w:val="clear" w:color="auto" w:fill="FFFFFF"/>
        </w:rPr>
        <w:t xml:space="preserve">Вестник КазНУ. – 2022. – </w:t>
      </w:r>
      <w:r w:rsidR="00E1404F" w:rsidRPr="00813B5C">
        <w:rPr>
          <w:sz w:val="28"/>
          <w:szCs w:val="28"/>
          <w:shd w:val="clear" w:color="auto" w:fill="FFFFFF"/>
          <w:lang w:val="kk-KZ"/>
        </w:rPr>
        <w:t>№</w:t>
      </w:r>
      <w:r w:rsidR="00E1404F" w:rsidRPr="00813B5C">
        <w:rPr>
          <w:iCs/>
          <w:sz w:val="28"/>
          <w:szCs w:val="28"/>
          <w:shd w:val="clear" w:color="auto" w:fill="FFFFFF"/>
        </w:rPr>
        <w:t>73</w:t>
      </w:r>
      <w:r w:rsidR="00E1404F" w:rsidRPr="00813B5C">
        <w:rPr>
          <w:sz w:val="28"/>
          <w:szCs w:val="28"/>
          <w:shd w:val="clear" w:color="auto" w:fill="FFFFFF"/>
        </w:rPr>
        <w:t xml:space="preserve">(4). – </w:t>
      </w:r>
      <w:r w:rsidR="00E1404F" w:rsidRPr="00813B5C">
        <w:rPr>
          <w:sz w:val="28"/>
          <w:szCs w:val="28"/>
          <w:shd w:val="clear" w:color="auto" w:fill="FFFFFF"/>
          <w:lang w:val="en-US"/>
        </w:rPr>
        <w:t>C</w:t>
      </w:r>
      <w:r w:rsidR="00E1404F" w:rsidRPr="00813B5C">
        <w:rPr>
          <w:sz w:val="28"/>
          <w:szCs w:val="28"/>
          <w:shd w:val="clear" w:color="auto" w:fill="FFFFFF"/>
        </w:rPr>
        <w:t xml:space="preserve">. 128-141. </w:t>
      </w:r>
    </w:p>
    <w:p w14:paraId="141737B2" w14:textId="77777777" w:rsidR="00C24B66" w:rsidRPr="00813B5C" w:rsidRDefault="00C24B66" w:rsidP="001444F4">
      <w:pPr>
        <w:pStyle w:val="af2"/>
        <w:numPr>
          <w:ilvl w:val="0"/>
          <w:numId w:val="49"/>
        </w:numPr>
        <w:tabs>
          <w:tab w:val="left" w:pos="1276"/>
        </w:tabs>
        <w:spacing w:before="0" w:beforeAutospacing="0" w:after="0" w:afterAutospacing="0"/>
        <w:ind w:firstLine="709"/>
        <w:jc w:val="both"/>
        <w:rPr>
          <w:sz w:val="28"/>
          <w:szCs w:val="28"/>
          <w:shd w:val="clear" w:color="auto" w:fill="FFFFFF"/>
        </w:rPr>
      </w:pPr>
      <w:r w:rsidRPr="00813B5C">
        <w:rPr>
          <w:bCs/>
          <w:sz w:val="28"/>
          <w:szCs w:val="28"/>
          <w:shd w:val="clear" w:color="auto" w:fill="FFFFFF"/>
          <w:lang w:val="kk-KZ"/>
        </w:rPr>
        <w:t>Омирзакова, А.А.</w:t>
      </w:r>
      <w:r w:rsidRPr="00813B5C">
        <w:rPr>
          <w:sz w:val="28"/>
          <w:szCs w:val="28"/>
          <w:shd w:val="clear" w:color="auto" w:fill="FFFFFF"/>
          <w:lang w:val="kk-KZ"/>
        </w:rPr>
        <w:t xml:space="preserve">, Калькабаева, З.К., Мукашева, М.У., Казангапова, Л.К., Найманова, Д.С. Possible problems when using virtual reality in learning // </w:t>
      </w:r>
      <w:r w:rsidRPr="00813B5C">
        <w:rPr>
          <w:i/>
          <w:iCs/>
          <w:sz w:val="28"/>
          <w:szCs w:val="28"/>
          <w:shd w:val="clear" w:color="auto" w:fill="FFFFFF"/>
          <w:lang w:val="kk-KZ"/>
        </w:rPr>
        <w:t xml:space="preserve">Bulletin of Abai KazNPU. </w:t>
      </w:r>
      <w:r w:rsidRPr="00813B5C">
        <w:rPr>
          <w:i/>
          <w:iCs/>
          <w:sz w:val="28"/>
          <w:szCs w:val="28"/>
          <w:shd w:val="clear" w:color="auto" w:fill="FFFFFF"/>
        </w:rPr>
        <w:t>Series of Physical and Mathematical Sciences.</w:t>
      </w:r>
      <w:r w:rsidRPr="00813B5C">
        <w:rPr>
          <w:sz w:val="28"/>
          <w:szCs w:val="28"/>
          <w:shd w:val="clear" w:color="auto" w:fill="FFFFFF"/>
        </w:rPr>
        <w:t xml:space="preserve"> – 2023. – Vol. 84, № 4. – С. 296–303. – DOI: 10.51889/2959-5894.2023.84.4.029</w:t>
      </w:r>
    </w:p>
    <w:p w14:paraId="234CFFDA" w14:textId="60BD006D" w:rsidR="00F14F7F" w:rsidRPr="00813B5C" w:rsidRDefault="00F14F7F" w:rsidP="001444F4">
      <w:pPr>
        <w:pStyle w:val="af2"/>
        <w:numPr>
          <w:ilvl w:val="0"/>
          <w:numId w:val="49"/>
        </w:numPr>
        <w:tabs>
          <w:tab w:val="left" w:pos="1276"/>
        </w:tabs>
        <w:spacing w:before="0" w:beforeAutospacing="0" w:after="0" w:afterAutospacing="0"/>
        <w:ind w:firstLine="709"/>
        <w:jc w:val="both"/>
        <w:rPr>
          <w:sz w:val="28"/>
          <w:szCs w:val="28"/>
          <w:shd w:val="clear" w:color="auto" w:fill="FFFFFF"/>
        </w:rPr>
      </w:pPr>
      <w:r w:rsidRPr="00813B5C">
        <w:rPr>
          <w:bCs/>
          <w:sz w:val="28"/>
          <w:szCs w:val="28"/>
          <w:shd w:val="clear" w:color="auto" w:fill="FFFFFF"/>
        </w:rPr>
        <w:t>Корнилов Ю. В.</w:t>
      </w:r>
      <w:r w:rsidRPr="00813B5C">
        <w:rPr>
          <w:sz w:val="28"/>
          <w:szCs w:val="28"/>
          <w:shd w:val="clear" w:color="auto" w:fill="FFFFFF"/>
        </w:rPr>
        <w:t xml:space="preserve">, </w:t>
      </w:r>
      <w:r w:rsidRPr="00813B5C">
        <w:rPr>
          <w:bCs/>
          <w:sz w:val="28"/>
          <w:szCs w:val="28"/>
          <w:shd w:val="clear" w:color="auto" w:fill="FFFFFF"/>
        </w:rPr>
        <w:t>Мукашева М. У.</w:t>
      </w:r>
      <w:r w:rsidRPr="00813B5C">
        <w:rPr>
          <w:sz w:val="28"/>
          <w:szCs w:val="28"/>
          <w:shd w:val="clear" w:color="auto" w:fill="FFFFFF"/>
        </w:rPr>
        <w:t xml:space="preserve">, </w:t>
      </w:r>
      <w:r w:rsidRPr="00813B5C">
        <w:rPr>
          <w:bCs/>
          <w:sz w:val="28"/>
          <w:szCs w:val="28"/>
          <w:shd w:val="clear" w:color="auto" w:fill="FFFFFF"/>
        </w:rPr>
        <w:t>Сарсимбаева С. М.</w:t>
      </w:r>
      <w:r w:rsidRPr="00813B5C">
        <w:rPr>
          <w:sz w:val="28"/>
          <w:szCs w:val="28"/>
          <w:shd w:val="clear" w:color="auto" w:fill="FFFFFF"/>
        </w:rPr>
        <w:t xml:space="preserve"> О рисках применения технологий виртуальной реальности в обучении // </w:t>
      </w:r>
      <w:r w:rsidRPr="00813B5C">
        <w:rPr>
          <w:iCs/>
          <w:sz w:val="28"/>
          <w:szCs w:val="28"/>
          <w:shd w:val="clear" w:color="auto" w:fill="FFFFFF"/>
        </w:rPr>
        <w:t>Вестник Северо-Восточного федерального университета им. М. К. Аммосова. Серия: Педагогика. Психология. Философия.</w:t>
      </w:r>
      <w:r w:rsidRPr="00813B5C">
        <w:rPr>
          <w:sz w:val="28"/>
          <w:szCs w:val="28"/>
          <w:shd w:val="clear" w:color="auto" w:fill="FFFFFF"/>
        </w:rPr>
        <w:t xml:space="preserve"> – 2022. – № 4(28). – С. 50–56. – URL: </w:t>
      </w:r>
      <w:hyperlink r:id="rId134" w:tgtFrame="_new" w:history="1">
        <w:r w:rsidRPr="00813B5C">
          <w:rPr>
            <w:sz w:val="28"/>
            <w:szCs w:val="28"/>
            <w:shd w:val="clear" w:color="auto" w:fill="FFFFFF"/>
          </w:rPr>
          <w:t>https://e.nlrs.ru/open/89712</w:t>
        </w:r>
      </w:hyperlink>
    </w:p>
    <w:p w14:paraId="641639ED" w14:textId="5C001620" w:rsidR="00B42DAC" w:rsidRPr="00813B5C" w:rsidRDefault="00C24B66" w:rsidP="001444F4">
      <w:pPr>
        <w:pStyle w:val="af2"/>
        <w:numPr>
          <w:ilvl w:val="0"/>
          <w:numId w:val="49"/>
        </w:numPr>
        <w:tabs>
          <w:tab w:val="left" w:pos="1276"/>
        </w:tabs>
        <w:spacing w:before="0" w:beforeAutospacing="0" w:after="0" w:afterAutospacing="0"/>
        <w:ind w:firstLine="709"/>
        <w:jc w:val="both"/>
        <w:rPr>
          <w:sz w:val="28"/>
          <w:szCs w:val="28"/>
          <w:shd w:val="clear" w:color="auto" w:fill="FFFFFF"/>
          <w:lang w:val="en-US"/>
        </w:rPr>
      </w:pPr>
      <w:r w:rsidRPr="00813B5C">
        <w:rPr>
          <w:sz w:val="28"/>
          <w:szCs w:val="28"/>
          <w:shd w:val="clear" w:color="auto" w:fill="FFFFFF"/>
        </w:rPr>
        <w:t>Дайнеко</w:t>
      </w:r>
      <w:r w:rsidRPr="00813B5C">
        <w:rPr>
          <w:sz w:val="28"/>
          <w:szCs w:val="28"/>
          <w:shd w:val="clear" w:color="auto" w:fill="FFFFFF"/>
          <w:lang w:val="en-US"/>
        </w:rPr>
        <w:t xml:space="preserve"> </w:t>
      </w:r>
      <w:r w:rsidRPr="00813B5C">
        <w:rPr>
          <w:sz w:val="28"/>
          <w:szCs w:val="28"/>
          <w:shd w:val="clear" w:color="auto" w:fill="FFFFFF"/>
        </w:rPr>
        <w:t>Е</w:t>
      </w:r>
      <w:r w:rsidRPr="00813B5C">
        <w:rPr>
          <w:sz w:val="28"/>
          <w:szCs w:val="28"/>
          <w:shd w:val="clear" w:color="auto" w:fill="FFFFFF"/>
          <w:lang w:val="en-US"/>
        </w:rPr>
        <w:t>.</w:t>
      </w:r>
      <w:r w:rsidRPr="00813B5C">
        <w:rPr>
          <w:sz w:val="28"/>
          <w:szCs w:val="28"/>
          <w:shd w:val="clear" w:color="auto" w:fill="FFFFFF"/>
        </w:rPr>
        <w:t>А</w:t>
      </w:r>
      <w:r w:rsidRPr="00813B5C">
        <w:rPr>
          <w:sz w:val="28"/>
          <w:szCs w:val="28"/>
          <w:shd w:val="clear" w:color="auto" w:fill="FFFFFF"/>
          <w:lang w:val="en-US"/>
        </w:rPr>
        <w:t xml:space="preserve">., </w:t>
      </w:r>
      <w:r w:rsidRPr="00813B5C">
        <w:rPr>
          <w:sz w:val="28"/>
          <w:szCs w:val="28"/>
          <w:shd w:val="clear" w:color="auto" w:fill="FFFFFF"/>
        </w:rPr>
        <w:t>Ипалакова</w:t>
      </w:r>
      <w:r w:rsidRPr="00813B5C">
        <w:rPr>
          <w:sz w:val="28"/>
          <w:szCs w:val="28"/>
          <w:shd w:val="clear" w:color="auto" w:fill="FFFFFF"/>
          <w:lang w:val="en-US"/>
        </w:rPr>
        <w:t xml:space="preserve"> </w:t>
      </w:r>
      <w:r w:rsidRPr="00813B5C">
        <w:rPr>
          <w:sz w:val="28"/>
          <w:szCs w:val="28"/>
          <w:shd w:val="clear" w:color="auto" w:fill="FFFFFF"/>
        </w:rPr>
        <w:t>М</w:t>
      </w:r>
      <w:r w:rsidRPr="00813B5C">
        <w:rPr>
          <w:sz w:val="28"/>
          <w:szCs w:val="28"/>
          <w:shd w:val="clear" w:color="auto" w:fill="FFFFFF"/>
          <w:lang w:val="en-US"/>
        </w:rPr>
        <w:t>.</w:t>
      </w:r>
      <w:r w:rsidRPr="00813B5C">
        <w:rPr>
          <w:sz w:val="28"/>
          <w:szCs w:val="28"/>
          <w:shd w:val="clear" w:color="auto" w:fill="FFFFFF"/>
        </w:rPr>
        <w:t>Т</w:t>
      </w:r>
      <w:r w:rsidRPr="00813B5C">
        <w:rPr>
          <w:sz w:val="28"/>
          <w:szCs w:val="28"/>
          <w:shd w:val="clear" w:color="auto" w:fill="FFFFFF"/>
          <w:lang w:val="en-US"/>
        </w:rPr>
        <w:t xml:space="preserve">., </w:t>
      </w:r>
      <w:r w:rsidRPr="00813B5C">
        <w:rPr>
          <w:sz w:val="28"/>
          <w:szCs w:val="28"/>
          <w:shd w:val="clear" w:color="auto" w:fill="FFFFFF"/>
        </w:rPr>
        <w:t>Цой</w:t>
      </w:r>
      <w:r w:rsidRPr="00813B5C">
        <w:rPr>
          <w:sz w:val="28"/>
          <w:szCs w:val="28"/>
          <w:shd w:val="clear" w:color="auto" w:fill="FFFFFF"/>
          <w:lang w:val="en-US"/>
        </w:rPr>
        <w:t xml:space="preserve"> </w:t>
      </w:r>
      <w:r w:rsidRPr="00813B5C">
        <w:rPr>
          <w:sz w:val="28"/>
          <w:szCs w:val="28"/>
          <w:shd w:val="clear" w:color="auto" w:fill="FFFFFF"/>
        </w:rPr>
        <w:t>Д</w:t>
      </w:r>
      <w:r w:rsidRPr="00813B5C">
        <w:rPr>
          <w:sz w:val="28"/>
          <w:szCs w:val="28"/>
          <w:shd w:val="clear" w:color="auto" w:fill="FFFFFF"/>
          <w:lang w:val="en-US"/>
        </w:rPr>
        <w:t>.</w:t>
      </w:r>
      <w:r w:rsidRPr="00813B5C">
        <w:rPr>
          <w:sz w:val="28"/>
          <w:szCs w:val="28"/>
          <w:shd w:val="clear" w:color="auto" w:fill="FFFFFF"/>
        </w:rPr>
        <w:t>Д</w:t>
      </w:r>
      <w:r w:rsidRPr="00813B5C">
        <w:rPr>
          <w:sz w:val="28"/>
          <w:szCs w:val="28"/>
          <w:shd w:val="clear" w:color="auto" w:fill="FFFFFF"/>
          <w:lang w:val="en-US"/>
        </w:rPr>
        <w:t xml:space="preserve">., </w:t>
      </w:r>
      <w:r w:rsidRPr="00813B5C">
        <w:rPr>
          <w:sz w:val="28"/>
          <w:szCs w:val="28"/>
          <w:shd w:val="clear" w:color="auto" w:fill="FFFFFF"/>
        </w:rPr>
        <w:t>Сейтнұр</w:t>
      </w:r>
      <w:r w:rsidRPr="00813B5C">
        <w:rPr>
          <w:sz w:val="28"/>
          <w:szCs w:val="28"/>
          <w:shd w:val="clear" w:color="auto" w:fill="FFFFFF"/>
          <w:lang w:val="en-US"/>
        </w:rPr>
        <w:t xml:space="preserve"> </w:t>
      </w:r>
      <w:r w:rsidRPr="00813B5C">
        <w:rPr>
          <w:sz w:val="28"/>
          <w:szCs w:val="28"/>
          <w:shd w:val="clear" w:color="auto" w:fill="FFFFFF"/>
        </w:rPr>
        <w:t>А</w:t>
      </w:r>
      <w:r w:rsidRPr="00813B5C">
        <w:rPr>
          <w:sz w:val="28"/>
          <w:szCs w:val="28"/>
          <w:shd w:val="clear" w:color="auto" w:fill="FFFFFF"/>
          <w:lang w:val="en-US"/>
        </w:rPr>
        <w:t>.</w:t>
      </w:r>
      <w:r w:rsidRPr="00813B5C">
        <w:rPr>
          <w:sz w:val="28"/>
          <w:szCs w:val="28"/>
          <w:shd w:val="clear" w:color="auto" w:fill="FFFFFF"/>
        </w:rPr>
        <w:t>М</w:t>
      </w:r>
      <w:r w:rsidRPr="00813B5C">
        <w:rPr>
          <w:sz w:val="28"/>
          <w:szCs w:val="28"/>
          <w:shd w:val="clear" w:color="auto" w:fill="FFFFFF"/>
          <w:lang w:val="en-US"/>
        </w:rPr>
        <w:t xml:space="preserve">. Using new information technologies for development of educational programs // </w:t>
      </w:r>
      <w:r w:rsidRPr="00813B5C">
        <w:rPr>
          <w:iCs/>
          <w:sz w:val="28"/>
          <w:szCs w:val="28"/>
          <w:shd w:val="clear" w:color="auto" w:fill="FFFFFF"/>
          <w:lang w:val="en-US"/>
        </w:rPr>
        <w:t>Proceedings of the International Scientific Conference “Digitalization of Education: Development Trends and New Opportunities”</w:t>
      </w:r>
      <w:r w:rsidRPr="00813B5C">
        <w:rPr>
          <w:sz w:val="28"/>
          <w:szCs w:val="28"/>
          <w:shd w:val="clear" w:color="auto" w:fill="FFFFFF"/>
          <w:lang w:val="en-US"/>
        </w:rPr>
        <w:t>. – Almaty: Satbayev University, 2021. – P. 45–52. – DOI: 10.32014/2021.978-601-323</w:t>
      </w:r>
      <w:r w:rsidR="00E1404F" w:rsidRPr="00813B5C">
        <w:rPr>
          <w:sz w:val="28"/>
          <w:szCs w:val="28"/>
          <w:shd w:val="clear" w:color="auto" w:fill="FFFFFF"/>
          <w:lang w:val="en-US"/>
        </w:rPr>
        <w:t>.</w:t>
      </w:r>
    </w:p>
    <w:p w14:paraId="43B919E8"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rPr>
      </w:pPr>
      <w:r w:rsidRPr="00813B5C">
        <w:rPr>
          <w:rStyle w:val="a7"/>
          <w:b w:val="0"/>
          <w:sz w:val="28"/>
          <w:szCs w:val="28"/>
        </w:rPr>
        <w:t>Сембаев Т.М., Нурбекова Ж.К., Абильдинова Г.М.</w:t>
      </w:r>
      <w:r w:rsidRPr="00813B5C">
        <w:rPr>
          <w:sz w:val="28"/>
          <w:szCs w:val="28"/>
        </w:rPr>
        <w:t xml:space="preserve"> Виртуальные лаборатории в STEM-образовании. – Астана, 2022. – 89 с.</w:t>
      </w:r>
    </w:p>
    <w:p w14:paraId="2F23A6D5"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rPr>
      </w:pPr>
      <w:r w:rsidRPr="00813B5C">
        <w:rPr>
          <w:sz w:val="28"/>
          <w:szCs w:val="28"/>
        </w:rPr>
        <w:t xml:space="preserve">Жилмагамбетова Р.З. Математика пәнін дербес бейімдеп оқытудың ғылыми-әдістемелік және бағдарламалық жасақтамасы: </w:t>
      </w:r>
      <w:r w:rsidRPr="00813B5C">
        <w:rPr>
          <w:rFonts w:eastAsiaTheme="minorEastAsia"/>
          <w:sz w:val="28"/>
          <w:szCs w:val="28"/>
          <w:lang w:val="kk-KZ"/>
        </w:rPr>
        <w:t>8D01511: док. PhD. ... дис. – Астана, 2024. – 129 б.</w:t>
      </w:r>
    </w:p>
    <w:p w14:paraId="05C41326"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rPr>
      </w:pPr>
      <w:r w:rsidRPr="00813B5C">
        <w:rPr>
          <w:sz w:val="28"/>
          <w:szCs w:val="28"/>
          <w:lang w:val="kk-KZ"/>
        </w:rPr>
        <w:t xml:space="preserve">Токжигитова А.Н.. ІТ бағытындағы студенттер үшін геймификация технологиясын қолданудың әдістемелік негіздері: </w:t>
      </w:r>
      <w:r w:rsidRPr="00813B5C">
        <w:rPr>
          <w:rFonts w:eastAsiaTheme="minorEastAsia"/>
          <w:sz w:val="28"/>
          <w:szCs w:val="28"/>
          <w:lang w:val="kk-KZ"/>
        </w:rPr>
        <w:t>8D01511: док. PhD. ... дис. – Астана, 2024. – 137 б.</w:t>
      </w:r>
    </w:p>
    <w:p w14:paraId="4E1F3D25"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en-US"/>
        </w:rPr>
      </w:pPr>
      <w:r w:rsidRPr="00813B5C">
        <w:rPr>
          <w:rStyle w:val="a7"/>
          <w:b w:val="0"/>
          <w:sz w:val="28"/>
          <w:szCs w:val="28"/>
          <w:lang w:val="en-US"/>
        </w:rPr>
        <w:t>Grinshkun A.V.</w:t>
      </w:r>
      <w:r w:rsidRPr="00813B5C">
        <w:rPr>
          <w:sz w:val="28"/>
          <w:szCs w:val="28"/>
          <w:lang w:val="en-US"/>
        </w:rPr>
        <w:t xml:space="preserve"> Virtual Reality in Education: Global Trends and Challenges // Journal of Educational Technology &amp; Society. – 2020. – Vol. 23, Issue 3. – P. 112-125. </w:t>
      </w:r>
    </w:p>
    <w:p w14:paraId="1F7991F4"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en-US"/>
        </w:rPr>
      </w:pPr>
      <w:r w:rsidRPr="00813B5C">
        <w:rPr>
          <w:rStyle w:val="a7"/>
          <w:b w:val="0"/>
          <w:sz w:val="28"/>
          <w:szCs w:val="28"/>
          <w:lang w:val="en-US"/>
        </w:rPr>
        <w:t>Matveeva O.Yu.</w:t>
      </w:r>
      <w:r w:rsidRPr="00813B5C">
        <w:rPr>
          <w:sz w:val="28"/>
          <w:szCs w:val="28"/>
          <w:lang w:val="en-US"/>
        </w:rPr>
        <w:t xml:space="preserve"> Augmented Reality for Language Learning: A Meta-Analysis // International Journal of Emerging Technologies. – 2021. – Vol. 15. – P. 34-47.</w:t>
      </w:r>
    </w:p>
    <w:p w14:paraId="15E10B7E"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en-US"/>
        </w:rPr>
      </w:pPr>
      <w:r w:rsidRPr="00813B5C">
        <w:rPr>
          <w:rStyle w:val="a7"/>
          <w:b w:val="0"/>
          <w:sz w:val="28"/>
          <w:szCs w:val="28"/>
          <w:lang w:val="en-US"/>
        </w:rPr>
        <w:t>Legostaev B.L.</w:t>
      </w:r>
      <w:r w:rsidRPr="00813B5C">
        <w:rPr>
          <w:sz w:val="28"/>
          <w:szCs w:val="28"/>
          <w:lang w:val="en-US"/>
        </w:rPr>
        <w:t xml:space="preserve"> VR/AR Technologies in Engineering Education // Proceed. of the IEEE conf. on Digital Innovations. – Dubai, 2019. – P. 78-82.</w:t>
      </w:r>
    </w:p>
    <w:p w14:paraId="7582B00B"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en-US"/>
        </w:rPr>
      </w:pPr>
      <w:r w:rsidRPr="00813B5C">
        <w:rPr>
          <w:rStyle w:val="a7"/>
          <w:b w:val="0"/>
          <w:sz w:val="28"/>
          <w:szCs w:val="28"/>
          <w:lang w:val="en-US"/>
        </w:rPr>
        <w:t>Nana Ofosu-Amaah F.</w:t>
      </w:r>
      <w:r w:rsidRPr="00813B5C">
        <w:rPr>
          <w:sz w:val="28"/>
          <w:szCs w:val="28"/>
          <w:lang w:val="en-US"/>
        </w:rPr>
        <w:t xml:space="preserve"> Digital Transformation in African Education: The Role of Virtual Reality. – London: Springer, 2022. – 210 p.</w:t>
      </w:r>
    </w:p>
    <w:p w14:paraId="31A89CF1"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en-US"/>
        </w:rPr>
      </w:pPr>
      <w:r w:rsidRPr="00813B5C">
        <w:rPr>
          <w:rStyle w:val="a7"/>
          <w:b w:val="0"/>
          <w:sz w:val="28"/>
          <w:szCs w:val="28"/>
          <w:lang w:val="en-US"/>
        </w:rPr>
        <w:t>Cicek I., Bernik A., Tomicic I.</w:t>
      </w:r>
      <w:r w:rsidRPr="00813B5C">
        <w:rPr>
          <w:sz w:val="28"/>
          <w:szCs w:val="28"/>
          <w:lang w:val="en-US"/>
        </w:rPr>
        <w:t xml:space="preserve"> Student Perceptions of VR in Higher Education: A Case Study // Computers &amp; Education. – 2021. – Vol. 167. – P. 1-14. </w:t>
      </w:r>
    </w:p>
    <w:p w14:paraId="2C99A8A3"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rStyle w:val="a7"/>
          <w:b w:val="0"/>
          <w:sz w:val="28"/>
          <w:szCs w:val="28"/>
          <w:lang w:val="en-US"/>
        </w:rPr>
      </w:pPr>
      <w:r w:rsidRPr="00813B5C">
        <w:rPr>
          <w:rStyle w:val="a7"/>
          <w:b w:val="0"/>
          <w:sz w:val="28"/>
          <w:szCs w:val="28"/>
          <w:lang w:val="en-US"/>
        </w:rPr>
        <w:t>Сембаев Т.М. Оқу әрекетін бағалау және мониторинг жүргізу мақсатында толықтырылған шындықтық технологиясын қолдана отырып, бақылау-өлшеу материалдарын жобалау: 6D011100: док. PhD … дис. – Астана, 2023. – 130 б.</w:t>
      </w:r>
    </w:p>
    <w:p w14:paraId="1DE73BF3"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rStyle w:val="a7"/>
          <w:b w:val="0"/>
          <w:sz w:val="28"/>
          <w:szCs w:val="28"/>
          <w:lang w:val="en-US"/>
        </w:rPr>
      </w:pPr>
      <w:r w:rsidRPr="00813B5C">
        <w:rPr>
          <w:rStyle w:val="a7"/>
          <w:b w:val="0"/>
          <w:sz w:val="28"/>
          <w:szCs w:val="28"/>
          <w:lang w:val="en-US"/>
        </w:rPr>
        <w:t>Мухтарқызы К. Толықтырылған шындықтағы оқыту сапасының артыру құралы ретінде физика сабақтарында қолданудың ғылыми-қолданбалы негіздері: 8D01511: док. PhD … дис. – Астана, 2024. – 134 б.</w:t>
      </w:r>
    </w:p>
    <w:p w14:paraId="4AF39EBC"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rStyle w:val="a7"/>
          <w:b w:val="0"/>
          <w:sz w:val="28"/>
          <w:szCs w:val="28"/>
          <w:lang w:val="en-US"/>
        </w:rPr>
      </w:pPr>
      <w:r w:rsidRPr="00813B5C">
        <w:rPr>
          <w:rStyle w:val="a7"/>
          <w:b w:val="0"/>
          <w:sz w:val="28"/>
          <w:szCs w:val="28"/>
          <w:lang w:val="en-US"/>
        </w:rPr>
        <w:t>Калкабаева З.К. VR/AR технологияларын білім беруде қолданып, білімгерлердің кәсіби дағдыларын жетілдіру: 8D01511: док. PhD … дис. – Астана, 2024. – 135 б.</w:t>
      </w:r>
    </w:p>
    <w:p w14:paraId="7F1D7ABE"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rStyle w:val="a7"/>
          <w:b w:val="0"/>
          <w:sz w:val="28"/>
          <w:szCs w:val="28"/>
          <w:lang w:val="en-US"/>
        </w:rPr>
      </w:pPr>
      <w:r w:rsidRPr="00813B5C">
        <w:rPr>
          <w:rStyle w:val="a7"/>
          <w:b w:val="0"/>
          <w:sz w:val="28"/>
          <w:szCs w:val="28"/>
          <w:lang w:val="en-US"/>
        </w:rPr>
        <w:t xml:space="preserve"> Өмірзақова А.А. Мектепте иммерсивті оқыту технологияларын қолдану қауіпсіздігі мәселелерін зерттеу: 8D01511: док. PhD … дис. – Астана, 2024. – 134 б.</w:t>
      </w:r>
    </w:p>
    <w:p w14:paraId="28FAD32B"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b/>
          <w:bCs/>
          <w:sz w:val="28"/>
          <w:szCs w:val="28"/>
          <w:lang w:val="en-US"/>
        </w:rPr>
      </w:pPr>
      <w:r w:rsidRPr="00813B5C">
        <w:rPr>
          <w:rStyle w:val="a7"/>
          <w:b w:val="0"/>
          <w:sz w:val="28"/>
          <w:szCs w:val="28"/>
          <w:lang w:val="en-US"/>
        </w:rPr>
        <w:t xml:space="preserve">Удербаева Н.К. «Цифрлық сауаттылық» пәнін оқытуда толықтырылған және виртуалды шындықты қолданудың теориялық-практикалық негіздері: 8D01511: </w:t>
      </w:r>
      <w:r w:rsidRPr="00813B5C">
        <w:rPr>
          <w:rStyle w:val="a7"/>
          <w:b w:val="0"/>
          <w:sz w:val="28"/>
          <w:szCs w:val="28"/>
        </w:rPr>
        <w:t>док</w:t>
      </w:r>
      <w:r w:rsidRPr="00813B5C">
        <w:rPr>
          <w:rStyle w:val="a7"/>
          <w:b w:val="0"/>
          <w:sz w:val="28"/>
          <w:szCs w:val="28"/>
          <w:lang w:val="en-US"/>
        </w:rPr>
        <w:t>. PhD … дис. – Астана, 2025. – 149 б.</w:t>
      </w:r>
    </w:p>
    <w:p w14:paraId="3983F41C"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Fonts w:ascii="Times New Roman" w:hAnsi="Times New Roman" w:cs="Times New Roman"/>
          <w:sz w:val="28"/>
          <w:szCs w:val="28"/>
          <w:lang w:val="kk-KZ"/>
        </w:rPr>
      </w:pPr>
      <w:r w:rsidRPr="00813B5C">
        <w:rPr>
          <w:rStyle w:val="a7"/>
          <w:rFonts w:ascii="Times New Roman" w:hAnsi="Times New Roman" w:cs="Times New Roman"/>
          <w:b w:val="0"/>
          <w:sz w:val="28"/>
          <w:szCs w:val="28"/>
          <w:lang w:val="kk-KZ"/>
        </w:rPr>
        <w:t>Задоя Е.С.</w:t>
      </w:r>
      <w:r w:rsidRPr="00813B5C">
        <w:rPr>
          <w:rFonts w:ascii="Times New Roman" w:hAnsi="Times New Roman" w:cs="Times New Roman"/>
          <w:sz w:val="28"/>
          <w:szCs w:val="28"/>
          <w:lang w:val="kk-KZ"/>
        </w:rPr>
        <w:t xml:space="preserve"> Виртуальные технологии в образовании // </w:t>
      </w:r>
      <w:r w:rsidRPr="00813B5C">
        <w:rPr>
          <w:rStyle w:val="a5"/>
          <w:rFonts w:ascii="Times New Roman" w:hAnsi="Times New Roman" w:cs="Times New Roman"/>
          <w:i w:val="0"/>
          <w:sz w:val="28"/>
          <w:szCs w:val="28"/>
        </w:rPr>
        <w:t>Фундаментальные исследования</w:t>
      </w:r>
      <w:r w:rsidRPr="00813B5C">
        <w:rPr>
          <w:rFonts w:ascii="Times New Roman" w:hAnsi="Times New Roman" w:cs="Times New Roman"/>
          <w:sz w:val="28"/>
          <w:szCs w:val="28"/>
          <w:lang w:val="kk-KZ"/>
        </w:rPr>
        <w:t>. – 2007. – №6. – С. 75</w:t>
      </w:r>
      <w:r w:rsidRPr="00813B5C">
        <w:rPr>
          <w:rFonts w:ascii="Times New Roman" w:hAnsi="Times New Roman" w:cs="Times New Roman"/>
          <w:sz w:val="28"/>
          <w:szCs w:val="28"/>
        </w:rPr>
        <w:t>-</w:t>
      </w:r>
      <w:r w:rsidRPr="00813B5C">
        <w:rPr>
          <w:rFonts w:ascii="Times New Roman" w:hAnsi="Times New Roman" w:cs="Times New Roman"/>
          <w:sz w:val="28"/>
          <w:szCs w:val="28"/>
          <w:lang w:val="kk-KZ"/>
        </w:rPr>
        <w:t>76.</w:t>
      </w:r>
    </w:p>
    <w:p w14:paraId="1638A7B2"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813B5C">
        <w:rPr>
          <w:rFonts w:ascii="Times New Roman" w:hAnsi="Times New Roman" w:cs="Times New Roman"/>
          <w:sz w:val="28"/>
          <w:szCs w:val="28"/>
          <w:lang w:val="kk-KZ"/>
        </w:rPr>
        <w:t xml:space="preserve">Маслов Е.А., Хаминова А.А. Внедрение современных технологий виртуальной и дополненной реальности в креативные индустрии: тенденции и проблемы // </w:t>
      </w:r>
      <w:r w:rsidRPr="00813B5C">
        <w:rPr>
          <w:rStyle w:val="a5"/>
          <w:rFonts w:ascii="Times New Roman" w:hAnsi="Times New Roman" w:cs="Times New Roman"/>
          <w:i w:val="0"/>
          <w:sz w:val="28"/>
          <w:szCs w:val="28"/>
        </w:rPr>
        <w:t>Гуманитарная информатика</w:t>
      </w:r>
      <w:r w:rsidRPr="00813B5C">
        <w:rPr>
          <w:rFonts w:ascii="Times New Roman" w:hAnsi="Times New Roman" w:cs="Times New Roman"/>
          <w:sz w:val="28"/>
          <w:szCs w:val="28"/>
          <w:lang w:val="kk-KZ"/>
        </w:rPr>
        <w:t>. – 2016. – Вып. 10. – С. 35</w:t>
      </w:r>
      <w:r w:rsidRPr="00813B5C">
        <w:rPr>
          <w:rFonts w:ascii="Times New Roman" w:hAnsi="Times New Roman" w:cs="Times New Roman"/>
          <w:sz w:val="28"/>
          <w:szCs w:val="28"/>
        </w:rPr>
        <w:t>-</w:t>
      </w:r>
      <w:r w:rsidRPr="00813B5C">
        <w:rPr>
          <w:rFonts w:ascii="Times New Roman" w:hAnsi="Times New Roman" w:cs="Times New Roman"/>
          <w:sz w:val="28"/>
          <w:szCs w:val="28"/>
          <w:lang w:val="kk-KZ"/>
        </w:rPr>
        <w:t xml:space="preserve">46. </w:t>
      </w:r>
    </w:p>
    <w:p w14:paraId="1686231F"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813B5C">
        <w:rPr>
          <w:rFonts w:ascii="Times New Roman" w:hAnsi="Times New Roman" w:cs="Times New Roman"/>
          <w:sz w:val="28"/>
          <w:szCs w:val="28"/>
          <w:lang w:val="kk-KZ"/>
        </w:rPr>
        <w:t>Холодкова В. Виртуальная реальность: общие понятия, системы трекинга // http://www.osp.ru/pcworld/2008/04/5175003/</w:t>
      </w:r>
      <w:r w:rsidRPr="00813B5C">
        <w:rPr>
          <w:rFonts w:ascii="Times New Roman" w:hAnsi="Times New Roman" w:cs="Times New Roman"/>
          <w:sz w:val="28"/>
          <w:szCs w:val="28"/>
        </w:rPr>
        <w:t>.</w:t>
      </w:r>
      <w:r w:rsidRPr="00813B5C">
        <w:rPr>
          <w:rFonts w:ascii="Times New Roman" w:hAnsi="Times New Roman" w:cs="Times New Roman"/>
          <w:sz w:val="28"/>
          <w:szCs w:val="28"/>
          <w:lang w:val="kk-KZ"/>
        </w:rPr>
        <w:t xml:space="preserve"> 04.05.20</w:t>
      </w:r>
      <w:r w:rsidRPr="00813B5C">
        <w:rPr>
          <w:rFonts w:ascii="Times New Roman" w:hAnsi="Times New Roman" w:cs="Times New Roman"/>
          <w:sz w:val="28"/>
          <w:szCs w:val="28"/>
        </w:rPr>
        <w:t>24</w:t>
      </w:r>
      <w:r w:rsidRPr="00813B5C">
        <w:rPr>
          <w:rFonts w:ascii="Times New Roman" w:hAnsi="Times New Roman" w:cs="Times New Roman"/>
          <w:sz w:val="28"/>
          <w:szCs w:val="28"/>
          <w:lang w:val="kk-KZ"/>
        </w:rPr>
        <w:t>.</w:t>
      </w:r>
    </w:p>
    <w:p w14:paraId="32FE0C5E"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813B5C">
        <w:rPr>
          <w:rFonts w:ascii="Times New Roman" w:hAnsi="Times New Roman" w:cs="Times New Roman"/>
          <w:sz w:val="28"/>
          <w:szCs w:val="28"/>
          <w:lang w:val="kk-KZ"/>
        </w:rPr>
        <w:t>Azuma R</w:t>
      </w:r>
      <w:r w:rsidRPr="00813B5C">
        <w:rPr>
          <w:rFonts w:ascii="Times New Roman" w:hAnsi="Times New Roman" w:cs="Times New Roman"/>
          <w:sz w:val="28"/>
          <w:szCs w:val="28"/>
          <w:lang w:val="en-US"/>
        </w:rPr>
        <w:t>.</w:t>
      </w:r>
      <w:r w:rsidRPr="00813B5C">
        <w:rPr>
          <w:rFonts w:ascii="Times New Roman" w:hAnsi="Times New Roman" w:cs="Times New Roman"/>
          <w:sz w:val="28"/>
          <w:szCs w:val="28"/>
          <w:lang w:val="kk-KZ"/>
        </w:rPr>
        <w:t xml:space="preserve">T. A Survey of Augmented Reality // </w:t>
      </w:r>
      <w:r w:rsidRPr="00813B5C">
        <w:rPr>
          <w:rFonts w:ascii="Times New Roman" w:hAnsi="Times New Roman" w:cs="Times New Roman"/>
          <w:iCs/>
          <w:sz w:val="28"/>
          <w:szCs w:val="28"/>
          <w:lang w:val="en-US" w:eastAsia="ru-RU"/>
        </w:rPr>
        <w:t>Presence: Teleoperators and Virtual Environments. – 1997. – Vol. 6</w:t>
      </w:r>
      <w:r w:rsidRPr="00813B5C">
        <w:rPr>
          <w:rFonts w:ascii="Times New Roman" w:hAnsi="Times New Roman" w:cs="Times New Roman"/>
          <w:sz w:val="28"/>
          <w:szCs w:val="28"/>
          <w:lang w:val="en-US" w:eastAsia="ru-RU"/>
        </w:rPr>
        <w:t>, Issue 4. – P. 355-385</w:t>
      </w:r>
      <w:r w:rsidRPr="00813B5C">
        <w:rPr>
          <w:rFonts w:ascii="Times New Roman" w:hAnsi="Times New Roman" w:cs="Times New Roman"/>
          <w:sz w:val="28"/>
          <w:szCs w:val="28"/>
          <w:lang w:val="kk-KZ"/>
        </w:rPr>
        <w:t>.</w:t>
      </w:r>
    </w:p>
    <w:p w14:paraId="572D3D27"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LaValle S.M. Virtual reality. – Cambridge, 2016. – 418 p.</w:t>
      </w:r>
    </w:p>
    <w:p w14:paraId="7D8FD42F"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813B5C">
        <w:rPr>
          <w:rFonts w:ascii="Times New Roman" w:hAnsi="Times New Roman" w:cs="Times New Roman"/>
          <w:sz w:val="28"/>
          <w:szCs w:val="28"/>
          <w:lang w:val="kk-KZ"/>
        </w:rPr>
        <w:t xml:space="preserve">Milgram P., Kishino F. A taxonomy of mixed reality visual displays // IEICE Transactions on Information and Systems. – 1994. – Vol. E77-D, </w:t>
      </w:r>
      <w:r w:rsidRPr="00813B5C">
        <w:rPr>
          <w:rFonts w:ascii="Times New Roman" w:hAnsi="Times New Roman" w:cs="Times New Roman"/>
          <w:sz w:val="28"/>
          <w:szCs w:val="28"/>
          <w:lang w:val="en-US"/>
        </w:rPr>
        <w:t>Issue</w:t>
      </w:r>
      <w:r w:rsidRPr="00813B5C">
        <w:rPr>
          <w:rFonts w:ascii="Times New Roman" w:hAnsi="Times New Roman" w:cs="Times New Roman"/>
          <w:sz w:val="28"/>
          <w:szCs w:val="28"/>
          <w:lang w:val="kk-KZ"/>
        </w:rPr>
        <w:t xml:space="preserve"> 12. – P. 1321</w:t>
      </w:r>
      <w:r w:rsidRPr="00813B5C">
        <w:rPr>
          <w:rFonts w:ascii="Times New Roman" w:hAnsi="Times New Roman" w:cs="Times New Roman"/>
          <w:sz w:val="28"/>
          <w:szCs w:val="28"/>
          <w:lang w:val="en-US"/>
        </w:rPr>
        <w:t>-</w:t>
      </w:r>
      <w:r w:rsidRPr="00813B5C">
        <w:rPr>
          <w:rFonts w:ascii="Times New Roman" w:hAnsi="Times New Roman" w:cs="Times New Roman"/>
          <w:sz w:val="28"/>
          <w:szCs w:val="28"/>
          <w:lang w:val="kk-KZ"/>
        </w:rPr>
        <w:t>1329.</w:t>
      </w:r>
    </w:p>
    <w:p w14:paraId="11CC192C"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bCs/>
          <w:sz w:val="28"/>
          <w:szCs w:val="28"/>
          <w:lang w:val="kk-KZ"/>
        </w:rPr>
        <w:t>Роберт И.В.</w:t>
      </w:r>
      <w:r w:rsidRPr="00813B5C">
        <w:rPr>
          <w:sz w:val="28"/>
          <w:szCs w:val="28"/>
          <w:lang w:val="kk-KZ"/>
        </w:rPr>
        <w:t xml:space="preserve"> и др. Информационные технологии в образовании: учеб</w:t>
      </w:r>
      <w:r w:rsidRPr="00813B5C">
        <w:rPr>
          <w:sz w:val="28"/>
          <w:szCs w:val="28"/>
        </w:rPr>
        <w:t>.</w:t>
      </w:r>
      <w:r w:rsidRPr="00813B5C">
        <w:rPr>
          <w:sz w:val="28"/>
          <w:szCs w:val="28"/>
          <w:lang w:val="kk-KZ"/>
        </w:rPr>
        <w:t xml:space="preserve"> пос. –</w:t>
      </w:r>
      <w:r w:rsidRPr="00813B5C">
        <w:rPr>
          <w:sz w:val="28"/>
          <w:szCs w:val="28"/>
        </w:rPr>
        <w:t xml:space="preserve"> </w:t>
      </w:r>
      <w:r w:rsidRPr="00813B5C">
        <w:rPr>
          <w:sz w:val="28"/>
          <w:szCs w:val="28"/>
          <w:lang w:val="kk-KZ"/>
        </w:rPr>
        <w:t>М.: Академия, 2008.</w:t>
      </w:r>
      <w:r w:rsidRPr="00813B5C">
        <w:rPr>
          <w:sz w:val="28"/>
          <w:szCs w:val="28"/>
        </w:rPr>
        <w:t xml:space="preserve"> – 312 </w:t>
      </w:r>
      <w:r w:rsidRPr="00813B5C">
        <w:rPr>
          <w:sz w:val="28"/>
          <w:szCs w:val="28"/>
          <w:lang w:val="en-US"/>
        </w:rPr>
        <w:t>c</w:t>
      </w:r>
      <w:r w:rsidRPr="00813B5C">
        <w:rPr>
          <w:sz w:val="28"/>
          <w:szCs w:val="28"/>
        </w:rPr>
        <w:t>.</w:t>
      </w:r>
    </w:p>
    <w:p w14:paraId="5DEE5778"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bCs/>
          <w:sz w:val="28"/>
          <w:szCs w:val="28"/>
          <w:lang w:val="kk-KZ"/>
        </w:rPr>
        <w:t>Андреев А.А.</w:t>
      </w:r>
      <w:r w:rsidRPr="00813B5C">
        <w:rPr>
          <w:sz w:val="28"/>
          <w:szCs w:val="28"/>
          <w:lang w:val="kk-KZ"/>
        </w:rPr>
        <w:t xml:space="preserve"> Педагогика виртуального обучения: монография. – М.: Наука, 2002. – 264 с.</w:t>
      </w:r>
    </w:p>
    <w:p w14:paraId="1B9E7010" w14:textId="730534ED" w:rsidR="00B42DAC" w:rsidRPr="00C71DFB" w:rsidRDefault="00C71DFB" w:rsidP="001444F4">
      <w:pPr>
        <w:pStyle w:val="af2"/>
        <w:numPr>
          <w:ilvl w:val="0"/>
          <w:numId w:val="49"/>
        </w:numPr>
        <w:tabs>
          <w:tab w:val="left" w:pos="1276"/>
        </w:tabs>
        <w:spacing w:before="0" w:beforeAutospacing="0" w:after="0" w:afterAutospacing="0"/>
        <w:ind w:firstLine="709"/>
        <w:jc w:val="both"/>
        <w:rPr>
          <w:bCs/>
          <w:sz w:val="28"/>
          <w:szCs w:val="28"/>
          <w:lang w:val="kk-KZ"/>
        </w:rPr>
      </w:pPr>
      <w:r w:rsidRPr="00C71DFB">
        <w:rPr>
          <w:bCs/>
          <w:sz w:val="28"/>
          <w:szCs w:val="28"/>
          <w:lang w:val="kk-KZ"/>
        </w:rPr>
        <w:t>Burdea G., Coiffet P. Virtual Reality Technology [М]. – New York: Wiley, 2003. – 362 p</w:t>
      </w:r>
      <w:r w:rsidR="00E1404F" w:rsidRPr="00C71DFB">
        <w:rPr>
          <w:bCs/>
          <w:sz w:val="28"/>
          <w:szCs w:val="28"/>
          <w:lang w:val="kk-KZ"/>
        </w:rPr>
        <w:t>.</w:t>
      </w:r>
    </w:p>
    <w:p w14:paraId="283DC4A5"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bCs/>
          <w:sz w:val="28"/>
          <w:szCs w:val="28"/>
          <w:lang w:val="kk-KZ"/>
        </w:rPr>
        <w:t>Биджаков В.Л.</w:t>
      </w:r>
      <w:r w:rsidRPr="00813B5C">
        <w:rPr>
          <w:sz w:val="28"/>
          <w:szCs w:val="28"/>
          <w:lang w:val="kk-KZ"/>
        </w:rPr>
        <w:t xml:space="preserve"> Информационные технологии и виртуальные среды в образовании. // Вестник образования. – 2019. – №2. – С. 45-49.</w:t>
      </w:r>
    </w:p>
    <w:p w14:paraId="64ADB592"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bCs/>
          <w:sz w:val="28"/>
          <w:szCs w:val="28"/>
          <w:lang w:val="kk-KZ"/>
        </w:rPr>
        <w:t>Полат Е.С.</w:t>
      </w:r>
      <w:r w:rsidRPr="00813B5C">
        <w:rPr>
          <w:sz w:val="28"/>
          <w:szCs w:val="28"/>
          <w:lang w:val="kk-KZ"/>
        </w:rPr>
        <w:t xml:space="preserve"> Новые педагогические и информационные технологии в системе образования / под ред. Е.С. полат и др. – М.: Академия, 2000. – 270 с.</w:t>
      </w:r>
    </w:p>
    <w:p w14:paraId="771B94C0"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813B5C">
        <w:rPr>
          <w:rFonts w:ascii="Times New Roman" w:hAnsi="Times New Roman" w:cs="Times New Roman"/>
          <w:sz w:val="28"/>
          <w:szCs w:val="28"/>
          <w:lang w:val="kk-KZ"/>
        </w:rPr>
        <w:t>Краткая история VR: часть первая – ранние концепции и первые шаги от 1930-х до 1960-х // https://habr.com/ru/company/pult/blog. 19.09.202</w:t>
      </w:r>
      <w:r w:rsidRPr="00813B5C">
        <w:rPr>
          <w:rFonts w:ascii="Times New Roman" w:hAnsi="Times New Roman" w:cs="Times New Roman"/>
          <w:sz w:val="28"/>
          <w:szCs w:val="28"/>
        </w:rPr>
        <w:t>3</w:t>
      </w:r>
      <w:r w:rsidRPr="00813B5C">
        <w:rPr>
          <w:rFonts w:ascii="Times New Roman" w:hAnsi="Times New Roman" w:cs="Times New Roman"/>
          <w:sz w:val="28"/>
          <w:szCs w:val="28"/>
          <w:lang w:val="kk-KZ"/>
        </w:rPr>
        <w:t>.</w:t>
      </w:r>
    </w:p>
    <w:p w14:paraId="78268D79"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813B5C">
        <w:rPr>
          <w:rFonts w:ascii="Times New Roman" w:hAnsi="Times New Roman" w:cs="Times New Roman"/>
          <w:sz w:val="28"/>
          <w:szCs w:val="28"/>
          <w:lang w:val="kk-KZ"/>
        </w:rPr>
        <w:t>История развития виртуальной реальности : ст. / Центр современного искусства МАРС // https://centermars.ru/blogmars/stati/istoriya. 19.09.202</w:t>
      </w:r>
      <w:r w:rsidRPr="00813B5C">
        <w:rPr>
          <w:rFonts w:ascii="Times New Roman" w:hAnsi="Times New Roman" w:cs="Times New Roman"/>
          <w:sz w:val="28"/>
          <w:szCs w:val="28"/>
        </w:rPr>
        <w:t>3</w:t>
      </w:r>
      <w:r w:rsidRPr="00813B5C">
        <w:rPr>
          <w:rFonts w:ascii="Times New Roman" w:hAnsi="Times New Roman" w:cs="Times New Roman"/>
          <w:sz w:val="28"/>
          <w:szCs w:val="28"/>
          <w:lang w:val="kk-KZ"/>
        </w:rPr>
        <w:t>.</w:t>
      </w:r>
    </w:p>
    <w:p w14:paraId="7A0E4161"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813B5C">
        <w:rPr>
          <w:rFonts w:ascii="Times New Roman" w:hAnsi="Times New Roman" w:cs="Times New Roman"/>
          <w:sz w:val="28"/>
          <w:szCs w:val="28"/>
          <w:lang w:val="kk-KZ"/>
        </w:rPr>
        <w:t>Виртуальные очки // https://vk.com/wall-63588955_3161. 10.09.202</w:t>
      </w:r>
      <w:r w:rsidRPr="00813B5C">
        <w:rPr>
          <w:rFonts w:ascii="Times New Roman" w:hAnsi="Times New Roman" w:cs="Times New Roman"/>
          <w:sz w:val="28"/>
          <w:szCs w:val="28"/>
        </w:rPr>
        <w:t>3</w:t>
      </w:r>
      <w:r w:rsidRPr="00813B5C">
        <w:rPr>
          <w:rFonts w:ascii="Times New Roman" w:hAnsi="Times New Roman" w:cs="Times New Roman"/>
          <w:sz w:val="28"/>
          <w:szCs w:val="28"/>
          <w:lang w:val="kk-KZ"/>
        </w:rPr>
        <w:t>.</w:t>
      </w:r>
    </w:p>
    <w:p w14:paraId="0FEF3222"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VR-технологии. История. Статья Singularity lab. // https://singularity.kz/blog/virtual-reality/history-and-future-of-vr. 19.09.2023.</w:t>
      </w:r>
    </w:p>
    <w:p w14:paraId="6662FA9F"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813B5C">
        <w:rPr>
          <w:rFonts w:ascii="Times New Roman" w:hAnsi="Times New Roman" w:cs="Times New Roman"/>
          <w:sz w:val="28"/>
          <w:szCs w:val="28"/>
          <w:lang w:val="kk-KZ"/>
        </w:rPr>
        <w:t>The Body VR: Journey Inside a Cell – HTC Vive Trailer // https:// www.youtube.com/watch?v=XKbwmTG8chQ&amp;t=2s&amp;ab_channel. 19.06.2023.</w:t>
      </w:r>
      <w:r w:rsidRPr="00813B5C">
        <w:rPr>
          <w:rFonts w:ascii="Times New Roman" w:hAnsi="Times New Roman" w:cs="Times New Roman"/>
          <w:bCs/>
          <w:sz w:val="28"/>
          <w:szCs w:val="28"/>
          <w:lang w:val="kk-KZ"/>
        </w:rPr>
        <w:t xml:space="preserve"> </w:t>
      </w:r>
    </w:p>
    <w:p w14:paraId="7E358F68"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813B5C">
        <w:rPr>
          <w:rFonts w:ascii="Times New Roman" w:hAnsi="Times New Roman" w:cs="Times New Roman"/>
          <w:sz w:val="28"/>
          <w:szCs w:val="28"/>
          <w:lang w:val="kk-KZ"/>
        </w:rPr>
        <w:t>Космический симулятор // https://universesandbox.com/. 19.09.2022.</w:t>
      </w:r>
    </w:p>
    <w:p w14:paraId="67CB8D54"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813B5C">
        <w:rPr>
          <w:rFonts w:ascii="Times New Roman" w:hAnsi="Times New Roman" w:cs="Times New Roman"/>
          <w:sz w:val="28"/>
          <w:szCs w:val="28"/>
          <w:lang w:val="kk-KZ"/>
        </w:rPr>
        <w:t>Атлас по анатомии // https://www.3dorganon.com/. 19.09.2022.</w:t>
      </w:r>
    </w:p>
    <w:p w14:paraId="06F9B5CC"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813B5C">
        <w:rPr>
          <w:rFonts w:ascii="Times New Roman" w:hAnsi="Times New Roman" w:cs="Times New Roman"/>
          <w:sz w:val="28"/>
          <w:szCs w:val="28"/>
          <w:lang w:val="kk-KZ"/>
        </w:rPr>
        <w:t xml:space="preserve">Kaufmann H., Csisinko M., Totter A. Long distance distribution of educational augmented reality applications // Procced. conf. </w:t>
      </w:r>
      <w:r w:rsidRPr="00813B5C">
        <w:rPr>
          <w:rFonts w:ascii="Times New Roman" w:hAnsi="Times New Roman" w:cs="Times New Roman"/>
          <w:sz w:val="28"/>
          <w:szCs w:val="28"/>
          <w:lang w:val="en-US"/>
        </w:rPr>
        <w:t>“</w:t>
      </w:r>
      <w:r w:rsidRPr="00813B5C">
        <w:rPr>
          <w:rFonts w:ascii="Times New Roman" w:hAnsi="Times New Roman" w:cs="Times New Roman"/>
          <w:sz w:val="28"/>
          <w:szCs w:val="28"/>
          <w:lang w:val="kk-KZ"/>
        </w:rPr>
        <w:t>Eurographics 2006</w:t>
      </w:r>
      <w:r w:rsidRPr="00813B5C">
        <w:rPr>
          <w:rFonts w:ascii="Times New Roman" w:hAnsi="Times New Roman" w:cs="Times New Roman"/>
          <w:sz w:val="28"/>
          <w:szCs w:val="28"/>
          <w:lang w:val="en-US"/>
        </w:rPr>
        <w:t>”</w:t>
      </w:r>
      <w:r w:rsidRPr="00813B5C">
        <w:rPr>
          <w:rFonts w:ascii="Times New Roman" w:hAnsi="Times New Roman" w:cs="Times New Roman"/>
          <w:sz w:val="28"/>
          <w:szCs w:val="28"/>
          <w:lang w:val="kk-KZ"/>
        </w:rPr>
        <w:t>. – Vienna, 2006. – P. 23</w:t>
      </w:r>
      <w:r w:rsidRPr="00813B5C">
        <w:rPr>
          <w:rFonts w:ascii="Times New Roman" w:hAnsi="Times New Roman" w:cs="Times New Roman"/>
          <w:sz w:val="28"/>
          <w:szCs w:val="28"/>
          <w:lang w:val="en-US"/>
        </w:rPr>
        <w:t>-</w:t>
      </w:r>
      <w:r w:rsidRPr="00813B5C">
        <w:rPr>
          <w:rFonts w:ascii="Times New Roman" w:hAnsi="Times New Roman" w:cs="Times New Roman"/>
          <w:sz w:val="28"/>
          <w:szCs w:val="28"/>
          <w:lang w:val="kk-KZ"/>
        </w:rPr>
        <w:t>33.</w:t>
      </w:r>
    </w:p>
    <w:p w14:paraId="34C00443"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bCs/>
          <w:sz w:val="28"/>
          <w:szCs w:val="28"/>
          <w:lang w:val="kk-KZ"/>
        </w:rPr>
        <w:t>Зинченко Ю.П., Меньшикова Г.Я., Баяковский Ю.М. и др. Технологии виртуальной реальности: методологические аспекты, достижения и перспективы // Национальный психологический журнал. – 2010. – №2(4). – С. 64-71.</w:t>
      </w:r>
    </w:p>
    <w:p w14:paraId="45705E2C"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Roussou M., Efraimoglou D. High-end Interactive Media in the Museum</w:t>
      </w:r>
      <w:r w:rsidRPr="00813B5C">
        <w:rPr>
          <w:sz w:val="28"/>
          <w:szCs w:val="28"/>
          <w:lang w:val="en-US"/>
        </w:rPr>
        <w:t xml:space="preserve"> //</w:t>
      </w:r>
      <w:r w:rsidRPr="00813B5C">
        <w:rPr>
          <w:sz w:val="28"/>
          <w:szCs w:val="28"/>
          <w:lang w:val="kk-KZ"/>
        </w:rPr>
        <w:t xml:space="preserve"> </w:t>
      </w:r>
      <w:r w:rsidRPr="00813B5C">
        <w:rPr>
          <w:rStyle w:val="organictextcontentspan"/>
          <w:sz w:val="28"/>
          <w:szCs w:val="28"/>
          <w:lang w:val="en-US"/>
        </w:rPr>
        <w:t>Proceed. of SIGGRAPH '99. Computer Graphics conf.ce, ACM</w:t>
      </w:r>
      <w:r w:rsidRPr="00813B5C">
        <w:rPr>
          <w:sz w:val="28"/>
          <w:szCs w:val="28"/>
          <w:lang w:val="en-US"/>
        </w:rPr>
        <w:t>. – Los Angeles, 1999. – P.</w:t>
      </w:r>
      <w:r w:rsidRPr="00813B5C">
        <w:rPr>
          <w:sz w:val="28"/>
          <w:szCs w:val="28"/>
          <w:lang w:val="kk-KZ"/>
        </w:rPr>
        <w:t xml:space="preserve"> 59</w:t>
      </w:r>
      <w:r w:rsidRPr="00813B5C">
        <w:rPr>
          <w:sz w:val="28"/>
          <w:szCs w:val="28"/>
          <w:lang w:val="en-US"/>
        </w:rPr>
        <w:t>-62.</w:t>
      </w:r>
    </w:p>
    <w:p w14:paraId="02D9A40A"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Sanchez J., Lumbreras M. Usability and cognitive impact of the interaction with 3D virtual interactive acoustic environments by blind children // Proc</w:t>
      </w:r>
      <w:r w:rsidRPr="00813B5C">
        <w:rPr>
          <w:sz w:val="28"/>
          <w:szCs w:val="28"/>
          <w:lang w:val="en-US"/>
        </w:rPr>
        <w:t>ced</w:t>
      </w:r>
      <w:r w:rsidRPr="00813B5C">
        <w:rPr>
          <w:sz w:val="28"/>
          <w:szCs w:val="28"/>
          <w:lang w:val="kk-KZ"/>
        </w:rPr>
        <w:t>. 3rd int</w:t>
      </w:r>
      <w:r w:rsidRPr="00813B5C">
        <w:rPr>
          <w:sz w:val="28"/>
          <w:szCs w:val="28"/>
          <w:lang w:val="en-US"/>
        </w:rPr>
        <w:t>ernat.</w:t>
      </w:r>
      <w:r w:rsidRPr="00813B5C">
        <w:rPr>
          <w:sz w:val="28"/>
          <w:szCs w:val="28"/>
          <w:lang w:val="kk-KZ"/>
        </w:rPr>
        <w:t xml:space="preserve"> conf. Disability, Virtual Reality and Assoc. Tech. </w:t>
      </w:r>
      <w:r w:rsidRPr="00813B5C">
        <w:rPr>
          <w:sz w:val="28"/>
          <w:szCs w:val="28"/>
          <w:lang w:val="en-US"/>
        </w:rPr>
        <w:t xml:space="preserve">– </w:t>
      </w:r>
      <w:r w:rsidRPr="00813B5C">
        <w:rPr>
          <w:sz w:val="28"/>
          <w:szCs w:val="28"/>
          <w:lang w:val="kk-KZ"/>
        </w:rPr>
        <w:t>Alghero, 2000. – P. 67</w:t>
      </w:r>
      <w:r w:rsidRPr="00813B5C">
        <w:rPr>
          <w:sz w:val="28"/>
          <w:szCs w:val="28"/>
          <w:lang w:val="en-US"/>
        </w:rPr>
        <w:t>-</w:t>
      </w:r>
      <w:r w:rsidRPr="00813B5C">
        <w:rPr>
          <w:sz w:val="28"/>
          <w:szCs w:val="28"/>
          <w:lang w:val="kk-KZ"/>
        </w:rPr>
        <w:t>73.</w:t>
      </w:r>
    </w:p>
    <w:p w14:paraId="7276D63E"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813B5C">
        <w:rPr>
          <w:rFonts w:ascii="Times New Roman" w:hAnsi="Times New Roman" w:cs="Times New Roman"/>
          <w:sz w:val="28"/>
          <w:szCs w:val="28"/>
          <w:lang w:val="kk-KZ"/>
        </w:rPr>
        <w:t>Stanton D., Wilson P., Foreman N.</w:t>
      </w:r>
      <w:r w:rsidRPr="00813B5C">
        <w:rPr>
          <w:rFonts w:ascii="Times New Roman" w:hAnsi="Times New Roman" w:cs="Times New Roman"/>
          <w:sz w:val="28"/>
          <w:szCs w:val="28"/>
          <w:lang w:val="en-US"/>
        </w:rPr>
        <w:t xml:space="preserve"> et al.</w:t>
      </w:r>
      <w:r w:rsidRPr="00813B5C">
        <w:rPr>
          <w:rFonts w:ascii="Times New Roman" w:hAnsi="Times New Roman" w:cs="Times New Roman"/>
          <w:sz w:val="28"/>
          <w:szCs w:val="28"/>
          <w:lang w:val="kk-KZ"/>
        </w:rPr>
        <w:t xml:space="preserve"> Virtual environments as spatial training aids for children and adults with physical disabilities // Proc</w:t>
      </w:r>
      <w:r w:rsidRPr="00813B5C">
        <w:rPr>
          <w:rFonts w:ascii="Times New Roman" w:hAnsi="Times New Roman" w:cs="Times New Roman"/>
          <w:sz w:val="28"/>
          <w:szCs w:val="28"/>
          <w:lang w:val="en-US"/>
        </w:rPr>
        <w:t>ced</w:t>
      </w:r>
      <w:r w:rsidRPr="00813B5C">
        <w:rPr>
          <w:rFonts w:ascii="Times New Roman" w:hAnsi="Times New Roman" w:cs="Times New Roman"/>
          <w:sz w:val="28"/>
          <w:szCs w:val="28"/>
          <w:lang w:val="kk-KZ"/>
        </w:rPr>
        <w:t>. 3rd int</w:t>
      </w:r>
      <w:r w:rsidRPr="00813B5C">
        <w:rPr>
          <w:rFonts w:ascii="Times New Roman" w:hAnsi="Times New Roman" w:cs="Times New Roman"/>
          <w:sz w:val="28"/>
          <w:szCs w:val="28"/>
          <w:lang w:val="en-US"/>
        </w:rPr>
        <w:t>ernat.</w:t>
      </w:r>
      <w:r w:rsidRPr="00813B5C">
        <w:rPr>
          <w:rFonts w:ascii="Times New Roman" w:hAnsi="Times New Roman" w:cs="Times New Roman"/>
          <w:sz w:val="28"/>
          <w:szCs w:val="28"/>
          <w:lang w:val="kk-KZ"/>
        </w:rPr>
        <w:t xml:space="preserve"> conf. Disability, Virtual Reality and Assoc. Tech. </w:t>
      </w:r>
      <w:r w:rsidRPr="00813B5C">
        <w:rPr>
          <w:rFonts w:ascii="Times New Roman" w:hAnsi="Times New Roman" w:cs="Times New Roman"/>
          <w:sz w:val="28"/>
          <w:szCs w:val="28"/>
          <w:lang w:val="en-US"/>
        </w:rPr>
        <w:t xml:space="preserve">– </w:t>
      </w:r>
      <w:r w:rsidRPr="00813B5C">
        <w:rPr>
          <w:rFonts w:ascii="Times New Roman" w:hAnsi="Times New Roman" w:cs="Times New Roman"/>
          <w:sz w:val="28"/>
          <w:szCs w:val="28"/>
          <w:lang w:val="kk-KZ"/>
        </w:rPr>
        <w:t>Alghero, 2000. – P. 123</w:t>
      </w:r>
      <w:r w:rsidRPr="00813B5C">
        <w:rPr>
          <w:rFonts w:ascii="Times New Roman" w:hAnsi="Times New Roman" w:cs="Times New Roman"/>
          <w:sz w:val="28"/>
          <w:szCs w:val="28"/>
          <w:lang w:val="en-US"/>
        </w:rPr>
        <w:t>-</w:t>
      </w:r>
      <w:r w:rsidRPr="00813B5C">
        <w:rPr>
          <w:rFonts w:ascii="Times New Roman" w:hAnsi="Times New Roman" w:cs="Times New Roman"/>
          <w:sz w:val="28"/>
          <w:szCs w:val="28"/>
          <w:lang w:val="kk-KZ"/>
        </w:rPr>
        <w:t>128.</w:t>
      </w:r>
    </w:p>
    <w:p w14:paraId="5405F4B9"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813B5C">
        <w:rPr>
          <w:rFonts w:ascii="Times New Roman" w:hAnsi="Times New Roman" w:cs="Times New Roman"/>
          <w:sz w:val="28"/>
          <w:szCs w:val="28"/>
          <w:lang w:val="kk-KZ"/>
        </w:rPr>
        <w:t>Lanyi C.</w:t>
      </w:r>
      <w:r w:rsidRPr="00813B5C">
        <w:rPr>
          <w:rFonts w:ascii="Times New Roman" w:hAnsi="Times New Roman" w:cs="Times New Roman"/>
          <w:sz w:val="28"/>
          <w:szCs w:val="28"/>
          <w:lang w:val="en-US"/>
        </w:rPr>
        <w:t>S</w:t>
      </w:r>
      <w:r w:rsidRPr="00813B5C">
        <w:rPr>
          <w:rFonts w:ascii="Times New Roman" w:hAnsi="Times New Roman" w:cs="Times New Roman"/>
          <w:sz w:val="28"/>
          <w:szCs w:val="28"/>
          <w:lang w:val="kk-KZ"/>
        </w:rPr>
        <w:t>, Geiszt Z., Karolyi P.</w:t>
      </w:r>
      <w:r w:rsidRPr="00813B5C">
        <w:rPr>
          <w:rFonts w:ascii="Times New Roman" w:hAnsi="Times New Roman" w:cs="Times New Roman"/>
          <w:sz w:val="28"/>
          <w:szCs w:val="28"/>
          <w:lang w:val="en-US"/>
        </w:rPr>
        <w:t xml:space="preserve"> et al.</w:t>
      </w:r>
      <w:r w:rsidRPr="00813B5C">
        <w:rPr>
          <w:rFonts w:ascii="Times New Roman" w:hAnsi="Times New Roman" w:cs="Times New Roman"/>
          <w:sz w:val="28"/>
          <w:szCs w:val="28"/>
          <w:lang w:val="kk-KZ"/>
        </w:rPr>
        <w:t xml:space="preserve"> Virtual reality in special needs early education // The International Journal of Virtual Reality. </w:t>
      </w:r>
      <w:r w:rsidRPr="00813B5C">
        <w:rPr>
          <w:rFonts w:ascii="Times New Roman" w:hAnsi="Times New Roman" w:cs="Times New Roman"/>
          <w:sz w:val="28"/>
          <w:szCs w:val="28"/>
          <w:lang w:val="en-US"/>
        </w:rPr>
        <w:t xml:space="preserve">– </w:t>
      </w:r>
      <w:r w:rsidRPr="00813B5C">
        <w:rPr>
          <w:rFonts w:ascii="Times New Roman" w:hAnsi="Times New Roman" w:cs="Times New Roman"/>
          <w:sz w:val="28"/>
          <w:szCs w:val="28"/>
          <w:lang w:val="kk-KZ"/>
        </w:rPr>
        <w:t>2006. – Vol. 5</w:t>
      </w:r>
      <w:r w:rsidRPr="00813B5C">
        <w:rPr>
          <w:rFonts w:ascii="Times New Roman" w:hAnsi="Times New Roman" w:cs="Times New Roman"/>
          <w:sz w:val="28"/>
          <w:szCs w:val="28"/>
          <w:lang w:val="en-US"/>
        </w:rPr>
        <w:t>,</w:t>
      </w:r>
      <w:r w:rsidRPr="00813B5C">
        <w:rPr>
          <w:rFonts w:ascii="Times New Roman" w:hAnsi="Times New Roman" w:cs="Times New Roman"/>
          <w:sz w:val="28"/>
          <w:szCs w:val="28"/>
          <w:lang w:val="kk-KZ"/>
        </w:rPr>
        <w:t xml:space="preserve"> </w:t>
      </w:r>
      <w:r w:rsidRPr="00813B5C">
        <w:rPr>
          <w:rFonts w:ascii="Times New Roman" w:hAnsi="Times New Roman" w:cs="Times New Roman"/>
          <w:sz w:val="28"/>
          <w:szCs w:val="28"/>
          <w:lang w:val="en-US"/>
        </w:rPr>
        <w:t xml:space="preserve">Issue </w:t>
      </w:r>
      <w:r w:rsidRPr="00813B5C">
        <w:rPr>
          <w:rFonts w:ascii="Times New Roman" w:hAnsi="Times New Roman" w:cs="Times New Roman"/>
          <w:sz w:val="28"/>
          <w:szCs w:val="28"/>
          <w:lang w:val="kk-KZ"/>
        </w:rPr>
        <w:t>4. – Р. 55</w:t>
      </w:r>
      <w:r w:rsidRPr="00813B5C">
        <w:rPr>
          <w:rFonts w:ascii="Times New Roman" w:hAnsi="Times New Roman" w:cs="Times New Roman"/>
          <w:sz w:val="28"/>
          <w:szCs w:val="28"/>
          <w:lang w:val="en-US"/>
        </w:rPr>
        <w:t>-</w:t>
      </w:r>
      <w:r w:rsidRPr="00813B5C">
        <w:rPr>
          <w:rFonts w:ascii="Times New Roman" w:hAnsi="Times New Roman" w:cs="Times New Roman"/>
          <w:sz w:val="28"/>
          <w:szCs w:val="28"/>
          <w:lang w:val="kk-KZ"/>
        </w:rPr>
        <w:t>68.</w:t>
      </w:r>
    </w:p>
    <w:p w14:paraId="038A32DB"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813B5C">
        <w:rPr>
          <w:rFonts w:ascii="Times New Roman" w:hAnsi="Times New Roman" w:cs="Times New Roman"/>
          <w:sz w:val="28"/>
          <w:szCs w:val="28"/>
          <w:lang w:val="kk-KZ"/>
        </w:rPr>
        <w:t>Kaufmann H., Steinbugl K., Dunser A., Gluck J. Improving spatial abilities by geometry education in augmented reality</w:t>
      </w:r>
      <w:r w:rsidRPr="00813B5C">
        <w:rPr>
          <w:rFonts w:ascii="Times New Roman" w:hAnsi="Times New Roman" w:cs="Times New Roman"/>
          <w:sz w:val="28"/>
          <w:szCs w:val="28"/>
          <w:lang w:val="en-US"/>
        </w:rPr>
        <w:t xml:space="preserve"> //</w:t>
      </w:r>
      <w:r w:rsidRPr="00813B5C">
        <w:rPr>
          <w:rFonts w:ascii="Times New Roman" w:hAnsi="Times New Roman" w:cs="Times New Roman"/>
          <w:sz w:val="28"/>
          <w:szCs w:val="28"/>
          <w:lang w:val="kk-KZ"/>
        </w:rPr>
        <w:t xml:space="preserve"> </w:t>
      </w:r>
      <w:r w:rsidRPr="00813B5C">
        <w:rPr>
          <w:rFonts w:ascii="Times New Roman" w:hAnsi="Times New Roman" w:cs="Times New Roman"/>
          <w:sz w:val="28"/>
          <w:szCs w:val="28"/>
          <w:lang w:val="en-US"/>
        </w:rPr>
        <w:t xml:space="preserve">Procced. conf. </w:t>
      </w:r>
      <w:r w:rsidRPr="00813B5C">
        <w:rPr>
          <w:rFonts w:ascii="Times New Roman" w:hAnsi="Times New Roman" w:cs="Times New Roman"/>
          <w:sz w:val="28"/>
          <w:szCs w:val="28"/>
        </w:rPr>
        <w:t>“</w:t>
      </w:r>
      <w:r w:rsidRPr="00813B5C">
        <w:rPr>
          <w:rFonts w:ascii="Times New Roman" w:hAnsi="Times New Roman" w:cs="Times New Roman"/>
          <w:sz w:val="28"/>
          <w:szCs w:val="28"/>
          <w:lang w:val="kk-KZ"/>
        </w:rPr>
        <w:t>Application and Evaluation Design</w:t>
      </w:r>
      <w:r w:rsidRPr="00813B5C">
        <w:rPr>
          <w:rFonts w:ascii="Times New Roman" w:hAnsi="Times New Roman" w:cs="Times New Roman"/>
          <w:sz w:val="28"/>
          <w:szCs w:val="28"/>
        </w:rPr>
        <w:t>”</w:t>
      </w:r>
      <w:r w:rsidRPr="00813B5C">
        <w:rPr>
          <w:rFonts w:ascii="Times New Roman" w:hAnsi="Times New Roman" w:cs="Times New Roman"/>
          <w:sz w:val="28"/>
          <w:szCs w:val="28"/>
          <w:lang w:val="kk-KZ"/>
        </w:rPr>
        <w:t xml:space="preserve"> </w:t>
      </w:r>
      <w:r w:rsidRPr="00813B5C">
        <w:rPr>
          <w:rFonts w:ascii="Times New Roman" w:hAnsi="Times New Roman" w:cs="Times New Roman"/>
          <w:sz w:val="28"/>
          <w:szCs w:val="28"/>
        </w:rPr>
        <w:t>(</w:t>
      </w:r>
      <w:r w:rsidRPr="00813B5C">
        <w:rPr>
          <w:rFonts w:ascii="Times New Roman" w:hAnsi="Times New Roman" w:cs="Times New Roman"/>
          <w:sz w:val="28"/>
          <w:szCs w:val="28"/>
          <w:lang w:val="kk-KZ"/>
        </w:rPr>
        <w:t>VRIC</w:t>
      </w:r>
      <w:r w:rsidRPr="00813B5C">
        <w:rPr>
          <w:rFonts w:ascii="Times New Roman" w:hAnsi="Times New Roman" w:cs="Times New Roman"/>
          <w:sz w:val="28"/>
          <w:szCs w:val="28"/>
        </w:rPr>
        <w:t xml:space="preserve">’18). – </w:t>
      </w:r>
      <w:r w:rsidRPr="00813B5C">
        <w:rPr>
          <w:rFonts w:ascii="Times New Roman" w:hAnsi="Times New Roman" w:cs="Times New Roman"/>
          <w:sz w:val="28"/>
          <w:szCs w:val="28"/>
          <w:lang w:val="en-US"/>
        </w:rPr>
        <w:t>NY</w:t>
      </w:r>
      <w:r w:rsidRPr="00813B5C">
        <w:rPr>
          <w:rFonts w:ascii="Times New Roman" w:hAnsi="Times New Roman" w:cs="Times New Roman"/>
          <w:sz w:val="28"/>
          <w:szCs w:val="28"/>
        </w:rPr>
        <w:t>.</w:t>
      </w:r>
      <w:r w:rsidRPr="00813B5C">
        <w:rPr>
          <w:rFonts w:ascii="Times New Roman" w:hAnsi="Times New Roman" w:cs="Times New Roman"/>
          <w:sz w:val="28"/>
          <w:szCs w:val="28"/>
          <w:lang w:val="en-US"/>
        </w:rPr>
        <w:t>,</w:t>
      </w:r>
      <w:r w:rsidRPr="00813B5C">
        <w:rPr>
          <w:rFonts w:ascii="Times New Roman" w:hAnsi="Times New Roman" w:cs="Times New Roman"/>
          <w:sz w:val="28"/>
          <w:szCs w:val="28"/>
          <w:lang w:val="kk-KZ"/>
        </w:rPr>
        <w:t xml:space="preserve"> 2005. – P. 25</w:t>
      </w:r>
      <w:r w:rsidRPr="00813B5C">
        <w:rPr>
          <w:rFonts w:ascii="Times New Roman" w:hAnsi="Times New Roman" w:cs="Times New Roman"/>
          <w:sz w:val="28"/>
          <w:szCs w:val="28"/>
          <w:lang w:val="en-US"/>
        </w:rPr>
        <w:t>-</w:t>
      </w:r>
      <w:r w:rsidRPr="00813B5C">
        <w:rPr>
          <w:rFonts w:ascii="Times New Roman" w:hAnsi="Times New Roman" w:cs="Times New Roman"/>
          <w:sz w:val="28"/>
          <w:szCs w:val="28"/>
          <w:lang w:val="kk-KZ"/>
        </w:rPr>
        <w:t>34.</w:t>
      </w:r>
    </w:p>
    <w:p w14:paraId="67CDA045"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Roussou M., Efraimoglou D. Technology in the Museum // High-end Interactive Media in the Museum</w:t>
      </w:r>
      <w:r w:rsidRPr="00813B5C">
        <w:rPr>
          <w:sz w:val="28"/>
          <w:szCs w:val="28"/>
          <w:lang w:val="en-US"/>
        </w:rPr>
        <w:t xml:space="preserve"> //</w:t>
      </w:r>
      <w:r w:rsidRPr="00813B5C">
        <w:rPr>
          <w:sz w:val="28"/>
          <w:szCs w:val="28"/>
          <w:lang w:val="kk-KZ"/>
        </w:rPr>
        <w:t xml:space="preserve"> </w:t>
      </w:r>
      <w:r w:rsidRPr="00813B5C">
        <w:rPr>
          <w:rStyle w:val="organictextcontentspan"/>
          <w:sz w:val="28"/>
          <w:szCs w:val="28"/>
          <w:lang w:val="en-US"/>
        </w:rPr>
        <w:t>Proceed. of SIGGRAPH '99. Computer Graphics conf.ce, ACM</w:t>
      </w:r>
      <w:r w:rsidRPr="00813B5C">
        <w:rPr>
          <w:sz w:val="28"/>
          <w:szCs w:val="28"/>
          <w:lang w:val="en-US"/>
        </w:rPr>
        <w:t>. – Los Angeles, 1999. – P.</w:t>
      </w:r>
      <w:r w:rsidRPr="00813B5C">
        <w:rPr>
          <w:sz w:val="28"/>
          <w:szCs w:val="28"/>
          <w:lang w:val="kk-KZ"/>
        </w:rPr>
        <w:t xml:space="preserve"> 59</w:t>
      </w:r>
      <w:r w:rsidRPr="00813B5C">
        <w:rPr>
          <w:sz w:val="28"/>
          <w:szCs w:val="28"/>
          <w:lang w:val="en-US"/>
        </w:rPr>
        <w:t>-6</w:t>
      </w:r>
      <w:r w:rsidRPr="00813B5C">
        <w:rPr>
          <w:sz w:val="28"/>
          <w:szCs w:val="28"/>
          <w:lang w:val="kk-KZ"/>
        </w:rPr>
        <w:t>0</w:t>
      </w:r>
      <w:r w:rsidRPr="00813B5C">
        <w:rPr>
          <w:sz w:val="28"/>
          <w:szCs w:val="28"/>
          <w:lang w:val="en-US"/>
        </w:rPr>
        <w:t xml:space="preserve">. </w:t>
      </w:r>
    </w:p>
    <w:p w14:paraId="568A776B"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Norman D.A. The design of everyday things.– N.Y.: Doubleday, 1988.</w:t>
      </w:r>
      <w:r w:rsidRPr="00813B5C">
        <w:rPr>
          <w:sz w:val="28"/>
          <w:szCs w:val="28"/>
          <w:lang w:val="en-US"/>
        </w:rPr>
        <w:t xml:space="preserve"> – 257 p.</w:t>
      </w:r>
    </w:p>
    <w:p w14:paraId="1914237B" w14:textId="77777777" w:rsidR="00B42DAC" w:rsidRPr="00813B5C" w:rsidRDefault="00E1404F" w:rsidP="001444F4">
      <w:pPr>
        <w:pStyle w:val="af4"/>
        <w:numPr>
          <w:ilvl w:val="0"/>
          <w:numId w:val="49"/>
        </w:numPr>
        <w:tabs>
          <w:tab w:val="left" w:pos="1276"/>
        </w:tabs>
        <w:spacing w:after="0" w:line="240" w:lineRule="auto"/>
        <w:ind w:firstLine="709"/>
        <w:jc w:val="both"/>
        <w:rPr>
          <w:rFonts w:ascii="Times New Roman" w:hAnsi="Times New Roman" w:cs="Times New Roman"/>
          <w:sz w:val="28"/>
          <w:szCs w:val="28"/>
          <w:lang w:val="kk-KZ"/>
        </w:rPr>
      </w:pPr>
      <w:r w:rsidRPr="00813B5C">
        <w:rPr>
          <w:rFonts w:ascii="Times New Roman" w:hAnsi="Times New Roman" w:cs="Times New Roman"/>
          <w:sz w:val="28"/>
          <w:szCs w:val="28"/>
          <w:lang w:val="kk-KZ"/>
        </w:rPr>
        <w:t>Lanier J. Dawn of the New Everything: Encounters with Reality and Virtual Reality. – NY</w:t>
      </w:r>
      <w:r w:rsidRPr="00813B5C">
        <w:rPr>
          <w:rFonts w:ascii="Times New Roman" w:hAnsi="Times New Roman" w:cs="Times New Roman"/>
          <w:sz w:val="28"/>
          <w:szCs w:val="28"/>
          <w:lang w:val="en-US"/>
        </w:rPr>
        <w:t>.</w:t>
      </w:r>
      <w:r w:rsidRPr="00813B5C">
        <w:rPr>
          <w:rFonts w:ascii="Times New Roman" w:hAnsi="Times New Roman" w:cs="Times New Roman"/>
          <w:sz w:val="28"/>
          <w:szCs w:val="28"/>
          <w:lang w:val="kk-KZ"/>
        </w:rPr>
        <w:t>: Henry Holt and Co., 2017. – 368 p.</w:t>
      </w:r>
    </w:p>
    <w:p w14:paraId="34A1F6D5"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813B5C">
        <w:rPr>
          <w:rFonts w:ascii="Times New Roman" w:hAnsi="Times New Roman" w:cs="Times New Roman"/>
          <w:sz w:val="28"/>
          <w:szCs w:val="28"/>
          <w:lang w:val="kk-KZ"/>
        </w:rPr>
        <w:t xml:space="preserve">Жилинская Т.С. Перспективы применения технологий виртуальной и дополненной реальности в высшем образовании в сфере культуры // </w:t>
      </w:r>
      <w:r w:rsidRPr="00813B5C">
        <w:rPr>
          <w:rStyle w:val="a5"/>
          <w:rFonts w:ascii="Times New Roman" w:hAnsi="Times New Roman" w:cs="Times New Roman"/>
          <w:i w:val="0"/>
          <w:sz w:val="28"/>
          <w:szCs w:val="28"/>
        </w:rPr>
        <w:t>Среднерусский вестник общественных наук</w:t>
      </w:r>
      <w:r w:rsidRPr="00813B5C">
        <w:rPr>
          <w:rFonts w:ascii="Times New Roman" w:hAnsi="Times New Roman" w:cs="Times New Roman"/>
          <w:sz w:val="28"/>
          <w:szCs w:val="28"/>
          <w:lang w:val="kk-KZ"/>
        </w:rPr>
        <w:t>. – 2020. – №3. – С. 203</w:t>
      </w:r>
      <w:r w:rsidRPr="00813B5C">
        <w:rPr>
          <w:rFonts w:ascii="Times New Roman" w:hAnsi="Times New Roman" w:cs="Times New Roman"/>
          <w:sz w:val="28"/>
          <w:szCs w:val="28"/>
        </w:rPr>
        <w:t>-</w:t>
      </w:r>
      <w:r w:rsidRPr="00813B5C">
        <w:rPr>
          <w:rFonts w:ascii="Times New Roman" w:hAnsi="Times New Roman" w:cs="Times New Roman"/>
          <w:sz w:val="28"/>
          <w:szCs w:val="28"/>
          <w:lang w:val="kk-KZ"/>
        </w:rPr>
        <w:t>208.</w:t>
      </w:r>
    </w:p>
    <w:p w14:paraId="4487185A"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813B5C">
        <w:rPr>
          <w:rFonts w:ascii="Times New Roman" w:hAnsi="Times New Roman" w:cs="Times New Roman"/>
          <w:sz w:val="28"/>
          <w:szCs w:val="28"/>
          <w:lang w:val="kk-KZ"/>
        </w:rPr>
        <w:t xml:space="preserve">Селиванов В.В., Селиванова Л.Н. Познание и личность в виртуальной реальности // Психология когнитивных үдеріссов. </w:t>
      </w:r>
      <w:r w:rsidRPr="00813B5C">
        <w:rPr>
          <w:rFonts w:ascii="Times New Roman" w:hAnsi="Times New Roman" w:cs="Times New Roman"/>
          <w:sz w:val="28"/>
          <w:szCs w:val="28"/>
        </w:rPr>
        <w:t xml:space="preserve">– </w:t>
      </w:r>
      <w:r w:rsidRPr="00813B5C">
        <w:rPr>
          <w:rFonts w:ascii="Times New Roman" w:hAnsi="Times New Roman" w:cs="Times New Roman"/>
          <w:sz w:val="28"/>
          <w:szCs w:val="28"/>
          <w:lang w:val="kk-KZ"/>
        </w:rPr>
        <w:t xml:space="preserve">2015. </w:t>
      </w:r>
      <w:r w:rsidRPr="00813B5C">
        <w:rPr>
          <w:rFonts w:ascii="Times New Roman" w:hAnsi="Times New Roman" w:cs="Times New Roman"/>
          <w:sz w:val="28"/>
          <w:szCs w:val="28"/>
        </w:rPr>
        <w:t xml:space="preserve">– </w:t>
      </w:r>
      <w:r w:rsidRPr="00813B5C">
        <w:rPr>
          <w:rFonts w:ascii="Times New Roman" w:hAnsi="Times New Roman" w:cs="Times New Roman"/>
          <w:sz w:val="28"/>
          <w:szCs w:val="28"/>
          <w:lang w:val="kk-KZ"/>
        </w:rPr>
        <w:t>№5.</w:t>
      </w:r>
      <w:r w:rsidRPr="00813B5C">
        <w:rPr>
          <w:rFonts w:ascii="Times New Roman" w:hAnsi="Times New Roman" w:cs="Times New Roman"/>
          <w:sz w:val="28"/>
          <w:szCs w:val="28"/>
        </w:rPr>
        <w:t xml:space="preserve"> – </w:t>
      </w:r>
      <w:r w:rsidRPr="00813B5C">
        <w:rPr>
          <w:rFonts w:ascii="Times New Roman" w:hAnsi="Times New Roman" w:cs="Times New Roman"/>
          <w:sz w:val="28"/>
          <w:szCs w:val="28"/>
          <w:lang w:val="en-US"/>
        </w:rPr>
        <w:t>C</w:t>
      </w:r>
      <w:r w:rsidRPr="00813B5C">
        <w:rPr>
          <w:rFonts w:ascii="Times New Roman" w:hAnsi="Times New Roman" w:cs="Times New Roman"/>
          <w:sz w:val="28"/>
          <w:szCs w:val="28"/>
        </w:rPr>
        <w:t>. 107-120.</w:t>
      </w:r>
    </w:p>
    <w:p w14:paraId="0DBE1FC5" w14:textId="647D796E"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rPr>
        <w:t>Данильчук Е.В., Ку</w:t>
      </w:r>
      <w:r w:rsidR="0091604F" w:rsidRPr="00813B5C">
        <w:rPr>
          <w:sz w:val="28"/>
          <w:szCs w:val="28"/>
        </w:rPr>
        <w:t>ликова Н.Ю., Чернышова М.В., Волкова Д.В</w:t>
      </w:r>
      <w:r w:rsidRPr="00813B5C">
        <w:rPr>
          <w:sz w:val="28"/>
          <w:szCs w:val="28"/>
        </w:rPr>
        <w:t>. Обучение информатике в условиях виртуализации образовательного пространства // Современные проблемы науки и образования. – 2019. – №6. – С. 28-36.</w:t>
      </w:r>
    </w:p>
    <w:p w14:paraId="51D591B2" w14:textId="77777777" w:rsidR="00B42DAC" w:rsidRPr="00813B5C" w:rsidRDefault="00E1404F" w:rsidP="001444F4">
      <w:pPr>
        <w:pStyle w:val="af4"/>
        <w:numPr>
          <w:ilvl w:val="0"/>
          <w:numId w:val="49"/>
        </w:numPr>
        <w:tabs>
          <w:tab w:val="left" w:pos="1276"/>
        </w:tabs>
        <w:spacing w:after="0" w:line="240" w:lineRule="auto"/>
        <w:ind w:firstLine="709"/>
        <w:jc w:val="both"/>
        <w:rPr>
          <w:rFonts w:ascii="Times New Roman" w:hAnsi="Times New Roman" w:cs="Times New Roman"/>
          <w:sz w:val="28"/>
          <w:szCs w:val="28"/>
          <w:lang w:val="kk-KZ"/>
        </w:rPr>
      </w:pPr>
      <w:r w:rsidRPr="00813B5C">
        <w:rPr>
          <w:rFonts w:ascii="Times New Roman" w:hAnsi="Times New Roman" w:cs="Times New Roman"/>
          <w:sz w:val="28"/>
          <w:szCs w:val="28"/>
          <w:lang w:val="kk-KZ"/>
        </w:rPr>
        <w:t>Чекан Е.А., Федулова К.А. Проектирование цифровых образовательных ресурсов для осуществ ления информационно-цифровой подготовки магистров // Инновационная научная современная академи ческая исследовательская траектория. – 2022. – №1(9). – С. 136-146.</w:t>
      </w:r>
    </w:p>
    <w:p w14:paraId="09433E4C" w14:textId="77777777" w:rsidR="00B42DAC" w:rsidRPr="00813B5C" w:rsidRDefault="00E1404F" w:rsidP="001444F4">
      <w:pPr>
        <w:pStyle w:val="af4"/>
        <w:numPr>
          <w:ilvl w:val="0"/>
          <w:numId w:val="49"/>
        </w:numPr>
        <w:tabs>
          <w:tab w:val="left" w:pos="1276"/>
        </w:tabs>
        <w:spacing w:after="0" w:line="240" w:lineRule="auto"/>
        <w:ind w:firstLine="709"/>
        <w:jc w:val="both"/>
        <w:rPr>
          <w:rFonts w:ascii="Times New Roman" w:hAnsi="Times New Roman" w:cs="Times New Roman"/>
          <w:sz w:val="28"/>
          <w:szCs w:val="28"/>
          <w:lang w:val="kk-KZ"/>
        </w:rPr>
      </w:pPr>
      <w:r w:rsidRPr="00813B5C">
        <w:rPr>
          <w:rFonts w:ascii="Times New Roman" w:hAnsi="Times New Roman" w:cs="Times New Roman"/>
          <w:sz w:val="28"/>
          <w:szCs w:val="28"/>
          <w:lang w:val="kk-KZ"/>
        </w:rPr>
        <w:t>Баюров А.Е., Петрова О.А. Виртуальная реальность в образовании // Актуальные проблемы авиации и космонавтики: сб. матер. 5-й междунар. науч.-практ. конф., посв. Дню космонавтики. – Красноярск, 2019. – С. 632-635.</w:t>
      </w:r>
    </w:p>
    <w:p w14:paraId="73B99AE9"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Fonts w:ascii="Times New Roman" w:hAnsi="Times New Roman" w:cs="Times New Roman"/>
          <w:bCs/>
          <w:sz w:val="28"/>
          <w:szCs w:val="28"/>
          <w:lang w:val="kk-KZ"/>
        </w:rPr>
      </w:pPr>
      <w:r w:rsidRPr="00813B5C">
        <w:rPr>
          <w:rFonts w:ascii="Times New Roman" w:hAnsi="Times New Roman" w:cs="Times New Roman"/>
          <w:sz w:val="28"/>
          <w:szCs w:val="28"/>
          <w:lang w:val="kk-KZ"/>
        </w:rPr>
        <w:t xml:space="preserve">Ермаков Д.Г., Присяжный А.В., Хорев О.Е. Использование виртуализации в учебном үдеріссе для повышения качества обучения // </w:t>
      </w:r>
      <w:r w:rsidRPr="00813B5C">
        <w:rPr>
          <w:rFonts w:ascii="Times New Roman" w:hAnsi="Times New Roman" w:cs="Times New Roman"/>
          <w:sz w:val="28"/>
          <w:szCs w:val="28"/>
        </w:rPr>
        <w:t>Устойчивое развитие российских регионов: экономическая политика в условиях внешних и внутренних шоков: сб. матер. 12-й междунар. науч.-практ. конф. – Екатеринбург, 2015</w:t>
      </w:r>
      <w:r w:rsidRPr="00813B5C">
        <w:rPr>
          <w:rFonts w:ascii="Times New Roman" w:hAnsi="Times New Roman" w:cs="Times New Roman"/>
          <w:sz w:val="28"/>
          <w:szCs w:val="28"/>
          <w:lang w:val="kk-KZ"/>
        </w:rPr>
        <w:t>. – С. 792-801.</w:t>
      </w:r>
    </w:p>
    <w:p w14:paraId="3278CA6A"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Style w:val="a7"/>
          <w:rFonts w:ascii="Times New Roman" w:hAnsi="Times New Roman" w:cs="Times New Roman"/>
          <w:b w:val="0"/>
          <w:sz w:val="28"/>
          <w:szCs w:val="28"/>
          <w:lang w:val="kk-KZ"/>
        </w:rPr>
      </w:pPr>
      <w:r w:rsidRPr="00813B5C">
        <w:rPr>
          <w:rFonts w:ascii="Times New Roman" w:hAnsi="Times New Roman" w:cs="Times New Roman"/>
          <w:sz w:val="28"/>
          <w:szCs w:val="28"/>
          <w:lang w:val="kk-KZ"/>
        </w:rPr>
        <w:t xml:space="preserve">Белов М.А., Антипов О.Е. Технология применения виртуальной компьютерной лаборатории в учебных курсах ВУЗа // Естественные и технические науки. – 2012. – №1. – С. 44-60. </w:t>
      </w:r>
    </w:p>
    <w:p w14:paraId="5EFA2264"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813B5C">
        <w:rPr>
          <w:rFonts w:ascii="Times New Roman" w:hAnsi="Times New Roman" w:cs="Times New Roman"/>
          <w:sz w:val="28"/>
          <w:szCs w:val="28"/>
          <w:lang w:val="kk-KZ"/>
        </w:rPr>
        <w:t>Корнеева Н.Ю., Уварина Н.В. Иммерсивные технологии в современном профессиональном образовании // Современное педагогическое образование. – 2022. – №6. – С. 17-22.</w:t>
      </w:r>
    </w:p>
    <w:p w14:paraId="3D064705"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Style w:val="a7"/>
          <w:rFonts w:ascii="Times New Roman" w:hAnsi="Times New Roman" w:cs="Times New Roman"/>
          <w:b w:val="0"/>
          <w:sz w:val="28"/>
          <w:szCs w:val="28"/>
          <w:lang w:val="kk-KZ"/>
        </w:rPr>
      </w:pPr>
      <w:r w:rsidRPr="00813B5C">
        <w:rPr>
          <w:rFonts w:ascii="Times New Roman" w:hAnsi="Times New Roman" w:cs="Times New Roman"/>
          <w:sz w:val="28"/>
          <w:szCs w:val="28"/>
          <w:lang w:val="kk-KZ"/>
        </w:rPr>
        <w:t>Тынченко В.С., Тынченко Я.А. Технология виртуализации как средство подготовки студентов // Решетневские чтения: матер. междунар. конф. – Красноярск, 2014. – С. 116-118.</w:t>
      </w:r>
    </w:p>
    <w:p w14:paraId="34DF6BD9"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709"/>
        <w:jc w:val="both"/>
        <w:rPr>
          <w:rStyle w:val="a6"/>
          <w:rFonts w:ascii="Times New Roman" w:hAnsi="Times New Roman" w:cs="Times New Roman"/>
          <w:color w:val="auto"/>
          <w:sz w:val="28"/>
          <w:szCs w:val="28"/>
          <w:u w:val="none"/>
          <w:lang w:val="kk-KZ"/>
        </w:rPr>
      </w:pPr>
      <w:r w:rsidRPr="00813B5C">
        <w:rPr>
          <w:rFonts w:ascii="Times New Roman" w:hAnsi="Times New Roman" w:cs="Times New Roman"/>
          <w:sz w:val="28"/>
          <w:szCs w:val="28"/>
          <w:lang w:val="kk-KZ"/>
        </w:rPr>
        <w:t xml:space="preserve">Dengel, A. (2018). </w:t>
      </w:r>
      <w:r w:rsidRPr="00813B5C">
        <w:rPr>
          <w:rStyle w:val="a5"/>
          <w:rFonts w:ascii="Times New Roman" w:hAnsi="Times New Roman" w:cs="Times New Roman"/>
          <w:i w:val="0"/>
          <w:sz w:val="28"/>
          <w:szCs w:val="28"/>
          <w:lang w:val="en-US"/>
        </w:rPr>
        <w:t>Computer Science Replugged: What Is the Use of Virtual Reality in Computer Science Education?</w:t>
      </w:r>
      <w:r w:rsidRPr="00813B5C">
        <w:rPr>
          <w:rFonts w:ascii="Times New Roman" w:hAnsi="Times New Roman" w:cs="Times New Roman"/>
          <w:sz w:val="28"/>
          <w:szCs w:val="28"/>
          <w:lang w:val="kk-KZ"/>
        </w:rPr>
        <w:t xml:space="preserve"> // </w:t>
      </w:r>
      <w:r w:rsidRPr="00813B5C">
        <w:rPr>
          <w:rStyle w:val="a5"/>
          <w:rFonts w:ascii="Times New Roman" w:hAnsi="Times New Roman" w:cs="Times New Roman"/>
          <w:i w:val="0"/>
          <w:sz w:val="28"/>
          <w:szCs w:val="28"/>
          <w:lang w:val="en-US"/>
        </w:rPr>
        <w:t>Proceed. of the ACM sympos. on Neural Gaze Detection.</w:t>
      </w:r>
      <w:r w:rsidRPr="00813B5C">
        <w:rPr>
          <w:rFonts w:ascii="Times New Roman" w:hAnsi="Times New Roman" w:cs="Times New Roman"/>
          <w:sz w:val="28"/>
          <w:szCs w:val="28"/>
          <w:lang w:val="kk-KZ"/>
        </w:rPr>
        <w:t xml:space="preserve"> – Woodstock, NY: ACM, 2018. – Р. 1-4.</w:t>
      </w:r>
    </w:p>
    <w:p w14:paraId="7A394649"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rStyle w:val="a5"/>
          <w:i w:val="0"/>
          <w:iCs w:val="0"/>
          <w:sz w:val="28"/>
          <w:szCs w:val="28"/>
          <w:lang w:val="kk-KZ"/>
        </w:rPr>
      </w:pPr>
      <w:r w:rsidRPr="00813B5C">
        <w:rPr>
          <w:rStyle w:val="a5"/>
          <w:rFonts w:eastAsia="Arial Unicode MS"/>
          <w:i w:val="0"/>
          <w:sz w:val="28"/>
          <w:szCs w:val="28"/>
          <w:lang w:val="kk-KZ"/>
        </w:rPr>
        <w:t xml:space="preserve">Dinis F.M., Guimarães A.S. Virtual Reality as a Learning Tool in Medical Education // Journal of Medical Systems. – </w:t>
      </w:r>
      <w:r w:rsidRPr="00813B5C">
        <w:rPr>
          <w:rStyle w:val="a5"/>
          <w:rFonts w:eastAsia="Arial Unicode MS"/>
          <w:i w:val="0"/>
          <w:sz w:val="28"/>
          <w:szCs w:val="28"/>
          <w:lang w:val="en-US"/>
        </w:rPr>
        <w:t>2021. – Vol. 45. – P. 34-41.</w:t>
      </w:r>
    </w:p>
    <w:p w14:paraId="024A524A"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rStyle w:val="a5"/>
          <w:i w:val="0"/>
          <w:iCs w:val="0"/>
          <w:sz w:val="28"/>
          <w:szCs w:val="28"/>
          <w:lang w:val="kk-KZ"/>
        </w:rPr>
      </w:pPr>
      <w:r w:rsidRPr="00813B5C">
        <w:rPr>
          <w:rStyle w:val="a7"/>
          <w:b w:val="0"/>
          <w:sz w:val="28"/>
          <w:szCs w:val="28"/>
          <w:lang w:val="kk-KZ"/>
        </w:rPr>
        <w:t>Бекназарова С.С.</w:t>
      </w:r>
      <w:r w:rsidRPr="00813B5C">
        <w:rPr>
          <w:sz w:val="28"/>
          <w:szCs w:val="28"/>
          <w:lang w:val="kk-KZ"/>
        </w:rPr>
        <w:t xml:space="preserve"> Технологии виртуальной реальности в системе высшего образования: опыт зарубежных стран // Значение цифоровых технологий в изучении истории Узбекистана. – 2022. – Т. 1, №01. – С. 161-166.</w:t>
      </w:r>
    </w:p>
    <w:p w14:paraId="7843866B" w14:textId="77777777" w:rsidR="00B42DAC" w:rsidRPr="00813B5C" w:rsidRDefault="00E1404F" w:rsidP="001444F4">
      <w:pPr>
        <w:pStyle w:val="af4"/>
        <w:numPr>
          <w:ilvl w:val="0"/>
          <w:numId w:val="49"/>
        </w:numPr>
        <w:tabs>
          <w:tab w:val="left" w:pos="1276"/>
        </w:tabs>
        <w:spacing w:after="0" w:line="240" w:lineRule="auto"/>
        <w:ind w:firstLine="709"/>
        <w:jc w:val="both"/>
        <w:rPr>
          <w:rFonts w:ascii="Times New Roman" w:eastAsia="Times New Roman" w:hAnsi="Times New Roman" w:cs="Times New Roman"/>
          <w:sz w:val="28"/>
          <w:szCs w:val="28"/>
          <w:lang w:val="kk-KZ"/>
        </w:rPr>
      </w:pPr>
      <w:r w:rsidRPr="00813B5C">
        <w:rPr>
          <w:rFonts w:ascii="Times New Roman" w:eastAsia="Times New Roman" w:hAnsi="Times New Roman" w:cs="Times New Roman"/>
          <w:sz w:val="28"/>
          <w:szCs w:val="28"/>
          <w:lang w:val="en-US"/>
        </w:rPr>
        <w:t xml:space="preserve">Dede C. Immersive interfaces for engagement and learning // </w:t>
      </w:r>
      <w:r w:rsidRPr="00813B5C">
        <w:rPr>
          <w:rFonts w:ascii="Times New Roman" w:eastAsia="Times New Roman" w:hAnsi="Times New Roman" w:cs="Times New Roman"/>
          <w:iCs/>
          <w:sz w:val="28"/>
          <w:szCs w:val="28"/>
          <w:lang w:val="en-US"/>
        </w:rPr>
        <w:t>Science. – 2009. – Vol.</w:t>
      </w:r>
      <w:r w:rsidRPr="00813B5C">
        <w:rPr>
          <w:rFonts w:ascii="Times New Roman" w:eastAsia="Times New Roman" w:hAnsi="Times New Roman" w:cs="Times New Roman"/>
          <w:sz w:val="28"/>
          <w:szCs w:val="28"/>
          <w:lang w:val="en-US"/>
        </w:rPr>
        <w:t xml:space="preserve"> 323, Issue 5910. – P. 66-69.</w:t>
      </w:r>
    </w:p>
    <w:p w14:paraId="5188B726" w14:textId="77777777" w:rsidR="00B42DAC" w:rsidRPr="00813B5C" w:rsidRDefault="00E1404F" w:rsidP="001444F4">
      <w:pPr>
        <w:pStyle w:val="af4"/>
        <w:numPr>
          <w:ilvl w:val="0"/>
          <w:numId w:val="49"/>
        </w:numPr>
        <w:tabs>
          <w:tab w:val="left" w:pos="1276"/>
        </w:tabs>
        <w:spacing w:after="0" w:line="240" w:lineRule="auto"/>
        <w:ind w:firstLine="709"/>
        <w:jc w:val="both"/>
        <w:rPr>
          <w:rFonts w:ascii="Times New Roman" w:eastAsia="Times New Roman" w:hAnsi="Times New Roman" w:cs="Times New Roman"/>
          <w:sz w:val="28"/>
          <w:szCs w:val="28"/>
          <w:lang w:val="kk-KZ"/>
        </w:rPr>
      </w:pPr>
      <w:r w:rsidRPr="00813B5C">
        <w:rPr>
          <w:rFonts w:ascii="Times New Roman" w:eastAsia="Times New Roman" w:hAnsi="Times New Roman" w:cs="Times New Roman"/>
          <w:sz w:val="28"/>
          <w:szCs w:val="28"/>
          <w:lang w:val="kk-KZ"/>
        </w:rPr>
        <w:t xml:space="preserve">Pea R.D. </w:t>
      </w:r>
      <w:r w:rsidRPr="00813B5C">
        <w:rPr>
          <w:rFonts w:ascii="Times New Roman" w:eastAsia="Times New Roman" w:hAnsi="Times New Roman" w:cs="Times New Roman"/>
          <w:sz w:val="28"/>
          <w:szCs w:val="28"/>
          <w:lang w:val="en-US"/>
        </w:rPr>
        <w:t xml:space="preserve">The social and technological dimensions of scaffolding and related theoretical concepts for learning, education, and human activity // </w:t>
      </w:r>
      <w:r w:rsidRPr="00813B5C">
        <w:rPr>
          <w:rFonts w:ascii="Times New Roman" w:eastAsia="Times New Roman" w:hAnsi="Times New Roman" w:cs="Times New Roman"/>
          <w:iCs/>
          <w:sz w:val="28"/>
          <w:szCs w:val="28"/>
          <w:lang w:val="en-US"/>
        </w:rPr>
        <w:t xml:space="preserve">The Journal of the Learning Sciences. – 2004. – Vol. </w:t>
      </w:r>
      <w:r w:rsidRPr="00813B5C">
        <w:rPr>
          <w:rFonts w:ascii="Times New Roman" w:eastAsia="Times New Roman" w:hAnsi="Times New Roman" w:cs="Times New Roman"/>
          <w:sz w:val="28"/>
          <w:szCs w:val="28"/>
          <w:lang w:val="en-US"/>
        </w:rPr>
        <w:t>13, Issue 3. – P. 423-451.</w:t>
      </w:r>
    </w:p>
    <w:p w14:paraId="04E71C87" w14:textId="77777777" w:rsidR="00B42DAC" w:rsidRPr="00813B5C" w:rsidRDefault="00E1404F" w:rsidP="001444F4">
      <w:pPr>
        <w:pStyle w:val="af4"/>
        <w:numPr>
          <w:ilvl w:val="0"/>
          <w:numId w:val="49"/>
        </w:numPr>
        <w:tabs>
          <w:tab w:val="left" w:pos="1276"/>
        </w:tabs>
        <w:spacing w:after="0" w:line="240" w:lineRule="auto"/>
        <w:ind w:firstLine="709"/>
        <w:jc w:val="both"/>
        <w:rPr>
          <w:rFonts w:ascii="Times New Roman" w:eastAsia="Times New Roman" w:hAnsi="Times New Roman" w:cs="Times New Roman"/>
          <w:sz w:val="28"/>
          <w:szCs w:val="28"/>
          <w:lang w:val="kk-KZ"/>
        </w:rPr>
      </w:pPr>
      <w:r w:rsidRPr="00813B5C">
        <w:rPr>
          <w:rFonts w:ascii="Times New Roman" w:eastAsia="Times New Roman" w:hAnsi="Times New Roman" w:cs="Times New Roman"/>
          <w:sz w:val="28"/>
          <w:szCs w:val="28"/>
          <w:lang w:val="en-US"/>
        </w:rPr>
        <w:t xml:space="preserve">Maroti M.Z., Kovacs A. Cloud-based virtual laboratories in computer science education // Procced. </w:t>
      </w:r>
      <w:r w:rsidRPr="00813B5C">
        <w:rPr>
          <w:rFonts w:ascii="Times New Roman" w:eastAsia="Times New Roman" w:hAnsi="Times New Roman" w:cs="Times New Roman"/>
          <w:iCs/>
          <w:sz w:val="28"/>
          <w:szCs w:val="28"/>
          <w:lang w:val="en-US"/>
        </w:rPr>
        <w:t>IEEE Global Engineering Education conf. (EDUCON)</w:t>
      </w:r>
      <w:r w:rsidRPr="00813B5C">
        <w:rPr>
          <w:rFonts w:ascii="Times New Roman" w:eastAsia="Times New Roman" w:hAnsi="Times New Roman" w:cs="Times New Roman"/>
          <w:sz w:val="28"/>
          <w:szCs w:val="28"/>
          <w:lang w:val="en-US"/>
        </w:rPr>
        <w:t>. – Abu Dhabi, 2016. – P. 345-350.</w:t>
      </w:r>
    </w:p>
    <w:p w14:paraId="313E13DA" w14:textId="77777777" w:rsidR="00B42DAC" w:rsidRPr="00813B5C" w:rsidRDefault="00E1404F" w:rsidP="001444F4">
      <w:pPr>
        <w:pStyle w:val="af4"/>
        <w:numPr>
          <w:ilvl w:val="0"/>
          <w:numId w:val="49"/>
        </w:numPr>
        <w:tabs>
          <w:tab w:val="left" w:pos="1276"/>
        </w:tabs>
        <w:spacing w:after="0" w:line="240" w:lineRule="auto"/>
        <w:ind w:firstLine="709"/>
        <w:jc w:val="both"/>
        <w:rPr>
          <w:rFonts w:ascii="Times New Roman" w:eastAsia="Times New Roman" w:hAnsi="Times New Roman" w:cs="Times New Roman"/>
          <w:sz w:val="28"/>
          <w:szCs w:val="28"/>
          <w:lang w:val="kk-KZ"/>
        </w:rPr>
      </w:pPr>
      <w:r w:rsidRPr="00813B5C">
        <w:rPr>
          <w:rFonts w:ascii="Times New Roman" w:eastAsia="Times New Roman" w:hAnsi="Times New Roman" w:cs="Times New Roman"/>
          <w:sz w:val="28"/>
          <w:szCs w:val="28"/>
          <w:lang w:val="en-US"/>
        </w:rPr>
        <w:t xml:space="preserve">Chang M., Kuo R. et al. Learning through gaming: The impact of mobile game-based learning on students’ learning behaviors and performance // </w:t>
      </w:r>
      <w:r w:rsidRPr="00813B5C">
        <w:rPr>
          <w:rFonts w:ascii="Times New Roman" w:eastAsia="Times New Roman" w:hAnsi="Times New Roman" w:cs="Times New Roman"/>
          <w:iCs/>
          <w:sz w:val="28"/>
          <w:szCs w:val="28"/>
          <w:lang w:val="en-US"/>
        </w:rPr>
        <w:t>Computers &amp; Education. – 2009. – Vol.</w:t>
      </w:r>
      <w:r w:rsidRPr="00813B5C">
        <w:rPr>
          <w:rFonts w:ascii="Times New Roman" w:eastAsia="Times New Roman" w:hAnsi="Times New Roman" w:cs="Times New Roman"/>
          <w:sz w:val="28"/>
          <w:szCs w:val="28"/>
          <w:lang w:val="en-US"/>
        </w:rPr>
        <w:t xml:space="preserve"> 52, Issue 1. – P. 273-282.</w:t>
      </w:r>
    </w:p>
    <w:p w14:paraId="358C5D80" w14:textId="77777777" w:rsidR="00B42DAC" w:rsidRPr="00813B5C" w:rsidRDefault="00E1404F" w:rsidP="001444F4">
      <w:pPr>
        <w:pStyle w:val="af4"/>
        <w:numPr>
          <w:ilvl w:val="0"/>
          <w:numId w:val="49"/>
        </w:numPr>
        <w:tabs>
          <w:tab w:val="left" w:pos="1276"/>
        </w:tabs>
        <w:spacing w:after="0" w:line="240" w:lineRule="auto"/>
        <w:ind w:firstLine="709"/>
        <w:jc w:val="both"/>
        <w:rPr>
          <w:rFonts w:ascii="Times New Roman" w:eastAsia="Times New Roman" w:hAnsi="Times New Roman" w:cs="Times New Roman"/>
          <w:sz w:val="28"/>
          <w:szCs w:val="28"/>
          <w:lang w:val="kk-KZ"/>
        </w:rPr>
      </w:pPr>
      <w:r w:rsidRPr="00813B5C">
        <w:rPr>
          <w:rFonts w:ascii="Times New Roman" w:eastAsia="Times New Roman" w:hAnsi="Times New Roman" w:cs="Times New Roman"/>
          <w:sz w:val="28"/>
          <w:szCs w:val="28"/>
          <w:lang w:val="en-US"/>
        </w:rPr>
        <w:t xml:space="preserve">Huang R., Kinshuk J., Spector M. </w:t>
      </w:r>
      <w:r w:rsidRPr="00813B5C">
        <w:rPr>
          <w:rFonts w:ascii="Times New Roman" w:eastAsia="Times New Roman" w:hAnsi="Times New Roman" w:cs="Times New Roman"/>
          <w:iCs/>
          <w:sz w:val="28"/>
          <w:szCs w:val="28"/>
          <w:lang w:val="en-US"/>
        </w:rPr>
        <w:t>Reshaping Learning: Frontiers of Learning Technology in a Global Context</w:t>
      </w:r>
      <w:r w:rsidRPr="00813B5C">
        <w:rPr>
          <w:rFonts w:ascii="Times New Roman" w:eastAsia="Times New Roman" w:hAnsi="Times New Roman" w:cs="Times New Roman"/>
          <w:sz w:val="28"/>
          <w:szCs w:val="28"/>
          <w:lang w:val="en-US"/>
        </w:rPr>
        <w:t xml:space="preserve">. – Berlin: Springer, 2013. – 450 p. </w:t>
      </w:r>
    </w:p>
    <w:p w14:paraId="64EBC007"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rPr>
        <w:t>Долгая О.И. Искусственный интеллект и обучение в школе: ответ на современные вызовы // Школьные технологии. – 2020. – №4. – С. 29-39.</w:t>
      </w:r>
    </w:p>
    <w:p w14:paraId="4332C627" w14:textId="7BF10488" w:rsidR="00B42DAC" w:rsidRPr="00813B5C" w:rsidRDefault="00E1404F" w:rsidP="001444F4">
      <w:pPr>
        <w:pStyle w:val="af4"/>
        <w:numPr>
          <w:ilvl w:val="0"/>
          <w:numId w:val="49"/>
        </w:numPr>
        <w:tabs>
          <w:tab w:val="left" w:pos="1276"/>
        </w:tabs>
        <w:spacing w:after="0" w:line="240" w:lineRule="auto"/>
        <w:ind w:firstLine="709"/>
        <w:jc w:val="both"/>
        <w:rPr>
          <w:rFonts w:ascii="Times New Roman" w:hAnsi="Times New Roman" w:cs="Times New Roman"/>
          <w:sz w:val="28"/>
          <w:szCs w:val="28"/>
          <w:lang w:val="kk-KZ"/>
        </w:rPr>
      </w:pPr>
      <w:r w:rsidRPr="00813B5C">
        <w:rPr>
          <w:rFonts w:ascii="Times New Roman" w:hAnsi="Times New Roman" w:cs="Times New Roman"/>
          <w:sz w:val="28"/>
          <w:szCs w:val="28"/>
          <w:lang w:val="kk-KZ"/>
        </w:rPr>
        <w:t>Chekhovskoy Y., Plaksiy K., Nikiforov A.</w:t>
      </w:r>
      <w:r w:rsidR="00934F26" w:rsidRPr="00813B5C">
        <w:rPr>
          <w:rFonts w:ascii="Times New Roman" w:hAnsi="Times New Roman" w:cs="Times New Roman"/>
          <w:sz w:val="28"/>
          <w:szCs w:val="28"/>
          <w:lang w:val="en-US"/>
        </w:rPr>
        <w:t>,</w:t>
      </w:r>
      <w:r w:rsidR="00934F26" w:rsidRPr="00813B5C">
        <w:rPr>
          <w:rFonts w:ascii="Times New Roman" w:hAnsi="Times New Roman" w:cs="Times New Roman"/>
          <w:sz w:val="28"/>
          <w:szCs w:val="28"/>
          <w:lang w:val="kk-KZ"/>
        </w:rPr>
        <w:t xml:space="preserve"> </w:t>
      </w:r>
      <w:r w:rsidR="00934F26" w:rsidRPr="00813B5C">
        <w:rPr>
          <w:rFonts w:ascii="Times New Roman" w:hAnsi="Times New Roman" w:cs="Times New Roman"/>
          <w:sz w:val="28"/>
          <w:szCs w:val="28"/>
          <w:lang w:val="en-US"/>
        </w:rPr>
        <w:t>Miloslavskaya N</w:t>
      </w:r>
      <w:r w:rsidRPr="00813B5C">
        <w:rPr>
          <w:rFonts w:ascii="Times New Roman" w:hAnsi="Times New Roman" w:cs="Times New Roman"/>
          <w:sz w:val="28"/>
          <w:szCs w:val="28"/>
          <w:lang w:val="en-US"/>
        </w:rPr>
        <w:t>.</w:t>
      </w:r>
      <w:r w:rsidRPr="00813B5C">
        <w:rPr>
          <w:rFonts w:ascii="Times New Roman" w:hAnsi="Times New Roman" w:cs="Times New Roman"/>
          <w:sz w:val="28"/>
          <w:szCs w:val="28"/>
          <w:lang w:val="kk-KZ"/>
        </w:rPr>
        <w:t xml:space="preserve"> </w:t>
      </w:r>
      <w:r w:rsidRPr="00813B5C">
        <w:rPr>
          <w:rStyle w:val="a5"/>
          <w:rFonts w:ascii="Times New Roman" w:hAnsi="Times New Roman" w:cs="Times New Roman"/>
          <w:i w:val="0"/>
          <w:sz w:val="28"/>
          <w:szCs w:val="28"/>
          <w:lang w:val="kk-KZ"/>
        </w:rPr>
        <w:t>The Use of Virtual Reality Technologies in the Specialists’ Training in the Field of Information Security //</w:t>
      </w:r>
      <w:r w:rsidRPr="00813B5C">
        <w:rPr>
          <w:rFonts w:ascii="Times New Roman" w:hAnsi="Times New Roman" w:cs="Times New Roman"/>
          <w:sz w:val="28"/>
          <w:szCs w:val="28"/>
          <w:lang w:val="kk-KZ"/>
        </w:rPr>
        <w:t xml:space="preserve"> Procedia Computer Science.</w:t>
      </w:r>
      <w:r w:rsidRPr="00813B5C">
        <w:rPr>
          <w:rFonts w:ascii="Times New Roman" w:hAnsi="Times New Roman" w:cs="Times New Roman"/>
          <w:sz w:val="28"/>
          <w:szCs w:val="28"/>
          <w:lang w:val="en-US"/>
        </w:rPr>
        <w:t xml:space="preserve"> – 2022. – Vol.</w:t>
      </w:r>
      <w:r w:rsidRPr="00813B5C">
        <w:rPr>
          <w:rFonts w:ascii="Times New Roman" w:hAnsi="Times New Roman" w:cs="Times New Roman"/>
          <w:sz w:val="28"/>
          <w:szCs w:val="28"/>
          <w:lang w:val="kk-KZ"/>
        </w:rPr>
        <w:t xml:space="preserve"> 213</w:t>
      </w:r>
      <w:r w:rsidRPr="00813B5C">
        <w:rPr>
          <w:rFonts w:ascii="Times New Roman" w:hAnsi="Times New Roman" w:cs="Times New Roman"/>
          <w:sz w:val="28"/>
          <w:szCs w:val="28"/>
          <w:lang w:val="en-US"/>
        </w:rPr>
        <w:t>. – P.</w:t>
      </w:r>
      <w:r w:rsidRPr="00813B5C">
        <w:rPr>
          <w:rFonts w:ascii="Times New Roman" w:hAnsi="Times New Roman" w:cs="Times New Roman"/>
          <w:sz w:val="28"/>
          <w:szCs w:val="28"/>
          <w:lang w:val="kk-KZ"/>
        </w:rPr>
        <w:t xml:space="preserve"> 223</w:t>
      </w:r>
      <w:r w:rsidRPr="00813B5C">
        <w:rPr>
          <w:rFonts w:ascii="Times New Roman" w:hAnsi="Times New Roman" w:cs="Times New Roman"/>
          <w:sz w:val="28"/>
          <w:szCs w:val="28"/>
          <w:lang w:val="en-US"/>
        </w:rPr>
        <w:t>-</w:t>
      </w:r>
      <w:r w:rsidRPr="00813B5C">
        <w:rPr>
          <w:rFonts w:ascii="Times New Roman" w:hAnsi="Times New Roman" w:cs="Times New Roman"/>
          <w:sz w:val="28"/>
          <w:szCs w:val="28"/>
          <w:lang w:val="kk-KZ"/>
        </w:rPr>
        <w:t xml:space="preserve">231. </w:t>
      </w:r>
    </w:p>
    <w:p w14:paraId="0DE89871" w14:textId="77777777" w:rsidR="00B42DAC" w:rsidRPr="00813B5C" w:rsidRDefault="00E1404F" w:rsidP="001444F4">
      <w:pPr>
        <w:pStyle w:val="af4"/>
        <w:numPr>
          <w:ilvl w:val="0"/>
          <w:numId w:val="49"/>
        </w:numPr>
        <w:tabs>
          <w:tab w:val="left" w:pos="1276"/>
        </w:tabs>
        <w:spacing w:after="0" w:line="240" w:lineRule="auto"/>
        <w:ind w:firstLine="709"/>
        <w:jc w:val="both"/>
        <w:rPr>
          <w:rFonts w:ascii="Times New Roman" w:hAnsi="Times New Roman" w:cs="Times New Roman"/>
          <w:bCs/>
          <w:sz w:val="28"/>
          <w:szCs w:val="28"/>
          <w:lang w:val="kk-KZ"/>
        </w:rPr>
      </w:pPr>
      <w:r w:rsidRPr="00813B5C">
        <w:rPr>
          <w:rFonts w:ascii="Times New Roman" w:hAnsi="Times New Roman" w:cs="Times New Roman"/>
          <w:sz w:val="28"/>
          <w:szCs w:val="28"/>
          <w:lang w:val="kk-KZ"/>
        </w:rPr>
        <w:t>Везиров Т.Т. Применение виртуальной информационно-образовательной среды вуза в подготовке бакалавров // Педагогический журнал. – 2016. – №3. – С. 98</w:t>
      </w:r>
      <w:r w:rsidRPr="00813B5C">
        <w:rPr>
          <w:rFonts w:ascii="Times New Roman" w:hAnsi="Times New Roman" w:cs="Times New Roman"/>
          <w:sz w:val="28"/>
          <w:szCs w:val="28"/>
        </w:rPr>
        <w:t>-</w:t>
      </w:r>
      <w:r w:rsidRPr="00813B5C">
        <w:rPr>
          <w:rFonts w:ascii="Times New Roman" w:hAnsi="Times New Roman" w:cs="Times New Roman"/>
          <w:sz w:val="28"/>
          <w:szCs w:val="28"/>
          <w:lang w:val="kk-KZ"/>
        </w:rPr>
        <w:t>113.</w:t>
      </w:r>
    </w:p>
    <w:p w14:paraId="2F2CEB76" w14:textId="77777777" w:rsidR="00B42DAC" w:rsidRPr="00813B5C" w:rsidRDefault="00E1404F" w:rsidP="001444F4">
      <w:pPr>
        <w:pStyle w:val="af4"/>
        <w:numPr>
          <w:ilvl w:val="0"/>
          <w:numId w:val="49"/>
        </w:numPr>
        <w:tabs>
          <w:tab w:val="left" w:pos="993"/>
          <w:tab w:val="left" w:pos="1276"/>
        </w:tabs>
        <w:spacing w:after="0" w:line="240" w:lineRule="auto"/>
        <w:ind w:firstLine="709"/>
        <w:jc w:val="both"/>
        <w:rPr>
          <w:rStyle w:val="a6"/>
          <w:rFonts w:ascii="Times New Roman" w:eastAsia="Times New Roman" w:hAnsi="Times New Roman" w:cs="Times New Roman"/>
          <w:color w:val="auto"/>
          <w:sz w:val="28"/>
          <w:szCs w:val="28"/>
          <w:u w:val="none"/>
          <w:lang w:val="kk-KZ"/>
        </w:rPr>
      </w:pPr>
      <w:r w:rsidRPr="00813B5C">
        <w:rPr>
          <w:rStyle w:val="a7"/>
          <w:rFonts w:ascii="Times New Roman" w:hAnsi="Times New Roman" w:cs="Times New Roman"/>
          <w:b w:val="0"/>
          <w:sz w:val="28"/>
          <w:szCs w:val="28"/>
          <w:lang w:val="kk-KZ"/>
        </w:rPr>
        <w:t>He X</w:t>
      </w:r>
      <w:r w:rsidRPr="00813B5C">
        <w:rPr>
          <w:rStyle w:val="a7"/>
          <w:rFonts w:ascii="Times New Roman" w:hAnsi="Times New Roman" w:cs="Times New Roman"/>
          <w:b w:val="0"/>
          <w:sz w:val="28"/>
          <w:szCs w:val="28"/>
          <w:lang w:val="en-US"/>
        </w:rPr>
        <w:t>.</w:t>
      </w:r>
      <w:r w:rsidRPr="00813B5C">
        <w:rPr>
          <w:rStyle w:val="a7"/>
          <w:rFonts w:ascii="Times New Roman" w:hAnsi="Times New Roman" w:cs="Times New Roman"/>
          <w:b w:val="0"/>
          <w:sz w:val="28"/>
          <w:szCs w:val="28"/>
          <w:lang w:val="kk-KZ"/>
        </w:rPr>
        <w:t>, Tan W</w:t>
      </w:r>
      <w:r w:rsidRPr="00813B5C">
        <w:rPr>
          <w:rStyle w:val="a7"/>
          <w:rFonts w:ascii="Times New Roman" w:hAnsi="Times New Roman" w:cs="Times New Roman"/>
          <w:b w:val="0"/>
          <w:sz w:val="28"/>
          <w:szCs w:val="28"/>
          <w:lang w:val="en-US"/>
        </w:rPr>
        <w:t>.</w:t>
      </w:r>
      <w:r w:rsidRPr="00813B5C">
        <w:rPr>
          <w:rStyle w:val="a7"/>
          <w:rFonts w:ascii="Times New Roman" w:hAnsi="Times New Roman" w:cs="Times New Roman"/>
          <w:b w:val="0"/>
          <w:sz w:val="28"/>
          <w:szCs w:val="28"/>
          <w:lang w:val="kk-KZ"/>
        </w:rPr>
        <w:t>H.</w:t>
      </w:r>
      <w:r w:rsidRPr="00813B5C">
        <w:rPr>
          <w:rFonts w:ascii="Times New Roman" w:hAnsi="Times New Roman" w:cs="Times New Roman"/>
          <w:sz w:val="28"/>
          <w:szCs w:val="28"/>
          <w:lang w:val="kk-KZ"/>
        </w:rPr>
        <w:t xml:space="preserve"> Analysis of the Teaching Effectiveness of Virtual Reality Technology in Higher Education // </w:t>
      </w:r>
      <w:r w:rsidRPr="00813B5C">
        <w:rPr>
          <w:rStyle w:val="a5"/>
          <w:rFonts w:ascii="Times New Roman" w:hAnsi="Times New Roman" w:cs="Times New Roman"/>
          <w:i w:val="0"/>
          <w:sz w:val="28"/>
          <w:szCs w:val="28"/>
          <w:lang w:val="en-US"/>
        </w:rPr>
        <w:t>Salud, Ciencia y Tecnología – Serie de Conferencias</w:t>
      </w:r>
      <w:r w:rsidRPr="00813B5C">
        <w:rPr>
          <w:rFonts w:ascii="Times New Roman" w:hAnsi="Times New Roman" w:cs="Times New Roman"/>
          <w:sz w:val="28"/>
          <w:szCs w:val="28"/>
          <w:lang w:val="kk-KZ"/>
        </w:rPr>
        <w:t xml:space="preserve">. </w:t>
      </w:r>
      <w:r w:rsidRPr="00813B5C">
        <w:rPr>
          <w:rFonts w:ascii="Times New Roman" w:hAnsi="Times New Roman" w:cs="Times New Roman"/>
          <w:sz w:val="28"/>
          <w:szCs w:val="28"/>
          <w:lang w:val="en-US"/>
        </w:rPr>
        <w:t xml:space="preserve">– </w:t>
      </w:r>
      <w:r w:rsidRPr="00813B5C">
        <w:rPr>
          <w:rFonts w:ascii="Times New Roman" w:hAnsi="Times New Roman" w:cs="Times New Roman"/>
          <w:sz w:val="28"/>
          <w:szCs w:val="28"/>
          <w:lang w:val="kk-KZ"/>
        </w:rPr>
        <w:t xml:space="preserve">2025. </w:t>
      </w:r>
      <w:r w:rsidRPr="00813B5C">
        <w:rPr>
          <w:rFonts w:ascii="Times New Roman" w:hAnsi="Times New Roman" w:cs="Times New Roman"/>
          <w:sz w:val="28"/>
          <w:szCs w:val="28"/>
          <w:lang w:val="en-US"/>
        </w:rPr>
        <w:t>– Vol.</w:t>
      </w:r>
      <w:r w:rsidRPr="00813B5C">
        <w:rPr>
          <w:rFonts w:ascii="Times New Roman" w:hAnsi="Times New Roman" w:cs="Times New Roman"/>
          <w:sz w:val="28"/>
          <w:szCs w:val="28"/>
          <w:lang w:val="kk-KZ"/>
        </w:rPr>
        <w:t xml:space="preserve"> 4. </w:t>
      </w:r>
      <w:r w:rsidRPr="00813B5C">
        <w:rPr>
          <w:rFonts w:ascii="Times New Roman" w:hAnsi="Times New Roman" w:cs="Times New Roman"/>
          <w:sz w:val="28"/>
          <w:szCs w:val="28"/>
          <w:lang w:val="en-US"/>
        </w:rPr>
        <w:t>– P.</w:t>
      </w:r>
      <w:r w:rsidRPr="00813B5C">
        <w:rPr>
          <w:rFonts w:ascii="Times New Roman" w:hAnsi="Times New Roman" w:cs="Times New Roman"/>
          <w:sz w:val="28"/>
          <w:szCs w:val="28"/>
          <w:lang w:val="kk-KZ"/>
        </w:rPr>
        <w:t xml:space="preserve"> 1274</w:t>
      </w:r>
      <w:r w:rsidRPr="00813B5C">
        <w:rPr>
          <w:rFonts w:ascii="Times New Roman" w:hAnsi="Times New Roman" w:cs="Times New Roman"/>
          <w:sz w:val="28"/>
          <w:szCs w:val="28"/>
          <w:lang w:val="en-US"/>
        </w:rPr>
        <w:t>-1-1274-11</w:t>
      </w:r>
      <w:r w:rsidRPr="00813B5C">
        <w:rPr>
          <w:rFonts w:ascii="Times New Roman" w:hAnsi="Times New Roman" w:cs="Times New Roman"/>
          <w:sz w:val="28"/>
          <w:szCs w:val="28"/>
          <w:lang w:val="kk-KZ"/>
        </w:rPr>
        <w:t xml:space="preserve">. </w:t>
      </w:r>
    </w:p>
    <w:p w14:paraId="6951E17C" w14:textId="77777777" w:rsidR="00B42DAC" w:rsidRPr="00813B5C" w:rsidRDefault="00E1404F" w:rsidP="001444F4">
      <w:pPr>
        <w:pStyle w:val="af4"/>
        <w:numPr>
          <w:ilvl w:val="0"/>
          <w:numId w:val="49"/>
        </w:numPr>
        <w:tabs>
          <w:tab w:val="left" w:pos="993"/>
          <w:tab w:val="left" w:pos="1276"/>
        </w:tabs>
        <w:spacing w:after="0" w:line="240" w:lineRule="auto"/>
        <w:ind w:firstLine="709"/>
        <w:jc w:val="both"/>
        <w:rPr>
          <w:rFonts w:ascii="Times New Roman" w:eastAsia="Times New Roman" w:hAnsi="Times New Roman" w:cs="Times New Roman"/>
          <w:sz w:val="28"/>
          <w:szCs w:val="28"/>
          <w:lang w:val="kk-KZ"/>
        </w:rPr>
      </w:pPr>
      <w:r w:rsidRPr="00813B5C">
        <w:rPr>
          <w:rFonts w:ascii="Times New Roman" w:hAnsi="Times New Roman" w:cs="Times New Roman"/>
          <w:sz w:val="28"/>
          <w:szCs w:val="28"/>
          <w:lang w:val="kk-KZ"/>
        </w:rPr>
        <w:t>Корнилов Ю.В. Внедрение иммерсивных технологий в вузе в контексте цифровой трансформации образования //</w:t>
      </w:r>
      <w:r w:rsidRPr="00813B5C">
        <w:rPr>
          <w:rFonts w:ascii="Times New Roman" w:hAnsi="Times New Roman" w:cs="Times New Roman"/>
          <w:sz w:val="28"/>
          <w:szCs w:val="28"/>
          <w:shd w:val="clear" w:color="auto" w:fill="FFFFFF"/>
          <w:lang w:val="kk-KZ"/>
        </w:rPr>
        <w:t xml:space="preserve"> Инновации в образовании. – 2023. – </w:t>
      </w:r>
      <w:r w:rsidRPr="00813B5C">
        <w:rPr>
          <w:rFonts w:ascii="Times New Roman" w:hAnsi="Times New Roman" w:cs="Times New Roman"/>
          <w:sz w:val="28"/>
          <w:szCs w:val="28"/>
          <w:lang w:val="kk-KZ"/>
        </w:rPr>
        <w:t>№142. – С. 16-28.</w:t>
      </w:r>
      <w:r w:rsidRPr="00813B5C">
        <w:rPr>
          <w:rFonts w:ascii="Times New Roman" w:hAnsi="Times New Roman" w:cs="Times New Roman"/>
          <w:sz w:val="28"/>
          <w:szCs w:val="28"/>
          <w:shd w:val="clear" w:color="auto" w:fill="FFFFFF"/>
          <w:lang w:val="kk-KZ"/>
        </w:rPr>
        <w:t xml:space="preserve"> </w:t>
      </w:r>
    </w:p>
    <w:p w14:paraId="0544472A" w14:textId="77777777" w:rsidR="00B42DAC" w:rsidRPr="00813B5C" w:rsidRDefault="00E1404F" w:rsidP="001444F4">
      <w:pPr>
        <w:pStyle w:val="af4"/>
        <w:numPr>
          <w:ilvl w:val="0"/>
          <w:numId w:val="49"/>
        </w:numPr>
        <w:tabs>
          <w:tab w:val="left" w:pos="993"/>
          <w:tab w:val="left" w:pos="1276"/>
        </w:tabs>
        <w:spacing w:after="0" w:line="240" w:lineRule="auto"/>
        <w:ind w:firstLine="709"/>
        <w:jc w:val="both"/>
        <w:rPr>
          <w:rFonts w:ascii="Times New Roman" w:eastAsia="Times New Roman" w:hAnsi="Times New Roman" w:cs="Times New Roman"/>
          <w:sz w:val="28"/>
          <w:szCs w:val="28"/>
          <w:lang w:val="kk-KZ"/>
        </w:rPr>
      </w:pPr>
      <w:r w:rsidRPr="00813B5C">
        <w:rPr>
          <w:rFonts w:ascii="Times New Roman" w:hAnsi="Times New Roman" w:cs="Times New Roman"/>
          <w:bCs/>
          <w:sz w:val="28"/>
          <w:szCs w:val="28"/>
          <w:lang w:val="kk-KZ"/>
        </w:rPr>
        <w:t>Venkatesan M.</w:t>
      </w:r>
      <w:r w:rsidRPr="00813B5C">
        <w:rPr>
          <w:rFonts w:ascii="Times New Roman" w:hAnsi="Times New Roman" w:cs="Times New Roman"/>
          <w:bCs/>
          <w:sz w:val="28"/>
          <w:szCs w:val="28"/>
          <w:lang w:val="en-US"/>
        </w:rPr>
        <w:t>, Mohan H., Ryan J.R.</w:t>
      </w:r>
      <w:r w:rsidRPr="00813B5C">
        <w:rPr>
          <w:rFonts w:ascii="Times New Roman" w:hAnsi="Times New Roman" w:cs="Times New Roman"/>
          <w:bCs/>
          <w:sz w:val="28"/>
          <w:szCs w:val="28"/>
          <w:lang w:val="kk-KZ"/>
        </w:rPr>
        <w:t xml:space="preserve"> </w:t>
      </w:r>
      <w:r w:rsidRPr="00813B5C">
        <w:rPr>
          <w:rFonts w:ascii="Times New Roman" w:hAnsi="Times New Roman" w:cs="Times New Roman"/>
          <w:sz w:val="28"/>
          <w:szCs w:val="28"/>
          <w:shd w:val="clear" w:color="auto" w:fill="FFFFFF"/>
          <w:lang w:val="kk-KZ"/>
        </w:rPr>
        <w:t xml:space="preserve">et al. </w:t>
      </w:r>
      <w:r w:rsidRPr="00813B5C">
        <w:rPr>
          <w:rFonts w:ascii="Times New Roman" w:hAnsi="Times New Roman" w:cs="Times New Roman"/>
          <w:bCs/>
          <w:sz w:val="28"/>
          <w:szCs w:val="28"/>
          <w:lang w:val="kk-KZ"/>
        </w:rPr>
        <w:t xml:space="preserve">Virtual and augmented reality for biomedical applications </w:t>
      </w:r>
      <w:r w:rsidRPr="00813B5C">
        <w:rPr>
          <w:rFonts w:ascii="Times New Roman" w:hAnsi="Times New Roman" w:cs="Times New Roman"/>
          <w:sz w:val="28"/>
          <w:szCs w:val="28"/>
          <w:lang w:val="kk-KZ"/>
        </w:rPr>
        <w:t>// Cell Reports Medic</w:t>
      </w:r>
      <w:r w:rsidRPr="00813B5C">
        <w:rPr>
          <w:rFonts w:ascii="Times New Roman" w:hAnsi="Times New Roman" w:cs="Times New Roman"/>
          <w:sz w:val="28"/>
          <w:szCs w:val="28"/>
          <w:lang w:val="en-US"/>
        </w:rPr>
        <w:t xml:space="preserve">ine. – 2021. – Vol. 2, Issue 7. – </w:t>
      </w:r>
      <w:r w:rsidRPr="00813B5C">
        <w:rPr>
          <w:rFonts w:ascii="Times New Roman" w:hAnsi="Times New Roman" w:cs="Times New Roman"/>
          <w:sz w:val="28"/>
          <w:szCs w:val="28"/>
        </w:rPr>
        <w:t>Р</w:t>
      </w:r>
      <w:r w:rsidRPr="00813B5C">
        <w:rPr>
          <w:rFonts w:ascii="Times New Roman" w:hAnsi="Times New Roman" w:cs="Times New Roman"/>
          <w:sz w:val="28"/>
          <w:szCs w:val="28"/>
          <w:lang w:val="en-US"/>
        </w:rPr>
        <w:t>. 100348</w:t>
      </w:r>
      <w:r w:rsidRPr="00813B5C">
        <w:rPr>
          <w:rFonts w:ascii="Times New Roman" w:hAnsi="Times New Roman" w:cs="Times New Roman"/>
          <w:sz w:val="28"/>
          <w:szCs w:val="28"/>
          <w:lang w:val="kk-KZ"/>
        </w:rPr>
        <w:t>-1-100348-13</w:t>
      </w:r>
      <w:r w:rsidRPr="00813B5C">
        <w:rPr>
          <w:rFonts w:ascii="Times New Roman" w:hAnsi="Times New Roman" w:cs="Times New Roman"/>
          <w:sz w:val="28"/>
          <w:szCs w:val="28"/>
          <w:lang w:val="en-US"/>
        </w:rPr>
        <w:t xml:space="preserve">. </w:t>
      </w:r>
    </w:p>
    <w:p w14:paraId="276AC610" w14:textId="77777777" w:rsidR="00B42DAC" w:rsidRPr="00813B5C" w:rsidRDefault="00E1404F" w:rsidP="001444F4">
      <w:pPr>
        <w:pStyle w:val="af4"/>
        <w:numPr>
          <w:ilvl w:val="0"/>
          <w:numId w:val="49"/>
        </w:numPr>
        <w:tabs>
          <w:tab w:val="left" w:pos="993"/>
          <w:tab w:val="left" w:pos="1276"/>
        </w:tabs>
        <w:spacing w:after="0" w:line="240" w:lineRule="auto"/>
        <w:ind w:firstLine="709"/>
        <w:jc w:val="both"/>
        <w:rPr>
          <w:rFonts w:ascii="Times New Roman" w:eastAsia="Times New Roman" w:hAnsi="Times New Roman" w:cs="Times New Roman"/>
          <w:sz w:val="28"/>
          <w:szCs w:val="28"/>
          <w:lang w:val="kk-KZ"/>
        </w:rPr>
      </w:pPr>
      <w:r w:rsidRPr="00813B5C">
        <w:rPr>
          <w:rFonts w:ascii="Times New Roman" w:hAnsi="Times New Roman" w:cs="Times New Roman"/>
          <w:bCs/>
          <w:sz w:val="28"/>
          <w:szCs w:val="28"/>
          <w:lang w:val="en-US"/>
        </w:rPr>
        <w:t>Philippe S. et al. Multimodal teaching, learning and training in virtual reality: A review and case study</w:t>
      </w:r>
      <w:r w:rsidRPr="00813B5C">
        <w:rPr>
          <w:rFonts w:ascii="Times New Roman" w:hAnsi="Times New Roman" w:cs="Times New Roman"/>
          <w:sz w:val="28"/>
          <w:szCs w:val="28"/>
          <w:lang w:val="en-US"/>
        </w:rPr>
        <w:t xml:space="preserve"> // Virtual Reality &amp; Intelligent Hardware. – 2020. – Vol. 2, Issue 5. – </w:t>
      </w:r>
      <w:r w:rsidRPr="00813B5C">
        <w:rPr>
          <w:rFonts w:ascii="Times New Roman" w:hAnsi="Times New Roman" w:cs="Times New Roman"/>
          <w:sz w:val="28"/>
          <w:szCs w:val="28"/>
        </w:rPr>
        <w:t>Р</w:t>
      </w:r>
      <w:r w:rsidRPr="00813B5C">
        <w:rPr>
          <w:rFonts w:ascii="Times New Roman" w:hAnsi="Times New Roman" w:cs="Times New Roman"/>
          <w:sz w:val="28"/>
          <w:szCs w:val="28"/>
          <w:lang w:val="en-US"/>
        </w:rPr>
        <w:t xml:space="preserve">. 421-442. </w:t>
      </w:r>
    </w:p>
    <w:p w14:paraId="463D294E" w14:textId="77777777" w:rsidR="00B42DAC" w:rsidRPr="00813B5C" w:rsidRDefault="00E1404F" w:rsidP="001444F4">
      <w:pPr>
        <w:pStyle w:val="af4"/>
        <w:numPr>
          <w:ilvl w:val="0"/>
          <w:numId w:val="49"/>
        </w:numPr>
        <w:tabs>
          <w:tab w:val="left" w:pos="993"/>
          <w:tab w:val="left" w:pos="1276"/>
        </w:tabs>
        <w:spacing w:after="0" w:line="240" w:lineRule="auto"/>
        <w:ind w:firstLine="709"/>
        <w:jc w:val="both"/>
        <w:rPr>
          <w:rFonts w:ascii="Times New Roman" w:eastAsia="Times New Roman" w:hAnsi="Times New Roman" w:cs="Times New Roman"/>
          <w:sz w:val="28"/>
          <w:szCs w:val="28"/>
          <w:lang w:val="kk-KZ"/>
        </w:rPr>
      </w:pPr>
      <w:r w:rsidRPr="00813B5C">
        <w:rPr>
          <w:rFonts w:ascii="Times New Roman" w:hAnsi="Times New Roman" w:cs="Times New Roman"/>
          <w:bCs/>
          <w:sz w:val="28"/>
          <w:szCs w:val="28"/>
          <w:lang w:val="en-US"/>
        </w:rPr>
        <w:t>Nassar A.K. et al. Virtual reality (VR) as a simulation modality for technical skills acquisition</w:t>
      </w:r>
      <w:r w:rsidRPr="00813B5C">
        <w:rPr>
          <w:rFonts w:ascii="Times New Roman" w:hAnsi="Times New Roman" w:cs="Times New Roman"/>
          <w:sz w:val="28"/>
          <w:szCs w:val="28"/>
          <w:lang w:val="en-US"/>
        </w:rPr>
        <w:t xml:space="preserve"> // Annals of Medicine and Surgery. – 2021. – Vol. 71. – P. 102945. </w:t>
      </w:r>
    </w:p>
    <w:p w14:paraId="336678D8" w14:textId="77777777" w:rsidR="00B42DAC" w:rsidRPr="00813B5C" w:rsidRDefault="00E1404F" w:rsidP="001444F4">
      <w:pPr>
        <w:pStyle w:val="af4"/>
        <w:numPr>
          <w:ilvl w:val="0"/>
          <w:numId w:val="49"/>
        </w:numPr>
        <w:tabs>
          <w:tab w:val="left" w:pos="993"/>
          <w:tab w:val="left" w:pos="1276"/>
        </w:tabs>
        <w:spacing w:after="0" w:line="240" w:lineRule="auto"/>
        <w:ind w:firstLine="709"/>
        <w:jc w:val="both"/>
        <w:rPr>
          <w:rFonts w:ascii="Times New Roman" w:eastAsia="Times New Roman" w:hAnsi="Times New Roman" w:cs="Times New Roman"/>
          <w:sz w:val="28"/>
          <w:szCs w:val="28"/>
          <w:lang w:val="kk-KZ"/>
        </w:rPr>
      </w:pPr>
      <w:r w:rsidRPr="00813B5C">
        <w:rPr>
          <w:rFonts w:ascii="Times New Roman" w:hAnsi="Times New Roman" w:cs="Times New Roman"/>
          <w:bCs/>
          <w:sz w:val="28"/>
          <w:szCs w:val="28"/>
          <w:lang w:val="en-US"/>
        </w:rPr>
        <w:t>Plotzky C</w:t>
      </w:r>
      <w:r w:rsidRPr="00813B5C">
        <w:rPr>
          <w:rFonts w:ascii="Times New Roman" w:hAnsi="Times New Roman" w:cs="Times New Roman"/>
          <w:bCs/>
          <w:sz w:val="28"/>
          <w:szCs w:val="28"/>
          <w:shd w:val="clear" w:color="auto" w:fill="FFFFFF"/>
          <w:lang w:val="en-US"/>
        </w:rPr>
        <w:t>.</w:t>
      </w:r>
      <w:r w:rsidRPr="00813B5C">
        <w:rPr>
          <w:rFonts w:ascii="Times New Roman" w:hAnsi="Times New Roman" w:cs="Times New Roman"/>
          <w:sz w:val="28"/>
          <w:szCs w:val="28"/>
          <w:shd w:val="clear" w:color="auto" w:fill="FFFFFF"/>
          <w:lang w:val="en-US"/>
        </w:rPr>
        <w:t xml:space="preserve"> et al. </w:t>
      </w:r>
      <w:r w:rsidRPr="00813B5C">
        <w:rPr>
          <w:rFonts w:ascii="Times New Roman" w:hAnsi="Times New Roman" w:cs="Times New Roman"/>
          <w:bCs/>
          <w:sz w:val="28"/>
          <w:szCs w:val="28"/>
          <w:lang w:val="en-US"/>
        </w:rPr>
        <w:t>Virtual reality simulations in nurse education: A systematic mapping review</w:t>
      </w:r>
      <w:r w:rsidRPr="00813B5C">
        <w:rPr>
          <w:rFonts w:ascii="Times New Roman" w:hAnsi="Times New Roman" w:cs="Times New Roman"/>
          <w:sz w:val="28"/>
          <w:szCs w:val="28"/>
          <w:lang w:val="en-US"/>
        </w:rPr>
        <w:t xml:space="preserve"> </w:t>
      </w:r>
      <w:r w:rsidRPr="00813B5C">
        <w:rPr>
          <w:rFonts w:ascii="Times New Roman" w:hAnsi="Times New Roman" w:cs="Times New Roman"/>
          <w:sz w:val="28"/>
          <w:szCs w:val="28"/>
          <w:shd w:val="clear" w:color="auto" w:fill="FFFFFF"/>
          <w:lang w:val="en-US"/>
        </w:rPr>
        <w:t>//</w:t>
      </w:r>
      <w:r w:rsidRPr="00813B5C">
        <w:rPr>
          <w:rFonts w:ascii="Times New Roman" w:hAnsi="Times New Roman" w:cs="Times New Roman"/>
          <w:sz w:val="28"/>
          <w:szCs w:val="28"/>
          <w:lang w:val="en-US"/>
        </w:rPr>
        <w:t xml:space="preserve"> Nurse Education Today. – 2021. – Vol. 101. – P. 104868. </w:t>
      </w:r>
    </w:p>
    <w:p w14:paraId="7D36B255" w14:textId="77777777" w:rsidR="00B42DAC" w:rsidRPr="00813B5C" w:rsidRDefault="00E1404F" w:rsidP="001444F4">
      <w:pPr>
        <w:pStyle w:val="af4"/>
        <w:numPr>
          <w:ilvl w:val="0"/>
          <w:numId w:val="49"/>
        </w:numPr>
        <w:tabs>
          <w:tab w:val="left" w:pos="993"/>
          <w:tab w:val="left" w:pos="1276"/>
        </w:tabs>
        <w:spacing w:after="0" w:line="240" w:lineRule="auto"/>
        <w:ind w:firstLine="709"/>
        <w:jc w:val="both"/>
        <w:rPr>
          <w:rFonts w:ascii="Times New Roman" w:eastAsia="Times New Roman" w:hAnsi="Times New Roman" w:cs="Times New Roman"/>
          <w:sz w:val="28"/>
          <w:szCs w:val="28"/>
          <w:lang w:val="kk-KZ"/>
        </w:rPr>
      </w:pPr>
      <w:r w:rsidRPr="00813B5C">
        <w:rPr>
          <w:rFonts w:ascii="Times New Roman" w:hAnsi="Times New Roman" w:cs="Times New Roman"/>
          <w:bCs/>
          <w:sz w:val="28"/>
          <w:szCs w:val="28"/>
          <w:lang w:val="en-US"/>
        </w:rPr>
        <w:t>Andreatta M., Pauli P. Contextual modulation of conditioned responses in humans: A review on virtual reality studies</w:t>
      </w:r>
      <w:r w:rsidRPr="00813B5C">
        <w:rPr>
          <w:rFonts w:ascii="Times New Roman" w:hAnsi="Times New Roman" w:cs="Times New Roman"/>
          <w:sz w:val="28"/>
          <w:szCs w:val="28"/>
          <w:lang w:val="en-US"/>
        </w:rPr>
        <w:t xml:space="preserve"> // Clinical Psychology Review. – 2021. – Vol. 90. – P. 102095. </w:t>
      </w:r>
    </w:p>
    <w:p w14:paraId="7671AE61" w14:textId="77777777" w:rsidR="00142B62" w:rsidRPr="00813B5C" w:rsidRDefault="00E1404F" w:rsidP="001444F4">
      <w:pPr>
        <w:pStyle w:val="af4"/>
        <w:numPr>
          <w:ilvl w:val="0"/>
          <w:numId w:val="49"/>
        </w:numPr>
        <w:tabs>
          <w:tab w:val="left" w:pos="993"/>
          <w:tab w:val="left" w:pos="1276"/>
        </w:tabs>
        <w:spacing w:after="0" w:line="240" w:lineRule="auto"/>
        <w:ind w:firstLine="709"/>
        <w:jc w:val="both"/>
        <w:rPr>
          <w:rFonts w:ascii="Times New Roman" w:eastAsia="Times New Roman" w:hAnsi="Times New Roman" w:cs="Times New Roman"/>
          <w:sz w:val="28"/>
          <w:szCs w:val="28"/>
          <w:lang w:val="kk-KZ"/>
        </w:rPr>
      </w:pPr>
      <w:r w:rsidRPr="00813B5C">
        <w:rPr>
          <w:rFonts w:ascii="Times New Roman" w:hAnsi="Times New Roman" w:cs="Times New Roman"/>
          <w:bCs/>
          <w:sz w:val="28"/>
          <w:szCs w:val="28"/>
          <w:lang w:val="en-US"/>
        </w:rPr>
        <w:t>Hidayat M., Rozak R.W.A. Character education in Indonesia: How is it internalized and implemented in virtual learning?</w:t>
      </w:r>
      <w:r w:rsidRPr="00813B5C">
        <w:rPr>
          <w:rFonts w:ascii="Times New Roman" w:hAnsi="Times New Roman" w:cs="Times New Roman"/>
          <w:sz w:val="28"/>
          <w:szCs w:val="28"/>
          <w:lang w:val="en-US"/>
        </w:rPr>
        <w:t xml:space="preserve"> // Jurnal Cakrawala Pendidikan. – 2022. – Vol. 41, Issue 1. – P. 186-198. </w:t>
      </w:r>
    </w:p>
    <w:p w14:paraId="583E9F0B" w14:textId="77777777" w:rsidR="0054203C" w:rsidRPr="00813B5C" w:rsidRDefault="00E1404F" w:rsidP="001444F4">
      <w:pPr>
        <w:pStyle w:val="af4"/>
        <w:numPr>
          <w:ilvl w:val="0"/>
          <w:numId w:val="49"/>
        </w:numPr>
        <w:tabs>
          <w:tab w:val="left" w:pos="993"/>
          <w:tab w:val="left" w:pos="1276"/>
        </w:tabs>
        <w:spacing w:after="0" w:line="240" w:lineRule="auto"/>
        <w:ind w:firstLine="709"/>
        <w:jc w:val="both"/>
        <w:rPr>
          <w:rFonts w:ascii="Times New Roman" w:eastAsia="Times New Roman" w:hAnsi="Times New Roman" w:cs="Times New Roman"/>
          <w:sz w:val="28"/>
          <w:szCs w:val="28"/>
          <w:lang w:val="kk-KZ"/>
        </w:rPr>
      </w:pPr>
      <w:r w:rsidRPr="00813B5C">
        <w:rPr>
          <w:rFonts w:ascii="Times New Roman" w:hAnsi="Times New Roman" w:cs="Times New Roman"/>
          <w:bCs/>
          <w:sz w:val="28"/>
          <w:szCs w:val="28"/>
          <w:lang w:val="kk-KZ"/>
        </w:rPr>
        <w:t>Daineko Y.A., D</w:t>
      </w:r>
      <w:r w:rsidR="00626E8B" w:rsidRPr="00813B5C">
        <w:rPr>
          <w:rFonts w:ascii="Times New Roman" w:hAnsi="Times New Roman" w:cs="Times New Roman"/>
          <w:bCs/>
          <w:sz w:val="28"/>
          <w:szCs w:val="28"/>
          <w:lang w:val="kk-KZ"/>
        </w:rPr>
        <w:t xml:space="preserve">uzbayev N.T., Kozhaly K.B., </w:t>
      </w:r>
      <w:r w:rsidR="00AC2DD5" w:rsidRPr="00813B5C">
        <w:rPr>
          <w:rFonts w:ascii="Times New Roman" w:hAnsi="Times New Roman" w:cs="Times New Roman"/>
          <w:bCs/>
          <w:sz w:val="28"/>
          <w:szCs w:val="28"/>
          <w:lang w:val="kk-KZ"/>
        </w:rPr>
        <w:t xml:space="preserve">Ipalakova M.T., </w:t>
      </w:r>
      <w:r w:rsidR="00142B62" w:rsidRPr="00813B5C">
        <w:rPr>
          <w:rFonts w:ascii="Times New Roman" w:hAnsi="Times New Roman" w:cs="Times New Roman"/>
          <w:bCs/>
          <w:sz w:val="28"/>
          <w:szCs w:val="28"/>
          <w:lang w:val="kk-KZ"/>
        </w:rPr>
        <w:t>Bekaulova</w:t>
      </w:r>
      <w:r w:rsidR="00AC2DD5" w:rsidRPr="00813B5C">
        <w:rPr>
          <w:rFonts w:ascii="Times New Roman" w:hAnsi="Times New Roman" w:cs="Times New Roman"/>
          <w:bCs/>
          <w:sz w:val="28"/>
          <w:szCs w:val="28"/>
          <w:lang w:val="kk-KZ"/>
        </w:rPr>
        <w:t xml:space="preserve"> Zh.M.,</w:t>
      </w:r>
      <w:r w:rsidR="00142B62" w:rsidRPr="00813B5C">
        <w:rPr>
          <w:rFonts w:ascii="Times New Roman" w:hAnsi="Times New Roman" w:cs="Times New Roman"/>
          <w:bCs/>
          <w:sz w:val="28"/>
          <w:szCs w:val="28"/>
          <w:lang w:val="kk-KZ"/>
        </w:rPr>
        <w:t xml:space="preserve"> Nalgozhina</w:t>
      </w:r>
      <w:r w:rsidR="00AC2DD5" w:rsidRPr="00813B5C">
        <w:rPr>
          <w:rFonts w:ascii="Times New Roman" w:hAnsi="Times New Roman" w:cs="Times New Roman"/>
          <w:bCs/>
          <w:sz w:val="28"/>
          <w:szCs w:val="28"/>
          <w:lang w:val="kk-KZ"/>
        </w:rPr>
        <w:t xml:space="preserve"> N.Zh.</w:t>
      </w:r>
      <w:r w:rsidR="00142B62" w:rsidRPr="00813B5C">
        <w:rPr>
          <w:rFonts w:ascii="Times New Roman" w:hAnsi="Times New Roman" w:cs="Times New Roman"/>
          <w:bCs/>
          <w:sz w:val="28"/>
          <w:szCs w:val="28"/>
          <w:lang w:val="kk-KZ"/>
        </w:rPr>
        <w:t>, Sharshova</w:t>
      </w:r>
      <w:r w:rsidR="00AC2DD5" w:rsidRPr="00813B5C">
        <w:rPr>
          <w:rFonts w:ascii="Times New Roman" w:hAnsi="Times New Roman" w:cs="Times New Roman"/>
          <w:bCs/>
          <w:sz w:val="28"/>
          <w:szCs w:val="28"/>
          <w:lang w:val="kk-KZ"/>
        </w:rPr>
        <w:t xml:space="preserve"> R.N. </w:t>
      </w:r>
      <w:r w:rsidR="00142B62" w:rsidRPr="00813B5C">
        <w:rPr>
          <w:rFonts w:ascii="Times New Roman" w:hAnsi="Times New Roman" w:cs="Times New Roman"/>
          <w:bCs/>
          <w:sz w:val="28"/>
          <w:szCs w:val="28"/>
          <w:lang w:val="kk-KZ"/>
        </w:rPr>
        <w:t xml:space="preserve"> // </w:t>
      </w:r>
      <w:r w:rsidRPr="00813B5C">
        <w:rPr>
          <w:rFonts w:ascii="Times New Roman" w:hAnsi="Times New Roman" w:cs="Times New Roman"/>
          <w:bCs/>
          <w:sz w:val="28"/>
          <w:szCs w:val="28"/>
          <w:lang w:val="kk-KZ"/>
        </w:rPr>
        <w:t>The Use of New Technologies in t</w:t>
      </w:r>
      <w:r w:rsidRPr="00813B5C">
        <w:rPr>
          <w:rFonts w:ascii="Times New Roman" w:hAnsi="Times New Roman" w:cs="Times New Roman"/>
          <w:bCs/>
          <w:sz w:val="28"/>
          <w:szCs w:val="28"/>
          <w:lang w:val="en-US"/>
        </w:rPr>
        <w:t>he Organization of the Educational Process</w:t>
      </w:r>
      <w:r w:rsidRPr="00813B5C">
        <w:rPr>
          <w:rFonts w:ascii="Times New Roman" w:hAnsi="Times New Roman" w:cs="Times New Roman"/>
          <w:sz w:val="28"/>
          <w:szCs w:val="28"/>
          <w:lang w:val="kk-KZ"/>
        </w:rPr>
        <w:t xml:space="preserve"> </w:t>
      </w:r>
      <w:r w:rsidRPr="00813B5C">
        <w:rPr>
          <w:rFonts w:ascii="Times New Roman" w:hAnsi="Times New Roman" w:cs="Times New Roman"/>
          <w:bCs/>
          <w:sz w:val="28"/>
          <w:szCs w:val="28"/>
          <w:lang w:val="kk-KZ"/>
        </w:rPr>
        <w:t>//</w:t>
      </w:r>
      <w:r w:rsidRPr="00813B5C">
        <w:rPr>
          <w:rFonts w:ascii="Times New Roman" w:hAnsi="Times New Roman" w:cs="Times New Roman"/>
          <w:sz w:val="28"/>
          <w:szCs w:val="28"/>
          <w:lang w:val="en-US"/>
        </w:rPr>
        <w:t xml:space="preserve"> SAI</w:t>
      </w:r>
      <w:r w:rsidRPr="00813B5C">
        <w:rPr>
          <w:rFonts w:ascii="Times New Roman" w:hAnsi="Times New Roman" w:cs="Times New Roman"/>
          <w:sz w:val="28"/>
          <w:szCs w:val="28"/>
          <w:lang w:val="kk-KZ"/>
        </w:rPr>
        <w:t>.</w:t>
      </w:r>
      <w:r w:rsidRPr="00813B5C">
        <w:rPr>
          <w:rFonts w:ascii="Times New Roman" w:hAnsi="Times New Roman" w:cs="Times New Roman"/>
          <w:sz w:val="28"/>
          <w:szCs w:val="28"/>
          <w:lang w:val="en-US"/>
        </w:rPr>
        <w:t xml:space="preserve"> –</w:t>
      </w:r>
      <w:r w:rsidRPr="00813B5C">
        <w:rPr>
          <w:rFonts w:ascii="Times New Roman" w:hAnsi="Times New Roman" w:cs="Times New Roman"/>
          <w:sz w:val="28"/>
          <w:szCs w:val="28"/>
          <w:lang w:val="kk-KZ"/>
        </w:rPr>
        <w:t xml:space="preserve"> </w:t>
      </w:r>
      <w:r w:rsidRPr="00813B5C">
        <w:rPr>
          <w:rFonts w:ascii="Times New Roman" w:hAnsi="Times New Roman" w:cs="Times New Roman"/>
          <w:sz w:val="28"/>
          <w:szCs w:val="28"/>
          <w:lang w:val="en-US"/>
        </w:rPr>
        <w:t>2020</w:t>
      </w:r>
      <w:r w:rsidRPr="00813B5C">
        <w:rPr>
          <w:rFonts w:ascii="Times New Roman" w:hAnsi="Times New Roman" w:cs="Times New Roman"/>
          <w:sz w:val="28"/>
          <w:szCs w:val="28"/>
          <w:lang w:val="kk-KZ"/>
        </w:rPr>
        <w:t xml:space="preserve">. </w:t>
      </w:r>
      <w:r w:rsidRPr="00813B5C">
        <w:rPr>
          <w:rFonts w:ascii="Times New Roman" w:hAnsi="Times New Roman" w:cs="Times New Roman"/>
          <w:sz w:val="28"/>
          <w:szCs w:val="28"/>
          <w:lang w:val="en-US"/>
        </w:rPr>
        <w:t>–</w:t>
      </w:r>
      <w:r w:rsidRPr="00813B5C">
        <w:rPr>
          <w:rFonts w:ascii="Times New Roman" w:hAnsi="Times New Roman" w:cs="Times New Roman"/>
          <w:sz w:val="28"/>
          <w:szCs w:val="28"/>
          <w:lang w:val="kk-KZ"/>
        </w:rPr>
        <w:t xml:space="preserve"> </w:t>
      </w:r>
      <w:r w:rsidRPr="00813B5C">
        <w:rPr>
          <w:rFonts w:ascii="Times New Roman" w:hAnsi="Times New Roman" w:cs="Times New Roman"/>
          <w:sz w:val="28"/>
          <w:szCs w:val="28"/>
          <w:lang w:val="en-US"/>
        </w:rPr>
        <w:t>Vo</w:t>
      </w:r>
      <w:r w:rsidR="00142B62" w:rsidRPr="00813B5C">
        <w:rPr>
          <w:rFonts w:ascii="Times New Roman" w:hAnsi="Times New Roman" w:cs="Times New Roman"/>
          <w:sz w:val="28"/>
          <w:szCs w:val="28"/>
          <w:lang w:val="en-US"/>
        </w:rPr>
        <w:t>l. 1230. – P. 622-627.</w:t>
      </w:r>
    </w:p>
    <w:p w14:paraId="263D4745" w14:textId="21737515" w:rsidR="0054203C" w:rsidRPr="00813B5C" w:rsidRDefault="0054203C" w:rsidP="001444F4">
      <w:pPr>
        <w:pStyle w:val="af4"/>
        <w:numPr>
          <w:ilvl w:val="0"/>
          <w:numId w:val="49"/>
        </w:numPr>
        <w:tabs>
          <w:tab w:val="left" w:pos="993"/>
          <w:tab w:val="left" w:pos="1276"/>
        </w:tabs>
        <w:spacing w:after="0" w:line="240" w:lineRule="auto"/>
        <w:ind w:firstLine="709"/>
        <w:jc w:val="both"/>
        <w:rPr>
          <w:rFonts w:ascii="Times New Roman" w:hAnsi="Times New Roman" w:cs="Times New Roman"/>
          <w:bCs/>
          <w:sz w:val="28"/>
          <w:szCs w:val="28"/>
        </w:rPr>
      </w:pPr>
      <w:r w:rsidRPr="00813B5C">
        <w:rPr>
          <w:rFonts w:ascii="Times New Roman" w:hAnsi="Times New Roman" w:cs="Times New Roman"/>
          <w:bCs/>
          <w:sz w:val="28"/>
          <w:szCs w:val="28"/>
        </w:rPr>
        <w:t>Нурбекова</w:t>
      </w:r>
      <w:r w:rsidR="005021DF" w:rsidRPr="005021DF">
        <w:rPr>
          <w:rFonts w:ascii="Times New Roman" w:hAnsi="Times New Roman" w:cs="Times New Roman"/>
          <w:bCs/>
          <w:sz w:val="28"/>
          <w:szCs w:val="28"/>
        </w:rPr>
        <w:t xml:space="preserve"> </w:t>
      </w:r>
      <w:r w:rsidR="005021DF" w:rsidRPr="00813B5C">
        <w:rPr>
          <w:rFonts w:ascii="Times New Roman" w:hAnsi="Times New Roman" w:cs="Times New Roman"/>
          <w:bCs/>
          <w:sz w:val="28"/>
          <w:szCs w:val="28"/>
        </w:rPr>
        <w:t>Ж.К.</w:t>
      </w:r>
      <w:r w:rsidRPr="00813B5C">
        <w:rPr>
          <w:rFonts w:ascii="Times New Roman" w:hAnsi="Times New Roman" w:cs="Times New Roman"/>
          <w:bCs/>
          <w:sz w:val="28"/>
          <w:szCs w:val="28"/>
        </w:rPr>
        <w:t>, Байгушева</w:t>
      </w:r>
      <w:r w:rsidR="005021DF" w:rsidRPr="005021DF">
        <w:rPr>
          <w:rFonts w:ascii="Times New Roman" w:hAnsi="Times New Roman" w:cs="Times New Roman"/>
          <w:bCs/>
          <w:sz w:val="28"/>
          <w:szCs w:val="28"/>
        </w:rPr>
        <w:t xml:space="preserve"> </w:t>
      </w:r>
      <w:r w:rsidR="005021DF" w:rsidRPr="00813B5C">
        <w:rPr>
          <w:rFonts w:ascii="Times New Roman" w:hAnsi="Times New Roman" w:cs="Times New Roman"/>
          <w:bCs/>
          <w:sz w:val="28"/>
          <w:szCs w:val="28"/>
        </w:rPr>
        <w:t>К.М.</w:t>
      </w:r>
      <w:r w:rsidRPr="00813B5C">
        <w:rPr>
          <w:rFonts w:ascii="Times New Roman" w:hAnsi="Times New Roman" w:cs="Times New Roman"/>
          <w:bCs/>
          <w:sz w:val="28"/>
          <w:szCs w:val="28"/>
        </w:rPr>
        <w:t>, Байгушева</w:t>
      </w:r>
      <w:r w:rsidR="005021DF" w:rsidRPr="005021DF">
        <w:rPr>
          <w:rFonts w:ascii="Times New Roman" w:hAnsi="Times New Roman" w:cs="Times New Roman"/>
          <w:bCs/>
          <w:sz w:val="28"/>
          <w:szCs w:val="28"/>
        </w:rPr>
        <w:t xml:space="preserve"> </w:t>
      </w:r>
      <w:r w:rsidR="005021DF" w:rsidRPr="00813B5C">
        <w:rPr>
          <w:rFonts w:ascii="Times New Roman" w:hAnsi="Times New Roman" w:cs="Times New Roman"/>
          <w:bCs/>
          <w:sz w:val="28"/>
          <w:szCs w:val="28"/>
        </w:rPr>
        <w:t>Б.М.</w:t>
      </w:r>
      <w:r w:rsidRPr="00813B5C">
        <w:rPr>
          <w:rFonts w:ascii="Times New Roman" w:hAnsi="Times New Roman" w:cs="Times New Roman"/>
          <w:bCs/>
          <w:sz w:val="28"/>
          <w:szCs w:val="28"/>
        </w:rPr>
        <w:t xml:space="preserve">, Ельтинова </w:t>
      </w:r>
      <w:r w:rsidR="005021DF" w:rsidRPr="00813B5C">
        <w:rPr>
          <w:rFonts w:ascii="Times New Roman" w:hAnsi="Times New Roman" w:cs="Times New Roman"/>
          <w:bCs/>
          <w:sz w:val="28"/>
          <w:szCs w:val="28"/>
        </w:rPr>
        <w:t xml:space="preserve">Р.А. </w:t>
      </w:r>
      <w:r w:rsidRPr="00813B5C">
        <w:rPr>
          <w:rFonts w:ascii="Times New Roman" w:hAnsi="Times New Roman" w:cs="Times New Roman"/>
          <w:bCs/>
          <w:sz w:val="28"/>
          <w:szCs w:val="28"/>
        </w:rPr>
        <w:t>// Вестн. Евраз. нац. ун-та им. Л.Н. Гумилева. Сер. Педа-г</w:t>
      </w:r>
      <w:r w:rsidR="00813B5C">
        <w:rPr>
          <w:rFonts w:ascii="Times New Roman" w:hAnsi="Times New Roman" w:cs="Times New Roman"/>
          <w:bCs/>
          <w:sz w:val="28"/>
          <w:szCs w:val="28"/>
        </w:rPr>
        <w:t xml:space="preserve">огика. Психология. Социология. </w:t>
      </w:r>
      <w:r w:rsidR="00813B5C">
        <w:rPr>
          <w:rFonts w:ascii="Times New Roman" w:hAnsi="Times New Roman" w:cs="Times New Roman"/>
          <w:bCs/>
          <w:sz w:val="28"/>
          <w:szCs w:val="28"/>
          <w:lang w:val="kk-KZ"/>
        </w:rPr>
        <w:t>–</w:t>
      </w:r>
      <w:r w:rsidR="00813B5C">
        <w:rPr>
          <w:rFonts w:ascii="Times New Roman" w:hAnsi="Times New Roman" w:cs="Times New Roman"/>
          <w:bCs/>
          <w:sz w:val="28"/>
          <w:szCs w:val="28"/>
        </w:rPr>
        <w:t xml:space="preserve"> 2020. </w:t>
      </w:r>
      <w:r w:rsidR="00813B5C">
        <w:rPr>
          <w:rFonts w:ascii="Times New Roman" w:hAnsi="Times New Roman" w:cs="Times New Roman"/>
          <w:bCs/>
          <w:sz w:val="28"/>
          <w:szCs w:val="28"/>
          <w:lang w:val="kk-KZ"/>
        </w:rPr>
        <w:t>–</w:t>
      </w:r>
      <w:r w:rsidR="00813B5C">
        <w:rPr>
          <w:rFonts w:ascii="Times New Roman" w:hAnsi="Times New Roman" w:cs="Times New Roman"/>
          <w:bCs/>
          <w:sz w:val="28"/>
          <w:szCs w:val="28"/>
        </w:rPr>
        <w:t xml:space="preserve"> № 2 (131). </w:t>
      </w:r>
      <w:r w:rsidR="00813B5C">
        <w:rPr>
          <w:rFonts w:ascii="Times New Roman" w:hAnsi="Times New Roman" w:cs="Times New Roman"/>
          <w:bCs/>
          <w:sz w:val="28"/>
          <w:szCs w:val="28"/>
          <w:lang w:val="kk-KZ"/>
        </w:rPr>
        <w:t>–</w:t>
      </w:r>
      <w:r w:rsidRPr="00813B5C">
        <w:rPr>
          <w:rFonts w:ascii="Times New Roman" w:hAnsi="Times New Roman" w:cs="Times New Roman"/>
          <w:bCs/>
          <w:sz w:val="28"/>
          <w:szCs w:val="28"/>
        </w:rPr>
        <w:t xml:space="preserve"> </w:t>
      </w:r>
      <w:r w:rsidRPr="00813B5C">
        <w:rPr>
          <w:rFonts w:ascii="Times New Roman" w:hAnsi="Times New Roman" w:cs="Times New Roman"/>
          <w:bCs/>
          <w:sz w:val="28"/>
          <w:szCs w:val="28"/>
          <w:lang w:val="en-US"/>
        </w:rPr>
        <w:t>C</w:t>
      </w:r>
      <w:r w:rsidR="00813B5C">
        <w:rPr>
          <w:rFonts w:ascii="Times New Roman" w:hAnsi="Times New Roman" w:cs="Times New Roman"/>
          <w:bCs/>
          <w:sz w:val="28"/>
          <w:szCs w:val="28"/>
        </w:rPr>
        <w:t>. 81</w:t>
      </w:r>
      <w:r w:rsidR="00813B5C">
        <w:rPr>
          <w:rFonts w:ascii="Times New Roman" w:hAnsi="Times New Roman" w:cs="Times New Roman"/>
          <w:bCs/>
          <w:sz w:val="28"/>
          <w:szCs w:val="28"/>
          <w:lang w:val="kk-KZ"/>
        </w:rPr>
        <w:t>-</w:t>
      </w:r>
      <w:r w:rsidRPr="00813B5C">
        <w:rPr>
          <w:rFonts w:ascii="Times New Roman" w:hAnsi="Times New Roman" w:cs="Times New Roman"/>
          <w:bCs/>
          <w:sz w:val="28"/>
          <w:szCs w:val="28"/>
        </w:rPr>
        <w:t xml:space="preserve">89. </w:t>
      </w:r>
    </w:p>
    <w:p w14:paraId="02807862" w14:textId="0A37B550" w:rsidR="00B42DAC" w:rsidRPr="00813B5C" w:rsidRDefault="00E1404F" w:rsidP="001444F4">
      <w:pPr>
        <w:pStyle w:val="af4"/>
        <w:numPr>
          <w:ilvl w:val="0"/>
          <w:numId w:val="49"/>
        </w:numPr>
        <w:tabs>
          <w:tab w:val="left" w:pos="993"/>
          <w:tab w:val="left" w:pos="1276"/>
        </w:tabs>
        <w:spacing w:after="0" w:line="240" w:lineRule="auto"/>
        <w:ind w:firstLine="709"/>
        <w:jc w:val="both"/>
        <w:rPr>
          <w:rFonts w:ascii="Times New Roman" w:eastAsia="Times New Roman" w:hAnsi="Times New Roman" w:cs="Times New Roman"/>
          <w:sz w:val="28"/>
          <w:szCs w:val="28"/>
          <w:lang w:val="kk-KZ"/>
        </w:rPr>
      </w:pPr>
      <w:r w:rsidRPr="00813B5C">
        <w:rPr>
          <w:rFonts w:ascii="Times New Roman" w:hAnsi="Times New Roman" w:cs="Times New Roman"/>
          <w:sz w:val="28"/>
          <w:szCs w:val="28"/>
          <w:lang w:val="kk-KZ"/>
        </w:rPr>
        <w:t>Калкабаева З.К., Шындалиев Н.Т. Вирту</w:t>
      </w:r>
      <w:r w:rsidR="0054203C" w:rsidRPr="00813B5C">
        <w:rPr>
          <w:rFonts w:ascii="Times New Roman" w:hAnsi="Times New Roman" w:cs="Times New Roman"/>
          <w:sz w:val="28"/>
          <w:szCs w:val="28"/>
          <w:lang w:val="kk-KZ"/>
        </w:rPr>
        <w:t>алды және толықтырылған шынайылық технологияларын оку үдерісінде колданудың практикалық</w:t>
      </w:r>
      <w:r w:rsidRPr="00813B5C">
        <w:rPr>
          <w:rFonts w:ascii="Times New Roman" w:hAnsi="Times New Roman" w:cs="Times New Roman"/>
          <w:sz w:val="28"/>
          <w:szCs w:val="28"/>
          <w:lang w:val="kk-KZ"/>
        </w:rPr>
        <w:t xml:space="preserve"> негізі // С. Торайгыров университет хабаршысы. – 2021. – №3. – Б. 95-105.</w:t>
      </w:r>
    </w:p>
    <w:p w14:paraId="1596E7F9" w14:textId="1C73CAA8" w:rsidR="00B42DAC" w:rsidRPr="00813B5C" w:rsidRDefault="003A0EEE"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813B5C">
        <w:rPr>
          <w:rFonts w:ascii="Times New Roman" w:hAnsi="Times New Roman" w:cs="Times New Roman"/>
          <w:sz w:val="28"/>
          <w:szCs w:val="28"/>
          <w:lang w:val="kk-KZ"/>
        </w:rPr>
        <w:t>Salsabeel F. M. Alfalah, Jannat F. M. Falah, Tasneem Alfalah, Mutasem Elfalah, Nadia Muhaidat &amp; Orwa Falah</w:t>
      </w:r>
      <w:r w:rsidR="00E1404F" w:rsidRPr="00813B5C">
        <w:rPr>
          <w:rFonts w:ascii="Times New Roman" w:hAnsi="Times New Roman" w:cs="Times New Roman"/>
          <w:sz w:val="28"/>
          <w:szCs w:val="28"/>
          <w:lang w:val="kk-KZ"/>
        </w:rPr>
        <w:t xml:space="preserve">. A comparative study between a virtual reality heart anatomy system and traditional medical teaching modalities // Virtual Reality. </w:t>
      </w:r>
      <w:r w:rsidR="00E1404F" w:rsidRPr="00813B5C">
        <w:rPr>
          <w:rFonts w:ascii="Times New Roman" w:hAnsi="Times New Roman" w:cs="Times New Roman"/>
          <w:sz w:val="28"/>
          <w:szCs w:val="28"/>
          <w:lang w:val="en-US"/>
        </w:rPr>
        <w:t>– 2019. – Vol. 23. – P. 229-234.</w:t>
      </w:r>
    </w:p>
    <w:p w14:paraId="594E00EB" w14:textId="114004B1" w:rsidR="00B42DAC" w:rsidRPr="00813B5C" w:rsidRDefault="00E1404F" w:rsidP="001444F4">
      <w:pPr>
        <w:pStyle w:val="af4"/>
        <w:numPr>
          <w:ilvl w:val="0"/>
          <w:numId w:val="49"/>
        </w:numPr>
        <w:tabs>
          <w:tab w:val="left" w:pos="1276"/>
        </w:tabs>
        <w:spacing w:after="0" w:line="240" w:lineRule="auto"/>
        <w:ind w:firstLine="709"/>
        <w:jc w:val="both"/>
        <w:rPr>
          <w:rFonts w:ascii="Times New Roman" w:hAnsi="Times New Roman" w:cs="Times New Roman"/>
          <w:sz w:val="28"/>
          <w:szCs w:val="28"/>
          <w:lang w:val="en-US"/>
        </w:rPr>
      </w:pPr>
      <w:r w:rsidRPr="00813B5C">
        <w:rPr>
          <w:rStyle w:val="rynqvb"/>
          <w:rFonts w:ascii="Times New Roman" w:hAnsi="Times New Roman" w:cs="Times New Roman"/>
          <w:sz w:val="28"/>
          <w:szCs w:val="28"/>
          <w:lang w:val="en"/>
        </w:rPr>
        <w:t>Hein G.E.</w:t>
      </w:r>
      <w:r w:rsidRPr="00813B5C">
        <w:rPr>
          <w:rStyle w:val="hwtze"/>
          <w:rFonts w:ascii="Times New Roman" w:hAnsi="Times New Roman" w:cs="Times New Roman"/>
          <w:sz w:val="28"/>
          <w:szCs w:val="28"/>
          <w:lang w:val="en"/>
        </w:rPr>
        <w:t xml:space="preserve"> </w:t>
      </w:r>
      <w:r w:rsidRPr="00813B5C">
        <w:rPr>
          <w:rStyle w:val="rynqvb"/>
          <w:rFonts w:ascii="Times New Roman" w:hAnsi="Times New Roman" w:cs="Times New Roman"/>
          <w:sz w:val="28"/>
          <w:szCs w:val="28"/>
          <w:lang w:val="en"/>
        </w:rPr>
        <w:t>A Constructivist Theory of Learning //</w:t>
      </w:r>
      <w:r w:rsidRPr="00813B5C">
        <w:rPr>
          <w:rStyle w:val="hwtze"/>
          <w:rFonts w:ascii="Times New Roman" w:hAnsi="Times New Roman" w:cs="Times New Roman"/>
          <w:sz w:val="28"/>
          <w:szCs w:val="28"/>
          <w:lang w:val="en"/>
        </w:rPr>
        <w:t xml:space="preserve"> </w:t>
      </w:r>
      <w:r w:rsidRPr="00813B5C">
        <w:rPr>
          <w:rStyle w:val="rynqvb"/>
          <w:rFonts w:ascii="Times New Roman" w:hAnsi="Times New Roman" w:cs="Times New Roman"/>
          <w:sz w:val="28"/>
          <w:szCs w:val="28"/>
          <w:lang w:val="en"/>
        </w:rPr>
        <w:t xml:space="preserve">Proceed. </w:t>
      </w:r>
      <w:r w:rsidR="00813B5C">
        <w:rPr>
          <w:rStyle w:val="rynqvb"/>
          <w:rFonts w:ascii="Times New Roman" w:hAnsi="Times New Roman" w:cs="Times New Roman"/>
          <w:sz w:val="28"/>
          <w:szCs w:val="28"/>
          <w:lang w:val="en"/>
        </w:rPr>
        <w:t xml:space="preserve">of the </w:t>
      </w:r>
      <w:r w:rsidR="00813B5C">
        <w:rPr>
          <w:rStyle w:val="rynqvb"/>
          <w:rFonts w:ascii="Times New Roman" w:hAnsi="Times New Roman" w:cs="Times New Roman"/>
          <w:sz w:val="28"/>
          <w:szCs w:val="28"/>
          <w:lang w:val="kk-KZ"/>
        </w:rPr>
        <w:t>«</w:t>
      </w:r>
      <w:r w:rsidRPr="00813B5C">
        <w:rPr>
          <w:rStyle w:val="rynqvb"/>
          <w:rFonts w:ascii="Times New Roman" w:hAnsi="Times New Roman" w:cs="Times New Roman"/>
          <w:sz w:val="28"/>
          <w:szCs w:val="28"/>
          <w:lang w:val="en"/>
        </w:rPr>
        <w:t>Internationa</w:t>
      </w:r>
      <w:r w:rsidR="00813B5C">
        <w:rPr>
          <w:rStyle w:val="rynqvb"/>
          <w:rFonts w:ascii="Times New Roman" w:hAnsi="Times New Roman" w:cs="Times New Roman"/>
          <w:sz w:val="28"/>
          <w:szCs w:val="28"/>
          <w:lang w:val="en"/>
        </w:rPr>
        <w:t>l Committee of Museum Educators</w:t>
      </w:r>
      <w:r w:rsidR="00813B5C">
        <w:rPr>
          <w:rStyle w:val="rynqvb"/>
          <w:rFonts w:ascii="Times New Roman" w:hAnsi="Times New Roman" w:cs="Times New Roman"/>
          <w:sz w:val="28"/>
          <w:szCs w:val="28"/>
          <w:lang w:val="kk-KZ"/>
        </w:rPr>
        <w:t>»</w:t>
      </w:r>
      <w:r w:rsidRPr="00813B5C">
        <w:rPr>
          <w:rStyle w:val="rynqvb"/>
          <w:rFonts w:ascii="Times New Roman" w:hAnsi="Times New Roman" w:cs="Times New Roman"/>
          <w:sz w:val="28"/>
          <w:szCs w:val="28"/>
          <w:lang w:val="en"/>
        </w:rPr>
        <w:t xml:space="preserve"> conf. – Jerusalem, 1991. – P. 1-10</w:t>
      </w:r>
      <w:r w:rsidRPr="00813B5C">
        <w:rPr>
          <w:rFonts w:ascii="Times New Roman" w:hAnsi="Times New Roman" w:cs="Times New Roman"/>
          <w:sz w:val="28"/>
          <w:szCs w:val="28"/>
          <w:lang w:val="en-US"/>
        </w:rPr>
        <w:t>.</w:t>
      </w:r>
    </w:p>
    <w:p w14:paraId="20861077" w14:textId="14DE06F5" w:rsidR="00B42DAC" w:rsidRPr="00813B5C" w:rsidRDefault="00F72B5C"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rStyle w:val="rynqvb"/>
          <w:sz w:val="28"/>
          <w:szCs w:val="28"/>
          <w:lang w:val="en"/>
        </w:rPr>
        <w:t>Piage</w:t>
      </w:r>
      <w:r w:rsidR="00E1404F" w:rsidRPr="00813B5C">
        <w:rPr>
          <w:rStyle w:val="rynqvb"/>
          <w:sz w:val="28"/>
          <w:szCs w:val="28"/>
          <w:lang w:val="en"/>
        </w:rPr>
        <w:t xml:space="preserve"> J. The theory of stages of intellectual development //</w:t>
      </w:r>
      <w:r w:rsidR="00E1404F" w:rsidRPr="00813B5C">
        <w:rPr>
          <w:rStyle w:val="hwtze"/>
          <w:sz w:val="28"/>
          <w:szCs w:val="28"/>
          <w:lang w:val="en"/>
        </w:rPr>
        <w:t xml:space="preserve"> </w:t>
      </w:r>
      <w:r w:rsidR="00E1404F" w:rsidRPr="00813B5C">
        <w:rPr>
          <w:rStyle w:val="rynqvb"/>
          <w:sz w:val="28"/>
          <w:szCs w:val="28"/>
          <w:lang w:val="en"/>
        </w:rPr>
        <w:t>Psychol.</w:t>
      </w:r>
      <w:r w:rsidR="00E1404F" w:rsidRPr="00813B5C">
        <w:rPr>
          <w:rStyle w:val="hwtze"/>
          <w:sz w:val="28"/>
          <w:szCs w:val="28"/>
          <w:lang w:val="en"/>
        </w:rPr>
        <w:t xml:space="preserve"> </w:t>
      </w:r>
      <w:r w:rsidR="00E1404F" w:rsidRPr="00813B5C">
        <w:rPr>
          <w:rStyle w:val="rynqvb"/>
          <w:sz w:val="28"/>
          <w:szCs w:val="28"/>
          <w:lang w:val="en"/>
        </w:rPr>
        <w:t>Rev</w:t>
      </w:r>
      <w:r w:rsidR="00E1404F" w:rsidRPr="00813B5C">
        <w:rPr>
          <w:rStyle w:val="rynqvb"/>
          <w:sz w:val="28"/>
          <w:szCs w:val="28"/>
          <w:lang w:val="en-US"/>
        </w:rPr>
        <w:t>. – 1971. – Vol. 78. – P. 395-404.</w:t>
      </w:r>
    </w:p>
    <w:p w14:paraId="52325795"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rStyle w:val="rynqvb"/>
          <w:sz w:val="28"/>
          <w:szCs w:val="28"/>
          <w:lang w:val="en"/>
        </w:rPr>
        <w:t>Huang H.M.,</w:t>
      </w:r>
      <w:r w:rsidRPr="00813B5C">
        <w:rPr>
          <w:rStyle w:val="hwtze"/>
          <w:sz w:val="28"/>
          <w:szCs w:val="28"/>
          <w:lang w:val="en"/>
        </w:rPr>
        <w:t xml:space="preserve"> </w:t>
      </w:r>
      <w:r w:rsidRPr="00813B5C">
        <w:rPr>
          <w:rStyle w:val="rynqvb"/>
          <w:sz w:val="28"/>
          <w:szCs w:val="28"/>
          <w:lang w:val="en"/>
        </w:rPr>
        <w:t>Lio S.S. Analysis of students' learning intentions in virtual reality based on constructivist and technology-based approaches //</w:t>
      </w:r>
      <w:r w:rsidRPr="00813B5C">
        <w:rPr>
          <w:rStyle w:val="hwtze"/>
          <w:sz w:val="28"/>
          <w:szCs w:val="28"/>
          <w:lang w:val="en"/>
        </w:rPr>
        <w:t xml:space="preserve"> </w:t>
      </w:r>
      <w:r w:rsidRPr="00813B5C">
        <w:rPr>
          <w:rStyle w:val="rynqvb"/>
          <w:sz w:val="28"/>
          <w:szCs w:val="28"/>
          <w:lang w:val="en"/>
        </w:rPr>
        <w:t>Int.</w:t>
      </w:r>
      <w:r w:rsidRPr="00813B5C">
        <w:rPr>
          <w:rStyle w:val="hwtze"/>
          <w:sz w:val="28"/>
          <w:szCs w:val="28"/>
          <w:lang w:val="en"/>
        </w:rPr>
        <w:t xml:space="preserve"> </w:t>
      </w:r>
      <w:r w:rsidRPr="00813B5C">
        <w:rPr>
          <w:rStyle w:val="rynqvb"/>
          <w:sz w:val="28"/>
          <w:szCs w:val="28"/>
          <w:lang w:val="en"/>
        </w:rPr>
        <w:t>Rev. Res.</w:t>
      </w:r>
      <w:r w:rsidRPr="00813B5C">
        <w:rPr>
          <w:rStyle w:val="hwtze"/>
          <w:sz w:val="28"/>
          <w:szCs w:val="28"/>
          <w:lang w:val="en"/>
        </w:rPr>
        <w:t xml:space="preserve"> </w:t>
      </w:r>
      <w:r w:rsidRPr="00813B5C">
        <w:rPr>
          <w:rStyle w:val="rynqvb"/>
          <w:sz w:val="28"/>
          <w:szCs w:val="28"/>
          <w:lang w:val="en"/>
        </w:rPr>
        <w:t>Open Distrib.</w:t>
      </w:r>
      <w:r w:rsidRPr="00813B5C">
        <w:rPr>
          <w:rStyle w:val="hwtze"/>
          <w:sz w:val="28"/>
          <w:szCs w:val="28"/>
          <w:lang w:val="en"/>
        </w:rPr>
        <w:t xml:space="preserve"> </w:t>
      </w:r>
      <w:r w:rsidRPr="00813B5C">
        <w:rPr>
          <w:rStyle w:val="rynqvb"/>
          <w:sz w:val="28"/>
          <w:szCs w:val="28"/>
          <w:lang w:val="en"/>
        </w:rPr>
        <w:t>Learn</w:t>
      </w:r>
      <w:r w:rsidRPr="00813B5C">
        <w:rPr>
          <w:rStyle w:val="rynqvb"/>
          <w:sz w:val="28"/>
          <w:szCs w:val="28"/>
        </w:rPr>
        <w:t>.</w:t>
      </w:r>
      <w:r w:rsidRPr="00813B5C">
        <w:rPr>
          <w:rStyle w:val="hwtze"/>
          <w:sz w:val="28"/>
          <w:szCs w:val="28"/>
        </w:rPr>
        <w:t xml:space="preserve"> – </w:t>
      </w:r>
      <w:r w:rsidRPr="00813B5C">
        <w:rPr>
          <w:rStyle w:val="rynqvb"/>
          <w:sz w:val="28"/>
          <w:szCs w:val="28"/>
        </w:rPr>
        <w:t xml:space="preserve">2018. – </w:t>
      </w:r>
      <w:r w:rsidRPr="00813B5C">
        <w:rPr>
          <w:rStyle w:val="rynqvb"/>
          <w:sz w:val="28"/>
          <w:szCs w:val="28"/>
          <w:lang w:val="en-US"/>
        </w:rPr>
        <w:t>Vol</w:t>
      </w:r>
      <w:r w:rsidRPr="00813B5C">
        <w:rPr>
          <w:rStyle w:val="rynqvb"/>
          <w:sz w:val="28"/>
          <w:szCs w:val="28"/>
        </w:rPr>
        <w:t xml:space="preserve">. 19, </w:t>
      </w:r>
      <w:r w:rsidRPr="00813B5C">
        <w:rPr>
          <w:rStyle w:val="rynqvb"/>
          <w:sz w:val="28"/>
          <w:szCs w:val="28"/>
          <w:lang w:val="en-US"/>
        </w:rPr>
        <w:t>Issue</w:t>
      </w:r>
      <w:r w:rsidRPr="00813B5C">
        <w:rPr>
          <w:rStyle w:val="rynqvb"/>
          <w:sz w:val="28"/>
          <w:szCs w:val="28"/>
        </w:rPr>
        <w:t xml:space="preserve"> 1. –</w:t>
      </w:r>
      <w:r w:rsidRPr="00813B5C">
        <w:rPr>
          <w:rStyle w:val="rynqvb"/>
          <w:sz w:val="28"/>
          <w:szCs w:val="28"/>
          <w:lang w:val="en-US"/>
        </w:rPr>
        <w:t xml:space="preserve"> P. 2503-1-2503-21</w:t>
      </w:r>
      <w:r w:rsidRPr="00813B5C">
        <w:rPr>
          <w:rStyle w:val="rynqvb"/>
          <w:sz w:val="28"/>
          <w:szCs w:val="28"/>
        </w:rPr>
        <w:t>.</w:t>
      </w:r>
    </w:p>
    <w:p w14:paraId="20DA5353" w14:textId="01ABBE32" w:rsidR="00923C7C" w:rsidRPr="00813B5C" w:rsidRDefault="00923C7C"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813B5C">
        <w:rPr>
          <w:rStyle w:val="rynqvb"/>
          <w:rFonts w:ascii="Times New Roman" w:hAnsi="Times New Roman" w:cs="Times New Roman"/>
          <w:bCs/>
          <w:sz w:val="28"/>
          <w:szCs w:val="28"/>
          <w:lang w:val="en"/>
        </w:rPr>
        <w:t>Varela-Aldás, J.</w:t>
      </w:r>
      <w:r w:rsidRPr="00813B5C">
        <w:rPr>
          <w:rStyle w:val="rynqvb"/>
          <w:rFonts w:ascii="Times New Roman" w:hAnsi="Times New Roman" w:cs="Times New Roman"/>
          <w:sz w:val="28"/>
          <w:szCs w:val="28"/>
          <w:lang w:val="en"/>
        </w:rPr>
        <w:t xml:space="preserve">, </w:t>
      </w:r>
      <w:r w:rsidRPr="00813B5C">
        <w:rPr>
          <w:rStyle w:val="rynqvb"/>
          <w:rFonts w:ascii="Times New Roman" w:hAnsi="Times New Roman" w:cs="Times New Roman"/>
          <w:bCs/>
          <w:sz w:val="28"/>
          <w:szCs w:val="28"/>
          <w:lang w:val="en"/>
        </w:rPr>
        <w:t>Palacios-Navarro, G.</w:t>
      </w:r>
      <w:r w:rsidRPr="00813B5C">
        <w:rPr>
          <w:rStyle w:val="rynqvb"/>
          <w:rFonts w:ascii="Times New Roman" w:hAnsi="Times New Roman" w:cs="Times New Roman"/>
          <w:sz w:val="28"/>
          <w:szCs w:val="28"/>
          <w:lang w:val="en"/>
        </w:rPr>
        <w:t xml:space="preserve">, </w:t>
      </w:r>
      <w:r w:rsidRPr="00813B5C">
        <w:rPr>
          <w:rStyle w:val="rynqvb"/>
          <w:rFonts w:ascii="Times New Roman" w:hAnsi="Times New Roman" w:cs="Times New Roman"/>
          <w:bCs/>
          <w:sz w:val="28"/>
          <w:szCs w:val="28"/>
          <w:lang w:val="en"/>
        </w:rPr>
        <w:t>Amariglio, R.</w:t>
      </w:r>
      <w:r w:rsidRPr="00813B5C">
        <w:rPr>
          <w:rStyle w:val="rynqvb"/>
          <w:rFonts w:ascii="Times New Roman" w:hAnsi="Times New Roman" w:cs="Times New Roman"/>
          <w:sz w:val="28"/>
          <w:szCs w:val="28"/>
          <w:lang w:val="en"/>
        </w:rPr>
        <w:t xml:space="preserve">, &amp; </w:t>
      </w:r>
      <w:r w:rsidRPr="00813B5C">
        <w:rPr>
          <w:rStyle w:val="rynqvb"/>
          <w:rFonts w:ascii="Times New Roman" w:hAnsi="Times New Roman" w:cs="Times New Roman"/>
          <w:bCs/>
          <w:sz w:val="28"/>
          <w:szCs w:val="28"/>
          <w:lang w:val="en"/>
        </w:rPr>
        <w:t>García-Magariño, I</w:t>
      </w:r>
      <w:r w:rsidR="00E1404F" w:rsidRPr="00813B5C">
        <w:rPr>
          <w:rStyle w:val="rynqvb"/>
          <w:rFonts w:ascii="Times New Roman" w:hAnsi="Times New Roman" w:cs="Times New Roman"/>
          <w:sz w:val="28"/>
          <w:szCs w:val="28"/>
          <w:lang w:val="en"/>
        </w:rPr>
        <w:t>. Head-Mounted Display-Based Application for Cognitive Training //</w:t>
      </w:r>
      <w:r w:rsidR="00E1404F" w:rsidRPr="00813B5C">
        <w:rPr>
          <w:rStyle w:val="hwtze"/>
          <w:rFonts w:ascii="Times New Roman" w:hAnsi="Times New Roman" w:cs="Times New Roman"/>
          <w:sz w:val="28"/>
          <w:szCs w:val="28"/>
          <w:lang w:val="en"/>
        </w:rPr>
        <w:t xml:space="preserve"> </w:t>
      </w:r>
      <w:r w:rsidR="00E1404F" w:rsidRPr="00813B5C">
        <w:rPr>
          <w:rStyle w:val="rynqvb"/>
          <w:rFonts w:ascii="Times New Roman" w:hAnsi="Times New Roman" w:cs="Times New Roman"/>
          <w:sz w:val="28"/>
          <w:szCs w:val="28"/>
          <w:lang w:val="en"/>
        </w:rPr>
        <w:t>Sensors. – 2020. – Vol. 20. – P. 6552-1-6552-22.</w:t>
      </w:r>
      <w:r w:rsidR="00E1404F" w:rsidRPr="00813B5C">
        <w:rPr>
          <w:rFonts w:ascii="Times New Roman" w:hAnsi="Times New Roman" w:cs="Times New Roman"/>
          <w:sz w:val="28"/>
          <w:szCs w:val="28"/>
          <w:lang w:val="kk-KZ"/>
        </w:rPr>
        <w:t xml:space="preserve"> </w:t>
      </w:r>
    </w:p>
    <w:p w14:paraId="4CC49FA0" w14:textId="77777777" w:rsidR="00B42DAC" w:rsidRPr="00813B5C" w:rsidRDefault="00E1404F" w:rsidP="001444F4">
      <w:pPr>
        <w:pStyle w:val="ds-markdown-paragraph"/>
        <w:numPr>
          <w:ilvl w:val="0"/>
          <w:numId w:val="49"/>
        </w:numPr>
        <w:tabs>
          <w:tab w:val="left" w:pos="1276"/>
        </w:tabs>
        <w:spacing w:before="0" w:beforeAutospacing="0" w:after="0" w:afterAutospacing="0"/>
        <w:ind w:firstLine="709"/>
        <w:jc w:val="both"/>
        <w:rPr>
          <w:sz w:val="28"/>
          <w:szCs w:val="28"/>
          <w:lang w:val="en-US"/>
        </w:rPr>
      </w:pPr>
      <w:r w:rsidRPr="00813B5C">
        <w:rPr>
          <w:sz w:val="28"/>
          <w:szCs w:val="28"/>
          <w:lang w:val="en-US"/>
        </w:rPr>
        <w:t xml:space="preserve">Mayer R.E. Computer Games in Education // Annual Review of Psychology. – 2022. – Vol. 73. – P. 689-718. </w:t>
      </w:r>
    </w:p>
    <w:p w14:paraId="2E2CAC3F" w14:textId="77777777" w:rsidR="00B42DAC" w:rsidRPr="00813B5C" w:rsidRDefault="00E1404F" w:rsidP="001444F4">
      <w:pPr>
        <w:pStyle w:val="ds-markdown-paragraph"/>
        <w:numPr>
          <w:ilvl w:val="0"/>
          <w:numId w:val="49"/>
        </w:numPr>
        <w:tabs>
          <w:tab w:val="left" w:pos="1276"/>
        </w:tabs>
        <w:spacing w:before="0" w:beforeAutospacing="0" w:after="0" w:afterAutospacing="0"/>
        <w:ind w:firstLine="709"/>
        <w:jc w:val="both"/>
        <w:rPr>
          <w:sz w:val="28"/>
          <w:szCs w:val="28"/>
          <w:lang w:val="en-US"/>
        </w:rPr>
      </w:pPr>
      <w:r w:rsidRPr="00813B5C">
        <w:rPr>
          <w:sz w:val="28"/>
          <w:szCs w:val="28"/>
          <w:lang w:val="en-US"/>
        </w:rPr>
        <w:t>Chen M.P., Hsu Y.C. Multimodal Feedback in VR Learning Environments // Journal of Educational Technology &amp; Society. – 2023. – Vol. 26, Issue 1. – P. 112-125.</w:t>
      </w:r>
    </w:p>
    <w:p w14:paraId="02D8AEAE" w14:textId="77777777" w:rsidR="00B42DAC" w:rsidRPr="00813B5C" w:rsidRDefault="00E1404F" w:rsidP="001444F4">
      <w:pPr>
        <w:pStyle w:val="ds-markdown-paragraph"/>
        <w:numPr>
          <w:ilvl w:val="0"/>
          <w:numId w:val="49"/>
        </w:numPr>
        <w:tabs>
          <w:tab w:val="left" w:pos="1276"/>
        </w:tabs>
        <w:spacing w:before="0" w:beforeAutospacing="0" w:after="0" w:afterAutospacing="0"/>
        <w:ind w:firstLine="709"/>
        <w:jc w:val="both"/>
        <w:rPr>
          <w:sz w:val="28"/>
          <w:szCs w:val="28"/>
          <w:lang w:val="en-US"/>
        </w:rPr>
      </w:pPr>
      <w:r w:rsidRPr="00813B5C">
        <w:rPr>
          <w:sz w:val="28"/>
          <w:szCs w:val="28"/>
          <w:lang w:val="en-US"/>
        </w:rPr>
        <w:t>Rong Q., Lian Q., Tang T. Research on the Influence of AI and VR Technology for Students’ Concentration and Creativity // Frontiers in Psychology. – 2022. – Vol. 13. – Art. 767689. – DOI: 10.3389/fpsyg.2022.767689.</w:t>
      </w:r>
    </w:p>
    <w:p w14:paraId="778DC511" w14:textId="1109EB18" w:rsidR="00FD2AD3" w:rsidRPr="00813B5C" w:rsidRDefault="00FD2AD3" w:rsidP="001444F4">
      <w:pPr>
        <w:pStyle w:val="ds-markdown-paragraph"/>
        <w:numPr>
          <w:ilvl w:val="0"/>
          <w:numId w:val="49"/>
        </w:numPr>
        <w:tabs>
          <w:tab w:val="left" w:pos="1276"/>
        </w:tabs>
        <w:spacing w:before="0" w:beforeAutospacing="0" w:after="0" w:afterAutospacing="0"/>
        <w:ind w:firstLine="709"/>
        <w:jc w:val="both"/>
        <w:rPr>
          <w:sz w:val="28"/>
          <w:szCs w:val="28"/>
          <w:lang w:val="en-US"/>
        </w:rPr>
      </w:pPr>
      <w:r w:rsidRPr="00813B5C">
        <w:rPr>
          <w:bCs/>
          <w:sz w:val="28"/>
          <w:szCs w:val="28"/>
          <w:lang w:val="en-US"/>
        </w:rPr>
        <w:t>Gandedkar N. H., Wong M. T., Darendeliler M. A.</w:t>
      </w:r>
      <w:r w:rsidRPr="00813B5C">
        <w:rPr>
          <w:sz w:val="28"/>
          <w:szCs w:val="28"/>
          <w:lang w:val="en-US"/>
        </w:rPr>
        <w:t xml:space="preserve"> The role of virtual reality (VR), augmented reality (AR), and artificial intelligence (AI) in higher education and orthodontic research: An insider’s view // </w:t>
      </w:r>
      <w:r w:rsidRPr="00813B5C">
        <w:rPr>
          <w:iCs/>
          <w:sz w:val="28"/>
          <w:szCs w:val="28"/>
          <w:lang w:val="en-US"/>
        </w:rPr>
        <w:t>Seminars in Orthodontics</w:t>
      </w:r>
      <w:r w:rsidRPr="00813B5C">
        <w:rPr>
          <w:sz w:val="28"/>
          <w:szCs w:val="28"/>
          <w:lang w:val="en-US"/>
        </w:rPr>
        <w:t xml:space="preserve">. – </w:t>
      </w:r>
      <w:r w:rsidR="00813B5C">
        <w:rPr>
          <w:sz w:val="28"/>
          <w:szCs w:val="28"/>
          <w:lang w:val="en-US"/>
        </w:rPr>
        <w:t>2021. – Vol. 27, No. 2. – P. 69</w:t>
      </w:r>
      <w:r w:rsidR="00813B5C">
        <w:rPr>
          <w:sz w:val="28"/>
          <w:szCs w:val="28"/>
          <w:lang w:val="kk-KZ"/>
        </w:rPr>
        <w:t>-</w:t>
      </w:r>
      <w:r w:rsidRPr="00813B5C">
        <w:rPr>
          <w:sz w:val="28"/>
          <w:szCs w:val="28"/>
          <w:lang w:val="en-US"/>
        </w:rPr>
        <w:t xml:space="preserve">77. – </w:t>
      </w:r>
      <w:r w:rsidR="00813B5C">
        <w:rPr>
          <w:sz w:val="28"/>
          <w:szCs w:val="28"/>
          <w:lang w:val="en-US"/>
        </w:rPr>
        <w:t>DOI: 10.1053/j.sodo.2021.05.003</w:t>
      </w:r>
      <w:r w:rsidR="00813B5C">
        <w:rPr>
          <w:sz w:val="28"/>
          <w:szCs w:val="28"/>
          <w:lang w:val="kk-KZ"/>
        </w:rPr>
        <w:t>.</w:t>
      </w:r>
    </w:p>
    <w:p w14:paraId="3D3B2003" w14:textId="33E4C20F" w:rsidR="00B42DAC" w:rsidRPr="00813B5C" w:rsidRDefault="002C105B" w:rsidP="001444F4">
      <w:pPr>
        <w:pStyle w:val="ds-markdown-paragraph"/>
        <w:numPr>
          <w:ilvl w:val="0"/>
          <w:numId w:val="49"/>
        </w:numPr>
        <w:tabs>
          <w:tab w:val="left" w:pos="1276"/>
        </w:tabs>
        <w:spacing w:before="0" w:beforeAutospacing="0" w:after="0" w:afterAutospacing="0"/>
        <w:ind w:firstLine="709"/>
        <w:jc w:val="both"/>
        <w:rPr>
          <w:sz w:val="28"/>
          <w:szCs w:val="28"/>
        </w:rPr>
      </w:pPr>
      <w:r w:rsidRPr="00813B5C">
        <w:rPr>
          <w:sz w:val="28"/>
          <w:szCs w:val="28"/>
        </w:rPr>
        <w:t>Вестерфилд Г.</w:t>
      </w:r>
      <w:r w:rsidRPr="00813B5C">
        <w:rPr>
          <w:sz w:val="28"/>
          <w:szCs w:val="28"/>
          <w:lang w:val="kk-KZ"/>
        </w:rPr>
        <w:t>,</w:t>
      </w:r>
      <w:r w:rsidRPr="00813B5C">
        <w:rPr>
          <w:sz w:val="28"/>
          <w:szCs w:val="28"/>
        </w:rPr>
        <w:t xml:space="preserve"> Митрович А.</w:t>
      </w:r>
      <w:r w:rsidRPr="00813B5C">
        <w:rPr>
          <w:sz w:val="28"/>
          <w:szCs w:val="28"/>
          <w:lang w:val="kk-KZ"/>
        </w:rPr>
        <w:t>,</w:t>
      </w:r>
      <w:r w:rsidRPr="00813B5C">
        <w:rPr>
          <w:sz w:val="28"/>
          <w:szCs w:val="28"/>
        </w:rPr>
        <w:t xml:space="preserve"> Биллингхерст</w:t>
      </w:r>
      <w:r w:rsidR="00E1404F" w:rsidRPr="00813B5C">
        <w:rPr>
          <w:sz w:val="28"/>
          <w:szCs w:val="28"/>
        </w:rPr>
        <w:t xml:space="preserve"> М. Интеллектуальное обучение сборке материнских плат с использованием дополненной реальности. Int. J. Artif</w:t>
      </w:r>
      <w:r w:rsidR="00813B5C">
        <w:rPr>
          <w:sz w:val="28"/>
          <w:szCs w:val="28"/>
        </w:rPr>
        <w:t>. Intell. Educ. 2015 , 25 , 157</w:t>
      </w:r>
      <w:r w:rsidR="00813B5C">
        <w:rPr>
          <w:sz w:val="28"/>
          <w:szCs w:val="28"/>
          <w:lang w:val="kk-KZ"/>
        </w:rPr>
        <w:t>-</w:t>
      </w:r>
      <w:r w:rsidR="00E1404F" w:rsidRPr="00813B5C">
        <w:rPr>
          <w:sz w:val="28"/>
          <w:szCs w:val="28"/>
        </w:rPr>
        <w:t>172.</w:t>
      </w:r>
    </w:p>
    <w:p w14:paraId="2047F326" w14:textId="77777777" w:rsidR="00B42DAC" w:rsidRPr="00813B5C" w:rsidRDefault="00154820" w:rsidP="001444F4">
      <w:pPr>
        <w:pStyle w:val="ds-markdown-paragraph"/>
        <w:numPr>
          <w:ilvl w:val="0"/>
          <w:numId w:val="49"/>
        </w:numPr>
        <w:tabs>
          <w:tab w:val="left" w:pos="1276"/>
        </w:tabs>
        <w:spacing w:before="0" w:beforeAutospacing="0" w:after="0" w:afterAutospacing="0"/>
        <w:ind w:firstLine="709"/>
        <w:jc w:val="both"/>
        <w:rPr>
          <w:sz w:val="28"/>
          <w:szCs w:val="28"/>
        </w:rPr>
      </w:pPr>
      <w:hyperlink r:id="rId135" w:history="1">
        <w:r w:rsidR="00E1404F" w:rsidRPr="00813B5C">
          <w:rPr>
            <w:sz w:val="28"/>
            <w:szCs w:val="28"/>
          </w:rPr>
          <w:t>https://news.asu.edu/20231218-global-launch-educator-researches-language-learning-virtual-reality</w:t>
        </w:r>
      </w:hyperlink>
      <w:r w:rsidR="00E1404F" w:rsidRPr="00813B5C">
        <w:rPr>
          <w:sz w:val="28"/>
          <w:szCs w:val="28"/>
        </w:rPr>
        <w:t>. 06.04.2023.</w:t>
      </w:r>
    </w:p>
    <w:p w14:paraId="0347CD67" w14:textId="77777777" w:rsidR="00B42DAC" w:rsidRPr="00813B5C" w:rsidRDefault="00154820" w:rsidP="001444F4">
      <w:pPr>
        <w:pStyle w:val="ds-markdown-paragraph"/>
        <w:numPr>
          <w:ilvl w:val="0"/>
          <w:numId w:val="49"/>
        </w:numPr>
        <w:tabs>
          <w:tab w:val="left" w:pos="1276"/>
        </w:tabs>
        <w:spacing w:before="0" w:beforeAutospacing="0" w:after="0" w:afterAutospacing="0"/>
        <w:ind w:firstLine="709"/>
        <w:jc w:val="both"/>
        <w:rPr>
          <w:sz w:val="28"/>
          <w:szCs w:val="28"/>
        </w:rPr>
      </w:pPr>
      <w:hyperlink r:id="rId136" w:history="1">
        <w:r w:rsidR="00E1404F" w:rsidRPr="00813B5C">
          <w:rPr>
            <w:sz w:val="28"/>
            <w:szCs w:val="28"/>
          </w:rPr>
          <w:t>https://news.stthomas.edu/stelar-brings-virtual-reality-and-ai-into-the-classroom/</w:t>
        </w:r>
      </w:hyperlink>
      <w:r w:rsidR="00E1404F" w:rsidRPr="00813B5C">
        <w:rPr>
          <w:sz w:val="28"/>
          <w:szCs w:val="28"/>
        </w:rPr>
        <w:t xml:space="preserve"> 08.04.2023.</w:t>
      </w:r>
    </w:p>
    <w:p w14:paraId="749F9EAA" w14:textId="77777777" w:rsidR="00B42DAC" w:rsidRPr="00813B5C" w:rsidRDefault="00154820" w:rsidP="001444F4">
      <w:pPr>
        <w:pStyle w:val="ds-markdown-paragraph"/>
        <w:numPr>
          <w:ilvl w:val="0"/>
          <w:numId w:val="49"/>
        </w:numPr>
        <w:tabs>
          <w:tab w:val="left" w:pos="1276"/>
        </w:tabs>
        <w:spacing w:before="0" w:beforeAutospacing="0" w:after="0" w:afterAutospacing="0"/>
        <w:ind w:firstLine="709"/>
        <w:jc w:val="both"/>
        <w:rPr>
          <w:sz w:val="28"/>
          <w:szCs w:val="28"/>
        </w:rPr>
      </w:pPr>
      <w:hyperlink r:id="rId137" w:history="1">
        <w:r w:rsidR="00E1404F" w:rsidRPr="00813B5C">
          <w:rPr>
            <w:sz w:val="28"/>
            <w:szCs w:val="28"/>
          </w:rPr>
          <w:t>https://www.singaporetech.edu.sg/news/how-vr-data-and-ai-are-revolutionising-higher</w:t>
        </w:r>
      </w:hyperlink>
      <w:r w:rsidR="00E1404F" w:rsidRPr="00813B5C">
        <w:rPr>
          <w:sz w:val="28"/>
          <w:szCs w:val="28"/>
        </w:rPr>
        <w:t xml:space="preserve"> 10.04.2023.</w:t>
      </w:r>
    </w:p>
    <w:p w14:paraId="446BCACA" w14:textId="23F021C5" w:rsidR="00BE171C" w:rsidRPr="00813B5C" w:rsidRDefault="00BE171C" w:rsidP="001444F4">
      <w:pPr>
        <w:pStyle w:val="ds-markdown-paragraph"/>
        <w:numPr>
          <w:ilvl w:val="0"/>
          <w:numId w:val="49"/>
        </w:numPr>
        <w:tabs>
          <w:tab w:val="left" w:pos="1276"/>
        </w:tabs>
        <w:spacing w:before="0" w:beforeAutospacing="0" w:after="0" w:afterAutospacing="0"/>
        <w:ind w:firstLine="709"/>
        <w:jc w:val="both"/>
        <w:rPr>
          <w:sz w:val="28"/>
          <w:szCs w:val="28"/>
          <w:lang w:val="en-US"/>
        </w:rPr>
      </w:pPr>
      <w:r w:rsidRPr="00813B5C">
        <w:rPr>
          <w:sz w:val="28"/>
          <w:szCs w:val="28"/>
          <w:lang w:val="en-US"/>
        </w:rPr>
        <w:t>Sharrab Y., Almutiri N. T., Tarawneh M., Alzyoud F., Al-Ghuwairi A.</w:t>
      </w:r>
      <w:r w:rsidRPr="00813B5C">
        <w:rPr>
          <w:sz w:val="28"/>
          <w:szCs w:val="28"/>
          <w:lang w:val="kk-KZ"/>
        </w:rPr>
        <w:t xml:space="preserve"> </w:t>
      </w:r>
      <w:r w:rsidRPr="00813B5C">
        <w:rPr>
          <w:sz w:val="28"/>
          <w:szCs w:val="28"/>
          <w:lang w:val="en-US"/>
        </w:rPr>
        <w:t>R., Al-Fraihat D. Toward Smart and Immersive Classroom based on AI, VR, and 6G // International Journal of Emerging Technologies in Learning (iJET). – 2023. – Vol. 18, No. 02. – P. 4–16. – DOI: 10.3991/ijet.v18i02.35997.</w:t>
      </w:r>
    </w:p>
    <w:p w14:paraId="2A5F59BA" w14:textId="764F73E2" w:rsidR="00BE171C" w:rsidRPr="00813B5C" w:rsidRDefault="00BE171C" w:rsidP="001444F4">
      <w:pPr>
        <w:pStyle w:val="ds-markdown-paragraph"/>
        <w:numPr>
          <w:ilvl w:val="0"/>
          <w:numId w:val="49"/>
        </w:numPr>
        <w:tabs>
          <w:tab w:val="left" w:pos="1276"/>
        </w:tabs>
        <w:spacing w:before="0" w:beforeAutospacing="0" w:after="0" w:afterAutospacing="0"/>
        <w:ind w:firstLine="709"/>
        <w:jc w:val="both"/>
        <w:rPr>
          <w:sz w:val="28"/>
          <w:szCs w:val="28"/>
          <w:lang w:val="en-US"/>
        </w:rPr>
      </w:pPr>
      <w:r w:rsidRPr="00813B5C">
        <w:rPr>
          <w:bCs/>
          <w:sz w:val="28"/>
          <w:szCs w:val="28"/>
          <w:lang w:val="en-US"/>
        </w:rPr>
        <w:t>Winkler-Schwartz A., Bissonnette V., Mirchi N., Ponnudurai N., Yilmaz R., Ledwos N., Siyar S., Azarnoush H., Karlik B., Del Maestro R. F.</w:t>
      </w:r>
      <w:r w:rsidRPr="00813B5C">
        <w:rPr>
          <w:sz w:val="28"/>
          <w:szCs w:val="28"/>
          <w:lang w:val="en-US"/>
        </w:rPr>
        <w:t xml:space="preserve"> Artificial intelligence in medical education: best practices using machine learning to assess surgical expertise in virtual reality simulation // </w:t>
      </w:r>
      <w:r w:rsidRPr="00813B5C">
        <w:rPr>
          <w:i/>
          <w:iCs/>
          <w:sz w:val="28"/>
          <w:szCs w:val="28"/>
          <w:lang w:val="en-US"/>
        </w:rPr>
        <w:t>Journal of Surgical Education</w:t>
      </w:r>
      <w:r w:rsidRPr="00813B5C">
        <w:rPr>
          <w:sz w:val="28"/>
          <w:szCs w:val="28"/>
          <w:lang w:val="en-US"/>
        </w:rPr>
        <w:t>. – 2019. – Vol. 76, No. 6. – P. 1681–1690. – DOI: 10.1016/j.jsurg.2019.05.015.</w:t>
      </w:r>
    </w:p>
    <w:p w14:paraId="064F3EE0" w14:textId="2701F8FB" w:rsidR="00B42DAC" w:rsidRPr="00813B5C" w:rsidRDefault="00E1404F" w:rsidP="001444F4">
      <w:pPr>
        <w:pStyle w:val="ds-markdown-paragraph"/>
        <w:numPr>
          <w:ilvl w:val="0"/>
          <w:numId w:val="49"/>
        </w:numPr>
        <w:tabs>
          <w:tab w:val="left" w:pos="1276"/>
        </w:tabs>
        <w:spacing w:before="0" w:beforeAutospacing="0" w:after="0" w:afterAutospacing="0"/>
        <w:ind w:firstLine="709"/>
        <w:jc w:val="both"/>
        <w:rPr>
          <w:sz w:val="28"/>
          <w:szCs w:val="28"/>
          <w:lang w:val="kk-KZ"/>
        </w:rPr>
      </w:pPr>
      <w:r w:rsidRPr="00813B5C">
        <w:rPr>
          <w:sz w:val="28"/>
          <w:szCs w:val="28"/>
        </w:rPr>
        <w:t>Иванова А.В. Технологии</w:t>
      </w:r>
      <w:r w:rsidRPr="00813B5C">
        <w:rPr>
          <w:bCs/>
          <w:sz w:val="28"/>
          <w:szCs w:val="28"/>
          <w:lang w:val="kk-KZ"/>
        </w:rPr>
        <w:t xml:space="preserve"> виртуальной и дополненной реальности: возможности и препятствия применения</w:t>
      </w:r>
      <w:r w:rsidRPr="00813B5C">
        <w:rPr>
          <w:bCs/>
          <w:sz w:val="28"/>
          <w:szCs w:val="28"/>
        </w:rPr>
        <w:t xml:space="preserve"> //</w:t>
      </w:r>
      <w:r w:rsidRPr="00813B5C">
        <w:rPr>
          <w:bCs/>
          <w:sz w:val="28"/>
          <w:szCs w:val="28"/>
          <w:lang w:val="kk-KZ"/>
        </w:rPr>
        <w:t xml:space="preserve"> Стратегические решения и риск-менеджмент. – 2018. – №3. – С. 88-107. </w:t>
      </w:r>
    </w:p>
    <w:p w14:paraId="292BD4BE"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bCs/>
          <w:sz w:val="28"/>
          <w:szCs w:val="28"/>
        </w:rPr>
        <w:t>Хокинг Дж.</w:t>
      </w:r>
      <w:r w:rsidRPr="00813B5C">
        <w:rPr>
          <w:sz w:val="28"/>
          <w:szCs w:val="28"/>
        </w:rPr>
        <w:t xml:space="preserve"> Unity в действии. Мультиплатформенная разработка на C#. – Изд. 3-е. – СПб.: Питер, 2018. – 352 с.</w:t>
      </w:r>
    </w:p>
    <w:p w14:paraId="118D4DCD"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rStyle w:val="a7"/>
          <w:b w:val="0"/>
          <w:sz w:val="28"/>
          <w:szCs w:val="28"/>
          <w:lang w:val="en-US"/>
        </w:rPr>
        <w:t>Vuforia SDK Overview //</w:t>
      </w:r>
      <w:r w:rsidRPr="00813B5C">
        <w:rPr>
          <w:sz w:val="28"/>
          <w:szCs w:val="28"/>
          <w:lang w:val="en-US"/>
        </w:rPr>
        <w:t xml:space="preserve"> </w:t>
      </w:r>
      <w:hyperlink r:id="rId138" w:history="1">
        <w:r w:rsidRPr="00813B5C">
          <w:rPr>
            <w:rStyle w:val="a6"/>
            <w:color w:val="auto"/>
            <w:sz w:val="28"/>
            <w:szCs w:val="28"/>
            <w:u w:val="none"/>
            <w:lang w:val="en-US"/>
          </w:rPr>
          <w:t>https://docs.unity3d.com.</w:t>
        </w:r>
      </w:hyperlink>
      <w:r w:rsidRPr="00813B5C">
        <w:rPr>
          <w:sz w:val="28"/>
          <w:szCs w:val="28"/>
          <w:lang w:val="en-US"/>
        </w:rPr>
        <w:t xml:space="preserve"> 1</w:t>
      </w:r>
      <w:r w:rsidRPr="00813B5C">
        <w:rPr>
          <w:sz w:val="28"/>
          <w:szCs w:val="28"/>
          <w:lang w:val="kk-KZ"/>
        </w:rPr>
        <w:t>5</w:t>
      </w:r>
      <w:r w:rsidRPr="00813B5C">
        <w:rPr>
          <w:sz w:val="28"/>
          <w:szCs w:val="28"/>
          <w:lang w:val="en-US"/>
        </w:rPr>
        <w:t>.04.202</w:t>
      </w:r>
      <w:r w:rsidRPr="00813B5C">
        <w:rPr>
          <w:sz w:val="28"/>
          <w:szCs w:val="28"/>
          <w:lang w:val="kk-KZ"/>
        </w:rPr>
        <w:t>3</w:t>
      </w:r>
      <w:r w:rsidRPr="00813B5C">
        <w:rPr>
          <w:sz w:val="28"/>
          <w:szCs w:val="28"/>
          <w:lang w:val="en-US"/>
        </w:rPr>
        <w:t>.</w:t>
      </w:r>
    </w:p>
    <w:p w14:paraId="74EE5D9A"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rStyle w:val="a7"/>
          <w:b w:val="0"/>
          <w:sz w:val="28"/>
          <w:szCs w:val="28"/>
          <w:lang w:val="en-US"/>
        </w:rPr>
        <w:t>Unreal Engine //</w:t>
      </w:r>
      <w:r w:rsidRPr="00813B5C">
        <w:rPr>
          <w:sz w:val="28"/>
          <w:szCs w:val="28"/>
          <w:lang w:val="en-US"/>
        </w:rPr>
        <w:t xml:space="preserve"> </w:t>
      </w:r>
      <w:hyperlink r:id="rId139" w:history="1">
        <w:r w:rsidRPr="00813B5C">
          <w:rPr>
            <w:rStyle w:val="a6"/>
            <w:color w:val="auto"/>
            <w:sz w:val="28"/>
            <w:szCs w:val="28"/>
            <w:u w:val="none"/>
            <w:lang w:val="en-US"/>
          </w:rPr>
          <w:t>https://www.unrealengine.com/en-US</w:t>
        </w:r>
      </w:hyperlink>
      <w:r w:rsidRPr="00813B5C">
        <w:rPr>
          <w:rStyle w:val="a6"/>
          <w:color w:val="auto"/>
          <w:sz w:val="28"/>
          <w:szCs w:val="28"/>
          <w:u w:val="none"/>
          <w:lang w:val="en-US"/>
        </w:rPr>
        <w:t>.</w:t>
      </w:r>
      <w:r w:rsidRPr="00813B5C">
        <w:rPr>
          <w:sz w:val="28"/>
          <w:szCs w:val="28"/>
          <w:lang w:val="en-US"/>
        </w:rPr>
        <w:t xml:space="preserve"> 1</w:t>
      </w:r>
      <w:r w:rsidRPr="00813B5C">
        <w:rPr>
          <w:sz w:val="28"/>
          <w:szCs w:val="28"/>
          <w:lang w:val="kk-KZ"/>
        </w:rPr>
        <w:t>5</w:t>
      </w:r>
      <w:r w:rsidRPr="00813B5C">
        <w:rPr>
          <w:sz w:val="28"/>
          <w:szCs w:val="28"/>
          <w:lang w:val="en-US"/>
        </w:rPr>
        <w:t>.04.202</w:t>
      </w:r>
      <w:r w:rsidRPr="00813B5C">
        <w:rPr>
          <w:sz w:val="28"/>
          <w:szCs w:val="28"/>
          <w:lang w:val="kk-KZ"/>
        </w:rPr>
        <w:t>3</w:t>
      </w:r>
      <w:r w:rsidRPr="00813B5C">
        <w:rPr>
          <w:sz w:val="28"/>
          <w:szCs w:val="28"/>
          <w:lang w:val="en-US"/>
        </w:rPr>
        <w:t>.</w:t>
      </w:r>
    </w:p>
    <w:p w14:paraId="7789DC9F"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rStyle w:val="a7"/>
          <w:b w:val="0"/>
          <w:sz w:val="28"/>
          <w:szCs w:val="28"/>
        </w:rPr>
        <w:t xml:space="preserve">Как работает инструмент Apple ARKit // </w:t>
      </w:r>
      <w:hyperlink r:id="rId140" w:history="1">
        <w:r w:rsidRPr="00813B5C">
          <w:rPr>
            <w:rStyle w:val="a6"/>
            <w:color w:val="auto"/>
            <w:sz w:val="28"/>
            <w:szCs w:val="28"/>
            <w:u w:val="none"/>
            <w:lang w:val="kk-KZ"/>
          </w:rPr>
          <w:t>https://funreality.ru/technology/apple_arkit/</w:t>
        </w:r>
      </w:hyperlink>
      <w:r w:rsidRPr="00813B5C">
        <w:rPr>
          <w:rStyle w:val="a6"/>
          <w:color w:val="auto"/>
          <w:sz w:val="28"/>
          <w:szCs w:val="28"/>
          <w:u w:val="none"/>
          <w:lang w:val="kk-KZ"/>
        </w:rPr>
        <w:t>.</w:t>
      </w:r>
      <w:r w:rsidRPr="00813B5C">
        <w:rPr>
          <w:sz w:val="28"/>
          <w:szCs w:val="28"/>
        </w:rPr>
        <w:t xml:space="preserve"> 1</w:t>
      </w:r>
      <w:r w:rsidRPr="00813B5C">
        <w:rPr>
          <w:sz w:val="28"/>
          <w:szCs w:val="28"/>
          <w:lang w:val="kk-KZ"/>
        </w:rPr>
        <w:t>5</w:t>
      </w:r>
      <w:r w:rsidRPr="00813B5C">
        <w:rPr>
          <w:sz w:val="28"/>
          <w:szCs w:val="28"/>
        </w:rPr>
        <w:t>.04.202</w:t>
      </w:r>
      <w:r w:rsidRPr="00813B5C">
        <w:rPr>
          <w:sz w:val="28"/>
          <w:szCs w:val="28"/>
          <w:lang w:val="kk-KZ"/>
        </w:rPr>
        <w:t>3</w:t>
      </w:r>
      <w:r w:rsidRPr="00813B5C">
        <w:rPr>
          <w:sz w:val="28"/>
          <w:szCs w:val="28"/>
        </w:rPr>
        <w:t>.</w:t>
      </w:r>
    </w:p>
    <w:p w14:paraId="7EE1AD61"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rStyle w:val="a7"/>
          <w:b w:val="0"/>
          <w:sz w:val="28"/>
          <w:szCs w:val="28"/>
          <w:lang w:val="en-US"/>
        </w:rPr>
        <w:t>A-Frame</w:t>
      </w:r>
      <w:r w:rsidRPr="00813B5C">
        <w:rPr>
          <w:sz w:val="28"/>
          <w:szCs w:val="28"/>
          <w:lang w:val="en-US"/>
        </w:rPr>
        <w:t xml:space="preserve"> // </w:t>
      </w:r>
      <w:hyperlink r:id="rId141" w:history="1">
        <w:r w:rsidRPr="00813B5C">
          <w:rPr>
            <w:rStyle w:val="a6"/>
            <w:color w:val="auto"/>
            <w:sz w:val="28"/>
            <w:szCs w:val="28"/>
            <w:u w:val="none"/>
            <w:lang w:val="en-US"/>
          </w:rPr>
          <w:t>https://aframe.io/</w:t>
        </w:r>
      </w:hyperlink>
      <w:r w:rsidRPr="00813B5C">
        <w:rPr>
          <w:rStyle w:val="a6"/>
          <w:color w:val="auto"/>
          <w:sz w:val="28"/>
          <w:szCs w:val="28"/>
          <w:u w:val="none"/>
          <w:lang w:val="en-US"/>
        </w:rPr>
        <w:t>.</w:t>
      </w:r>
      <w:r w:rsidRPr="00813B5C">
        <w:rPr>
          <w:sz w:val="28"/>
          <w:szCs w:val="28"/>
          <w:lang w:val="en-US"/>
        </w:rPr>
        <w:t xml:space="preserve"> 1</w:t>
      </w:r>
      <w:r w:rsidRPr="00813B5C">
        <w:rPr>
          <w:sz w:val="28"/>
          <w:szCs w:val="28"/>
          <w:lang w:val="kk-KZ"/>
        </w:rPr>
        <w:t>2</w:t>
      </w:r>
      <w:r w:rsidRPr="00813B5C">
        <w:rPr>
          <w:sz w:val="28"/>
          <w:szCs w:val="28"/>
          <w:lang w:val="en-US"/>
        </w:rPr>
        <w:t>.0</w:t>
      </w:r>
      <w:r w:rsidRPr="00813B5C">
        <w:rPr>
          <w:sz w:val="28"/>
          <w:szCs w:val="28"/>
          <w:lang w:val="kk-KZ"/>
        </w:rPr>
        <w:t>5</w:t>
      </w:r>
      <w:r w:rsidRPr="00813B5C">
        <w:rPr>
          <w:sz w:val="28"/>
          <w:szCs w:val="28"/>
          <w:lang w:val="en-US"/>
        </w:rPr>
        <w:t>.202</w:t>
      </w:r>
      <w:r w:rsidRPr="00813B5C">
        <w:rPr>
          <w:sz w:val="28"/>
          <w:szCs w:val="28"/>
          <w:lang w:val="kk-KZ"/>
        </w:rPr>
        <w:t>3</w:t>
      </w:r>
      <w:r w:rsidRPr="00813B5C">
        <w:rPr>
          <w:sz w:val="28"/>
          <w:szCs w:val="28"/>
          <w:lang w:val="en-US"/>
        </w:rPr>
        <w:t>.</w:t>
      </w:r>
    </w:p>
    <w:p w14:paraId="32C5588D"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rStyle w:val="a7"/>
          <w:b w:val="0"/>
          <w:sz w:val="28"/>
          <w:szCs w:val="28"/>
          <w:lang w:val="kk-KZ"/>
        </w:rPr>
        <w:t>Blender /</w:t>
      </w:r>
      <w:r w:rsidRPr="00813B5C">
        <w:rPr>
          <w:sz w:val="28"/>
          <w:szCs w:val="28"/>
          <w:lang w:val="kk-KZ"/>
        </w:rPr>
        <w:t xml:space="preserve">/ </w:t>
      </w:r>
      <w:hyperlink r:id="rId142" w:history="1">
        <w:r w:rsidRPr="00813B5C">
          <w:rPr>
            <w:rStyle w:val="a6"/>
            <w:color w:val="auto"/>
            <w:sz w:val="28"/>
            <w:szCs w:val="28"/>
            <w:u w:val="none"/>
            <w:lang w:val="kk-KZ"/>
          </w:rPr>
          <w:t>https://www.blender.org/</w:t>
        </w:r>
      </w:hyperlink>
      <w:r w:rsidRPr="00813B5C">
        <w:rPr>
          <w:rStyle w:val="a6"/>
          <w:color w:val="auto"/>
          <w:sz w:val="28"/>
          <w:szCs w:val="28"/>
          <w:u w:val="none"/>
          <w:lang w:val="kk-KZ"/>
        </w:rPr>
        <w:t>.</w:t>
      </w:r>
      <w:r w:rsidRPr="00813B5C">
        <w:rPr>
          <w:sz w:val="28"/>
          <w:szCs w:val="28"/>
          <w:lang w:val="kk-KZ"/>
        </w:rPr>
        <w:t xml:space="preserve"> 12.05.2023.</w:t>
      </w:r>
    </w:p>
    <w:p w14:paraId="57E2EBDE"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rStyle w:val="a7"/>
          <w:b w:val="0"/>
          <w:sz w:val="28"/>
          <w:szCs w:val="28"/>
          <w:lang w:val="kk-KZ"/>
        </w:rPr>
        <w:t xml:space="preserve">Autodesk 3ds Max // </w:t>
      </w:r>
      <w:hyperlink r:id="rId143" w:history="1">
        <w:r w:rsidRPr="00813B5C">
          <w:rPr>
            <w:rStyle w:val="a6"/>
            <w:color w:val="auto"/>
            <w:sz w:val="28"/>
            <w:szCs w:val="28"/>
            <w:u w:val="none"/>
            <w:lang w:val="kk-KZ"/>
          </w:rPr>
          <w:t>https://www.autodesk.com/products.</w:t>
        </w:r>
      </w:hyperlink>
      <w:r w:rsidRPr="00813B5C">
        <w:rPr>
          <w:sz w:val="28"/>
          <w:szCs w:val="28"/>
          <w:lang w:val="kk-KZ"/>
        </w:rPr>
        <w:t xml:space="preserve"> 12.05.2023.</w:t>
      </w:r>
    </w:p>
    <w:p w14:paraId="377F8AE7"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rStyle w:val="a7"/>
          <w:b w:val="0"/>
          <w:sz w:val="28"/>
          <w:szCs w:val="28"/>
          <w:lang w:val="kk-KZ"/>
        </w:rPr>
        <w:t xml:space="preserve">Autodesk Maya // </w:t>
      </w:r>
      <w:hyperlink r:id="rId144" w:history="1">
        <w:r w:rsidRPr="00813B5C">
          <w:rPr>
            <w:rStyle w:val="a6"/>
            <w:color w:val="auto"/>
            <w:sz w:val="28"/>
            <w:szCs w:val="28"/>
            <w:u w:val="none"/>
            <w:lang w:val="kk-KZ"/>
          </w:rPr>
          <w:t>https://www.autodesk.com/products/maya.</w:t>
        </w:r>
      </w:hyperlink>
      <w:r w:rsidRPr="00813B5C">
        <w:rPr>
          <w:sz w:val="28"/>
          <w:szCs w:val="28"/>
          <w:lang w:val="kk-KZ"/>
        </w:rPr>
        <w:t xml:space="preserve"> 12.05.2023.</w:t>
      </w:r>
    </w:p>
    <w:p w14:paraId="33007EEF"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rStyle w:val="a7"/>
          <w:b w:val="0"/>
          <w:sz w:val="28"/>
          <w:szCs w:val="28"/>
          <w:lang w:val="kk-KZ"/>
        </w:rPr>
        <w:t>SketchUp //</w:t>
      </w:r>
      <w:r w:rsidRPr="00813B5C">
        <w:rPr>
          <w:sz w:val="28"/>
          <w:szCs w:val="28"/>
          <w:lang w:val="kk-KZ"/>
        </w:rPr>
        <w:t xml:space="preserve"> </w:t>
      </w:r>
      <w:hyperlink r:id="rId145" w:history="1">
        <w:r w:rsidRPr="00813B5C">
          <w:rPr>
            <w:rStyle w:val="a6"/>
            <w:color w:val="auto"/>
            <w:sz w:val="28"/>
            <w:szCs w:val="28"/>
            <w:u w:val="none"/>
            <w:lang w:val="kk-KZ"/>
          </w:rPr>
          <w:t>https://www.sketchup.com/ru</w:t>
        </w:r>
      </w:hyperlink>
      <w:r w:rsidRPr="00813B5C">
        <w:rPr>
          <w:rStyle w:val="a6"/>
          <w:color w:val="auto"/>
          <w:sz w:val="28"/>
          <w:szCs w:val="28"/>
          <w:u w:val="none"/>
          <w:lang w:val="en-US"/>
        </w:rPr>
        <w:t>.</w:t>
      </w:r>
      <w:r w:rsidRPr="00813B5C">
        <w:rPr>
          <w:sz w:val="28"/>
          <w:szCs w:val="28"/>
          <w:lang w:val="en-US"/>
        </w:rPr>
        <w:t xml:space="preserve"> </w:t>
      </w:r>
      <w:r w:rsidRPr="00813B5C">
        <w:rPr>
          <w:sz w:val="28"/>
          <w:szCs w:val="28"/>
          <w:lang w:val="kk-KZ"/>
        </w:rPr>
        <w:t>12</w:t>
      </w:r>
      <w:r w:rsidRPr="00813B5C">
        <w:rPr>
          <w:sz w:val="28"/>
          <w:szCs w:val="28"/>
          <w:lang w:val="en-US"/>
        </w:rPr>
        <w:t>.0</w:t>
      </w:r>
      <w:r w:rsidRPr="00813B5C">
        <w:rPr>
          <w:sz w:val="28"/>
          <w:szCs w:val="28"/>
          <w:lang w:val="kk-KZ"/>
        </w:rPr>
        <w:t>5</w:t>
      </w:r>
      <w:r w:rsidRPr="00813B5C">
        <w:rPr>
          <w:sz w:val="28"/>
          <w:szCs w:val="28"/>
          <w:lang w:val="en-US"/>
        </w:rPr>
        <w:t>.202</w:t>
      </w:r>
      <w:r w:rsidRPr="00813B5C">
        <w:rPr>
          <w:sz w:val="28"/>
          <w:szCs w:val="28"/>
          <w:lang w:val="kk-KZ"/>
        </w:rPr>
        <w:t>3</w:t>
      </w:r>
      <w:r w:rsidRPr="00813B5C">
        <w:rPr>
          <w:sz w:val="28"/>
          <w:szCs w:val="28"/>
          <w:lang w:val="en-US"/>
        </w:rPr>
        <w:t>.</w:t>
      </w:r>
    </w:p>
    <w:p w14:paraId="35126773"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rStyle w:val="a7"/>
          <w:b w:val="0"/>
          <w:sz w:val="28"/>
          <w:szCs w:val="28"/>
          <w:lang w:val="en-US"/>
        </w:rPr>
        <w:t>ZBrush //</w:t>
      </w:r>
      <w:r w:rsidRPr="00813B5C">
        <w:rPr>
          <w:sz w:val="28"/>
          <w:szCs w:val="28"/>
          <w:lang w:val="en-US"/>
        </w:rPr>
        <w:t xml:space="preserve"> </w:t>
      </w:r>
      <w:hyperlink r:id="rId146" w:history="1">
        <w:r w:rsidRPr="00813B5C">
          <w:rPr>
            <w:rStyle w:val="a6"/>
            <w:color w:val="auto"/>
            <w:sz w:val="28"/>
            <w:szCs w:val="28"/>
            <w:u w:val="none"/>
            <w:lang w:val="en-US"/>
          </w:rPr>
          <w:t>https://www.autodesk.com/products/maya</w:t>
        </w:r>
      </w:hyperlink>
      <w:r w:rsidRPr="00813B5C">
        <w:rPr>
          <w:rStyle w:val="a6"/>
          <w:color w:val="auto"/>
          <w:sz w:val="28"/>
          <w:szCs w:val="28"/>
          <w:u w:val="none"/>
          <w:lang w:val="en-US"/>
        </w:rPr>
        <w:t>.</w:t>
      </w:r>
      <w:r w:rsidRPr="00813B5C">
        <w:rPr>
          <w:sz w:val="28"/>
          <w:szCs w:val="28"/>
          <w:lang w:val="en-US"/>
        </w:rPr>
        <w:t xml:space="preserve"> </w:t>
      </w:r>
      <w:r w:rsidRPr="00813B5C">
        <w:rPr>
          <w:sz w:val="28"/>
          <w:szCs w:val="28"/>
          <w:lang w:val="kk-KZ"/>
        </w:rPr>
        <w:t>12</w:t>
      </w:r>
      <w:r w:rsidRPr="00813B5C">
        <w:rPr>
          <w:sz w:val="28"/>
          <w:szCs w:val="28"/>
          <w:lang w:val="en-US"/>
        </w:rPr>
        <w:t>.0</w:t>
      </w:r>
      <w:r w:rsidRPr="00813B5C">
        <w:rPr>
          <w:sz w:val="28"/>
          <w:szCs w:val="28"/>
          <w:lang w:val="kk-KZ"/>
        </w:rPr>
        <w:t>5</w:t>
      </w:r>
      <w:r w:rsidRPr="00813B5C">
        <w:rPr>
          <w:sz w:val="28"/>
          <w:szCs w:val="28"/>
          <w:lang w:val="en-US"/>
        </w:rPr>
        <w:t>.202</w:t>
      </w:r>
      <w:r w:rsidRPr="00813B5C">
        <w:rPr>
          <w:sz w:val="28"/>
          <w:szCs w:val="28"/>
          <w:lang w:val="kk-KZ"/>
        </w:rPr>
        <w:t>3</w:t>
      </w:r>
      <w:r w:rsidRPr="00813B5C">
        <w:rPr>
          <w:sz w:val="28"/>
          <w:szCs w:val="28"/>
          <w:lang w:val="en-US"/>
        </w:rPr>
        <w:t>.</w:t>
      </w:r>
    </w:p>
    <w:p w14:paraId="1E176B57"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bCs/>
          <w:sz w:val="28"/>
          <w:szCs w:val="28"/>
          <w:lang w:val="kk-KZ"/>
        </w:rPr>
      </w:pPr>
      <w:r w:rsidRPr="00813B5C">
        <w:rPr>
          <w:rFonts w:ascii="Times New Roman" w:hAnsi="Times New Roman" w:cs="Times New Roman"/>
          <w:bCs/>
          <w:sz w:val="28"/>
          <w:szCs w:val="28"/>
          <w:lang w:val="kk-KZ"/>
        </w:rPr>
        <w:t>Соболев В.Ю., Киселева О.В. Интерактивные методы обучения как основа формирования компетенций // Высшее образование сегодня. – 2014. – №9. – С. 70-74</w:t>
      </w:r>
    </w:p>
    <w:p w14:paraId="037DA3CE" w14:textId="4BB40FF5" w:rsidR="00B42DAC" w:rsidRPr="00813B5C" w:rsidRDefault="00133BD7" w:rsidP="001444F4">
      <w:pPr>
        <w:pStyle w:val="af2"/>
        <w:numPr>
          <w:ilvl w:val="0"/>
          <w:numId w:val="49"/>
        </w:numPr>
        <w:tabs>
          <w:tab w:val="left" w:pos="1276"/>
        </w:tabs>
        <w:spacing w:before="0" w:beforeAutospacing="0" w:after="0" w:afterAutospacing="0"/>
        <w:ind w:firstLine="709"/>
        <w:jc w:val="both"/>
        <w:rPr>
          <w:rStyle w:val="a6"/>
          <w:iCs/>
          <w:color w:val="auto"/>
          <w:sz w:val="28"/>
          <w:szCs w:val="28"/>
          <w:u w:val="none"/>
        </w:rPr>
      </w:pPr>
      <w:r w:rsidRPr="00813B5C">
        <w:rPr>
          <w:rStyle w:val="a6"/>
          <w:color w:val="auto"/>
          <w:sz w:val="28"/>
          <w:szCs w:val="28"/>
          <w:u w:val="none"/>
        </w:rPr>
        <w:t xml:space="preserve">Полевода И., Кучук С. Н., Жарский М. Е., Ильин А. А., Жуков В. А. // </w:t>
      </w:r>
      <w:r w:rsidRPr="00813B5C">
        <w:rPr>
          <w:rStyle w:val="a6"/>
          <w:iCs/>
          <w:color w:val="auto"/>
          <w:sz w:val="28"/>
          <w:szCs w:val="28"/>
          <w:u w:val="none"/>
        </w:rPr>
        <w:t>Вестник Университета гражданской защиты МЧС Беларуси.</w:t>
      </w:r>
      <w:r w:rsidRPr="00813B5C">
        <w:rPr>
          <w:rStyle w:val="a6"/>
          <w:color w:val="auto"/>
          <w:sz w:val="28"/>
          <w:szCs w:val="28"/>
          <w:u w:val="none"/>
        </w:rPr>
        <w:t xml:space="preserve"> – 2022. – Т. 6, № 1. – С. </w:t>
      </w:r>
      <w:r w:rsidR="00813B5C">
        <w:rPr>
          <w:rStyle w:val="a6"/>
          <w:iCs/>
          <w:color w:val="auto"/>
          <w:sz w:val="28"/>
          <w:szCs w:val="28"/>
          <w:u w:val="none"/>
        </w:rPr>
        <w:t>119</w:t>
      </w:r>
      <w:r w:rsidR="00813B5C">
        <w:rPr>
          <w:rStyle w:val="a6"/>
          <w:iCs/>
          <w:color w:val="auto"/>
          <w:sz w:val="28"/>
          <w:szCs w:val="28"/>
          <w:u w:val="none"/>
          <w:lang w:val="kk-KZ"/>
        </w:rPr>
        <w:t>-</w:t>
      </w:r>
      <w:r w:rsidRPr="00813B5C">
        <w:rPr>
          <w:rStyle w:val="a6"/>
          <w:iCs/>
          <w:color w:val="auto"/>
          <w:sz w:val="28"/>
          <w:szCs w:val="28"/>
          <w:u w:val="none"/>
        </w:rPr>
        <w:t>142. – DOI 10.33408/2519-237X.2022.6-1.119.</w:t>
      </w:r>
      <w:r w:rsidR="00E1404F" w:rsidRPr="00813B5C">
        <w:rPr>
          <w:rStyle w:val="a6"/>
          <w:iCs/>
          <w:color w:val="auto"/>
          <w:sz w:val="28"/>
          <w:szCs w:val="28"/>
          <w:u w:val="none"/>
        </w:rPr>
        <w:t xml:space="preserve"> </w:t>
      </w:r>
    </w:p>
    <w:p w14:paraId="0601B5FC" w14:textId="2222DD39" w:rsidR="00B42DAC" w:rsidRPr="00813B5C" w:rsidRDefault="001F06C7" w:rsidP="001444F4">
      <w:pPr>
        <w:pStyle w:val="af2"/>
        <w:numPr>
          <w:ilvl w:val="0"/>
          <w:numId w:val="49"/>
        </w:numPr>
        <w:tabs>
          <w:tab w:val="left" w:pos="1276"/>
        </w:tabs>
        <w:spacing w:before="0" w:beforeAutospacing="0" w:after="0" w:afterAutospacing="0"/>
        <w:ind w:firstLine="709"/>
        <w:jc w:val="both"/>
        <w:rPr>
          <w:rStyle w:val="a6"/>
          <w:iCs/>
          <w:color w:val="auto"/>
          <w:u w:val="none"/>
        </w:rPr>
      </w:pPr>
      <w:r w:rsidRPr="00813B5C">
        <w:rPr>
          <w:rStyle w:val="a6"/>
          <w:bCs/>
          <w:iCs/>
          <w:color w:val="auto"/>
          <w:sz w:val="28"/>
          <w:szCs w:val="28"/>
          <w:u w:val="none"/>
        </w:rPr>
        <w:t>Андрушко, Д. Ю.</w:t>
      </w:r>
      <w:r w:rsidRPr="00813B5C">
        <w:rPr>
          <w:rStyle w:val="a6"/>
          <w:iCs/>
          <w:color w:val="auto"/>
          <w:sz w:val="28"/>
          <w:szCs w:val="28"/>
          <w:u w:val="none"/>
        </w:rPr>
        <w:t xml:space="preserve"> Применение технологий виртуальной и дополненной реальности в образовательном процессе: проблемы и перспективы / Д. Ю. Андрушко // </w:t>
      </w:r>
      <w:r w:rsidRPr="00813B5C">
        <w:rPr>
          <w:rStyle w:val="a6"/>
          <w:color w:val="auto"/>
          <w:sz w:val="28"/>
          <w:szCs w:val="28"/>
          <w:u w:val="none"/>
        </w:rPr>
        <w:t>Научное обозрение. Педагогические науки.</w:t>
      </w:r>
      <w:r w:rsidR="00813B5C">
        <w:rPr>
          <w:rStyle w:val="a6"/>
          <w:iCs/>
          <w:color w:val="auto"/>
          <w:sz w:val="28"/>
          <w:szCs w:val="28"/>
          <w:u w:val="none"/>
        </w:rPr>
        <w:t xml:space="preserve"> – 2018. – № 6. – С. 5</w:t>
      </w:r>
      <w:r w:rsidR="00813B5C">
        <w:rPr>
          <w:rStyle w:val="a6"/>
          <w:iCs/>
          <w:color w:val="auto"/>
          <w:sz w:val="28"/>
          <w:szCs w:val="28"/>
          <w:u w:val="none"/>
          <w:lang w:val="kk-KZ"/>
        </w:rPr>
        <w:t>-</w:t>
      </w:r>
      <w:r w:rsidRPr="00813B5C">
        <w:rPr>
          <w:rStyle w:val="a6"/>
          <w:iCs/>
          <w:color w:val="auto"/>
          <w:sz w:val="28"/>
          <w:szCs w:val="28"/>
          <w:u w:val="none"/>
        </w:rPr>
        <w:t>10.</w:t>
      </w:r>
    </w:p>
    <w:p w14:paraId="0AAF351B"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Виртуальная реальность в стоматологии уже очень даже реальна // https://stomatologclub.ru/stati/stomatologiya-8/virtualnaya-realnostv. 15.01.2022.</w:t>
      </w:r>
    </w:p>
    <w:p w14:paraId="7E94F4E4"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813B5C">
        <w:rPr>
          <w:rFonts w:ascii="Times New Roman" w:hAnsi="Times New Roman" w:cs="Times New Roman"/>
          <w:sz w:val="28"/>
          <w:szCs w:val="28"/>
          <w:lang w:val="kk-KZ"/>
        </w:rPr>
        <w:t xml:space="preserve">Учебный медицинский симулятор // </w:t>
      </w:r>
      <w:hyperlink r:id="rId147" w:history="1">
        <w:r w:rsidRPr="00813B5C">
          <w:rPr>
            <w:rStyle w:val="a6"/>
            <w:rFonts w:ascii="Times New Roman" w:hAnsi="Times New Roman" w:cs="Times New Roman"/>
            <w:sz w:val="28"/>
            <w:szCs w:val="28"/>
            <w:lang w:val="kk-KZ"/>
          </w:rPr>
          <w:t>https://www.medicalexpo.ru.</w:t>
        </w:r>
      </w:hyperlink>
      <w:r w:rsidRPr="00813B5C">
        <w:rPr>
          <w:rStyle w:val="a6"/>
          <w:rFonts w:ascii="Times New Roman" w:hAnsi="Times New Roman" w:cs="Times New Roman"/>
          <w:color w:val="auto"/>
          <w:sz w:val="28"/>
          <w:szCs w:val="28"/>
          <w:u w:val="none"/>
          <w:lang w:val="kk-KZ"/>
        </w:rPr>
        <w:t xml:space="preserve"> 15.01.2022.</w:t>
      </w:r>
    </w:p>
    <w:p w14:paraId="3383D5DA"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813B5C">
        <w:rPr>
          <w:rFonts w:ascii="Times New Roman" w:hAnsi="Times New Roman" w:cs="Times New Roman"/>
          <w:sz w:val="28"/>
          <w:szCs w:val="28"/>
          <w:lang w:val="kk-KZ"/>
        </w:rPr>
        <w:t>Издание о новых технологиях в здравоохранении // https://zdrav.expert/index.php. 15.01.2022.</w:t>
      </w:r>
    </w:p>
    <w:p w14:paraId="63AFCBF5"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Herron J. Augmented reality in medical education and training // Journal of Electronic Resources in Medical Libraries. – 2016. – Vol. 13, Iss</w:t>
      </w:r>
      <w:r w:rsidRPr="00813B5C">
        <w:rPr>
          <w:sz w:val="28"/>
          <w:szCs w:val="28"/>
          <w:lang w:val="en-US"/>
        </w:rPr>
        <w:t>ue</w:t>
      </w:r>
      <w:r w:rsidRPr="00813B5C">
        <w:rPr>
          <w:sz w:val="28"/>
          <w:szCs w:val="28"/>
          <w:lang w:val="kk-KZ"/>
        </w:rPr>
        <w:t xml:space="preserve"> 2. – P. 51</w:t>
      </w:r>
      <w:r w:rsidRPr="00813B5C">
        <w:rPr>
          <w:sz w:val="28"/>
          <w:szCs w:val="28"/>
          <w:lang w:val="en-US"/>
        </w:rPr>
        <w:t>-</w:t>
      </w:r>
      <w:r w:rsidRPr="00813B5C">
        <w:rPr>
          <w:sz w:val="28"/>
          <w:szCs w:val="28"/>
          <w:lang w:val="kk-KZ"/>
        </w:rPr>
        <w:t xml:space="preserve">55. </w:t>
      </w:r>
    </w:p>
    <w:p w14:paraId="48628D4A" w14:textId="62951B96" w:rsidR="00BB03A3" w:rsidRPr="00813B5C" w:rsidRDefault="00BB03A3" w:rsidP="001444F4">
      <w:pPr>
        <w:pStyle w:val="af2"/>
        <w:numPr>
          <w:ilvl w:val="0"/>
          <w:numId w:val="49"/>
        </w:numPr>
        <w:tabs>
          <w:tab w:val="left" w:pos="1276"/>
        </w:tabs>
        <w:spacing w:before="0" w:beforeAutospacing="0" w:after="0" w:afterAutospacing="0"/>
        <w:ind w:firstLine="709"/>
        <w:jc w:val="both"/>
        <w:rPr>
          <w:rFonts w:eastAsiaTheme="minorHAnsi"/>
          <w:sz w:val="28"/>
          <w:szCs w:val="28"/>
          <w:lang w:val="kk-KZ" w:eastAsia="en-US"/>
        </w:rPr>
      </w:pPr>
      <w:r w:rsidRPr="00813B5C">
        <w:rPr>
          <w:rFonts w:eastAsiaTheme="minorHAnsi"/>
          <w:bCs/>
          <w:sz w:val="28"/>
          <w:szCs w:val="28"/>
          <w:lang w:val="kk-KZ" w:eastAsia="en-US"/>
        </w:rPr>
        <w:t>Kelly D., Hoang T., Reinoso M., Joukhadar Z., Clements T., Vetere F.</w:t>
      </w:r>
      <w:r w:rsidRPr="00813B5C">
        <w:rPr>
          <w:rFonts w:eastAsiaTheme="minorHAnsi"/>
          <w:sz w:val="28"/>
          <w:szCs w:val="28"/>
          <w:lang w:val="kk-KZ" w:eastAsia="en-US"/>
        </w:rPr>
        <w:t xml:space="preserve"> Augmented reality learning environment for physiotherapy education // </w:t>
      </w:r>
      <w:r w:rsidRPr="00813B5C">
        <w:rPr>
          <w:rFonts w:eastAsiaTheme="minorHAnsi"/>
          <w:i/>
          <w:iCs/>
          <w:sz w:val="28"/>
          <w:szCs w:val="28"/>
          <w:lang w:val="kk-KZ" w:eastAsia="en-US"/>
        </w:rPr>
        <w:t>Physical Therapy Reviews.</w:t>
      </w:r>
      <w:r w:rsidRPr="00813B5C">
        <w:rPr>
          <w:rFonts w:eastAsiaTheme="minorHAnsi"/>
          <w:sz w:val="28"/>
          <w:szCs w:val="28"/>
          <w:lang w:val="kk-KZ" w:eastAsia="en-US"/>
        </w:rPr>
        <w:t xml:space="preserve"> </w:t>
      </w:r>
      <w:r w:rsidR="00813B5C">
        <w:rPr>
          <w:rFonts w:eastAsiaTheme="minorHAnsi"/>
          <w:sz w:val="28"/>
          <w:szCs w:val="28"/>
          <w:lang w:val="kk-KZ" w:eastAsia="en-US"/>
        </w:rPr>
        <w:t>– 2018. – Vol. 23, № 1. – P. 21-</w:t>
      </w:r>
      <w:r w:rsidRPr="00813B5C">
        <w:rPr>
          <w:rFonts w:eastAsiaTheme="minorHAnsi"/>
          <w:sz w:val="28"/>
          <w:szCs w:val="28"/>
          <w:lang w:val="kk-KZ" w:eastAsia="en-US"/>
        </w:rPr>
        <w:t>28.</w:t>
      </w:r>
    </w:p>
    <w:p w14:paraId="5DC3DCFD" w14:textId="07D333D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Iqbal J.</w:t>
      </w:r>
      <w:r w:rsidRPr="00813B5C">
        <w:rPr>
          <w:sz w:val="28"/>
          <w:szCs w:val="28"/>
          <w:lang w:val="en-US"/>
        </w:rPr>
        <w:t>,</w:t>
      </w:r>
      <w:r w:rsidRPr="00813B5C">
        <w:rPr>
          <w:sz w:val="28"/>
          <w:szCs w:val="28"/>
          <w:lang w:val="kk-KZ"/>
        </w:rPr>
        <w:t xml:space="preserve"> Sidhu M.S., Wang S.</w:t>
      </w:r>
      <w:r w:rsidRPr="00813B5C">
        <w:rPr>
          <w:sz w:val="28"/>
          <w:szCs w:val="28"/>
          <w:lang w:val="en-US"/>
        </w:rPr>
        <w:t xml:space="preserve"> </w:t>
      </w:r>
      <w:r w:rsidRPr="00813B5C">
        <w:rPr>
          <w:sz w:val="28"/>
          <w:szCs w:val="28"/>
          <w:lang w:val="kk-KZ"/>
        </w:rPr>
        <w:t>A review on making things see: Augmented reality for futuristic virtual educator // Cogent Education. – 2017. – Vol. 4, Iss</w:t>
      </w:r>
      <w:r w:rsidRPr="00813B5C">
        <w:rPr>
          <w:sz w:val="28"/>
          <w:szCs w:val="28"/>
          <w:lang w:val="en-US"/>
        </w:rPr>
        <w:t>ue</w:t>
      </w:r>
      <w:r w:rsidRPr="00813B5C">
        <w:rPr>
          <w:sz w:val="28"/>
          <w:szCs w:val="28"/>
          <w:lang w:val="kk-KZ"/>
        </w:rPr>
        <w:t xml:space="preserve"> 1. – </w:t>
      </w:r>
      <w:r w:rsidRPr="00813B5C">
        <w:rPr>
          <w:sz w:val="28"/>
          <w:szCs w:val="28"/>
          <w:lang w:val="en-US"/>
        </w:rPr>
        <w:t xml:space="preserve">P. </w:t>
      </w:r>
      <w:r w:rsidRPr="00813B5C">
        <w:rPr>
          <w:sz w:val="28"/>
          <w:szCs w:val="28"/>
          <w:lang w:val="kk-KZ"/>
        </w:rPr>
        <w:t>1287392</w:t>
      </w:r>
      <w:r w:rsidRPr="00813B5C">
        <w:rPr>
          <w:sz w:val="28"/>
          <w:szCs w:val="28"/>
          <w:lang w:val="en-US"/>
        </w:rPr>
        <w:t>.</w:t>
      </w:r>
    </w:p>
    <w:p w14:paraId="3C4F7CCB" w14:textId="77777777" w:rsidR="00686D6D" w:rsidRPr="00813B5C" w:rsidRDefault="00686D6D"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bCs/>
          <w:sz w:val="28"/>
          <w:szCs w:val="28"/>
          <w:lang w:val="kk-KZ"/>
        </w:rPr>
        <w:t>Turan, Z., Meral, E., Sahin, I.</w:t>
      </w:r>
      <w:r w:rsidRPr="00813B5C">
        <w:rPr>
          <w:sz w:val="28"/>
          <w:szCs w:val="28"/>
          <w:lang w:val="kk-KZ"/>
        </w:rPr>
        <w:t xml:space="preserve"> The impact of mobile augmented reality in geography education: achievements, cognitive loads and views of university students // </w:t>
      </w:r>
      <w:r w:rsidRPr="00813B5C">
        <w:rPr>
          <w:i/>
          <w:iCs/>
          <w:sz w:val="28"/>
          <w:szCs w:val="28"/>
          <w:lang w:val="kk-KZ"/>
        </w:rPr>
        <w:t>Journal of Geography in Higher Education.</w:t>
      </w:r>
      <w:r w:rsidRPr="00813B5C">
        <w:rPr>
          <w:sz w:val="28"/>
          <w:szCs w:val="28"/>
          <w:lang w:val="kk-KZ"/>
        </w:rPr>
        <w:t xml:space="preserve"> – 2018. – Vol. 42, Issue 3. – P. 427–441.</w:t>
      </w:r>
    </w:p>
    <w:p w14:paraId="6377F6A2" w14:textId="5073593A"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Интеллектуальные технологии смешанной реальности для аэрокосмических систем /</w:t>
      </w:r>
      <w:r w:rsidRPr="00813B5C">
        <w:rPr>
          <w:sz w:val="28"/>
          <w:szCs w:val="28"/>
        </w:rPr>
        <w:t>/</w:t>
      </w:r>
      <w:r w:rsidRPr="00813B5C">
        <w:rPr>
          <w:sz w:val="28"/>
          <w:szCs w:val="28"/>
          <w:lang w:val="kk-KZ"/>
        </w:rPr>
        <w:t xml:space="preserve"> https://cosmos.msu.ru/index.php/node/11. 15.01.2022</w:t>
      </w:r>
      <w:r w:rsidRPr="00813B5C">
        <w:rPr>
          <w:sz w:val="28"/>
          <w:szCs w:val="28"/>
          <w:lang w:val="en-US"/>
        </w:rPr>
        <w:t>.</w:t>
      </w:r>
    </w:p>
    <w:p w14:paraId="0C3D93E6"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 xml:space="preserve">Виртуальная реальность в различных сферах ее применения </w:t>
      </w:r>
      <w:r w:rsidRPr="00813B5C">
        <w:rPr>
          <w:sz w:val="28"/>
          <w:szCs w:val="28"/>
        </w:rPr>
        <w:t>//</w:t>
      </w:r>
      <w:r w:rsidRPr="00813B5C">
        <w:rPr>
          <w:sz w:val="28"/>
          <w:szCs w:val="28"/>
          <w:lang w:val="kk-KZ"/>
        </w:rPr>
        <w:t xml:space="preserve"> http://it.ugatu.su/komnata-3dvizualizaczii.html. 15.01.2022</w:t>
      </w:r>
      <w:r w:rsidRPr="00813B5C">
        <w:rPr>
          <w:sz w:val="28"/>
          <w:szCs w:val="28"/>
        </w:rPr>
        <w:t>.</w:t>
      </w:r>
    </w:p>
    <w:p w14:paraId="315F9960"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813B5C">
        <w:rPr>
          <w:rFonts w:ascii="Times New Roman" w:hAnsi="Times New Roman" w:cs="Times New Roman"/>
          <w:sz w:val="28"/>
          <w:szCs w:val="28"/>
          <w:lang w:val="kk-KZ"/>
        </w:rPr>
        <w:t>РНФ запустил сайт онлайн-экскурсий в формате 360 градусов по ведущим научным лабораториям страны / Российский научный фонд</w:t>
      </w:r>
      <w:r w:rsidRPr="00813B5C">
        <w:rPr>
          <w:rFonts w:ascii="Times New Roman" w:hAnsi="Times New Roman" w:cs="Times New Roman"/>
          <w:sz w:val="28"/>
          <w:szCs w:val="28"/>
        </w:rPr>
        <w:t xml:space="preserve"> //</w:t>
      </w:r>
      <w:r w:rsidRPr="00813B5C">
        <w:rPr>
          <w:rFonts w:ascii="Times New Roman" w:hAnsi="Times New Roman" w:cs="Times New Roman"/>
          <w:sz w:val="28"/>
          <w:szCs w:val="28"/>
          <w:lang w:val="kk-KZ"/>
        </w:rPr>
        <w:t xml:space="preserve"> https://www.rscf.ru/news/found/vzglyanitena-nauku-pod-drugim</w:t>
      </w:r>
      <w:r w:rsidRPr="00813B5C">
        <w:rPr>
          <w:rFonts w:ascii="Times New Roman" w:hAnsi="Times New Roman" w:cs="Times New Roman"/>
          <w:sz w:val="28"/>
          <w:szCs w:val="28"/>
        </w:rPr>
        <w:t>.</w:t>
      </w:r>
      <w:r w:rsidRPr="00813B5C">
        <w:rPr>
          <w:rFonts w:ascii="Times New Roman" w:hAnsi="Times New Roman" w:cs="Times New Roman"/>
          <w:sz w:val="28"/>
          <w:szCs w:val="28"/>
          <w:lang w:val="kk-KZ"/>
        </w:rPr>
        <w:t xml:space="preserve"> 15.01.2022</w:t>
      </w:r>
      <w:r w:rsidRPr="00813B5C">
        <w:rPr>
          <w:rFonts w:ascii="Times New Roman" w:hAnsi="Times New Roman" w:cs="Times New Roman"/>
          <w:sz w:val="28"/>
          <w:szCs w:val="28"/>
        </w:rPr>
        <w:t>.</w:t>
      </w:r>
    </w:p>
    <w:p w14:paraId="3B8BC1E8"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813B5C">
        <w:rPr>
          <w:rFonts w:ascii="Times New Roman" w:hAnsi="Times New Roman" w:cs="Times New Roman"/>
          <w:sz w:val="28"/>
          <w:szCs w:val="28"/>
          <w:lang w:val="kk-KZ"/>
        </w:rPr>
        <w:t xml:space="preserve">Образовательный центр безопасности жизнедеятельности </w:t>
      </w:r>
      <w:r w:rsidRPr="00813B5C">
        <w:rPr>
          <w:rFonts w:ascii="Times New Roman" w:hAnsi="Times New Roman" w:cs="Times New Roman"/>
          <w:sz w:val="28"/>
          <w:szCs w:val="28"/>
        </w:rPr>
        <w:t>//</w:t>
      </w:r>
      <w:r w:rsidRPr="00813B5C">
        <w:rPr>
          <w:rFonts w:ascii="Times New Roman" w:hAnsi="Times New Roman" w:cs="Times New Roman"/>
          <w:sz w:val="28"/>
          <w:szCs w:val="28"/>
          <w:lang w:val="kk-KZ"/>
        </w:rPr>
        <w:t xml:space="preserve"> https://center.ucp.by/virtual/. 15.01.2022</w:t>
      </w:r>
      <w:r w:rsidRPr="00813B5C">
        <w:rPr>
          <w:rFonts w:ascii="Times New Roman" w:hAnsi="Times New Roman" w:cs="Times New Roman"/>
          <w:sz w:val="28"/>
          <w:szCs w:val="28"/>
          <w:lang w:val="en-US"/>
        </w:rPr>
        <w:t>.</w:t>
      </w:r>
    </w:p>
    <w:p w14:paraId="7B9AA670"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813B5C">
        <w:rPr>
          <w:rFonts w:ascii="Times New Roman" w:hAnsi="Times New Roman" w:cs="Times New Roman"/>
          <w:sz w:val="28"/>
          <w:szCs w:val="28"/>
          <w:lang w:val="kk-KZ"/>
        </w:rPr>
        <w:t xml:space="preserve">Образовательный центр безопасности МЧС открыли в Минске </w:t>
      </w:r>
      <w:r w:rsidRPr="00813B5C">
        <w:rPr>
          <w:rFonts w:ascii="Times New Roman" w:hAnsi="Times New Roman" w:cs="Times New Roman"/>
          <w:sz w:val="28"/>
          <w:szCs w:val="28"/>
        </w:rPr>
        <w:t>/</w:t>
      </w:r>
      <w:r w:rsidRPr="00813B5C">
        <w:rPr>
          <w:rFonts w:ascii="Times New Roman" w:hAnsi="Times New Roman" w:cs="Times New Roman"/>
          <w:sz w:val="28"/>
          <w:szCs w:val="28"/>
          <w:lang w:val="kk-KZ"/>
        </w:rPr>
        <w:t>/ https://mchs.gov.by/glavnoe/336964/. 15.01.2022</w:t>
      </w:r>
      <w:r w:rsidRPr="00813B5C">
        <w:rPr>
          <w:rFonts w:ascii="Times New Roman" w:hAnsi="Times New Roman" w:cs="Times New Roman"/>
          <w:sz w:val="28"/>
          <w:szCs w:val="28"/>
          <w:lang w:val="en-US"/>
        </w:rPr>
        <w:t>.</w:t>
      </w:r>
    </w:p>
    <w:p w14:paraId="76F009A0" w14:textId="77777777" w:rsidR="00B42DAC" w:rsidRPr="00813B5C" w:rsidRDefault="00E1404F" w:rsidP="001444F4">
      <w:pPr>
        <w:pStyle w:val="af4"/>
        <w:numPr>
          <w:ilvl w:val="0"/>
          <w:numId w:val="49"/>
        </w:numPr>
        <w:tabs>
          <w:tab w:val="left" w:pos="708"/>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rPr>
          <w:rFonts w:ascii="Times New Roman" w:hAnsi="Times New Roman" w:cs="Times New Roman"/>
          <w:sz w:val="28"/>
          <w:szCs w:val="28"/>
          <w:lang w:val="kk-KZ"/>
        </w:rPr>
      </w:pPr>
      <w:r w:rsidRPr="00813B5C">
        <w:rPr>
          <w:rFonts w:ascii="Times New Roman" w:hAnsi="Times New Roman" w:cs="Times New Roman"/>
          <w:sz w:val="28"/>
          <w:szCs w:val="28"/>
          <w:lang w:val="kk-KZ"/>
        </w:rPr>
        <w:t>Гриншкун А.В. Об эффективности использования технологий дополненной реальности при обучении школьников информатике</w:t>
      </w:r>
      <w:r w:rsidRPr="00813B5C">
        <w:rPr>
          <w:rFonts w:ascii="Times New Roman" w:hAnsi="Times New Roman" w:cs="Times New Roman"/>
          <w:sz w:val="28"/>
          <w:szCs w:val="28"/>
        </w:rPr>
        <w:t xml:space="preserve"> </w:t>
      </w:r>
      <w:r w:rsidRPr="00813B5C">
        <w:rPr>
          <w:rFonts w:ascii="Times New Roman" w:hAnsi="Times New Roman" w:cs="Times New Roman"/>
          <w:sz w:val="28"/>
          <w:szCs w:val="28"/>
          <w:lang w:val="kk-KZ"/>
        </w:rPr>
        <w:t>// Вестник Московского городского педагогического университета. – 2016. – Т.</w:t>
      </w:r>
      <w:r w:rsidRPr="00813B5C">
        <w:rPr>
          <w:rFonts w:ascii="Times New Roman" w:hAnsi="Times New Roman" w:cs="Times New Roman"/>
          <w:sz w:val="28"/>
          <w:szCs w:val="28"/>
        </w:rPr>
        <w:t xml:space="preserve"> </w:t>
      </w:r>
      <w:r w:rsidRPr="00813B5C">
        <w:rPr>
          <w:rFonts w:ascii="Times New Roman" w:hAnsi="Times New Roman" w:cs="Times New Roman"/>
          <w:sz w:val="28"/>
          <w:szCs w:val="28"/>
          <w:lang w:val="kk-KZ"/>
        </w:rPr>
        <w:t>35, №1. – С. 98</w:t>
      </w:r>
      <w:r w:rsidRPr="00813B5C">
        <w:rPr>
          <w:rFonts w:ascii="Times New Roman" w:hAnsi="Times New Roman" w:cs="Times New Roman"/>
          <w:sz w:val="28"/>
          <w:szCs w:val="28"/>
        </w:rPr>
        <w:t>-</w:t>
      </w:r>
      <w:r w:rsidRPr="00813B5C">
        <w:rPr>
          <w:rFonts w:ascii="Times New Roman" w:hAnsi="Times New Roman" w:cs="Times New Roman"/>
          <w:sz w:val="28"/>
          <w:szCs w:val="28"/>
          <w:lang w:val="kk-KZ"/>
        </w:rPr>
        <w:t>103</w:t>
      </w:r>
      <w:r w:rsidRPr="00813B5C">
        <w:rPr>
          <w:rFonts w:ascii="Times New Roman" w:hAnsi="Times New Roman" w:cs="Times New Roman"/>
          <w:sz w:val="28"/>
          <w:szCs w:val="28"/>
        </w:rPr>
        <w:t>.</w:t>
      </w:r>
    </w:p>
    <w:p w14:paraId="5A74C33D" w14:textId="33B7A5CA" w:rsidR="007C383B" w:rsidRPr="00813B5C" w:rsidRDefault="007C383B"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Кирьянов А. Е., Йылмаз Р. М., Маслов Д. В., Масюк Н. Н., Виробьёв Б. А., Воробьёв Б. А. Технологии дополненной реальности в сфере образования // Инновации. – 2020. – № 5. – С. 81-88.</w:t>
      </w:r>
    </w:p>
    <w:p w14:paraId="42AF630F" w14:textId="6B2CD774" w:rsidR="00B42DAC" w:rsidRPr="00813B5C" w:rsidRDefault="007C383B"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 xml:space="preserve">Wang Y. </w:t>
      </w:r>
      <w:r w:rsidR="00E1404F" w:rsidRPr="00813B5C">
        <w:rPr>
          <w:sz w:val="28"/>
          <w:szCs w:val="28"/>
          <w:lang w:val="kk-KZ"/>
        </w:rPr>
        <w:t xml:space="preserve">H. Exploring the effectiveness of integrating augmented reality-based materials to support writing activities // Computers &amp; Education. – 2017. – Vol. 113. – P. 162-176. </w:t>
      </w:r>
    </w:p>
    <w:p w14:paraId="0B187F75" w14:textId="77777777" w:rsidR="00907C12" w:rsidRPr="00813B5C" w:rsidRDefault="00907C12"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 xml:space="preserve">Mumtaz, K., Iqbal, M. M., Khalid, S., Rafiq, T., Owais, S. M., Al Achhab, M. An E-assessment framework for blended learning with augmented reality to enhance the student learning // </w:t>
      </w:r>
      <w:r w:rsidRPr="00813B5C">
        <w:rPr>
          <w:i/>
          <w:iCs/>
          <w:sz w:val="28"/>
          <w:szCs w:val="28"/>
          <w:lang w:val="kk-KZ"/>
        </w:rPr>
        <w:t>Eurasia Journal of Mathematics, Science and Technology Education.</w:t>
      </w:r>
      <w:r w:rsidRPr="00813B5C">
        <w:rPr>
          <w:sz w:val="28"/>
          <w:szCs w:val="28"/>
          <w:lang w:val="kk-KZ"/>
        </w:rPr>
        <w:t xml:space="preserve"> – 2017. – Vol. 13, № 8. – P. 4419-4436. DOI:10.12973/eurasia.2017.00938a.</w:t>
      </w:r>
    </w:p>
    <w:p w14:paraId="2D88BC7A" w14:textId="52582843" w:rsidR="00B42DAC" w:rsidRPr="00813B5C" w:rsidRDefault="00907C12"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Chang H.</w:t>
      </w:r>
      <w:r w:rsidRPr="00813B5C">
        <w:rPr>
          <w:sz w:val="28"/>
          <w:szCs w:val="28"/>
          <w:lang w:val="en-US"/>
        </w:rPr>
        <w:t xml:space="preserve"> </w:t>
      </w:r>
      <w:r w:rsidR="00E1404F" w:rsidRPr="00813B5C">
        <w:rPr>
          <w:sz w:val="28"/>
          <w:szCs w:val="28"/>
          <w:lang w:val="kk-KZ"/>
        </w:rPr>
        <w:t>Y.</w:t>
      </w:r>
      <w:r w:rsidRPr="00813B5C">
        <w:rPr>
          <w:sz w:val="28"/>
          <w:szCs w:val="28"/>
          <w:lang w:val="en-US"/>
        </w:rPr>
        <w:t xml:space="preserve">, Hsu Y. S., Wu H. </w:t>
      </w:r>
      <w:r w:rsidR="00E1404F" w:rsidRPr="00813B5C">
        <w:rPr>
          <w:sz w:val="28"/>
          <w:szCs w:val="28"/>
          <w:lang w:val="en-US"/>
        </w:rPr>
        <w:t xml:space="preserve">K. </w:t>
      </w:r>
      <w:r w:rsidR="00E1404F" w:rsidRPr="00813B5C">
        <w:rPr>
          <w:sz w:val="28"/>
          <w:szCs w:val="28"/>
          <w:lang w:val="kk-KZ"/>
        </w:rPr>
        <w:t>A comparison study of augmented reality versus interactive simulation technology to support student learning of a socio-scientific issue // Interactive Learning Environments. – 2016. – Vol. 24, Iss</w:t>
      </w:r>
      <w:r w:rsidR="00E1404F" w:rsidRPr="00813B5C">
        <w:rPr>
          <w:sz w:val="28"/>
          <w:szCs w:val="28"/>
          <w:lang w:val="en-US"/>
        </w:rPr>
        <w:t>ue</w:t>
      </w:r>
      <w:r w:rsidR="00E1404F" w:rsidRPr="00813B5C">
        <w:rPr>
          <w:sz w:val="28"/>
          <w:szCs w:val="28"/>
          <w:lang w:val="kk-KZ"/>
        </w:rPr>
        <w:t xml:space="preserve"> 6. – P.</w:t>
      </w:r>
      <w:r w:rsidR="00E1404F" w:rsidRPr="00813B5C">
        <w:rPr>
          <w:sz w:val="28"/>
          <w:szCs w:val="28"/>
          <w:lang w:val="en-US"/>
        </w:rPr>
        <w:t> </w:t>
      </w:r>
      <w:r w:rsidR="00E1404F" w:rsidRPr="00813B5C">
        <w:rPr>
          <w:sz w:val="28"/>
          <w:szCs w:val="28"/>
          <w:lang w:val="kk-KZ"/>
        </w:rPr>
        <w:t>1148</w:t>
      </w:r>
      <w:r w:rsidR="00E1404F" w:rsidRPr="00813B5C">
        <w:rPr>
          <w:sz w:val="28"/>
          <w:szCs w:val="28"/>
          <w:lang w:val="en-US"/>
        </w:rPr>
        <w:t>-</w:t>
      </w:r>
      <w:r w:rsidR="00E1404F" w:rsidRPr="00813B5C">
        <w:rPr>
          <w:sz w:val="28"/>
          <w:szCs w:val="28"/>
          <w:lang w:val="kk-KZ"/>
        </w:rPr>
        <w:t xml:space="preserve">1161. </w:t>
      </w:r>
    </w:p>
    <w:p w14:paraId="71B3568E"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 xml:space="preserve">Domínguez E.R. Educating urban designers using augmented reality and mobile learning technologies // RIED – Revista Iberoamericana de Educación a Distancia. – 2017. – Vol. 20, </w:t>
      </w:r>
      <w:r w:rsidRPr="00813B5C">
        <w:rPr>
          <w:sz w:val="28"/>
          <w:szCs w:val="28"/>
          <w:lang w:val="en-US"/>
        </w:rPr>
        <w:t>Issue</w:t>
      </w:r>
      <w:r w:rsidRPr="00813B5C">
        <w:rPr>
          <w:sz w:val="28"/>
          <w:szCs w:val="28"/>
          <w:lang w:val="kk-KZ"/>
        </w:rPr>
        <w:t xml:space="preserve"> 2. – P. 141</w:t>
      </w:r>
      <w:r w:rsidRPr="00813B5C">
        <w:rPr>
          <w:sz w:val="28"/>
          <w:szCs w:val="28"/>
          <w:lang w:val="en-US"/>
        </w:rPr>
        <w:t>-</w:t>
      </w:r>
      <w:r w:rsidRPr="00813B5C">
        <w:rPr>
          <w:sz w:val="28"/>
          <w:szCs w:val="28"/>
          <w:lang w:val="kk-KZ"/>
        </w:rPr>
        <w:t xml:space="preserve">165. </w:t>
      </w:r>
    </w:p>
    <w:p w14:paraId="6CDE675D" w14:textId="77777777" w:rsidR="002A1919"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 xml:space="preserve">Montoya M.H. </w:t>
      </w:r>
      <w:r w:rsidRPr="00813B5C">
        <w:rPr>
          <w:sz w:val="28"/>
          <w:szCs w:val="28"/>
          <w:lang w:val="en-US"/>
        </w:rPr>
        <w:t xml:space="preserve">et al. </w:t>
      </w:r>
      <w:r w:rsidRPr="00813B5C">
        <w:rPr>
          <w:sz w:val="28"/>
          <w:szCs w:val="28"/>
          <w:lang w:val="kk-KZ"/>
        </w:rPr>
        <w:t>Evaluating the effect on user perception and performance of static and dynamic contents deployed in augmented reality based learning application // Eurasia Journal of Mathematics, Science &amp; Technology Education. – 2017. – Vol. 13, Iss</w:t>
      </w:r>
      <w:r w:rsidRPr="00813B5C">
        <w:rPr>
          <w:sz w:val="28"/>
          <w:szCs w:val="28"/>
          <w:lang w:val="en-US"/>
        </w:rPr>
        <w:t>ue</w:t>
      </w:r>
      <w:r w:rsidRPr="00813B5C">
        <w:rPr>
          <w:sz w:val="28"/>
          <w:szCs w:val="28"/>
          <w:lang w:val="kk-KZ"/>
        </w:rPr>
        <w:t xml:space="preserve"> 2. – P. 301</w:t>
      </w:r>
      <w:r w:rsidRPr="00813B5C">
        <w:rPr>
          <w:sz w:val="28"/>
          <w:szCs w:val="28"/>
          <w:lang w:val="en-US"/>
        </w:rPr>
        <w:t>-</w:t>
      </w:r>
      <w:r w:rsidRPr="00813B5C">
        <w:rPr>
          <w:sz w:val="28"/>
          <w:szCs w:val="28"/>
          <w:lang w:val="kk-KZ"/>
        </w:rPr>
        <w:t xml:space="preserve">317. DOI: 10.12973/eurasia.2017.00617a; </w:t>
      </w:r>
    </w:p>
    <w:p w14:paraId="080C754F" w14:textId="2B3047E2"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 xml:space="preserve">Bendicho P.F. </w:t>
      </w:r>
      <w:r w:rsidRPr="00813B5C">
        <w:rPr>
          <w:sz w:val="28"/>
          <w:szCs w:val="28"/>
          <w:lang w:val="en-US"/>
        </w:rPr>
        <w:t xml:space="preserve">et al. </w:t>
      </w:r>
      <w:r w:rsidRPr="00813B5C">
        <w:rPr>
          <w:sz w:val="28"/>
          <w:szCs w:val="28"/>
          <w:lang w:val="kk-KZ"/>
        </w:rPr>
        <w:t>Effect on academic procrastination after introducing augmented reality // Eurasia Journal of Mathematics, Science &amp; Technology Education. – 2017. – Vol. 13, Iss</w:t>
      </w:r>
      <w:r w:rsidRPr="00813B5C">
        <w:rPr>
          <w:sz w:val="28"/>
          <w:szCs w:val="28"/>
          <w:lang w:val="en-US"/>
        </w:rPr>
        <w:t>ue</w:t>
      </w:r>
      <w:r w:rsidRPr="00813B5C">
        <w:rPr>
          <w:sz w:val="28"/>
          <w:szCs w:val="28"/>
          <w:lang w:val="kk-KZ"/>
        </w:rPr>
        <w:t xml:space="preserve"> 2. – P. 319</w:t>
      </w:r>
      <w:r w:rsidRPr="00813B5C">
        <w:rPr>
          <w:sz w:val="28"/>
          <w:szCs w:val="28"/>
          <w:lang w:val="en-US"/>
        </w:rPr>
        <w:t>-</w:t>
      </w:r>
      <w:r w:rsidRPr="00813B5C">
        <w:rPr>
          <w:sz w:val="28"/>
          <w:szCs w:val="28"/>
          <w:lang w:val="kk-KZ"/>
        </w:rPr>
        <w:t xml:space="preserve">330. </w:t>
      </w:r>
    </w:p>
    <w:p w14:paraId="60FD0494"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Salinas P.</w:t>
      </w:r>
      <w:r w:rsidRPr="00813B5C">
        <w:rPr>
          <w:sz w:val="28"/>
          <w:szCs w:val="28"/>
          <w:lang w:val="en-US"/>
        </w:rPr>
        <w:t>,</w:t>
      </w:r>
      <w:r w:rsidRPr="00813B5C">
        <w:rPr>
          <w:sz w:val="28"/>
          <w:szCs w:val="28"/>
          <w:lang w:val="kk-KZ"/>
        </w:rPr>
        <w:t xml:space="preserve"> Pulido R. Understanding the conics through augmented reality // Eurasia Journal of Mathematics, Science &amp; Technology Education. – 2017. – Vol.</w:t>
      </w:r>
      <w:r w:rsidRPr="00813B5C">
        <w:rPr>
          <w:sz w:val="28"/>
          <w:szCs w:val="28"/>
          <w:lang w:val="en-US"/>
        </w:rPr>
        <w:t> </w:t>
      </w:r>
      <w:r w:rsidRPr="00813B5C">
        <w:rPr>
          <w:sz w:val="28"/>
          <w:szCs w:val="28"/>
          <w:lang w:val="kk-KZ"/>
        </w:rPr>
        <w:t>13, Iss</w:t>
      </w:r>
      <w:r w:rsidRPr="00813B5C">
        <w:rPr>
          <w:sz w:val="28"/>
          <w:szCs w:val="28"/>
          <w:lang w:val="en-US"/>
        </w:rPr>
        <w:t>ue</w:t>
      </w:r>
      <w:r w:rsidRPr="00813B5C">
        <w:rPr>
          <w:sz w:val="28"/>
          <w:szCs w:val="28"/>
          <w:lang w:val="kk-KZ"/>
        </w:rPr>
        <w:t xml:space="preserve"> 2. – P. 341</w:t>
      </w:r>
      <w:r w:rsidRPr="00813B5C">
        <w:rPr>
          <w:sz w:val="28"/>
          <w:szCs w:val="28"/>
          <w:lang w:val="en-US"/>
        </w:rPr>
        <w:t>-</w:t>
      </w:r>
      <w:r w:rsidRPr="00813B5C">
        <w:rPr>
          <w:sz w:val="28"/>
          <w:szCs w:val="28"/>
          <w:lang w:val="kk-KZ"/>
        </w:rPr>
        <w:t>354.</w:t>
      </w:r>
    </w:p>
    <w:p w14:paraId="65A59A66"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Carrera C.C.</w:t>
      </w:r>
      <w:r w:rsidRPr="00813B5C">
        <w:rPr>
          <w:sz w:val="28"/>
          <w:szCs w:val="28"/>
          <w:lang w:val="en-US"/>
        </w:rPr>
        <w:t>,</w:t>
      </w:r>
      <w:r w:rsidRPr="00813B5C">
        <w:rPr>
          <w:sz w:val="28"/>
          <w:szCs w:val="28"/>
          <w:lang w:val="kk-KZ"/>
        </w:rPr>
        <w:t xml:space="preserve"> Asensio L.A.B. Landscape interpretation with augmented reality and maps to improve spatial orientation skill // Journal of Geography in Higher Education. – 2017. – Vol. 41, Iss</w:t>
      </w:r>
      <w:r w:rsidRPr="00813B5C">
        <w:rPr>
          <w:sz w:val="28"/>
          <w:szCs w:val="28"/>
          <w:lang w:val="en-US"/>
        </w:rPr>
        <w:t>ue</w:t>
      </w:r>
      <w:r w:rsidRPr="00813B5C">
        <w:rPr>
          <w:sz w:val="28"/>
          <w:szCs w:val="28"/>
          <w:lang w:val="kk-KZ"/>
        </w:rPr>
        <w:t xml:space="preserve"> 1. – P. 119</w:t>
      </w:r>
      <w:r w:rsidRPr="00813B5C">
        <w:rPr>
          <w:sz w:val="28"/>
          <w:szCs w:val="28"/>
          <w:lang w:val="en-US"/>
        </w:rPr>
        <w:t>-</w:t>
      </w:r>
      <w:r w:rsidRPr="00813B5C">
        <w:rPr>
          <w:sz w:val="28"/>
          <w:szCs w:val="28"/>
          <w:lang w:val="kk-KZ"/>
        </w:rPr>
        <w:t xml:space="preserve">133. </w:t>
      </w:r>
    </w:p>
    <w:p w14:paraId="1D2125D4"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Martin-Gonzalez A.</w:t>
      </w:r>
      <w:r w:rsidRPr="00813B5C">
        <w:rPr>
          <w:sz w:val="28"/>
          <w:szCs w:val="28"/>
          <w:lang w:val="en-US"/>
        </w:rPr>
        <w:t>,</w:t>
      </w:r>
      <w:r w:rsidRPr="00813B5C">
        <w:rPr>
          <w:sz w:val="28"/>
          <w:szCs w:val="28"/>
          <w:lang w:val="kk-KZ"/>
        </w:rPr>
        <w:t xml:space="preserve"> Chi-Poot A., Uc-Cetina V. Usability evaluation of an augmented reality system for teaching Euclidean vectors // Innovations in Education and Teaching International. – 2016. – Vol. 53, Iss</w:t>
      </w:r>
      <w:r w:rsidRPr="00813B5C">
        <w:rPr>
          <w:sz w:val="28"/>
          <w:szCs w:val="28"/>
          <w:lang w:val="en-US"/>
        </w:rPr>
        <w:t>ue</w:t>
      </w:r>
      <w:r w:rsidRPr="00813B5C">
        <w:rPr>
          <w:sz w:val="28"/>
          <w:szCs w:val="28"/>
          <w:lang w:val="kk-KZ"/>
        </w:rPr>
        <w:t xml:space="preserve"> 6. – P. 627</w:t>
      </w:r>
      <w:r w:rsidRPr="00813B5C">
        <w:rPr>
          <w:sz w:val="28"/>
          <w:szCs w:val="28"/>
          <w:lang w:val="en-US"/>
        </w:rPr>
        <w:t>-</w:t>
      </w:r>
      <w:r w:rsidRPr="00813B5C">
        <w:rPr>
          <w:sz w:val="28"/>
          <w:szCs w:val="28"/>
          <w:lang w:val="kk-KZ"/>
        </w:rPr>
        <w:t xml:space="preserve">636. </w:t>
      </w:r>
    </w:p>
    <w:p w14:paraId="1BB509A3"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 xml:space="preserve">Cheng K.-H. Reading an augmented reality book: An exploration of learners’ cognitive load, motivation, and attitudes // Australasian Journal of Educational Technology. – 2017. – Vol. 33, </w:t>
      </w:r>
      <w:r w:rsidRPr="00813B5C">
        <w:rPr>
          <w:sz w:val="28"/>
          <w:szCs w:val="28"/>
          <w:lang w:val="en-US"/>
        </w:rPr>
        <w:t>Issue</w:t>
      </w:r>
      <w:r w:rsidRPr="00813B5C">
        <w:rPr>
          <w:sz w:val="28"/>
          <w:szCs w:val="28"/>
          <w:lang w:val="kk-KZ"/>
        </w:rPr>
        <w:t xml:space="preserve"> 4. – P. 53</w:t>
      </w:r>
      <w:r w:rsidRPr="00813B5C">
        <w:rPr>
          <w:sz w:val="28"/>
          <w:szCs w:val="28"/>
          <w:lang w:val="en-US"/>
        </w:rPr>
        <w:t>-</w:t>
      </w:r>
      <w:r w:rsidRPr="00813B5C">
        <w:rPr>
          <w:sz w:val="28"/>
          <w:szCs w:val="28"/>
          <w:lang w:val="kk-KZ"/>
        </w:rPr>
        <w:t xml:space="preserve">69. </w:t>
      </w:r>
    </w:p>
    <w:p w14:paraId="70AC5433" w14:textId="5D8C341D" w:rsidR="0022231A" w:rsidRPr="00813B5C" w:rsidRDefault="0022231A"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 xml:space="preserve">Juan M. C., Alexandrescu L., Folguera F., García-García I. A mobile augmented reality system for the learning of dental morphology // </w:t>
      </w:r>
      <w:r w:rsidRPr="00813B5C">
        <w:rPr>
          <w:i/>
          <w:iCs/>
          <w:sz w:val="28"/>
          <w:szCs w:val="28"/>
          <w:lang w:val="kk-KZ"/>
        </w:rPr>
        <w:t>Digital Education Review.</w:t>
      </w:r>
      <w:r w:rsidRPr="00813B5C">
        <w:rPr>
          <w:sz w:val="28"/>
          <w:szCs w:val="28"/>
          <w:lang w:val="kk-KZ"/>
        </w:rPr>
        <w:t xml:space="preserve"> – 2016. – Issue 30. – P. 234–247.</w:t>
      </w:r>
    </w:p>
    <w:p w14:paraId="596FC89A" w14:textId="77777777" w:rsidR="009C20EE" w:rsidRPr="00813B5C" w:rsidRDefault="009C20EE" w:rsidP="001444F4">
      <w:pPr>
        <w:pStyle w:val="af4"/>
        <w:numPr>
          <w:ilvl w:val="0"/>
          <w:numId w:val="49"/>
        </w:numPr>
        <w:tabs>
          <w:tab w:val="left" w:pos="851"/>
          <w:tab w:val="left" w:pos="1276"/>
        </w:tabs>
        <w:spacing w:after="0" w:line="240" w:lineRule="auto"/>
        <w:ind w:firstLine="709"/>
        <w:jc w:val="both"/>
        <w:rPr>
          <w:rFonts w:ascii="Times New Roman" w:eastAsia="Times New Roman" w:hAnsi="Times New Roman" w:cs="Times New Roman"/>
          <w:sz w:val="28"/>
          <w:szCs w:val="28"/>
          <w:lang w:val="kk-KZ" w:eastAsia="ru-RU"/>
        </w:rPr>
      </w:pPr>
      <w:r w:rsidRPr="00813B5C">
        <w:rPr>
          <w:rFonts w:ascii="Times New Roman" w:eastAsia="Times New Roman" w:hAnsi="Times New Roman" w:cs="Times New Roman"/>
          <w:sz w:val="28"/>
          <w:szCs w:val="28"/>
          <w:lang w:val="kk-KZ" w:eastAsia="ru-RU"/>
        </w:rPr>
        <w:t xml:space="preserve">Harley J. M., Poitras E. G., Jarrell A., Duffy M. C., Lajoie S. P. Comparing virtual and location-based augmented reality mobile learning: Emotions and learning outcomes // </w:t>
      </w:r>
      <w:r w:rsidRPr="00813B5C">
        <w:rPr>
          <w:rFonts w:ascii="Times New Roman" w:eastAsia="Times New Roman" w:hAnsi="Times New Roman" w:cs="Times New Roman"/>
          <w:i/>
          <w:iCs/>
          <w:sz w:val="28"/>
          <w:szCs w:val="28"/>
          <w:lang w:val="kk-KZ" w:eastAsia="ru-RU"/>
        </w:rPr>
        <w:t>Educational Technology Research and Development.</w:t>
      </w:r>
      <w:r w:rsidRPr="00813B5C">
        <w:rPr>
          <w:rFonts w:ascii="Times New Roman" w:eastAsia="Times New Roman" w:hAnsi="Times New Roman" w:cs="Times New Roman"/>
          <w:sz w:val="28"/>
          <w:szCs w:val="28"/>
          <w:lang w:val="kk-KZ" w:eastAsia="ru-RU"/>
        </w:rPr>
        <w:t xml:space="preserve"> – 2016. – Vol. 64, № 3. – P. 359-388. </w:t>
      </w:r>
    </w:p>
    <w:p w14:paraId="7CFF1031" w14:textId="77777777" w:rsidR="002A1919" w:rsidRPr="00813B5C" w:rsidRDefault="002A1919" w:rsidP="002A1919">
      <w:pPr>
        <w:pStyle w:val="af4"/>
        <w:numPr>
          <w:ilvl w:val="0"/>
          <w:numId w:val="49"/>
        </w:numPr>
        <w:tabs>
          <w:tab w:val="left" w:pos="851"/>
          <w:tab w:val="left" w:pos="1276"/>
        </w:tabs>
        <w:spacing w:after="0" w:line="240" w:lineRule="auto"/>
        <w:ind w:firstLine="709"/>
        <w:jc w:val="both"/>
        <w:rPr>
          <w:rFonts w:ascii="Times New Roman" w:eastAsia="Times New Roman" w:hAnsi="Times New Roman" w:cs="Times New Roman"/>
          <w:sz w:val="28"/>
          <w:szCs w:val="28"/>
          <w:lang w:val="kk-KZ" w:eastAsia="ru-RU"/>
        </w:rPr>
      </w:pPr>
      <w:r w:rsidRPr="00813B5C">
        <w:rPr>
          <w:rFonts w:ascii="Times New Roman" w:eastAsia="Times New Roman" w:hAnsi="Times New Roman" w:cs="Times New Roman"/>
          <w:sz w:val="28"/>
          <w:szCs w:val="28"/>
          <w:lang w:val="kk-KZ" w:eastAsia="ru-RU"/>
        </w:rPr>
        <w:t>Краевский В.В. Общие основы педагогики. – М.: Академия, 2001. – 208 с.</w:t>
      </w:r>
    </w:p>
    <w:p w14:paraId="601D3530" w14:textId="77777777" w:rsidR="002A1919" w:rsidRPr="00813B5C" w:rsidRDefault="002A1919" w:rsidP="002A1919">
      <w:pPr>
        <w:pStyle w:val="af4"/>
        <w:numPr>
          <w:ilvl w:val="0"/>
          <w:numId w:val="49"/>
        </w:numPr>
        <w:tabs>
          <w:tab w:val="left" w:pos="851"/>
          <w:tab w:val="left" w:pos="1276"/>
        </w:tabs>
        <w:spacing w:after="0" w:line="240" w:lineRule="auto"/>
        <w:ind w:firstLine="709"/>
        <w:jc w:val="both"/>
        <w:rPr>
          <w:rFonts w:ascii="Times New Roman" w:hAnsi="Times New Roman" w:cs="Times New Roman"/>
          <w:sz w:val="28"/>
          <w:szCs w:val="28"/>
        </w:rPr>
      </w:pPr>
      <w:r w:rsidRPr="00813B5C">
        <w:rPr>
          <w:rFonts w:ascii="Times New Roman" w:hAnsi="Times New Roman" w:cs="Times New Roman"/>
          <w:sz w:val="28"/>
          <w:szCs w:val="28"/>
          <w:lang w:val="kk-KZ"/>
        </w:rPr>
        <w:t>Вербицкий А.А. Педагогика. Контекстное обучение: теория и технология. ‒ М.: Логос, 2010. ‒ 208 с.</w:t>
      </w:r>
      <w:r w:rsidRPr="00813B5C">
        <w:rPr>
          <w:rFonts w:ascii="Times New Roman" w:eastAsia="Times New Roman" w:hAnsi="Times New Roman" w:cs="Times New Roman"/>
          <w:sz w:val="28"/>
          <w:szCs w:val="28"/>
          <w:lang w:val="kk-KZ"/>
        </w:rPr>
        <w:t xml:space="preserve">  </w:t>
      </w:r>
    </w:p>
    <w:p w14:paraId="5B8E6959" w14:textId="77777777" w:rsidR="002A1919" w:rsidRPr="00813B5C" w:rsidRDefault="002A1919" w:rsidP="002A1919">
      <w:pPr>
        <w:pStyle w:val="af4"/>
        <w:numPr>
          <w:ilvl w:val="0"/>
          <w:numId w:val="49"/>
        </w:numPr>
        <w:tabs>
          <w:tab w:val="left" w:pos="1276"/>
        </w:tabs>
        <w:spacing w:after="0" w:line="240" w:lineRule="auto"/>
        <w:ind w:firstLine="709"/>
        <w:jc w:val="both"/>
        <w:rPr>
          <w:rFonts w:ascii="Times New Roman" w:eastAsia="Times New Roman" w:hAnsi="Times New Roman" w:cs="Times New Roman"/>
          <w:sz w:val="28"/>
          <w:szCs w:val="28"/>
        </w:rPr>
      </w:pPr>
      <w:r w:rsidRPr="00813B5C">
        <w:rPr>
          <w:rFonts w:ascii="Times New Roman" w:hAnsi="Times New Roman" w:cs="Times New Roman"/>
          <w:sz w:val="28"/>
          <w:szCs w:val="28"/>
          <w:lang w:val="kk-KZ"/>
        </w:rPr>
        <w:t>Никандров Н.Д. Образование в поисках утраченного смысла // Педагогика. ‒ 2001. ‒ №4. ‒ С. 44</w:t>
      </w:r>
      <w:r w:rsidRPr="00813B5C">
        <w:rPr>
          <w:rFonts w:ascii="Times New Roman" w:hAnsi="Times New Roman" w:cs="Times New Roman"/>
          <w:sz w:val="28"/>
          <w:szCs w:val="28"/>
          <w:lang w:val="en-US"/>
        </w:rPr>
        <w:t>-</w:t>
      </w:r>
      <w:r w:rsidRPr="00813B5C">
        <w:rPr>
          <w:rFonts w:ascii="Times New Roman" w:hAnsi="Times New Roman" w:cs="Times New Roman"/>
          <w:sz w:val="28"/>
          <w:szCs w:val="28"/>
          <w:lang w:val="kk-KZ"/>
        </w:rPr>
        <w:t>50.</w:t>
      </w:r>
    </w:p>
    <w:p w14:paraId="016C5F4A" w14:textId="77777777" w:rsidR="002A1919" w:rsidRPr="00813B5C" w:rsidRDefault="002A1919" w:rsidP="002A1919">
      <w:pPr>
        <w:pStyle w:val="af4"/>
        <w:numPr>
          <w:ilvl w:val="0"/>
          <w:numId w:val="49"/>
        </w:numPr>
        <w:tabs>
          <w:tab w:val="left" w:pos="1276"/>
        </w:tabs>
        <w:spacing w:after="0" w:line="240" w:lineRule="auto"/>
        <w:ind w:firstLine="709"/>
        <w:jc w:val="both"/>
        <w:rPr>
          <w:rFonts w:ascii="Times New Roman" w:eastAsia="Times New Roman" w:hAnsi="Times New Roman" w:cs="Times New Roman"/>
          <w:sz w:val="28"/>
          <w:szCs w:val="28"/>
        </w:rPr>
      </w:pPr>
      <w:r w:rsidRPr="00813B5C">
        <w:rPr>
          <w:rFonts w:ascii="Times New Roman" w:hAnsi="Times New Roman" w:cs="Times New Roman"/>
          <w:bCs/>
          <w:sz w:val="28"/>
          <w:szCs w:val="28"/>
          <w:lang w:val="kk-KZ"/>
        </w:rPr>
        <w:t>Ананишнев В.М. Теория и методология профессионального образования: учеб</w:t>
      </w:r>
      <w:r w:rsidRPr="00813B5C">
        <w:rPr>
          <w:rFonts w:ascii="Times New Roman" w:hAnsi="Times New Roman" w:cs="Times New Roman"/>
          <w:bCs/>
          <w:sz w:val="28"/>
          <w:szCs w:val="28"/>
        </w:rPr>
        <w:t>.</w:t>
      </w:r>
      <w:r w:rsidRPr="00813B5C">
        <w:rPr>
          <w:rFonts w:ascii="Times New Roman" w:hAnsi="Times New Roman" w:cs="Times New Roman"/>
          <w:bCs/>
          <w:sz w:val="28"/>
          <w:szCs w:val="28"/>
          <w:lang w:val="kk-KZ"/>
        </w:rPr>
        <w:t xml:space="preserve"> пос. ‒ М.: Академия, 2008. ‒ 240 с.</w:t>
      </w:r>
    </w:p>
    <w:p w14:paraId="35905933" w14:textId="77777777" w:rsidR="002A1919" w:rsidRPr="00813B5C" w:rsidRDefault="002A1919" w:rsidP="002A1919">
      <w:pPr>
        <w:pStyle w:val="af4"/>
        <w:numPr>
          <w:ilvl w:val="0"/>
          <w:numId w:val="49"/>
        </w:numPr>
        <w:tabs>
          <w:tab w:val="left" w:pos="1276"/>
        </w:tabs>
        <w:spacing w:after="0" w:line="240" w:lineRule="auto"/>
        <w:ind w:firstLine="709"/>
        <w:jc w:val="both"/>
        <w:rPr>
          <w:rFonts w:ascii="Times New Roman" w:hAnsi="Times New Roman" w:cs="Times New Roman"/>
          <w:bCs/>
          <w:sz w:val="28"/>
          <w:szCs w:val="28"/>
        </w:rPr>
      </w:pPr>
      <w:r w:rsidRPr="00813B5C">
        <w:rPr>
          <w:rFonts w:ascii="Times New Roman" w:hAnsi="Times New Roman" w:cs="Times New Roman"/>
          <w:bCs/>
          <w:sz w:val="28"/>
          <w:szCs w:val="28"/>
          <w:lang w:val="kk-KZ"/>
        </w:rPr>
        <w:t>Уман А.И. Моделирование учебного үдерісса в высшей школе: монография. ‒ Омск: ОмГТУ, 2012. ‒ 280 с.</w:t>
      </w:r>
    </w:p>
    <w:p w14:paraId="7C12EC45" w14:textId="0E021CF8" w:rsidR="002A1919" w:rsidRPr="002A1919" w:rsidRDefault="002A1919" w:rsidP="002A1919">
      <w:pPr>
        <w:pStyle w:val="af4"/>
        <w:numPr>
          <w:ilvl w:val="0"/>
          <w:numId w:val="49"/>
        </w:numPr>
        <w:tabs>
          <w:tab w:val="left" w:pos="1276"/>
        </w:tabs>
        <w:spacing w:after="0" w:line="240" w:lineRule="auto"/>
        <w:ind w:firstLine="709"/>
        <w:jc w:val="both"/>
        <w:rPr>
          <w:rFonts w:ascii="Times New Roman" w:hAnsi="Times New Roman" w:cs="Times New Roman"/>
          <w:bCs/>
          <w:sz w:val="28"/>
          <w:szCs w:val="28"/>
        </w:rPr>
      </w:pPr>
      <w:r w:rsidRPr="00813B5C">
        <w:rPr>
          <w:rFonts w:ascii="Times New Roman" w:hAnsi="Times New Roman" w:cs="Times New Roman"/>
          <w:bCs/>
          <w:sz w:val="28"/>
          <w:szCs w:val="28"/>
          <w:lang w:val="kk-KZ"/>
        </w:rPr>
        <w:t>Рубцов В.В. Социальная ситуация развития и проблема обучения. ‒ М.: Институт психологии РАН, 2018. ‒ 340 с.</w:t>
      </w:r>
    </w:p>
    <w:p w14:paraId="3AC213D6" w14:textId="77777777" w:rsidR="00E4088E" w:rsidRPr="00813B5C" w:rsidRDefault="00E4088E" w:rsidP="001444F4">
      <w:pPr>
        <w:pStyle w:val="af4"/>
        <w:numPr>
          <w:ilvl w:val="0"/>
          <w:numId w:val="49"/>
        </w:numPr>
        <w:tabs>
          <w:tab w:val="left" w:pos="1276"/>
        </w:tabs>
        <w:spacing w:after="100" w:afterAutospacing="1" w:line="240" w:lineRule="auto"/>
        <w:ind w:firstLine="709"/>
        <w:jc w:val="both"/>
        <w:rPr>
          <w:rFonts w:ascii="Times New Roman" w:eastAsia="Times New Roman" w:hAnsi="Times New Roman" w:cs="Times New Roman"/>
          <w:sz w:val="28"/>
          <w:szCs w:val="28"/>
          <w:lang w:val="en-US"/>
        </w:rPr>
      </w:pPr>
      <w:r w:rsidRPr="00813B5C">
        <w:rPr>
          <w:rFonts w:ascii="Times New Roman" w:eastAsia="Times New Roman" w:hAnsi="Times New Roman" w:cs="Times New Roman"/>
          <w:bCs/>
          <w:sz w:val="28"/>
          <w:szCs w:val="28"/>
          <w:lang w:val="en-US"/>
        </w:rPr>
        <w:t>Dede C.</w:t>
      </w:r>
      <w:r w:rsidRPr="00813B5C">
        <w:rPr>
          <w:rFonts w:ascii="Times New Roman" w:eastAsia="Times New Roman" w:hAnsi="Times New Roman" w:cs="Times New Roman"/>
          <w:sz w:val="28"/>
          <w:szCs w:val="28"/>
          <w:lang w:val="en-US"/>
        </w:rPr>
        <w:t xml:space="preserve"> Immersive Interfaces for Engagement and Learning // Science. – 2018. – Vol. 323, Issue 5910. – P. 66-69.</w:t>
      </w:r>
    </w:p>
    <w:p w14:paraId="427FC073" w14:textId="77777777" w:rsidR="00E4088E" w:rsidRPr="00813B5C" w:rsidRDefault="00E4088E" w:rsidP="001444F4">
      <w:pPr>
        <w:pStyle w:val="af4"/>
        <w:numPr>
          <w:ilvl w:val="0"/>
          <w:numId w:val="49"/>
        </w:numPr>
        <w:tabs>
          <w:tab w:val="left" w:pos="1276"/>
        </w:tabs>
        <w:spacing w:after="100" w:afterAutospacing="1" w:line="240" w:lineRule="auto"/>
        <w:ind w:firstLine="709"/>
        <w:jc w:val="both"/>
        <w:rPr>
          <w:rFonts w:ascii="Times New Roman" w:eastAsia="Times New Roman" w:hAnsi="Times New Roman" w:cs="Times New Roman"/>
          <w:sz w:val="28"/>
          <w:szCs w:val="28"/>
          <w:lang w:val="en-US"/>
        </w:rPr>
      </w:pPr>
      <w:r w:rsidRPr="00813B5C">
        <w:rPr>
          <w:rFonts w:ascii="Times New Roman" w:eastAsia="Times New Roman" w:hAnsi="Times New Roman" w:cs="Times New Roman"/>
          <w:bCs/>
          <w:sz w:val="28"/>
          <w:szCs w:val="28"/>
          <w:lang w:val="en-US"/>
        </w:rPr>
        <w:t>Bailenson J.N.</w:t>
      </w:r>
      <w:r w:rsidRPr="00813B5C">
        <w:rPr>
          <w:rFonts w:ascii="Times New Roman" w:eastAsia="Times New Roman" w:hAnsi="Times New Roman" w:cs="Times New Roman"/>
          <w:sz w:val="28"/>
          <w:szCs w:val="28"/>
          <w:lang w:val="en-US"/>
        </w:rPr>
        <w:t xml:space="preserve"> Experience on Demand: What Virtual Reality Is, How It Works, and What It Can Do. – NY., 2018. – 304 p.</w:t>
      </w:r>
    </w:p>
    <w:p w14:paraId="3A06CF19" w14:textId="2EC7C724" w:rsidR="00E4088E" w:rsidRPr="00813B5C" w:rsidRDefault="00E4088E" w:rsidP="001444F4">
      <w:pPr>
        <w:pStyle w:val="af4"/>
        <w:numPr>
          <w:ilvl w:val="0"/>
          <w:numId w:val="49"/>
        </w:numPr>
        <w:tabs>
          <w:tab w:val="left" w:pos="1276"/>
        </w:tabs>
        <w:spacing w:after="100" w:afterAutospacing="1" w:line="240" w:lineRule="auto"/>
        <w:ind w:firstLine="709"/>
        <w:jc w:val="both"/>
        <w:rPr>
          <w:rFonts w:ascii="Times New Roman" w:eastAsia="Calibri" w:hAnsi="Times New Roman" w:cs="Times New Roman"/>
          <w:sz w:val="28"/>
          <w:szCs w:val="28"/>
          <w:lang w:val="en-US"/>
        </w:rPr>
      </w:pPr>
      <w:r w:rsidRPr="00813B5C">
        <w:rPr>
          <w:rFonts w:ascii="Times New Roman" w:eastAsia="Calibri" w:hAnsi="Times New Roman" w:cs="Times New Roman"/>
          <w:sz w:val="28"/>
          <w:szCs w:val="28"/>
          <w:lang w:val="en-US"/>
        </w:rPr>
        <w:t xml:space="preserve">Bower, M., Howe, C., McCredie, N., Robinson, A., Grover, D. </w:t>
      </w:r>
      <w:r w:rsidRPr="00813B5C">
        <w:rPr>
          <w:rFonts w:ascii="Times New Roman" w:eastAsia="Calibri" w:hAnsi="Times New Roman" w:cs="Times New Roman"/>
          <w:i/>
          <w:iCs/>
          <w:sz w:val="28"/>
          <w:szCs w:val="28"/>
          <w:lang w:val="en-US"/>
        </w:rPr>
        <w:t>Augmented Reality in education – cases, places and potentials</w:t>
      </w:r>
      <w:r w:rsidRPr="00813B5C">
        <w:rPr>
          <w:rFonts w:ascii="Times New Roman" w:eastAsia="Calibri" w:hAnsi="Times New Roman" w:cs="Times New Roman"/>
          <w:sz w:val="28"/>
          <w:szCs w:val="28"/>
          <w:lang w:val="en-US"/>
        </w:rPr>
        <w:t xml:space="preserve"> // Educational Media International.</w:t>
      </w:r>
      <w:r w:rsidR="00813B5C">
        <w:rPr>
          <w:rFonts w:ascii="Times New Roman" w:eastAsia="Calibri" w:hAnsi="Times New Roman" w:cs="Times New Roman"/>
          <w:sz w:val="28"/>
          <w:szCs w:val="28"/>
          <w:lang w:val="en-US"/>
        </w:rPr>
        <w:t xml:space="preserve"> – 2014. – Vol. 51, № 1. – P. 1</w:t>
      </w:r>
      <w:r w:rsidR="00813B5C">
        <w:rPr>
          <w:rFonts w:ascii="Times New Roman" w:eastAsia="Calibri" w:hAnsi="Times New Roman" w:cs="Times New Roman"/>
          <w:sz w:val="28"/>
          <w:szCs w:val="28"/>
          <w:lang w:val="kk-KZ"/>
        </w:rPr>
        <w:t>-</w:t>
      </w:r>
      <w:r w:rsidRPr="00813B5C">
        <w:rPr>
          <w:rFonts w:ascii="Times New Roman" w:eastAsia="Calibri" w:hAnsi="Times New Roman" w:cs="Times New Roman"/>
          <w:sz w:val="28"/>
          <w:szCs w:val="28"/>
          <w:lang w:val="en-US"/>
        </w:rPr>
        <w:t>15. DOI: 10.1080/09523987.2014.889400.</w:t>
      </w:r>
    </w:p>
    <w:p w14:paraId="3243CB53" w14:textId="197D8AE7" w:rsidR="00E4088E" w:rsidRPr="00813B5C" w:rsidRDefault="00E4088E" w:rsidP="001444F4">
      <w:pPr>
        <w:pStyle w:val="af4"/>
        <w:numPr>
          <w:ilvl w:val="0"/>
          <w:numId w:val="49"/>
        </w:numPr>
        <w:tabs>
          <w:tab w:val="left" w:pos="1276"/>
        </w:tabs>
        <w:spacing w:after="100" w:afterAutospacing="1" w:line="240" w:lineRule="auto"/>
        <w:ind w:firstLine="709"/>
        <w:jc w:val="both"/>
        <w:rPr>
          <w:rFonts w:ascii="Times New Roman" w:eastAsia="Calibri" w:hAnsi="Times New Roman" w:cs="Times New Roman"/>
          <w:sz w:val="28"/>
          <w:szCs w:val="28"/>
          <w:lang w:val="en-US"/>
        </w:rPr>
      </w:pPr>
      <w:r w:rsidRPr="00813B5C">
        <w:rPr>
          <w:rFonts w:ascii="Times New Roman" w:eastAsia="Calibri" w:hAnsi="Times New Roman" w:cs="Times New Roman"/>
          <w:sz w:val="28"/>
          <w:szCs w:val="28"/>
          <w:lang w:val="en-US"/>
        </w:rPr>
        <w:t xml:space="preserve">Zawacki-Richter, O., Marín, V. I., Bond, M., Gouverneur, F. </w:t>
      </w:r>
      <w:r w:rsidRPr="00813B5C">
        <w:rPr>
          <w:rFonts w:ascii="Times New Roman" w:eastAsia="Calibri" w:hAnsi="Times New Roman" w:cs="Times New Roman"/>
          <w:i/>
          <w:iCs/>
          <w:sz w:val="28"/>
          <w:szCs w:val="28"/>
          <w:lang w:val="en-US"/>
        </w:rPr>
        <w:t>Systematic review of research on artificial intelligence applications in higher education – where are the educators?</w:t>
      </w:r>
      <w:r w:rsidRPr="00813B5C">
        <w:rPr>
          <w:rFonts w:ascii="Times New Roman" w:eastAsia="Calibri" w:hAnsi="Times New Roman" w:cs="Times New Roman"/>
          <w:sz w:val="28"/>
          <w:szCs w:val="28"/>
          <w:lang w:val="en-US"/>
        </w:rPr>
        <w:t xml:space="preserve"> // International Journal of Educational Technology in Higher Education.</w:t>
      </w:r>
      <w:r w:rsidR="00813B5C">
        <w:rPr>
          <w:rFonts w:ascii="Times New Roman" w:eastAsia="Calibri" w:hAnsi="Times New Roman" w:cs="Times New Roman"/>
          <w:sz w:val="28"/>
          <w:szCs w:val="28"/>
          <w:lang w:val="en-US"/>
        </w:rPr>
        <w:t xml:space="preserve"> – 2019. – Vol. 16, № 1. – P. 1</w:t>
      </w:r>
      <w:r w:rsidR="00813B5C">
        <w:rPr>
          <w:rFonts w:ascii="Times New Roman" w:eastAsia="Calibri" w:hAnsi="Times New Roman" w:cs="Times New Roman"/>
          <w:sz w:val="28"/>
          <w:szCs w:val="28"/>
          <w:lang w:val="kk-KZ"/>
        </w:rPr>
        <w:t>-</w:t>
      </w:r>
      <w:r w:rsidRPr="00813B5C">
        <w:rPr>
          <w:rFonts w:ascii="Times New Roman" w:eastAsia="Calibri" w:hAnsi="Times New Roman" w:cs="Times New Roman"/>
          <w:sz w:val="28"/>
          <w:szCs w:val="28"/>
          <w:lang w:val="en-US"/>
        </w:rPr>
        <w:t>27. DOI: 10.1186/s41239-019-0171-0.</w:t>
      </w:r>
    </w:p>
    <w:p w14:paraId="6DDBEF70" w14:textId="77777777" w:rsidR="00E4088E" w:rsidRPr="00813B5C" w:rsidRDefault="00E4088E" w:rsidP="001444F4">
      <w:pPr>
        <w:pStyle w:val="af4"/>
        <w:numPr>
          <w:ilvl w:val="0"/>
          <w:numId w:val="49"/>
        </w:numPr>
        <w:tabs>
          <w:tab w:val="left" w:pos="1276"/>
        </w:tabs>
        <w:spacing w:after="100" w:afterAutospacing="1" w:line="240" w:lineRule="auto"/>
        <w:ind w:firstLine="709"/>
        <w:jc w:val="both"/>
        <w:rPr>
          <w:rFonts w:ascii="Times New Roman" w:eastAsia="Times New Roman" w:hAnsi="Times New Roman" w:cs="Times New Roman"/>
          <w:sz w:val="28"/>
          <w:szCs w:val="28"/>
          <w:lang w:val="en-US"/>
        </w:rPr>
      </w:pPr>
      <w:r w:rsidRPr="00813B5C">
        <w:rPr>
          <w:rFonts w:ascii="Times New Roman" w:eastAsia="Calibri" w:hAnsi="Times New Roman" w:cs="Times New Roman"/>
          <w:sz w:val="28"/>
          <w:szCs w:val="28"/>
          <w:lang w:val="en-US"/>
        </w:rPr>
        <w:t>Hew</w:t>
      </w:r>
      <w:r w:rsidRPr="00813B5C">
        <w:rPr>
          <w:rFonts w:ascii="Times New Roman" w:eastAsia="Times New Roman" w:hAnsi="Times New Roman" w:cs="Times New Roman"/>
          <w:bCs/>
          <w:sz w:val="28"/>
          <w:szCs w:val="28"/>
          <w:lang w:val="en-US"/>
        </w:rPr>
        <w:t xml:space="preserve"> K.F., Cheung W.S.</w:t>
      </w:r>
      <w:r w:rsidRPr="00813B5C">
        <w:rPr>
          <w:rFonts w:ascii="Times New Roman" w:eastAsia="Times New Roman" w:hAnsi="Times New Roman" w:cs="Times New Roman"/>
          <w:sz w:val="28"/>
          <w:szCs w:val="28"/>
          <w:lang w:val="en-US"/>
        </w:rPr>
        <w:t xml:space="preserve"> Use of Web 2.0 technologies in K-12 and higher education // Educational Research Review. – 2013. – Vol. 9. – P. 47-64.</w:t>
      </w:r>
    </w:p>
    <w:p w14:paraId="297D960C" w14:textId="77777777" w:rsidR="00E4088E" w:rsidRPr="00813B5C" w:rsidRDefault="00E4088E" w:rsidP="001444F4">
      <w:pPr>
        <w:pStyle w:val="af4"/>
        <w:numPr>
          <w:ilvl w:val="0"/>
          <w:numId w:val="49"/>
        </w:numPr>
        <w:tabs>
          <w:tab w:val="left" w:pos="1276"/>
        </w:tabs>
        <w:spacing w:after="0" w:line="240" w:lineRule="auto"/>
        <w:ind w:firstLine="709"/>
        <w:jc w:val="both"/>
        <w:rPr>
          <w:rFonts w:ascii="Times New Roman" w:eastAsia="Calibri" w:hAnsi="Times New Roman" w:cs="Times New Roman"/>
          <w:sz w:val="28"/>
          <w:szCs w:val="28"/>
          <w:lang w:val="kk-KZ"/>
        </w:rPr>
      </w:pPr>
      <w:r w:rsidRPr="00813B5C">
        <w:rPr>
          <w:rFonts w:ascii="Times New Roman" w:eastAsia="Calibri" w:hAnsi="Times New Roman" w:cs="Times New Roman"/>
          <w:sz w:val="28"/>
          <w:szCs w:val="28"/>
          <w:lang w:val="en-US"/>
        </w:rPr>
        <w:t xml:space="preserve">Kolb D.A. </w:t>
      </w:r>
      <w:r w:rsidRPr="00813B5C">
        <w:rPr>
          <w:rStyle w:val="rynqvb"/>
          <w:rFonts w:ascii="Times New Roman" w:hAnsi="Times New Roman" w:cs="Times New Roman"/>
          <w:sz w:val="28"/>
          <w:szCs w:val="28"/>
          <w:lang w:val="en"/>
        </w:rPr>
        <w:t>Experiential learning: Experience as the Source of Learning and Development.</w:t>
      </w:r>
      <w:r w:rsidRPr="00813B5C">
        <w:rPr>
          <w:rFonts w:ascii="Times New Roman" w:eastAsia="Calibri" w:hAnsi="Times New Roman" w:cs="Times New Roman"/>
          <w:sz w:val="28"/>
          <w:szCs w:val="28"/>
          <w:lang w:val="kk-KZ"/>
        </w:rPr>
        <w:t xml:space="preserve"> </w:t>
      </w:r>
      <w:r w:rsidRPr="00813B5C">
        <w:rPr>
          <w:rFonts w:ascii="Times New Roman" w:eastAsia="Calibri" w:hAnsi="Times New Roman" w:cs="Times New Roman"/>
          <w:sz w:val="28"/>
          <w:szCs w:val="28"/>
          <w:lang w:val="en-US"/>
        </w:rPr>
        <w:t xml:space="preserve">– </w:t>
      </w:r>
      <w:r w:rsidRPr="00813B5C">
        <w:rPr>
          <w:rFonts w:ascii="Times New Roman" w:eastAsia="Calibri" w:hAnsi="Times New Roman" w:cs="Times New Roman"/>
          <w:sz w:val="28"/>
          <w:szCs w:val="28"/>
          <w:lang w:val="kk-KZ"/>
        </w:rPr>
        <w:t xml:space="preserve">Englewood Cliffs: Prentice-Hall, 1984. </w:t>
      </w:r>
      <w:r w:rsidRPr="00813B5C">
        <w:rPr>
          <w:rFonts w:ascii="Times New Roman" w:eastAsia="Calibri" w:hAnsi="Times New Roman" w:cs="Times New Roman"/>
          <w:sz w:val="28"/>
          <w:szCs w:val="28"/>
          <w:lang w:val="en-US"/>
        </w:rPr>
        <w:t>– 256 p.</w:t>
      </w:r>
    </w:p>
    <w:p w14:paraId="51F215A9" w14:textId="77777777" w:rsidR="00E4088E" w:rsidRPr="00813B5C" w:rsidRDefault="00E4088E" w:rsidP="001444F4">
      <w:pPr>
        <w:pStyle w:val="af4"/>
        <w:numPr>
          <w:ilvl w:val="0"/>
          <w:numId w:val="49"/>
        </w:numPr>
        <w:tabs>
          <w:tab w:val="left" w:pos="1276"/>
        </w:tabs>
        <w:spacing w:after="0" w:line="240" w:lineRule="auto"/>
        <w:ind w:firstLine="709"/>
        <w:jc w:val="both"/>
        <w:rPr>
          <w:rFonts w:ascii="Times New Roman" w:eastAsia="Calibri" w:hAnsi="Times New Roman" w:cs="Times New Roman"/>
          <w:sz w:val="28"/>
          <w:szCs w:val="28"/>
          <w:lang w:val="kk-KZ"/>
        </w:rPr>
      </w:pPr>
      <w:r w:rsidRPr="00813B5C">
        <w:rPr>
          <w:rStyle w:val="rynqvb"/>
          <w:rFonts w:ascii="Times New Roman" w:hAnsi="Times New Roman" w:cs="Times New Roman"/>
          <w:sz w:val="28"/>
          <w:szCs w:val="28"/>
          <w:lang w:val="kk-KZ"/>
        </w:rPr>
        <w:t>Wilson A.,</w:t>
      </w:r>
      <w:r w:rsidRPr="00813B5C">
        <w:rPr>
          <w:rStyle w:val="hwtze"/>
          <w:rFonts w:ascii="Times New Roman" w:hAnsi="Times New Roman" w:cs="Times New Roman"/>
          <w:sz w:val="28"/>
          <w:szCs w:val="28"/>
          <w:lang w:val="kk-KZ"/>
        </w:rPr>
        <w:t xml:space="preserve"> </w:t>
      </w:r>
      <w:r w:rsidRPr="00813B5C">
        <w:rPr>
          <w:rStyle w:val="rynqvb"/>
          <w:rFonts w:ascii="Times New Roman" w:hAnsi="Times New Roman" w:cs="Times New Roman"/>
          <w:sz w:val="28"/>
          <w:szCs w:val="28"/>
          <w:lang w:val="kk-KZ"/>
        </w:rPr>
        <w:t>O'Connor J.</w:t>
      </w:r>
      <w:r w:rsidRPr="00813B5C">
        <w:rPr>
          <w:rStyle w:val="rynqvb"/>
          <w:rFonts w:ascii="Times New Roman" w:hAnsi="Times New Roman" w:cs="Times New Roman"/>
          <w:sz w:val="28"/>
          <w:szCs w:val="28"/>
          <w:lang w:val="en-US"/>
        </w:rPr>
        <w:t>,</w:t>
      </w:r>
      <w:r w:rsidRPr="00813B5C">
        <w:rPr>
          <w:rStyle w:val="hwtze"/>
          <w:rFonts w:ascii="Times New Roman" w:hAnsi="Times New Roman" w:cs="Times New Roman"/>
          <w:sz w:val="28"/>
          <w:szCs w:val="28"/>
          <w:lang w:val="kk-KZ"/>
        </w:rPr>
        <w:t xml:space="preserve"> </w:t>
      </w:r>
      <w:r w:rsidRPr="00813B5C">
        <w:rPr>
          <w:rStyle w:val="rynqvb"/>
          <w:rFonts w:ascii="Times New Roman" w:hAnsi="Times New Roman" w:cs="Times New Roman"/>
          <w:sz w:val="28"/>
          <w:szCs w:val="28"/>
          <w:lang w:val="kk-KZ"/>
        </w:rPr>
        <w:t>Taylor L.</w:t>
      </w:r>
      <w:r w:rsidRPr="00813B5C">
        <w:rPr>
          <w:rStyle w:val="rynqvb"/>
          <w:rFonts w:ascii="Times New Roman" w:hAnsi="Times New Roman" w:cs="Times New Roman"/>
          <w:sz w:val="28"/>
          <w:szCs w:val="28"/>
          <w:lang w:val="en-US"/>
        </w:rPr>
        <w:t xml:space="preserve"> et al.</w:t>
      </w:r>
      <w:r w:rsidRPr="00813B5C">
        <w:rPr>
          <w:rStyle w:val="rynqvb"/>
          <w:rFonts w:ascii="Times New Roman" w:hAnsi="Times New Roman" w:cs="Times New Roman"/>
          <w:sz w:val="28"/>
          <w:szCs w:val="28"/>
          <w:lang w:val="kk-KZ"/>
        </w:rPr>
        <w:t xml:space="preserve"> </w:t>
      </w:r>
      <w:r w:rsidRPr="00813B5C">
        <w:rPr>
          <w:rStyle w:val="rynqvb"/>
          <w:rFonts w:ascii="Times New Roman" w:hAnsi="Times New Roman" w:cs="Times New Roman"/>
          <w:sz w:val="28"/>
          <w:szCs w:val="28"/>
          <w:lang w:val="en-US"/>
        </w:rPr>
        <w:t>3D</w:t>
      </w:r>
      <w:r w:rsidRPr="00813B5C">
        <w:rPr>
          <w:rStyle w:val="rynqvb"/>
          <w:rFonts w:ascii="Times New Roman" w:hAnsi="Times New Roman" w:cs="Times New Roman"/>
          <w:sz w:val="28"/>
          <w:szCs w:val="28"/>
          <w:lang w:val="kk-KZ"/>
        </w:rPr>
        <w:t xml:space="preserve"> virtual reality ophthalmoscopy trainer </w:t>
      </w:r>
      <w:r w:rsidRPr="00813B5C">
        <w:rPr>
          <w:rStyle w:val="rynqvb"/>
          <w:rFonts w:ascii="Times New Roman" w:hAnsi="Times New Roman" w:cs="Times New Roman"/>
          <w:sz w:val="28"/>
          <w:szCs w:val="28"/>
          <w:lang w:val="en-US"/>
        </w:rPr>
        <w:t>//</w:t>
      </w:r>
      <w:r w:rsidRPr="00813B5C">
        <w:rPr>
          <w:rStyle w:val="hwtze"/>
          <w:rFonts w:ascii="Times New Roman" w:hAnsi="Times New Roman" w:cs="Times New Roman"/>
          <w:sz w:val="28"/>
          <w:szCs w:val="28"/>
          <w:lang w:val="kk-KZ"/>
        </w:rPr>
        <w:t xml:space="preserve"> </w:t>
      </w:r>
      <w:r w:rsidRPr="00813B5C">
        <w:rPr>
          <w:rStyle w:val="rynqvb"/>
          <w:rFonts w:ascii="Times New Roman" w:hAnsi="Times New Roman" w:cs="Times New Roman"/>
          <w:sz w:val="28"/>
          <w:szCs w:val="28"/>
          <w:lang w:val="kk-KZ"/>
        </w:rPr>
        <w:t>Clin.</w:t>
      </w:r>
      <w:r w:rsidRPr="00813B5C">
        <w:rPr>
          <w:rStyle w:val="hwtze"/>
          <w:rFonts w:ascii="Times New Roman" w:hAnsi="Times New Roman" w:cs="Times New Roman"/>
          <w:sz w:val="28"/>
          <w:szCs w:val="28"/>
          <w:lang w:val="kk-KZ"/>
        </w:rPr>
        <w:t xml:space="preserve"> </w:t>
      </w:r>
      <w:r w:rsidRPr="00813B5C">
        <w:rPr>
          <w:rStyle w:val="rynqvb"/>
          <w:rFonts w:ascii="Times New Roman" w:hAnsi="Times New Roman" w:cs="Times New Roman"/>
          <w:sz w:val="28"/>
          <w:szCs w:val="28"/>
          <w:lang w:val="kk-KZ"/>
        </w:rPr>
        <w:t>Teach.</w:t>
      </w:r>
      <w:r w:rsidRPr="00813B5C">
        <w:rPr>
          <w:rStyle w:val="hwtze"/>
          <w:rFonts w:ascii="Times New Roman" w:hAnsi="Times New Roman" w:cs="Times New Roman"/>
          <w:sz w:val="28"/>
          <w:szCs w:val="28"/>
          <w:lang w:val="kk-KZ"/>
        </w:rPr>
        <w:t xml:space="preserve"> </w:t>
      </w:r>
      <w:r w:rsidRPr="00813B5C">
        <w:rPr>
          <w:rStyle w:val="hwtze"/>
          <w:rFonts w:ascii="Times New Roman" w:hAnsi="Times New Roman" w:cs="Times New Roman"/>
          <w:sz w:val="28"/>
          <w:szCs w:val="28"/>
        </w:rPr>
        <w:t xml:space="preserve">– </w:t>
      </w:r>
      <w:r w:rsidRPr="00813B5C">
        <w:rPr>
          <w:rStyle w:val="rynqvb"/>
          <w:rFonts w:ascii="Times New Roman" w:hAnsi="Times New Roman" w:cs="Times New Roman"/>
          <w:sz w:val="28"/>
          <w:szCs w:val="28"/>
          <w:lang w:val="kk-KZ"/>
        </w:rPr>
        <w:t>2017</w:t>
      </w:r>
      <w:r w:rsidRPr="00813B5C">
        <w:rPr>
          <w:rStyle w:val="rynqvb"/>
          <w:rFonts w:ascii="Times New Roman" w:hAnsi="Times New Roman" w:cs="Times New Roman"/>
          <w:sz w:val="28"/>
          <w:szCs w:val="28"/>
        </w:rPr>
        <w:t xml:space="preserve">. – </w:t>
      </w:r>
      <w:r w:rsidRPr="00813B5C">
        <w:rPr>
          <w:rStyle w:val="rynqvb"/>
          <w:rFonts w:ascii="Times New Roman" w:hAnsi="Times New Roman" w:cs="Times New Roman"/>
          <w:sz w:val="28"/>
          <w:szCs w:val="28"/>
          <w:lang w:val="en-US"/>
        </w:rPr>
        <w:t>Vol</w:t>
      </w:r>
      <w:r w:rsidRPr="00813B5C">
        <w:rPr>
          <w:rStyle w:val="rynqvb"/>
          <w:rFonts w:ascii="Times New Roman" w:hAnsi="Times New Roman" w:cs="Times New Roman"/>
          <w:sz w:val="28"/>
          <w:szCs w:val="28"/>
        </w:rPr>
        <w:t xml:space="preserve">. </w:t>
      </w:r>
      <w:r w:rsidRPr="00813B5C">
        <w:rPr>
          <w:rStyle w:val="rynqvb"/>
          <w:rFonts w:ascii="Times New Roman" w:hAnsi="Times New Roman" w:cs="Times New Roman"/>
          <w:sz w:val="28"/>
          <w:szCs w:val="28"/>
          <w:lang w:val="kk-KZ"/>
        </w:rPr>
        <w:t xml:space="preserve">14, </w:t>
      </w:r>
      <w:r w:rsidRPr="00813B5C">
        <w:rPr>
          <w:rStyle w:val="rynqvb"/>
          <w:rFonts w:ascii="Times New Roman" w:hAnsi="Times New Roman" w:cs="Times New Roman"/>
          <w:sz w:val="28"/>
          <w:szCs w:val="28"/>
          <w:lang w:val="en-US"/>
        </w:rPr>
        <w:t>Issue</w:t>
      </w:r>
      <w:r w:rsidRPr="00813B5C">
        <w:rPr>
          <w:rStyle w:val="rynqvb"/>
          <w:rFonts w:ascii="Times New Roman" w:hAnsi="Times New Roman" w:cs="Times New Roman"/>
          <w:sz w:val="28"/>
          <w:szCs w:val="28"/>
        </w:rPr>
        <w:t xml:space="preserve"> 6. – </w:t>
      </w:r>
      <w:r w:rsidRPr="00813B5C">
        <w:rPr>
          <w:rStyle w:val="rynqvb"/>
          <w:rFonts w:ascii="Times New Roman" w:hAnsi="Times New Roman" w:cs="Times New Roman"/>
          <w:sz w:val="28"/>
          <w:szCs w:val="28"/>
          <w:lang w:val="en-US"/>
        </w:rPr>
        <w:t>P</w:t>
      </w:r>
      <w:r w:rsidRPr="00813B5C">
        <w:rPr>
          <w:rStyle w:val="rynqvb"/>
          <w:rFonts w:ascii="Times New Roman" w:hAnsi="Times New Roman" w:cs="Times New Roman"/>
          <w:sz w:val="28"/>
          <w:szCs w:val="28"/>
        </w:rPr>
        <w:t xml:space="preserve">. </w:t>
      </w:r>
      <w:r w:rsidRPr="00813B5C">
        <w:rPr>
          <w:rStyle w:val="rynqvb"/>
          <w:rFonts w:ascii="Times New Roman" w:hAnsi="Times New Roman" w:cs="Times New Roman"/>
          <w:sz w:val="28"/>
          <w:szCs w:val="28"/>
          <w:lang w:val="kk-KZ"/>
        </w:rPr>
        <w:t>427</w:t>
      </w:r>
      <w:r w:rsidRPr="00813B5C">
        <w:rPr>
          <w:rStyle w:val="rynqvb"/>
          <w:rFonts w:ascii="Times New Roman" w:hAnsi="Times New Roman" w:cs="Times New Roman"/>
          <w:sz w:val="28"/>
          <w:szCs w:val="28"/>
          <w:lang w:val="en-US"/>
        </w:rPr>
        <w:t>-</w:t>
      </w:r>
      <w:r w:rsidRPr="00813B5C">
        <w:rPr>
          <w:rStyle w:val="rynqvb"/>
          <w:rFonts w:ascii="Times New Roman" w:hAnsi="Times New Roman" w:cs="Times New Roman"/>
          <w:sz w:val="28"/>
          <w:szCs w:val="28"/>
          <w:lang w:val="kk-KZ"/>
        </w:rPr>
        <w:t>431.</w:t>
      </w:r>
    </w:p>
    <w:p w14:paraId="4F35E34A" w14:textId="77777777" w:rsidR="00E4088E" w:rsidRPr="00813B5C" w:rsidRDefault="00E4088E" w:rsidP="001444F4">
      <w:pPr>
        <w:pStyle w:val="a"/>
        <w:numPr>
          <w:ilvl w:val="0"/>
          <w:numId w:val="49"/>
        </w:numPr>
        <w:tabs>
          <w:tab w:val="left" w:pos="1276"/>
        </w:tabs>
        <w:spacing w:after="0" w:line="240" w:lineRule="auto"/>
        <w:ind w:firstLine="709"/>
        <w:jc w:val="both"/>
        <w:rPr>
          <w:rFonts w:ascii="Times New Roman" w:eastAsia="Calibri" w:hAnsi="Times New Roman" w:cs="Times New Roman"/>
          <w:sz w:val="28"/>
          <w:szCs w:val="28"/>
          <w:lang w:val="kk-KZ" w:eastAsia="ru-RU"/>
        </w:rPr>
      </w:pPr>
      <w:r w:rsidRPr="00813B5C">
        <w:rPr>
          <w:rFonts w:ascii="Times New Roman" w:eastAsia="Calibri" w:hAnsi="Times New Roman" w:cs="Times New Roman"/>
          <w:sz w:val="28"/>
          <w:szCs w:val="28"/>
          <w:lang w:val="kk-KZ" w:eastAsia="ru-RU"/>
        </w:rPr>
        <w:t xml:space="preserve">Брунер Дж.К. Психология познания: за пределами непосредственного опыта </w:t>
      </w:r>
      <w:r w:rsidRPr="00813B5C">
        <w:rPr>
          <w:rFonts w:ascii="Times New Roman" w:eastAsia="Calibri" w:hAnsi="Times New Roman" w:cs="Times New Roman"/>
          <w:sz w:val="28"/>
          <w:szCs w:val="28"/>
          <w:lang w:val="ru-RU" w:eastAsia="ru-RU"/>
        </w:rPr>
        <w:t>/</w:t>
      </w:r>
      <w:r w:rsidRPr="00813B5C">
        <w:rPr>
          <w:rFonts w:ascii="Times New Roman" w:eastAsia="Calibri" w:hAnsi="Times New Roman" w:cs="Times New Roman"/>
          <w:sz w:val="28"/>
          <w:szCs w:val="28"/>
          <w:lang w:val="kk-KZ" w:eastAsia="ru-RU"/>
        </w:rPr>
        <w:t>пер. с англ. – М.: Прогресс, 1977. – 320 с.</w:t>
      </w:r>
    </w:p>
    <w:p w14:paraId="615D6120" w14:textId="77777777" w:rsidR="00E4088E" w:rsidRPr="00813B5C" w:rsidRDefault="00E4088E" w:rsidP="001444F4">
      <w:pPr>
        <w:pStyle w:val="a"/>
        <w:numPr>
          <w:ilvl w:val="0"/>
          <w:numId w:val="49"/>
        </w:numPr>
        <w:tabs>
          <w:tab w:val="left" w:pos="1276"/>
        </w:tabs>
        <w:spacing w:after="0" w:line="240" w:lineRule="auto"/>
        <w:ind w:firstLine="709"/>
        <w:jc w:val="both"/>
        <w:rPr>
          <w:rFonts w:ascii="Times New Roman" w:eastAsia="Calibri" w:hAnsi="Times New Roman" w:cs="Times New Roman"/>
          <w:sz w:val="28"/>
          <w:szCs w:val="28"/>
          <w:lang w:val="kk-KZ" w:eastAsia="ru-RU"/>
        </w:rPr>
      </w:pPr>
      <w:r w:rsidRPr="00813B5C">
        <w:rPr>
          <w:rFonts w:ascii="Times New Roman" w:eastAsia="Calibri" w:hAnsi="Times New Roman" w:cs="Times New Roman"/>
          <w:sz w:val="28"/>
          <w:szCs w:val="28"/>
          <w:lang w:val="kk-KZ" w:eastAsia="ru-RU"/>
        </w:rPr>
        <w:t>Kolb D.A. Experiential Learning: Experience as the Source of Learning and Development. ‒ London, 2015. – 390 р.</w:t>
      </w:r>
    </w:p>
    <w:p w14:paraId="2CD677E3" w14:textId="56640142" w:rsidR="00E4088E" w:rsidRPr="00813B5C" w:rsidRDefault="00E4088E" w:rsidP="001444F4">
      <w:pPr>
        <w:pStyle w:val="af4"/>
        <w:numPr>
          <w:ilvl w:val="0"/>
          <w:numId w:val="49"/>
        </w:numPr>
        <w:tabs>
          <w:tab w:val="left" w:pos="851"/>
          <w:tab w:val="left" w:pos="1276"/>
        </w:tabs>
        <w:spacing w:after="0" w:line="240" w:lineRule="auto"/>
        <w:ind w:firstLine="709"/>
        <w:jc w:val="both"/>
        <w:rPr>
          <w:rFonts w:ascii="Times New Roman" w:eastAsia="Times New Roman" w:hAnsi="Times New Roman" w:cs="Times New Roman"/>
          <w:sz w:val="28"/>
          <w:szCs w:val="28"/>
          <w:lang w:val="kk-KZ" w:eastAsia="ru-RU"/>
        </w:rPr>
      </w:pPr>
      <w:r w:rsidRPr="00813B5C">
        <w:rPr>
          <w:rFonts w:ascii="Times New Roman" w:eastAsia="Calibri" w:hAnsi="Times New Roman" w:cs="Times New Roman"/>
          <w:sz w:val="28"/>
          <w:szCs w:val="28"/>
          <w:lang w:val="kk-KZ" w:eastAsia="ru-RU"/>
        </w:rPr>
        <w:t xml:space="preserve">Deterding S., Dixon D., Khaled R., Nacke L. 1. Introduction // </w:t>
      </w:r>
      <w:r w:rsidRPr="00813B5C">
        <w:rPr>
          <w:rFonts w:ascii="Times New Roman" w:eastAsia="Times New Roman" w:hAnsi="Times New Roman" w:cs="Times New Roman"/>
          <w:sz w:val="28"/>
          <w:szCs w:val="28"/>
          <w:lang w:val="en-US"/>
        </w:rPr>
        <w:t xml:space="preserve">From game design elements to gamefulness: defining gamification // Proceed. of the 15th internat. </w:t>
      </w:r>
      <w:r w:rsidRPr="00813B5C">
        <w:rPr>
          <w:rFonts w:ascii="Times New Roman" w:eastAsia="Times New Roman" w:hAnsi="Times New Roman" w:cs="Times New Roman"/>
          <w:sz w:val="28"/>
          <w:szCs w:val="28"/>
        </w:rPr>
        <w:t>Academic MindTrek conf. – NY., 2011. – P. 9</w:t>
      </w:r>
    </w:p>
    <w:p w14:paraId="753385F2" w14:textId="6C5312CD" w:rsidR="00C55766" w:rsidRPr="00813B5C" w:rsidRDefault="00402EF1" w:rsidP="001444F4">
      <w:pPr>
        <w:pStyle w:val="a"/>
        <w:numPr>
          <w:ilvl w:val="0"/>
          <w:numId w:val="49"/>
        </w:numPr>
        <w:tabs>
          <w:tab w:val="left" w:pos="1276"/>
        </w:tabs>
        <w:spacing w:after="0" w:line="240" w:lineRule="auto"/>
        <w:ind w:firstLine="709"/>
        <w:jc w:val="both"/>
        <w:rPr>
          <w:rFonts w:ascii="Times New Roman" w:eastAsia="Calibri" w:hAnsi="Times New Roman" w:cs="Times New Roman"/>
          <w:sz w:val="28"/>
          <w:szCs w:val="28"/>
          <w:lang w:val="kk-KZ" w:eastAsia="ru-RU"/>
        </w:rPr>
      </w:pPr>
      <w:r w:rsidRPr="00813B5C">
        <w:rPr>
          <w:rFonts w:ascii="Times New Roman" w:eastAsia="Calibri" w:hAnsi="Times New Roman" w:cs="Times New Roman"/>
          <w:sz w:val="28"/>
          <w:szCs w:val="28"/>
          <w:lang w:val="kk-KZ" w:eastAsia="ru-RU"/>
        </w:rPr>
        <w:t>Шынатай Г</w:t>
      </w:r>
      <w:r w:rsidR="00E4088E" w:rsidRPr="00813B5C">
        <w:rPr>
          <w:rFonts w:ascii="Times New Roman" w:eastAsia="Calibri" w:hAnsi="Times New Roman" w:cs="Times New Roman"/>
          <w:sz w:val="28"/>
          <w:szCs w:val="28"/>
          <w:lang w:val="kk-KZ" w:eastAsia="ru-RU"/>
        </w:rPr>
        <w:t xml:space="preserve">. Шындалиев Н.Т., Ерланова Г.Ж. </w:t>
      </w:r>
      <w:r w:rsidRPr="00813B5C">
        <w:rPr>
          <w:rFonts w:ascii="Times New Roman" w:eastAsia="Calibri" w:hAnsi="Times New Roman" w:cs="Times New Roman"/>
          <w:sz w:val="28"/>
          <w:szCs w:val="28"/>
          <w:lang w:val="kk-KZ" w:eastAsia="ru-RU"/>
        </w:rPr>
        <w:t>Виртуалды технологиялар негізінде білім берудің әдістерін жетілдіру: оқу құралы.</w:t>
      </w:r>
      <w:r w:rsidR="00813B5C">
        <w:rPr>
          <w:rFonts w:ascii="Times New Roman" w:eastAsia="Calibri" w:hAnsi="Times New Roman" w:cs="Times New Roman"/>
          <w:sz w:val="28"/>
          <w:szCs w:val="28"/>
          <w:lang w:val="kk-KZ" w:eastAsia="ru-RU"/>
        </w:rPr>
        <w:t xml:space="preserve"> </w:t>
      </w:r>
      <w:r w:rsidRPr="00813B5C">
        <w:rPr>
          <w:rFonts w:ascii="Times New Roman" w:eastAsia="Calibri" w:hAnsi="Times New Roman" w:cs="Times New Roman"/>
          <w:sz w:val="28"/>
          <w:szCs w:val="28"/>
          <w:lang w:val="kk-KZ" w:eastAsia="ru-RU"/>
        </w:rPr>
        <w:t>–</w:t>
      </w:r>
      <w:r w:rsidR="00813B5C">
        <w:rPr>
          <w:rFonts w:ascii="Times New Roman" w:eastAsia="Calibri" w:hAnsi="Times New Roman" w:cs="Times New Roman"/>
          <w:sz w:val="28"/>
          <w:szCs w:val="28"/>
          <w:lang w:val="kk-KZ" w:eastAsia="ru-RU"/>
        </w:rPr>
        <w:t xml:space="preserve"> </w:t>
      </w:r>
      <w:r w:rsidRPr="00813B5C">
        <w:rPr>
          <w:rFonts w:ascii="Times New Roman" w:eastAsia="Calibri" w:hAnsi="Times New Roman" w:cs="Times New Roman"/>
          <w:sz w:val="28"/>
          <w:szCs w:val="28"/>
          <w:lang w:val="kk-KZ" w:eastAsia="ru-RU"/>
        </w:rPr>
        <w:t>Семей: Alikhan Bokeikihan uni</w:t>
      </w:r>
      <w:r w:rsidR="00813B5C">
        <w:rPr>
          <w:rFonts w:ascii="Times New Roman" w:eastAsia="Calibri" w:hAnsi="Times New Roman" w:cs="Times New Roman"/>
          <w:sz w:val="28"/>
          <w:szCs w:val="28"/>
          <w:lang w:val="kk-KZ" w:eastAsia="ru-RU"/>
        </w:rPr>
        <w:t xml:space="preserve">versity, 2025. – </w:t>
      </w:r>
      <w:r w:rsidRPr="00813B5C">
        <w:rPr>
          <w:rFonts w:ascii="Times New Roman" w:eastAsia="Calibri" w:hAnsi="Times New Roman" w:cs="Times New Roman"/>
          <w:sz w:val="28"/>
          <w:szCs w:val="28"/>
          <w:lang w:val="kk-KZ" w:eastAsia="ru-RU"/>
        </w:rPr>
        <w:t>112 б.</w:t>
      </w:r>
    </w:p>
    <w:p w14:paraId="2A983563" w14:textId="24308A3A"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rPr>
      </w:pPr>
      <w:r w:rsidRPr="00813B5C">
        <w:rPr>
          <w:sz w:val="28"/>
          <w:szCs w:val="28"/>
        </w:rPr>
        <w:t>Григорьев С.Г., Гриншкун В.В., Краснова Г.А. Рекомендации по эффективному формированию информационных ресурсов образовательных порталов // Интернетпорталы: содержание и технологии: сб. науч. ст. – М., 2005. – Вып. 3. – С. 134-166.</w:t>
      </w:r>
    </w:p>
    <w:p w14:paraId="2C44E651"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rFonts w:eastAsiaTheme="minorHAnsi"/>
          <w:bCs/>
          <w:sz w:val="28"/>
          <w:szCs w:val="28"/>
          <w:lang w:eastAsia="en-US"/>
        </w:rPr>
      </w:pPr>
      <w:r w:rsidRPr="00813B5C">
        <w:rPr>
          <w:sz w:val="28"/>
          <w:szCs w:val="28"/>
        </w:rPr>
        <w:t xml:space="preserve">Хасанова Э.А. Роль цифровых образовательных ресурсов в современном мире // </w:t>
      </w:r>
      <w:r w:rsidRPr="00813B5C">
        <w:rPr>
          <w:sz w:val="28"/>
          <w:szCs w:val="28"/>
          <w:lang w:val="en-US"/>
        </w:rPr>
        <w:t>Procced</w:t>
      </w:r>
      <w:r w:rsidRPr="00813B5C">
        <w:rPr>
          <w:sz w:val="28"/>
          <w:szCs w:val="28"/>
        </w:rPr>
        <w:t xml:space="preserve">. </w:t>
      </w:r>
      <w:r w:rsidRPr="00813B5C">
        <w:rPr>
          <w:sz w:val="28"/>
          <w:szCs w:val="28"/>
          <w:lang w:val="en-US"/>
        </w:rPr>
        <w:t>internat</w:t>
      </w:r>
      <w:r w:rsidRPr="00813B5C">
        <w:rPr>
          <w:sz w:val="28"/>
          <w:szCs w:val="28"/>
        </w:rPr>
        <w:t xml:space="preserve">. </w:t>
      </w:r>
      <w:r w:rsidRPr="00813B5C">
        <w:rPr>
          <w:sz w:val="28"/>
          <w:szCs w:val="28"/>
          <w:lang w:val="en-US"/>
        </w:rPr>
        <w:t>conf</w:t>
      </w:r>
      <w:r w:rsidRPr="00813B5C">
        <w:rPr>
          <w:sz w:val="28"/>
          <w:szCs w:val="28"/>
        </w:rPr>
        <w:t xml:space="preserve">. </w:t>
      </w:r>
      <w:r w:rsidRPr="00813B5C">
        <w:rPr>
          <w:sz w:val="28"/>
          <w:szCs w:val="28"/>
          <w:lang w:val="en-US"/>
        </w:rPr>
        <w:t>on</w:t>
      </w:r>
      <w:r w:rsidRPr="00813B5C">
        <w:rPr>
          <w:sz w:val="28"/>
          <w:szCs w:val="28"/>
        </w:rPr>
        <w:t xml:space="preserve"> </w:t>
      </w:r>
      <w:r w:rsidRPr="00813B5C">
        <w:rPr>
          <w:sz w:val="28"/>
          <w:szCs w:val="28"/>
          <w:lang w:val="en-US"/>
        </w:rPr>
        <w:t>Developments</w:t>
      </w:r>
      <w:r w:rsidRPr="00813B5C">
        <w:rPr>
          <w:sz w:val="28"/>
          <w:szCs w:val="28"/>
        </w:rPr>
        <w:t xml:space="preserve"> </w:t>
      </w:r>
      <w:r w:rsidRPr="00813B5C">
        <w:rPr>
          <w:sz w:val="28"/>
          <w:szCs w:val="28"/>
          <w:lang w:val="en-US"/>
        </w:rPr>
        <w:t>in</w:t>
      </w:r>
      <w:r w:rsidRPr="00813B5C">
        <w:rPr>
          <w:sz w:val="28"/>
          <w:szCs w:val="28"/>
        </w:rPr>
        <w:t xml:space="preserve"> </w:t>
      </w:r>
      <w:r w:rsidRPr="00813B5C">
        <w:rPr>
          <w:sz w:val="28"/>
          <w:szCs w:val="28"/>
          <w:lang w:val="en-US"/>
        </w:rPr>
        <w:t>Education</w:t>
      </w:r>
      <w:r w:rsidRPr="00813B5C">
        <w:rPr>
          <w:sz w:val="28"/>
          <w:szCs w:val="28"/>
        </w:rPr>
        <w:t xml:space="preserve">. – </w:t>
      </w:r>
      <w:r w:rsidRPr="00813B5C">
        <w:rPr>
          <w:sz w:val="28"/>
          <w:szCs w:val="28"/>
          <w:lang w:val="en-US"/>
        </w:rPr>
        <w:t>Bursa</w:t>
      </w:r>
      <w:r w:rsidRPr="00813B5C">
        <w:rPr>
          <w:sz w:val="28"/>
          <w:szCs w:val="28"/>
        </w:rPr>
        <w:t>, 2023. – Р. 6-8.</w:t>
      </w:r>
    </w:p>
    <w:p w14:paraId="6A44729C"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rPr>
      </w:pPr>
      <w:r w:rsidRPr="00813B5C">
        <w:rPr>
          <w:sz w:val="28"/>
          <w:szCs w:val="28"/>
        </w:rPr>
        <w:t xml:space="preserve">Горюнова М.А., Клименков А.Г. Создание образовательных ресурсов в сети Интернет. – СПб.: ЛОИРО, 2002. – 52 с. </w:t>
      </w:r>
    </w:p>
    <w:p w14:paraId="5EEDCBEC"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en-US"/>
        </w:rPr>
        <w:t xml:space="preserve">Pletz C. Which factors promote and inhibit the technology acceptance of immersive virtual reality technology in teaching-learning contexts? Results of an expert survey // International Journal of Emerging Technologies in Learning. – 2021. – Vol. 16, Issue 13. – P. 248-272. </w:t>
      </w:r>
    </w:p>
    <w:p w14:paraId="63B5033C"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en-US"/>
        </w:rPr>
        <w:t xml:space="preserve">Sattar M.U., Palaniappan S., Lokman A. et al. Motivating medical students using virtual reality based education // International Journal of Emerging Technologies in Learning. – 2020. – Vol. 15, Issue 2. – P. 160-174. </w:t>
      </w:r>
    </w:p>
    <w:p w14:paraId="324A0138"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rStyle w:val="a6"/>
          <w:color w:val="auto"/>
          <w:sz w:val="28"/>
          <w:szCs w:val="28"/>
          <w:u w:val="none"/>
          <w:lang w:val="kk-KZ"/>
        </w:rPr>
      </w:pPr>
      <w:r w:rsidRPr="00813B5C">
        <w:rPr>
          <w:sz w:val="28"/>
          <w:szCs w:val="28"/>
          <w:lang w:val="en-US"/>
        </w:rPr>
        <w:t xml:space="preserve">Marotta N., Demeco A., Indino A. et al. Nintendo WiiTM versus Xbox KinectTM for functional locomotion in people with Parkinson’s disease: A systematic review and network meta-analysis // Disability and Rehabilitation. – 2022. – Vol. 44, Issue 3. – P. 331-336. </w:t>
      </w:r>
    </w:p>
    <w:p w14:paraId="5C1D94D0"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en-US"/>
        </w:rPr>
        <w:t xml:space="preserve">Serik M., Nurgaliyeva S., Yerlanova G. </w:t>
      </w:r>
      <w:hyperlink r:id="rId148" w:tooltip="Abstract + Refs(откроется новое окно)" w:history="1">
        <w:r w:rsidRPr="00813B5C">
          <w:rPr>
            <w:sz w:val="28"/>
            <w:szCs w:val="28"/>
            <w:lang w:val="en-US"/>
          </w:rPr>
          <w:t>Integrating diverse robotic technologies in STEM education of Kazakhstan: a methodological approach and assessment in project-based learning</w:t>
        </w:r>
      </w:hyperlink>
      <w:r w:rsidRPr="00813B5C">
        <w:rPr>
          <w:sz w:val="28"/>
          <w:szCs w:val="28"/>
          <w:lang w:val="en-US"/>
        </w:rPr>
        <w:t xml:space="preserve"> // </w:t>
      </w:r>
      <w:r w:rsidRPr="00813B5C">
        <w:rPr>
          <w:iCs/>
          <w:sz w:val="28"/>
          <w:szCs w:val="28"/>
          <w:lang w:val="en-US"/>
        </w:rPr>
        <w:t xml:space="preserve">World Transactions on Engineering and Technology Education. – 2023. – Vol. </w:t>
      </w:r>
      <w:r w:rsidRPr="00813B5C">
        <w:rPr>
          <w:sz w:val="28"/>
          <w:szCs w:val="28"/>
          <w:lang w:val="en-US"/>
        </w:rPr>
        <w:t>21, Issue 3. – P. 1-6.</w:t>
      </w:r>
    </w:p>
    <w:p w14:paraId="75E2D6BC"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en-US"/>
        </w:rPr>
        <w:t xml:space="preserve">Venkatesan M., Mohan H., Ryan J.R. et al. Introduction // Virtual and augmented reality for biomedical applications // Cell Reports Medicine. – 2021. – Vol. 2, Issue 7. – P. 100348-1-100348-2. </w:t>
      </w:r>
    </w:p>
    <w:p w14:paraId="1A54EF13"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en-US"/>
        </w:rPr>
        <w:t>Albuha Al</w:t>
      </w:r>
      <w:r w:rsidRPr="00813B5C">
        <w:rPr>
          <w:rFonts w:eastAsia="MS Mincho"/>
          <w:sz w:val="28"/>
          <w:szCs w:val="28"/>
          <w:lang w:val="en-US"/>
        </w:rPr>
        <w:t>-</w:t>
      </w:r>
      <w:r w:rsidRPr="00813B5C">
        <w:rPr>
          <w:sz w:val="28"/>
          <w:szCs w:val="28"/>
          <w:lang w:val="en-US"/>
        </w:rPr>
        <w:t>Mussawi R.M., Farid F. Computer</w:t>
      </w:r>
      <w:r w:rsidRPr="00813B5C">
        <w:rPr>
          <w:rFonts w:eastAsia="MS Mincho"/>
          <w:sz w:val="28"/>
          <w:szCs w:val="28"/>
          <w:lang w:val="en-US"/>
        </w:rPr>
        <w:t>‑</w:t>
      </w:r>
      <w:r w:rsidRPr="00813B5C">
        <w:rPr>
          <w:sz w:val="28"/>
          <w:szCs w:val="28"/>
          <w:lang w:val="en-US"/>
        </w:rPr>
        <w:t>based technologies in dentistry: types and applications // J Dentist (Tehran, Iran). – 2016. – Vol. 13, Issue 3. – P. 215-222.</w:t>
      </w:r>
    </w:p>
    <w:p w14:paraId="47645A48"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en-US"/>
        </w:rPr>
        <w:t>McCloy R., Stone R. Virtual reality in surgery // BMJ. – 2001. – Vol. 323, Issue 7318. – P. 912-915.</w:t>
      </w:r>
    </w:p>
    <w:p w14:paraId="6FE866B4"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en-US"/>
        </w:rPr>
        <w:t>Farronato M., Maspero C., Lanteri V. et al. Current state of the art in the use of augmented reality in dentistry: a systematic review of the literature // BMC Oral Health. – 2019. – Vol. 19, Issue 1. – P. 135-1-135-15.</w:t>
      </w:r>
    </w:p>
    <w:p w14:paraId="41B8EC78"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en-US"/>
        </w:rPr>
        <w:t>Moussa R., Alghazaly A., Althagafi N. et al. Effectiveness of virtual reality and interactive simulators on dental education outcomes: systematic review // European J Dentist. – 2021. – Vol. 16, Issue 01. – P. 14-31.</w:t>
      </w:r>
    </w:p>
    <w:p w14:paraId="6E5492C7"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en-US"/>
        </w:rPr>
        <w:t>Wang D., Li T., Zhang Y. et al. Survey on multisensory feedback virtual reality dental training systems // Eur J Dent Educ. – 2016. – Vol. 20, Issue 4. – P. 248-260.</w:t>
      </w:r>
    </w:p>
    <w:p w14:paraId="3D8FDEAB"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en-US"/>
        </w:rPr>
        <w:t>Perry S., Bridges S.M., Burrow M.F. A review of the use of simulation in dental education // Simulation Healthcare. – 2015. – Vol. 10, Issue 1. – P. 31-37.</w:t>
      </w:r>
    </w:p>
    <w:p w14:paraId="535E220F"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en-US"/>
        </w:rPr>
        <w:t>Pottle J. Virtual reality and the transformation of medical education // Future Healthcare J. – 2019. – Vol. 6, Issue 3. – P. 181-185.</w:t>
      </w:r>
    </w:p>
    <w:p w14:paraId="5D4D6E6B"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en-US"/>
        </w:rPr>
        <w:t>Serrano C.M., Wesselink P.R., Vervoorn J.M. First experiences with patientcentered training in virtual reality // J Dent Educ. – 2020. – Vol. 84, Issue 5. – P. 607-614.</w:t>
      </w:r>
    </w:p>
    <w:p w14:paraId="7E91D7F5"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en-US"/>
        </w:rPr>
        <w:t>Roy E., Bakr M.M., George R. The need for virtual reality simulators in dental education: a review // Saudi Dental J. – 2017. – Vol. 29, Issue 2. – P. 41-47.</w:t>
      </w:r>
    </w:p>
    <w:p w14:paraId="3C16D115" w14:textId="04BD80E8" w:rsidR="00B42DAC" w:rsidRPr="00813B5C" w:rsidRDefault="00813B5C" w:rsidP="001444F4">
      <w:pPr>
        <w:pStyle w:val="af2"/>
        <w:numPr>
          <w:ilvl w:val="0"/>
          <w:numId w:val="49"/>
        </w:numPr>
        <w:tabs>
          <w:tab w:val="left" w:pos="1276"/>
        </w:tabs>
        <w:spacing w:before="0" w:beforeAutospacing="0" w:after="0" w:afterAutospacing="0"/>
        <w:ind w:firstLine="709"/>
        <w:jc w:val="both"/>
        <w:rPr>
          <w:sz w:val="28"/>
          <w:szCs w:val="28"/>
          <w:lang w:val="kk-KZ"/>
        </w:rPr>
      </w:pPr>
      <w:r>
        <w:rPr>
          <w:sz w:val="28"/>
          <w:szCs w:val="28"/>
          <w:lang w:val="kk-KZ"/>
        </w:rPr>
        <w:t>VR-симулятор «KazdentalVR»</w:t>
      </w:r>
      <w:r w:rsidR="00E1404F" w:rsidRPr="00813B5C">
        <w:rPr>
          <w:sz w:val="28"/>
          <w:szCs w:val="28"/>
          <w:lang w:val="kk-KZ"/>
        </w:rPr>
        <w:t xml:space="preserve"> // </w:t>
      </w:r>
      <w:hyperlink r:id="rId149" w:history="1">
        <w:r w:rsidR="00E1404F" w:rsidRPr="00813B5C">
          <w:rPr>
            <w:rStyle w:val="a6"/>
            <w:color w:val="auto"/>
            <w:sz w:val="28"/>
            <w:szCs w:val="28"/>
            <w:u w:val="none"/>
            <w:lang w:val="kk-KZ"/>
          </w:rPr>
          <w:t>https://www.youtube.com.</w:t>
        </w:r>
      </w:hyperlink>
      <w:r w:rsidR="00E1404F" w:rsidRPr="00813B5C">
        <w:rPr>
          <w:sz w:val="28"/>
          <w:szCs w:val="28"/>
          <w:lang w:val="kk-KZ"/>
        </w:rPr>
        <w:t xml:space="preserve"> 10.10.2024.</w:t>
      </w:r>
    </w:p>
    <w:p w14:paraId="525FEEDD"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Бухарова Г.Д. Опытно-поисковая, опытно-экспериментальная работа и педогический эксперимент в диссертационных исследованиях // Научные исследования в образовании</w:t>
      </w:r>
      <w:r w:rsidRPr="00813B5C">
        <w:rPr>
          <w:sz w:val="28"/>
          <w:szCs w:val="28"/>
          <w:shd w:val="clear" w:color="auto" w:fill="FFFFFF"/>
        </w:rPr>
        <w:t xml:space="preserve">. – 2012. – </w:t>
      </w:r>
      <w:r w:rsidRPr="00813B5C">
        <w:rPr>
          <w:bCs/>
          <w:sz w:val="28"/>
          <w:szCs w:val="28"/>
        </w:rPr>
        <w:t>№11. – С. 6-11</w:t>
      </w:r>
      <w:r w:rsidRPr="00813B5C">
        <w:rPr>
          <w:sz w:val="28"/>
          <w:szCs w:val="28"/>
          <w:shd w:val="clear" w:color="auto" w:fill="FFFFFF"/>
        </w:rPr>
        <w:t xml:space="preserve">. </w:t>
      </w:r>
    </w:p>
    <w:p w14:paraId="455B8521"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Загвязинский В.И., Атаханов Р. Методология и методы психолого-педагогического исследования. – Изд. 7-е, стер. – М., 2012. – 208 с.</w:t>
      </w:r>
    </w:p>
    <w:p w14:paraId="630F0B98"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bCs/>
          <w:sz w:val="28"/>
          <w:szCs w:val="28"/>
        </w:rPr>
        <w:t xml:space="preserve">Новиков А.М. </w:t>
      </w:r>
      <w:r w:rsidRPr="00813B5C">
        <w:rPr>
          <w:sz w:val="28"/>
          <w:szCs w:val="28"/>
        </w:rPr>
        <w:t xml:space="preserve">Научно-экспериментальная работа в образовательном учреждении: деловые советы. </w:t>
      </w:r>
      <w:r w:rsidRPr="00813B5C">
        <w:rPr>
          <w:sz w:val="28"/>
          <w:szCs w:val="28"/>
          <w:lang w:val="kk-KZ"/>
        </w:rPr>
        <w:t xml:space="preserve">– Изд. 2-е. </w:t>
      </w:r>
      <w:r w:rsidRPr="00813B5C">
        <w:rPr>
          <w:sz w:val="28"/>
          <w:szCs w:val="28"/>
        </w:rPr>
        <w:t>– М, 199</w:t>
      </w:r>
      <w:r w:rsidRPr="00813B5C">
        <w:rPr>
          <w:sz w:val="28"/>
          <w:szCs w:val="28"/>
          <w:lang w:val="kk-KZ"/>
        </w:rPr>
        <w:t>8</w:t>
      </w:r>
      <w:r w:rsidRPr="00813B5C">
        <w:rPr>
          <w:sz w:val="28"/>
          <w:szCs w:val="28"/>
        </w:rPr>
        <w:t>. – 134 с.</w:t>
      </w:r>
    </w:p>
    <w:p w14:paraId="533CA06E"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bCs/>
          <w:sz w:val="28"/>
          <w:szCs w:val="28"/>
          <w:lang w:val="kk-KZ"/>
        </w:rPr>
        <w:t xml:space="preserve">Калашникова А.С., Долгополова А.Ф. </w:t>
      </w:r>
      <w:r w:rsidRPr="00813B5C">
        <w:rPr>
          <w:sz w:val="28"/>
          <w:szCs w:val="28"/>
          <w:lang w:val="kk-KZ"/>
        </w:rPr>
        <w:t xml:space="preserve">Применение математической статистики в педагогических исследованиях </w:t>
      </w:r>
      <w:r w:rsidRPr="00813B5C">
        <w:rPr>
          <w:sz w:val="28"/>
          <w:szCs w:val="28"/>
          <w:shd w:val="clear" w:color="auto" w:fill="FAFAFA"/>
          <w:lang w:val="kk-KZ"/>
        </w:rPr>
        <w:t xml:space="preserve">// </w:t>
      </w:r>
      <w:r w:rsidRPr="00813B5C">
        <w:rPr>
          <w:sz w:val="28"/>
          <w:szCs w:val="28"/>
          <w:shd w:val="clear" w:color="auto" w:fill="FFFFFF"/>
        </w:rPr>
        <w:t>Современные наукоемкие технологии. – 2014. –</w:t>
      </w:r>
      <w:r w:rsidRPr="00813B5C">
        <w:rPr>
          <w:sz w:val="28"/>
          <w:szCs w:val="28"/>
          <w:shd w:val="clear" w:color="auto" w:fill="FFFFFF"/>
          <w:lang w:val="kk-KZ"/>
        </w:rPr>
        <w:t xml:space="preserve"> </w:t>
      </w:r>
      <w:r w:rsidRPr="00813B5C">
        <w:rPr>
          <w:sz w:val="28"/>
          <w:szCs w:val="28"/>
        </w:rPr>
        <w:t>№5</w:t>
      </w:r>
      <w:r w:rsidRPr="00813B5C">
        <w:rPr>
          <w:sz w:val="28"/>
          <w:szCs w:val="28"/>
          <w:lang w:val="kk-KZ"/>
        </w:rPr>
        <w:t>,</w:t>
      </w:r>
      <w:r w:rsidRPr="00813B5C">
        <w:rPr>
          <w:sz w:val="28"/>
          <w:szCs w:val="28"/>
        </w:rPr>
        <w:t xml:space="preserve"> ч</w:t>
      </w:r>
      <w:r w:rsidRPr="00813B5C">
        <w:rPr>
          <w:sz w:val="28"/>
          <w:szCs w:val="28"/>
          <w:lang w:val="kk-KZ"/>
        </w:rPr>
        <w:t>.</w:t>
      </w:r>
      <w:r w:rsidRPr="00813B5C">
        <w:rPr>
          <w:sz w:val="28"/>
          <w:szCs w:val="28"/>
        </w:rPr>
        <w:t xml:space="preserve"> 2</w:t>
      </w:r>
      <w:r w:rsidRPr="00813B5C">
        <w:rPr>
          <w:sz w:val="28"/>
          <w:szCs w:val="28"/>
          <w:lang w:val="kk-KZ"/>
        </w:rPr>
        <w:t xml:space="preserve">. </w:t>
      </w:r>
      <w:r w:rsidRPr="00813B5C">
        <w:rPr>
          <w:sz w:val="28"/>
          <w:szCs w:val="28"/>
        </w:rPr>
        <w:t>– С. 158-159</w:t>
      </w:r>
      <w:r w:rsidRPr="00813B5C">
        <w:rPr>
          <w:sz w:val="28"/>
          <w:szCs w:val="28"/>
          <w:lang w:val="kk-KZ"/>
        </w:rPr>
        <w:t>.</w:t>
      </w:r>
    </w:p>
    <w:p w14:paraId="57E39079"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Кенжегалиев К.К. и др. Универсальный метод проверки Н</w:t>
      </w:r>
      <w:r w:rsidRPr="00813B5C">
        <w:rPr>
          <w:sz w:val="28"/>
          <w:szCs w:val="28"/>
          <w:vertAlign w:val="subscript"/>
          <w:lang w:val="kk-KZ"/>
        </w:rPr>
        <w:t>0</w:t>
      </w:r>
      <w:r w:rsidRPr="00813B5C">
        <w:rPr>
          <w:sz w:val="28"/>
          <w:szCs w:val="28"/>
          <w:lang w:val="kk-KZ"/>
        </w:rPr>
        <w:t>, Н</w:t>
      </w:r>
      <w:r w:rsidRPr="00813B5C">
        <w:rPr>
          <w:sz w:val="28"/>
          <w:szCs w:val="28"/>
          <w:vertAlign w:val="subscript"/>
          <w:lang w:val="kk-KZ"/>
        </w:rPr>
        <w:t>1</w:t>
      </w:r>
      <w:r w:rsidRPr="00813B5C">
        <w:rPr>
          <w:sz w:val="28"/>
          <w:szCs w:val="28"/>
          <w:lang w:val="kk-KZ"/>
        </w:rPr>
        <w:t xml:space="preserve"> гипотез педагогических исследований // </w:t>
      </w:r>
      <w:r w:rsidRPr="00813B5C">
        <w:rPr>
          <w:sz w:val="28"/>
          <w:szCs w:val="28"/>
        </w:rPr>
        <w:t>Universum: психология и образование</w:t>
      </w:r>
      <w:r w:rsidRPr="00813B5C">
        <w:rPr>
          <w:rFonts w:eastAsia="Calibri"/>
          <w:sz w:val="28"/>
          <w:szCs w:val="28"/>
        </w:rPr>
        <w:t>. – 2014. – №5-6(6). – С. 2-12.</w:t>
      </w:r>
    </w:p>
    <w:p w14:paraId="502A5D1B"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H</w:t>
      </w:r>
      <w:r w:rsidRPr="00813B5C">
        <w:rPr>
          <w:sz w:val="28"/>
          <w:szCs w:val="28"/>
          <w:lang w:val="en-US"/>
        </w:rPr>
        <w:t xml:space="preserve">ow to Perform a Shapiro-Wilk Test in Python </w:t>
      </w:r>
      <w:hyperlink r:id="rId150" w:history="1">
        <w:r w:rsidRPr="00813B5C">
          <w:rPr>
            <w:rStyle w:val="a6"/>
            <w:color w:val="auto"/>
            <w:sz w:val="28"/>
            <w:szCs w:val="28"/>
            <w:u w:val="none"/>
            <w:lang w:val="kk-KZ"/>
          </w:rPr>
          <w:t>https://translated.turbopages.org/proxy_u/en-ru.ru.</w:t>
        </w:r>
      </w:hyperlink>
      <w:r w:rsidRPr="00813B5C">
        <w:rPr>
          <w:rStyle w:val="a6"/>
          <w:color w:val="auto"/>
          <w:sz w:val="28"/>
          <w:szCs w:val="28"/>
          <w:u w:val="none"/>
          <w:lang w:val="kk-KZ"/>
        </w:rPr>
        <w:t>.</w:t>
      </w:r>
      <w:r w:rsidRPr="00813B5C">
        <w:rPr>
          <w:sz w:val="28"/>
          <w:szCs w:val="28"/>
          <w:lang w:val="kk-KZ"/>
        </w:rPr>
        <w:t xml:space="preserve"> </w:t>
      </w:r>
      <w:r w:rsidRPr="00813B5C">
        <w:rPr>
          <w:rFonts w:eastAsia="Calibri"/>
          <w:sz w:val="28"/>
          <w:szCs w:val="28"/>
          <w:lang w:val="kk-KZ"/>
        </w:rPr>
        <w:t>11.11.202</w:t>
      </w:r>
      <w:r w:rsidRPr="00813B5C">
        <w:rPr>
          <w:rFonts w:eastAsia="Calibri"/>
          <w:sz w:val="28"/>
          <w:szCs w:val="28"/>
          <w:lang w:val="en-US"/>
        </w:rPr>
        <w:t>4.</w:t>
      </w:r>
    </w:p>
    <w:p w14:paraId="0442A4E9"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Ермолаев О.Ю. Математическая статистика для психологов. – М., 2003. – 336 с.</w:t>
      </w:r>
      <w:r w:rsidRPr="00813B5C">
        <w:rPr>
          <w:sz w:val="28"/>
          <w:szCs w:val="28"/>
        </w:rPr>
        <w:t xml:space="preserve"> </w:t>
      </w:r>
    </w:p>
    <w:p w14:paraId="0BBD38CB"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 xml:space="preserve">Ахметжанова Г.В., Антонова И.В. Применение методов математической статистики в психолого-педагогических исследованиях // </w:t>
      </w:r>
      <w:hyperlink r:id="rId151" w:history="1">
        <w:r w:rsidRPr="00813B5C">
          <w:rPr>
            <w:rStyle w:val="a6"/>
            <w:color w:val="auto"/>
            <w:sz w:val="28"/>
            <w:szCs w:val="28"/>
            <w:u w:val="none"/>
            <w:lang w:val="kk-KZ"/>
          </w:rPr>
          <w:t>https://clck.ru/3LWh9Qи</w:t>
        </w:r>
      </w:hyperlink>
      <w:r w:rsidRPr="00813B5C">
        <w:rPr>
          <w:rStyle w:val="a6"/>
          <w:color w:val="auto"/>
          <w:sz w:val="28"/>
          <w:szCs w:val="28"/>
          <w:u w:val="none"/>
          <w:lang w:val="kk-KZ"/>
        </w:rPr>
        <w:t>.</w:t>
      </w:r>
      <w:r w:rsidRPr="00813B5C">
        <w:rPr>
          <w:sz w:val="28"/>
          <w:szCs w:val="28"/>
          <w:lang w:val="kk-KZ"/>
        </w:rPr>
        <w:t xml:space="preserve"> 02.09.2024.</w:t>
      </w:r>
    </w:p>
    <w:p w14:paraId="7538756C" w14:textId="77777777" w:rsidR="00B42DAC" w:rsidRPr="00813B5C" w:rsidRDefault="00E1404F" w:rsidP="001444F4">
      <w:pPr>
        <w:pStyle w:val="af2"/>
        <w:numPr>
          <w:ilvl w:val="0"/>
          <w:numId w:val="49"/>
        </w:numPr>
        <w:tabs>
          <w:tab w:val="left" w:pos="1276"/>
        </w:tabs>
        <w:spacing w:before="0" w:beforeAutospacing="0" w:after="0" w:afterAutospacing="0"/>
        <w:ind w:firstLine="709"/>
        <w:jc w:val="both"/>
        <w:rPr>
          <w:sz w:val="28"/>
          <w:szCs w:val="28"/>
          <w:lang w:val="kk-KZ"/>
        </w:rPr>
      </w:pPr>
      <w:r w:rsidRPr="00813B5C">
        <w:rPr>
          <w:sz w:val="28"/>
          <w:szCs w:val="28"/>
          <w:lang w:val="kk-KZ"/>
        </w:rPr>
        <w:t>Yerlanova G</w:t>
      </w:r>
      <w:r w:rsidRPr="00813B5C">
        <w:rPr>
          <w:sz w:val="28"/>
          <w:szCs w:val="28"/>
          <w:lang w:val="en-US"/>
        </w:rPr>
        <w:t>.</w:t>
      </w:r>
      <w:r w:rsidRPr="00813B5C">
        <w:rPr>
          <w:sz w:val="28"/>
          <w:szCs w:val="28"/>
          <w:lang w:val="kk-KZ"/>
        </w:rPr>
        <w:t>, Shynatay G</w:t>
      </w:r>
      <w:r w:rsidRPr="00813B5C">
        <w:rPr>
          <w:sz w:val="28"/>
          <w:szCs w:val="28"/>
          <w:lang w:val="en-US"/>
        </w:rPr>
        <w:t>.</w:t>
      </w:r>
      <w:r w:rsidRPr="00813B5C">
        <w:rPr>
          <w:sz w:val="28"/>
          <w:szCs w:val="28"/>
          <w:lang w:val="kk-KZ"/>
        </w:rPr>
        <w:t>, Shyndaliyev N</w:t>
      </w:r>
      <w:r w:rsidRPr="00813B5C">
        <w:rPr>
          <w:sz w:val="28"/>
          <w:szCs w:val="28"/>
          <w:lang w:val="en-US"/>
        </w:rPr>
        <w:t>. et al.</w:t>
      </w:r>
      <w:r w:rsidRPr="00813B5C">
        <w:rPr>
          <w:sz w:val="28"/>
          <w:szCs w:val="28"/>
          <w:lang w:val="kk-KZ"/>
        </w:rPr>
        <w:t xml:space="preserve"> Does screen-based VR improve learning performance in higher education? A meta-analysis of recent research // </w:t>
      </w:r>
      <w:r w:rsidRPr="00813B5C">
        <w:rPr>
          <w:iCs/>
          <w:sz w:val="28"/>
          <w:szCs w:val="28"/>
          <w:lang w:val="kk-KZ"/>
        </w:rPr>
        <w:t>International Journal of Emerging Technologies in Learning</w:t>
      </w:r>
      <w:r w:rsidRPr="00813B5C">
        <w:rPr>
          <w:sz w:val="28"/>
          <w:szCs w:val="28"/>
          <w:lang w:val="kk-KZ"/>
        </w:rPr>
        <w:t xml:space="preserve">. – 2024. – </w:t>
      </w:r>
      <w:r w:rsidRPr="00813B5C">
        <w:rPr>
          <w:sz w:val="28"/>
          <w:szCs w:val="28"/>
          <w:lang w:val="en-US"/>
        </w:rPr>
        <w:t>Vol.</w:t>
      </w:r>
      <w:r w:rsidRPr="00813B5C">
        <w:rPr>
          <w:sz w:val="28"/>
          <w:szCs w:val="28"/>
          <w:lang w:val="kk-KZ"/>
        </w:rPr>
        <w:t xml:space="preserve"> 1</w:t>
      </w:r>
      <w:r w:rsidRPr="00813B5C">
        <w:rPr>
          <w:sz w:val="28"/>
          <w:szCs w:val="28"/>
          <w:lang w:val="en-US"/>
        </w:rPr>
        <w:t>4</w:t>
      </w:r>
      <w:r w:rsidRPr="00813B5C">
        <w:rPr>
          <w:sz w:val="28"/>
          <w:szCs w:val="28"/>
          <w:lang w:val="kk-KZ"/>
        </w:rPr>
        <w:t xml:space="preserve">, </w:t>
      </w:r>
      <w:r w:rsidRPr="00813B5C">
        <w:rPr>
          <w:sz w:val="28"/>
          <w:szCs w:val="28"/>
          <w:lang w:val="en-US"/>
        </w:rPr>
        <w:t>Issue</w:t>
      </w:r>
      <w:r w:rsidRPr="00813B5C">
        <w:rPr>
          <w:sz w:val="28"/>
          <w:szCs w:val="28"/>
          <w:lang w:val="kk-KZ"/>
        </w:rPr>
        <w:t xml:space="preserve"> </w:t>
      </w:r>
      <w:r w:rsidRPr="00813B5C">
        <w:rPr>
          <w:sz w:val="28"/>
          <w:szCs w:val="28"/>
          <w:lang w:val="en-US"/>
        </w:rPr>
        <w:t>114</w:t>
      </w:r>
      <w:r w:rsidRPr="00813B5C">
        <w:rPr>
          <w:sz w:val="28"/>
          <w:szCs w:val="28"/>
          <w:lang w:val="kk-KZ"/>
        </w:rPr>
        <w:t xml:space="preserve">. – </w:t>
      </w:r>
      <w:r w:rsidRPr="00813B5C">
        <w:rPr>
          <w:sz w:val="28"/>
          <w:szCs w:val="28"/>
          <w:lang w:val="en-US"/>
        </w:rPr>
        <w:t>P.</w:t>
      </w:r>
      <w:r w:rsidRPr="00813B5C">
        <w:rPr>
          <w:sz w:val="28"/>
          <w:szCs w:val="28"/>
          <w:lang w:val="kk-KZ"/>
        </w:rPr>
        <w:t xml:space="preserve"> 1</w:t>
      </w:r>
      <w:r w:rsidRPr="00813B5C">
        <w:rPr>
          <w:sz w:val="28"/>
          <w:szCs w:val="28"/>
          <w:lang w:val="en-US"/>
        </w:rPr>
        <w:t>593-1599</w:t>
      </w:r>
      <w:r w:rsidRPr="00813B5C">
        <w:rPr>
          <w:sz w:val="28"/>
          <w:szCs w:val="28"/>
          <w:lang w:val="kk-KZ"/>
        </w:rPr>
        <w:t>.</w:t>
      </w:r>
    </w:p>
    <w:p w14:paraId="11FD9A7C" w14:textId="77777777" w:rsidR="00B42DAC" w:rsidRPr="00813B5C" w:rsidRDefault="00E1404F" w:rsidP="001444F4">
      <w:pPr>
        <w:pStyle w:val="af2"/>
        <w:numPr>
          <w:ilvl w:val="0"/>
          <w:numId w:val="49"/>
        </w:numPr>
        <w:spacing w:before="0" w:beforeAutospacing="0" w:after="0" w:afterAutospacing="0"/>
        <w:jc w:val="both"/>
        <w:rPr>
          <w:sz w:val="28"/>
          <w:szCs w:val="28"/>
          <w:lang w:val="kk-KZ"/>
        </w:rPr>
      </w:pPr>
      <w:r w:rsidRPr="00813B5C">
        <w:rPr>
          <w:sz w:val="28"/>
          <w:szCs w:val="28"/>
          <w:lang w:val="kk-KZ"/>
        </w:rPr>
        <w:br w:type="page"/>
      </w:r>
    </w:p>
    <w:p w14:paraId="61B280A1" w14:textId="3AD7C95E" w:rsidR="00760439" w:rsidRDefault="00E1404F">
      <w:pPr>
        <w:pStyle w:val="af2"/>
        <w:spacing w:before="0" w:beforeAutospacing="0" w:after="0" w:afterAutospacing="0"/>
        <w:jc w:val="center"/>
        <w:rPr>
          <w:b/>
          <w:sz w:val="28"/>
          <w:szCs w:val="28"/>
          <w:lang w:val="kk-KZ"/>
        </w:rPr>
      </w:pPr>
      <w:r>
        <w:rPr>
          <w:b/>
          <w:sz w:val="28"/>
          <w:szCs w:val="28"/>
          <w:lang w:val="kk-KZ"/>
        </w:rPr>
        <w:t>ҚОСЫМША А</w:t>
      </w:r>
      <w:r w:rsidR="006942F3">
        <w:rPr>
          <w:b/>
          <w:sz w:val="28"/>
          <w:szCs w:val="28"/>
          <w:lang w:val="kk-KZ"/>
        </w:rPr>
        <w:t xml:space="preserve"> </w:t>
      </w:r>
      <w:r w:rsidR="00760439">
        <w:rPr>
          <w:b/>
          <w:sz w:val="28"/>
          <w:szCs w:val="28"/>
          <w:lang w:val="kk-KZ"/>
        </w:rPr>
        <w:t>–</w:t>
      </w:r>
      <w:r w:rsidR="006942F3">
        <w:rPr>
          <w:b/>
          <w:sz w:val="28"/>
          <w:szCs w:val="28"/>
          <w:lang w:val="kk-KZ"/>
        </w:rPr>
        <w:t xml:space="preserve"> </w:t>
      </w:r>
      <w:r w:rsidR="006942F3">
        <w:rPr>
          <w:sz w:val="28"/>
          <w:szCs w:val="28"/>
          <w:lang w:val="kk-KZ"/>
        </w:rPr>
        <w:t>Х.</w:t>
      </w:r>
      <w:r w:rsidR="00760439" w:rsidRPr="00B04588">
        <w:rPr>
          <w:sz w:val="28"/>
          <w:szCs w:val="28"/>
          <w:lang w:val="kk-KZ"/>
        </w:rPr>
        <w:t>Досмұхамедов атындағы Атыр</w:t>
      </w:r>
      <w:r w:rsidR="00742A93">
        <w:rPr>
          <w:sz w:val="28"/>
          <w:szCs w:val="28"/>
          <w:lang w:val="kk-KZ"/>
        </w:rPr>
        <w:t>а</w:t>
      </w:r>
      <w:r w:rsidR="00760439" w:rsidRPr="00B04588">
        <w:rPr>
          <w:sz w:val="28"/>
          <w:szCs w:val="28"/>
          <w:lang w:val="kk-KZ"/>
        </w:rPr>
        <w:t>у университетінде педагогикалық эк</w:t>
      </w:r>
      <w:r w:rsidR="006942F3">
        <w:rPr>
          <w:sz w:val="28"/>
          <w:szCs w:val="28"/>
          <w:lang w:val="kk-KZ"/>
        </w:rPr>
        <w:t>спериментті өткізу туралы акт</w:t>
      </w:r>
    </w:p>
    <w:p w14:paraId="3B79DD6C" w14:textId="10BE6488" w:rsidR="00760439" w:rsidRDefault="00434D75" w:rsidP="00760439">
      <w:pPr>
        <w:spacing w:after="160" w:line="259" w:lineRule="auto"/>
        <w:rPr>
          <w:rFonts w:ascii="Times New Roman" w:hAnsi="Times New Roman" w:cs="Times New Roman"/>
          <w:b/>
          <w:sz w:val="28"/>
          <w:szCs w:val="28"/>
          <w:lang w:val="kk-KZ" w:eastAsia="ru-RU"/>
        </w:rPr>
      </w:pPr>
      <w:r>
        <w:rPr>
          <w:noProof/>
          <w:lang w:eastAsia="ru-RU"/>
        </w:rPr>
        <mc:AlternateContent>
          <mc:Choice Requires="wps">
            <w:drawing>
              <wp:anchor distT="0" distB="0" distL="114300" distR="114300" simplePos="0" relativeHeight="251830272" behindDoc="0" locked="0" layoutInCell="1" allowOverlap="1" wp14:anchorId="40AB7332" wp14:editId="563F18D9">
                <wp:simplePos x="0" y="0"/>
                <wp:positionH relativeFrom="column">
                  <wp:posOffset>1053465</wp:posOffset>
                </wp:positionH>
                <wp:positionV relativeFrom="paragraph">
                  <wp:posOffset>7462520</wp:posOffset>
                </wp:positionV>
                <wp:extent cx="523875" cy="460375"/>
                <wp:effectExtent l="0" t="0" r="0" b="0"/>
                <wp:wrapNone/>
                <wp:docPr id="44462707" name="Надпись 44462707"/>
                <wp:cNvGraphicFramePr/>
                <a:graphic xmlns:a="http://schemas.openxmlformats.org/drawingml/2006/main">
                  <a:graphicData uri="http://schemas.microsoft.com/office/word/2010/wordprocessingShape">
                    <wps:wsp>
                      <wps:cNvSpPr txBox="1"/>
                      <wps:spPr>
                        <a:xfrm>
                          <a:off x="0" y="0"/>
                          <a:ext cx="523875" cy="460375"/>
                        </a:xfrm>
                        <a:prstGeom prst="rect">
                          <a:avLst/>
                        </a:prstGeom>
                        <a:noFill/>
                        <a:ln>
                          <a:noFill/>
                        </a:ln>
                        <a:effectLst/>
                      </wps:spPr>
                      <wps:txbx>
                        <w:txbxContent>
                          <w:p w14:paraId="71DDCD03" w14:textId="3B7F818E" w:rsidR="002A1919" w:rsidRPr="00434D75" w:rsidRDefault="002A1919" w:rsidP="00434D75">
                            <w:pPr>
                              <w:jc w:val="center"/>
                              <w:rPr>
                                <w:noProof/>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AB7332" id="Надпись 44462707" o:spid="_x0000_s1202" type="#_x0000_t202" style="position:absolute;margin-left:82.95pt;margin-top:587.6pt;width:41.25pt;height:36.2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" filled="f" stroked="f">
                <v:textbox>
                  <w:txbxContent>
                    <w:p w14:paraId="71DDCD03" w14:textId="3B7F818E" w:rsidR="002A1919" w:rsidRPr="00434D75" w:rsidRDefault="002A1919" w:rsidP="00434D75">
                      <w:pPr>
                        <w:jc w:val="center"/>
                        <w:rPr>
                          <w:noProof/>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xbxContent>
                </v:textbox>
              </v:shape>
            </w:pict>
          </mc:Fallback>
        </mc:AlternateContent>
      </w:r>
      <w:r>
        <w:rPr>
          <w:noProof/>
          <w:lang w:eastAsia="ru-RU"/>
        </w:rPr>
        <mc:AlternateContent>
          <mc:Choice Requires="wps">
            <w:drawing>
              <wp:anchor distT="0" distB="0" distL="114300" distR="114300" simplePos="0" relativeHeight="251828224" behindDoc="0" locked="0" layoutInCell="1" allowOverlap="1" wp14:anchorId="53A5F627" wp14:editId="791224F6">
                <wp:simplePos x="0" y="0"/>
                <wp:positionH relativeFrom="column">
                  <wp:posOffset>3301365</wp:posOffset>
                </wp:positionH>
                <wp:positionV relativeFrom="paragraph">
                  <wp:posOffset>6776720</wp:posOffset>
                </wp:positionV>
                <wp:extent cx="2428875" cy="361950"/>
                <wp:effectExtent l="0" t="0" r="0" b="0"/>
                <wp:wrapNone/>
                <wp:docPr id="44462694" name="Надпись 44462694"/>
                <wp:cNvGraphicFramePr/>
                <a:graphic xmlns:a="http://schemas.openxmlformats.org/drawingml/2006/main">
                  <a:graphicData uri="http://schemas.microsoft.com/office/word/2010/wordprocessingShape">
                    <wps:wsp>
                      <wps:cNvSpPr txBox="1"/>
                      <wps:spPr>
                        <a:xfrm>
                          <a:off x="0" y="0"/>
                          <a:ext cx="2428875" cy="361950"/>
                        </a:xfrm>
                        <a:prstGeom prst="rect">
                          <a:avLst/>
                        </a:prstGeom>
                        <a:noFill/>
                        <a:ln>
                          <a:noFill/>
                        </a:ln>
                        <a:effectLst/>
                      </wps:spPr>
                      <wps:txbx>
                        <w:txbxContent>
                          <w:p w14:paraId="03A044CD" w14:textId="2D2041E5" w:rsidR="002A1919" w:rsidRPr="00434D75" w:rsidRDefault="002A1919" w:rsidP="00434D75">
                            <w:pPr>
                              <w:jc w:val="center"/>
                              <w:rPr>
                                <w:rFonts w:ascii="Times New Roman" w:hAnsi="Times New Roman" w:cs="Times New Roman"/>
                                <w:noProof/>
                                <w:lang w:val="kk-KZ"/>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Times New Roman" w:hAnsi="Times New Roman" w:cs="Times New Roman"/>
                                <w:noProof/>
                                <w:lang w:val="kk-KZ"/>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22.04.2022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5F627" id="Надпись 44462694" o:spid="_x0000_s1203" type="#_x0000_t202" style="position:absolute;margin-left:259.95pt;margin-top:533.6pt;width:191.25pt;height:28.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" filled="f" stroked="f">
                <v:textbox>
                  <w:txbxContent>
                    <w:p w14:paraId="03A044CD" w14:textId="2D2041E5" w:rsidR="002A1919" w:rsidRPr="00434D75" w:rsidRDefault="002A1919" w:rsidP="00434D75">
                      <w:pPr>
                        <w:jc w:val="center"/>
                        <w:rPr>
                          <w:rFonts w:ascii="Times New Roman" w:hAnsi="Times New Roman" w:cs="Times New Roman"/>
                          <w:noProof/>
                          <w:lang w:val="kk-KZ"/>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Times New Roman" w:hAnsi="Times New Roman" w:cs="Times New Roman"/>
                          <w:noProof/>
                          <w:lang w:val="kk-KZ"/>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22.04.2022</w:t>
                      </w:r>
                    </w:p>
                  </w:txbxContent>
                </v:textbox>
              </v:shape>
            </w:pict>
          </mc:Fallback>
        </mc:AlternateContent>
      </w:r>
      <w:r w:rsidR="00760439">
        <w:rPr>
          <w:rFonts w:ascii="Times New Roman" w:hAnsi="Times New Roman" w:cs="Times New Roman"/>
          <w:b/>
          <w:noProof/>
          <w:sz w:val="28"/>
          <w:szCs w:val="28"/>
          <w:lang w:eastAsia="ru-RU"/>
        </w:rPr>
        <w:drawing>
          <wp:inline distT="0" distB="0" distL="0" distR="0" wp14:anchorId="1AD980C0" wp14:editId="246386A2">
            <wp:extent cx="6119495" cy="8146415"/>
            <wp:effectExtent l="0" t="0" r="0" b="6985"/>
            <wp:docPr id="44462688" name="Рисунок 44462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2688" name="Рисунок 44462688"/>
                    <pic:cNvPicPr>
                      <a:picLocks noChangeAspect="1"/>
                    </pic:cNvPicPr>
                  </pic:nvPicPr>
                  <pic:blipFill>
                    <a:blip r:embed="rId152">
                      <a:extLst>
                        <a:ext uri="{28A0092B-C50C-407E-A947-70E740481C1C}">
                          <a14:useLocalDpi xmlns:a14="http://schemas.microsoft.com/office/drawing/2010/main" val="0"/>
                        </a:ext>
                      </a:extLst>
                    </a:blip>
                    <a:srcRect t="6586"/>
                    <a:stretch>
                      <a:fillRect/>
                    </a:stretch>
                  </pic:blipFill>
                  <pic:spPr>
                    <a:xfrm>
                      <a:off x="0" y="0"/>
                      <a:ext cx="6120130" cy="8146737"/>
                    </a:xfrm>
                    <a:prstGeom prst="rect">
                      <a:avLst/>
                    </a:prstGeom>
                    <a:ln>
                      <a:noFill/>
                    </a:ln>
                  </pic:spPr>
                </pic:pic>
              </a:graphicData>
            </a:graphic>
          </wp:inline>
        </w:drawing>
      </w:r>
    </w:p>
    <w:p w14:paraId="77E0E656" w14:textId="6F93B61D" w:rsidR="00760439" w:rsidRDefault="00760439" w:rsidP="00760439">
      <w:pPr>
        <w:spacing w:after="160" w:line="259" w:lineRule="auto"/>
        <w:rPr>
          <w:rFonts w:ascii="Times New Roman" w:hAnsi="Times New Roman" w:cs="Times New Roman"/>
          <w:b/>
          <w:sz w:val="28"/>
          <w:szCs w:val="28"/>
          <w:lang w:val="kk-KZ" w:eastAsia="ru-RU"/>
        </w:rPr>
      </w:pPr>
    </w:p>
    <w:p w14:paraId="0F9209A4" w14:textId="5542824D" w:rsidR="00760439" w:rsidRDefault="00760439" w:rsidP="00760439">
      <w:pPr>
        <w:spacing w:after="160" w:line="259" w:lineRule="auto"/>
        <w:rPr>
          <w:rFonts w:ascii="Times New Roman" w:hAnsi="Times New Roman" w:cs="Times New Roman"/>
          <w:b/>
          <w:sz w:val="28"/>
          <w:szCs w:val="28"/>
          <w:lang w:val="kk-KZ" w:eastAsia="ru-RU"/>
        </w:rPr>
      </w:pPr>
      <w:r w:rsidRPr="00B04588">
        <w:rPr>
          <w:rFonts w:ascii="Times New Roman" w:hAnsi="Times New Roman" w:cs="Times New Roman"/>
          <w:b/>
          <w:sz w:val="28"/>
          <w:szCs w:val="28"/>
          <w:lang w:val="kk-KZ"/>
        </w:rPr>
        <w:t xml:space="preserve">ҚОСЫМША Ә – </w:t>
      </w:r>
      <w:r w:rsidRPr="00B04588">
        <w:rPr>
          <w:rFonts w:ascii="Times New Roman" w:hAnsi="Times New Roman" w:cs="Times New Roman"/>
          <w:sz w:val="28"/>
          <w:szCs w:val="28"/>
          <w:lang w:val="kk-KZ"/>
        </w:rPr>
        <w:t xml:space="preserve">Alikhan Bokeikhan university-де педагогикалық </w:t>
      </w:r>
      <w:r w:rsidR="006942F3">
        <w:rPr>
          <w:rFonts w:ascii="Times New Roman" w:hAnsi="Times New Roman" w:cs="Times New Roman"/>
          <w:sz w:val="28"/>
          <w:szCs w:val="28"/>
          <w:lang w:val="kk-KZ"/>
        </w:rPr>
        <w:t>эксперимент өткізу туралы акт</w:t>
      </w:r>
    </w:p>
    <w:p w14:paraId="70889617" w14:textId="3BE4C50B" w:rsidR="00760439" w:rsidRDefault="00434D75" w:rsidP="00760439">
      <w:pPr>
        <w:spacing w:after="160" w:line="259" w:lineRule="auto"/>
        <w:rPr>
          <w:rFonts w:ascii="Times New Roman" w:hAnsi="Times New Roman" w:cs="Times New Roman"/>
          <w:b/>
          <w:sz w:val="28"/>
          <w:szCs w:val="28"/>
          <w:lang w:val="kk-KZ" w:eastAsia="ru-RU"/>
        </w:rPr>
      </w:pPr>
      <w:r>
        <w:rPr>
          <w:noProof/>
          <w:lang w:eastAsia="ru-RU"/>
        </w:rPr>
        <mc:AlternateContent>
          <mc:Choice Requires="wps">
            <w:drawing>
              <wp:anchor distT="0" distB="0" distL="114300" distR="114300" simplePos="0" relativeHeight="251834368" behindDoc="0" locked="0" layoutInCell="1" allowOverlap="1" wp14:anchorId="1A197AEB" wp14:editId="2FEAF2AF">
                <wp:simplePos x="0" y="0"/>
                <wp:positionH relativeFrom="column">
                  <wp:posOffset>2844165</wp:posOffset>
                </wp:positionH>
                <wp:positionV relativeFrom="paragraph">
                  <wp:posOffset>7614285</wp:posOffset>
                </wp:positionV>
                <wp:extent cx="2428875" cy="361950"/>
                <wp:effectExtent l="0" t="0" r="0" b="0"/>
                <wp:wrapNone/>
                <wp:docPr id="628657282" name="Надпись 628657282"/>
                <wp:cNvGraphicFramePr/>
                <a:graphic xmlns:a="http://schemas.openxmlformats.org/drawingml/2006/main">
                  <a:graphicData uri="http://schemas.microsoft.com/office/word/2010/wordprocessingShape">
                    <wps:wsp>
                      <wps:cNvSpPr txBox="1"/>
                      <wps:spPr>
                        <a:xfrm>
                          <a:off x="0" y="0"/>
                          <a:ext cx="2428875" cy="361950"/>
                        </a:xfrm>
                        <a:prstGeom prst="rect">
                          <a:avLst/>
                        </a:prstGeom>
                        <a:noFill/>
                        <a:ln>
                          <a:noFill/>
                        </a:ln>
                        <a:effectLst/>
                      </wps:spPr>
                      <wps:txbx>
                        <w:txbxContent>
                          <w:p w14:paraId="2B067C60" w14:textId="50D83F7B" w:rsidR="002A1919" w:rsidRPr="00434D75" w:rsidRDefault="002A1919" w:rsidP="00434D75">
                            <w:pPr>
                              <w:jc w:val="center"/>
                              <w:rPr>
                                <w:rFonts w:ascii="Times New Roman" w:hAnsi="Times New Roman" w:cs="Times New Roman"/>
                                <w:noProof/>
                                <w:lang w:val="kk-KZ"/>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Times New Roman" w:hAnsi="Times New Roman" w:cs="Times New Roman"/>
                                <w:noProof/>
                                <w:lang w:val="kk-KZ"/>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13.05.2022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197AEB" id="Надпись 628657282" o:spid="_x0000_s1204" type="#_x0000_t202" style="position:absolute;margin-left:223.95pt;margin-top:599.55pt;width:191.25pt;height:28.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" filled="f" stroked="f">
                <v:textbox>
                  <w:txbxContent>
                    <w:p w14:paraId="2B067C60" w14:textId="50D83F7B" w:rsidR="002A1919" w:rsidRPr="00434D75" w:rsidRDefault="002A1919" w:rsidP="00434D75">
                      <w:pPr>
                        <w:jc w:val="center"/>
                        <w:rPr>
                          <w:rFonts w:ascii="Times New Roman" w:hAnsi="Times New Roman" w:cs="Times New Roman"/>
                          <w:noProof/>
                          <w:lang w:val="kk-KZ"/>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Times New Roman" w:hAnsi="Times New Roman" w:cs="Times New Roman"/>
                          <w:noProof/>
                          <w:lang w:val="kk-KZ"/>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13.05.2022</w:t>
                      </w:r>
                    </w:p>
                  </w:txbxContent>
                </v:textbox>
              </v:shape>
            </w:pict>
          </mc:Fallback>
        </mc:AlternateContent>
      </w:r>
      <w:r>
        <w:rPr>
          <w:noProof/>
          <w:lang w:eastAsia="ru-RU"/>
        </w:rPr>
        <mc:AlternateContent>
          <mc:Choice Requires="wps">
            <w:drawing>
              <wp:anchor distT="0" distB="0" distL="114300" distR="114300" simplePos="0" relativeHeight="251832320" behindDoc="0" locked="0" layoutInCell="1" allowOverlap="1" wp14:anchorId="44108523" wp14:editId="72561EB0">
                <wp:simplePos x="0" y="0"/>
                <wp:positionH relativeFrom="column">
                  <wp:posOffset>3815715</wp:posOffset>
                </wp:positionH>
                <wp:positionV relativeFrom="paragraph">
                  <wp:posOffset>4832985</wp:posOffset>
                </wp:positionV>
                <wp:extent cx="2428875" cy="361950"/>
                <wp:effectExtent l="0" t="0" r="0" b="0"/>
                <wp:wrapNone/>
                <wp:docPr id="628657280" name="Надпись 628657280"/>
                <wp:cNvGraphicFramePr/>
                <a:graphic xmlns:a="http://schemas.openxmlformats.org/drawingml/2006/main">
                  <a:graphicData uri="http://schemas.microsoft.com/office/word/2010/wordprocessingShape">
                    <wps:wsp>
                      <wps:cNvSpPr txBox="1"/>
                      <wps:spPr>
                        <a:xfrm>
                          <a:off x="0" y="0"/>
                          <a:ext cx="2428875" cy="361950"/>
                        </a:xfrm>
                        <a:prstGeom prst="rect">
                          <a:avLst/>
                        </a:prstGeom>
                        <a:noFill/>
                        <a:ln>
                          <a:noFill/>
                        </a:ln>
                        <a:effectLst/>
                      </wps:spPr>
                      <wps:txbx>
                        <w:txbxContent>
                          <w:p w14:paraId="7C5A6029" w14:textId="77777777" w:rsidR="002A1919" w:rsidRPr="00434D75" w:rsidRDefault="002A1919" w:rsidP="00434D75">
                            <w:pPr>
                              <w:jc w:val="center"/>
                              <w:rPr>
                                <w:rFonts w:ascii="Times New Roman" w:hAnsi="Times New Roman" w:cs="Times New Roman"/>
                                <w:noProof/>
                                <w:lang w:val="kk-KZ"/>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Times New Roman" w:hAnsi="Times New Roman" w:cs="Times New Roman"/>
                                <w:noProof/>
                                <w:lang w:val="kk-KZ"/>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22.04.2022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08523" id="Надпись 628657280" o:spid="_x0000_s1205" type="#_x0000_t202" style="position:absolute;margin-left:300.45pt;margin-top:380.55pt;width:191.25pt;height:28.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" filled="f" stroked="f">
                <v:textbox>
                  <w:txbxContent>
                    <w:p w14:paraId="7C5A6029" w14:textId="77777777" w:rsidR="002A1919" w:rsidRPr="00434D75" w:rsidRDefault="002A1919" w:rsidP="00434D75">
                      <w:pPr>
                        <w:jc w:val="center"/>
                        <w:rPr>
                          <w:rFonts w:ascii="Times New Roman" w:hAnsi="Times New Roman" w:cs="Times New Roman"/>
                          <w:noProof/>
                          <w:lang w:val="kk-KZ"/>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Times New Roman" w:hAnsi="Times New Roman" w:cs="Times New Roman"/>
                          <w:noProof/>
                          <w:lang w:val="kk-KZ"/>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22.04.2022</w:t>
                      </w:r>
                    </w:p>
                  </w:txbxContent>
                </v:textbox>
              </v:shape>
            </w:pict>
          </mc:Fallback>
        </mc:AlternateContent>
      </w:r>
      <w:r w:rsidR="00760439">
        <w:rPr>
          <w:rFonts w:ascii="Times New Roman" w:hAnsi="Times New Roman" w:cs="Times New Roman"/>
          <w:b/>
          <w:noProof/>
          <w:sz w:val="28"/>
          <w:szCs w:val="28"/>
          <w:lang w:eastAsia="ru-RU"/>
        </w:rPr>
        <w:drawing>
          <wp:inline distT="0" distB="0" distL="0" distR="0" wp14:anchorId="4A3C6DEA" wp14:editId="0B517D1B">
            <wp:extent cx="6120130" cy="8646795"/>
            <wp:effectExtent l="0" t="0" r="0" b="1905"/>
            <wp:docPr id="44462689" name="Рисунок 44462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2689" name="Рисунок 44462689"/>
                    <pic:cNvPicPr>
                      <a:picLocks noChangeAspect="1"/>
                    </pic:cNvPicPr>
                  </pic:nvPicPr>
                  <pic:blipFill>
                    <a:blip r:embed="rId153">
                      <a:extLst>
                        <a:ext uri="{BEBA8EAE-BF5A-486C-A8C5-ECC9F3942E4B}">
                          <a14:imgProps xmlns:a14="http://schemas.microsoft.com/office/drawing/2010/main">
                            <a14:imgLayer r:embed="rId154">
                              <a14:imgEffect>
                                <a14:brightnessContrast bright="20000"/>
                              </a14:imgEffect>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6120130" cy="8646795"/>
                    </a:xfrm>
                    <a:prstGeom prst="rect">
                      <a:avLst/>
                    </a:prstGeom>
                  </pic:spPr>
                </pic:pic>
              </a:graphicData>
            </a:graphic>
          </wp:inline>
        </w:drawing>
      </w:r>
    </w:p>
    <w:p w14:paraId="42F2F56E" w14:textId="0E2EFE77" w:rsidR="00760439" w:rsidRDefault="00760439" w:rsidP="00760439">
      <w:pPr>
        <w:spacing w:after="160" w:line="259" w:lineRule="auto"/>
        <w:jc w:val="both"/>
        <w:rPr>
          <w:rFonts w:ascii="Times New Roman" w:hAnsi="Times New Roman" w:cs="Times New Roman"/>
          <w:b/>
          <w:sz w:val="28"/>
          <w:szCs w:val="28"/>
          <w:lang w:val="kk-KZ" w:eastAsia="ru-RU"/>
        </w:rPr>
      </w:pPr>
      <w:r w:rsidRPr="00B04588">
        <w:rPr>
          <w:rFonts w:ascii="Times New Roman" w:hAnsi="Times New Roman" w:cs="Times New Roman"/>
          <w:b/>
          <w:sz w:val="28"/>
          <w:szCs w:val="28"/>
          <w:lang w:val="kk-KZ"/>
        </w:rPr>
        <w:t xml:space="preserve">ҚОСЫМША Б – </w:t>
      </w:r>
      <w:r w:rsidRPr="00B04588">
        <w:rPr>
          <w:rFonts w:ascii="Times New Roman" w:hAnsi="Times New Roman" w:cs="Times New Roman"/>
          <w:sz w:val="28"/>
          <w:szCs w:val="28"/>
          <w:lang w:val="kk-KZ"/>
        </w:rPr>
        <w:t>Астана медицина университетінде педагогикалық эксперимент өткізу тур</w:t>
      </w:r>
      <w:r w:rsidR="006942F3">
        <w:rPr>
          <w:rFonts w:ascii="Times New Roman" w:hAnsi="Times New Roman" w:cs="Times New Roman"/>
          <w:sz w:val="28"/>
          <w:szCs w:val="28"/>
          <w:lang w:val="kk-KZ"/>
        </w:rPr>
        <w:t>алы акт</w:t>
      </w:r>
    </w:p>
    <w:p w14:paraId="62743098" w14:textId="09171A1B" w:rsidR="00760439" w:rsidRDefault="00760439" w:rsidP="00760439">
      <w:pPr>
        <w:spacing w:after="160" w:line="259" w:lineRule="auto"/>
        <w:rPr>
          <w:rFonts w:ascii="Times New Roman" w:hAnsi="Times New Roman" w:cs="Times New Roman"/>
          <w:b/>
          <w:sz w:val="28"/>
          <w:szCs w:val="28"/>
          <w:lang w:val="kk-KZ"/>
        </w:rPr>
      </w:pPr>
      <w:r>
        <w:rPr>
          <w:rFonts w:ascii="Times New Roman" w:hAnsi="Times New Roman" w:cs="Times New Roman"/>
          <w:b/>
          <w:noProof/>
          <w:sz w:val="28"/>
          <w:szCs w:val="28"/>
          <w:lang w:eastAsia="ru-RU"/>
        </w:rPr>
        <w:drawing>
          <wp:inline distT="0" distB="0" distL="0" distR="0" wp14:anchorId="50393924" wp14:editId="3E520D18">
            <wp:extent cx="6351270" cy="7523480"/>
            <wp:effectExtent l="0" t="0" r="0" b="1270"/>
            <wp:docPr id="44462693" name="Рисунок 44462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2693" name="Рисунок 44462693"/>
                    <pic:cNvPicPr>
                      <a:picLocks noChangeAspect="1"/>
                    </pic:cNvPicPr>
                  </pic:nvPicPr>
                  <pic:blipFill>
                    <a:blip r:embed="rId155">
                      <a:extLst>
                        <a:ext uri="{28A0092B-C50C-407E-A947-70E740481C1C}">
                          <a14:useLocalDpi xmlns:a14="http://schemas.microsoft.com/office/drawing/2010/main" val="0"/>
                        </a:ext>
                      </a:extLst>
                    </a:blip>
                    <a:srcRect l="3025" t="20149" r="3845" b="30201"/>
                    <a:stretch>
                      <a:fillRect/>
                    </a:stretch>
                  </pic:blipFill>
                  <pic:spPr>
                    <a:xfrm>
                      <a:off x="0" y="0"/>
                      <a:ext cx="6351305" cy="7524000"/>
                    </a:xfrm>
                    <a:prstGeom prst="rect">
                      <a:avLst/>
                    </a:prstGeom>
                    <a:ln>
                      <a:noFill/>
                    </a:ln>
                  </pic:spPr>
                </pic:pic>
              </a:graphicData>
            </a:graphic>
          </wp:inline>
        </w:drawing>
      </w:r>
    </w:p>
    <w:p w14:paraId="6C9DD48D" w14:textId="77777777" w:rsidR="00760439" w:rsidRDefault="00760439" w:rsidP="00760439">
      <w:pPr>
        <w:spacing w:after="160" w:line="259" w:lineRule="auto"/>
        <w:rPr>
          <w:rFonts w:ascii="Times New Roman" w:hAnsi="Times New Roman" w:cs="Times New Roman"/>
          <w:b/>
          <w:sz w:val="28"/>
          <w:szCs w:val="28"/>
          <w:lang w:val="kk-KZ"/>
        </w:rPr>
      </w:pPr>
    </w:p>
    <w:p w14:paraId="130835B7" w14:textId="77777777" w:rsidR="00434D75" w:rsidRDefault="00434D75" w:rsidP="00760439">
      <w:pPr>
        <w:spacing w:after="160" w:line="259" w:lineRule="auto"/>
        <w:rPr>
          <w:rFonts w:ascii="Times New Roman" w:hAnsi="Times New Roman" w:cs="Times New Roman"/>
          <w:b/>
          <w:sz w:val="28"/>
          <w:szCs w:val="28"/>
          <w:lang w:val="kk-KZ"/>
        </w:rPr>
      </w:pPr>
    </w:p>
    <w:p w14:paraId="295285B9" w14:textId="77777777" w:rsidR="00760439" w:rsidRDefault="00760439" w:rsidP="00760439">
      <w:pPr>
        <w:spacing w:after="160" w:line="259" w:lineRule="auto"/>
        <w:rPr>
          <w:rFonts w:ascii="Times New Roman" w:hAnsi="Times New Roman" w:cs="Times New Roman"/>
          <w:b/>
          <w:sz w:val="28"/>
          <w:szCs w:val="28"/>
          <w:lang w:val="kk-KZ"/>
        </w:rPr>
      </w:pPr>
    </w:p>
    <w:p w14:paraId="049DF295" w14:textId="20385CBB" w:rsidR="00760439" w:rsidRDefault="00760439" w:rsidP="00760439">
      <w:pPr>
        <w:spacing w:after="160" w:line="259" w:lineRule="auto"/>
        <w:rPr>
          <w:rFonts w:ascii="Times New Roman" w:hAnsi="Times New Roman" w:cs="Times New Roman"/>
          <w:b/>
          <w:sz w:val="28"/>
          <w:szCs w:val="28"/>
          <w:lang w:val="kk-KZ"/>
        </w:rPr>
      </w:pPr>
      <w:r w:rsidRPr="00B04588">
        <w:rPr>
          <w:rFonts w:ascii="Times New Roman" w:hAnsi="Times New Roman" w:cs="Times New Roman"/>
          <w:b/>
          <w:sz w:val="28"/>
          <w:szCs w:val="28"/>
          <w:lang w:val="kk-KZ"/>
        </w:rPr>
        <w:t xml:space="preserve">ҚОСЫМША В ‒ </w:t>
      </w:r>
      <w:r w:rsidRPr="00B04588">
        <w:rPr>
          <w:rFonts w:ascii="Times New Roman" w:hAnsi="Times New Roman" w:cs="Times New Roman"/>
          <w:sz w:val="28"/>
          <w:szCs w:val="28"/>
          <w:lang w:val="kk-KZ"/>
        </w:rPr>
        <w:t xml:space="preserve">Оңтүстік Қазақстан медицина академиясында педагогикалық </w:t>
      </w:r>
      <w:r w:rsidR="006942F3">
        <w:rPr>
          <w:rFonts w:ascii="Times New Roman" w:hAnsi="Times New Roman" w:cs="Times New Roman"/>
          <w:sz w:val="28"/>
          <w:szCs w:val="28"/>
          <w:lang w:val="kk-KZ"/>
        </w:rPr>
        <w:t>эксперимент өткізу туралы акт</w:t>
      </w:r>
    </w:p>
    <w:p w14:paraId="4E2920BB" w14:textId="7F5360CA" w:rsidR="00760439" w:rsidRPr="00FB5A4F" w:rsidRDefault="00434D75" w:rsidP="00FB5A4F">
      <w:pPr>
        <w:spacing w:after="160" w:line="259" w:lineRule="auto"/>
        <w:rPr>
          <w:rFonts w:ascii="Times New Roman" w:hAnsi="Times New Roman" w:cs="Times New Roman"/>
          <w:b/>
          <w:sz w:val="28"/>
          <w:szCs w:val="28"/>
          <w:lang w:val="kk-KZ"/>
        </w:rPr>
      </w:pPr>
      <w:r>
        <w:rPr>
          <w:noProof/>
          <w:lang w:eastAsia="ru-RU"/>
        </w:rPr>
        <mc:AlternateContent>
          <mc:Choice Requires="wps">
            <w:drawing>
              <wp:anchor distT="0" distB="0" distL="114300" distR="114300" simplePos="0" relativeHeight="251836416" behindDoc="0" locked="0" layoutInCell="1" allowOverlap="1" wp14:anchorId="3CB52B48" wp14:editId="2CE4EE15">
                <wp:simplePos x="0" y="0"/>
                <wp:positionH relativeFrom="column">
                  <wp:posOffset>4301490</wp:posOffset>
                </wp:positionH>
                <wp:positionV relativeFrom="paragraph">
                  <wp:posOffset>5680710</wp:posOffset>
                </wp:positionV>
                <wp:extent cx="2428875" cy="361950"/>
                <wp:effectExtent l="0" t="0" r="0" b="0"/>
                <wp:wrapNone/>
                <wp:docPr id="628657287" name="Надпись 628657287"/>
                <wp:cNvGraphicFramePr/>
                <a:graphic xmlns:a="http://schemas.openxmlformats.org/drawingml/2006/main">
                  <a:graphicData uri="http://schemas.microsoft.com/office/word/2010/wordprocessingShape">
                    <wps:wsp>
                      <wps:cNvSpPr txBox="1"/>
                      <wps:spPr>
                        <a:xfrm>
                          <a:off x="0" y="0"/>
                          <a:ext cx="2428875" cy="361950"/>
                        </a:xfrm>
                        <a:prstGeom prst="rect">
                          <a:avLst/>
                        </a:prstGeom>
                        <a:noFill/>
                        <a:ln>
                          <a:noFill/>
                        </a:ln>
                        <a:effectLst/>
                      </wps:spPr>
                      <wps:txbx>
                        <w:txbxContent>
                          <w:p w14:paraId="3D0173C4" w14:textId="0E84E109" w:rsidR="002A1919" w:rsidRPr="00434D75" w:rsidRDefault="002A1919" w:rsidP="00434D75">
                            <w:pPr>
                              <w:jc w:val="center"/>
                              <w:rPr>
                                <w:rFonts w:ascii="Times New Roman" w:hAnsi="Times New Roman" w:cs="Times New Roman"/>
                                <w:noProof/>
                                <w:lang w:val="kk-KZ"/>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Times New Roman" w:hAnsi="Times New Roman" w:cs="Times New Roman"/>
                                <w:noProof/>
                                <w:lang w:val="kk-KZ"/>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21.03.2023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B52B48" id="Надпись 628657287" o:spid="_x0000_s1206" type="#_x0000_t202" style="position:absolute;margin-left:338.7pt;margin-top:447.3pt;width:191.25pt;height:28.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" filled="f" stroked="f">
                <v:textbox>
                  <w:txbxContent>
                    <w:p w14:paraId="3D0173C4" w14:textId="0E84E109" w:rsidR="002A1919" w:rsidRPr="00434D75" w:rsidRDefault="002A1919" w:rsidP="00434D75">
                      <w:pPr>
                        <w:jc w:val="center"/>
                        <w:rPr>
                          <w:rFonts w:ascii="Times New Roman" w:hAnsi="Times New Roman" w:cs="Times New Roman"/>
                          <w:noProof/>
                          <w:lang w:val="kk-KZ"/>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Times New Roman" w:hAnsi="Times New Roman" w:cs="Times New Roman"/>
                          <w:noProof/>
                          <w:lang w:val="kk-KZ"/>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21.03.2023</w:t>
                      </w:r>
                    </w:p>
                  </w:txbxContent>
                </v:textbox>
              </v:shape>
            </w:pict>
          </mc:Fallback>
        </mc:AlternateContent>
      </w:r>
      <w:r w:rsidR="00760439">
        <w:rPr>
          <w:rFonts w:ascii="Times New Roman" w:hAnsi="Times New Roman" w:cs="Times New Roman"/>
          <w:b/>
          <w:noProof/>
          <w:sz w:val="28"/>
          <w:szCs w:val="28"/>
          <w:lang w:eastAsia="ru-RU"/>
        </w:rPr>
        <w:drawing>
          <wp:inline distT="0" distB="0" distL="0" distR="0" wp14:anchorId="6CCD2496" wp14:editId="15018AA7">
            <wp:extent cx="6120130" cy="8635365"/>
            <wp:effectExtent l="0" t="0" r="0" b="0"/>
            <wp:docPr id="44462696" name="Рисунок 44462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2696" name="Рисунок 44462696"/>
                    <pic:cNvPicPr>
                      <a:picLocks noChangeAspect="1"/>
                    </pic:cNvPicPr>
                  </pic:nvPicPr>
                  <pic:blipFill>
                    <a:blip r:embed="rId156">
                      <a:extLst>
                        <a:ext uri="{28A0092B-C50C-407E-A947-70E740481C1C}">
                          <a14:useLocalDpi xmlns:a14="http://schemas.microsoft.com/office/drawing/2010/main" val="0"/>
                        </a:ext>
                      </a:extLst>
                    </a:blip>
                    <a:stretch>
                      <a:fillRect/>
                    </a:stretch>
                  </pic:blipFill>
                  <pic:spPr>
                    <a:xfrm>
                      <a:off x="0" y="0"/>
                      <a:ext cx="6120130" cy="8635365"/>
                    </a:xfrm>
                    <a:prstGeom prst="rect">
                      <a:avLst/>
                    </a:prstGeom>
                  </pic:spPr>
                </pic:pic>
              </a:graphicData>
            </a:graphic>
          </wp:inline>
        </w:drawing>
      </w:r>
    </w:p>
    <w:p w14:paraId="39A13628" w14:textId="6EB68640" w:rsidR="00742A93" w:rsidRDefault="00742A93" w:rsidP="00742A93">
      <w:pPr>
        <w:pStyle w:val="af2"/>
        <w:spacing w:before="0" w:beforeAutospacing="0" w:after="0" w:afterAutospacing="0"/>
        <w:jc w:val="both"/>
        <w:rPr>
          <w:sz w:val="28"/>
          <w:szCs w:val="28"/>
          <w:lang w:val="kk-KZ"/>
        </w:rPr>
      </w:pPr>
      <w:r w:rsidRPr="00B04588">
        <w:rPr>
          <w:b/>
          <w:sz w:val="28"/>
          <w:szCs w:val="28"/>
          <w:lang w:val="kk-KZ"/>
        </w:rPr>
        <w:t>ҚОСЫМША</w:t>
      </w:r>
      <w:r>
        <w:rPr>
          <w:b/>
          <w:sz w:val="28"/>
          <w:szCs w:val="28"/>
          <w:lang w:val="kk-KZ"/>
        </w:rPr>
        <w:t xml:space="preserve"> Г</w:t>
      </w:r>
      <w:r w:rsidR="006942F3">
        <w:rPr>
          <w:b/>
          <w:sz w:val="28"/>
          <w:szCs w:val="28"/>
          <w:lang w:val="kk-KZ"/>
        </w:rPr>
        <w:t xml:space="preserve"> </w:t>
      </w:r>
      <w:r>
        <w:rPr>
          <w:b/>
          <w:sz w:val="28"/>
          <w:szCs w:val="28"/>
          <w:lang w:val="kk-KZ"/>
        </w:rPr>
        <w:t>–</w:t>
      </w:r>
      <w:r w:rsidR="006942F3">
        <w:rPr>
          <w:b/>
          <w:sz w:val="28"/>
          <w:szCs w:val="28"/>
          <w:lang w:val="kk-KZ"/>
        </w:rPr>
        <w:t xml:space="preserve"> </w:t>
      </w:r>
      <w:r w:rsidRPr="007F0CD2">
        <w:rPr>
          <w:sz w:val="28"/>
          <w:szCs w:val="28"/>
          <w:lang w:val="kk-KZ"/>
        </w:rPr>
        <w:t>«Астана медицин</w:t>
      </w:r>
      <w:r>
        <w:rPr>
          <w:sz w:val="28"/>
          <w:szCs w:val="28"/>
          <w:lang w:val="kk-KZ"/>
        </w:rPr>
        <w:t xml:space="preserve">алық </w:t>
      </w:r>
      <w:r w:rsidRPr="007F0CD2">
        <w:rPr>
          <w:sz w:val="28"/>
          <w:szCs w:val="28"/>
          <w:lang w:val="kk-KZ"/>
        </w:rPr>
        <w:t xml:space="preserve"> университет» КеАҚ Биоэтика жөніндегі жергілікті комиссия шешімі </w:t>
      </w:r>
      <w:r>
        <w:rPr>
          <w:noProof/>
          <w:sz w:val="28"/>
          <w:szCs w:val="28"/>
        </w:rPr>
        <w:drawing>
          <wp:inline distT="0" distB="0" distL="0" distR="0" wp14:anchorId="0FDBBE46" wp14:editId="7C1F4A75">
            <wp:extent cx="6118860" cy="7980045"/>
            <wp:effectExtent l="0" t="0" r="0"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2697" name="Рисунок 44462697"/>
                    <pic:cNvPicPr>
                      <a:picLocks noChangeAspect="1"/>
                    </pic:cNvPicPr>
                  </pic:nvPicPr>
                  <pic:blipFill>
                    <a:blip r:embed="rId157">
                      <a:extLst>
                        <a:ext uri="{28A0092B-C50C-407E-A947-70E740481C1C}">
                          <a14:useLocalDpi xmlns:a14="http://schemas.microsoft.com/office/drawing/2010/main" val="0"/>
                        </a:ext>
                      </a:extLst>
                    </a:blip>
                    <a:srcRect b="7773"/>
                    <a:stretch>
                      <a:fillRect/>
                    </a:stretch>
                  </pic:blipFill>
                  <pic:spPr>
                    <a:xfrm>
                      <a:off x="0" y="0"/>
                      <a:ext cx="6120130" cy="7981128"/>
                    </a:xfrm>
                    <a:prstGeom prst="rect">
                      <a:avLst/>
                    </a:prstGeom>
                    <a:ln>
                      <a:noFill/>
                    </a:ln>
                  </pic:spPr>
                </pic:pic>
              </a:graphicData>
            </a:graphic>
          </wp:inline>
        </w:drawing>
      </w:r>
    </w:p>
    <w:p w14:paraId="78A77FBC" w14:textId="77777777" w:rsidR="00742A93" w:rsidRDefault="00742A93" w:rsidP="00742A93">
      <w:pPr>
        <w:pStyle w:val="af2"/>
        <w:spacing w:before="0" w:beforeAutospacing="0" w:after="0" w:afterAutospacing="0"/>
        <w:jc w:val="both"/>
        <w:rPr>
          <w:sz w:val="28"/>
          <w:szCs w:val="28"/>
          <w:lang w:val="kk-KZ"/>
        </w:rPr>
      </w:pPr>
    </w:p>
    <w:p w14:paraId="4CDC3C04" w14:textId="77777777" w:rsidR="00742A93" w:rsidRDefault="00742A93" w:rsidP="00742A93">
      <w:pPr>
        <w:pStyle w:val="af2"/>
        <w:spacing w:before="0" w:beforeAutospacing="0" w:after="0" w:afterAutospacing="0"/>
        <w:jc w:val="both"/>
        <w:rPr>
          <w:sz w:val="28"/>
          <w:szCs w:val="28"/>
          <w:lang w:val="kk-KZ"/>
        </w:rPr>
      </w:pPr>
    </w:p>
    <w:p w14:paraId="37F754DF" w14:textId="77777777" w:rsidR="00742A93" w:rsidRDefault="00742A93" w:rsidP="00742A93">
      <w:pPr>
        <w:pStyle w:val="af2"/>
        <w:spacing w:before="0" w:beforeAutospacing="0" w:after="0" w:afterAutospacing="0"/>
        <w:jc w:val="both"/>
        <w:rPr>
          <w:sz w:val="28"/>
          <w:szCs w:val="28"/>
          <w:lang w:val="kk-KZ"/>
        </w:rPr>
      </w:pPr>
    </w:p>
    <w:p w14:paraId="267FCCAD" w14:textId="77777777" w:rsidR="00742A93" w:rsidRDefault="00742A93" w:rsidP="00742A93">
      <w:pPr>
        <w:pStyle w:val="af2"/>
        <w:spacing w:before="0" w:beforeAutospacing="0" w:after="0" w:afterAutospacing="0"/>
        <w:jc w:val="both"/>
        <w:rPr>
          <w:sz w:val="28"/>
          <w:szCs w:val="28"/>
          <w:lang w:val="kk-KZ"/>
        </w:rPr>
      </w:pPr>
    </w:p>
    <w:p w14:paraId="54167A53" w14:textId="7D7FFE3D" w:rsidR="00742A93" w:rsidRDefault="00742A93" w:rsidP="0096424C">
      <w:pPr>
        <w:pStyle w:val="af2"/>
        <w:spacing w:before="0" w:beforeAutospacing="0" w:after="0" w:afterAutospacing="0"/>
        <w:jc w:val="center"/>
        <w:rPr>
          <w:sz w:val="28"/>
          <w:szCs w:val="28"/>
          <w:lang w:val="kk-KZ"/>
        </w:rPr>
      </w:pPr>
      <w:r w:rsidRPr="006D3A04">
        <w:rPr>
          <w:b/>
          <w:color w:val="000000" w:themeColor="text1"/>
          <w:sz w:val="28"/>
          <w:szCs w:val="28"/>
          <w:lang w:val="kk-KZ"/>
        </w:rPr>
        <w:t xml:space="preserve">ҚОСЫМША </w:t>
      </w:r>
      <w:r>
        <w:rPr>
          <w:b/>
          <w:color w:val="000000" w:themeColor="text1"/>
          <w:sz w:val="28"/>
          <w:szCs w:val="28"/>
          <w:lang w:val="kk-KZ"/>
        </w:rPr>
        <w:t xml:space="preserve">Ғ </w:t>
      </w:r>
      <w:r w:rsidRPr="00742A93">
        <w:rPr>
          <w:color w:val="000000" w:themeColor="text1"/>
          <w:sz w:val="28"/>
          <w:szCs w:val="28"/>
          <w:lang w:val="kk-KZ"/>
        </w:rPr>
        <w:t>‒</w:t>
      </w:r>
      <w:r w:rsidRPr="000820F7">
        <w:rPr>
          <w:sz w:val="28"/>
          <w:szCs w:val="28"/>
          <w:lang w:val="kk-KZ"/>
        </w:rPr>
        <w:t xml:space="preserve"> Нөлдік емес импак-факторы бар Scopus деректер қорына кіретін </w:t>
      </w:r>
      <w:r>
        <w:rPr>
          <w:sz w:val="28"/>
          <w:szCs w:val="28"/>
          <w:lang w:val="kk-KZ"/>
        </w:rPr>
        <w:t xml:space="preserve">халықаралық ғылыми журналдарда </w:t>
      </w:r>
      <w:r w:rsidRPr="000820F7">
        <w:rPr>
          <w:sz w:val="28"/>
          <w:szCs w:val="28"/>
          <w:lang w:val="kk-KZ"/>
        </w:rPr>
        <w:t xml:space="preserve"> мақала</w:t>
      </w:r>
      <w:r>
        <w:rPr>
          <w:sz w:val="28"/>
          <w:szCs w:val="28"/>
          <w:lang w:val="kk-KZ"/>
        </w:rPr>
        <w:t xml:space="preserve"> жарияланғандығын рас</w:t>
      </w:r>
      <w:r w:rsidR="0096424C">
        <w:rPr>
          <w:sz w:val="28"/>
          <w:szCs w:val="28"/>
          <w:lang w:val="kk-KZ"/>
        </w:rPr>
        <w:t>тайтын анықтама</w:t>
      </w:r>
    </w:p>
    <w:p w14:paraId="661DC8FE" w14:textId="27A01F79" w:rsidR="00742A93" w:rsidRDefault="00A213A0" w:rsidP="0096424C">
      <w:pPr>
        <w:pStyle w:val="af2"/>
        <w:spacing w:before="0" w:beforeAutospacing="0" w:after="0" w:afterAutospacing="0"/>
        <w:jc w:val="center"/>
        <w:rPr>
          <w:sz w:val="28"/>
          <w:szCs w:val="28"/>
          <w:lang w:val="kk-KZ"/>
        </w:rPr>
      </w:pPr>
      <w:r>
        <w:rPr>
          <w:noProof/>
          <w:sz w:val="28"/>
          <w:szCs w:val="28"/>
        </w:rPr>
        <w:drawing>
          <wp:inline distT="0" distB="0" distL="0" distR="0" wp14:anchorId="60D2C1C5" wp14:editId="4E233B10">
            <wp:extent cx="5549265" cy="8310078"/>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atsApp Image 2025-11-08 at 21.08.15.jpeg"/>
                    <pic:cNvPicPr/>
                  </pic:nvPicPr>
                  <pic:blipFill>
                    <a:blip r:embed="rId158">
                      <a:extLst>
                        <a:ext uri="{28A0092B-C50C-407E-A947-70E740481C1C}">
                          <a14:useLocalDpi xmlns:a14="http://schemas.microsoft.com/office/drawing/2010/main" val="0"/>
                        </a:ext>
                      </a:extLst>
                    </a:blip>
                    <a:stretch>
                      <a:fillRect/>
                    </a:stretch>
                  </pic:blipFill>
                  <pic:spPr>
                    <a:xfrm>
                      <a:off x="0" y="0"/>
                      <a:ext cx="5574503" cy="8347872"/>
                    </a:xfrm>
                    <a:prstGeom prst="rect">
                      <a:avLst/>
                    </a:prstGeom>
                  </pic:spPr>
                </pic:pic>
              </a:graphicData>
            </a:graphic>
          </wp:inline>
        </w:drawing>
      </w:r>
    </w:p>
    <w:p w14:paraId="1FB4AF30" w14:textId="77777777" w:rsidR="00742A93" w:rsidRDefault="00742A93">
      <w:pPr>
        <w:pStyle w:val="af2"/>
        <w:spacing w:before="0" w:beforeAutospacing="0" w:after="0" w:afterAutospacing="0"/>
        <w:jc w:val="center"/>
        <w:rPr>
          <w:sz w:val="28"/>
          <w:szCs w:val="28"/>
          <w:lang w:val="kk-KZ"/>
        </w:rPr>
      </w:pPr>
    </w:p>
    <w:p w14:paraId="0268FAA8" w14:textId="694060A1" w:rsidR="00B42DAC" w:rsidRDefault="00C16660">
      <w:pPr>
        <w:pStyle w:val="af2"/>
        <w:spacing w:before="0" w:beforeAutospacing="0" w:after="0" w:afterAutospacing="0"/>
        <w:jc w:val="both"/>
        <w:rPr>
          <w:sz w:val="28"/>
          <w:szCs w:val="28"/>
          <w:lang w:val="kk-KZ"/>
        </w:rPr>
      </w:pPr>
      <w:r w:rsidRPr="002D0E99">
        <w:rPr>
          <w:b/>
          <w:sz w:val="28"/>
          <w:szCs w:val="28"/>
          <w:lang w:val="kk-KZ"/>
        </w:rPr>
        <w:t>ҚОСЫМША</w:t>
      </w:r>
      <w:r>
        <w:rPr>
          <w:b/>
          <w:sz w:val="28"/>
          <w:szCs w:val="28"/>
          <w:lang w:val="kk-KZ"/>
        </w:rPr>
        <w:t xml:space="preserve"> </w:t>
      </w:r>
      <w:r w:rsidR="00742A93">
        <w:rPr>
          <w:b/>
          <w:sz w:val="28"/>
          <w:szCs w:val="28"/>
          <w:lang w:val="kk-KZ"/>
        </w:rPr>
        <w:t xml:space="preserve"> Д</w:t>
      </w:r>
      <w:r w:rsidR="006942F3">
        <w:rPr>
          <w:b/>
          <w:sz w:val="28"/>
          <w:szCs w:val="28"/>
          <w:lang w:val="kk-KZ"/>
        </w:rPr>
        <w:t xml:space="preserve"> </w:t>
      </w:r>
      <w:r w:rsidRPr="002D0E99">
        <w:rPr>
          <w:b/>
          <w:sz w:val="28"/>
          <w:szCs w:val="28"/>
          <w:lang w:val="kk-KZ"/>
        </w:rPr>
        <w:t xml:space="preserve">‒ </w:t>
      </w:r>
      <w:r w:rsidRPr="002D0E99">
        <w:rPr>
          <w:sz w:val="28"/>
          <w:szCs w:val="28"/>
          <w:lang w:val="kk-KZ"/>
        </w:rPr>
        <w:t>«Компьютерлік желі» пәні бойынша виртуалды технологиялар негізінде білім берудің әдістерін жетілдіруге арналған цифрлық білім беру ресурсы. ЭЕМ-ге арналған бағдарлама</w:t>
      </w:r>
    </w:p>
    <w:p w14:paraId="1064B788" w14:textId="77777777" w:rsidR="00B42DAC" w:rsidRDefault="00B42DAC">
      <w:pPr>
        <w:pStyle w:val="af2"/>
        <w:spacing w:before="0" w:beforeAutospacing="0" w:after="0" w:afterAutospacing="0"/>
        <w:jc w:val="both"/>
        <w:rPr>
          <w:sz w:val="28"/>
          <w:szCs w:val="28"/>
          <w:lang w:val="kk-KZ"/>
        </w:rPr>
      </w:pPr>
    </w:p>
    <w:p w14:paraId="02E18E3D" w14:textId="77777777" w:rsidR="00B42DAC" w:rsidRDefault="00E1404F">
      <w:pPr>
        <w:pStyle w:val="af2"/>
        <w:spacing w:before="0" w:beforeAutospacing="0" w:after="0" w:afterAutospacing="0"/>
        <w:jc w:val="both"/>
        <w:rPr>
          <w:sz w:val="28"/>
          <w:szCs w:val="28"/>
          <w:lang w:val="kk-KZ"/>
        </w:rPr>
      </w:pPr>
      <w:r>
        <w:rPr>
          <w:noProof/>
          <w:sz w:val="28"/>
          <w:szCs w:val="28"/>
        </w:rPr>
        <w:drawing>
          <wp:inline distT="0" distB="0" distL="0" distR="0" wp14:anchorId="2C531EED" wp14:editId="0BD645AA">
            <wp:extent cx="5875655" cy="7865745"/>
            <wp:effectExtent l="0" t="0" r="0" b="190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a:xfrm>
                      <a:off x="0" y="0"/>
                      <a:ext cx="5881255" cy="7873465"/>
                    </a:xfrm>
                    <a:prstGeom prst="rect">
                      <a:avLst/>
                    </a:prstGeom>
                    <a:noFill/>
                    <a:ln>
                      <a:noFill/>
                    </a:ln>
                  </pic:spPr>
                </pic:pic>
              </a:graphicData>
            </a:graphic>
          </wp:inline>
        </w:drawing>
      </w:r>
    </w:p>
    <w:p w14:paraId="6D2BBE05" w14:textId="77777777" w:rsidR="00B42DAC" w:rsidRDefault="00B42DAC">
      <w:pPr>
        <w:pStyle w:val="af2"/>
        <w:spacing w:before="0" w:beforeAutospacing="0" w:after="0" w:afterAutospacing="0"/>
        <w:jc w:val="both"/>
        <w:rPr>
          <w:sz w:val="28"/>
          <w:szCs w:val="28"/>
          <w:lang w:val="kk-KZ"/>
        </w:rPr>
      </w:pPr>
    </w:p>
    <w:p w14:paraId="3EC2D8A2" w14:textId="510A9319" w:rsidR="00B42DAC" w:rsidRDefault="00C16660">
      <w:pPr>
        <w:pStyle w:val="af2"/>
        <w:spacing w:before="0" w:beforeAutospacing="0" w:after="0" w:afterAutospacing="0"/>
        <w:jc w:val="both"/>
        <w:rPr>
          <w:sz w:val="28"/>
          <w:szCs w:val="28"/>
          <w:lang w:val="kk-KZ"/>
        </w:rPr>
      </w:pPr>
      <w:r w:rsidRPr="0068694F">
        <w:rPr>
          <w:b/>
          <w:sz w:val="28"/>
          <w:szCs w:val="28"/>
          <w:lang w:val="kk-KZ"/>
        </w:rPr>
        <w:t>ҚОСЫМША</w:t>
      </w:r>
      <w:r>
        <w:rPr>
          <w:b/>
          <w:sz w:val="28"/>
          <w:szCs w:val="28"/>
          <w:lang w:val="kk-KZ"/>
        </w:rPr>
        <w:t xml:space="preserve"> </w:t>
      </w:r>
      <w:r w:rsidR="00742A93">
        <w:rPr>
          <w:b/>
          <w:sz w:val="28"/>
          <w:szCs w:val="28"/>
          <w:lang w:val="kk-KZ"/>
        </w:rPr>
        <w:t>Е</w:t>
      </w:r>
      <w:r w:rsidR="006942F3">
        <w:rPr>
          <w:b/>
          <w:sz w:val="28"/>
          <w:szCs w:val="28"/>
          <w:lang w:val="kk-KZ"/>
        </w:rPr>
        <w:t xml:space="preserve"> </w:t>
      </w:r>
      <w:r w:rsidRPr="0068694F">
        <w:rPr>
          <w:b/>
          <w:sz w:val="28"/>
          <w:szCs w:val="28"/>
          <w:lang w:val="kk-KZ"/>
        </w:rPr>
        <w:t xml:space="preserve">‒ </w:t>
      </w:r>
      <w:r w:rsidRPr="0068694F">
        <w:rPr>
          <w:sz w:val="28"/>
          <w:szCs w:val="28"/>
          <w:lang w:val="kk-KZ"/>
        </w:rPr>
        <w:t>«Болашақ стоматологтардың анестезия дағдысын қалыптастырудағы виртуалды технологиялар: VR-симуляторды қолдану». ЭЕМ-ге арналған бағдарлама</w:t>
      </w:r>
      <w:r w:rsidR="00C047CD">
        <w:rPr>
          <w:sz w:val="28"/>
          <w:szCs w:val="28"/>
          <w:lang w:val="kk-KZ"/>
        </w:rPr>
        <w:t xml:space="preserve">  </w:t>
      </w:r>
    </w:p>
    <w:p w14:paraId="53FDA401" w14:textId="77777777" w:rsidR="00B42DAC" w:rsidRDefault="00E1404F">
      <w:pPr>
        <w:pStyle w:val="af2"/>
        <w:spacing w:before="0" w:beforeAutospacing="0" w:after="0" w:afterAutospacing="0"/>
        <w:jc w:val="both"/>
        <w:rPr>
          <w:sz w:val="28"/>
          <w:szCs w:val="28"/>
          <w:lang w:val="kk-KZ"/>
        </w:rPr>
      </w:pPr>
      <w:r>
        <w:rPr>
          <w:noProof/>
          <w:sz w:val="28"/>
          <w:szCs w:val="28"/>
        </w:rPr>
        <w:drawing>
          <wp:inline distT="0" distB="0" distL="0" distR="0" wp14:anchorId="363B3CE3" wp14:editId="199B97CD">
            <wp:extent cx="6007735" cy="8567420"/>
            <wp:effectExtent l="0" t="0" r="0" b="5080"/>
            <wp:docPr id="44462692" name="Рисунок 44462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2692" name="Рисунок 44462692"/>
                    <pic:cNvPicPr>
                      <a:picLocks noChangeAspect="1"/>
                    </pic:cNvPicPr>
                  </pic:nvPicPr>
                  <pic:blipFill>
                    <a:blip r:embed="rId160">
                      <a:extLst>
                        <a:ext uri="{28A0092B-C50C-407E-A947-70E740481C1C}">
                          <a14:useLocalDpi xmlns:a14="http://schemas.microsoft.com/office/drawing/2010/main" val="0"/>
                        </a:ext>
                      </a:extLst>
                    </a:blip>
                    <a:srcRect l="1411" t="602" r="1211" b="703"/>
                    <a:stretch>
                      <a:fillRect/>
                    </a:stretch>
                  </pic:blipFill>
                  <pic:spPr>
                    <a:xfrm>
                      <a:off x="0" y="0"/>
                      <a:ext cx="6008048" cy="8568000"/>
                    </a:xfrm>
                    <a:prstGeom prst="rect">
                      <a:avLst/>
                    </a:prstGeom>
                    <a:ln>
                      <a:noFill/>
                    </a:ln>
                  </pic:spPr>
                </pic:pic>
              </a:graphicData>
            </a:graphic>
          </wp:inline>
        </w:drawing>
      </w:r>
    </w:p>
    <w:p w14:paraId="3AD617A8" w14:textId="77777777" w:rsidR="00742A93" w:rsidRPr="00FB5A4F" w:rsidRDefault="00742A93" w:rsidP="00742A93">
      <w:pPr>
        <w:pStyle w:val="af2"/>
        <w:spacing w:before="0" w:beforeAutospacing="0" w:after="0" w:afterAutospacing="0"/>
        <w:jc w:val="center"/>
        <w:rPr>
          <w:sz w:val="28"/>
          <w:szCs w:val="28"/>
          <w:lang w:val="kk-KZ"/>
        </w:rPr>
      </w:pPr>
    </w:p>
    <w:p w14:paraId="42565CDA" w14:textId="77777777" w:rsidR="00742A93" w:rsidRPr="00FB5A4F" w:rsidRDefault="00742A93" w:rsidP="00742A93">
      <w:pPr>
        <w:pStyle w:val="af2"/>
        <w:spacing w:before="0" w:beforeAutospacing="0" w:after="0" w:afterAutospacing="0"/>
        <w:jc w:val="center"/>
        <w:rPr>
          <w:sz w:val="28"/>
          <w:szCs w:val="28"/>
          <w:lang w:val="kk-KZ"/>
        </w:rPr>
      </w:pPr>
    </w:p>
    <w:p w14:paraId="0634F95B" w14:textId="432BBFA3" w:rsidR="00742A93" w:rsidRDefault="00742A93" w:rsidP="00742A93">
      <w:pPr>
        <w:pStyle w:val="af2"/>
        <w:spacing w:before="0" w:beforeAutospacing="0" w:after="0" w:afterAutospacing="0"/>
        <w:jc w:val="both"/>
        <w:rPr>
          <w:sz w:val="28"/>
          <w:szCs w:val="28"/>
          <w:lang w:val="kk-KZ"/>
        </w:rPr>
      </w:pPr>
      <w:r w:rsidRPr="00B04588">
        <w:rPr>
          <w:b/>
          <w:sz w:val="28"/>
          <w:szCs w:val="28"/>
          <w:lang w:val="kk-KZ"/>
        </w:rPr>
        <w:t>ҚОСЫМША</w:t>
      </w:r>
      <w:r>
        <w:rPr>
          <w:b/>
          <w:sz w:val="28"/>
          <w:szCs w:val="28"/>
          <w:lang w:val="kk-KZ"/>
        </w:rPr>
        <w:t xml:space="preserve"> Ж</w:t>
      </w:r>
      <w:r w:rsidR="00C047CD">
        <w:rPr>
          <w:b/>
          <w:sz w:val="28"/>
          <w:szCs w:val="28"/>
          <w:lang w:val="kk-KZ"/>
        </w:rPr>
        <w:t xml:space="preserve"> </w:t>
      </w:r>
      <w:r>
        <w:rPr>
          <w:b/>
          <w:sz w:val="28"/>
          <w:szCs w:val="28"/>
          <w:lang w:val="kk-KZ"/>
        </w:rPr>
        <w:t>–</w:t>
      </w:r>
      <w:r w:rsidR="00C047CD">
        <w:rPr>
          <w:b/>
          <w:sz w:val="28"/>
          <w:szCs w:val="28"/>
          <w:lang w:val="kk-KZ"/>
        </w:rPr>
        <w:t xml:space="preserve"> </w:t>
      </w:r>
      <w:r w:rsidRPr="002D0E99">
        <w:rPr>
          <w:sz w:val="28"/>
          <w:szCs w:val="28"/>
          <w:lang w:val="kk-KZ"/>
        </w:rPr>
        <w:t>Компьютерлік желіліерді оқытуға арналған «NetVR» виртуалды шынайылық қосымшасы. ЭЕМ-ге арналған бағдарлама</w:t>
      </w:r>
    </w:p>
    <w:p w14:paraId="394EC996" w14:textId="77777777" w:rsidR="00742A93" w:rsidRDefault="00742A93" w:rsidP="00742A93">
      <w:pPr>
        <w:pStyle w:val="af2"/>
        <w:spacing w:before="0" w:beforeAutospacing="0" w:after="0" w:afterAutospacing="0"/>
        <w:jc w:val="both"/>
        <w:rPr>
          <w:sz w:val="28"/>
          <w:szCs w:val="28"/>
          <w:lang w:val="kk-KZ"/>
        </w:rPr>
      </w:pPr>
    </w:p>
    <w:p w14:paraId="1E985BCE" w14:textId="77777777" w:rsidR="00742A93" w:rsidRDefault="00742A93" w:rsidP="00742A93">
      <w:pPr>
        <w:pStyle w:val="af2"/>
        <w:spacing w:before="0" w:beforeAutospacing="0" w:after="0" w:afterAutospacing="0"/>
        <w:jc w:val="center"/>
        <w:rPr>
          <w:sz w:val="28"/>
          <w:szCs w:val="28"/>
          <w:lang w:val="kk-KZ"/>
        </w:rPr>
      </w:pPr>
      <w:r>
        <w:rPr>
          <w:noProof/>
          <w:sz w:val="28"/>
          <w:szCs w:val="28"/>
        </w:rPr>
        <w:drawing>
          <wp:inline distT="0" distB="0" distL="0" distR="0" wp14:anchorId="764BA6BC" wp14:editId="4F4880CB">
            <wp:extent cx="5514340" cy="7755255"/>
            <wp:effectExtent l="0" t="0" r="0" b="0"/>
            <wp:docPr id="44462695" name="Рисунок 44462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a:xfrm>
                      <a:off x="0" y="0"/>
                      <a:ext cx="5514340" cy="7755255"/>
                    </a:xfrm>
                    <a:prstGeom prst="rect">
                      <a:avLst/>
                    </a:prstGeom>
                    <a:noFill/>
                    <a:ln>
                      <a:noFill/>
                    </a:ln>
                  </pic:spPr>
                </pic:pic>
              </a:graphicData>
            </a:graphic>
          </wp:inline>
        </w:drawing>
      </w:r>
    </w:p>
    <w:p w14:paraId="5606BF48" w14:textId="77777777" w:rsidR="00742A93" w:rsidRDefault="00742A93" w:rsidP="00742A93">
      <w:pPr>
        <w:pStyle w:val="af2"/>
        <w:spacing w:before="0" w:beforeAutospacing="0" w:after="0" w:afterAutospacing="0"/>
        <w:jc w:val="center"/>
        <w:rPr>
          <w:sz w:val="28"/>
          <w:szCs w:val="28"/>
          <w:lang w:val="kk-KZ"/>
        </w:rPr>
      </w:pPr>
    </w:p>
    <w:p w14:paraId="5BE51801" w14:textId="77777777" w:rsidR="00742A93" w:rsidRDefault="00742A93" w:rsidP="00742A93">
      <w:pPr>
        <w:pStyle w:val="af2"/>
        <w:spacing w:before="0" w:beforeAutospacing="0" w:after="0" w:afterAutospacing="0"/>
        <w:rPr>
          <w:sz w:val="28"/>
          <w:szCs w:val="28"/>
          <w:lang w:val="kk-KZ"/>
        </w:rPr>
      </w:pPr>
    </w:p>
    <w:p w14:paraId="7ED6B8F3" w14:textId="27514143" w:rsidR="00742A93" w:rsidRDefault="00742A93" w:rsidP="00742A93">
      <w:pPr>
        <w:pStyle w:val="af2"/>
        <w:spacing w:before="0" w:beforeAutospacing="0" w:after="0" w:afterAutospacing="0"/>
        <w:jc w:val="center"/>
        <w:rPr>
          <w:sz w:val="28"/>
          <w:szCs w:val="28"/>
          <w:lang w:val="kk-KZ"/>
        </w:rPr>
      </w:pPr>
      <w:r w:rsidRPr="002D0E99">
        <w:rPr>
          <w:b/>
          <w:sz w:val="28"/>
          <w:szCs w:val="28"/>
          <w:lang w:val="kk-KZ"/>
        </w:rPr>
        <w:t>ҚОСЫМША</w:t>
      </w:r>
      <w:r>
        <w:rPr>
          <w:b/>
          <w:sz w:val="28"/>
          <w:szCs w:val="28"/>
          <w:lang w:val="kk-KZ"/>
        </w:rPr>
        <w:t xml:space="preserve"> З</w:t>
      </w:r>
      <w:r w:rsidRPr="002D0E99">
        <w:rPr>
          <w:b/>
          <w:sz w:val="28"/>
          <w:szCs w:val="28"/>
          <w:lang w:val="kk-KZ"/>
        </w:rPr>
        <w:t xml:space="preserve"> ‒  </w:t>
      </w:r>
      <w:r w:rsidRPr="002D0E99">
        <w:rPr>
          <w:sz w:val="28"/>
          <w:szCs w:val="28"/>
          <w:lang w:val="kk-KZ"/>
        </w:rPr>
        <w:t>«VirtualLab_edu» виртуалды лабораториясы қосымшасы. ЭЕМ-ге арналған бағдарлама</w:t>
      </w:r>
    </w:p>
    <w:p w14:paraId="0E823346" w14:textId="77777777" w:rsidR="00742A93" w:rsidRDefault="00742A93" w:rsidP="00742A93">
      <w:pPr>
        <w:pStyle w:val="af2"/>
        <w:spacing w:before="0" w:beforeAutospacing="0" w:after="0" w:afterAutospacing="0"/>
        <w:jc w:val="both"/>
        <w:rPr>
          <w:sz w:val="28"/>
          <w:szCs w:val="28"/>
          <w:lang w:val="kk-KZ"/>
        </w:rPr>
      </w:pPr>
    </w:p>
    <w:p w14:paraId="33F5B49C" w14:textId="77777777" w:rsidR="00742A93" w:rsidRDefault="00742A93" w:rsidP="00742A93">
      <w:pPr>
        <w:pStyle w:val="af2"/>
        <w:spacing w:before="0" w:beforeAutospacing="0" w:after="0" w:afterAutospacing="0"/>
        <w:jc w:val="both"/>
        <w:rPr>
          <w:sz w:val="28"/>
          <w:szCs w:val="28"/>
          <w:lang w:val="kk-KZ"/>
        </w:rPr>
      </w:pPr>
    </w:p>
    <w:p w14:paraId="741E96A4" w14:textId="77777777" w:rsidR="00742A93" w:rsidRDefault="00742A93" w:rsidP="00742A93">
      <w:pPr>
        <w:pStyle w:val="af2"/>
        <w:spacing w:before="0" w:beforeAutospacing="0" w:after="0" w:afterAutospacing="0"/>
        <w:jc w:val="center"/>
        <w:rPr>
          <w:sz w:val="28"/>
          <w:szCs w:val="28"/>
          <w:lang w:val="kk-KZ"/>
        </w:rPr>
      </w:pPr>
      <w:r>
        <w:rPr>
          <w:noProof/>
          <w:sz w:val="28"/>
          <w:szCs w:val="28"/>
        </w:rPr>
        <w:drawing>
          <wp:inline distT="0" distB="0" distL="0" distR="0" wp14:anchorId="2B81C763" wp14:editId="2CCADA10">
            <wp:extent cx="5726430" cy="8168640"/>
            <wp:effectExtent l="0" t="0" r="7620" b="3810"/>
            <wp:docPr id="44462702" name="Рисунок 44462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2690" name="Рисунок 44462690"/>
                    <pic:cNvPicPr>
                      <a:picLocks noChangeAspect="1"/>
                    </pic:cNvPicPr>
                  </pic:nvPicPr>
                  <pic:blipFill>
                    <a:blip r:embed="rId162">
                      <a:extLst>
                        <a:ext uri="{28A0092B-C50C-407E-A947-70E740481C1C}">
                          <a14:useLocalDpi xmlns:a14="http://schemas.microsoft.com/office/drawing/2010/main" val="0"/>
                        </a:ext>
                      </a:extLst>
                    </a:blip>
                    <a:srcRect l="1127" t="499" r="1127" b="798"/>
                    <a:stretch>
                      <a:fillRect/>
                    </a:stretch>
                  </pic:blipFill>
                  <pic:spPr>
                    <a:xfrm>
                      <a:off x="0" y="0"/>
                      <a:ext cx="5730590" cy="8174764"/>
                    </a:xfrm>
                    <a:prstGeom prst="rect">
                      <a:avLst/>
                    </a:prstGeom>
                    <a:ln>
                      <a:noFill/>
                    </a:ln>
                  </pic:spPr>
                </pic:pic>
              </a:graphicData>
            </a:graphic>
          </wp:inline>
        </w:drawing>
      </w:r>
    </w:p>
    <w:p w14:paraId="548606D7" w14:textId="2F429EB5" w:rsidR="00742A93" w:rsidRDefault="00742A93" w:rsidP="00742A93">
      <w:pPr>
        <w:pStyle w:val="af2"/>
        <w:spacing w:before="0" w:beforeAutospacing="0" w:after="0" w:afterAutospacing="0"/>
        <w:jc w:val="center"/>
        <w:rPr>
          <w:sz w:val="28"/>
          <w:szCs w:val="28"/>
          <w:lang w:val="kk-KZ"/>
        </w:rPr>
      </w:pPr>
      <w:r w:rsidRPr="002D0E99">
        <w:rPr>
          <w:b/>
          <w:sz w:val="28"/>
          <w:szCs w:val="28"/>
          <w:lang w:val="kk-KZ"/>
        </w:rPr>
        <w:t>ҚОСЫМША</w:t>
      </w:r>
      <w:r>
        <w:rPr>
          <w:b/>
          <w:sz w:val="28"/>
          <w:szCs w:val="28"/>
          <w:lang w:val="kk-KZ"/>
        </w:rPr>
        <w:t xml:space="preserve"> И</w:t>
      </w:r>
      <w:r w:rsidRPr="002D0E99">
        <w:rPr>
          <w:b/>
          <w:sz w:val="28"/>
          <w:szCs w:val="28"/>
          <w:lang w:val="kk-KZ"/>
        </w:rPr>
        <w:t xml:space="preserve">  ‒ </w:t>
      </w:r>
      <w:r w:rsidRPr="002D0E99">
        <w:rPr>
          <w:sz w:val="28"/>
          <w:szCs w:val="28"/>
          <w:lang w:val="kk-KZ"/>
        </w:rPr>
        <w:t>«VR_Simulator» ‒ виртуалды технологияларды білім беруде қолдануға арналған виртуалды шынайылық симуляторы. ЭЕМ-ге арналған бағдарлама</w:t>
      </w:r>
    </w:p>
    <w:p w14:paraId="2B58C856" w14:textId="29CF5EB2" w:rsidR="00FB5A4F" w:rsidRDefault="00742A93" w:rsidP="00742A93">
      <w:pPr>
        <w:pStyle w:val="af2"/>
        <w:spacing w:before="0" w:beforeAutospacing="0" w:after="0" w:afterAutospacing="0"/>
        <w:jc w:val="both"/>
        <w:rPr>
          <w:sz w:val="28"/>
          <w:szCs w:val="28"/>
          <w:lang w:val="kk-KZ"/>
        </w:rPr>
      </w:pPr>
      <w:r>
        <w:rPr>
          <w:noProof/>
          <w:sz w:val="28"/>
          <w:szCs w:val="28"/>
        </w:rPr>
        <w:drawing>
          <wp:inline distT="0" distB="0" distL="0" distR="0" wp14:anchorId="7D1C5B05" wp14:editId="43DCCC65">
            <wp:extent cx="6003925" cy="8462010"/>
            <wp:effectExtent l="0" t="0" r="0" b="0"/>
            <wp:docPr id="44462704" name="Рисунок 44462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2691" name="Рисунок 44462691"/>
                    <pic:cNvPicPr>
                      <a:picLocks noChangeAspect="1"/>
                    </pic:cNvPicPr>
                  </pic:nvPicPr>
                  <pic:blipFill>
                    <a:blip r:embed="rId163">
                      <a:extLst>
                        <a:ext uri="{28A0092B-C50C-407E-A947-70E740481C1C}">
                          <a14:useLocalDpi xmlns:a14="http://schemas.microsoft.com/office/drawing/2010/main" val="0"/>
                        </a:ext>
                      </a:extLst>
                    </a:blip>
                    <a:srcRect l="700" t="1298" r="1821" b="798"/>
                    <a:stretch>
                      <a:fillRect/>
                    </a:stretch>
                  </pic:blipFill>
                  <pic:spPr>
                    <a:xfrm>
                      <a:off x="0" y="0"/>
                      <a:ext cx="6003985" cy="8462513"/>
                    </a:xfrm>
                    <a:prstGeom prst="rect">
                      <a:avLst/>
                    </a:prstGeom>
                    <a:ln>
                      <a:noFill/>
                    </a:ln>
                  </pic:spPr>
                </pic:pic>
              </a:graphicData>
            </a:graphic>
          </wp:inline>
        </w:drawing>
      </w:r>
    </w:p>
    <w:sectPr w:rsidR="00FB5A4F" w:rsidSect="00EC0F22">
      <w:footerReference w:type="default" r:id="rId164"/>
      <w:pgSz w:w="11906" w:h="16838"/>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4E0D13" w14:textId="77777777" w:rsidR="00154820" w:rsidRDefault="00154820">
      <w:pPr>
        <w:spacing w:line="240" w:lineRule="auto"/>
      </w:pPr>
      <w:r>
        <w:separator/>
      </w:r>
    </w:p>
  </w:endnote>
  <w:endnote w:type="continuationSeparator" w:id="0">
    <w:p w14:paraId="16635017" w14:textId="77777777" w:rsidR="00154820" w:rsidRDefault="001548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imesNewRomanPSMT">
    <w:altName w:val="Malgun Gothic"/>
    <w:panose1 w:val="00000000000000000000"/>
    <w:charset w:val="80"/>
    <w:family w:val="auto"/>
    <w:notTrueType/>
    <w:pitch w:val="default"/>
    <w:sig w:usb0="00000203" w:usb1="08070000" w:usb2="00000010" w:usb3="00000000" w:csb0="00020005" w:csb1="00000000"/>
  </w:font>
  <w:font w:name="+mn-ea">
    <w:altName w:val="Times New Roman"/>
    <w:panose1 w:val="00000000000000000000"/>
    <w:charset w:val="00"/>
    <w:family w:val="roman"/>
    <w:notTrueType/>
    <w:pitch w:val="default"/>
  </w:font>
  <w:font w:name="Roboto">
    <w:charset w:val="CC"/>
    <w:family w:val="auto"/>
    <w:pitch w:val="variable"/>
    <w:sig w:usb0="E0000AFF" w:usb1="5000217F" w:usb2="00000021" w:usb3="00000000" w:csb0="0000019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5170737"/>
      <w:docPartObj>
        <w:docPartGallery w:val="AutoText"/>
      </w:docPartObj>
    </w:sdtPr>
    <w:sdtEndPr>
      <w:rPr>
        <w:rFonts w:ascii="Times New Roman" w:hAnsi="Times New Roman" w:cs="Times New Roman"/>
        <w:sz w:val="24"/>
        <w:szCs w:val="24"/>
      </w:rPr>
    </w:sdtEndPr>
    <w:sdtContent>
      <w:p w14:paraId="2979277F" w14:textId="0C6A7AFE" w:rsidR="002A1919" w:rsidRDefault="002A1919">
        <w:pPr>
          <w:pStyle w:val="af0"/>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7C73F0">
          <w:rPr>
            <w:rFonts w:ascii="Times New Roman" w:hAnsi="Times New Roman" w:cs="Times New Roman"/>
            <w:noProof/>
            <w:sz w:val="24"/>
            <w:szCs w:val="24"/>
          </w:rPr>
          <w:t>2</w:t>
        </w:r>
        <w:r>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EB49F4" w14:textId="77777777" w:rsidR="00154820" w:rsidRDefault="00154820">
      <w:pPr>
        <w:spacing w:after="0"/>
      </w:pPr>
      <w:r>
        <w:separator/>
      </w:r>
    </w:p>
  </w:footnote>
  <w:footnote w:type="continuationSeparator" w:id="0">
    <w:p w14:paraId="08AD1EAF" w14:textId="77777777" w:rsidR="00154820" w:rsidRDefault="00154820">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1" w15:restartNumberingAfterBreak="0">
    <w:nsid w:val="003478C1"/>
    <w:multiLevelType w:val="multilevel"/>
    <w:tmpl w:val="003478C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1E320A4"/>
    <w:multiLevelType w:val="hybridMultilevel"/>
    <w:tmpl w:val="85BAD6E0"/>
    <w:lvl w:ilvl="0" w:tplc="00AC0D38">
      <w:start w:val="1"/>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2C15BC"/>
    <w:multiLevelType w:val="multilevel"/>
    <w:tmpl w:val="052C15BC"/>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53F60FB"/>
    <w:multiLevelType w:val="multilevel"/>
    <w:tmpl w:val="053F60FB"/>
    <w:lvl w:ilvl="0">
      <w:start w:val="1"/>
      <w:numFmt w:val="decimal"/>
      <w:lvlText w:val="%1."/>
      <w:lvlJc w:val="left"/>
      <w:pPr>
        <w:tabs>
          <w:tab w:val="left" w:pos="1068"/>
        </w:tabs>
        <w:ind w:left="1068" w:hanging="360"/>
      </w:pPr>
    </w:lvl>
    <w:lvl w:ilvl="1">
      <w:start w:val="1"/>
      <w:numFmt w:val="decimal"/>
      <w:lvlText w:val="%2."/>
      <w:lvlJc w:val="left"/>
      <w:pPr>
        <w:tabs>
          <w:tab w:val="left" w:pos="1788"/>
        </w:tabs>
        <w:ind w:left="1788" w:hanging="360"/>
      </w:pPr>
    </w:lvl>
    <w:lvl w:ilvl="2">
      <w:start w:val="1"/>
      <w:numFmt w:val="decimal"/>
      <w:lvlText w:val="%3."/>
      <w:lvlJc w:val="left"/>
      <w:pPr>
        <w:tabs>
          <w:tab w:val="left" w:pos="2508"/>
        </w:tabs>
        <w:ind w:left="2508" w:hanging="360"/>
      </w:pPr>
    </w:lvl>
    <w:lvl w:ilvl="3">
      <w:start w:val="1"/>
      <w:numFmt w:val="decimal"/>
      <w:lvlText w:val="%4."/>
      <w:lvlJc w:val="left"/>
      <w:pPr>
        <w:tabs>
          <w:tab w:val="left" w:pos="3228"/>
        </w:tabs>
        <w:ind w:left="3228" w:hanging="360"/>
      </w:pPr>
    </w:lvl>
    <w:lvl w:ilvl="4">
      <w:start w:val="1"/>
      <w:numFmt w:val="decimal"/>
      <w:lvlText w:val="%5."/>
      <w:lvlJc w:val="left"/>
      <w:pPr>
        <w:tabs>
          <w:tab w:val="left" w:pos="3948"/>
        </w:tabs>
        <w:ind w:left="3948" w:hanging="360"/>
      </w:pPr>
    </w:lvl>
    <w:lvl w:ilvl="5">
      <w:start w:val="1"/>
      <w:numFmt w:val="decimal"/>
      <w:lvlText w:val="%6."/>
      <w:lvlJc w:val="left"/>
      <w:pPr>
        <w:tabs>
          <w:tab w:val="left" w:pos="4668"/>
        </w:tabs>
        <w:ind w:left="4668" w:hanging="360"/>
      </w:pPr>
    </w:lvl>
    <w:lvl w:ilvl="6">
      <w:start w:val="1"/>
      <w:numFmt w:val="decimal"/>
      <w:lvlText w:val="%7."/>
      <w:lvlJc w:val="left"/>
      <w:pPr>
        <w:tabs>
          <w:tab w:val="left" w:pos="5388"/>
        </w:tabs>
        <w:ind w:left="5388" w:hanging="360"/>
      </w:pPr>
    </w:lvl>
    <w:lvl w:ilvl="7">
      <w:start w:val="1"/>
      <w:numFmt w:val="decimal"/>
      <w:lvlText w:val="%8."/>
      <w:lvlJc w:val="left"/>
      <w:pPr>
        <w:tabs>
          <w:tab w:val="left" w:pos="6108"/>
        </w:tabs>
        <w:ind w:left="6108" w:hanging="360"/>
      </w:pPr>
    </w:lvl>
    <w:lvl w:ilvl="8">
      <w:start w:val="1"/>
      <w:numFmt w:val="decimal"/>
      <w:lvlText w:val="%9."/>
      <w:lvlJc w:val="left"/>
      <w:pPr>
        <w:tabs>
          <w:tab w:val="left" w:pos="6828"/>
        </w:tabs>
        <w:ind w:left="6828" w:hanging="360"/>
      </w:pPr>
    </w:lvl>
  </w:abstractNum>
  <w:abstractNum w:abstractNumId="5" w15:restartNumberingAfterBreak="0">
    <w:nsid w:val="07323601"/>
    <w:multiLevelType w:val="multilevel"/>
    <w:tmpl w:val="0732360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92A3162"/>
    <w:multiLevelType w:val="multilevel"/>
    <w:tmpl w:val="092A316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09AE151E"/>
    <w:multiLevelType w:val="multilevel"/>
    <w:tmpl w:val="09AE151E"/>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0CC87D6D"/>
    <w:multiLevelType w:val="hybridMultilevel"/>
    <w:tmpl w:val="0C94D28A"/>
    <w:lvl w:ilvl="0" w:tplc="CE402A02">
      <w:numFmt w:val="bullet"/>
      <w:lvlText w:val="-"/>
      <w:lvlJc w:val="left"/>
      <w:pPr>
        <w:ind w:left="786" w:hanging="360"/>
      </w:pPr>
      <w:rPr>
        <w:rFonts w:ascii="Times New Roman" w:eastAsiaTheme="minorHAnsi"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9" w15:restartNumberingAfterBreak="0">
    <w:nsid w:val="0D801B9D"/>
    <w:multiLevelType w:val="multilevel"/>
    <w:tmpl w:val="72107356"/>
    <w:lvl w:ilvl="0">
      <w:start w:val="1"/>
      <w:numFmt w:val="decimal"/>
      <w:lvlText w:val="%1."/>
      <w:lvlJc w:val="left"/>
      <w:pPr>
        <w:ind w:left="3196" w:hanging="360"/>
      </w:pPr>
      <w:rPr>
        <w:rFonts w:ascii="Times New Roman" w:eastAsia="Times New Roman" w:hAnsi="Times New Roman" w:cs="Times New Roman"/>
      </w:rPr>
    </w:lvl>
    <w:lvl w:ilvl="1">
      <w:start w:val="1"/>
      <w:numFmt w:val="bullet"/>
      <w:lvlText w:val="o"/>
      <w:lvlJc w:val="left"/>
      <w:pPr>
        <w:ind w:left="3916" w:hanging="360"/>
      </w:pPr>
      <w:rPr>
        <w:rFonts w:ascii="Courier New" w:hAnsi="Courier New" w:cs="Courier New" w:hint="default"/>
      </w:rPr>
    </w:lvl>
    <w:lvl w:ilvl="2">
      <w:start w:val="1"/>
      <w:numFmt w:val="bullet"/>
      <w:lvlText w:val=""/>
      <w:lvlJc w:val="left"/>
      <w:pPr>
        <w:ind w:left="4636" w:hanging="360"/>
      </w:pPr>
      <w:rPr>
        <w:rFonts w:ascii="Wingdings" w:hAnsi="Wingdings" w:hint="default"/>
      </w:rPr>
    </w:lvl>
    <w:lvl w:ilvl="3">
      <w:start w:val="1"/>
      <w:numFmt w:val="bullet"/>
      <w:lvlText w:val=""/>
      <w:lvlJc w:val="left"/>
      <w:pPr>
        <w:ind w:left="5356" w:hanging="360"/>
      </w:pPr>
      <w:rPr>
        <w:rFonts w:ascii="Symbol" w:hAnsi="Symbol" w:hint="default"/>
      </w:rPr>
    </w:lvl>
    <w:lvl w:ilvl="4">
      <w:start w:val="1"/>
      <w:numFmt w:val="bullet"/>
      <w:lvlText w:val="o"/>
      <w:lvlJc w:val="left"/>
      <w:pPr>
        <w:ind w:left="6076" w:hanging="360"/>
      </w:pPr>
      <w:rPr>
        <w:rFonts w:ascii="Courier New" w:hAnsi="Courier New" w:cs="Courier New" w:hint="default"/>
      </w:rPr>
    </w:lvl>
    <w:lvl w:ilvl="5">
      <w:start w:val="1"/>
      <w:numFmt w:val="bullet"/>
      <w:lvlText w:val=""/>
      <w:lvlJc w:val="left"/>
      <w:pPr>
        <w:ind w:left="6796" w:hanging="360"/>
      </w:pPr>
      <w:rPr>
        <w:rFonts w:ascii="Wingdings" w:hAnsi="Wingdings" w:hint="default"/>
      </w:rPr>
    </w:lvl>
    <w:lvl w:ilvl="6">
      <w:start w:val="1"/>
      <w:numFmt w:val="bullet"/>
      <w:lvlText w:val=""/>
      <w:lvlJc w:val="left"/>
      <w:pPr>
        <w:ind w:left="7516" w:hanging="360"/>
      </w:pPr>
      <w:rPr>
        <w:rFonts w:ascii="Symbol" w:hAnsi="Symbol" w:hint="default"/>
      </w:rPr>
    </w:lvl>
    <w:lvl w:ilvl="7">
      <w:start w:val="1"/>
      <w:numFmt w:val="bullet"/>
      <w:lvlText w:val="o"/>
      <w:lvlJc w:val="left"/>
      <w:pPr>
        <w:ind w:left="8236" w:hanging="360"/>
      </w:pPr>
      <w:rPr>
        <w:rFonts w:ascii="Courier New" w:hAnsi="Courier New" w:cs="Courier New" w:hint="default"/>
      </w:rPr>
    </w:lvl>
    <w:lvl w:ilvl="8">
      <w:start w:val="1"/>
      <w:numFmt w:val="bullet"/>
      <w:lvlText w:val=""/>
      <w:lvlJc w:val="left"/>
      <w:pPr>
        <w:ind w:left="8956" w:hanging="360"/>
      </w:pPr>
      <w:rPr>
        <w:rFonts w:ascii="Wingdings" w:hAnsi="Wingdings" w:hint="default"/>
      </w:rPr>
    </w:lvl>
  </w:abstractNum>
  <w:abstractNum w:abstractNumId="10" w15:restartNumberingAfterBreak="0">
    <w:nsid w:val="13C81397"/>
    <w:multiLevelType w:val="multilevel"/>
    <w:tmpl w:val="13C81397"/>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4F76A75"/>
    <w:multiLevelType w:val="hybridMultilevel"/>
    <w:tmpl w:val="B70CF880"/>
    <w:lvl w:ilvl="0" w:tplc="00AC0D38">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89A7790"/>
    <w:multiLevelType w:val="multilevel"/>
    <w:tmpl w:val="189A7790"/>
    <w:lvl w:ilvl="0">
      <w:start w:val="1"/>
      <w:numFmt w:val="bullet"/>
      <w:lvlText w:val=""/>
      <w:lvlJc w:val="left"/>
      <w:pPr>
        <w:ind w:left="720" w:hanging="360"/>
      </w:pPr>
      <w:rPr>
        <w:rFonts w:ascii="Symbol" w:hAnsi="Symbol" w:hint="default"/>
        <w:b w:val="0"/>
        <w:i w:val="0"/>
        <w:strike w:val="0"/>
        <w:dstrike w:val="0"/>
        <w:color w:val="000000"/>
        <w:sz w:val="22"/>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B931645"/>
    <w:multiLevelType w:val="hybridMultilevel"/>
    <w:tmpl w:val="160065C6"/>
    <w:lvl w:ilvl="0" w:tplc="BECE7AD2">
      <w:start w:val="1"/>
      <w:numFmt w:val="bullet"/>
      <w:lvlText w:val="-"/>
      <w:lvlJc w:val="left"/>
      <w:pPr>
        <w:tabs>
          <w:tab w:val="num" w:pos="720"/>
        </w:tabs>
        <w:ind w:left="720" w:hanging="360"/>
      </w:pPr>
      <w:rPr>
        <w:rFonts w:ascii="Times New Roman" w:hAnsi="Times New Roman" w:hint="default"/>
      </w:rPr>
    </w:lvl>
    <w:lvl w:ilvl="1" w:tplc="40008C74" w:tentative="1">
      <w:start w:val="1"/>
      <w:numFmt w:val="bullet"/>
      <w:lvlText w:val="-"/>
      <w:lvlJc w:val="left"/>
      <w:pPr>
        <w:tabs>
          <w:tab w:val="num" w:pos="1440"/>
        </w:tabs>
        <w:ind w:left="1440" w:hanging="360"/>
      </w:pPr>
      <w:rPr>
        <w:rFonts w:ascii="Times New Roman" w:hAnsi="Times New Roman" w:hint="default"/>
      </w:rPr>
    </w:lvl>
    <w:lvl w:ilvl="2" w:tplc="BBAC3330" w:tentative="1">
      <w:start w:val="1"/>
      <w:numFmt w:val="bullet"/>
      <w:lvlText w:val="-"/>
      <w:lvlJc w:val="left"/>
      <w:pPr>
        <w:tabs>
          <w:tab w:val="num" w:pos="2160"/>
        </w:tabs>
        <w:ind w:left="2160" w:hanging="360"/>
      </w:pPr>
      <w:rPr>
        <w:rFonts w:ascii="Times New Roman" w:hAnsi="Times New Roman" w:hint="default"/>
      </w:rPr>
    </w:lvl>
    <w:lvl w:ilvl="3" w:tplc="2FE4CBD0" w:tentative="1">
      <w:start w:val="1"/>
      <w:numFmt w:val="bullet"/>
      <w:lvlText w:val="-"/>
      <w:lvlJc w:val="left"/>
      <w:pPr>
        <w:tabs>
          <w:tab w:val="num" w:pos="2880"/>
        </w:tabs>
        <w:ind w:left="2880" w:hanging="360"/>
      </w:pPr>
      <w:rPr>
        <w:rFonts w:ascii="Times New Roman" w:hAnsi="Times New Roman" w:hint="default"/>
      </w:rPr>
    </w:lvl>
    <w:lvl w:ilvl="4" w:tplc="71FC31C6" w:tentative="1">
      <w:start w:val="1"/>
      <w:numFmt w:val="bullet"/>
      <w:lvlText w:val="-"/>
      <w:lvlJc w:val="left"/>
      <w:pPr>
        <w:tabs>
          <w:tab w:val="num" w:pos="3600"/>
        </w:tabs>
        <w:ind w:left="3600" w:hanging="360"/>
      </w:pPr>
      <w:rPr>
        <w:rFonts w:ascii="Times New Roman" w:hAnsi="Times New Roman" w:hint="default"/>
      </w:rPr>
    </w:lvl>
    <w:lvl w:ilvl="5" w:tplc="F2B84090" w:tentative="1">
      <w:start w:val="1"/>
      <w:numFmt w:val="bullet"/>
      <w:lvlText w:val="-"/>
      <w:lvlJc w:val="left"/>
      <w:pPr>
        <w:tabs>
          <w:tab w:val="num" w:pos="4320"/>
        </w:tabs>
        <w:ind w:left="4320" w:hanging="360"/>
      </w:pPr>
      <w:rPr>
        <w:rFonts w:ascii="Times New Roman" w:hAnsi="Times New Roman" w:hint="default"/>
      </w:rPr>
    </w:lvl>
    <w:lvl w:ilvl="6" w:tplc="1FCA0C5C" w:tentative="1">
      <w:start w:val="1"/>
      <w:numFmt w:val="bullet"/>
      <w:lvlText w:val="-"/>
      <w:lvlJc w:val="left"/>
      <w:pPr>
        <w:tabs>
          <w:tab w:val="num" w:pos="5040"/>
        </w:tabs>
        <w:ind w:left="5040" w:hanging="360"/>
      </w:pPr>
      <w:rPr>
        <w:rFonts w:ascii="Times New Roman" w:hAnsi="Times New Roman" w:hint="default"/>
      </w:rPr>
    </w:lvl>
    <w:lvl w:ilvl="7" w:tplc="AB22CB7A" w:tentative="1">
      <w:start w:val="1"/>
      <w:numFmt w:val="bullet"/>
      <w:lvlText w:val="-"/>
      <w:lvlJc w:val="left"/>
      <w:pPr>
        <w:tabs>
          <w:tab w:val="num" w:pos="5760"/>
        </w:tabs>
        <w:ind w:left="5760" w:hanging="360"/>
      </w:pPr>
      <w:rPr>
        <w:rFonts w:ascii="Times New Roman" w:hAnsi="Times New Roman" w:hint="default"/>
      </w:rPr>
    </w:lvl>
    <w:lvl w:ilvl="8" w:tplc="7F0C57E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1D5E46B3"/>
    <w:multiLevelType w:val="multilevel"/>
    <w:tmpl w:val="1D5E46B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1E9B4F8E"/>
    <w:multiLevelType w:val="multilevel"/>
    <w:tmpl w:val="1E9B4F8E"/>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F2177B1"/>
    <w:multiLevelType w:val="multilevel"/>
    <w:tmpl w:val="1F2177B1"/>
    <w:lvl w:ilvl="0">
      <w:numFmt w:val="bullet"/>
      <w:lvlText w:val="-"/>
      <w:lvlJc w:val="left"/>
      <w:pPr>
        <w:ind w:left="1287" w:hanging="360"/>
      </w:pPr>
      <w:rPr>
        <w:rFonts w:ascii="Times New Roman" w:eastAsia="Times New Roman" w:hAnsi="Times New Roman" w:cs="Times New Roman"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7" w15:restartNumberingAfterBreak="0">
    <w:nsid w:val="1FBE7E28"/>
    <w:multiLevelType w:val="multilevel"/>
    <w:tmpl w:val="1FBE7E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06E556E"/>
    <w:multiLevelType w:val="multilevel"/>
    <w:tmpl w:val="206E556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23703DB4"/>
    <w:multiLevelType w:val="multilevel"/>
    <w:tmpl w:val="23703D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27C55F23"/>
    <w:multiLevelType w:val="multilevel"/>
    <w:tmpl w:val="27C55F23"/>
    <w:lvl w:ilvl="0">
      <w:start w:val="1"/>
      <w:numFmt w:val="bullet"/>
      <w:lvlText w:val="–"/>
      <w:lvlJc w:val="left"/>
      <w:pPr>
        <w:ind w:left="1778"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1" w15:restartNumberingAfterBreak="0">
    <w:nsid w:val="2AC75CF6"/>
    <w:multiLevelType w:val="multilevel"/>
    <w:tmpl w:val="2AC75CF6"/>
    <w:lvl w:ilvl="0">
      <w:start w:val="1"/>
      <w:numFmt w:val="decimal"/>
      <w:lvlText w:val="%1."/>
      <w:lvlJc w:val="left"/>
      <w:pPr>
        <w:ind w:left="720" w:hanging="360"/>
      </w:pPr>
      <w:rPr>
        <w:rFonts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Marlett" w:hAnsi="Marlett"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Marlett" w:hAnsi="Marlett"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Marlett" w:hAnsi="Marlett" w:hint="default"/>
      </w:rPr>
    </w:lvl>
  </w:abstractNum>
  <w:abstractNum w:abstractNumId="22" w15:restartNumberingAfterBreak="0">
    <w:nsid w:val="2C347177"/>
    <w:multiLevelType w:val="multilevel"/>
    <w:tmpl w:val="7758FD28"/>
    <w:lvl w:ilvl="0">
      <w:start w:val="2"/>
      <w:numFmt w:val="decimal"/>
      <w:lvlText w:val="%1"/>
      <w:lvlJc w:val="left"/>
      <w:pPr>
        <w:ind w:left="375" w:hanging="375"/>
      </w:pPr>
      <w:rPr>
        <w:rFonts w:hint="default"/>
      </w:rPr>
    </w:lvl>
    <w:lvl w:ilvl="1">
      <w:start w:val="2"/>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3" w15:restartNumberingAfterBreak="0">
    <w:nsid w:val="2D2F16B7"/>
    <w:multiLevelType w:val="multilevel"/>
    <w:tmpl w:val="2D2F16B7"/>
    <w:lvl w:ilvl="0">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4" w15:restartNumberingAfterBreak="0">
    <w:nsid w:val="2EF35895"/>
    <w:multiLevelType w:val="multilevel"/>
    <w:tmpl w:val="2EF35895"/>
    <w:lvl w:ilvl="0">
      <w:start w:val="1"/>
      <w:numFmt w:val="decimal"/>
      <w:lvlText w:val="%1."/>
      <w:lvlJc w:val="left"/>
      <w:pPr>
        <w:ind w:left="644" w:hanging="360"/>
      </w:pPr>
      <w:rPr>
        <w:rFonts w:ascii="Times New Roman" w:eastAsia="Times New Roman" w:hAnsi="Times New Roman" w:cs="Times New Roman"/>
      </w:rPr>
    </w:lvl>
    <w:lvl w:ilvl="1">
      <w:start w:val="1"/>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5" w15:restartNumberingAfterBreak="0">
    <w:nsid w:val="2F6279EC"/>
    <w:multiLevelType w:val="hybridMultilevel"/>
    <w:tmpl w:val="ABA2025A"/>
    <w:lvl w:ilvl="0" w:tplc="B218DF7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2977A7E"/>
    <w:multiLevelType w:val="multilevel"/>
    <w:tmpl w:val="32977A7E"/>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7" w15:restartNumberingAfterBreak="0">
    <w:nsid w:val="346C555E"/>
    <w:multiLevelType w:val="hybridMultilevel"/>
    <w:tmpl w:val="7FD0B288"/>
    <w:lvl w:ilvl="0" w:tplc="1192773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5FC3DF3"/>
    <w:multiLevelType w:val="multilevel"/>
    <w:tmpl w:val="35FC3DF3"/>
    <w:lvl w:ilvl="0">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shd w:val="clear" w:color="auto" w:fill="auto"/>
        <w:vertAlign w:val="baseline"/>
      </w:rPr>
    </w:lvl>
  </w:abstractNum>
  <w:abstractNum w:abstractNumId="29" w15:restartNumberingAfterBreak="0">
    <w:nsid w:val="37CA0365"/>
    <w:multiLevelType w:val="multilevel"/>
    <w:tmpl w:val="37CA0365"/>
    <w:lvl w:ilvl="0">
      <w:start w:val="1"/>
      <w:numFmt w:val="decimal"/>
      <w:lvlText w:val="%1."/>
      <w:lvlJc w:val="left"/>
      <w:pPr>
        <w:tabs>
          <w:tab w:val="left" w:pos="720"/>
        </w:tabs>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3D09314D"/>
    <w:multiLevelType w:val="multilevel"/>
    <w:tmpl w:val="3D09314D"/>
    <w:lvl w:ilvl="0">
      <w:start w:val="1"/>
      <w:numFmt w:val="decimal"/>
      <w:pStyle w:val="ReferenceList"/>
      <w:lvlText w:val="%1."/>
      <w:lvlJc w:val="left"/>
      <w:pPr>
        <w:ind w:left="1174" w:hanging="360"/>
      </w:pPr>
      <w:rPr>
        <w:lang w:val="ru-RU"/>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1" w15:restartNumberingAfterBreak="0">
    <w:nsid w:val="3DA518B7"/>
    <w:multiLevelType w:val="multilevel"/>
    <w:tmpl w:val="3DA518B7"/>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2" w15:restartNumberingAfterBreak="0">
    <w:nsid w:val="3EA74E9D"/>
    <w:multiLevelType w:val="multilevel"/>
    <w:tmpl w:val="25C096D4"/>
    <w:lvl w:ilvl="0">
      <w:start w:val="4"/>
      <w:numFmt w:val="decimal"/>
      <w:lvlText w:val="%1"/>
      <w:lvlJc w:val="left"/>
      <w:pPr>
        <w:ind w:left="375" w:hanging="375"/>
      </w:pPr>
      <w:rPr>
        <w:rFonts w:hint="default"/>
      </w:rPr>
    </w:lvl>
    <w:lvl w:ilvl="1">
      <w:start w:val="1"/>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3" w15:restartNumberingAfterBreak="0">
    <w:nsid w:val="400A0FEC"/>
    <w:multiLevelType w:val="multilevel"/>
    <w:tmpl w:val="400A0FEC"/>
    <w:lvl w:ilvl="0">
      <w:start w:val="1"/>
      <w:numFmt w:val="bullet"/>
      <w:lvlText w:val=""/>
      <w:lvlJc w:val="left"/>
      <w:pPr>
        <w:ind w:left="720" w:hanging="360"/>
      </w:pPr>
      <w:rPr>
        <w:rFonts w:ascii="Symbol" w:hAnsi="Symbol" w:hint="default"/>
        <w:b w:val="0"/>
        <w:i w:val="0"/>
        <w:strike w:val="0"/>
        <w:dstrike w:val="0"/>
        <w:color w:val="000000"/>
        <w:sz w:val="22"/>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42C2459A"/>
    <w:multiLevelType w:val="hybridMultilevel"/>
    <w:tmpl w:val="D20EEBF2"/>
    <w:lvl w:ilvl="0" w:tplc="00AC0D38">
      <w:start w:val="1"/>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43D034B1"/>
    <w:multiLevelType w:val="multilevel"/>
    <w:tmpl w:val="43D034B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45DF309D"/>
    <w:multiLevelType w:val="multilevel"/>
    <w:tmpl w:val="45DF309D"/>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7" w15:restartNumberingAfterBreak="0">
    <w:nsid w:val="461B40A1"/>
    <w:multiLevelType w:val="multilevel"/>
    <w:tmpl w:val="461B40A1"/>
    <w:lvl w:ilvl="0">
      <w:start w:val="1"/>
      <w:numFmt w:val="decimal"/>
      <w:lvlText w:val="%1."/>
      <w:lvlJc w:val="left"/>
      <w:pPr>
        <w:ind w:left="2149" w:hanging="360"/>
      </w:pPr>
      <w:rPr>
        <w:rFonts w:hint="default"/>
      </w:rPr>
    </w:lvl>
    <w:lvl w:ilvl="1">
      <w:start w:val="1"/>
      <w:numFmt w:val="bullet"/>
      <w:lvlText w:val="o"/>
      <w:lvlJc w:val="left"/>
      <w:pPr>
        <w:ind w:left="2869" w:hanging="360"/>
      </w:pPr>
      <w:rPr>
        <w:rFonts w:ascii="Courier New" w:hAnsi="Courier New" w:cs="Courier New" w:hint="default"/>
      </w:rPr>
    </w:lvl>
    <w:lvl w:ilvl="2">
      <w:start w:val="1"/>
      <w:numFmt w:val="bullet"/>
      <w:lvlText w:val=""/>
      <w:lvlJc w:val="left"/>
      <w:pPr>
        <w:ind w:left="3589" w:hanging="360"/>
      </w:pPr>
      <w:rPr>
        <w:rFonts w:ascii="Wingdings" w:hAnsi="Wingdings" w:hint="default"/>
      </w:rPr>
    </w:lvl>
    <w:lvl w:ilvl="3">
      <w:start w:val="1"/>
      <w:numFmt w:val="bullet"/>
      <w:lvlText w:val=""/>
      <w:lvlJc w:val="left"/>
      <w:pPr>
        <w:ind w:left="4309" w:hanging="360"/>
      </w:pPr>
      <w:rPr>
        <w:rFonts w:ascii="Symbol" w:hAnsi="Symbol" w:hint="default"/>
      </w:rPr>
    </w:lvl>
    <w:lvl w:ilvl="4">
      <w:start w:val="1"/>
      <w:numFmt w:val="bullet"/>
      <w:lvlText w:val="o"/>
      <w:lvlJc w:val="left"/>
      <w:pPr>
        <w:ind w:left="5029" w:hanging="360"/>
      </w:pPr>
      <w:rPr>
        <w:rFonts w:ascii="Courier New" w:hAnsi="Courier New" w:cs="Courier New" w:hint="default"/>
      </w:rPr>
    </w:lvl>
    <w:lvl w:ilvl="5">
      <w:start w:val="1"/>
      <w:numFmt w:val="bullet"/>
      <w:lvlText w:val=""/>
      <w:lvlJc w:val="left"/>
      <w:pPr>
        <w:ind w:left="5749" w:hanging="360"/>
      </w:pPr>
      <w:rPr>
        <w:rFonts w:ascii="Wingdings" w:hAnsi="Wingdings" w:hint="default"/>
      </w:rPr>
    </w:lvl>
    <w:lvl w:ilvl="6">
      <w:start w:val="1"/>
      <w:numFmt w:val="bullet"/>
      <w:lvlText w:val=""/>
      <w:lvlJc w:val="left"/>
      <w:pPr>
        <w:ind w:left="6469" w:hanging="360"/>
      </w:pPr>
      <w:rPr>
        <w:rFonts w:ascii="Symbol" w:hAnsi="Symbol" w:hint="default"/>
      </w:rPr>
    </w:lvl>
    <w:lvl w:ilvl="7">
      <w:start w:val="1"/>
      <w:numFmt w:val="bullet"/>
      <w:lvlText w:val="o"/>
      <w:lvlJc w:val="left"/>
      <w:pPr>
        <w:ind w:left="7189" w:hanging="360"/>
      </w:pPr>
      <w:rPr>
        <w:rFonts w:ascii="Courier New" w:hAnsi="Courier New" w:cs="Courier New" w:hint="default"/>
      </w:rPr>
    </w:lvl>
    <w:lvl w:ilvl="8">
      <w:start w:val="1"/>
      <w:numFmt w:val="bullet"/>
      <w:lvlText w:val=""/>
      <w:lvlJc w:val="left"/>
      <w:pPr>
        <w:ind w:left="7909" w:hanging="360"/>
      </w:pPr>
      <w:rPr>
        <w:rFonts w:ascii="Wingdings" w:hAnsi="Wingdings" w:hint="default"/>
      </w:rPr>
    </w:lvl>
  </w:abstractNum>
  <w:abstractNum w:abstractNumId="38" w15:restartNumberingAfterBreak="0">
    <w:nsid w:val="47401544"/>
    <w:multiLevelType w:val="multilevel"/>
    <w:tmpl w:val="47401544"/>
    <w:lvl w:ilvl="0">
      <w:start w:val="1"/>
      <w:numFmt w:val="bullet"/>
      <w:lvlText w:val="–"/>
      <w:lvlJc w:val="left"/>
      <w:pPr>
        <w:ind w:left="1429" w:hanging="360"/>
      </w:pPr>
      <w:rPr>
        <w:rFonts w:ascii="Times New Roman" w:hAnsi="Times New Roman" w:cs="Times New Roman" w:hint="default"/>
        <w:sz w:val="28"/>
        <w:szCs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Marlett" w:hAnsi="Marlett"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Marlett" w:hAnsi="Marlett"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Marlett" w:hAnsi="Marlett" w:hint="default"/>
      </w:rPr>
    </w:lvl>
  </w:abstractNum>
  <w:abstractNum w:abstractNumId="39" w15:restartNumberingAfterBreak="0">
    <w:nsid w:val="507858A0"/>
    <w:multiLevelType w:val="multilevel"/>
    <w:tmpl w:val="507858A0"/>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53FA772E"/>
    <w:multiLevelType w:val="multilevel"/>
    <w:tmpl w:val="C268ACCC"/>
    <w:lvl w:ilvl="0">
      <w:start w:val="1"/>
      <w:numFmt w:val="decimal"/>
      <w:lvlText w:val="%1"/>
      <w:lvlJc w:val="left"/>
      <w:pPr>
        <w:ind w:left="600" w:hanging="600"/>
      </w:pPr>
      <w:rPr>
        <w:rFonts w:hint="default"/>
      </w:rPr>
    </w:lvl>
    <w:lvl w:ilvl="1">
      <w:start w:val="1"/>
      <w:numFmt w:val="decimal"/>
      <w:lvlText w:val="%2."/>
      <w:lvlJc w:val="left"/>
      <w:pPr>
        <w:ind w:left="1026" w:hanging="600"/>
      </w:pPr>
      <w:rPr>
        <w:rFonts w:ascii="Times New Roman" w:eastAsiaTheme="minorHAnsi" w:hAnsi="Times New Roman" w:cs="Times New Roman"/>
      </w:rPr>
    </w:lvl>
    <w:lvl w:ilvl="2">
      <w:start w:val="1"/>
      <w:numFmt w:val="decimal"/>
      <w:lvlText w:val="%1.%2.%3"/>
      <w:lvlJc w:val="left"/>
      <w:pPr>
        <w:ind w:left="2008" w:hanging="720"/>
      </w:pPr>
      <w:rPr>
        <w:rFonts w:hint="default"/>
      </w:rPr>
    </w:lvl>
    <w:lvl w:ilvl="3">
      <w:start w:val="1"/>
      <w:numFmt w:val="decimal"/>
      <w:lvlText w:val="%1.%2.%3.%4"/>
      <w:lvlJc w:val="left"/>
      <w:pPr>
        <w:ind w:left="3012" w:hanging="108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7312" w:hanging="2160"/>
      </w:pPr>
      <w:rPr>
        <w:rFonts w:hint="default"/>
      </w:rPr>
    </w:lvl>
  </w:abstractNum>
  <w:abstractNum w:abstractNumId="41" w15:restartNumberingAfterBreak="0">
    <w:nsid w:val="59F841E4"/>
    <w:multiLevelType w:val="multilevel"/>
    <w:tmpl w:val="59F841E4"/>
    <w:lvl w:ilvl="0">
      <w:start w:val="1"/>
      <w:numFmt w:val="decimal"/>
      <w:lvlText w:val="%1."/>
      <w:lvlJc w:val="left"/>
      <w:pPr>
        <w:ind w:left="927" w:hanging="360"/>
      </w:pPr>
      <w:rPr>
        <w:rFonts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42" w15:restartNumberingAfterBreak="0">
    <w:nsid w:val="5A0B2A01"/>
    <w:multiLevelType w:val="multilevel"/>
    <w:tmpl w:val="5A0B2A0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3" w15:restartNumberingAfterBreak="0">
    <w:nsid w:val="5A4545C3"/>
    <w:multiLevelType w:val="multilevel"/>
    <w:tmpl w:val="5A4545C3"/>
    <w:lvl w:ilvl="0">
      <w:start w:val="1"/>
      <w:numFmt w:val="decimal"/>
      <w:lvlText w:val="%1."/>
      <w:lvlJc w:val="left"/>
      <w:pPr>
        <w:ind w:left="1211" w:hanging="360"/>
      </w:pPr>
      <w:rPr>
        <w:rFonts w:ascii="Times New Roman" w:eastAsia="Times New Roman" w:hAnsi="Times New Roman" w:cs="Times New Roman"/>
        <w:sz w:val="28"/>
        <w:szCs w:val="28"/>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44" w15:restartNumberingAfterBreak="0">
    <w:nsid w:val="5C5315B6"/>
    <w:multiLevelType w:val="multilevel"/>
    <w:tmpl w:val="5C5315B6"/>
    <w:lvl w:ilvl="0">
      <w:numFmt w:val="bullet"/>
      <w:lvlText w:val="-"/>
      <w:lvlJc w:val="left"/>
      <w:pPr>
        <w:ind w:left="927" w:hanging="360"/>
      </w:pPr>
      <w:rPr>
        <w:rFonts w:ascii="Times New Roman" w:eastAsia="Times New Roman"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45" w15:restartNumberingAfterBreak="0">
    <w:nsid w:val="5DD927CF"/>
    <w:multiLevelType w:val="multilevel"/>
    <w:tmpl w:val="5DD927C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6" w15:restartNumberingAfterBreak="0">
    <w:nsid w:val="605A28D4"/>
    <w:multiLevelType w:val="multilevel"/>
    <w:tmpl w:val="605A28D4"/>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60CD7572"/>
    <w:multiLevelType w:val="multilevel"/>
    <w:tmpl w:val="60CD7572"/>
    <w:lvl w:ilvl="0">
      <w:start w:val="1"/>
      <w:numFmt w:val="decimal"/>
      <w:lvlText w:val="%1."/>
      <w:lvlJc w:val="left"/>
      <w:pPr>
        <w:ind w:left="1429" w:hanging="360"/>
      </w:pPr>
      <w:rPr>
        <w:rFont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8" w15:restartNumberingAfterBreak="0">
    <w:nsid w:val="60FF6796"/>
    <w:multiLevelType w:val="multilevel"/>
    <w:tmpl w:val="60FF6796"/>
    <w:lvl w:ilvl="0">
      <w:start w:val="1"/>
      <w:numFmt w:val="decimal"/>
      <w:lvlText w:val="%1."/>
      <w:lvlJc w:val="left"/>
      <w:pPr>
        <w:ind w:left="644" w:hanging="360"/>
      </w:pPr>
      <w:rPr>
        <w:rFonts w:ascii="Times New Roman" w:eastAsia="Times New Roman" w:hAnsi="Times New Roman" w:cs="Times New Roman"/>
      </w:rPr>
    </w:lvl>
    <w:lvl w:ilvl="1">
      <w:start w:val="1"/>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9" w15:restartNumberingAfterBreak="0">
    <w:nsid w:val="62F475C8"/>
    <w:multiLevelType w:val="multilevel"/>
    <w:tmpl w:val="62F475C8"/>
    <w:lvl w:ilvl="0">
      <w:start w:val="1"/>
      <w:numFmt w:val="decimal"/>
      <w:lvlText w:val="%1"/>
      <w:lvlJc w:val="left"/>
      <w:pPr>
        <w:ind w:left="2119" w:hanging="141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0" w15:restartNumberingAfterBreak="0">
    <w:nsid w:val="6523397D"/>
    <w:multiLevelType w:val="hybridMultilevel"/>
    <w:tmpl w:val="4A0074D6"/>
    <w:lvl w:ilvl="0" w:tplc="8FD8F02C">
      <w:start w:val="1"/>
      <w:numFmt w:val="bullet"/>
      <w:lvlText w:val="-"/>
      <w:lvlJc w:val="left"/>
      <w:pPr>
        <w:tabs>
          <w:tab w:val="num" w:pos="720"/>
        </w:tabs>
        <w:ind w:left="720" w:hanging="360"/>
      </w:pPr>
      <w:rPr>
        <w:rFonts w:ascii="Times New Roman" w:hAnsi="Times New Roman" w:hint="default"/>
      </w:rPr>
    </w:lvl>
    <w:lvl w:ilvl="1" w:tplc="5442F9FA" w:tentative="1">
      <w:start w:val="1"/>
      <w:numFmt w:val="bullet"/>
      <w:lvlText w:val="-"/>
      <w:lvlJc w:val="left"/>
      <w:pPr>
        <w:tabs>
          <w:tab w:val="num" w:pos="1440"/>
        </w:tabs>
        <w:ind w:left="1440" w:hanging="360"/>
      </w:pPr>
      <w:rPr>
        <w:rFonts w:ascii="Times New Roman" w:hAnsi="Times New Roman" w:hint="default"/>
      </w:rPr>
    </w:lvl>
    <w:lvl w:ilvl="2" w:tplc="AD5892F6" w:tentative="1">
      <w:start w:val="1"/>
      <w:numFmt w:val="bullet"/>
      <w:lvlText w:val="-"/>
      <w:lvlJc w:val="left"/>
      <w:pPr>
        <w:tabs>
          <w:tab w:val="num" w:pos="2160"/>
        </w:tabs>
        <w:ind w:left="2160" w:hanging="360"/>
      </w:pPr>
      <w:rPr>
        <w:rFonts w:ascii="Times New Roman" w:hAnsi="Times New Roman" w:hint="default"/>
      </w:rPr>
    </w:lvl>
    <w:lvl w:ilvl="3" w:tplc="562653F0" w:tentative="1">
      <w:start w:val="1"/>
      <w:numFmt w:val="bullet"/>
      <w:lvlText w:val="-"/>
      <w:lvlJc w:val="left"/>
      <w:pPr>
        <w:tabs>
          <w:tab w:val="num" w:pos="2880"/>
        </w:tabs>
        <w:ind w:left="2880" w:hanging="360"/>
      </w:pPr>
      <w:rPr>
        <w:rFonts w:ascii="Times New Roman" w:hAnsi="Times New Roman" w:hint="default"/>
      </w:rPr>
    </w:lvl>
    <w:lvl w:ilvl="4" w:tplc="A928DDDA" w:tentative="1">
      <w:start w:val="1"/>
      <w:numFmt w:val="bullet"/>
      <w:lvlText w:val="-"/>
      <w:lvlJc w:val="left"/>
      <w:pPr>
        <w:tabs>
          <w:tab w:val="num" w:pos="3600"/>
        </w:tabs>
        <w:ind w:left="3600" w:hanging="360"/>
      </w:pPr>
      <w:rPr>
        <w:rFonts w:ascii="Times New Roman" w:hAnsi="Times New Roman" w:hint="default"/>
      </w:rPr>
    </w:lvl>
    <w:lvl w:ilvl="5" w:tplc="746840C8" w:tentative="1">
      <w:start w:val="1"/>
      <w:numFmt w:val="bullet"/>
      <w:lvlText w:val="-"/>
      <w:lvlJc w:val="left"/>
      <w:pPr>
        <w:tabs>
          <w:tab w:val="num" w:pos="4320"/>
        </w:tabs>
        <w:ind w:left="4320" w:hanging="360"/>
      </w:pPr>
      <w:rPr>
        <w:rFonts w:ascii="Times New Roman" w:hAnsi="Times New Roman" w:hint="default"/>
      </w:rPr>
    </w:lvl>
    <w:lvl w:ilvl="6" w:tplc="C5362A66" w:tentative="1">
      <w:start w:val="1"/>
      <w:numFmt w:val="bullet"/>
      <w:lvlText w:val="-"/>
      <w:lvlJc w:val="left"/>
      <w:pPr>
        <w:tabs>
          <w:tab w:val="num" w:pos="5040"/>
        </w:tabs>
        <w:ind w:left="5040" w:hanging="360"/>
      </w:pPr>
      <w:rPr>
        <w:rFonts w:ascii="Times New Roman" w:hAnsi="Times New Roman" w:hint="default"/>
      </w:rPr>
    </w:lvl>
    <w:lvl w:ilvl="7" w:tplc="F4A4DFD4" w:tentative="1">
      <w:start w:val="1"/>
      <w:numFmt w:val="bullet"/>
      <w:lvlText w:val="-"/>
      <w:lvlJc w:val="left"/>
      <w:pPr>
        <w:tabs>
          <w:tab w:val="num" w:pos="5760"/>
        </w:tabs>
        <w:ind w:left="5760" w:hanging="360"/>
      </w:pPr>
      <w:rPr>
        <w:rFonts w:ascii="Times New Roman" w:hAnsi="Times New Roman" w:hint="default"/>
      </w:rPr>
    </w:lvl>
    <w:lvl w:ilvl="8" w:tplc="53567464" w:tentative="1">
      <w:start w:val="1"/>
      <w:numFmt w:val="bullet"/>
      <w:lvlText w:val="-"/>
      <w:lvlJc w:val="left"/>
      <w:pPr>
        <w:tabs>
          <w:tab w:val="num" w:pos="6480"/>
        </w:tabs>
        <w:ind w:left="6480" w:hanging="360"/>
      </w:pPr>
      <w:rPr>
        <w:rFonts w:ascii="Times New Roman" w:hAnsi="Times New Roman" w:hint="default"/>
      </w:rPr>
    </w:lvl>
  </w:abstractNum>
  <w:abstractNum w:abstractNumId="51" w15:restartNumberingAfterBreak="0">
    <w:nsid w:val="68764DA9"/>
    <w:multiLevelType w:val="hybridMultilevel"/>
    <w:tmpl w:val="C81ED8F8"/>
    <w:lvl w:ilvl="0" w:tplc="1A22E98E">
      <w:start w:val="1"/>
      <w:numFmt w:val="decimal"/>
      <w:lvlText w:val="%1)"/>
      <w:lvlJc w:val="left"/>
      <w:pPr>
        <w:ind w:left="720" w:hanging="360"/>
      </w:pPr>
      <w:rPr>
        <w:rFonts w:ascii="Times New Roman" w:eastAsiaTheme="minorHAns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B0A260C"/>
    <w:multiLevelType w:val="multilevel"/>
    <w:tmpl w:val="6B0A260C"/>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3" w15:restartNumberingAfterBreak="0">
    <w:nsid w:val="6BE15519"/>
    <w:multiLevelType w:val="multilevel"/>
    <w:tmpl w:val="6BE15519"/>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6D094EBA"/>
    <w:multiLevelType w:val="multilevel"/>
    <w:tmpl w:val="6D094E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1243314"/>
    <w:multiLevelType w:val="multilevel"/>
    <w:tmpl w:val="71243314"/>
    <w:lvl w:ilvl="0">
      <w:start w:val="1"/>
      <w:numFmt w:val="bullet"/>
      <w:lvlText w:val="–"/>
      <w:lvlJc w:val="left"/>
      <w:pPr>
        <w:ind w:left="1287" w:hanging="360"/>
      </w:pPr>
      <w:rPr>
        <w:rFonts w:ascii="Times New Roman" w:hAnsi="Times New Roman" w:cs="Times New Roman" w:hint="default"/>
        <w:b w:val="0"/>
        <w:i w:val="0"/>
        <w:strike w:val="0"/>
        <w:dstrike w:val="0"/>
        <w:color w:val="000000"/>
        <w:sz w:val="28"/>
        <w:szCs w:val="28"/>
        <w:u w:val="none" w:color="000000"/>
        <w:shd w:val="clear" w:color="auto" w:fill="auto"/>
        <w:vertAlign w:val="baseline"/>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6" w15:restartNumberingAfterBreak="0">
    <w:nsid w:val="72AA413B"/>
    <w:multiLevelType w:val="multilevel"/>
    <w:tmpl w:val="72AA413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72B01A8B"/>
    <w:multiLevelType w:val="multilevel"/>
    <w:tmpl w:val="72B01A8B"/>
    <w:lvl w:ilvl="0">
      <w:start w:val="1"/>
      <w:numFmt w:val="bullet"/>
      <w:lvlText w:val=""/>
      <w:lvlJc w:val="left"/>
      <w:pPr>
        <w:ind w:left="720" w:hanging="360"/>
      </w:pPr>
      <w:rPr>
        <w:rFonts w:ascii="Symbol" w:hAnsi="Symbol" w:hint="default"/>
        <w:b w:val="0"/>
        <w:i w:val="0"/>
        <w:strike w:val="0"/>
        <w:dstrike w:val="0"/>
        <w:color w:val="000000"/>
        <w:sz w:val="22"/>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744125C2"/>
    <w:multiLevelType w:val="multilevel"/>
    <w:tmpl w:val="744125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790B60DA"/>
    <w:multiLevelType w:val="multilevel"/>
    <w:tmpl w:val="790B60DA"/>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0" w15:restartNumberingAfterBreak="0">
    <w:nsid w:val="7E666E61"/>
    <w:multiLevelType w:val="hybridMultilevel"/>
    <w:tmpl w:val="97D8C0C8"/>
    <w:lvl w:ilvl="0" w:tplc="9656FD32">
      <w:start w:val="1"/>
      <w:numFmt w:val="bullet"/>
      <w:lvlText w:val="–"/>
      <w:lvlJc w:val="left"/>
      <w:pPr>
        <w:ind w:left="720" w:hanging="360"/>
      </w:pPr>
      <w:rPr>
        <w:rFonts w:ascii="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1" w15:restartNumberingAfterBreak="0">
    <w:nsid w:val="7E9F767A"/>
    <w:multiLevelType w:val="multilevel"/>
    <w:tmpl w:val="0302C97A"/>
    <w:lvl w:ilvl="0">
      <w:start w:val="2"/>
      <w:numFmt w:val="decimal"/>
      <w:lvlText w:val="%1"/>
      <w:lvlJc w:val="left"/>
      <w:pPr>
        <w:ind w:left="375" w:hanging="375"/>
      </w:pPr>
      <w:rPr>
        <w:rFonts w:hint="default"/>
      </w:rPr>
    </w:lvl>
    <w:lvl w:ilvl="1">
      <w:start w:val="1"/>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62" w15:restartNumberingAfterBreak="0">
    <w:nsid w:val="7FE95357"/>
    <w:multiLevelType w:val="multilevel"/>
    <w:tmpl w:val="7FE9535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30"/>
  </w:num>
  <w:num w:numId="3">
    <w:abstractNumId w:val="9"/>
  </w:num>
  <w:num w:numId="4">
    <w:abstractNumId w:val="48"/>
  </w:num>
  <w:num w:numId="5">
    <w:abstractNumId w:val="54"/>
  </w:num>
  <w:num w:numId="6">
    <w:abstractNumId w:val="24"/>
  </w:num>
  <w:num w:numId="7">
    <w:abstractNumId w:val="29"/>
  </w:num>
  <w:num w:numId="8">
    <w:abstractNumId w:val="49"/>
  </w:num>
  <w:num w:numId="9">
    <w:abstractNumId w:val="31"/>
  </w:num>
  <w:num w:numId="10">
    <w:abstractNumId w:val="59"/>
  </w:num>
  <w:num w:numId="11">
    <w:abstractNumId w:val="47"/>
  </w:num>
  <w:num w:numId="12">
    <w:abstractNumId w:val="18"/>
  </w:num>
  <w:num w:numId="13">
    <w:abstractNumId w:val="14"/>
  </w:num>
  <w:num w:numId="14">
    <w:abstractNumId w:val="4"/>
  </w:num>
  <w:num w:numId="15">
    <w:abstractNumId w:val="12"/>
  </w:num>
  <w:num w:numId="16">
    <w:abstractNumId w:val="33"/>
  </w:num>
  <w:num w:numId="17">
    <w:abstractNumId w:val="57"/>
  </w:num>
  <w:num w:numId="18">
    <w:abstractNumId w:val="46"/>
  </w:num>
  <w:num w:numId="19">
    <w:abstractNumId w:val="23"/>
  </w:num>
  <w:num w:numId="20">
    <w:abstractNumId w:val="44"/>
  </w:num>
  <w:num w:numId="21">
    <w:abstractNumId w:val="16"/>
  </w:num>
  <w:num w:numId="22">
    <w:abstractNumId w:val="20"/>
  </w:num>
  <w:num w:numId="23">
    <w:abstractNumId w:val="45"/>
  </w:num>
  <w:num w:numId="24">
    <w:abstractNumId w:val="41"/>
  </w:num>
  <w:num w:numId="25">
    <w:abstractNumId w:val="55"/>
  </w:num>
  <w:num w:numId="26">
    <w:abstractNumId w:val="42"/>
  </w:num>
  <w:num w:numId="27">
    <w:abstractNumId w:val="26"/>
  </w:num>
  <w:num w:numId="28">
    <w:abstractNumId w:val="6"/>
  </w:num>
  <w:num w:numId="29">
    <w:abstractNumId w:val="43"/>
  </w:num>
  <w:num w:numId="30">
    <w:abstractNumId w:val="21"/>
  </w:num>
  <w:num w:numId="31">
    <w:abstractNumId w:val="3"/>
  </w:num>
  <w:num w:numId="32">
    <w:abstractNumId w:val="35"/>
  </w:num>
  <w:num w:numId="33">
    <w:abstractNumId w:val="56"/>
  </w:num>
  <w:num w:numId="34">
    <w:abstractNumId w:val="53"/>
  </w:num>
  <w:num w:numId="35">
    <w:abstractNumId w:val="5"/>
  </w:num>
  <w:num w:numId="36">
    <w:abstractNumId w:val="17"/>
  </w:num>
  <w:num w:numId="37">
    <w:abstractNumId w:val="52"/>
  </w:num>
  <w:num w:numId="38">
    <w:abstractNumId w:val="7"/>
  </w:num>
  <w:num w:numId="39">
    <w:abstractNumId w:val="15"/>
  </w:num>
  <w:num w:numId="40">
    <w:abstractNumId w:val="37"/>
  </w:num>
  <w:num w:numId="41">
    <w:abstractNumId w:val="62"/>
  </w:num>
  <w:num w:numId="42">
    <w:abstractNumId w:val="19"/>
  </w:num>
  <w:num w:numId="43">
    <w:abstractNumId w:val="39"/>
  </w:num>
  <w:num w:numId="44">
    <w:abstractNumId w:val="1"/>
  </w:num>
  <w:num w:numId="45">
    <w:abstractNumId w:val="36"/>
  </w:num>
  <w:num w:numId="46">
    <w:abstractNumId w:val="58"/>
  </w:num>
  <w:num w:numId="47">
    <w:abstractNumId w:val="10"/>
  </w:num>
  <w:num w:numId="48">
    <w:abstractNumId w:val="38"/>
  </w:num>
  <w:num w:numId="49">
    <w:abstractNumId w:val="28"/>
  </w:num>
  <w:num w:numId="50">
    <w:abstractNumId w:val="2"/>
  </w:num>
  <w:num w:numId="51">
    <w:abstractNumId w:val="51"/>
  </w:num>
  <w:num w:numId="52">
    <w:abstractNumId w:val="60"/>
  </w:num>
  <w:num w:numId="53">
    <w:abstractNumId w:val="40"/>
  </w:num>
  <w:num w:numId="54">
    <w:abstractNumId w:val="25"/>
  </w:num>
  <w:num w:numId="55">
    <w:abstractNumId w:val="27"/>
  </w:num>
  <w:num w:numId="56">
    <w:abstractNumId w:val="32"/>
  </w:num>
  <w:num w:numId="57">
    <w:abstractNumId w:val="11"/>
  </w:num>
  <w:num w:numId="58">
    <w:abstractNumId w:val="8"/>
  </w:num>
  <w:num w:numId="59">
    <w:abstractNumId w:val="50"/>
  </w:num>
  <w:num w:numId="60">
    <w:abstractNumId w:val="13"/>
  </w:num>
  <w:num w:numId="61">
    <w:abstractNumId w:val="22"/>
  </w:num>
  <w:num w:numId="62">
    <w:abstractNumId w:val="34"/>
  </w:num>
  <w:num w:numId="63">
    <w:abstractNumId w:val="6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964"/>
    <w:rsid w:val="00000EFC"/>
    <w:rsid w:val="000016A7"/>
    <w:rsid w:val="00001EBF"/>
    <w:rsid w:val="00004AD2"/>
    <w:rsid w:val="00007FE0"/>
    <w:rsid w:val="00010CA5"/>
    <w:rsid w:val="00010CB8"/>
    <w:rsid w:val="00011C15"/>
    <w:rsid w:val="000120BE"/>
    <w:rsid w:val="00012858"/>
    <w:rsid w:val="00012E26"/>
    <w:rsid w:val="00013348"/>
    <w:rsid w:val="00013EC0"/>
    <w:rsid w:val="000146F5"/>
    <w:rsid w:val="00015A31"/>
    <w:rsid w:val="00020B1B"/>
    <w:rsid w:val="00021540"/>
    <w:rsid w:val="00021F00"/>
    <w:rsid w:val="00023652"/>
    <w:rsid w:val="00023AE5"/>
    <w:rsid w:val="00023BD1"/>
    <w:rsid w:val="00023CCB"/>
    <w:rsid w:val="000243C1"/>
    <w:rsid w:val="00024BB8"/>
    <w:rsid w:val="000258F9"/>
    <w:rsid w:val="000264FD"/>
    <w:rsid w:val="00030000"/>
    <w:rsid w:val="00030218"/>
    <w:rsid w:val="000303E7"/>
    <w:rsid w:val="00031CD4"/>
    <w:rsid w:val="000327A2"/>
    <w:rsid w:val="00033453"/>
    <w:rsid w:val="00033FD4"/>
    <w:rsid w:val="00034B47"/>
    <w:rsid w:val="00034BFF"/>
    <w:rsid w:val="00036A66"/>
    <w:rsid w:val="00036F6F"/>
    <w:rsid w:val="00037662"/>
    <w:rsid w:val="00037F7E"/>
    <w:rsid w:val="000400C5"/>
    <w:rsid w:val="00040AA5"/>
    <w:rsid w:val="00041DFA"/>
    <w:rsid w:val="00041E8A"/>
    <w:rsid w:val="00043054"/>
    <w:rsid w:val="00043A45"/>
    <w:rsid w:val="00043EE4"/>
    <w:rsid w:val="00044DC7"/>
    <w:rsid w:val="00044E7D"/>
    <w:rsid w:val="00045CD1"/>
    <w:rsid w:val="0004617E"/>
    <w:rsid w:val="00046224"/>
    <w:rsid w:val="000465C0"/>
    <w:rsid w:val="00047619"/>
    <w:rsid w:val="00050331"/>
    <w:rsid w:val="00051220"/>
    <w:rsid w:val="0005251A"/>
    <w:rsid w:val="00052BB6"/>
    <w:rsid w:val="00053A96"/>
    <w:rsid w:val="00054E20"/>
    <w:rsid w:val="000550D6"/>
    <w:rsid w:val="000553E6"/>
    <w:rsid w:val="00055E8C"/>
    <w:rsid w:val="0005629E"/>
    <w:rsid w:val="0005708D"/>
    <w:rsid w:val="0006040B"/>
    <w:rsid w:val="00060906"/>
    <w:rsid w:val="00061ACF"/>
    <w:rsid w:val="00062617"/>
    <w:rsid w:val="00063A5E"/>
    <w:rsid w:val="000642CF"/>
    <w:rsid w:val="00064351"/>
    <w:rsid w:val="000650A0"/>
    <w:rsid w:val="000653FB"/>
    <w:rsid w:val="000667E1"/>
    <w:rsid w:val="000668E2"/>
    <w:rsid w:val="000679F7"/>
    <w:rsid w:val="00067AB2"/>
    <w:rsid w:val="00067AFC"/>
    <w:rsid w:val="00067DFA"/>
    <w:rsid w:val="000707E1"/>
    <w:rsid w:val="00071F11"/>
    <w:rsid w:val="000721E1"/>
    <w:rsid w:val="000721E7"/>
    <w:rsid w:val="00073897"/>
    <w:rsid w:val="00073FED"/>
    <w:rsid w:val="00074CE9"/>
    <w:rsid w:val="00077A7F"/>
    <w:rsid w:val="0008035A"/>
    <w:rsid w:val="00081EF0"/>
    <w:rsid w:val="000820F7"/>
    <w:rsid w:val="00082539"/>
    <w:rsid w:val="00082A11"/>
    <w:rsid w:val="00083196"/>
    <w:rsid w:val="00084363"/>
    <w:rsid w:val="000850AE"/>
    <w:rsid w:val="00087F1B"/>
    <w:rsid w:val="000923D2"/>
    <w:rsid w:val="000927F2"/>
    <w:rsid w:val="000930DF"/>
    <w:rsid w:val="00093365"/>
    <w:rsid w:val="000946CF"/>
    <w:rsid w:val="000951D3"/>
    <w:rsid w:val="00096675"/>
    <w:rsid w:val="000975DB"/>
    <w:rsid w:val="000975ED"/>
    <w:rsid w:val="00097CB9"/>
    <w:rsid w:val="00097CDE"/>
    <w:rsid w:val="000A05E8"/>
    <w:rsid w:val="000A0D0D"/>
    <w:rsid w:val="000A0F62"/>
    <w:rsid w:val="000A12F3"/>
    <w:rsid w:val="000A1911"/>
    <w:rsid w:val="000A2A8D"/>
    <w:rsid w:val="000A36AD"/>
    <w:rsid w:val="000A46BD"/>
    <w:rsid w:val="000A4A51"/>
    <w:rsid w:val="000A591E"/>
    <w:rsid w:val="000A75D1"/>
    <w:rsid w:val="000A7F2A"/>
    <w:rsid w:val="000B049E"/>
    <w:rsid w:val="000B0B0E"/>
    <w:rsid w:val="000B1720"/>
    <w:rsid w:val="000B22A7"/>
    <w:rsid w:val="000B2EC6"/>
    <w:rsid w:val="000B43C3"/>
    <w:rsid w:val="000B4F1A"/>
    <w:rsid w:val="000B546E"/>
    <w:rsid w:val="000B7A14"/>
    <w:rsid w:val="000B7BC6"/>
    <w:rsid w:val="000B7BCF"/>
    <w:rsid w:val="000C1630"/>
    <w:rsid w:val="000C18C1"/>
    <w:rsid w:val="000C1CDD"/>
    <w:rsid w:val="000C2144"/>
    <w:rsid w:val="000C2ADA"/>
    <w:rsid w:val="000C2C97"/>
    <w:rsid w:val="000C3B65"/>
    <w:rsid w:val="000C447D"/>
    <w:rsid w:val="000C55B7"/>
    <w:rsid w:val="000C6180"/>
    <w:rsid w:val="000C6307"/>
    <w:rsid w:val="000C6A78"/>
    <w:rsid w:val="000C6AF4"/>
    <w:rsid w:val="000C7732"/>
    <w:rsid w:val="000C7E67"/>
    <w:rsid w:val="000D0C26"/>
    <w:rsid w:val="000D14E9"/>
    <w:rsid w:val="000D1A53"/>
    <w:rsid w:val="000D22C9"/>
    <w:rsid w:val="000D2541"/>
    <w:rsid w:val="000D3388"/>
    <w:rsid w:val="000D4A26"/>
    <w:rsid w:val="000D5647"/>
    <w:rsid w:val="000D57EB"/>
    <w:rsid w:val="000D7E65"/>
    <w:rsid w:val="000E00F9"/>
    <w:rsid w:val="000E0497"/>
    <w:rsid w:val="000E0ABC"/>
    <w:rsid w:val="000E0C50"/>
    <w:rsid w:val="000E181E"/>
    <w:rsid w:val="000E23C6"/>
    <w:rsid w:val="000E25C8"/>
    <w:rsid w:val="000E2996"/>
    <w:rsid w:val="000E5487"/>
    <w:rsid w:val="000E5B88"/>
    <w:rsid w:val="000E6320"/>
    <w:rsid w:val="000E6B92"/>
    <w:rsid w:val="000F1208"/>
    <w:rsid w:val="000F210A"/>
    <w:rsid w:val="000F29B5"/>
    <w:rsid w:val="000F2F09"/>
    <w:rsid w:val="000F4781"/>
    <w:rsid w:val="000F51F7"/>
    <w:rsid w:val="000F6A6C"/>
    <w:rsid w:val="0010090C"/>
    <w:rsid w:val="00101227"/>
    <w:rsid w:val="0010189F"/>
    <w:rsid w:val="00103063"/>
    <w:rsid w:val="00103103"/>
    <w:rsid w:val="00103EF1"/>
    <w:rsid w:val="00104924"/>
    <w:rsid w:val="00104D42"/>
    <w:rsid w:val="00105C42"/>
    <w:rsid w:val="00106D41"/>
    <w:rsid w:val="00106DAB"/>
    <w:rsid w:val="00106F77"/>
    <w:rsid w:val="00111512"/>
    <w:rsid w:val="0011153A"/>
    <w:rsid w:val="00111B99"/>
    <w:rsid w:val="00111CB0"/>
    <w:rsid w:val="00111EB8"/>
    <w:rsid w:val="00111F20"/>
    <w:rsid w:val="00112D24"/>
    <w:rsid w:val="001133D2"/>
    <w:rsid w:val="001143F9"/>
    <w:rsid w:val="00114797"/>
    <w:rsid w:val="0011488A"/>
    <w:rsid w:val="001159DA"/>
    <w:rsid w:val="00115AA9"/>
    <w:rsid w:val="00116C3A"/>
    <w:rsid w:val="001175A6"/>
    <w:rsid w:val="00117FCA"/>
    <w:rsid w:val="00120D08"/>
    <w:rsid w:val="0012141E"/>
    <w:rsid w:val="001222B2"/>
    <w:rsid w:val="00124049"/>
    <w:rsid w:val="00124801"/>
    <w:rsid w:val="00124947"/>
    <w:rsid w:val="00125DED"/>
    <w:rsid w:val="00126D1B"/>
    <w:rsid w:val="00131295"/>
    <w:rsid w:val="0013174C"/>
    <w:rsid w:val="00131A24"/>
    <w:rsid w:val="00132A6D"/>
    <w:rsid w:val="001336F1"/>
    <w:rsid w:val="00133BD7"/>
    <w:rsid w:val="00134BD9"/>
    <w:rsid w:val="001355AC"/>
    <w:rsid w:val="00135BF1"/>
    <w:rsid w:val="00135D86"/>
    <w:rsid w:val="00136AE0"/>
    <w:rsid w:val="00137FB6"/>
    <w:rsid w:val="00137FEA"/>
    <w:rsid w:val="00140530"/>
    <w:rsid w:val="0014053B"/>
    <w:rsid w:val="001406D0"/>
    <w:rsid w:val="001416FE"/>
    <w:rsid w:val="00142B62"/>
    <w:rsid w:val="00143642"/>
    <w:rsid w:val="00143D39"/>
    <w:rsid w:val="00143F5B"/>
    <w:rsid w:val="001441E5"/>
    <w:rsid w:val="001444F4"/>
    <w:rsid w:val="001450AD"/>
    <w:rsid w:val="00146B62"/>
    <w:rsid w:val="0014722D"/>
    <w:rsid w:val="0014771A"/>
    <w:rsid w:val="00147D1C"/>
    <w:rsid w:val="001501E3"/>
    <w:rsid w:val="00150539"/>
    <w:rsid w:val="00150F28"/>
    <w:rsid w:val="00151141"/>
    <w:rsid w:val="00151914"/>
    <w:rsid w:val="00151AA8"/>
    <w:rsid w:val="00151B17"/>
    <w:rsid w:val="001520E7"/>
    <w:rsid w:val="00154820"/>
    <w:rsid w:val="00154A59"/>
    <w:rsid w:val="00154ABB"/>
    <w:rsid w:val="0015787F"/>
    <w:rsid w:val="00160169"/>
    <w:rsid w:val="00160F92"/>
    <w:rsid w:val="00161093"/>
    <w:rsid w:val="00162583"/>
    <w:rsid w:val="00163443"/>
    <w:rsid w:val="00165C1B"/>
    <w:rsid w:val="00166E39"/>
    <w:rsid w:val="00170C60"/>
    <w:rsid w:val="00171B7C"/>
    <w:rsid w:val="00171E53"/>
    <w:rsid w:val="0017234A"/>
    <w:rsid w:val="001744A0"/>
    <w:rsid w:val="00174592"/>
    <w:rsid w:val="001748A3"/>
    <w:rsid w:val="0017557F"/>
    <w:rsid w:val="00176119"/>
    <w:rsid w:val="001800BF"/>
    <w:rsid w:val="00180163"/>
    <w:rsid w:val="0018028A"/>
    <w:rsid w:val="00181A09"/>
    <w:rsid w:val="00181ADB"/>
    <w:rsid w:val="00181DAE"/>
    <w:rsid w:val="00182930"/>
    <w:rsid w:val="00182F6A"/>
    <w:rsid w:val="00184F65"/>
    <w:rsid w:val="00185280"/>
    <w:rsid w:val="00185550"/>
    <w:rsid w:val="001857E1"/>
    <w:rsid w:val="00186BAE"/>
    <w:rsid w:val="001909B1"/>
    <w:rsid w:val="001913C9"/>
    <w:rsid w:val="00192FCB"/>
    <w:rsid w:val="0019345E"/>
    <w:rsid w:val="001940DA"/>
    <w:rsid w:val="001942D8"/>
    <w:rsid w:val="00194378"/>
    <w:rsid w:val="00195E55"/>
    <w:rsid w:val="0019790B"/>
    <w:rsid w:val="001A011F"/>
    <w:rsid w:val="001A0759"/>
    <w:rsid w:val="001A0840"/>
    <w:rsid w:val="001A1C05"/>
    <w:rsid w:val="001A26F5"/>
    <w:rsid w:val="001A2B17"/>
    <w:rsid w:val="001A2CB8"/>
    <w:rsid w:val="001A390B"/>
    <w:rsid w:val="001A3D4D"/>
    <w:rsid w:val="001A41E3"/>
    <w:rsid w:val="001A4572"/>
    <w:rsid w:val="001A5CF4"/>
    <w:rsid w:val="001A5F3C"/>
    <w:rsid w:val="001A6647"/>
    <w:rsid w:val="001A7AE9"/>
    <w:rsid w:val="001A7C0B"/>
    <w:rsid w:val="001A7D46"/>
    <w:rsid w:val="001B0166"/>
    <w:rsid w:val="001B03B6"/>
    <w:rsid w:val="001B2A5A"/>
    <w:rsid w:val="001B32E1"/>
    <w:rsid w:val="001B358A"/>
    <w:rsid w:val="001B3FDA"/>
    <w:rsid w:val="001B4488"/>
    <w:rsid w:val="001B64AB"/>
    <w:rsid w:val="001B7CFC"/>
    <w:rsid w:val="001C1CCF"/>
    <w:rsid w:val="001C2BC2"/>
    <w:rsid w:val="001C4D77"/>
    <w:rsid w:val="001C532C"/>
    <w:rsid w:val="001D1599"/>
    <w:rsid w:val="001D3215"/>
    <w:rsid w:val="001D33C2"/>
    <w:rsid w:val="001D5E97"/>
    <w:rsid w:val="001D60AF"/>
    <w:rsid w:val="001D679B"/>
    <w:rsid w:val="001D7580"/>
    <w:rsid w:val="001E0490"/>
    <w:rsid w:val="001E0562"/>
    <w:rsid w:val="001E08B5"/>
    <w:rsid w:val="001E1260"/>
    <w:rsid w:val="001E27DF"/>
    <w:rsid w:val="001E3509"/>
    <w:rsid w:val="001E3CFB"/>
    <w:rsid w:val="001E4353"/>
    <w:rsid w:val="001E554F"/>
    <w:rsid w:val="001E562A"/>
    <w:rsid w:val="001E57E5"/>
    <w:rsid w:val="001E582D"/>
    <w:rsid w:val="001E6EA5"/>
    <w:rsid w:val="001E7AB4"/>
    <w:rsid w:val="001F06C7"/>
    <w:rsid w:val="001F12FE"/>
    <w:rsid w:val="001F23E5"/>
    <w:rsid w:val="001F3B60"/>
    <w:rsid w:val="001F4858"/>
    <w:rsid w:val="001F664D"/>
    <w:rsid w:val="001F6B0D"/>
    <w:rsid w:val="001F7283"/>
    <w:rsid w:val="001F79E2"/>
    <w:rsid w:val="001F7C24"/>
    <w:rsid w:val="002008E2"/>
    <w:rsid w:val="00201E07"/>
    <w:rsid w:val="002022B6"/>
    <w:rsid w:val="002036AA"/>
    <w:rsid w:val="002039A3"/>
    <w:rsid w:val="002045C3"/>
    <w:rsid w:val="00205323"/>
    <w:rsid w:val="00205521"/>
    <w:rsid w:val="002060A4"/>
    <w:rsid w:val="002068C1"/>
    <w:rsid w:val="00206A99"/>
    <w:rsid w:val="00207A14"/>
    <w:rsid w:val="00210092"/>
    <w:rsid w:val="00210F33"/>
    <w:rsid w:val="0021247F"/>
    <w:rsid w:val="00212B48"/>
    <w:rsid w:val="002137C0"/>
    <w:rsid w:val="002156F3"/>
    <w:rsid w:val="00217312"/>
    <w:rsid w:val="002177B3"/>
    <w:rsid w:val="00217894"/>
    <w:rsid w:val="00220B01"/>
    <w:rsid w:val="00220E7C"/>
    <w:rsid w:val="0022231A"/>
    <w:rsid w:val="00224044"/>
    <w:rsid w:val="002245C7"/>
    <w:rsid w:val="00224825"/>
    <w:rsid w:val="00224D04"/>
    <w:rsid w:val="00227A1B"/>
    <w:rsid w:val="00227D8C"/>
    <w:rsid w:val="00230FB0"/>
    <w:rsid w:val="00231CFC"/>
    <w:rsid w:val="00232F91"/>
    <w:rsid w:val="00233964"/>
    <w:rsid w:val="00237163"/>
    <w:rsid w:val="002404F2"/>
    <w:rsid w:val="002408A9"/>
    <w:rsid w:val="00240B67"/>
    <w:rsid w:val="0024251D"/>
    <w:rsid w:val="00242FBC"/>
    <w:rsid w:val="00242FC3"/>
    <w:rsid w:val="00243915"/>
    <w:rsid w:val="00243BF3"/>
    <w:rsid w:val="002448F6"/>
    <w:rsid w:val="00245010"/>
    <w:rsid w:val="0024511F"/>
    <w:rsid w:val="00246343"/>
    <w:rsid w:val="00246C16"/>
    <w:rsid w:val="00247165"/>
    <w:rsid w:val="002477AA"/>
    <w:rsid w:val="00247D95"/>
    <w:rsid w:val="00250159"/>
    <w:rsid w:val="00251C76"/>
    <w:rsid w:val="0025212D"/>
    <w:rsid w:val="0025218C"/>
    <w:rsid w:val="00252344"/>
    <w:rsid w:val="002525D5"/>
    <w:rsid w:val="00252645"/>
    <w:rsid w:val="00253514"/>
    <w:rsid w:val="002539F4"/>
    <w:rsid w:val="00254271"/>
    <w:rsid w:val="00254E1F"/>
    <w:rsid w:val="00256063"/>
    <w:rsid w:val="00256253"/>
    <w:rsid w:val="002563ED"/>
    <w:rsid w:val="00257967"/>
    <w:rsid w:val="00260E7A"/>
    <w:rsid w:val="00261B35"/>
    <w:rsid w:val="00262382"/>
    <w:rsid w:val="00262F8B"/>
    <w:rsid w:val="00264520"/>
    <w:rsid w:val="00264A63"/>
    <w:rsid w:val="00265E85"/>
    <w:rsid w:val="00267164"/>
    <w:rsid w:val="00267D7A"/>
    <w:rsid w:val="00267F08"/>
    <w:rsid w:val="00267FB3"/>
    <w:rsid w:val="0027011A"/>
    <w:rsid w:val="002702ED"/>
    <w:rsid w:val="002734B6"/>
    <w:rsid w:val="002764AE"/>
    <w:rsid w:val="00277F99"/>
    <w:rsid w:val="00280987"/>
    <w:rsid w:val="00280AAB"/>
    <w:rsid w:val="00281E56"/>
    <w:rsid w:val="0028218F"/>
    <w:rsid w:val="00282834"/>
    <w:rsid w:val="0028321F"/>
    <w:rsid w:val="002833DE"/>
    <w:rsid w:val="002847E8"/>
    <w:rsid w:val="00284AA2"/>
    <w:rsid w:val="00285C21"/>
    <w:rsid w:val="00286F1D"/>
    <w:rsid w:val="002873A2"/>
    <w:rsid w:val="00291851"/>
    <w:rsid w:val="00291DFE"/>
    <w:rsid w:val="0029325E"/>
    <w:rsid w:val="00293484"/>
    <w:rsid w:val="0029389F"/>
    <w:rsid w:val="00293999"/>
    <w:rsid w:val="00294103"/>
    <w:rsid w:val="00294CF9"/>
    <w:rsid w:val="00295833"/>
    <w:rsid w:val="00297686"/>
    <w:rsid w:val="002A0885"/>
    <w:rsid w:val="002A0BEC"/>
    <w:rsid w:val="002A1919"/>
    <w:rsid w:val="002A192E"/>
    <w:rsid w:val="002A2EFE"/>
    <w:rsid w:val="002A34EE"/>
    <w:rsid w:val="002A36B5"/>
    <w:rsid w:val="002A3B77"/>
    <w:rsid w:val="002A3FB0"/>
    <w:rsid w:val="002A4C86"/>
    <w:rsid w:val="002A50BE"/>
    <w:rsid w:val="002A5428"/>
    <w:rsid w:val="002A545D"/>
    <w:rsid w:val="002A5B3A"/>
    <w:rsid w:val="002A71AA"/>
    <w:rsid w:val="002A74DB"/>
    <w:rsid w:val="002B0071"/>
    <w:rsid w:val="002B0DDF"/>
    <w:rsid w:val="002B1014"/>
    <w:rsid w:val="002B133B"/>
    <w:rsid w:val="002B15C0"/>
    <w:rsid w:val="002B176B"/>
    <w:rsid w:val="002B1FEC"/>
    <w:rsid w:val="002B305D"/>
    <w:rsid w:val="002B323E"/>
    <w:rsid w:val="002B3A89"/>
    <w:rsid w:val="002B3E87"/>
    <w:rsid w:val="002B4A0B"/>
    <w:rsid w:val="002B5473"/>
    <w:rsid w:val="002B626C"/>
    <w:rsid w:val="002B6C81"/>
    <w:rsid w:val="002B72FE"/>
    <w:rsid w:val="002B795D"/>
    <w:rsid w:val="002B7C2C"/>
    <w:rsid w:val="002B7DB7"/>
    <w:rsid w:val="002C0C03"/>
    <w:rsid w:val="002C105B"/>
    <w:rsid w:val="002C13D3"/>
    <w:rsid w:val="002C2660"/>
    <w:rsid w:val="002C2935"/>
    <w:rsid w:val="002C299F"/>
    <w:rsid w:val="002C6E2C"/>
    <w:rsid w:val="002C7AAB"/>
    <w:rsid w:val="002D0287"/>
    <w:rsid w:val="002D02F6"/>
    <w:rsid w:val="002D0546"/>
    <w:rsid w:val="002D0E99"/>
    <w:rsid w:val="002D14D7"/>
    <w:rsid w:val="002D2443"/>
    <w:rsid w:val="002D31AB"/>
    <w:rsid w:val="002D326E"/>
    <w:rsid w:val="002D4002"/>
    <w:rsid w:val="002D5039"/>
    <w:rsid w:val="002D5C90"/>
    <w:rsid w:val="002D62FA"/>
    <w:rsid w:val="002D6D65"/>
    <w:rsid w:val="002D728B"/>
    <w:rsid w:val="002D72F6"/>
    <w:rsid w:val="002E0473"/>
    <w:rsid w:val="002E0E8B"/>
    <w:rsid w:val="002E19DC"/>
    <w:rsid w:val="002E1D59"/>
    <w:rsid w:val="002E1DF6"/>
    <w:rsid w:val="002E3532"/>
    <w:rsid w:val="002E35BC"/>
    <w:rsid w:val="002E3926"/>
    <w:rsid w:val="002E4330"/>
    <w:rsid w:val="002E433D"/>
    <w:rsid w:val="002E477E"/>
    <w:rsid w:val="002E628C"/>
    <w:rsid w:val="002E645A"/>
    <w:rsid w:val="002E7441"/>
    <w:rsid w:val="002E79EA"/>
    <w:rsid w:val="002F0210"/>
    <w:rsid w:val="002F1F01"/>
    <w:rsid w:val="002F2120"/>
    <w:rsid w:val="002F26E3"/>
    <w:rsid w:val="002F2FD2"/>
    <w:rsid w:val="002F2FEC"/>
    <w:rsid w:val="002F4B12"/>
    <w:rsid w:val="002F4FC3"/>
    <w:rsid w:val="002F5209"/>
    <w:rsid w:val="002F5307"/>
    <w:rsid w:val="002F5A7B"/>
    <w:rsid w:val="002F5D68"/>
    <w:rsid w:val="002F6ABF"/>
    <w:rsid w:val="002F6B0C"/>
    <w:rsid w:val="0030031C"/>
    <w:rsid w:val="00301D38"/>
    <w:rsid w:val="00302980"/>
    <w:rsid w:val="00302B87"/>
    <w:rsid w:val="00302D04"/>
    <w:rsid w:val="00302E49"/>
    <w:rsid w:val="00304A07"/>
    <w:rsid w:val="00304C5E"/>
    <w:rsid w:val="00305702"/>
    <w:rsid w:val="00306D37"/>
    <w:rsid w:val="003108D3"/>
    <w:rsid w:val="003111E5"/>
    <w:rsid w:val="00311574"/>
    <w:rsid w:val="00312061"/>
    <w:rsid w:val="00312AEB"/>
    <w:rsid w:val="00312B28"/>
    <w:rsid w:val="003142F2"/>
    <w:rsid w:val="0031486D"/>
    <w:rsid w:val="003152DA"/>
    <w:rsid w:val="003156FD"/>
    <w:rsid w:val="00315F3D"/>
    <w:rsid w:val="00317CF8"/>
    <w:rsid w:val="003210C1"/>
    <w:rsid w:val="0032222E"/>
    <w:rsid w:val="00322378"/>
    <w:rsid w:val="00322E49"/>
    <w:rsid w:val="00323359"/>
    <w:rsid w:val="0032506F"/>
    <w:rsid w:val="003251C6"/>
    <w:rsid w:val="003260B7"/>
    <w:rsid w:val="003267DB"/>
    <w:rsid w:val="0032695B"/>
    <w:rsid w:val="00326B52"/>
    <w:rsid w:val="00326FEE"/>
    <w:rsid w:val="00327B1F"/>
    <w:rsid w:val="00330249"/>
    <w:rsid w:val="00330B01"/>
    <w:rsid w:val="00330B18"/>
    <w:rsid w:val="003325D8"/>
    <w:rsid w:val="0033273B"/>
    <w:rsid w:val="00333276"/>
    <w:rsid w:val="00333544"/>
    <w:rsid w:val="0033369C"/>
    <w:rsid w:val="003341BC"/>
    <w:rsid w:val="00335386"/>
    <w:rsid w:val="003353DA"/>
    <w:rsid w:val="0033724D"/>
    <w:rsid w:val="00341887"/>
    <w:rsid w:val="00342203"/>
    <w:rsid w:val="0034305B"/>
    <w:rsid w:val="0034308B"/>
    <w:rsid w:val="00344DA7"/>
    <w:rsid w:val="00345B15"/>
    <w:rsid w:val="00345F85"/>
    <w:rsid w:val="00346495"/>
    <w:rsid w:val="00347536"/>
    <w:rsid w:val="00350D32"/>
    <w:rsid w:val="00351B70"/>
    <w:rsid w:val="0035239F"/>
    <w:rsid w:val="003525C6"/>
    <w:rsid w:val="00353F10"/>
    <w:rsid w:val="00355935"/>
    <w:rsid w:val="003577E7"/>
    <w:rsid w:val="003613C7"/>
    <w:rsid w:val="00361704"/>
    <w:rsid w:val="00361C56"/>
    <w:rsid w:val="00363732"/>
    <w:rsid w:val="003640FD"/>
    <w:rsid w:val="00365261"/>
    <w:rsid w:val="00365592"/>
    <w:rsid w:val="00365D27"/>
    <w:rsid w:val="00366198"/>
    <w:rsid w:val="003661FA"/>
    <w:rsid w:val="00370B74"/>
    <w:rsid w:val="00370CD8"/>
    <w:rsid w:val="00371EAF"/>
    <w:rsid w:val="00372387"/>
    <w:rsid w:val="00372E17"/>
    <w:rsid w:val="00373E47"/>
    <w:rsid w:val="003743F5"/>
    <w:rsid w:val="00374A8E"/>
    <w:rsid w:val="0037764A"/>
    <w:rsid w:val="00377867"/>
    <w:rsid w:val="003810D1"/>
    <w:rsid w:val="0038118C"/>
    <w:rsid w:val="00381D41"/>
    <w:rsid w:val="00383C52"/>
    <w:rsid w:val="003851A7"/>
    <w:rsid w:val="00385BAC"/>
    <w:rsid w:val="003864D9"/>
    <w:rsid w:val="00386562"/>
    <w:rsid w:val="00387511"/>
    <w:rsid w:val="00390A81"/>
    <w:rsid w:val="003910E4"/>
    <w:rsid w:val="003926DF"/>
    <w:rsid w:val="003932E3"/>
    <w:rsid w:val="00393B10"/>
    <w:rsid w:val="00393B27"/>
    <w:rsid w:val="003941A1"/>
    <w:rsid w:val="00394414"/>
    <w:rsid w:val="003945F9"/>
    <w:rsid w:val="00394A94"/>
    <w:rsid w:val="0039594B"/>
    <w:rsid w:val="00396B98"/>
    <w:rsid w:val="00397E5B"/>
    <w:rsid w:val="003A0045"/>
    <w:rsid w:val="003A0269"/>
    <w:rsid w:val="003A0510"/>
    <w:rsid w:val="003A0948"/>
    <w:rsid w:val="003A0EEE"/>
    <w:rsid w:val="003A113B"/>
    <w:rsid w:val="003A12AC"/>
    <w:rsid w:val="003A1671"/>
    <w:rsid w:val="003A2AD4"/>
    <w:rsid w:val="003A434C"/>
    <w:rsid w:val="003A49DE"/>
    <w:rsid w:val="003A5AFA"/>
    <w:rsid w:val="003A6B43"/>
    <w:rsid w:val="003A6D34"/>
    <w:rsid w:val="003B00FA"/>
    <w:rsid w:val="003B0502"/>
    <w:rsid w:val="003B272C"/>
    <w:rsid w:val="003B400B"/>
    <w:rsid w:val="003B4130"/>
    <w:rsid w:val="003B4B90"/>
    <w:rsid w:val="003B4D7B"/>
    <w:rsid w:val="003B4D93"/>
    <w:rsid w:val="003B5E74"/>
    <w:rsid w:val="003B7DFB"/>
    <w:rsid w:val="003B7F80"/>
    <w:rsid w:val="003C120A"/>
    <w:rsid w:val="003C266C"/>
    <w:rsid w:val="003C2805"/>
    <w:rsid w:val="003C2DD4"/>
    <w:rsid w:val="003C2F73"/>
    <w:rsid w:val="003C36B5"/>
    <w:rsid w:val="003C486B"/>
    <w:rsid w:val="003C4FB5"/>
    <w:rsid w:val="003C5C5C"/>
    <w:rsid w:val="003C5DAD"/>
    <w:rsid w:val="003C6BA1"/>
    <w:rsid w:val="003C766F"/>
    <w:rsid w:val="003C7F42"/>
    <w:rsid w:val="003D0ADA"/>
    <w:rsid w:val="003D0ECB"/>
    <w:rsid w:val="003D1763"/>
    <w:rsid w:val="003D1B4D"/>
    <w:rsid w:val="003D23A5"/>
    <w:rsid w:val="003D2C34"/>
    <w:rsid w:val="003D30C9"/>
    <w:rsid w:val="003D3111"/>
    <w:rsid w:val="003D3921"/>
    <w:rsid w:val="003D427E"/>
    <w:rsid w:val="003D4C96"/>
    <w:rsid w:val="003D65EB"/>
    <w:rsid w:val="003D6BD1"/>
    <w:rsid w:val="003D6CA2"/>
    <w:rsid w:val="003E104E"/>
    <w:rsid w:val="003E2447"/>
    <w:rsid w:val="003E276B"/>
    <w:rsid w:val="003E37F1"/>
    <w:rsid w:val="003E3F76"/>
    <w:rsid w:val="003E461C"/>
    <w:rsid w:val="003E4ABD"/>
    <w:rsid w:val="003E4EAB"/>
    <w:rsid w:val="003E54CC"/>
    <w:rsid w:val="003E5A00"/>
    <w:rsid w:val="003E5D9E"/>
    <w:rsid w:val="003E62DB"/>
    <w:rsid w:val="003E71EA"/>
    <w:rsid w:val="003F0A7B"/>
    <w:rsid w:val="003F0B4A"/>
    <w:rsid w:val="003F17A8"/>
    <w:rsid w:val="003F3F16"/>
    <w:rsid w:val="003F4F13"/>
    <w:rsid w:val="003F5051"/>
    <w:rsid w:val="004005D0"/>
    <w:rsid w:val="00402EF1"/>
    <w:rsid w:val="0040430E"/>
    <w:rsid w:val="00404850"/>
    <w:rsid w:val="00404B8F"/>
    <w:rsid w:val="00404D53"/>
    <w:rsid w:val="00407804"/>
    <w:rsid w:val="00407BEA"/>
    <w:rsid w:val="0041045E"/>
    <w:rsid w:val="00411D6B"/>
    <w:rsid w:val="004149B4"/>
    <w:rsid w:val="00415854"/>
    <w:rsid w:val="00416235"/>
    <w:rsid w:val="00416582"/>
    <w:rsid w:val="00417014"/>
    <w:rsid w:val="00420AC7"/>
    <w:rsid w:val="0042172D"/>
    <w:rsid w:val="0042257F"/>
    <w:rsid w:val="00422F6D"/>
    <w:rsid w:val="004258D1"/>
    <w:rsid w:val="00426AC3"/>
    <w:rsid w:val="00426C5A"/>
    <w:rsid w:val="00426CC7"/>
    <w:rsid w:val="00430567"/>
    <w:rsid w:val="00431DEF"/>
    <w:rsid w:val="0043277E"/>
    <w:rsid w:val="00433E87"/>
    <w:rsid w:val="00434D75"/>
    <w:rsid w:val="00435EB8"/>
    <w:rsid w:val="00436CE5"/>
    <w:rsid w:val="004371EB"/>
    <w:rsid w:val="00437A20"/>
    <w:rsid w:val="00441343"/>
    <w:rsid w:val="004420AF"/>
    <w:rsid w:val="00442592"/>
    <w:rsid w:val="004431E7"/>
    <w:rsid w:val="00443BBB"/>
    <w:rsid w:val="00444C2A"/>
    <w:rsid w:val="00445E68"/>
    <w:rsid w:val="00446816"/>
    <w:rsid w:val="00447349"/>
    <w:rsid w:val="004475E3"/>
    <w:rsid w:val="00447A17"/>
    <w:rsid w:val="00447CA5"/>
    <w:rsid w:val="00447D42"/>
    <w:rsid w:val="0045055B"/>
    <w:rsid w:val="00452311"/>
    <w:rsid w:val="0045331B"/>
    <w:rsid w:val="00453CDF"/>
    <w:rsid w:val="00454CBD"/>
    <w:rsid w:val="00455415"/>
    <w:rsid w:val="0045658A"/>
    <w:rsid w:val="00456983"/>
    <w:rsid w:val="00456EFB"/>
    <w:rsid w:val="004571CF"/>
    <w:rsid w:val="00460648"/>
    <w:rsid w:val="004640BF"/>
    <w:rsid w:val="00465027"/>
    <w:rsid w:val="00465096"/>
    <w:rsid w:val="00466E31"/>
    <w:rsid w:val="00467389"/>
    <w:rsid w:val="004674C1"/>
    <w:rsid w:val="004700F6"/>
    <w:rsid w:val="00470140"/>
    <w:rsid w:val="00470788"/>
    <w:rsid w:val="004709E2"/>
    <w:rsid w:val="00470DC8"/>
    <w:rsid w:val="004715D3"/>
    <w:rsid w:val="00471663"/>
    <w:rsid w:val="00472289"/>
    <w:rsid w:val="00472962"/>
    <w:rsid w:val="00472BA0"/>
    <w:rsid w:val="004731C6"/>
    <w:rsid w:val="00473B49"/>
    <w:rsid w:val="00474F51"/>
    <w:rsid w:val="004754F9"/>
    <w:rsid w:val="004767D2"/>
    <w:rsid w:val="004769FB"/>
    <w:rsid w:val="00477832"/>
    <w:rsid w:val="00477AF1"/>
    <w:rsid w:val="00477ED0"/>
    <w:rsid w:val="0048148D"/>
    <w:rsid w:val="004819E2"/>
    <w:rsid w:val="00481CF5"/>
    <w:rsid w:val="004832EE"/>
    <w:rsid w:val="00483910"/>
    <w:rsid w:val="00483FD1"/>
    <w:rsid w:val="00484981"/>
    <w:rsid w:val="00484ED5"/>
    <w:rsid w:val="00485CD7"/>
    <w:rsid w:val="00485E04"/>
    <w:rsid w:val="004875A1"/>
    <w:rsid w:val="004877F8"/>
    <w:rsid w:val="00490B02"/>
    <w:rsid w:val="00490D74"/>
    <w:rsid w:val="00492D73"/>
    <w:rsid w:val="00493B0C"/>
    <w:rsid w:val="004943F4"/>
    <w:rsid w:val="0049453C"/>
    <w:rsid w:val="00494F6E"/>
    <w:rsid w:val="004956F0"/>
    <w:rsid w:val="0049622F"/>
    <w:rsid w:val="004970CE"/>
    <w:rsid w:val="00497165"/>
    <w:rsid w:val="004A0102"/>
    <w:rsid w:val="004A03C6"/>
    <w:rsid w:val="004A14C9"/>
    <w:rsid w:val="004A2829"/>
    <w:rsid w:val="004A2958"/>
    <w:rsid w:val="004A2ABC"/>
    <w:rsid w:val="004A65DF"/>
    <w:rsid w:val="004B0D7F"/>
    <w:rsid w:val="004B1B83"/>
    <w:rsid w:val="004B3964"/>
    <w:rsid w:val="004B3DE4"/>
    <w:rsid w:val="004B3E0D"/>
    <w:rsid w:val="004B51BF"/>
    <w:rsid w:val="004B6006"/>
    <w:rsid w:val="004B6A31"/>
    <w:rsid w:val="004B7E8E"/>
    <w:rsid w:val="004C0AE4"/>
    <w:rsid w:val="004C103F"/>
    <w:rsid w:val="004C2316"/>
    <w:rsid w:val="004C338C"/>
    <w:rsid w:val="004C47C4"/>
    <w:rsid w:val="004C48D8"/>
    <w:rsid w:val="004C682E"/>
    <w:rsid w:val="004C70D3"/>
    <w:rsid w:val="004C7759"/>
    <w:rsid w:val="004D003A"/>
    <w:rsid w:val="004D0B2C"/>
    <w:rsid w:val="004D0E80"/>
    <w:rsid w:val="004D4AAC"/>
    <w:rsid w:val="004D68D1"/>
    <w:rsid w:val="004D6F3C"/>
    <w:rsid w:val="004D73D6"/>
    <w:rsid w:val="004E05CB"/>
    <w:rsid w:val="004E12D9"/>
    <w:rsid w:val="004E3BBF"/>
    <w:rsid w:val="004E53DF"/>
    <w:rsid w:val="004E7252"/>
    <w:rsid w:val="004F0058"/>
    <w:rsid w:val="004F00CB"/>
    <w:rsid w:val="004F1BA4"/>
    <w:rsid w:val="004F1EFA"/>
    <w:rsid w:val="004F2061"/>
    <w:rsid w:val="004F327E"/>
    <w:rsid w:val="004F3FA1"/>
    <w:rsid w:val="004F52FA"/>
    <w:rsid w:val="004F6636"/>
    <w:rsid w:val="004F6DCA"/>
    <w:rsid w:val="00500111"/>
    <w:rsid w:val="00500C2C"/>
    <w:rsid w:val="005021DF"/>
    <w:rsid w:val="005032C3"/>
    <w:rsid w:val="0050336D"/>
    <w:rsid w:val="005035A6"/>
    <w:rsid w:val="0050388C"/>
    <w:rsid w:val="00505520"/>
    <w:rsid w:val="00505A12"/>
    <w:rsid w:val="00505D71"/>
    <w:rsid w:val="005069C1"/>
    <w:rsid w:val="00507A1E"/>
    <w:rsid w:val="00507A57"/>
    <w:rsid w:val="00511AC0"/>
    <w:rsid w:val="00511ADA"/>
    <w:rsid w:val="005137F5"/>
    <w:rsid w:val="00513A21"/>
    <w:rsid w:val="00514721"/>
    <w:rsid w:val="00514FE3"/>
    <w:rsid w:val="0051510F"/>
    <w:rsid w:val="0051781D"/>
    <w:rsid w:val="00521718"/>
    <w:rsid w:val="00522982"/>
    <w:rsid w:val="005239D7"/>
    <w:rsid w:val="00525157"/>
    <w:rsid w:val="00525308"/>
    <w:rsid w:val="0052694F"/>
    <w:rsid w:val="00526B73"/>
    <w:rsid w:val="0052704A"/>
    <w:rsid w:val="00527B77"/>
    <w:rsid w:val="00530A9A"/>
    <w:rsid w:val="005315F4"/>
    <w:rsid w:val="0053379C"/>
    <w:rsid w:val="00533D6C"/>
    <w:rsid w:val="00533E49"/>
    <w:rsid w:val="00534CCC"/>
    <w:rsid w:val="00534FF0"/>
    <w:rsid w:val="00535EC5"/>
    <w:rsid w:val="00536063"/>
    <w:rsid w:val="005370A9"/>
    <w:rsid w:val="005370D4"/>
    <w:rsid w:val="00537E46"/>
    <w:rsid w:val="00540BD3"/>
    <w:rsid w:val="005415A9"/>
    <w:rsid w:val="00541BF6"/>
    <w:rsid w:val="00541DD7"/>
    <w:rsid w:val="0054203C"/>
    <w:rsid w:val="00543141"/>
    <w:rsid w:val="005435E4"/>
    <w:rsid w:val="00543FAB"/>
    <w:rsid w:val="0054685F"/>
    <w:rsid w:val="00552334"/>
    <w:rsid w:val="005535BE"/>
    <w:rsid w:val="005548EF"/>
    <w:rsid w:val="00554BB3"/>
    <w:rsid w:val="0055553B"/>
    <w:rsid w:val="00555C99"/>
    <w:rsid w:val="00555DD8"/>
    <w:rsid w:val="00555DEF"/>
    <w:rsid w:val="00557080"/>
    <w:rsid w:val="0055714B"/>
    <w:rsid w:val="00560A12"/>
    <w:rsid w:val="00561C0B"/>
    <w:rsid w:val="00561C46"/>
    <w:rsid w:val="00562618"/>
    <w:rsid w:val="0056277E"/>
    <w:rsid w:val="00562C93"/>
    <w:rsid w:val="00563261"/>
    <w:rsid w:val="005652DC"/>
    <w:rsid w:val="0056539B"/>
    <w:rsid w:val="00566CF0"/>
    <w:rsid w:val="0056786C"/>
    <w:rsid w:val="00570041"/>
    <w:rsid w:val="005700A3"/>
    <w:rsid w:val="00570D40"/>
    <w:rsid w:val="00572305"/>
    <w:rsid w:val="0057240F"/>
    <w:rsid w:val="005725D0"/>
    <w:rsid w:val="005737E7"/>
    <w:rsid w:val="00573F3D"/>
    <w:rsid w:val="00574494"/>
    <w:rsid w:val="00574497"/>
    <w:rsid w:val="0057572D"/>
    <w:rsid w:val="00575FEE"/>
    <w:rsid w:val="00576AEF"/>
    <w:rsid w:val="00576EA7"/>
    <w:rsid w:val="00577F4C"/>
    <w:rsid w:val="00580907"/>
    <w:rsid w:val="00580B0D"/>
    <w:rsid w:val="00580C26"/>
    <w:rsid w:val="00581167"/>
    <w:rsid w:val="005816E1"/>
    <w:rsid w:val="005829F4"/>
    <w:rsid w:val="00582F64"/>
    <w:rsid w:val="00585009"/>
    <w:rsid w:val="005858E3"/>
    <w:rsid w:val="005865AF"/>
    <w:rsid w:val="005865F3"/>
    <w:rsid w:val="0058692D"/>
    <w:rsid w:val="00586F06"/>
    <w:rsid w:val="005877D3"/>
    <w:rsid w:val="00587952"/>
    <w:rsid w:val="00591759"/>
    <w:rsid w:val="005919E2"/>
    <w:rsid w:val="00591F5F"/>
    <w:rsid w:val="00594F1B"/>
    <w:rsid w:val="00595253"/>
    <w:rsid w:val="005954E3"/>
    <w:rsid w:val="00595EB2"/>
    <w:rsid w:val="005965EF"/>
    <w:rsid w:val="00596DB0"/>
    <w:rsid w:val="00597255"/>
    <w:rsid w:val="005A0B9F"/>
    <w:rsid w:val="005A0E21"/>
    <w:rsid w:val="005A0FCD"/>
    <w:rsid w:val="005A1164"/>
    <w:rsid w:val="005A1F02"/>
    <w:rsid w:val="005A279E"/>
    <w:rsid w:val="005A289C"/>
    <w:rsid w:val="005A4357"/>
    <w:rsid w:val="005A445E"/>
    <w:rsid w:val="005A45C1"/>
    <w:rsid w:val="005A5DE1"/>
    <w:rsid w:val="005A5E6C"/>
    <w:rsid w:val="005A6539"/>
    <w:rsid w:val="005A6E92"/>
    <w:rsid w:val="005A781E"/>
    <w:rsid w:val="005B11EE"/>
    <w:rsid w:val="005B1A1F"/>
    <w:rsid w:val="005B4445"/>
    <w:rsid w:val="005B4E47"/>
    <w:rsid w:val="005B522F"/>
    <w:rsid w:val="005B5D33"/>
    <w:rsid w:val="005B5DA8"/>
    <w:rsid w:val="005B72C4"/>
    <w:rsid w:val="005C0010"/>
    <w:rsid w:val="005C0DC2"/>
    <w:rsid w:val="005C10E1"/>
    <w:rsid w:val="005C36C6"/>
    <w:rsid w:val="005C4565"/>
    <w:rsid w:val="005C47DF"/>
    <w:rsid w:val="005C6B98"/>
    <w:rsid w:val="005C6FEE"/>
    <w:rsid w:val="005C7C47"/>
    <w:rsid w:val="005D016D"/>
    <w:rsid w:val="005D064E"/>
    <w:rsid w:val="005D0D98"/>
    <w:rsid w:val="005D0F15"/>
    <w:rsid w:val="005D294C"/>
    <w:rsid w:val="005D2A98"/>
    <w:rsid w:val="005D4417"/>
    <w:rsid w:val="005D65DE"/>
    <w:rsid w:val="005D6AE2"/>
    <w:rsid w:val="005D770A"/>
    <w:rsid w:val="005D7D97"/>
    <w:rsid w:val="005E023E"/>
    <w:rsid w:val="005E054A"/>
    <w:rsid w:val="005E0B7B"/>
    <w:rsid w:val="005E1BE9"/>
    <w:rsid w:val="005E256A"/>
    <w:rsid w:val="005E290B"/>
    <w:rsid w:val="005E3369"/>
    <w:rsid w:val="005E3623"/>
    <w:rsid w:val="005E36E0"/>
    <w:rsid w:val="005E3D20"/>
    <w:rsid w:val="005E4700"/>
    <w:rsid w:val="005E5E84"/>
    <w:rsid w:val="005E67D3"/>
    <w:rsid w:val="005E7958"/>
    <w:rsid w:val="005F0800"/>
    <w:rsid w:val="005F14DD"/>
    <w:rsid w:val="005F2153"/>
    <w:rsid w:val="005F4FD3"/>
    <w:rsid w:val="005F5842"/>
    <w:rsid w:val="005F5A4C"/>
    <w:rsid w:val="005F7AFC"/>
    <w:rsid w:val="005F7C3E"/>
    <w:rsid w:val="00600CEB"/>
    <w:rsid w:val="00601461"/>
    <w:rsid w:val="006019D3"/>
    <w:rsid w:val="006024FC"/>
    <w:rsid w:val="00607772"/>
    <w:rsid w:val="00607D2A"/>
    <w:rsid w:val="0061089D"/>
    <w:rsid w:val="006123CB"/>
    <w:rsid w:val="00612632"/>
    <w:rsid w:val="00614082"/>
    <w:rsid w:val="00616815"/>
    <w:rsid w:val="006168E1"/>
    <w:rsid w:val="0061795D"/>
    <w:rsid w:val="0062003C"/>
    <w:rsid w:val="006203DC"/>
    <w:rsid w:val="0062073A"/>
    <w:rsid w:val="00620FA1"/>
    <w:rsid w:val="006215B2"/>
    <w:rsid w:val="0062174C"/>
    <w:rsid w:val="00622091"/>
    <w:rsid w:val="0062355C"/>
    <w:rsid w:val="006235A0"/>
    <w:rsid w:val="0062408F"/>
    <w:rsid w:val="0062466B"/>
    <w:rsid w:val="00624E3B"/>
    <w:rsid w:val="00626BA1"/>
    <w:rsid w:val="00626E8B"/>
    <w:rsid w:val="00630ECF"/>
    <w:rsid w:val="00630F06"/>
    <w:rsid w:val="006310C8"/>
    <w:rsid w:val="00631ADA"/>
    <w:rsid w:val="00631F3B"/>
    <w:rsid w:val="006325CB"/>
    <w:rsid w:val="0063292A"/>
    <w:rsid w:val="00632AAD"/>
    <w:rsid w:val="0063316C"/>
    <w:rsid w:val="00634479"/>
    <w:rsid w:val="006357D2"/>
    <w:rsid w:val="006372AB"/>
    <w:rsid w:val="00637D1A"/>
    <w:rsid w:val="00640CE8"/>
    <w:rsid w:val="00640D54"/>
    <w:rsid w:val="00642264"/>
    <w:rsid w:val="00642863"/>
    <w:rsid w:val="006431B6"/>
    <w:rsid w:val="00643358"/>
    <w:rsid w:val="00644EA2"/>
    <w:rsid w:val="0064796D"/>
    <w:rsid w:val="00650740"/>
    <w:rsid w:val="00650939"/>
    <w:rsid w:val="00650A6E"/>
    <w:rsid w:val="00651D24"/>
    <w:rsid w:val="006533D2"/>
    <w:rsid w:val="00653AA5"/>
    <w:rsid w:val="0065410E"/>
    <w:rsid w:val="00654C69"/>
    <w:rsid w:val="006568FA"/>
    <w:rsid w:val="00656D2A"/>
    <w:rsid w:val="006575FE"/>
    <w:rsid w:val="00657A32"/>
    <w:rsid w:val="00661AFD"/>
    <w:rsid w:val="0066253C"/>
    <w:rsid w:val="00662FD9"/>
    <w:rsid w:val="00663106"/>
    <w:rsid w:val="006634E0"/>
    <w:rsid w:val="006639BC"/>
    <w:rsid w:val="0066503D"/>
    <w:rsid w:val="00665D76"/>
    <w:rsid w:val="00666FE5"/>
    <w:rsid w:val="0066718C"/>
    <w:rsid w:val="00667772"/>
    <w:rsid w:val="00667CF2"/>
    <w:rsid w:val="006705B2"/>
    <w:rsid w:val="00670888"/>
    <w:rsid w:val="0067139B"/>
    <w:rsid w:val="00671592"/>
    <w:rsid w:val="006723AA"/>
    <w:rsid w:val="00672BD6"/>
    <w:rsid w:val="006738C0"/>
    <w:rsid w:val="00673913"/>
    <w:rsid w:val="00674C6F"/>
    <w:rsid w:val="006750B3"/>
    <w:rsid w:val="006767BB"/>
    <w:rsid w:val="00676AAD"/>
    <w:rsid w:val="00676C71"/>
    <w:rsid w:val="00676CB3"/>
    <w:rsid w:val="006777B8"/>
    <w:rsid w:val="00680417"/>
    <w:rsid w:val="00680491"/>
    <w:rsid w:val="006833C0"/>
    <w:rsid w:val="00683634"/>
    <w:rsid w:val="00683D62"/>
    <w:rsid w:val="00683F58"/>
    <w:rsid w:val="006846A5"/>
    <w:rsid w:val="00684A7B"/>
    <w:rsid w:val="00684C04"/>
    <w:rsid w:val="00685CDE"/>
    <w:rsid w:val="0068694F"/>
    <w:rsid w:val="00686BB3"/>
    <w:rsid w:val="00686D6D"/>
    <w:rsid w:val="0068730F"/>
    <w:rsid w:val="006876B2"/>
    <w:rsid w:val="00692E4E"/>
    <w:rsid w:val="0069375D"/>
    <w:rsid w:val="00693A05"/>
    <w:rsid w:val="00693D91"/>
    <w:rsid w:val="00693DEF"/>
    <w:rsid w:val="006942F3"/>
    <w:rsid w:val="00694378"/>
    <w:rsid w:val="006946C1"/>
    <w:rsid w:val="00695336"/>
    <w:rsid w:val="00695561"/>
    <w:rsid w:val="00697AD8"/>
    <w:rsid w:val="00697C5C"/>
    <w:rsid w:val="006A0574"/>
    <w:rsid w:val="006A06A8"/>
    <w:rsid w:val="006A0D22"/>
    <w:rsid w:val="006A1D45"/>
    <w:rsid w:val="006A1EE7"/>
    <w:rsid w:val="006A2B4A"/>
    <w:rsid w:val="006A3121"/>
    <w:rsid w:val="006A44E1"/>
    <w:rsid w:val="006A501D"/>
    <w:rsid w:val="006A534B"/>
    <w:rsid w:val="006A5F6F"/>
    <w:rsid w:val="006A65AC"/>
    <w:rsid w:val="006A6E79"/>
    <w:rsid w:val="006A7DC1"/>
    <w:rsid w:val="006B1172"/>
    <w:rsid w:val="006B1BE0"/>
    <w:rsid w:val="006B1CD6"/>
    <w:rsid w:val="006B25E3"/>
    <w:rsid w:val="006B300B"/>
    <w:rsid w:val="006B3E9E"/>
    <w:rsid w:val="006B47A5"/>
    <w:rsid w:val="006B5DA9"/>
    <w:rsid w:val="006B621D"/>
    <w:rsid w:val="006B6DB5"/>
    <w:rsid w:val="006B71E1"/>
    <w:rsid w:val="006B75CB"/>
    <w:rsid w:val="006C023C"/>
    <w:rsid w:val="006C04B1"/>
    <w:rsid w:val="006C0C9A"/>
    <w:rsid w:val="006C14A1"/>
    <w:rsid w:val="006C262C"/>
    <w:rsid w:val="006C2AE0"/>
    <w:rsid w:val="006C2C8E"/>
    <w:rsid w:val="006C34C9"/>
    <w:rsid w:val="006C3927"/>
    <w:rsid w:val="006C5238"/>
    <w:rsid w:val="006C5B18"/>
    <w:rsid w:val="006C6197"/>
    <w:rsid w:val="006C6367"/>
    <w:rsid w:val="006C695C"/>
    <w:rsid w:val="006C7DAA"/>
    <w:rsid w:val="006D036E"/>
    <w:rsid w:val="006D06A1"/>
    <w:rsid w:val="006D1251"/>
    <w:rsid w:val="006D2784"/>
    <w:rsid w:val="006D2812"/>
    <w:rsid w:val="006D317F"/>
    <w:rsid w:val="006D3A04"/>
    <w:rsid w:val="006D4647"/>
    <w:rsid w:val="006D4875"/>
    <w:rsid w:val="006D5D95"/>
    <w:rsid w:val="006D61C3"/>
    <w:rsid w:val="006D6849"/>
    <w:rsid w:val="006D691D"/>
    <w:rsid w:val="006D696D"/>
    <w:rsid w:val="006E1465"/>
    <w:rsid w:val="006E1DCE"/>
    <w:rsid w:val="006E37C4"/>
    <w:rsid w:val="006E3B03"/>
    <w:rsid w:val="006E46CD"/>
    <w:rsid w:val="006E495B"/>
    <w:rsid w:val="006E5571"/>
    <w:rsid w:val="006E589A"/>
    <w:rsid w:val="006E5B05"/>
    <w:rsid w:val="006E7445"/>
    <w:rsid w:val="006F10B6"/>
    <w:rsid w:val="006F2A23"/>
    <w:rsid w:val="006F410B"/>
    <w:rsid w:val="006F44DA"/>
    <w:rsid w:val="006F4EE9"/>
    <w:rsid w:val="006F7D47"/>
    <w:rsid w:val="006F7DE9"/>
    <w:rsid w:val="00700816"/>
    <w:rsid w:val="0070288F"/>
    <w:rsid w:val="00703EAC"/>
    <w:rsid w:val="00704D9A"/>
    <w:rsid w:val="00705F2A"/>
    <w:rsid w:val="00705F6C"/>
    <w:rsid w:val="00706964"/>
    <w:rsid w:val="007072A7"/>
    <w:rsid w:val="00707B7B"/>
    <w:rsid w:val="0071122E"/>
    <w:rsid w:val="007114C6"/>
    <w:rsid w:val="007124E1"/>
    <w:rsid w:val="007138CF"/>
    <w:rsid w:val="00715500"/>
    <w:rsid w:val="007208E5"/>
    <w:rsid w:val="007226CB"/>
    <w:rsid w:val="0072444E"/>
    <w:rsid w:val="007249DB"/>
    <w:rsid w:val="00724AE7"/>
    <w:rsid w:val="00724B34"/>
    <w:rsid w:val="00725046"/>
    <w:rsid w:val="0072504D"/>
    <w:rsid w:val="00725D28"/>
    <w:rsid w:val="007264F3"/>
    <w:rsid w:val="00726C1F"/>
    <w:rsid w:val="00727266"/>
    <w:rsid w:val="00730ABB"/>
    <w:rsid w:val="00730F25"/>
    <w:rsid w:val="0073129F"/>
    <w:rsid w:val="00732B28"/>
    <w:rsid w:val="00733263"/>
    <w:rsid w:val="0073341C"/>
    <w:rsid w:val="00733734"/>
    <w:rsid w:val="00733C03"/>
    <w:rsid w:val="00734042"/>
    <w:rsid w:val="00734A50"/>
    <w:rsid w:val="00735835"/>
    <w:rsid w:val="00741175"/>
    <w:rsid w:val="0074139D"/>
    <w:rsid w:val="007420B8"/>
    <w:rsid w:val="00742A93"/>
    <w:rsid w:val="00746376"/>
    <w:rsid w:val="00747B6E"/>
    <w:rsid w:val="007518D7"/>
    <w:rsid w:val="0075194C"/>
    <w:rsid w:val="00751B1B"/>
    <w:rsid w:val="00751C95"/>
    <w:rsid w:val="00751C9B"/>
    <w:rsid w:val="007524E0"/>
    <w:rsid w:val="00753CB7"/>
    <w:rsid w:val="00754C6C"/>
    <w:rsid w:val="00757900"/>
    <w:rsid w:val="00757DFC"/>
    <w:rsid w:val="00760439"/>
    <w:rsid w:val="00760893"/>
    <w:rsid w:val="00761FCE"/>
    <w:rsid w:val="00762143"/>
    <w:rsid w:val="0076310D"/>
    <w:rsid w:val="0076420F"/>
    <w:rsid w:val="00766904"/>
    <w:rsid w:val="00766A07"/>
    <w:rsid w:val="007676AA"/>
    <w:rsid w:val="00774042"/>
    <w:rsid w:val="007752C8"/>
    <w:rsid w:val="00775B7C"/>
    <w:rsid w:val="007778F6"/>
    <w:rsid w:val="00777CF3"/>
    <w:rsid w:val="007815E7"/>
    <w:rsid w:val="007826A9"/>
    <w:rsid w:val="0078293C"/>
    <w:rsid w:val="0078306E"/>
    <w:rsid w:val="007842D2"/>
    <w:rsid w:val="00784F96"/>
    <w:rsid w:val="0078525B"/>
    <w:rsid w:val="00785764"/>
    <w:rsid w:val="007877DD"/>
    <w:rsid w:val="007900C6"/>
    <w:rsid w:val="00790229"/>
    <w:rsid w:val="0079045D"/>
    <w:rsid w:val="00790CC4"/>
    <w:rsid w:val="00790D44"/>
    <w:rsid w:val="00791762"/>
    <w:rsid w:val="007953B9"/>
    <w:rsid w:val="007961D5"/>
    <w:rsid w:val="00796679"/>
    <w:rsid w:val="00796957"/>
    <w:rsid w:val="007979CE"/>
    <w:rsid w:val="00797EB0"/>
    <w:rsid w:val="007A0039"/>
    <w:rsid w:val="007A0FD0"/>
    <w:rsid w:val="007A3F96"/>
    <w:rsid w:val="007A404B"/>
    <w:rsid w:val="007A4A95"/>
    <w:rsid w:val="007A4CDC"/>
    <w:rsid w:val="007A5062"/>
    <w:rsid w:val="007A5123"/>
    <w:rsid w:val="007A57A2"/>
    <w:rsid w:val="007A6626"/>
    <w:rsid w:val="007A66C3"/>
    <w:rsid w:val="007A6909"/>
    <w:rsid w:val="007A6B57"/>
    <w:rsid w:val="007B0CC7"/>
    <w:rsid w:val="007B139F"/>
    <w:rsid w:val="007B1DCD"/>
    <w:rsid w:val="007B21F5"/>
    <w:rsid w:val="007B26C5"/>
    <w:rsid w:val="007B3D96"/>
    <w:rsid w:val="007B4762"/>
    <w:rsid w:val="007B4E28"/>
    <w:rsid w:val="007B6F31"/>
    <w:rsid w:val="007B7976"/>
    <w:rsid w:val="007B7A95"/>
    <w:rsid w:val="007B7FF2"/>
    <w:rsid w:val="007C0232"/>
    <w:rsid w:val="007C09DD"/>
    <w:rsid w:val="007C0A30"/>
    <w:rsid w:val="007C1C95"/>
    <w:rsid w:val="007C1EBE"/>
    <w:rsid w:val="007C264B"/>
    <w:rsid w:val="007C3532"/>
    <w:rsid w:val="007C383B"/>
    <w:rsid w:val="007C4C7B"/>
    <w:rsid w:val="007C5FD7"/>
    <w:rsid w:val="007C62F9"/>
    <w:rsid w:val="007C73F0"/>
    <w:rsid w:val="007D0DCC"/>
    <w:rsid w:val="007D13F3"/>
    <w:rsid w:val="007D27CE"/>
    <w:rsid w:val="007D2CF9"/>
    <w:rsid w:val="007D3B07"/>
    <w:rsid w:val="007D4C07"/>
    <w:rsid w:val="007D5086"/>
    <w:rsid w:val="007D5491"/>
    <w:rsid w:val="007D6180"/>
    <w:rsid w:val="007D6F1A"/>
    <w:rsid w:val="007D7214"/>
    <w:rsid w:val="007D7295"/>
    <w:rsid w:val="007D7674"/>
    <w:rsid w:val="007E09D6"/>
    <w:rsid w:val="007E0B22"/>
    <w:rsid w:val="007E1B3E"/>
    <w:rsid w:val="007E2634"/>
    <w:rsid w:val="007E345B"/>
    <w:rsid w:val="007E4393"/>
    <w:rsid w:val="007E4E3E"/>
    <w:rsid w:val="007E547B"/>
    <w:rsid w:val="007E69C8"/>
    <w:rsid w:val="007E6BD3"/>
    <w:rsid w:val="007F0CD2"/>
    <w:rsid w:val="007F165F"/>
    <w:rsid w:val="007F1874"/>
    <w:rsid w:val="007F1FDE"/>
    <w:rsid w:val="007F2E72"/>
    <w:rsid w:val="007F35EF"/>
    <w:rsid w:val="007F3E97"/>
    <w:rsid w:val="007F3F6D"/>
    <w:rsid w:val="007F544B"/>
    <w:rsid w:val="007F6AE0"/>
    <w:rsid w:val="00800C32"/>
    <w:rsid w:val="00800F02"/>
    <w:rsid w:val="008011C5"/>
    <w:rsid w:val="00801FE8"/>
    <w:rsid w:val="0080388F"/>
    <w:rsid w:val="00803A73"/>
    <w:rsid w:val="00804077"/>
    <w:rsid w:val="0080531F"/>
    <w:rsid w:val="00805DD3"/>
    <w:rsid w:val="008063C6"/>
    <w:rsid w:val="00807452"/>
    <w:rsid w:val="00810566"/>
    <w:rsid w:val="0081098F"/>
    <w:rsid w:val="00810B05"/>
    <w:rsid w:val="008123F7"/>
    <w:rsid w:val="00812829"/>
    <w:rsid w:val="008136AB"/>
    <w:rsid w:val="00813B5C"/>
    <w:rsid w:val="00814838"/>
    <w:rsid w:val="00815BBE"/>
    <w:rsid w:val="00816398"/>
    <w:rsid w:val="00817881"/>
    <w:rsid w:val="008202AB"/>
    <w:rsid w:val="00821344"/>
    <w:rsid w:val="00821F16"/>
    <w:rsid w:val="00822338"/>
    <w:rsid w:val="00822E6B"/>
    <w:rsid w:val="008234A4"/>
    <w:rsid w:val="00824302"/>
    <w:rsid w:val="0082486D"/>
    <w:rsid w:val="00825A75"/>
    <w:rsid w:val="00826B9D"/>
    <w:rsid w:val="00826D0F"/>
    <w:rsid w:val="00826E06"/>
    <w:rsid w:val="00826FD3"/>
    <w:rsid w:val="00827B03"/>
    <w:rsid w:val="00827E8E"/>
    <w:rsid w:val="0083028B"/>
    <w:rsid w:val="00832973"/>
    <w:rsid w:val="00832DF5"/>
    <w:rsid w:val="008331E5"/>
    <w:rsid w:val="0083488A"/>
    <w:rsid w:val="00834AAE"/>
    <w:rsid w:val="00834DC2"/>
    <w:rsid w:val="0083518B"/>
    <w:rsid w:val="00835509"/>
    <w:rsid w:val="00837D4C"/>
    <w:rsid w:val="00841E1B"/>
    <w:rsid w:val="00842836"/>
    <w:rsid w:val="00844A98"/>
    <w:rsid w:val="00845852"/>
    <w:rsid w:val="00845C50"/>
    <w:rsid w:val="00846B69"/>
    <w:rsid w:val="00851201"/>
    <w:rsid w:val="00851855"/>
    <w:rsid w:val="0085194E"/>
    <w:rsid w:val="00851D4B"/>
    <w:rsid w:val="00853BB2"/>
    <w:rsid w:val="00856A22"/>
    <w:rsid w:val="00856FC1"/>
    <w:rsid w:val="0085793E"/>
    <w:rsid w:val="00857969"/>
    <w:rsid w:val="00861678"/>
    <w:rsid w:val="0086195B"/>
    <w:rsid w:val="0086246E"/>
    <w:rsid w:val="008625C0"/>
    <w:rsid w:val="00863124"/>
    <w:rsid w:val="00865849"/>
    <w:rsid w:val="00865F32"/>
    <w:rsid w:val="00866295"/>
    <w:rsid w:val="00866801"/>
    <w:rsid w:val="00867038"/>
    <w:rsid w:val="00867515"/>
    <w:rsid w:val="00867856"/>
    <w:rsid w:val="0087098A"/>
    <w:rsid w:val="00871B8D"/>
    <w:rsid w:val="00872E60"/>
    <w:rsid w:val="00873029"/>
    <w:rsid w:val="00873626"/>
    <w:rsid w:val="0087554B"/>
    <w:rsid w:val="00881003"/>
    <w:rsid w:val="0088127E"/>
    <w:rsid w:val="008847F2"/>
    <w:rsid w:val="00884DAB"/>
    <w:rsid w:val="00887E5A"/>
    <w:rsid w:val="008928F9"/>
    <w:rsid w:val="00892DE0"/>
    <w:rsid w:val="00892FA5"/>
    <w:rsid w:val="00893305"/>
    <w:rsid w:val="008946D4"/>
    <w:rsid w:val="00894DA0"/>
    <w:rsid w:val="00896446"/>
    <w:rsid w:val="00897527"/>
    <w:rsid w:val="00897722"/>
    <w:rsid w:val="00897B41"/>
    <w:rsid w:val="00897EC2"/>
    <w:rsid w:val="008A04DC"/>
    <w:rsid w:val="008A08A6"/>
    <w:rsid w:val="008A1CE1"/>
    <w:rsid w:val="008A1EE3"/>
    <w:rsid w:val="008A22FA"/>
    <w:rsid w:val="008A335E"/>
    <w:rsid w:val="008A3931"/>
    <w:rsid w:val="008A394E"/>
    <w:rsid w:val="008A58C1"/>
    <w:rsid w:val="008A71EB"/>
    <w:rsid w:val="008A735B"/>
    <w:rsid w:val="008A76E1"/>
    <w:rsid w:val="008B0DB6"/>
    <w:rsid w:val="008B0FBB"/>
    <w:rsid w:val="008B12DE"/>
    <w:rsid w:val="008B13D7"/>
    <w:rsid w:val="008B1761"/>
    <w:rsid w:val="008B2873"/>
    <w:rsid w:val="008B2E65"/>
    <w:rsid w:val="008B4FE3"/>
    <w:rsid w:val="008B521D"/>
    <w:rsid w:val="008B55DB"/>
    <w:rsid w:val="008B5626"/>
    <w:rsid w:val="008B64AE"/>
    <w:rsid w:val="008B6BF7"/>
    <w:rsid w:val="008B7621"/>
    <w:rsid w:val="008C10CC"/>
    <w:rsid w:val="008C19C6"/>
    <w:rsid w:val="008C1B73"/>
    <w:rsid w:val="008C20B7"/>
    <w:rsid w:val="008C4C37"/>
    <w:rsid w:val="008C6272"/>
    <w:rsid w:val="008C6EF3"/>
    <w:rsid w:val="008C7111"/>
    <w:rsid w:val="008C7BFA"/>
    <w:rsid w:val="008D2B25"/>
    <w:rsid w:val="008D3B63"/>
    <w:rsid w:val="008D3C0E"/>
    <w:rsid w:val="008D4ACB"/>
    <w:rsid w:val="008D4BFA"/>
    <w:rsid w:val="008D4D02"/>
    <w:rsid w:val="008D564B"/>
    <w:rsid w:val="008D582E"/>
    <w:rsid w:val="008D6FFC"/>
    <w:rsid w:val="008E1948"/>
    <w:rsid w:val="008E1E81"/>
    <w:rsid w:val="008E26E0"/>
    <w:rsid w:val="008E2AE2"/>
    <w:rsid w:val="008E2E7A"/>
    <w:rsid w:val="008E32EC"/>
    <w:rsid w:val="008E3803"/>
    <w:rsid w:val="008E4EFD"/>
    <w:rsid w:val="008E576C"/>
    <w:rsid w:val="008E7340"/>
    <w:rsid w:val="008E7BDF"/>
    <w:rsid w:val="008F1939"/>
    <w:rsid w:val="008F3E7B"/>
    <w:rsid w:val="008F46CD"/>
    <w:rsid w:val="008F4B49"/>
    <w:rsid w:val="008F4E84"/>
    <w:rsid w:val="008F520D"/>
    <w:rsid w:val="008F522D"/>
    <w:rsid w:val="008F597A"/>
    <w:rsid w:val="008F5EA9"/>
    <w:rsid w:val="008F74FA"/>
    <w:rsid w:val="008F7957"/>
    <w:rsid w:val="008F7E19"/>
    <w:rsid w:val="00900FE8"/>
    <w:rsid w:val="00903F79"/>
    <w:rsid w:val="00904227"/>
    <w:rsid w:val="00904905"/>
    <w:rsid w:val="009058EC"/>
    <w:rsid w:val="00906DF0"/>
    <w:rsid w:val="009070F3"/>
    <w:rsid w:val="00907240"/>
    <w:rsid w:val="00907C12"/>
    <w:rsid w:val="00910449"/>
    <w:rsid w:val="00910DD4"/>
    <w:rsid w:val="00910DDB"/>
    <w:rsid w:val="009112E4"/>
    <w:rsid w:val="009120BE"/>
    <w:rsid w:val="00913ED0"/>
    <w:rsid w:val="00914916"/>
    <w:rsid w:val="00914E3B"/>
    <w:rsid w:val="0091604F"/>
    <w:rsid w:val="0092205B"/>
    <w:rsid w:val="009234F6"/>
    <w:rsid w:val="00923753"/>
    <w:rsid w:val="00923C7C"/>
    <w:rsid w:val="00923F19"/>
    <w:rsid w:val="0092406D"/>
    <w:rsid w:val="009244E4"/>
    <w:rsid w:val="00924AE7"/>
    <w:rsid w:val="00924AFB"/>
    <w:rsid w:val="00926103"/>
    <w:rsid w:val="00926146"/>
    <w:rsid w:val="00926ACA"/>
    <w:rsid w:val="00926C28"/>
    <w:rsid w:val="0092767F"/>
    <w:rsid w:val="00930204"/>
    <w:rsid w:val="009302B5"/>
    <w:rsid w:val="0093146B"/>
    <w:rsid w:val="00932AA4"/>
    <w:rsid w:val="009333B1"/>
    <w:rsid w:val="00934F26"/>
    <w:rsid w:val="0093515E"/>
    <w:rsid w:val="0093559A"/>
    <w:rsid w:val="0093644C"/>
    <w:rsid w:val="00936E81"/>
    <w:rsid w:val="00941CB7"/>
    <w:rsid w:val="00942F9D"/>
    <w:rsid w:val="009431AB"/>
    <w:rsid w:val="00943554"/>
    <w:rsid w:val="00943A96"/>
    <w:rsid w:val="00946527"/>
    <w:rsid w:val="0094681E"/>
    <w:rsid w:val="00951063"/>
    <w:rsid w:val="0095116F"/>
    <w:rsid w:val="0095185C"/>
    <w:rsid w:val="00952A07"/>
    <w:rsid w:val="009539B3"/>
    <w:rsid w:val="009545CC"/>
    <w:rsid w:val="00956802"/>
    <w:rsid w:val="0095694B"/>
    <w:rsid w:val="0095753F"/>
    <w:rsid w:val="00957DE5"/>
    <w:rsid w:val="00960E81"/>
    <w:rsid w:val="0096383C"/>
    <w:rsid w:val="0096424C"/>
    <w:rsid w:val="00965611"/>
    <w:rsid w:val="00966096"/>
    <w:rsid w:val="00967D40"/>
    <w:rsid w:val="00970236"/>
    <w:rsid w:val="0097062D"/>
    <w:rsid w:val="0097092E"/>
    <w:rsid w:val="00970A29"/>
    <w:rsid w:val="00970FEA"/>
    <w:rsid w:val="00971A8D"/>
    <w:rsid w:val="00974513"/>
    <w:rsid w:val="00974AAA"/>
    <w:rsid w:val="0097600F"/>
    <w:rsid w:val="00976179"/>
    <w:rsid w:val="00976663"/>
    <w:rsid w:val="0097755D"/>
    <w:rsid w:val="0097776A"/>
    <w:rsid w:val="00977C45"/>
    <w:rsid w:val="00980056"/>
    <w:rsid w:val="00980988"/>
    <w:rsid w:val="009814CA"/>
    <w:rsid w:val="00981A1F"/>
    <w:rsid w:val="009823BE"/>
    <w:rsid w:val="00983CF7"/>
    <w:rsid w:val="00990087"/>
    <w:rsid w:val="00990090"/>
    <w:rsid w:val="00991036"/>
    <w:rsid w:val="00992D25"/>
    <w:rsid w:val="0099448D"/>
    <w:rsid w:val="00995A9A"/>
    <w:rsid w:val="00995B90"/>
    <w:rsid w:val="009969D9"/>
    <w:rsid w:val="00996C4C"/>
    <w:rsid w:val="00997F83"/>
    <w:rsid w:val="00997F90"/>
    <w:rsid w:val="009A03AC"/>
    <w:rsid w:val="009A0957"/>
    <w:rsid w:val="009A09C0"/>
    <w:rsid w:val="009A109B"/>
    <w:rsid w:val="009A2172"/>
    <w:rsid w:val="009A3D43"/>
    <w:rsid w:val="009A4562"/>
    <w:rsid w:val="009A501F"/>
    <w:rsid w:val="009A7817"/>
    <w:rsid w:val="009A7A46"/>
    <w:rsid w:val="009A7D47"/>
    <w:rsid w:val="009B1B71"/>
    <w:rsid w:val="009B2075"/>
    <w:rsid w:val="009B2757"/>
    <w:rsid w:val="009B33A4"/>
    <w:rsid w:val="009B373B"/>
    <w:rsid w:val="009B42F3"/>
    <w:rsid w:val="009B483E"/>
    <w:rsid w:val="009B4B6F"/>
    <w:rsid w:val="009B532E"/>
    <w:rsid w:val="009B59EE"/>
    <w:rsid w:val="009B6295"/>
    <w:rsid w:val="009B72AD"/>
    <w:rsid w:val="009C0170"/>
    <w:rsid w:val="009C09D0"/>
    <w:rsid w:val="009C1BB4"/>
    <w:rsid w:val="009C20EE"/>
    <w:rsid w:val="009C23EE"/>
    <w:rsid w:val="009C3B77"/>
    <w:rsid w:val="009C4D8F"/>
    <w:rsid w:val="009C4F8D"/>
    <w:rsid w:val="009C516D"/>
    <w:rsid w:val="009C6305"/>
    <w:rsid w:val="009C6AA5"/>
    <w:rsid w:val="009C6D02"/>
    <w:rsid w:val="009C701D"/>
    <w:rsid w:val="009D14C1"/>
    <w:rsid w:val="009D5DEC"/>
    <w:rsid w:val="009D5EFC"/>
    <w:rsid w:val="009D76B6"/>
    <w:rsid w:val="009E071A"/>
    <w:rsid w:val="009E25F9"/>
    <w:rsid w:val="009E5366"/>
    <w:rsid w:val="009E58EC"/>
    <w:rsid w:val="009E5E67"/>
    <w:rsid w:val="009E62FA"/>
    <w:rsid w:val="009E6956"/>
    <w:rsid w:val="009E75D1"/>
    <w:rsid w:val="009E7618"/>
    <w:rsid w:val="009F0292"/>
    <w:rsid w:val="009F0DA3"/>
    <w:rsid w:val="009F2574"/>
    <w:rsid w:val="009F52F6"/>
    <w:rsid w:val="009F616F"/>
    <w:rsid w:val="009F6BB6"/>
    <w:rsid w:val="009F73EB"/>
    <w:rsid w:val="00A003E5"/>
    <w:rsid w:val="00A00F5C"/>
    <w:rsid w:val="00A01A96"/>
    <w:rsid w:val="00A01E4E"/>
    <w:rsid w:val="00A033E2"/>
    <w:rsid w:val="00A04F40"/>
    <w:rsid w:val="00A05251"/>
    <w:rsid w:val="00A058BA"/>
    <w:rsid w:val="00A07C63"/>
    <w:rsid w:val="00A10817"/>
    <w:rsid w:val="00A10A49"/>
    <w:rsid w:val="00A11B1B"/>
    <w:rsid w:val="00A1221E"/>
    <w:rsid w:val="00A123AE"/>
    <w:rsid w:val="00A127C4"/>
    <w:rsid w:val="00A1292B"/>
    <w:rsid w:val="00A141A7"/>
    <w:rsid w:val="00A14311"/>
    <w:rsid w:val="00A14732"/>
    <w:rsid w:val="00A14AB9"/>
    <w:rsid w:val="00A1501F"/>
    <w:rsid w:val="00A16C17"/>
    <w:rsid w:val="00A16CF2"/>
    <w:rsid w:val="00A16D8E"/>
    <w:rsid w:val="00A176F4"/>
    <w:rsid w:val="00A17D6D"/>
    <w:rsid w:val="00A20879"/>
    <w:rsid w:val="00A21144"/>
    <w:rsid w:val="00A213A0"/>
    <w:rsid w:val="00A21407"/>
    <w:rsid w:val="00A21750"/>
    <w:rsid w:val="00A21AFF"/>
    <w:rsid w:val="00A21D78"/>
    <w:rsid w:val="00A223EE"/>
    <w:rsid w:val="00A22FAE"/>
    <w:rsid w:val="00A231EC"/>
    <w:rsid w:val="00A23A22"/>
    <w:rsid w:val="00A24EA9"/>
    <w:rsid w:val="00A25B38"/>
    <w:rsid w:val="00A25C76"/>
    <w:rsid w:val="00A2686A"/>
    <w:rsid w:val="00A26D92"/>
    <w:rsid w:val="00A31921"/>
    <w:rsid w:val="00A31F3C"/>
    <w:rsid w:val="00A323DC"/>
    <w:rsid w:val="00A32413"/>
    <w:rsid w:val="00A32905"/>
    <w:rsid w:val="00A32D18"/>
    <w:rsid w:val="00A33F44"/>
    <w:rsid w:val="00A34240"/>
    <w:rsid w:val="00A34362"/>
    <w:rsid w:val="00A346B8"/>
    <w:rsid w:val="00A3555C"/>
    <w:rsid w:val="00A36D2F"/>
    <w:rsid w:val="00A403E7"/>
    <w:rsid w:val="00A40953"/>
    <w:rsid w:val="00A42BE2"/>
    <w:rsid w:val="00A43540"/>
    <w:rsid w:val="00A4483E"/>
    <w:rsid w:val="00A458A6"/>
    <w:rsid w:val="00A45F60"/>
    <w:rsid w:val="00A4681D"/>
    <w:rsid w:val="00A46A9C"/>
    <w:rsid w:val="00A46BDF"/>
    <w:rsid w:val="00A4715D"/>
    <w:rsid w:val="00A47306"/>
    <w:rsid w:val="00A50EE5"/>
    <w:rsid w:val="00A530E9"/>
    <w:rsid w:val="00A531CC"/>
    <w:rsid w:val="00A5350C"/>
    <w:rsid w:val="00A5383C"/>
    <w:rsid w:val="00A542D7"/>
    <w:rsid w:val="00A546D3"/>
    <w:rsid w:val="00A54C12"/>
    <w:rsid w:val="00A555CF"/>
    <w:rsid w:val="00A56263"/>
    <w:rsid w:val="00A576A5"/>
    <w:rsid w:val="00A57982"/>
    <w:rsid w:val="00A609F5"/>
    <w:rsid w:val="00A611DE"/>
    <w:rsid w:val="00A61A96"/>
    <w:rsid w:val="00A61DAC"/>
    <w:rsid w:val="00A63E4B"/>
    <w:rsid w:val="00A666C1"/>
    <w:rsid w:val="00A66A0C"/>
    <w:rsid w:val="00A66B70"/>
    <w:rsid w:val="00A715EE"/>
    <w:rsid w:val="00A716CF"/>
    <w:rsid w:val="00A717C6"/>
    <w:rsid w:val="00A72EAF"/>
    <w:rsid w:val="00A750B2"/>
    <w:rsid w:val="00A75361"/>
    <w:rsid w:val="00A753C8"/>
    <w:rsid w:val="00A75461"/>
    <w:rsid w:val="00A776D2"/>
    <w:rsid w:val="00A77DAF"/>
    <w:rsid w:val="00A832A3"/>
    <w:rsid w:val="00A83988"/>
    <w:rsid w:val="00A83A05"/>
    <w:rsid w:val="00A85A77"/>
    <w:rsid w:val="00A85D07"/>
    <w:rsid w:val="00A85E0C"/>
    <w:rsid w:val="00A86310"/>
    <w:rsid w:val="00A8682D"/>
    <w:rsid w:val="00A90B5E"/>
    <w:rsid w:val="00A91D8D"/>
    <w:rsid w:val="00A923C6"/>
    <w:rsid w:val="00A935A3"/>
    <w:rsid w:val="00A93F20"/>
    <w:rsid w:val="00A94E0C"/>
    <w:rsid w:val="00A9616E"/>
    <w:rsid w:val="00A96308"/>
    <w:rsid w:val="00A97075"/>
    <w:rsid w:val="00A9772A"/>
    <w:rsid w:val="00A97FC1"/>
    <w:rsid w:val="00AA0948"/>
    <w:rsid w:val="00AA09DA"/>
    <w:rsid w:val="00AA11E7"/>
    <w:rsid w:val="00AA12C0"/>
    <w:rsid w:val="00AA1EE7"/>
    <w:rsid w:val="00AA2872"/>
    <w:rsid w:val="00AA2DC4"/>
    <w:rsid w:val="00AA30AD"/>
    <w:rsid w:val="00AA4213"/>
    <w:rsid w:val="00AA55B9"/>
    <w:rsid w:val="00AA5612"/>
    <w:rsid w:val="00AA597F"/>
    <w:rsid w:val="00AA59D0"/>
    <w:rsid w:val="00AA6446"/>
    <w:rsid w:val="00AA7FE7"/>
    <w:rsid w:val="00AB1DB2"/>
    <w:rsid w:val="00AB2CCA"/>
    <w:rsid w:val="00AB3F5B"/>
    <w:rsid w:val="00AB3FA4"/>
    <w:rsid w:val="00AB403F"/>
    <w:rsid w:val="00AB4C70"/>
    <w:rsid w:val="00AB4C77"/>
    <w:rsid w:val="00AB5F93"/>
    <w:rsid w:val="00AB77DF"/>
    <w:rsid w:val="00AB7F02"/>
    <w:rsid w:val="00AC00D0"/>
    <w:rsid w:val="00AC0611"/>
    <w:rsid w:val="00AC1A87"/>
    <w:rsid w:val="00AC24C3"/>
    <w:rsid w:val="00AC2AD4"/>
    <w:rsid w:val="00AC2DD5"/>
    <w:rsid w:val="00AC4304"/>
    <w:rsid w:val="00AC4344"/>
    <w:rsid w:val="00AC540D"/>
    <w:rsid w:val="00AC5543"/>
    <w:rsid w:val="00AC5D45"/>
    <w:rsid w:val="00AC60FF"/>
    <w:rsid w:val="00AC64BE"/>
    <w:rsid w:val="00AC6BC5"/>
    <w:rsid w:val="00AC77A5"/>
    <w:rsid w:val="00AD00EB"/>
    <w:rsid w:val="00AD0E8A"/>
    <w:rsid w:val="00AD193A"/>
    <w:rsid w:val="00AD1FB8"/>
    <w:rsid w:val="00AD2E72"/>
    <w:rsid w:val="00AD3357"/>
    <w:rsid w:val="00AD344D"/>
    <w:rsid w:val="00AD37B8"/>
    <w:rsid w:val="00AD46AB"/>
    <w:rsid w:val="00AD5323"/>
    <w:rsid w:val="00AD56D9"/>
    <w:rsid w:val="00AD5CDA"/>
    <w:rsid w:val="00AD6250"/>
    <w:rsid w:val="00AD74D7"/>
    <w:rsid w:val="00AE0DBC"/>
    <w:rsid w:val="00AE18C2"/>
    <w:rsid w:val="00AE1995"/>
    <w:rsid w:val="00AE2F48"/>
    <w:rsid w:val="00AE3948"/>
    <w:rsid w:val="00AE3BD2"/>
    <w:rsid w:val="00AE548F"/>
    <w:rsid w:val="00AE58A2"/>
    <w:rsid w:val="00AE5915"/>
    <w:rsid w:val="00AE5E0B"/>
    <w:rsid w:val="00AE6514"/>
    <w:rsid w:val="00AE68E2"/>
    <w:rsid w:val="00AE728D"/>
    <w:rsid w:val="00AE770C"/>
    <w:rsid w:val="00AE7B29"/>
    <w:rsid w:val="00AF3CAB"/>
    <w:rsid w:val="00AF6762"/>
    <w:rsid w:val="00AF6B1E"/>
    <w:rsid w:val="00AF6EE6"/>
    <w:rsid w:val="00AF7DA9"/>
    <w:rsid w:val="00B00DF6"/>
    <w:rsid w:val="00B01C0B"/>
    <w:rsid w:val="00B023F3"/>
    <w:rsid w:val="00B025D6"/>
    <w:rsid w:val="00B02F64"/>
    <w:rsid w:val="00B03FD3"/>
    <w:rsid w:val="00B04075"/>
    <w:rsid w:val="00B04374"/>
    <w:rsid w:val="00B04588"/>
    <w:rsid w:val="00B05802"/>
    <w:rsid w:val="00B05985"/>
    <w:rsid w:val="00B0644D"/>
    <w:rsid w:val="00B07A95"/>
    <w:rsid w:val="00B11AC7"/>
    <w:rsid w:val="00B11C98"/>
    <w:rsid w:val="00B12389"/>
    <w:rsid w:val="00B1251A"/>
    <w:rsid w:val="00B1301D"/>
    <w:rsid w:val="00B138A4"/>
    <w:rsid w:val="00B13A92"/>
    <w:rsid w:val="00B14267"/>
    <w:rsid w:val="00B143C2"/>
    <w:rsid w:val="00B1486A"/>
    <w:rsid w:val="00B14C71"/>
    <w:rsid w:val="00B153AF"/>
    <w:rsid w:val="00B1622A"/>
    <w:rsid w:val="00B174B3"/>
    <w:rsid w:val="00B17B06"/>
    <w:rsid w:val="00B208AD"/>
    <w:rsid w:val="00B2158B"/>
    <w:rsid w:val="00B2177D"/>
    <w:rsid w:val="00B2293B"/>
    <w:rsid w:val="00B22C0B"/>
    <w:rsid w:val="00B22EFC"/>
    <w:rsid w:val="00B23201"/>
    <w:rsid w:val="00B2783A"/>
    <w:rsid w:val="00B311B9"/>
    <w:rsid w:val="00B31328"/>
    <w:rsid w:val="00B31F2E"/>
    <w:rsid w:val="00B320C5"/>
    <w:rsid w:val="00B33934"/>
    <w:rsid w:val="00B3431E"/>
    <w:rsid w:val="00B34B58"/>
    <w:rsid w:val="00B351FA"/>
    <w:rsid w:val="00B35E0A"/>
    <w:rsid w:val="00B37199"/>
    <w:rsid w:val="00B372CA"/>
    <w:rsid w:val="00B379AC"/>
    <w:rsid w:val="00B37E55"/>
    <w:rsid w:val="00B403AD"/>
    <w:rsid w:val="00B40F4B"/>
    <w:rsid w:val="00B41701"/>
    <w:rsid w:val="00B42DAC"/>
    <w:rsid w:val="00B42F82"/>
    <w:rsid w:val="00B43077"/>
    <w:rsid w:val="00B432F4"/>
    <w:rsid w:val="00B450C8"/>
    <w:rsid w:val="00B45A1B"/>
    <w:rsid w:val="00B45F3D"/>
    <w:rsid w:val="00B46102"/>
    <w:rsid w:val="00B46546"/>
    <w:rsid w:val="00B4709C"/>
    <w:rsid w:val="00B47ECD"/>
    <w:rsid w:val="00B502D8"/>
    <w:rsid w:val="00B5231B"/>
    <w:rsid w:val="00B52ED5"/>
    <w:rsid w:val="00B568D5"/>
    <w:rsid w:val="00B57C7B"/>
    <w:rsid w:val="00B60404"/>
    <w:rsid w:val="00B6044A"/>
    <w:rsid w:val="00B61BEB"/>
    <w:rsid w:val="00B6452F"/>
    <w:rsid w:val="00B65137"/>
    <w:rsid w:val="00B6546F"/>
    <w:rsid w:val="00B6767B"/>
    <w:rsid w:val="00B70198"/>
    <w:rsid w:val="00B71684"/>
    <w:rsid w:val="00B71FC8"/>
    <w:rsid w:val="00B73150"/>
    <w:rsid w:val="00B73A50"/>
    <w:rsid w:val="00B74252"/>
    <w:rsid w:val="00B747C5"/>
    <w:rsid w:val="00B747CB"/>
    <w:rsid w:val="00B75AE7"/>
    <w:rsid w:val="00B76BDA"/>
    <w:rsid w:val="00B775AC"/>
    <w:rsid w:val="00B801D0"/>
    <w:rsid w:val="00B80E8C"/>
    <w:rsid w:val="00B8148C"/>
    <w:rsid w:val="00B8181E"/>
    <w:rsid w:val="00B82913"/>
    <w:rsid w:val="00B83607"/>
    <w:rsid w:val="00B83E55"/>
    <w:rsid w:val="00B84406"/>
    <w:rsid w:val="00B85C4D"/>
    <w:rsid w:val="00B85CAE"/>
    <w:rsid w:val="00B875B9"/>
    <w:rsid w:val="00B87865"/>
    <w:rsid w:val="00B903D5"/>
    <w:rsid w:val="00B907E0"/>
    <w:rsid w:val="00B90A18"/>
    <w:rsid w:val="00B90A5D"/>
    <w:rsid w:val="00B90D8F"/>
    <w:rsid w:val="00B92A41"/>
    <w:rsid w:val="00B95187"/>
    <w:rsid w:val="00B96F60"/>
    <w:rsid w:val="00BA04F7"/>
    <w:rsid w:val="00BA06CD"/>
    <w:rsid w:val="00BA0A16"/>
    <w:rsid w:val="00BA4D85"/>
    <w:rsid w:val="00BA5D15"/>
    <w:rsid w:val="00BA680D"/>
    <w:rsid w:val="00BA6CF1"/>
    <w:rsid w:val="00BA7516"/>
    <w:rsid w:val="00BB03A3"/>
    <w:rsid w:val="00BB25E8"/>
    <w:rsid w:val="00BB33AB"/>
    <w:rsid w:val="00BB5083"/>
    <w:rsid w:val="00BB5D8D"/>
    <w:rsid w:val="00BB667E"/>
    <w:rsid w:val="00BB6A05"/>
    <w:rsid w:val="00BC03DC"/>
    <w:rsid w:val="00BC0A7B"/>
    <w:rsid w:val="00BC1C22"/>
    <w:rsid w:val="00BC1D91"/>
    <w:rsid w:val="00BC297F"/>
    <w:rsid w:val="00BC339F"/>
    <w:rsid w:val="00BC576C"/>
    <w:rsid w:val="00BC599B"/>
    <w:rsid w:val="00BC5A4F"/>
    <w:rsid w:val="00BC5BD7"/>
    <w:rsid w:val="00BC7616"/>
    <w:rsid w:val="00BC7C80"/>
    <w:rsid w:val="00BD037E"/>
    <w:rsid w:val="00BD05D3"/>
    <w:rsid w:val="00BD09A0"/>
    <w:rsid w:val="00BD1CD4"/>
    <w:rsid w:val="00BD3FD0"/>
    <w:rsid w:val="00BD5DDD"/>
    <w:rsid w:val="00BD5E6A"/>
    <w:rsid w:val="00BD7084"/>
    <w:rsid w:val="00BD71F6"/>
    <w:rsid w:val="00BD7FD9"/>
    <w:rsid w:val="00BE0A52"/>
    <w:rsid w:val="00BE171C"/>
    <w:rsid w:val="00BE18A8"/>
    <w:rsid w:val="00BE216F"/>
    <w:rsid w:val="00BE2275"/>
    <w:rsid w:val="00BE2719"/>
    <w:rsid w:val="00BE31D4"/>
    <w:rsid w:val="00BE4F6D"/>
    <w:rsid w:val="00BE6AD1"/>
    <w:rsid w:val="00BE7A96"/>
    <w:rsid w:val="00BE7AA8"/>
    <w:rsid w:val="00BE7F02"/>
    <w:rsid w:val="00BF157F"/>
    <w:rsid w:val="00BF31FE"/>
    <w:rsid w:val="00BF39A2"/>
    <w:rsid w:val="00BF3EF8"/>
    <w:rsid w:val="00BF42F4"/>
    <w:rsid w:val="00BF46B6"/>
    <w:rsid w:val="00BF6922"/>
    <w:rsid w:val="00BF6D43"/>
    <w:rsid w:val="00C00D05"/>
    <w:rsid w:val="00C0225C"/>
    <w:rsid w:val="00C028BB"/>
    <w:rsid w:val="00C02AA5"/>
    <w:rsid w:val="00C0444D"/>
    <w:rsid w:val="00C047CD"/>
    <w:rsid w:val="00C04D7A"/>
    <w:rsid w:val="00C04EE6"/>
    <w:rsid w:val="00C05A65"/>
    <w:rsid w:val="00C10A86"/>
    <w:rsid w:val="00C10B45"/>
    <w:rsid w:val="00C10FB7"/>
    <w:rsid w:val="00C10FEB"/>
    <w:rsid w:val="00C11154"/>
    <w:rsid w:val="00C115CD"/>
    <w:rsid w:val="00C11B46"/>
    <w:rsid w:val="00C12F17"/>
    <w:rsid w:val="00C132F6"/>
    <w:rsid w:val="00C13EB1"/>
    <w:rsid w:val="00C145F0"/>
    <w:rsid w:val="00C15FA7"/>
    <w:rsid w:val="00C16660"/>
    <w:rsid w:val="00C1666B"/>
    <w:rsid w:val="00C16D2C"/>
    <w:rsid w:val="00C20C6F"/>
    <w:rsid w:val="00C20ED6"/>
    <w:rsid w:val="00C213A3"/>
    <w:rsid w:val="00C217CC"/>
    <w:rsid w:val="00C220A2"/>
    <w:rsid w:val="00C2241C"/>
    <w:rsid w:val="00C2255B"/>
    <w:rsid w:val="00C22884"/>
    <w:rsid w:val="00C22F9B"/>
    <w:rsid w:val="00C2431B"/>
    <w:rsid w:val="00C24B66"/>
    <w:rsid w:val="00C253D1"/>
    <w:rsid w:val="00C25CAE"/>
    <w:rsid w:val="00C2703E"/>
    <w:rsid w:val="00C2717A"/>
    <w:rsid w:val="00C27B98"/>
    <w:rsid w:val="00C31856"/>
    <w:rsid w:val="00C31AB1"/>
    <w:rsid w:val="00C31E5E"/>
    <w:rsid w:val="00C337A8"/>
    <w:rsid w:val="00C339F3"/>
    <w:rsid w:val="00C36E4E"/>
    <w:rsid w:val="00C37FCE"/>
    <w:rsid w:val="00C40186"/>
    <w:rsid w:val="00C40835"/>
    <w:rsid w:val="00C40AF9"/>
    <w:rsid w:val="00C40F71"/>
    <w:rsid w:val="00C426E1"/>
    <w:rsid w:val="00C444B5"/>
    <w:rsid w:val="00C4479A"/>
    <w:rsid w:val="00C4568F"/>
    <w:rsid w:val="00C458EF"/>
    <w:rsid w:val="00C45D29"/>
    <w:rsid w:val="00C4626A"/>
    <w:rsid w:val="00C46488"/>
    <w:rsid w:val="00C503DF"/>
    <w:rsid w:val="00C5081D"/>
    <w:rsid w:val="00C5123F"/>
    <w:rsid w:val="00C548C4"/>
    <w:rsid w:val="00C54E92"/>
    <w:rsid w:val="00C553FB"/>
    <w:rsid w:val="00C55766"/>
    <w:rsid w:val="00C566FF"/>
    <w:rsid w:val="00C57521"/>
    <w:rsid w:val="00C613A1"/>
    <w:rsid w:val="00C61581"/>
    <w:rsid w:val="00C62F1B"/>
    <w:rsid w:val="00C633C5"/>
    <w:rsid w:val="00C63E95"/>
    <w:rsid w:val="00C6402B"/>
    <w:rsid w:val="00C64C45"/>
    <w:rsid w:val="00C66BF2"/>
    <w:rsid w:val="00C673D7"/>
    <w:rsid w:val="00C67A06"/>
    <w:rsid w:val="00C707BF"/>
    <w:rsid w:val="00C70925"/>
    <w:rsid w:val="00C71799"/>
    <w:rsid w:val="00C71DFB"/>
    <w:rsid w:val="00C7260F"/>
    <w:rsid w:val="00C727EF"/>
    <w:rsid w:val="00C75A2E"/>
    <w:rsid w:val="00C76F46"/>
    <w:rsid w:val="00C7792D"/>
    <w:rsid w:val="00C801DD"/>
    <w:rsid w:val="00C8032D"/>
    <w:rsid w:val="00C808E2"/>
    <w:rsid w:val="00C81E5E"/>
    <w:rsid w:val="00C824AF"/>
    <w:rsid w:val="00C827D3"/>
    <w:rsid w:val="00C83C0A"/>
    <w:rsid w:val="00C841CA"/>
    <w:rsid w:val="00C84697"/>
    <w:rsid w:val="00C850B7"/>
    <w:rsid w:val="00C86EFC"/>
    <w:rsid w:val="00C86F47"/>
    <w:rsid w:val="00C87BC9"/>
    <w:rsid w:val="00C87F08"/>
    <w:rsid w:val="00C90767"/>
    <w:rsid w:val="00C90DE3"/>
    <w:rsid w:val="00C918BF"/>
    <w:rsid w:val="00C9197D"/>
    <w:rsid w:val="00C9208F"/>
    <w:rsid w:val="00C92507"/>
    <w:rsid w:val="00C930D1"/>
    <w:rsid w:val="00C93729"/>
    <w:rsid w:val="00C93F13"/>
    <w:rsid w:val="00C947C4"/>
    <w:rsid w:val="00C95F3A"/>
    <w:rsid w:val="00C9633F"/>
    <w:rsid w:val="00C9659C"/>
    <w:rsid w:val="00C97697"/>
    <w:rsid w:val="00C97D4E"/>
    <w:rsid w:val="00C97FD6"/>
    <w:rsid w:val="00CA023F"/>
    <w:rsid w:val="00CA03E5"/>
    <w:rsid w:val="00CA1BC5"/>
    <w:rsid w:val="00CA2524"/>
    <w:rsid w:val="00CA5D1B"/>
    <w:rsid w:val="00CA6C01"/>
    <w:rsid w:val="00CA7595"/>
    <w:rsid w:val="00CA7C7C"/>
    <w:rsid w:val="00CB1BEF"/>
    <w:rsid w:val="00CB1E42"/>
    <w:rsid w:val="00CB26B7"/>
    <w:rsid w:val="00CB3857"/>
    <w:rsid w:val="00CB3C13"/>
    <w:rsid w:val="00CB6916"/>
    <w:rsid w:val="00CB6F56"/>
    <w:rsid w:val="00CB7C6A"/>
    <w:rsid w:val="00CC165E"/>
    <w:rsid w:val="00CC74A9"/>
    <w:rsid w:val="00CC75C0"/>
    <w:rsid w:val="00CC773F"/>
    <w:rsid w:val="00CD06D8"/>
    <w:rsid w:val="00CD0DB2"/>
    <w:rsid w:val="00CD0EB6"/>
    <w:rsid w:val="00CD19C1"/>
    <w:rsid w:val="00CD1E41"/>
    <w:rsid w:val="00CD27C7"/>
    <w:rsid w:val="00CD2CD6"/>
    <w:rsid w:val="00CD4525"/>
    <w:rsid w:val="00CD5316"/>
    <w:rsid w:val="00CD67F4"/>
    <w:rsid w:val="00CD6C65"/>
    <w:rsid w:val="00CD7120"/>
    <w:rsid w:val="00CD75B0"/>
    <w:rsid w:val="00CE01A1"/>
    <w:rsid w:val="00CE0F40"/>
    <w:rsid w:val="00CE1618"/>
    <w:rsid w:val="00CE1B4D"/>
    <w:rsid w:val="00CE1C98"/>
    <w:rsid w:val="00CE39CC"/>
    <w:rsid w:val="00CE3FEE"/>
    <w:rsid w:val="00CE4EB1"/>
    <w:rsid w:val="00CE4F1F"/>
    <w:rsid w:val="00CE6479"/>
    <w:rsid w:val="00CE6C92"/>
    <w:rsid w:val="00CE7998"/>
    <w:rsid w:val="00CF00E8"/>
    <w:rsid w:val="00CF06FC"/>
    <w:rsid w:val="00CF0834"/>
    <w:rsid w:val="00CF16FC"/>
    <w:rsid w:val="00CF2557"/>
    <w:rsid w:val="00CF2CA8"/>
    <w:rsid w:val="00CF41A4"/>
    <w:rsid w:val="00CF5885"/>
    <w:rsid w:val="00CF5AE1"/>
    <w:rsid w:val="00CF5BA3"/>
    <w:rsid w:val="00CF5C52"/>
    <w:rsid w:val="00CF60F4"/>
    <w:rsid w:val="00CF6352"/>
    <w:rsid w:val="00CF74C3"/>
    <w:rsid w:val="00CF7EE8"/>
    <w:rsid w:val="00D01EAD"/>
    <w:rsid w:val="00D0280E"/>
    <w:rsid w:val="00D03351"/>
    <w:rsid w:val="00D03D0B"/>
    <w:rsid w:val="00D04D37"/>
    <w:rsid w:val="00D0551C"/>
    <w:rsid w:val="00D0560B"/>
    <w:rsid w:val="00D05BE1"/>
    <w:rsid w:val="00D063BC"/>
    <w:rsid w:val="00D0667A"/>
    <w:rsid w:val="00D0752B"/>
    <w:rsid w:val="00D07FA4"/>
    <w:rsid w:val="00D1147B"/>
    <w:rsid w:val="00D114E3"/>
    <w:rsid w:val="00D11E15"/>
    <w:rsid w:val="00D12270"/>
    <w:rsid w:val="00D12378"/>
    <w:rsid w:val="00D12AAE"/>
    <w:rsid w:val="00D12EA8"/>
    <w:rsid w:val="00D13E30"/>
    <w:rsid w:val="00D14003"/>
    <w:rsid w:val="00D140C3"/>
    <w:rsid w:val="00D1467E"/>
    <w:rsid w:val="00D165D1"/>
    <w:rsid w:val="00D1669B"/>
    <w:rsid w:val="00D176DF"/>
    <w:rsid w:val="00D179A0"/>
    <w:rsid w:val="00D2280E"/>
    <w:rsid w:val="00D2341C"/>
    <w:rsid w:val="00D237B5"/>
    <w:rsid w:val="00D24A1A"/>
    <w:rsid w:val="00D250E3"/>
    <w:rsid w:val="00D25945"/>
    <w:rsid w:val="00D2762D"/>
    <w:rsid w:val="00D27690"/>
    <w:rsid w:val="00D277C2"/>
    <w:rsid w:val="00D27F03"/>
    <w:rsid w:val="00D305FD"/>
    <w:rsid w:val="00D30DA3"/>
    <w:rsid w:val="00D314A3"/>
    <w:rsid w:val="00D316AE"/>
    <w:rsid w:val="00D31930"/>
    <w:rsid w:val="00D32612"/>
    <w:rsid w:val="00D33A43"/>
    <w:rsid w:val="00D3539F"/>
    <w:rsid w:val="00D35BC4"/>
    <w:rsid w:val="00D3628E"/>
    <w:rsid w:val="00D36B2F"/>
    <w:rsid w:val="00D3757B"/>
    <w:rsid w:val="00D37658"/>
    <w:rsid w:val="00D37B21"/>
    <w:rsid w:val="00D37B4C"/>
    <w:rsid w:val="00D37D98"/>
    <w:rsid w:val="00D4063B"/>
    <w:rsid w:val="00D420BB"/>
    <w:rsid w:val="00D42AB9"/>
    <w:rsid w:val="00D433F3"/>
    <w:rsid w:val="00D451D6"/>
    <w:rsid w:val="00D452D7"/>
    <w:rsid w:val="00D453D3"/>
    <w:rsid w:val="00D462BE"/>
    <w:rsid w:val="00D4708F"/>
    <w:rsid w:val="00D47CD2"/>
    <w:rsid w:val="00D47D92"/>
    <w:rsid w:val="00D50DE7"/>
    <w:rsid w:val="00D5143A"/>
    <w:rsid w:val="00D51BA6"/>
    <w:rsid w:val="00D55968"/>
    <w:rsid w:val="00D56336"/>
    <w:rsid w:val="00D5711E"/>
    <w:rsid w:val="00D5751A"/>
    <w:rsid w:val="00D6045F"/>
    <w:rsid w:val="00D60E95"/>
    <w:rsid w:val="00D612AB"/>
    <w:rsid w:val="00D61677"/>
    <w:rsid w:val="00D61A9A"/>
    <w:rsid w:val="00D61C5C"/>
    <w:rsid w:val="00D62A5A"/>
    <w:rsid w:val="00D63281"/>
    <w:rsid w:val="00D63473"/>
    <w:rsid w:val="00D637AB"/>
    <w:rsid w:val="00D63B65"/>
    <w:rsid w:val="00D6579E"/>
    <w:rsid w:val="00D6674C"/>
    <w:rsid w:val="00D667FC"/>
    <w:rsid w:val="00D66B40"/>
    <w:rsid w:val="00D70EF7"/>
    <w:rsid w:val="00D71628"/>
    <w:rsid w:val="00D7253D"/>
    <w:rsid w:val="00D72C58"/>
    <w:rsid w:val="00D72D31"/>
    <w:rsid w:val="00D748D8"/>
    <w:rsid w:val="00D75188"/>
    <w:rsid w:val="00D751C0"/>
    <w:rsid w:val="00D75799"/>
    <w:rsid w:val="00D759BF"/>
    <w:rsid w:val="00D75BB7"/>
    <w:rsid w:val="00D75D78"/>
    <w:rsid w:val="00D768C5"/>
    <w:rsid w:val="00D80A94"/>
    <w:rsid w:val="00D80E0E"/>
    <w:rsid w:val="00D833CF"/>
    <w:rsid w:val="00D854D2"/>
    <w:rsid w:val="00D85C6B"/>
    <w:rsid w:val="00D869D3"/>
    <w:rsid w:val="00D86FE9"/>
    <w:rsid w:val="00D8707A"/>
    <w:rsid w:val="00D90B25"/>
    <w:rsid w:val="00D90DBA"/>
    <w:rsid w:val="00D9253C"/>
    <w:rsid w:val="00D92B30"/>
    <w:rsid w:val="00D93D99"/>
    <w:rsid w:val="00D9414C"/>
    <w:rsid w:val="00D952EB"/>
    <w:rsid w:val="00D953E5"/>
    <w:rsid w:val="00D9562D"/>
    <w:rsid w:val="00D97709"/>
    <w:rsid w:val="00DA0951"/>
    <w:rsid w:val="00DA200E"/>
    <w:rsid w:val="00DA2129"/>
    <w:rsid w:val="00DA251E"/>
    <w:rsid w:val="00DA46B1"/>
    <w:rsid w:val="00DA4E0E"/>
    <w:rsid w:val="00DA5919"/>
    <w:rsid w:val="00DA5ADF"/>
    <w:rsid w:val="00DA6257"/>
    <w:rsid w:val="00DA664B"/>
    <w:rsid w:val="00DA6DEE"/>
    <w:rsid w:val="00DA7E0F"/>
    <w:rsid w:val="00DB0AE7"/>
    <w:rsid w:val="00DB0F86"/>
    <w:rsid w:val="00DB1278"/>
    <w:rsid w:val="00DB1A27"/>
    <w:rsid w:val="00DB2102"/>
    <w:rsid w:val="00DB29E2"/>
    <w:rsid w:val="00DB36B4"/>
    <w:rsid w:val="00DB3B26"/>
    <w:rsid w:val="00DB4AB5"/>
    <w:rsid w:val="00DB545D"/>
    <w:rsid w:val="00DB5DFF"/>
    <w:rsid w:val="00DB5F7B"/>
    <w:rsid w:val="00DB6589"/>
    <w:rsid w:val="00DB69F5"/>
    <w:rsid w:val="00DB6A77"/>
    <w:rsid w:val="00DB715D"/>
    <w:rsid w:val="00DB76BA"/>
    <w:rsid w:val="00DC1BC3"/>
    <w:rsid w:val="00DC3B5C"/>
    <w:rsid w:val="00DC41C7"/>
    <w:rsid w:val="00DC4D72"/>
    <w:rsid w:val="00DC5ED8"/>
    <w:rsid w:val="00DC62B8"/>
    <w:rsid w:val="00DC6A3C"/>
    <w:rsid w:val="00DC6AA8"/>
    <w:rsid w:val="00DD149C"/>
    <w:rsid w:val="00DD1757"/>
    <w:rsid w:val="00DD1EC9"/>
    <w:rsid w:val="00DD1F5D"/>
    <w:rsid w:val="00DD20BB"/>
    <w:rsid w:val="00DD217C"/>
    <w:rsid w:val="00DD27B6"/>
    <w:rsid w:val="00DD324B"/>
    <w:rsid w:val="00DD4004"/>
    <w:rsid w:val="00DD53D8"/>
    <w:rsid w:val="00DD70D5"/>
    <w:rsid w:val="00DE02EB"/>
    <w:rsid w:val="00DE0D90"/>
    <w:rsid w:val="00DE119F"/>
    <w:rsid w:val="00DE1290"/>
    <w:rsid w:val="00DE1889"/>
    <w:rsid w:val="00DE248F"/>
    <w:rsid w:val="00DE390A"/>
    <w:rsid w:val="00DE408A"/>
    <w:rsid w:val="00DE4A33"/>
    <w:rsid w:val="00DE54B5"/>
    <w:rsid w:val="00DE597A"/>
    <w:rsid w:val="00DE5A20"/>
    <w:rsid w:val="00DE6858"/>
    <w:rsid w:val="00DE6AA6"/>
    <w:rsid w:val="00DE7106"/>
    <w:rsid w:val="00DE7107"/>
    <w:rsid w:val="00DF17DD"/>
    <w:rsid w:val="00DF21E9"/>
    <w:rsid w:val="00DF22D7"/>
    <w:rsid w:val="00DF2336"/>
    <w:rsid w:val="00DF2A7C"/>
    <w:rsid w:val="00DF2FF6"/>
    <w:rsid w:val="00DF31A0"/>
    <w:rsid w:val="00DF3651"/>
    <w:rsid w:val="00DF3EC1"/>
    <w:rsid w:val="00DF4BE9"/>
    <w:rsid w:val="00DF5074"/>
    <w:rsid w:val="00DF566A"/>
    <w:rsid w:val="00DF684F"/>
    <w:rsid w:val="00DF703C"/>
    <w:rsid w:val="00DF75E2"/>
    <w:rsid w:val="00DF76F0"/>
    <w:rsid w:val="00DF7C77"/>
    <w:rsid w:val="00E00071"/>
    <w:rsid w:val="00E025B5"/>
    <w:rsid w:val="00E02E1C"/>
    <w:rsid w:val="00E034F5"/>
    <w:rsid w:val="00E037AB"/>
    <w:rsid w:val="00E04AD3"/>
    <w:rsid w:val="00E051B2"/>
    <w:rsid w:val="00E06ABA"/>
    <w:rsid w:val="00E0740E"/>
    <w:rsid w:val="00E109EE"/>
    <w:rsid w:val="00E10B43"/>
    <w:rsid w:val="00E112C9"/>
    <w:rsid w:val="00E11401"/>
    <w:rsid w:val="00E114D8"/>
    <w:rsid w:val="00E1229D"/>
    <w:rsid w:val="00E1265E"/>
    <w:rsid w:val="00E1404F"/>
    <w:rsid w:val="00E140A9"/>
    <w:rsid w:val="00E15287"/>
    <w:rsid w:val="00E15D13"/>
    <w:rsid w:val="00E163EF"/>
    <w:rsid w:val="00E17276"/>
    <w:rsid w:val="00E1773C"/>
    <w:rsid w:val="00E20494"/>
    <w:rsid w:val="00E206CF"/>
    <w:rsid w:val="00E207BA"/>
    <w:rsid w:val="00E208F7"/>
    <w:rsid w:val="00E20B38"/>
    <w:rsid w:val="00E210C4"/>
    <w:rsid w:val="00E212BD"/>
    <w:rsid w:val="00E2266B"/>
    <w:rsid w:val="00E22CDA"/>
    <w:rsid w:val="00E22F5C"/>
    <w:rsid w:val="00E23C27"/>
    <w:rsid w:val="00E23CE7"/>
    <w:rsid w:val="00E2497A"/>
    <w:rsid w:val="00E249D2"/>
    <w:rsid w:val="00E2568F"/>
    <w:rsid w:val="00E25B5E"/>
    <w:rsid w:val="00E26501"/>
    <w:rsid w:val="00E2725A"/>
    <w:rsid w:val="00E302A8"/>
    <w:rsid w:val="00E30CD7"/>
    <w:rsid w:val="00E30E7D"/>
    <w:rsid w:val="00E31727"/>
    <w:rsid w:val="00E31769"/>
    <w:rsid w:val="00E328E7"/>
    <w:rsid w:val="00E361FE"/>
    <w:rsid w:val="00E362C0"/>
    <w:rsid w:val="00E36406"/>
    <w:rsid w:val="00E364DF"/>
    <w:rsid w:val="00E37FC4"/>
    <w:rsid w:val="00E4088E"/>
    <w:rsid w:val="00E409BD"/>
    <w:rsid w:val="00E416AA"/>
    <w:rsid w:val="00E41C24"/>
    <w:rsid w:val="00E4326D"/>
    <w:rsid w:val="00E43C6D"/>
    <w:rsid w:val="00E449F4"/>
    <w:rsid w:val="00E4617C"/>
    <w:rsid w:val="00E46CF9"/>
    <w:rsid w:val="00E47B97"/>
    <w:rsid w:val="00E508A2"/>
    <w:rsid w:val="00E51716"/>
    <w:rsid w:val="00E53062"/>
    <w:rsid w:val="00E54958"/>
    <w:rsid w:val="00E54966"/>
    <w:rsid w:val="00E5535B"/>
    <w:rsid w:val="00E558A3"/>
    <w:rsid w:val="00E55BB8"/>
    <w:rsid w:val="00E566F3"/>
    <w:rsid w:val="00E56C89"/>
    <w:rsid w:val="00E57FA7"/>
    <w:rsid w:val="00E60E83"/>
    <w:rsid w:val="00E61724"/>
    <w:rsid w:val="00E63AA3"/>
    <w:rsid w:val="00E63AB9"/>
    <w:rsid w:val="00E640A2"/>
    <w:rsid w:val="00E64582"/>
    <w:rsid w:val="00E6491C"/>
    <w:rsid w:val="00E65AF8"/>
    <w:rsid w:val="00E65BD3"/>
    <w:rsid w:val="00E65F2F"/>
    <w:rsid w:val="00E66FCB"/>
    <w:rsid w:val="00E70D54"/>
    <w:rsid w:val="00E723A2"/>
    <w:rsid w:val="00E73353"/>
    <w:rsid w:val="00E738D7"/>
    <w:rsid w:val="00E7400D"/>
    <w:rsid w:val="00E7407C"/>
    <w:rsid w:val="00E76ECE"/>
    <w:rsid w:val="00E77325"/>
    <w:rsid w:val="00E77B81"/>
    <w:rsid w:val="00E80085"/>
    <w:rsid w:val="00E80250"/>
    <w:rsid w:val="00E8060D"/>
    <w:rsid w:val="00E80718"/>
    <w:rsid w:val="00E828A7"/>
    <w:rsid w:val="00E83408"/>
    <w:rsid w:val="00E8526C"/>
    <w:rsid w:val="00E8672E"/>
    <w:rsid w:val="00E86799"/>
    <w:rsid w:val="00E904D7"/>
    <w:rsid w:val="00E93789"/>
    <w:rsid w:val="00E95F55"/>
    <w:rsid w:val="00E96894"/>
    <w:rsid w:val="00E968F9"/>
    <w:rsid w:val="00EA001F"/>
    <w:rsid w:val="00EA0F6A"/>
    <w:rsid w:val="00EA1109"/>
    <w:rsid w:val="00EA16FE"/>
    <w:rsid w:val="00EA18A7"/>
    <w:rsid w:val="00EA1ACC"/>
    <w:rsid w:val="00EA379A"/>
    <w:rsid w:val="00EA5DAC"/>
    <w:rsid w:val="00EA6905"/>
    <w:rsid w:val="00EA6D62"/>
    <w:rsid w:val="00EA7871"/>
    <w:rsid w:val="00EB1902"/>
    <w:rsid w:val="00EB2964"/>
    <w:rsid w:val="00EB3B0A"/>
    <w:rsid w:val="00EB4AB1"/>
    <w:rsid w:val="00EB4E5A"/>
    <w:rsid w:val="00EB5548"/>
    <w:rsid w:val="00EB6BE6"/>
    <w:rsid w:val="00EB74D6"/>
    <w:rsid w:val="00EB7844"/>
    <w:rsid w:val="00EC0341"/>
    <w:rsid w:val="00EC09F3"/>
    <w:rsid w:val="00EC0B04"/>
    <w:rsid w:val="00EC0D18"/>
    <w:rsid w:val="00EC0F22"/>
    <w:rsid w:val="00EC1587"/>
    <w:rsid w:val="00EC1AF9"/>
    <w:rsid w:val="00EC2157"/>
    <w:rsid w:val="00EC2715"/>
    <w:rsid w:val="00EC27E5"/>
    <w:rsid w:val="00EC34ED"/>
    <w:rsid w:val="00EC4060"/>
    <w:rsid w:val="00EC4E4B"/>
    <w:rsid w:val="00EC56F9"/>
    <w:rsid w:val="00EC78B6"/>
    <w:rsid w:val="00EC7C89"/>
    <w:rsid w:val="00EC7F41"/>
    <w:rsid w:val="00ED0924"/>
    <w:rsid w:val="00ED0D7F"/>
    <w:rsid w:val="00ED3F59"/>
    <w:rsid w:val="00ED47D3"/>
    <w:rsid w:val="00ED4D0D"/>
    <w:rsid w:val="00ED4F65"/>
    <w:rsid w:val="00ED537A"/>
    <w:rsid w:val="00ED5D44"/>
    <w:rsid w:val="00ED611A"/>
    <w:rsid w:val="00EE0C1D"/>
    <w:rsid w:val="00EE1178"/>
    <w:rsid w:val="00EE130A"/>
    <w:rsid w:val="00EE1D62"/>
    <w:rsid w:val="00EE1EDF"/>
    <w:rsid w:val="00EE2179"/>
    <w:rsid w:val="00EE2CF3"/>
    <w:rsid w:val="00EE3DD2"/>
    <w:rsid w:val="00EE44EF"/>
    <w:rsid w:val="00EE4F9F"/>
    <w:rsid w:val="00EE5175"/>
    <w:rsid w:val="00EE560B"/>
    <w:rsid w:val="00EE56C9"/>
    <w:rsid w:val="00EE5D74"/>
    <w:rsid w:val="00EE6500"/>
    <w:rsid w:val="00EE7740"/>
    <w:rsid w:val="00EF01AF"/>
    <w:rsid w:val="00EF03DD"/>
    <w:rsid w:val="00EF09F6"/>
    <w:rsid w:val="00EF0FA4"/>
    <w:rsid w:val="00EF1C19"/>
    <w:rsid w:val="00EF391E"/>
    <w:rsid w:val="00EF4855"/>
    <w:rsid w:val="00EF633F"/>
    <w:rsid w:val="00EF6631"/>
    <w:rsid w:val="00F019D0"/>
    <w:rsid w:val="00F02DBE"/>
    <w:rsid w:val="00F02F41"/>
    <w:rsid w:val="00F02FC9"/>
    <w:rsid w:val="00F058C8"/>
    <w:rsid w:val="00F0590D"/>
    <w:rsid w:val="00F05D32"/>
    <w:rsid w:val="00F064ED"/>
    <w:rsid w:val="00F07326"/>
    <w:rsid w:val="00F1011F"/>
    <w:rsid w:val="00F11200"/>
    <w:rsid w:val="00F114CF"/>
    <w:rsid w:val="00F14F7F"/>
    <w:rsid w:val="00F15CA0"/>
    <w:rsid w:val="00F167BC"/>
    <w:rsid w:val="00F2033A"/>
    <w:rsid w:val="00F20A6F"/>
    <w:rsid w:val="00F2160F"/>
    <w:rsid w:val="00F23C24"/>
    <w:rsid w:val="00F24482"/>
    <w:rsid w:val="00F247D7"/>
    <w:rsid w:val="00F24F51"/>
    <w:rsid w:val="00F2547D"/>
    <w:rsid w:val="00F25522"/>
    <w:rsid w:val="00F2639F"/>
    <w:rsid w:val="00F264F6"/>
    <w:rsid w:val="00F27A17"/>
    <w:rsid w:val="00F31382"/>
    <w:rsid w:val="00F319CC"/>
    <w:rsid w:val="00F33573"/>
    <w:rsid w:val="00F340E3"/>
    <w:rsid w:val="00F37B02"/>
    <w:rsid w:val="00F40FB5"/>
    <w:rsid w:val="00F41885"/>
    <w:rsid w:val="00F41E52"/>
    <w:rsid w:val="00F433FC"/>
    <w:rsid w:val="00F43CC7"/>
    <w:rsid w:val="00F45430"/>
    <w:rsid w:val="00F4612E"/>
    <w:rsid w:val="00F47624"/>
    <w:rsid w:val="00F521E1"/>
    <w:rsid w:val="00F52591"/>
    <w:rsid w:val="00F54786"/>
    <w:rsid w:val="00F55C87"/>
    <w:rsid w:val="00F56681"/>
    <w:rsid w:val="00F5766B"/>
    <w:rsid w:val="00F579B3"/>
    <w:rsid w:val="00F57EB5"/>
    <w:rsid w:val="00F62318"/>
    <w:rsid w:val="00F62A1D"/>
    <w:rsid w:val="00F64AD8"/>
    <w:rsid w:val="00F64C32"/>
    <w:rsid w:val="00F65C57"/>
    <w:rsid w:val="00F65D8D"/>
    <w:rsid w:val="00F65E8F"/>
    <w:rsid w:val="00F679EA"/>
    <w:rsid w:val="00F70404"/>
    <w:rsid w:val="00F70522"/>
    <w:rsid w:val="00F72B39"/>
    <w:rsid w:val="00F72B5C"/>
    <w:rsid w:val="00F72E1B"/>
    <w:rsid w:val="00F730C1"/>
    <w:rsid w:val="00F740B9"/>
    <w:rsid w:val="00F742FD"/>
    <w:rsid w:val="00F745CC"/>
    <w:rsid w:val="00F74BAC"/>
    <w:rsid w:val="00F76FA0"/>
    <w:rsid w:val="00F77ABD"/>
    <w:rsid w:val="00F77B75"/>
    <w:rsid w:val="00F77D15"/>
    <w:rsid w:val="00F80319"/>
    <w:rsid w:val="00F80378"/>
    <w:rsid w:val="00F8580E"/>
    <w:rsid w:val="00F8646D"/>
    <w:rsid w:val="00F878A5"/>
    <w:rsid w:val="00F87AB1"/>
    <w:rsid w:val="00F9074C"/>
    <w:rsid w:val="00F91BF3"/>
    <w:rsid w:val="00F94B92"/>
    <w:rsid w:val="00F94BE9"/>
    <w:rsid w:val="00F95388"/>
    <w:rsid w:val="00F96AA1"/>
    <w:rsid w:val="00F973DD"/>
    <w:rsid w:val="00FA0DEE"/>
    <w:rsid w:val="00FA170F"/>
    <w:rsid w:val="00FA2782"/>
    <w:rsid w:val="00FA4CC1"/>
    <w:rsid w:val="00FA4F68"/>
    <w:rsid w:val="00FA5425"/>
    <w:rsid w:val="00FA6EB8"/>
    <w:rsid w:val="00FB09A5"/>
    <w:rsid w:val="00FB0FF7"/>
    <w:rsid w:val="00FB167C"/>
    <w:rsid w:val="00FB16A7"/>
    <w:rsid w:val="00FB3B2D"/>
    <w:rsid w:val="00FB3CB6"/>
    <w:rsid w:val="00FB4185"/>
    <w:rsid w:val="00FB504B"/>
    <w:rsid w:val="00FB5A4F"/>
    <w:rsid w:val="00FC0F5E"/>
    <w:rsid w:val="00FC19F9"/>
    <w:rsid w:val="00FC1F22"/>
    <w:rsid w:val="00FC25DC"/>
    <w:rsid w:val="00FC473A"/>
    <w:rsid w:val="00FC5AE3"/>
    <w:rsid w:val="00FC5C9C"/>
    <w:rsid w:val="00FC65B3"/>
    <w:rsid w:val="00FC6EF2"/>
    <w:rsid w:val="00FC7BA2"/>
    <w:rsid w:val="00FC7BAB"/>
    <w:rsid w:val="00FD239D"/>
    <w:rsid w:val="00FD2AD3"/>
    <w:rsid w:val="00FD2B8D"/>
    <w:rsid w:val="00FD2C7A"/>
    <w:rsid w:val="00FD4032"/>
    <w:rsid w:val="00FD40A7"/>
    <w:rsid w:val="00FD4A60"/>
    <w:rsid w:val="00FD504B"/>
    <w:rsid w:val="00FD6AAD"/>
    <w:rsid w:val="00FD7743"/>
    <w:rsid w:val="00FE1796"/>
    <w:rsid w:val="00FE32D1"/>
    <w:rsid w:val="00FE44EC"/>
    <w:rsid w:val="00FE53DC"/>
    <w:rsid w:val="00FE6C44"/>
    <w:rsid w:val="00FE769D"/>
    <w:rsid w:val="00FE7C31"/>
    <w:rsid w:val="00FF11F7"/>
    <w:rsid w:val="00FF3C8C"/>
    <w:rsid w:val="00FF50A2"/>
    <w:rsid w:val="00FF5465"/>
    <w:rsid w:val="04CF525A"/>
    <w:rsid w:val="1BC67621"/>
    <w:rsid w:val="1C3F3432"/>
    <w:rsid w:val="305118D2"/>
    <w:rsid w:val="35A44C04"/>
    <w:rsid w:val="3EA00DCD"/>
    <w:rsid w:val="43CB5F67"/>
    <w:rsid w:val="46105782"/>
    <w:rsid w:val="501510DC"/>
    <w:rsid w:val="64B427E8"/>
    <w:rsid w:val="6F3D152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D9FFC62"/>
  <w15:docId w15:val="{D6BB066F-CAC2-446F-9A42-5C31F0F92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200" w:line="276" w:lineRule="auto"/>
    </w:pPr>
    <w:rPr>
      <w:sz w:val="22"/>
      <w:szCs w:val="22"/>
      <w:lang w:eastAsia="en-US"/>
    </w:rPr>
  </w:style>
  <w:style w:type="paragraph" w:styleId="1">
    <w:name w:val="heading 1"/>
    <w:basedOn w:val="a0"/>
    <w:next w:val="a0"/>
    <w:link w:val="10"/>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link w:val="20"/>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0"/>
    <w:link w:val="30"/>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0"/>
    <w:link w:val="40"/>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0"/>
    <w:next w:val="a0"/>
    <w:link w:val="50"/>
    <w:uiPriority w:val="9"/>
    <w:semiHidden/>
    <w:unhideWhenUsed/>
    <w:qFormat/>
    <w:pPr>
      <w:keepNext/>
      <w:keepLines/>
      <w:spacing w:before="200" w:after="0"/>
      <w:outlineLvl w:val="4"/>
    </w:pPr>
    <w:rPr>
      <w:rFonts w:asciiTheme="majorHAnsi" w:eastAsiaTheme="majorEastAsia" w:hAnsiTheme="majorHAnsi" w:cstheme="majorBidi"/>
      <w:color w:val="1F4E79" w:themeColor="accent1" w:themeShade="8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basedOn w:val="a1"/>
    <w:uiPriority w:val="99"/>
    <w:semiHidden/>
    <w:unhideWhenUsed/>
    <w:qFormat/>
    <w:rPr>
      <w:color w:val="954F72" w:themeColor="followedHyperlink"/>
      <w:u w:val="single"/>
    </w:rPr>
  </w:style>
  <w:style w:type="character" w:styleId="a5">
    <w:name w:val="Emphasis"/>
    <w:basedOn w:val="a1"/>
    <w:uiPriority w:val="20"/>
    <w:qFormat/>
    <w:rPr>
      <w:i/>
      <w:iCs/>
    </w:rPr>
  </w:style>
  <w:style w:type="character" w:styleId="a6">
    <w:name w:val="Hyperlink"/>
    <w:basedOn w:val="a1"/>
    <w:unhideWhenUsed/>
    <w:qFormat/>
    <w:rPr>
      <w:color w:val="0563C1" w:themeColor="hyperlink"/>
      <w:u w:val="single"/>
    </w:rPr>
  </w:style>
  <w:style w:type="character" w:styleId="HTML">
    <w:name w:val="HTML Code"/>
    <w:basedOn w:val="a1"/>
    <w:uiPriority w:val="99"/>
    <w:semiHidden/>
    <w:unhideWhenUsed/>
    <w:qFormat/>
    <w:rPr>
      <w:rFonts w:ascii="Courier New" w:eastAsia="Times New Roman" w:hAnsi="Courier New" w:cs="Courier New"/>
      <w:sz w:val="20"/>
      <w:szCs w:val="20"/>
    </w:rPr>
  </w:style>
  <w:style w:type="character" w:styleId="a7">
    <w:name w:val="Strong"/>
    <w:basedOn w:val="a1"/>
    <w:uiPriority w:val="22"/>
    <w:qFormat/>
    <w:rPr>
      <w:b/>
      <w:bCs/>
    </w:rPr>
  </w:style>
  <w:style w:type="paragraph" w:styleId="a8">
    <w:name w:val="Balloon Text"/>
    <w:basedOn w:val="a0"/>
    <w:link w:val="a9"/>
    <w:uiPriority w:val="99"/>
    <w:semiHidden/>
    <w:unhideWhenUsed/>
    <w:qFormat/>
    <w:pPr>
      <w:spacing w:after="0" w:line="240" w:lineRule="auto"/>
    </w:pPr>
    <w:rPr>
      <w:rFonts w:ascii="Tahoma" w:hAnsi="Tahoma" w:cs="Tahoma"/>
      <w:sz w:val="16"/>
      <w:szCs w:val="16"/>
    </w:rPr>
  </w:style>
  <w:style w:type="paragraph" w:styleId="aa">
    <w:name w:val="header"/>
    <w:basedOn w:val="a0"/>
    <w:link w:val="ab"/>
    <w:uiPriority w:val="99"/>
    <w:unhideWhenUsed/>
    <w:qFormat/>
    <w:pPr>
      <w:tabs>
        <w:tab w:val="center" w:pos="4677"/>
        <w:tab w:val="right" w:pos="9355"/>
      </w:tabs>
      <w:spacing w:after="0" w:line="240" w:lineRule="auto"/>
    </w:pPr>
  </w:style>
  <w:style w:type="paragraph" w:styleId="ac">
    <w:name w:val="Body Text"/>
    <w:basedOn w:val="a0"/>
    <w:link w:val="ad"/>
    <w:uiPriority w:val="1"/>
    <w:qFormat/>
    <w:pPr>
      <w:widowControl w:val="0"/>
      <w:autoSpaceDE w:val="0"/>
      <w:autoSpaceDN w:val="0"/>
      <w:spacing w:after="0" w:line="240" w:lineRule="auto"/>
    </w:pPr>
    <w:rPr>
      <w:rFonts w:ascii="Times New Roman" w:eastAsia="Times New Roman" w:hAnsi="Times New Roman" w:cs="Times New Roman"/>
      <w:sz w:val="27"/>
      <w:szCs w:val="27"/>
      <w:lang w:val="kk-KZ"/>
    </w:rPr>
  </w:style>
  <w:style w:type="paragraph" w:styleId="ae">
    <w:name w:val="Body Text Indent"/>
    <w:basedOn w:val="a0"/>
    <w:link w:val="af"/>
    <w:uiPriority w:val="99"/>
    <w:unhideWhenUsed/>
    <w:qFormat/>
    <w:pPr>
      <w:spacing w:after="120"/>
      <w:ind w:left="283"/>
    </w:pPr>
  </w:style>
  <w:style w:type="paragraph" w:styleId="af0">
    <w:name w:val="footer"/>
    <w:basedOn w:val="a0"/>
    <w:link w:val="af1"/>
    <w:uiPriority w:val="99"/>
    <w:unhideWhenUsed/>
    <w:qFormat/>
    <w:pPr>
      <w:tabs>
        <w:tab w:val="center" w:pos="4677"/>
        <w:tab w:val="right" w:pos="9355"/>
      </w:tabs>
      <w:spacing w:after="0" w:line="240" w:lineRule="auto"/>
    </w:pPr>
  </w:style>
  <w:style w:type="paragraph" w:styleId="a">
    <w:name w:val="List Number"/>
    <w:basedOn w:val="a0"/>
    <w:uiPriority w:val="99"/>
    <w:unhideWhenUsed/>
    <w:qFormat/>
    <w:pPr>
      <w:numPr>
        <w:numId w:val="1"/>
      </w:numPr>
      <w:contextualSpacing/>
    </w:pPr>
    <w:rPr>
      <w:rFonts w:eastAsiaTheme="minorEastAsia"/>
      <w:lang w:val="en-US"/>
    </w:rPr>
  </w:style>
  <w:style w:type="paragraph" w:styleId="af2">
    <w:name w:val="Normal (Web)"/>
    <w:basedOn w:val="a0"/>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0">
    <w:name w:val="HTML Preformatted"/>
    <w:basedOn w:val="a0"/>
    <w:link w:val="HTML1"/>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3">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0"/>
    <w:link w:val="af5"/>
    <w:uiPriority w:val="34"/>
    <w:qFormat/>
    <w:pPr>
      <w:ind w:left="720"/>
      <w:contextualSpacing/>
    </w:pPr>
  </w:style>
  <w:style w:type="character" w:customStyle="1" w:styleId="30">
    <w:name w:val="Заголовок 3 Знак"/>
    <w:basedOn w:val="a1"/>
    <w:link w:val="3"/>
    <w:uiPriority w:val="9"/>
    <w:qFormat/>
    <w:rPr>
      <w:rFonts w:ascii="Times New Roman" w:eastAsia="Times New Roman" w:hAnsi="Times New Roman" w:cs="Times New Roman"/>
      <w:b/>
      <w:bCs/>
      <w:sz w:val="27"/>
      <w:szCs w:val="27"/>
      <w:lang w:eastAsia="ru-RU"/>
    </w:rPr>
  </w:style>
  <w:style w:type="character" w:customStyle="1" w:styleId="40">
    <w:name w:val="Заголовок 4 Знак"/>
    <w:basedOn w:val="a1"/>
    <w:link w:val="4"/>
    <w:uiPriority w:val="9"/>
    <w:qFormat/>
    <w:rPr>
      <w:rFonts w:ascii="Times New Roman" w:eastAsia="Times New Roman" w:hAnsi="Times New Roman" w:cs="Times New Roman"/>
      <w:b/>
      <w:bCs/>
      <w:sz w:val="24"/>
      <w:szCs w:val="24"/>
      <w:lang w:eastAsia="ru-RU"/>
    </w:rPr>
  </w:style>
  <w:style w:type="character" w:customStyle="1" w:styleId="apple-tab-span">
    <w:name w:val="apple-tab-span"/>
    <w:basedOn w:val="a1"/>
    <w:qFormat/>
  </w:style>
  <w:style w:type="character" w:customStyle="1" w:styleId="10">
    <w:name w:val="Заголовок 1 Знак"/>
    <w:basedOn w:val="a1"/>
    <w:link w:val="1"/>
    <w:uiPriority w:val="9"/>
    <w:qFormat/>
    <w:rPr>
      <w:rFonts w:asciiTheme="majorHAnsi" w:eastAsiaTheme="majorEastAsia" w:hAnsiTheme="majorHAnsi" w:cstheme="majorBidi"/>
      <w:color w:val="2E74B5" w:themeColor="accent1" w:themeShade="BF"/>
      <w:sz w:val="32"/>
      <w:szCs w:val="32"/>
    </w:rPr>
  </w:style>
  <w:style w:type="character" w:customStyle="1" w:styleId="ezkurwreuab5ozgtqnkl">
    <w:name w:val="ezkurwreuab5ozgtqnkl"/>
    <w:basedOn w:val="a1"/>
    <w:qFormat/>
  </w:style>
  <w:style w:type="character" w:customStyle="1" w:styleId="af5">
    <w:name w:val="Абзац списка Знак"/>
    <w:link w:val="af4"/>
    <w:uiPriority w:val="34"/>
    <w:qFormat/>
    <w:locked/>
  </w:style>
  <w:style w:type="character" w:customStyle="1" w:styleId="ad">
    <w:name w:val="Основной текст Знак"/>
    <w:basedOn w:val="a1"/>
    <w:link w:val="ac"/>
    <w:uiPriority w:val="1"/>
    <w:qFormat/>
    <w:rPr>
      <w:rFonts w:ascii="Times New Roman" w:eastAsia="Times New Roman" w:hAnsi="Times New Roman" w:cs="Times New Roman"/>
      <w:sz w:val="27"/>
      <w:szCs w:val="27"/>
      <w:lang w:val="kk-KZ"/>
    </w:rPr>
  </w:style>
  <w:style w:type="table" w:customStyle="1" w:styleId="TableGrid">
    <w:name w:val="TableGrid"/>
    <w:qFormat/>
    <w:rPr>
      <w:rFonts w:eastAsiaTheme="minorEastAsia"/>
      <w:kern w:val="2"/>
      <w14:ligatures w14:val="standardContextual"/>
    </w:rPr>
    <w:tblPr>
      <w:tblCellMar>
        <w:top w:w="0" w:type="dxa"/>
        <w:left w:w="0" w:type="dxa"/>
        <w:bottom w:w="0" w:type="dxa"/>
        <w:right w:w="0" w:type="dxa"/>
      </w:tblCellMar>
    </w:tblPr>
  </w:style>
  <w:style w:type="table" w:customStyle="1" w:styleId="TableNormal">
    <w:name w:val="Table Normal"/>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0"/>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html-italic">
    <w:name w:val="html-italic"/>
    <w:basedOn w:val="a1"/>
    <w:qFormat/>
  </w:style>
  <w:style w:type="character" w:customStyle="1" w:styleId="overflow-hidden">
    <w:name w:val="overflow-hidden"/>
    <w:basedOn w:val="a1"/>
    <w:qFormat/>
  </w:style>
  <w:style w:type="paragraph" w:customStyle="1" w:styleId="Maintext">
    <w:name w:val="Main text"/>
    <w:basedOn w:val="a0"/>
    <w:qFormat/>
    <w:pPr>
      <w:spacing w:after="0" w:line="240" w:lineRule="auto"/>
      <w:ind w:firstLine="454"/>
      <w:jc w:val="both"/>
    </w:pPr>
    <w:rPr>
      <w:rFonts w:ascii="Times New Roman" w:hAnsi="Times New Roman"/>
      <w:sz w:val="24"/>
      <w:lang w:val="en-US"/>
    </w:rPr>
  </w:style>
  <w:style w:type="character" w:customStyle="1" w:styleId="ab">
    <w:name w:val="Верхний колонтитул Знак"/>
    <w:basedOn w:val="a1"/>
    <w:link w:val="aa"/>
    <w:uiPriority w:val="99"/>
    <w:qFormat/>
  </w:style>
  <w:style w:type="character" w:customStyle="1" w:styleId="af1">
    <w:name w:val="Нижний колонтитул Знак"/>
    <w:basedOn w:val="a1"/>
    <w:link w:val="af0"/>
    <w:uiPriority w:val="99"/>
    <w:qFormat/>
  </w:style>
  <w:style w:type="character" w:customStyle="1" w:styleId="nova-legacy-e-badge">
    <w:name w:val="nova-legacy-e-badge"/>
    <w:basedOn w:val="a1"/>
    <w:qFormat/>
  </w:style>
  <w:style w:type="character" w:customStyle="1" w:styleId="nova-legacy-v-person-inline-itemfullname">
    <w:name w:val="nova-legacy-v-person-inline-item__fullname"/>
    <w:basedOn w:val="a1"/>
    <w:qFormat/>
  </w:style>
  <w:style w:type="character" w:customStyle="1" w:styleId="a9">
    <w:name w:val="Текст выноски Знак"/>
    <w:basedOn w:val="a1"/>
    <w:link w:val="a8"/>
    <w:uiPriority w:val="99"/>
    <w:semiHidden/>
    <w:qFormat/>
    <w:rPr>
      <w:rFonts w:ascii="Tahoma" w:hAnsi="Tahoma" w:cs="Tahoma"/>
      <w:sz w:val="16"/>
      <w:szCs w:val="16"/>
    </w:rPr>
  </w:style>
  <w:style w:type="paragraph" w:customStyle="1" w:styleId="lat">
    <w:name w:val="lat"/>
    <w:basedOn w:val="a0"/>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Footer">
    <w:name w:val="Header &amp; Footer"/>
    <w:qFormat/>
    <w:pPr>
      <w:tabs>
        <w:tab w:val="right" w:pos="9020"/>
      </w:tabs>
    </w:pPr>
    <w:rPr>
      <w:rFonts w:ascii="Helvetica Neue" w:eastAsia="Arial Unicode MS" w:hAnsi="Helvetica Neue" w:cs="Arial Unicode MS"/>
      <w:color w:val="000000"/>
      <w:sz w:val="24"/>
      <w:szCs w:val="24"/>
    </w:rPr>
  </w:style>
  <w:style w:type="paragraph" w:customStyle="1" w:styleId="ds-markdown-paragraph">
    <w:name w:val="ds-markdown-paragraph"/>
    <w:basedOn w:val="a0"/>
    <w:qFormat/>
    <w:pPr>
      <w:spacing w:before="100" w:beforeAutospacing="1" w:after="100" w:afterAutospacing="1" w:line="240" w:lineRule="auto"/>
    </w:pPr>
    <w:rPr>
      <w:rFonts w:ascii="Times New Roman" w:eastAsia="Times New Roman" w:hAnsi="Times New Roman" w:cs="Times New Roman"/>
      <w:sz w:val="24"/>
      <w:szCs w:val="24"/>
      <w:u w:color="000000"/>
      <w:lang w:eastAsia="ru-RU"/>
    </w:rPr>
  </w:style>
  <w:style w:type="character" w:customStyle="1" w:styleId="af">
    <w:name w:val="Основной текст с отступом Знак"/>
    <w:basedOn w:val="a1"/>
    <w:link w:val="ae"/>
    <w:uiPriority w:val="99"/>
    <w:qFormat/>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paragraph" w:customStyle="1" w:styleId="ReferenceList">
    <w:name w:val="ReferenceList"/>
    <w:basedOn w:val="a0"/>
    <w:qFormat/>
    <w:pPr>
      <w:numPr>
        <w:numId w:val="2"/>
      </w:numPr>
      <w:spacing w:after="0" w:line="240" w:lineRule="auto"/>
      <w:jc w:val="both"/>
    </w:pPr>
    <w:rPr>
      <w:rFonts w:ascii="Times New Roman" w:hAnsi="Times New Roman"/>
      <w:sz w:val="20"/>
      <w:lang w:val="en-US"/>
    </w:rPr>
  </w:style>
  <w:style w:type="character" w:customStyle="1" w:styleId="20">
    <w:name w:val="Заголовок 2 Знак"/>
    <w:basedOn w:val="a1"/>
    <w:link w:val="2"/>
    <w:uiPriority w:val="9"/>
    <w:qFormat/>
    <w:rPr>
      <w:rFonts w:ascii="Times New Roman" w:eastAsia="Times New Roman" w:hAnsi="Times New Roman" w:cs="Times New Roman"/>
      <w:b/>
      <w:bCs/>
      <w:sz w:val="36"/>
      <w:szCs w:val="36"/>
      <w:lang w:eastAsia="ru-RU"/>
    </w:rPr>
  </w:style>
  <w:style w:type="character" w:customStyle="1" w:styleId="af6">
    <w:name w:val="Основной текст_"/>
    <w:basedOn w:val="a1"/>
    <w:link w:val="15"/>
    <w:qFormat/>
    <w:rPr>
      <w:rFonts w:ascii="Times New Roman" w:eastAsia="Times New Roman" w:hAnsi="Times New Roman" w:cs="Times New Roman"/>
      <w:sz w:val="28"/>
      <w:szCs w:val="28"/>
      <w:shd w:val="clear" w:color="auto" w:fill="FFFFFF"/>
    </w:rPr>
  </w:style>
  <w:style w:type="paragraph" w:customStyle="1" w:styleId="15">
    <w:name w:val="Основной текст15"/>
    <w:basedOn w:val="a0"/>
    <w:link w:val="af6"/>
    <w:qFormat/>
    <w:pPr>
      <w:widowControl w:val="0"/>
      <w:shd w:val="clear" w:color="auto" w:fill="FFFFFF"/>
      <w:spacing w:after="1020" w:line="0" w:lineRule="atLeast"/>
    </w:pPr>
    <w:rPr>
      <w:rFonts w:ascii="Times New Roman" w:eastAsia="Times New Roman" w:hAnsi="Times New Roman" w:cs="Times New Roman"/>
      <w:sz w:val="28"/>
      <w:szCs w:val="28"/>
    </w:rPr>
  </w:style>
  <w:style w:type="character" w:customStyle="1" w:styleId="31">
    <w:name w:val="Основной текст3"/>
    <w:basedOn w:val="af6"/>
    <w:qFormat/>
    <w:rPr>
      <w:rFonts w:ascii="Times New Roman" w:eastAsia="Times New Roman" w:hAnsi="Times New Roman" w:cs="Times New Roman"/>
      <w:color w:val="000000"/>
      <w:spacing w:val="0"/>
      <w:w w:val="100"/>
      <w:position w:val="0"/>
      <w:sz w:val="28"/>
      <w:szCs w:val="28"/>
      <w:shd w:val="clear" w:color="auto" w:fill="FFFFFF"/>
      <w:lang w:val="kk-KZ" w:eastAsia="kk-KZ" w:bidi="kk-KZ"/>
    </w:rPr>
  </w:style>
  <w:style w:type="character" w:styleId="af7">
    <w:name w:val="Placeholder Text"/>
    <w:basedOn w:val="a1"/>
    <w:uiPriority w:val="99"/>
    <w:semiHidden/>
    <w:qFormat/>
    <w:rPr>
      <w:color w:val="808080"/>
    </w:rPr>
  </w:style>
  <w:style w:type="character" w:customStyle="1" w:styleId="katex-mathml">
    <w:name w:val="katex-mathml"/>
    <w:basedOn w:val="a1"/>
    <w:qFormat/>
  </w:style>
  <w:style w:type="character" w:customStyle="1" w:styleId="mord">
    <w:name w:val="mord"/>
    <w:basedOn w:val="a1"/>
    <w:qFormat/>
  </w:style>
  <w:style w:type="character" w:customStyle="1" w:styleId="mopen">
    <w:name w:val="mopen"/>
    <w:basedOn w:val="a1"/>
    <w:qFormat/>
  </w:style>
  <w:style w:type="character" w:customStyle="1" w:styleId="mclose">
    <w:name w:val="mclose"/>
    <w:basedOn w:val="a1"/>
    <w:qFormat/>
  </w:style>
  <w:style w:type="character" w:customStyle="1" w:styleId="mrel">
    <w:name w:val="mrel"/>
    <w:basedOn w:val="a1"/>
    <w:qFormat/>
  </w:style>
  <w:style w:type="character" w:customStyle="1" w:styleId="mbin">
    <w:name w:val="mbin"/>
    <w:basedOn w:val="a1"/>
    <w:qFormat/>
  </w:style>
  <w:style w:type="paragraph" w:customStyle="1" w:styleId="z-1">
    <w:name w:val="z-Начало формы1"/>
    <w:basedOn w:val="a0"/>
    <w:next w:val="a0"/>
    <w:link w:val="z-"/>
    <w:uiPriority w:val="99"/>
    <w:semiHidden/>
    <w:unhideWhenUsed/>
    <w:qFormat/>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
    <w:name w:val="z-Начало формы Знак"/>
    <w:basedOn w:val="a1"/>
    <w:link w:val="z-1"/>
    <w:uiPriority w:val="99"/>
    <w:semiHidden/>
    <w:qFormat/>
    <w:rPr>
      <w:rFonts w:ascii="Arial" w:eastAsia="Times New Roman" w:hAnsi="Arial" w:cs="Arial"/>
      <w:vanish/>
      <w:sz w:val="16"/>
      <w:szCs w:val="16"/>
      <w:lang w:eastAsia="ru-RU"/>
    </w:rPr>
  </w:style>
  <w:style w:type="paragraph" w:customStyle="1" w:styleId="z-10">
    <w:name w:val="z-Конец формы1"/>
    <w:basedOn w:val="a0"/>
    <w:next w:val="a0"/>
    <w:link w:val="z-0"/>
    <w:uiPriority w:val="99"/>
    <w:semiHidden/>
    <w:unhideWhenUsed/>
    <w:qFormat/>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Конец формы Знак"/>
    <w:basedOn w:val="a1"/>
    <w:link w:val="z-10"/>
    <w:uiPriority w:val="99"/>
    <w:semiHidden/>
    <w:qFormat/>
    <w:rPr>
      <w:rFonts w:ascii="Arial" w:eastAsia="Times New Roman" w:hAnsi="Arial" w:cs="Arial"/>
      <w:vanish/>
      <w:sz w:val="16"/>
      <w:szCs w:val="16"/>
      <w:lang w:eastAsia="ru-RU"/>
    </w:rPr>
  </w:style>
  <w:style w:type="paragraph" w:customStyle="1" w:styleId="placeholder">
    <w:name w:val="placeholder"/>
    <w:basedOn w:val="a0"/>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0">
    <w:name w:val="Заголовок 5 Знак"/>
    <w:basedOn w:val="a1"/>
    <w:link w:val="5"/>
    <w:uiPriority w:val="9"/>
    <w:semiHidden/>
    <w:qFormat/>
    <w:rPr>
      <w:rFonts w:asciiTheme="majorHAnsi" w:eastAsiaTheme="majorEastAsia" w:hAnsiTheme="majorHAnsi" w:cstheme="majorBidi"/>
      <w:color w:val="1F4E79" w:themeColor="accent1" w:themeShade="80"/>
    </w:rPr>
  </w:style>
  <w:style w:type="character" w:customStyle="1" w:styleId="HTML1">
    <w:name w:val="Стандартный HTML Знак"/>
    <w:basedOn w:val="a1"/>
    <w:link w:val="HTML0"/>
    <w:uiPriority w:val="99"/>
    <w:semiHidden/>
    <w:qFormat/>
    <w:rPr>
      <w:rFonts w:ascii="Courier New" w:eastAsia="Times New Roman" w:hAnsi="Courier New" w:cs="Courier New"/>
      <w:sz w:val="20"/>
      <w:szCs w:val="20"/>
      <w:lang w:eastAsia="ru-RU"/>
    </w:rPr>
  </w:style>
  <w:style w:type="character" w:customStyle="1" w:styleId="hwtze">
    <w:name w:val="hwtze"/>
    <w:basedOn w:val="a1"/>
    <w:qFormat/>
  </w:style>
  <w:style w:type="character" w:customStyle="1" w:styleId="rynqvb">
    <w:name w:val="rynqvb"/>
    <w:basedOn w:val="a1"/>
    <w:qFormat/>
  </w:style>
  <w:style w:type="character" w:customStyle="1" w:styleId="organictextcontentspan">
    <w:name w:val="organictextcontentspan"/>
    <w:basedOn w:val="a1"/>
    <w:qFormat/>
  </w:style>
  <w:style w:type="table" w:styleId="-12">
    <w:name w:val="Grid Table 1 Light Accent 2"/>
    <w:basedOn w:val="a2"/>
    <w:uiPriority w:val="46"/>
    <w:rsid w:val="00262382"/>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34">
    <w:name w:val="Grid Table 3 Accent 4"/>
    <w:basedOn w:val="a2"/>
    <w:uiPriority w:val="48"/>
    <w:rsid w:val="00416235"/>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21">
    <w:name w:val="Plain Table 2"/>
    <w:basedOn w:val="a2"/>
    <w:uiPriority w:val="42"/>
    <w:rsid w:val="0041623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62">
    <w:name w:val="Grid Table 6 Colorful Accent 2"/>
    <w:basedOn w:val="a2"/>
    <w:uiPriority w:val="51"/>
    <w:rsid w:val="0041623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5">
    <w:name w:val="Grid Table 6 Colorful Accent 5"/>
    <w:basedOn w:val="a2"/>
    <w:uiPriority w:val="51"/>
    <w:rsid w:val="00416235"/>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c1">
    <w:name w:val="c1"/>
    <w:basedOn w:val="a0"/>
    <w:rsid w:val="00304A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1"/>
    <w:rsid w:val="00304A07"/>
  </w:style>
  <w:style w:type="character" w:customStyle="1" w:styleId="c0">
    <w:name w:val="c0"/>
    <w:basedOn w:val="a1"/>
    <w:rsid w:val="00304A07"/>
  </w:style>
  <w:style w:type="table" w:customStyle="1" w:styleId="11">
    <w:name w:val="Сетка таблицы1"/>
    <w:basedOn w:val="a2"/>
    <w:next w:val="af3"/>
    <w:uiPriority w:val="59"/>
    <w:qFormat/>
    <w:rsid w:val="00555D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11496">
      <w:bodyDiv w:val="1"/>
      <w:marLeft w:val="0"/>
      <w:marRight w:val="0"/>
      <w:marTop w:val="0"/>
      <w:marBottom w:val="0"/>
      <w:divBdr>
        <w:top w:val="none" w:sz="0" w:space="0" w:color="auto"/>
        <w:left w:val="none" w:sz="0" w:space="0" w:color="auto"/>
        <w:bottom w:val="none" w:sz="0" w:space="0" w:color="auto"/>
        <w:right w:val="none" w:sz="0" w:space="0" w:color="auto"/>
      </w:divBdr>
    </w:div>
    <w:div w:id="154958384">
      <w:bodyDiv w:val="1"/>
      <w:marLeft w:val="0"/>
      <w:marRight w:val="0"/>
      <w:marTop w:val="0"/>
      <w:marBottom w:val="0"/>
      <w:divBdr>
        <w:top w:val="none" w:sz="0" w:space="0" w:color="auto"/>
        <w:left w:val="none" w:sz="0" w:space="0" w:color="auto"/>
        <w:bottom w:val="none" w:sz="0" w:space="0" w:color="auto"/>
        <w:right w:val="none" w:sz="0" w:space="0" w:color="auto"/>
      </w:divBdr>
    </w:div>
    <w:div w:id="216017794">
      <w:bodyDiv w:val="1"/>
      <w:marLeft w:val="0"/>
      <w:marRight w:val="0"/>
      <w:marTop w:val="0"/>
      <w:marBottom w:val="0"/>
      <w:divBdr>
        <w:top w:val="none" w:sz="0" w:space="0" w:color="auto"/>
        <w:left w:val="none" w:sz="0" w:space="0" w:color="auto"/>
        <w:bottom w:val="none" w:sz="0" w:space="0" w:color="auto"/>
        <w:right w:val="none" w:sz="0" w:space="0" w:color="auto"/>
      </w:divBdr>
    </w:div>
    <w:div w:id="232005074">
      <w:bodyDiv w:val="1"/>
      <w:marLeft w:val="0"/>
      <w:marRight w:val="0"/>
      <w:marTop w:val="0"/>
      <w:marBottom w:val="0"/>
      <w:divBdr>
        <w:top w:val="none" w:sz="0" w:space="0" w:color="auto"/>
        <w:left w:val="none" w:sz="0" w:space="0" w:color="auto"/>
        <w:bottom w:val="none" w:sz="0" w:space="0" w:color="auto"/>
        <w:right w:val="none" w:sz="0" w:space="0" w:color="auto"/>
      </w:divBdr>
    </w:div>
    <w:div w:id="264073631">
      <w:bodyDiv w:val="1"/>
      <w:marLeft w:val="0"/>
      <w:marRight w:val="0"/>
      <w:marTop w:val="0"/>
      <w:marBottom w:val="0"/>
      <w:divBdr>
        <w:top w:val="none" w:sz="0" w:space="0" w:color="auto"/>
        <w:left w:val="none" w:sz="0" w:space="0" w:color="auto"/>
        <w:bottom w:val="none" w:sz="0" w:space="0" w:color="auto"/>
        <w:right w:val="none" w:sz="0" w:space="0" w:color="auto"/>
      </w:divBdr>
    </w:div>
    <w:div w:id="348916054">
      <w:bodyDiv w:val="1"/>
      <w:marLeft w:val="0"/>
      <w:marRight w:val="0"/>
      <w:marTop w:val="0"/>
      <w:marBottom w:val="0"/>
      <w:divBdr>
        <w:top w:val="none" w:sz="0" w:space="0" w:color="auto"/>
        <w:left w:val="none" w:sz="0" w:space="0" w:color="auto"/>
        <w:bottom w:val="none" w:sz="0" w:space="0" w:color="auto"/>
        <w:right w:val="none" w:sz="0" w:space="0" w:color="auto"/>
      </w:divBdr>
    </w:div>
    <w:div w:id="387849045">
      <w:bodyDiv w:val="1"/>
      <w:marLeft w:val="0"/>
      <w:marRight w:val="0"/>
      <w:marTop w:val="0"/>
      <w:marBottom w:val="0"/>
      <w:divBdr>
        <w:top w:val="none" w:sz="0" w:space="0" w:color="auto"/>
        <w:left w:val="none" w:sz="0" w:space="0" w:color="auto"/>
        <w:bottom w:val="none" w:sz="0" w:space="0" w:color="auto"/>
        <w:right w:val="none" w:sz="0" w:space="0" w:color="auto"/>
      </w:divBdr>
    </w:div>
    <w:div w:id="619533122">
      <w:bodyDiv w:val="1"/>
      <w:marLeft w:val="0"/>
      <w:marRight w:val="0"/>
      <w:marTop w:val="0"/>
      <w:marBottom w:val="0"/>
      <w:divBdr>
        <w:top w:val="none" w:sz="0" w:space="0" w:color="auto"/>
        <w:left w:val="none" w:sz="0" w:space="0" w:color="auto"/>
        <w:bottom w:val="none" w:sz="0" w:space="0" w:color="auto"/>
        <w:right w:val="none" w:sz="0" w:space="0" w:color="auto"/>
      </w:divBdr>
    </w:div>
    <w:div w:id="631449331">
      <w:bodyDiv w:val="1"/>
      <w:marLeft w:val="0"/>
      <w:marRight w:val="0"/>
      <w:marTop w:val="0"/>
      <w:marBottom w:val="0"/>
      <w:divBdr>
        <w:top w:val="none" w:sz="0" w:space="0" w:color="auto"/>
        <w:left w:val="none" w:sz="0" w:space="0" w:color="auto"/>
        <w:bottom w:val="none" w:sz="0" w:space="0" w:color="auto"/>
        <w:right w:val="none" w:sz="0" w:space="0" w:color="auto"/>
      </w:divBdr>
    </w:div>
    <w:div w:id="645818795">
      <w:bodyDiv w:val="1"/>
      <w:marLeft w:val="0"/>
      <w:marRight w:val="0"/>
      <w:marTop w:val="0"/>
      <w:marBottom w:val="0"/>
      <w:divBdr>
        <w:top w:val="none" w:sz="0" w:space="0" w:color="auto"/>
        <w:left w:val="none" w:sz="0" w:space="0" w:color="auto"/>
        <w:bottom w:val="none" w:sz="0" w:space="0" w:color="auto"/>
        <w:right w:val="none" w:sz="0" w:space="0" w:color="auto"/>
      </w:divBdr>
    </w:div>
    <w:div w:id="708607211">
      <w:bodyDiv w:val="1"/>
      <w:marLeft w:val="0"/>
      <w:marRight w:val="0"/>
      <w:marTop w:val="0"/>
      <w:marBottom w:val="0"/>
      <w:divBdr>
        <w:top w:val="none" w:sz="0" w:space="0" w:color="auto"/>
        <w:left w:val="none" w:sz="0" w:space="0" w:color="auto"/>
        <w:bottom w:val="none" w:sz="0" w:space="0" w:color="auto"/>
        <w:right w:val="none" w:sz="0" w:space="0" w:color="auto"/>
      </w:divBdr>
    </w:div>
    <w:div w:id="713699678">
      <w:bodyDiv w:val="1"/>
      <w:marLeft w:val="0"/>
      <w:marRight w:val="0"/>
      <w:marTop w:val="0"/>
      <w:marBottom w:val="0"/>
      <w:divBdr>
        <w:top w:val="none" w:sz="0" w:space="0" w:color="auto"/>
        <w:left w:val="none" w:sz="0" w:space="0" w:color="auto"/>
        <w:bottom w:val="none" w:sz="0" w:space="0" w:color="auto"/>
        <w:right w:val="none" w:sz="0" w:space="0" w:color="auto"/>
      </w:divBdr>
    </w:div>
    <w:div w:id="879826643">
      <w:bodyDiv w:val="1"/>
      <w:marLeft w:val="0"/>
      <w:marRight w:val="0"/>
      <w:marTop w:val="0"/>
      <w:marBottom w:val="0"/>
      <w:divBdr>
        <w:top w:val="none" w:sz="0" w:space="0" w:color="auto"/>
        <w:left w:val="none" w:sz="0" w:space="0" w:color="auto"/>
        <w:bottom w:val="none" w:sz="0" w:space="0" w:color="auto"/>
        <w:right w:val="none" w:sz="0" w:space="0" w:color="auto"/>
      </w:divBdr>
    </w:div>
    <w:div w:id="973562963">
      <w:bodyDiv w:val="1"/>
      <w:marLeft w:val="0"/>
      <w:marRight w:val="0"/>
      <w:marTop w:val="0"/>
      <w:marBottom w:val="0"/>
      <w:divBdr>
        <w:top w:val="none" w:sz="0" w:space="0" w:color="auto"/>
        <w:left w:val="none" w:sz="0" w:space="0" w:color="auto"/>
        <w:bottom w:val="none" w:sz="0" w:space="0" w:color="auto"/>
        <w:right w:val="none" w:sz="0" w:space="0" w:color="auto"/>
      </w:divBdr>
    </w:div>
    <w:div w:id="982999833">
      <w:bodyDiv w:val="1"/>
      <w:marLeft w:val="0"/>
      <w:marRight w:val="0"/>
      <w:marTop w:val="0"/>
      <w:marBottom w:val="0"/>
      <w:divBdr>
        <w:top w:val="none" w:sz="0" w:space="0" w:color="auto"/>
        <w:left w:val="none" w:sz="0" w:space="0" w:color="auto"/>
        <w:bottom w:val="none" w:sz="0" w:space="0" w:color="auto"/>
        <w:right w:val="none" w:sz="0" w:space="0" w:color="auto"/>
      </w:divBdr>
    </w:div>
    <w:div w:id="1031495838">
      <w:bodyDiv w:val="1"/>
      <w:marLeft w:val="0"/>
      <w:marRight w:val="0"/>
      <w:marTop w:val="0"/>
      <w:marBottom w:val="0"/>
      <w:divBdr>
        <w:top w:val="none" w:sz="0" w:space="0" w:color="auto"/>
        <w:left w:val="none" w:sz="0" w:space="0" w:color="auto"/>
        <w:bottom w:val="none" w:sz="0" w:space="0" w:color="auto"/>
        <w:right w:val="none" w:sz="0" w:space="0" w:color="auto"/>
      </w:divBdr>
    </w:div>
    <w:div w:id="1033849700">
      <w:bodyDiv w:val="1"/>
      <w:marLeft w:val="0"/>
      <w:marRight w:val="0"/>
      <w:marTop w:val="0"/>
      <w:marBottom w:val="0"/>
      <w:divBdr>
        <w:top w:val="none" w:sz="0" w:space="0" w:color="auto"/>
        <w:left w:val="none" w:sz="0" w:space="0" w:color="auto"/>
        <w:bottom w:val="none" w:sz="0" w:space="0" w:color="auto"/>
        <w:right w:val="none" w:sz="0" w:space="0" w:color="auto"/>
      </w:divBdr>
    </w:div>
    <w:div w:id="1037437950">
      <w:bodyDiv w:val="1"/>
      <w:marLeft w:val="0"/>
      <w:marRight w:val="0"/>
      <w:marTop w:val="0"/>
      <w:marBottom w:val="0"/>
      <w:divBdr>
        <w:top w:val="none" w:sz="0" w:space="0" w:color="auto"/>
        <w:left w:val="none" w:sz="0" w:space="0" w:color="auto"/>
        <w:bottom w:val="none" w:sz="0" w:space="0" w:color="auto"/>
        <w:right w:val="none" w:sz="0" w:space="0" w:color="auto"/>
      </w:divBdr>
    </w:div>
    <w:div w:id="1051146887">
      <w:bodyDiv w:val="1"/>
      <w:marLeft w:val="0"/>
      <w:marRight w:val="0"/>
      <w:marTop w:val="0"/>
      <w:marBottom w:val="0"/>
      <w:divBdr>
        <w:top w:val="none" w:sz="0" w:space="0" w:color="auto"/>
        <w:left w:val="none" w:sz="0" w:space="0" w:color="auto"/>
        <w:bottom w:val="none" w:sz="0" w:space="0" w:color="auto"/>
        <w:right w:val="none" w:sz="0" w:space="0" w:color="auto"/>
      </w:divBdr>
      <w:divsChild>
        <w:div w:id="906496199">
          <w:marLeft w:val="274"/>
          <w:marRight w:val="0"/>
          <w:marTop w:val="0"/>
          <w:marBottom w:val="0"/>
          <w:divBdr>
            <w:top w:val="none" w:sz="0" w:space="0" w:color="auto"/>
            <w:left w:val="none" w:sz="0" w:space="0" w:color="auto"/>
            <w:bottom w:val="none" w:sz="0" w:space="0" w:color="auto"/>
            <w:right w:val="none" w:sz="0" w:space="0" w:color="auto"/>
          </w:divBdr>
        </w:div>
        <w:div w:id="1328706695">
          <w:marLeft w:val="274"/>
          <w:marRight w:val="0"/>
          <w:marTop w:val="0"/>
          <w:marBottom w:val="0"/>
          <w:divBdr>
            <w:top w:val="none" w:sz="0" w:space="0" w:color="auto"/>
            <w:left w:val="none" w:sz="0" w:space="0" w:color="auto"/>
            <w:bottom w:val="none" w:sz="0" w:space="0" w:color="auto"/>
            <w:right w:val="none" w:sz="0" w:space="0" w:color="auto"/>
          </w:divBdr>
        </w:div>
        <w:div w:id="1406487526">
          <w:marLeft w:val="274"/>
          <w:marRight w:val="0"/>
          <w:marTop w:val="0"/>
          <w:marBottom w:val="0"/>
          <w:divBdr>
            <w:top w:val="none" w:sz="0" w:space="0" w:color="auto"/>
            <w:left w:val="none" w:sz="0" w:space="0" w:color="auto"/>
            <w:bottom w:val="none" w:sz="0" w:space="0" w:color="auto"/>
            <w:right w:val="none" w:sz="0" w:space="0" w:color="auto"/>
          </w:divBdr>
        </w:div>
      </w:divsChild>
    </w:div>
    <w:div w:id="1056200410">
      <w:bodyDiv w:val="1"/>
      <w:marLeft w:val="0"/>
      <w:marRight w:val="0"/>
      <w:marTop w:val="0"/>
      <w:marBottom w:val="0"/>
      <w:divBdr>
        <w:top w:val="none" w:sz="0" w:space="0" w:color="auto"/>
        <w:left w:val="none" w:sz="0" w:space="0" w:color="auto"/>
        <w:bottom w:val="none" w:sz="0" w:space="0" w:color="auto"/>
        <w:right w:val="none" w:sz="0" w:space="0" w:color="auto"/>
      </w:divBdr>
    </w:div>
    <w:div w:id="1111625883">
      <w:bodyDiv w:val="1"/>
      <w:marLeft w:val="0"/>
      <w:marRight w:val="0"/>
      <w:marTop w:val="0"/>
      <w:marBottom w:val="0"/>
      <w:divBdr>
        <w:top w:val="none" w:sz="0" w:space="0" w:color="auto"/>
        <w:left w:val="none" w:sz="0" w:space="0" w:color="auto"/>
        <w:bottom w:val="none" w:sz="0" w:space="0" w:color="auto"/>
        <w:right w:val="none" w:sz="0" w:space="0" w:color="auto"/>
      </w:divBdr>
    </w:div>
    <w:div w:id="1123765405">
      <w:bodyDiv w:val="1"/>
      <w:marLeft w:val="0"/>
      <w:marRight w:val="0"/>
      <w:marTop w:val="0"/>
      <w:marBottom w:val="0"/>
      <w:divBdr>
        <w:top w:val="none" w:sz="0" w:space="0" w:color="auto"/>
        <w:left w:val="none" w:sz="0" w:space="0" w:color="auto"/>
        <w:bottom w:val="none" w:sz="0" w:space="0" w:color="auto"/>
        <w:right w:val="none" w:sz="0" w:space="0" w:color="auto"/>
      </w:divBdr>
    </w:div>
    <w:div w:id="1158496984">
      <w:bodyDiv w:val="1"/>
      <w:marLeft w:val="0"/>
      <w:marRight w:val="0"/>
      <w:marTop w:val="0"/>
      <w:marBottom w:val="0"/>
      <w:divBdr>
        <w:top w:val="none" w:sz="0" w:space="0" w:color="auto"/>
        <w:left w:val="none" w:sz="0" w:space="0" w:color="auto"/>
        <w:bottom w:val="none" w:sz="0" w:space="0" w:color="auto"/>
        <w:right w:val="none" w:sz="0" w:space="0" w:color="auto"/>
      </w:divBdr>
    </w:div>
    <w:div w:id="1200240544">
      <w:bodyDiv w:val="1"/>
      <w:marLeft w:val="0"/>
      <w:marRight w:val="0"/>
      <w:marTop w:val="0"/>
      <w:marBottom w:val="0"/>
      <w:divBdr>
        <w:top w:val="none" w:sz="0" w:space="0" w:color="auto"/>
        <w:left w:val="none" w:sz="0" w:space="0" w:color="auto"/>
        <w:bottom w:val="none" w:sz="0" w:space="0" w:color="auto"/>
        <w:right w:val="none" w:sz="0" w:space="0" w:color="auto"/>
      </w:divBdr>
    </w:div>
    <w:div w:id="1201284089">
      <w:bodyDiv w:val="1"/>
      <w:marLeft w:val="0"/>
      <w:marRight w:val="0"/>
      <w:marTop w:val="0"/>
      <w:marBottom w:val="0"/>
      <w:divBdr>
        <w:top w:val="none" w:sz="0" w:space="0" w:color="auto"/>
        <w:left w:val="none" w:sz="0" w:space="0" w:color="auto"/>
        <w:bottom w:val="none" w:sz="0" w:space="0" w:color="auto"/>
        <w:right w:val="none" w:sz="0" w:space="0" w:color="auto"/>
      </w:divBdr>
    </w:div>
    <w:div w:id="1218204970">
      <w:bodyDiv w:val="1"/>
      <w:marLeft w:val="0"/>
      <w:marRight w:val="0"/>
      <w:marTop w:val="0"/>
      <w:marBottom w:val="0"/>
      <w:divBdr>
        <w:top w:val="none" w:sz="0" w:space="0" w:color="auto"/>
        <w:left w:val="none" w:sz="0" w:space="0" w:color="auto"/>
        <w:bottom w:val="none" w:sz="0" w:space="0" w:color="auto"/>
        <w:right w:val="none" w:sz="0" w:space="0" w:color="auto"/>
      </w:divBdr>
    </w:div>
    <w:div w:id="1219784447">
      <w:bodyDiv w:val="1"/>
      <w:marLeft w:val="0"/>
      <w:marRight w:val="0"/>
      <w:marTop w:val="0"/>
      <w:marBottom w:val="0"/>
      <w:divBdr>
        <w:top w:val="none" w:sz="0" w:space="0" w:color="auto"/>
        <w:left w:val="none" w:sz="0" w:space="0" w:color="auto"/>
        <w:bottom w:val="none" w:sz="0" w:space="0" w:color="auto"/>
        <w:right w:val="none" w:sz="0" w:space="0" w:color="auto"/>
      </w:divBdr>
      <w:divsChild>
        <w:div w:id="1244685494">
          <w:marLeft w:val="547"/>
          <w:marRight w:val="0"/>
          <w:marTop w:val="0"/>
          <w:marBottom w:val="0"/>
          <w:divBdr>
            <w:top w:val="none" w:sz="0" w:space="0" w:color="auto"/>
            <w:left w:val="none" w:sz="0" w:space="0" w:color="auto"/>
            <w:bottom w:val="none" w:sz="0" w:space="0" w:color="auto"/>
            <w:right w:val="none" w:sz="0" w:space="0" w:color="auto"/>
          </w:divBdr>
        </w:div>
      </w:divsChild>
    </w:div>
    <w:div w:id="1448355058">
      <w:bodyDiv w:val="1"/>
      <w:marLeft w:val="0"/>
      <w:marRight w:val="0"/>
      <w:marTop w:val="0"/>
      <w:marBottom w:val="0"/>
      <w:divBdr>
        <w:top w:val="none" w:sz="0" w:space="0" w:color="auto"/>
        <w:left w:val="none" w:sz="0" w:space="0" w:color="auto"/>
        <w:bottom w:val="none" w:sz="0" w:space="0" w:color="auto"/>
        <w:right w:val="none" w:sz="0" w:space="0" w:color="auto"/>
      </w:divBdr>
    </w:div>
    <w:div w:id="1566257176">
      <w:bodyDiv w:val="1"/>
      <w:marLeft w:val="0"/>
      <w:marRight w:val="0"/>
      <w:marTop w:val="0"/>
      <w:marBottom w:val="0"/>
      <w:divBdr>
        <w:top w:val="none" w:sz="0" w:space="0" w:color="auto"/>
        <w:left w:val="none" w:sz="0" w:space="0" w:color="auto"/>
        <w:bottom w:val="none" w:sz="0" w:space="0" w:color="auto"/>
        <w:right w:val="none" w:sz="0" w:space="0" w:color="auto"/>
      </w:divBdr>
    </w:div>
    <w:div w:id="1594127740">
      <w:bodyDiv w:val="1"/>
      <w:marLeft w:val="0"/>
      <w:marRight w:val="0"/>
      <w:marTop w:val="0"/>
      <w:marBottom w:val="0"/>
      <w:divBdr>
        <w:top w:val="none" w:sz="0" w:space="0" w:color="auto"/>
        <w:left w:val="none" w:sz="0" w:space="0" w:color="auto"/>
        <w:bottom w:val="none" w:sz="0" w:space="0" w:color="auto"/>
        <w:right w:val="none" w:sz="0" w:space="0" w:color="auto"/>
      </w:divBdr>
    </w:div>
    <w:div w:id="1606957708">
      <w:bodyDiv w:val="1"/>
      <w:marLeft w:val="0"/>
      <w:marRight w:val="0"/>
      <w:marTop w:val="0"/>
      <w:marBottom w:val="0"/>
      <w:divBdr>
        <w:top w:val="none" w:sz="0" w:space="0" w:color="auto"/>
        <w:left w:val="none" w:sz="0" w:space="0" w:color="auto"/>
        <w:bottom w:val="none" w:sz="0" w:space="0" w:color="auto"/>
        <w:right w:val="none" w:sz="0" w:space="0" w:color="auto"/>
      </w:divBdr>
    </w:div>
    <w:div w:id="1701131002">
      <w:bodyDiv w:val="1"/>
      <w:marLeft w:val="0"/>
      <w:marRight w:val="0"/>
      <w:marTop w:val="0"/>
      <w:marBottom w:val="0"/>
      <w:divBdr>
        <w:top w:val="none" w:sz="0" w:space="0" w:color="auto"/>
        <w:left w:val="none" w:sz="0" w:space="0" w:color="auto"/>
        <w:bottom w:val="none" w:sz="0" w:space="0" w:color="auto"/>
        <w:right w:val="none" w:sz="0" w:space="0" w:color="auto"/>
      </w:divBdr>
      <w:divsChild>
        <w:div w:id="787701427">
          <w:marLeft w:val="547"/>
          <w:marRight w:val="0"/>
          <w:marTop w:val="0"/>
          <w:marBottom w:val="0"/>
          <w:divBdr>
            <w:top w:val="none" w:sz="0" w:space="0" w:color="auto"/>
            <w:left w:val="none" w:sz="0" w:space="0" w:color="auto"/>
            <w:bottom w:val="none" w:sz="0" w:space="0" w:color="auto"/>
            <w:right w:val="none" w:sz="0" w:space="0" w:color="auto"/>
          </w:divBdr>
        </w:div>
        <w:div w:id="947009749">
          <w:marLeft w:val="547"/>
          <w:marRight w:val="0"/>
          <w:marTop w:val="0"/>
          <w:marBottom w:val="0"/>
          <w:divBdr>
            <w:top w:val="none" w:sz="0" w:space="0" w:color="auto"/>
            <w:left w:val="none" w:sz="0" w:space="0" w:color="auto"/>
            <w:bottom w:val="none" w:sz="0" w:space="0" w:color="auto"/>
            <w:right w:val="none" w:sz="0" w:space="0" w:color="auto"/>
          </w:divBdr>
        </w:div>
        <w:div w:id="1255554035">
          <w:marLeft w:val="547"/>
          <w:marRight w:val="0"/>
          <w:marTop w:val="0"/>
          <w:marBottom w:val="0"/>
          <w:divBdr>
            <w:top w:val="none" w:sz="0" w:space="0" w:color="auto"/>
            <w:left w:val="none" w:sz="0" w:space="0" w:color="auto"/>
            <w:bottom w:val="none" w:sz="0" w:space="0" w:color="auto"/>
            <w:right w:val="none" w:sz="0" w:space="0" w:color="auto"/>
          </w:divBdr>
        </w:div>
        <w:div w:id="1958095412">
          <w:marLeft w:val="547"/>
          <w:marRight w:val="0"/>
          <w:marTop w:val="0"/>
          <w:marBottom w:val="0"/>
          <w:divBdr>
            <w:top w:val="none" w:sz="0" w:space="0" w:color="auto"/>
            <w:left w:val="none" w:sz="0" w:space="0" w:color="auto"/>
            <w:bottom w:val="none" w:sz="0" w:space="0" w:color="auto"/>
            <w:right w:val="none" w:sz="0" w:space="0" w:color="auto"/>
          </w:divBdr>
        </w:div>
        <w:div w:id="1963877390">
          <w:marLeft w:val="547"/>
          <w:marRight w:val="0"/>
          <w:marTop w:val="0"/>
          <w:marBottom w:val="0"/>
          <w:divBdr>
            <w:top w:val="none" w:sz="0" w:space="0" w:color="auto"/>
            <w:left w:val="none" w:sz="0" w:space="0" w:color="auto"/>
            <w:bottom w:val="none" w:sz="0" w:space="0" w:color="auto"/>
            <w:right w:val="none" w:sz="0" w:space="0" w:color="auto"/>
          </w:divBdr>
        </w:div>
        <w:div w:id="1973293675">
          <w:marLeft w:val="547"/>
          <w:marRight w:val="0"/>
          <w:marTop w:val="0"/>
          <w:marBottom w:val="0"/>
          <w:divBdr>
            <w:top w:val="none" w:sz="0" w:space="0" w:color="auto"/>
            <w:left w:val="none" w:sz="0" w:space="0" w:color="auto"/>
            <w:bottom w:val="none" w:sz="0" w:space="0" w:color="auto"/>
            <w:right w:val="none" w:sz="0" w:space="0" w:color="auto"/>
          </w:divBdr>
        </w:div>
      </w:divsChild>
    </w:div>
    <w:div w:id="1750883058">
      <w:bodyDiv w:val="1"/>
      <w:marLeft w:val="0"/>
      <w:marRight w:val="0"/>
      <w:marTop w:val="0"/>
      <w:marBottom w:val="0"/>
      <w:divBdr>
        <w:top w:val="none" w:sz="0" w:space="0" w:color="auto"/>
        <w:left w:val="none" w:sz="0" w:space="0" w:color="auto"/>
        <w:bottom w:val="none" w:sz="0" w:space="0" w:color="auto"/>
        <w:right w:val="none" w:sz="0" w:space="0" w:color="auto"/>
      </w:divBdr>
    </w:div>
    <w:div w:id="1871649494">
      <w:bodyDiv w:val="1"/>
      <w:marLeft w:val="0"/>
      <w:marRight w:val="0"/>
      <w:marTop w:val="0"/>
      <w:marBottom w:val="0"/>
      <w:divBdr>
        <w:top w:val="none" w:sz="0" w:space="0" w:color="auto"/>
        <w:left w:val="none" w:sz="0" w:space="0" w:color="auto"/>
        <w:bottom w:val="none" w:sz="0" w:space="0" w:color="auto"/>
        <w:right w:val="none" w:sz="0" w:space="0" w:color="auto"/>
      </w:divBdr>
    </w:div>
    <w:div w:id="1873033384">
      <w:bodyDiv w:val="1"/>
      <w:marLeft w:val="0"/>
      <w:marRight w:val="0"/>
      <w:marTop w:val="0"/>
      <w:marBottom w:val="0"/>
      <w:divBdr>
        <w:top w:val="none" w:sz="0" w:space="0" w:color="auto"/>
        <w:left w:val="none" w:sz="0" w:space="0" w:color="auto"/>
        <w:bottom w:val="none" w:sz="0" w:space="0" w:color="auto"/>
        <w:right w:val="none" w:sz="0" w:space="0" w:color="auto"/>
      </w:divBdr>
    </w:div>
    <w:div w:id="1878393070">
      <w:bodyDiv w:val="1"/>
      <w:marLeft w:val="0"/>
      <w:marRight w:val="0"/>
      <w:marTop w:val="0"/>
      <w:marBottom w:val="0"/>
      <w:divBdr>
        <w:top w:val="none" w:sz="0" w:space="0" w:color="auto"/>
        <w:left w:val="none" w:sz="0" w:space="0" w:color="auto"/>
        <w:bottom w:val="none" w:sz="0" w:space="0" w:color="auto"/>
        <w:right w:val="none" w:sz="0" w:space="0" w:color="auto"/>
      </w:divBdr>
    </w:div>
    <w:div w:id="1879853893">
      <w:bodyDiv w:val="1"/>
      <w:marLeft w:val="0"/>
      <w:marRight w:val="0"/>
      <w:marTop w:val="0"/>
      <w:marBottom w:val="0"/>
      <w:divBdr>
        <w:top w:val="none" w:sz="0" w:space="0" w:color="auto"/>
        <w:left w:val="none" w:sz="0" w:space="0" w:color="auto"/>
        <w:bottom w:val="none" w:sz="0" w:space="0" w:color="auto"/>
        <w:right w:val="none" w:sz="0" w:space="0" w:color="auto"/>
      </w:divBdr>
    </w:div>
    <w:div w:id="1919092570">
      <w:bodyDiv w:val="1"/>
      <w:marLeft w:val="0"/>
      <w:marRight w:val="0"/>
      <w:marTop w:val="0"/>
      <w:marBottom w:val="0"/>
      <w:divBdr>
        <w:top w:val="none" w:sz="0" w:space="0" w:color="auto"/>
        <w:left w:val="none" w:sz="0" w:space="0" w:color="auto"/>
        <w:bottom w:val="none" w:sz="0" w:space="0" w:color="auto"/>
        <w:right w:val="none" w:sz="0" w:space="0" w:color="auto"/>
      </w:divBdr>
    </w:div>
    <w:div w:id="1926761941">
      <w:bodyDiv w:val="1"/>
      <w:marLeft w:val="0"/>
      <w:marRight w:val="0"/>
      <w:marTop w:val="0"/>
      <w:marBottom w:val="0"/>
      <w:divBdr>
        <w:top w:val="none" w:sz="0" w:space="0" w:color="auto"/>
        <w:left w:val="none" w:sz="0" w:space="0" w:color="auto"/>
        <w:bottom w:val="none" w:sz="0" w:space="0" w:color="auto"/>
        <w:right w:val="none" w:sz="0" w:space="0" w:color="auto"/>
      </w:divBdr>
    </w:div>
    <w:div w:id="1971209328">
      <w:bodyDiv w:val="1"/>
      <w:marLeft w:val="0"/>
      <w:marRight w:val="0"/>
      <w:marTop w:val="0"/>
      <w:marBottom w:val="0"/>
      <w:divBdr>
        <w:top w:val="none" w:sz="0" w:space="0" w:color="auto"/>
        <w:left w:val="none" w:sz="0" w:space="0" w:color="auto"/>
        <w:bottom w:val="none" w:sz="0" w:space="0" w:color="auto"/>
        <w:right w:val="none" w:sz="0" w:space="0" w:color="auto"/>
      </w:divBdr>
    </w:div>
    <w:div w:id="1975014726">
      <w:bodyDiv w:val="1"/>
      <w:marLeft w:val="0"/>
      <w:marRight w:val="0"/>
      <w:marTop w:val="0"/>
      <w:marBottom w:val="0"/>
      <w:divBdr>
        <w:top w:val="none" w:sz="0" w:space="0" w:color="auto"/>
        <w:left w:val="none" w:sz="0" w:space="0" w:color="auto"/>
        <w:bottom w:val="none" w:sz="0" w:space="0" w:color="auto"/>
        <w:right w:val="none" w:sz="0" w:space="0" w:color="auto"/>
      </w:divBdr>
      <w:divsChild>
        <w:div w:id="2026595925">
          <w:marLeft w:val="547"/>
          <w:marRight w:val="0"/>
          <w:marTop w:val="0"/>
          <w:marBottom w:val="0"/>
          <w:divBdr>
            <w:top w:val="none" w:sz="0" w:space="0" w:color="auto"/>
            <w:left w:val="none" w:sz="0" w:space="0" w:color="auto"/>
            <w:bottom w:val="none" w:sz="0" w:space="0" w:color="auto"/>
            <w:right w:val="none" w:sz="0" w:space="0" w:color="auto"/>
          </w:divBdr>
        </w:div>
      </w:divsChild>
    </w:div>
    <w:div w:id="20557642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6.png"/><Relationship Id="rId21" Type="http://schemas.openxmlformats.org/officeDocument/2006/relationships/diagramData" Target="diagrams/data3.xml"/><Relationship Id="rId42" Type="http://schemas.openxmlformats.org/officeDocument/2006/relationships/image" Target="media/image9.jpeg"/><Relationship Id="rId63" Type="http://schemas.openxmlformats.org/officeDocument/2006/relationships/image" Target="media/image20.png"/><Relationship Id="rId84" Type="http://schemas.openxmlformats.org/officeDocument/2006/relationships/image" Target="media/image35.png"/><Relationship Id="rId138" Type="http://schemas.openxmlformats.org/officeDocument/2006/relationships/hyperlink" Target="https://docs.unity3d.com." TargetMode="External"/><Relationship Id="rId159" Type="http://schemas.openxmlformats.org/officeDocument/2006/relationships/image" Target="media/image82.emf"/><Relationship Id="rId107" Type="http://schemas.openxmlformats.org/officeDocument/2006/relationships/image" Target="media/image56.png"/><Relationship Id="rId11" Type="http://schemas.openxmlformats.org/officeDocument/2006/relationships/diagramQuickStyle" Target="diagrams/quickStyle1.xml"/><Relationship Id="rId32" Type="http://schemas.openxmlformats.org/officeDocument/2006/relationships/diagramLayout" Target="diagrams/layout5.xml"/><Relationship Id="rId53" Type="http://schemas.openxmlformats.org/officeDocument/2006/relationships/image" Target="media/image15.png"/><Relationship Id="rId74" Type="http://schemas.openxmlformats.org/officeDocument/2006/relationships/image" Target="media/image25.png"/><Relationship Id="rId128" Type="http://schemas.openxmlformats.org/officeDocument/2006/relationships/chart" Target="charts/chart4.xml"/><Relationship Id="rId149" Type="http://schemas.openxmlformats.org/officeDocument/2006/relationships/hyperlink" Target="https://www.youtube.com." TargetMode="External"/><Relationship Id="rId5" Type="http://schemas.openxmlformats.org/officeDocument/2006/relationships/settings" Target="settings.xml"/><Relationship Id="rId95" Type="http://schemas.openxmlformats.org/officeDocument/2006/relationships/image" Target="media/image46.png"/><Relationship Id="rId160" Type="http://schemas.openxmlformats.org/officeDocument/2006/relationships/image" Target="media/image83.png"/><Relationship Id="rId22" Type="http://schemas.openxmlformats.org/officeDocument/2006/relationships/diagramLayout" Target="diagrams/layout3.xml"/><Relationship Id="rId43" Type="http://schemas.openxmlformats.org/officeDocument/2006/relationships/image" Target="media/image10.jpeg"/><Relationship Id="rId64" Type="http://schemas.openxmlformats.org/officeDocument/2006/relationships/image" Target="media/image21.png"/><Relationship Id="rId118" Type="http://schemas.openxmlformats.org/officeDocument/2006/relationships/image" Target="media/image67.png"/><Relationship Id="rId139" Type="http://schemas.openxmlformats.org/officeDocument/2006/relationships/hyperlink" Target="https://www.unrealengine.com/en-US" TargetMode="External"/><Relationship Id="rId85" Type="http://schemas.openxmlformats.org/officeDocument/2006/relationships/image" Target="media/image36.png"/><Relationship Id="rId150" Type="http://schemas.openxmlformats.org/officeDocument/2006/relationships/hyperlink" Target="https://translated.turbopages.org/proxy_u/en-ru.ru." TargetMode="External"/><Relationship Id="rId12" Type="http://schemas.openxmlformats.org/officeDocument/2006/relationships/diagramColors" Target="diagrams/colors1.xml"/><Relationship Id="rId17" Type="http://schemas.openxmlformats.org/officeDocument/2006/relationships/diagramColors" Target="diagrams/colors2.xml"/><Relationship Id="rId33" Type="http://schemas.openxmlformats.org/officeDocument/2006/relationships/diagramQuickStyle" Target="diagrams/quickStyle5.xml"/><Relationship Id="rId38" Type="http://schemas.openxmlformats.org/officeDocument/2006/relationships/image" Target="media/image5.jpeg"/><Relationship Id="rId59" Type="http://schemas.microsoft.com/office/2007/relationships/diagramDrawing" Target="diagrams/drawing7.xml"/><Relationship Id="rId103" Type="http://schemas.openxmlformats.org/officeDocument/2006/relationships/image" Target="media/image54.jpeg"/><Relationship Id="rId108" Type="http://schemas.openxmlformats.org/officeDocument/2006/relationships/image" Target="media/image57.png"/><Relationship Id="rId124" Type="http://schemas.openxmlformats.org/officeDocument/2006/relationships/chart" Target="charts/chart2.xml"/><Relationship Id="rId129" Type="http://schemas.openxmlformats.org/officeDocument/2006/relationships/image" Target="media/image74.png"/><Relationship Id="rId54" Type="http://schemas.openxmlformats.org/officeDocument/2006/relationships/image" Target="media/image16.png"/><Relationship Id="rId70" Type="http://schemas.openxmlformats.org/officeDocument/2006/relationships/diagramQuickStyle" Target="diagrams/quickStyle8.xml"/><Relationship Id="rId75" Type="http://schemas.openxmlformats.org/officeDocument/2006/relationships/image" Target="media/image26.png"/><Relationship Id="rId91" Type="http://schemas.openxmlformats.org/officeDocument/2006/relationships/image" Target="media/image42.png"/><Relationship Id="rId96" Type="http://schemas.openxmlformats.org/officeDocument/2006/relationships/image" Target="media/image47.png"/><Relationship Id="rId140" Type="http://schemas.openxmlformats.org/officeDocument/2006/relationships/hyperlink" Target="https://funreality.ru/technology/apple_arkit/" TargetMode="External"/><Relationship Id="rId145" Type="http://schemas.openxmlformats.org/officeDocument/2006/relationships/hyperlink" Target="https://www.sketchup.com/ru" TargetMode="External"/><Relationship Id="rId161" Type="http://schemas.openxmlformats.org/officeDocument/2006/relationships/image" Target="media/image84.emf"/><Relationship Id="rId16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diagramQuickStyle" Target="diagrams/quickStyle3.xml"/><Relationship Id="rId28" Type="http://schemas.openxmlformats.org/officeDocument/2006/relationships/diagramQuickStyle" Target="diagrams/quickStyle4.xml"/><Relationship Id="rId49" Type="http://schemas.openxmlformats.org/officeDocument/2006/relationships/diagramLayout" Target="diagrams/layout6.xml"/><Relationship Id="rId114" Type="http://schemas.openxmlformats.org/officeDocument/2006/relationships/image" Target="media/image63.png"/><Relationship Id="rId119" Type="http://schemas.openxmlformats.org/officeDocument/2006/relationships/image" Target="media/image68.png"/><Relationship Id="rId44" Type="http://schemas.openxmlformats.org/officeDocument/2006/relationships/image" Target="media/image11.png"/><Relationship Id="rId60" Type="http://schemas.openxmlformats.org/officeDocument/2006/relationships/image" Target="media/image17.png"/><Relationship Id="rId65" Type="http://schemas.openxmlformats.org/officeDocument/2006/relationships/image" Target="media/image22.jpeg"/><Relationship Id="rId81" Type="http://schemas.openxmlformats.org/officeDocument/2006/relationships/image" Target="media/image32.png"/><Relationship Id="rId86" Type="http://schemas.openxmlformats.org/officeDocument/2006/relationships/image" Target="media/image37.png"/><Relationship Id="rId130" Type="http://schemas.openxmlformats.org/officeDocument/2006/relationships/image" Target="media/image75.png"/><Relationship Id="rId135" Type="http://schemas.openxmlformats.org/officeDocument/2006/relationships/hyperlink" Target="https://news.asu.edu/20231218-global-launch-educator-researches-language-learning-virtual-reality" TargetMode="External"/><Relationship Id="rId151" Type="http://schemas.openxmlformats.org/officeDocument/2006/relationships/hyperlink" Target="https://clck.ru/3LWh9Q&#1080;" TargetMode="External"/><Relationship Id="rId156" Type="http://schemas.openxmlformats.org/officeDocument/2006/relationships/image" Target="media/image79.jpeg"/><Relationship Id="rId13" Type="http://schemas.microsoft.com/office/2007/relationships/diagramDrawing" Target="diagrams/drawing1.xml"/><Relationship Id="rId18" Type="http://schemas.microsoft.com/office/2007/relationships/diagramDrawing" Target="diagrams/drawing2.xml"/><Relationship Id="rId39" Type="http://schemas.openxmlformats.org/officeDocument/2006/relationships/image" Target="media/image6.png"/><Relationship Id="rId109" Type="http://schemas.openxmlformats.org/officeDocument/2006/relationships/image" Target="media/image58.png"/><Relationship Id="rId34" Type="http://schemas.openxmlformats.org/officeDocument/2006/relationships/diagramColors" Target="diagrams/colors5.xml"/><Relationship Id="rId50" Type="http://schemas.openxmlformats.org/officeDocument/2006/relationships/diagramQuickStyle" Target="diagrams/quickStyle6.xml"/><Relationship Id="rId55" Type="http://schemas.openxmlformats.org/officeDocument/2006/relationships/diagramData" Target="diagrams/data7.xml"/><Relationship Id="rId76" Type="http://schemas.openxmlformats.org/officeDocument/2006/relationships/image" Target="media/image27.png"/><Relationship Id="rId97" Type="http://schemas.openxmlformats.org/officeDocument/2006/relationships/image" Target="media/image48.png"/><Relationship Id="rId104" Type="http://schemas.openxmlformats.org/officeDocument/2006/relationships/image" Target="media/image55.jpeg"/><Relationship Id="rId120" Type="http://schemas.openxmlformats.org/officeDocument/2006/relationships/image" Target="media/image69.png"/><Relationship Id="rId125" Type="http://schemas.openxmlformats.org/officeDocument/2006/relationships/image" Target="media/image72.png"/><Relationship Id="rId141" Type="http://schemas.openxmlformats.org/officeDocument/2006/relationships/hyperlink" Target="https://aframe.io/" TargetMode="External"/><Relationship Id="rId146" Type="http://schemas.openxmlformats.org/officeDocument/2006/relationships/hyperlink" Target="https://www.autodesk.com/products/maya" TargetMode="External"/><Relationship Id="rId7" Type="http://schemas.openxmlformats.org/officeDocument/2006/relationships/footnotes" Target="footnotes.xml"/><Relationship Id="rId71" Type="http://schemas.openxmlformats.org/officeDocument/2006/relationships/diagramColors" Target="diagrams/colors8.xml"/><Relationship Id="rId92" Type="http://schemas.openxmlformats.org/officeDocument/2006/relationships/image" Target="media/image43.png"/><Relationship Id="rId162" Type="http://schemas.openxmlformats.org/officeDocument/2006/relationships/image" Target="media/image85.png"/><Relationship Id="rId2" Type="http://schemas.openxmlformats.org/officeDocument/2006/relationships/customXml" Target="../customXml/item2.xml"/><Relationship Id="rId29" Type="http://schemas.openxmlformats.org/officeDocument/2006/relationships/diagramColors" Target="diagrams/colors4.xml"/><Relationship Id="rId24" Type="http://schemas.openxmlformats.org/officeDocument/2006/relationships/diagramColors" Target="diagrams/colors3.xml"/><Relationship Id="rId40" Type="http://schemas.openxmlformats.org/officeDocument/2006/relationships/image" Target="media/image7.png"/><Relationship Id="rId45" Type="http://schemas.openxmlformats.org/officeDocument/2006/relationships/image" Target="media/image12.png"/><Relationship Id="rId66" Type="http://schemas.openxmlformats.org/officeDocument/2006/relationships/image" Target="media/image23.png"/><Relationship Id="rId87" Type="http://schemas.openxmlformats.org/officeDocument/2006/relationships/image" Target="media/image38.png"/><Relationship Id="rId110" Type="http://schemas.openxmlformats.org/officeDocument/2006/relationships/image" Target="media/image59.png"/><Relationship Id="rId115" Type="http://schemas.openxmlformats.org/officeDocument/2006/relationships/image" Target="media/image64.png"/><Relationship Id="rId131" Type="http://schemas.openxmlformats.org/officeDocument/2006/relationships/hyperlink" Target="https://adilet.zan.kz/kaz/docs/K23002023_1" TargetMode="External"/><Relationship Id="rId136" Type="http://schemas.openxmlformats.org/officeDocument/2006/relationships/hyperlink" Target="https://news.stthomas.edu/stelar-brings-virtual-reality-and-ai-into-the-classroom/" TargetMode="External"/><Relationship Id="rId157" Type="http://schemas.openxmlformats.org/officeDocument/2006/relationships/image" Target="media/image80.jpeg"/><Relationship Id="rId61" Type="http://schemas.openxmlformats.org/officeDocument/2006/relationships/image" Target="media/image18.png"/><Relationship Id="rId82" Type="http://schemas.openxmlformats.org/officeDocument/2006/relationships/image" Target="media/image33.png"/><Relationship Id="rId152" Type="http://schemas.openxmlformats.org/officeDocument/2006/relationships/image" Target="media/image76.jpeg"/><Relationship Id="rId19" Type="http://schemas.openxmlformats.org/officeDocument/2006/relationships/image" Target="media/image1.jpeg"/><Relationship Id="rId14" Type="http://schemas.openxmlformats.org/officeDocument/2006/relationships/diagramData" Target="diagrams/data2.xml"/><Relationship Id="rId30" Type="http://schemas.microsoft.com/office/2007/relationships/diagramDrawing" Target="diagrams/drawing4.xml"/><Relationship Id="rId35" Type="http://schemas.microsoft.com/office/2007/relationships/diagramDrawing" Target="diagrams/drawing5.xml"/><Relationship Id="rId56" Type="http://schemas.openxmlformats.org/officeDocument/2006/relationships/diagramLayout" Target="diagrams/layout7.xml"/><Relationship Id="rId77" Type="http://schemas.openxmlformats.org/officeDocument/2006/relationships/image" Target="media/image28.png"/><Relationship Id="rId100" Type="http://schemas.openxmlformats.org/officeDocument/2006/relationships/image" Target="media/image51.jpeg"/><Relationship Id="rId105" Type="http://schemas.openxmlformats.org/officeDocument/2006/relationships/image" Target="media/image56.jpeg"/><Relationship Id="rId126" Type="http://schemas.openxmlformats.org/officeDocument/2006/relationships/image" Target="media/image73.png"/><Relationship Id="rId147" Type="http://schemas.openxmlformats.org/officeDocument/2006/relationships/hyperlink" Target="https://www.medicalexpo.ru." TargetMode="External"/><Relationship Id="rId8" Type="http://schemas.openxmlformats.org/officeDocument/2006/relationships/endnotes" Target="endnotes.xml"/><Relationship Id="rId51" Type="http://schemas.openxmlformats.org/officeDocument/2006/relationships/diagramColors" Target="diagrams/colors6.xml"/><Relationship Id="rId72" Type="http://schemas.microsoft.com/office/2007/relationships/diagramDrawing" Target="diagrams/drawing8.xml"/><Relationship Id="rId93" Type="http://schemas.openxmlformats.org/officeDocument/2006/relationships/image" Target="media/image44.png"/><Relationship Id="rId98" Type="http://schemas.openxmlformats.org/officeDocument/2006/relationships/image" Target="media/image49.jpeg"/><Relationship Id="rId121" Type="http://schemas.openxmlformats.org/officeDocument/2006/relationships/image" Target="media/image70.png"/><Relationship Id="rId142" Type="http://schemas.openxmlformats.org/officeDocument/2006/relationships/hyperlink" Target="https://www.blender.org/" TargetMode="External"/><Relationship Id="rId163" Type="http://schemas.openxmlformats.org/officeDocument/2006/relationships/image" Target="media/image86.png"/><Relationship Id="rId3" Type="http://schemas.openxmlformats.org/officeDocument/2006/relationships/numbering" Target="numbering.xml"/><Relationship Id="rId25" Type="http://schemas.microsoft.com/office/2007/relationships/diagramDrawing" Target="diagrams/drawing3.xml"/><Relationship Id="rId46" Type="http://schemas.openxmlformats.org/officeDocument/2006/relationships/image" Target="media/image13.png"/><Relationship Id="rId67" Type="http://schemas.openxmlformats.org/officeDocument/2006/relationships/image" Target="media/image24.png"/><Relationship Id="rId116" Type="http://schemas.openxmlformats.org/officeDocument/2006/relationships/image" Target="media/image65.png"/><Relationship Id="rId137" Type="http://schemas.openxmlformats.org/officeDocument/2006/relationships/hyperlink" Target="https://www.singaporetech.edu.sg/news/how-vr-data-and-ai-are-revolutionising-higher" TargetMode="External"/><Relationship Id="rId158" Type="http://schemas.openxmlformats.org/officeDocument/2006/relationships/image" Target="media/image81.jpeg"/><Relationship Id="rId20" Type="http://schemas.openxmlformats.org/officeDocument/2006/relationships/image" Target="media/image2.jpeg"/><Relationship Id="rId41" Type="http://schemas.openxmlformats.org/officeDocument/2006/relationships/image" Target="media/image8.png"/><Relationship Id="rId62" Type="http://schemas.openxmlformats.org/officeDocument/2006/relationships/image" Target="media/image19.png"/><Relationship Id="rId83" Type="http://schemas.openxmlformats.org/officeDocument/2006/relationships/image" Target="media/image34.png"/><Relationship Id="rId88" Type="http://schemas.openxmlformats.org/officeDocument/2006/relationships/image" Target="media/image39.png"/><Relationship Id="rId111" Type="http://schemas.openxmlformats.org/officeDocument/2006/relationships/image" Target="media/image60.png"/><Relationship Id="rId132" Type="http://schemas.openxmlformats.org/officeDocument/2006/relationships/hyperlink" Target="https://adilet.zan.kz/rus/docs" TargetMode="External"/><Relationship Id="rId153" Type="http://schemas.openxmlformats.org/officeDocument/2006/relationships/image" Target="media/image77.png"/><Relationship Id="rId15" Type="http://schemas.openxmlformats.org/officeDocument/2006/relationships/diagramLayout" Target="diagrams/layout2.xml"/><Relationship Id="rId36" Type="http://schemas.openxmlformats.org/officeDocument/2006/relationships/image" Target="media/image3.png"/><Relationship Id="rId57" Type="http://schemas.openxmlformats.org/officeDocument/2006/relationships/diagramQuickStyle" Target="diagrams/quickStyle7.xml"/><Relationship Id="rId106" Type="http://schemas.openxmlformats.org/officeDocument/2006/relationships/image" Target="media/image57.jpeg"/><Relationship Id="rId127" Type="http://schemas.openxmlformats.org/officeDocument/2006/relationships/chart" Target="charts/chart3.xml"/><Relationship Id="rId10" Type="http://schemas.openxmlformats.org/officeDocument/2006/relationships/diagramLayout" Target="diagrams/layout1.xml"/><Relationship Id="rId31" Type="http://schemas.openxmlformats.org/officeDocument/2006/relationships/diagramData" Target="diagrams/data5.xml"/><Relationship Id="rId52" Type="http://schemas.microsoft.com/office/2007/relationships/diagramDrawing" Target="diagrams/drawing6.xml"/><Relationship Id="rId73" Type="http://schemas.openxmlformats.org/officeDocument/2006/relationships/hyperlink" Target="https://oqulyq-1ba5c2c6514a.herokuapp.com/course/" TargetMode="External"/><Relationship Id="rId78" Type="http://schemas.openxmlformats.org/officeDocument/2006/relationships/image" Target="media/image29.png"/><Relationship Id="rId94" Type="http://schemas.openxmlformats.org/officeDocument/2006/relationships/image" Target="media/image45.png"/><Relationship Id="rId99" Type="http://schemas.openxmlformats.org/officeDocument/2006/relationships/image" Target="media/image50.jpeg"/><Relationship Id="rId101" Type="http://schemas.openxmlformats.org/officeDocument/2006/relationships/image" Target="media/image52.png"/><Relationship Id="rId122" Type="http://schemas.openxmlformats.org/officeDocument/2006/relationships/image" Target="media/image71.png"/><Relationship Id="rId143" Type="http://schemas.openxmlformats.org/officeDocument/2006/relationships/hyperlink" Target="https://www.autodesk.com/products." TargetMode="External"/><Relationship Id="rId148" Type="http://schemas.openxmlformats.org/officeDocument/2006/relationships/hyperlink" Target="https://www.scopus.com/record/display.uri?eid=2-s2.0-85171590418&amp;origin=reflist&amp;sort=plf-f&amp;cite=2-s2.0-85171590418&amp;src=s&amp;imp=t&amp;sid=45ccf100b2707321c9e6a8547b44328d&amp;sot=cite&amp;sdt=a&amp;sl=0" TargetMode="External"/><Relationship Id="rId164" Type="http://schemas.openxmlformats.org/officeDocument/2006/relationships/footer" Target="footer1.xml"/><Relationship Id="rId4" Type="http://schemas.openxmlformats.org/officeDocument/2006/relationships/styles" Target="styles.xml"/><Relationship Id="rId9" Type="http://schemas.openxmlformats.org/officeDocument/2006/relationships/diagramData" Target="diagrams/data1.xml"/><Relationship Id="rId26" Type="http://schemas.openxmlformats.org/officeDocument/2006/relationships/diagramData" Target="diagrams/data4.xml"/><Relationship Id="rId47" Type="http://schemas.openxmlformats.org/officeDocument/2006/relationships/image" Target="media/image14.png"/><Relationship Id="rId68" Type="http://schemas.openxmlformats.org/officeDocument/2006/relationships/diagramData" Target="diagrams/data8.xml"/><Relationship Id="rId89" Type="http://schemas.openxmlformats.org/officeDocument/2006/relationships/image" Target="media/image40.png"/><Relationship Id="rId112" Type="http://schemas.openxmlformats.org/officeDocument/2006/relationships/image" Target="media/image61.png"/><Relationship Id="rId133" Type="http://schemas.openxmlformats.org/officeDocument/2006/relationships/hyperlink" Target="https://doi.org/10.26577/JES.2022.v73.i4.06" TargetMode="External"/><Relationship Id="rId154" Type="http://schemas.microsoft.com/office/2007/relationships/hdphoto" Target="media/hdphoto1.wdp"/><Relationship Id="rId16" Type="http://schemas.openxmlformats.org/officeDocument/2006/relationships/diagramQuickStyle" Target="diagrams/quickStyle2.xml"/><Relationship Id="rId37" Type="http://schemas.openxmlformats.org/officeDocument/2006/relationships/image" Target="media/image4.png"/><Relationship Id="rId58" Type="http://schemas.openxmlformats.org/officeDocument/2006/relationships/diagramColors" Target="diagrams/colors7.xml"/><Relationship Id="rId79" Type="http://schemas.openxmlformats.org/officeDocument/2006/relationships/image" Target="media/image30.jpeg"/><Relationship Id="rId102" Type="http://schemas.openxmlformats.org/officeDocument/2006/relationships/image" Target="media/image53.jpeg"/><Relationship Id="rId123" Type="http://schemas.openxmlformats.org/officeDocument/2006/relationships/chart" Target="charts/chart1.xml"/><Relationship Id="rId144" Type="http://schemas.openxmlformats.org/officeDocument/2006/relationships/hyperlink" Target="https://www.autodesk.com/products/maya." TargetMode="External"/><Relationship Id="rId90" Type="http://schemas.openxmlformats.org/officeDocument/2006/relationships/image" Target="media/image41.png"/><Relationship Id="rId165" Type="http://schemas.openxmlformats.org/officeDocument/2006/relationships/fontTable" Target="fontTable.xml"/><Relationship Id="rId27" Type="http://schemas.openxmlformats.org/officeDocument/2006/relationships/diagramLayout" Target="diagrams/layout4.xml"/><Relationship Id="rId48" Type="http://schemas.openxmlformats.org/officeDocument/2006/relationships/diagramData" Target="diagrams/data6.xml"/><Relationship Id="rId69" Type="http://schemas.openxmlformats.org/officeDocument/2006/relationships/diagramLayout" Target="diagrams/layout8.xml"/><Relationship Id="rId113" Type="http://schemas.openxmlformats.org/officeDocument/2006/relationships/image" Target="media/image62.png"/><Relationship Id="rId134" Type="http://schemas.openxmlformats.org/officeDocument/2006/relationships/hyperlink" Target="https://e.nlrs.ru/open/89712?utm_source=chatgpt.com" TargetMode="External"/><Relationship Id="rId80" Type="http://schemas.openxmlformats.org/officeDocument/2006/relationships/image" Target="media/image31.jpeg"/><Relationship Id="rId155" Type="http://schemas.openxmlformats.org/officeDocument/2006/relationships/image" Target="media/image78.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ownloads\&#1069;&#1082;&#1089;&#1087;&#1077;&#1088;&#1080;&#1084;&#1077;&#1085;&#1090;%20&#1043;&#1091;&#1083;&#1100;&#1085;&#1072;&#1088;&#1072;%2009.04.2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ownloads\&#1069;&#1082;&#1089;&#1087;&#1077;&#1088;&#1080;&#1084;&#1077;&#1085;&#1090;%20&#1043;&#1091;&#1083;&#1100;&#1085;&#1072;&#1088;&#1072;%2018.%2004.2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ownloads\&#1057;&#1090;&#1086;&#1084;&#1072;&#1090;&#1086;&#1083;&#1086;&#1075;&#1080;&#1103;%2031.10.2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ownloads\&#1057;&#1090;&#1086;&#1084;&#1072;&#1090;&#1086;&#1083;&#1086;&#1075;&#1080;&#1103;%2031.10.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089917571962704E-2"/>
          <c:y val="8.1673948984793396E-2"/>
          <c:w val="0.88699378945344798"/>
          <c:h val="0.75767075627174496"/>
        </c:manualLayout>
      </c:layout>
      <c:barChart>
        <c:barDir val="col"/>
        <c:grouping val="clustered"/>
        <c:varyColors val="0"/>
        <c:ser>
          <c:idx val="0"/>
          <c:order val="0"/>
          <c:tx>
            <c:strRef>
              <c:f>аныктаушы!$B$10</c:f>
              <c:strCache>
                <c:ptCount val="1"/>
                <c:pt idx="0">
                  <c:v>мотивациялық</c:v>
                </c:pt>
              </c:strCache>
            </c:strRef>
          </c:tx>
          <c:invertIfNegative val="0"/>
          <c:dLbls>
            <c:dLbl>
              <c:idx val="2"/>
              <c:layout>
                <c:manualLayout>
                  <c:x val="-4.5866299736269621E-3"/>
                  <c:y val="1.9120458891013339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9.1732599472539242E-3"/>
                  <c:y val="-2.390057361376673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1.3759889920880633E-2"/>
                  <c:y val="-1.9120458891013385E-2"/>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5.93509918587318E-2"/>
                      <c:h val="8.9699040965959556E-2"/>
                    </c:manualLayout>
                  </c15:layout>
                </c:ext>
              </c:extLst>
            </c:dLbl>
            <c:spPr>
              <a:noFill/>
              <a:ln>
                <a:noFill/>
              </a:ln>
              <a:effectLst/>
            </c:spPr>
            <c:txPr>
              <a:bodyPr rot="0" spcFirstLastPara="0" vertOverflow="ellipsis" vert="horz" wrap="square" lIns="38100" tIns="19050" rIns="38100" bIns="19050" anchor="ctr" anchorCtr="1"/>
              <a:lstStyle/>
              <a:p>
                <a:pPr>
                  <a:defRPr lang="ru-RU" sz="800" b="0" i="0" u="none" strike="noStrike" kern="1200" baseline="0">
                    <a:ln>
                      <a:noFill/>
                    </a:ln>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аныктаушы!$C$8:$H$9</c:f>
              <c:multiLvlStrCache>
                <c:ptCount val="6"/>
                <c:lvl>
                  <c:pt idx="0">
                    <c:v>ЭТ</c:v>
                  </c:pt>
                  <c:pt idx="1">
                    <c:v>БТ</c:v>
                  </c:pt>
                  <c:pt idx="2">
                    <c:v>ЭТ</c:v>
                  </c:pt>
                  <c:pt idx="3">
                    <c:v>БТ</c:v>
                  </c:pt>
                  <c:pt idx="4">
                    <c:v>ЭТ</c:v>
                  </c:pt>
                  <c:pt idx="5">
                    <c:v>БТ</c:v>
                  </c:pt>
                </c:lvl>
                <c:lvl>
                  <c:pt idx="0">
                    <c:v>төмен</c:v>
                  </c:pt>
                  <c:pt idx="2">
                    <c:v>орташа</c:v>
                  </c:pt>
                  <c:pt idx="4">
                    <c:v>жоғары</c:v>
                  </c:pt>
                </c:lvl>
              </c:multiLvlStrCache>
            </c:multiLvlStrRef>
          </c:cat>
          <c:val>
            <c:numRef>
              <c:f>аныктаушы!$C$10:$H$10</c:f>
              <c:numCache>
                <c:formatCode>0.00%</c:formatCode>
                <c:ptCount val="6"/>
                <c:pt idx="0">
                  <c:v>0.51851851851851805</c:v>
                </c:pt>
                <c:pt idx="1">
                  <c:v>0.62</c:v>
                </c:pt>
                <c:pt idx="2">
                  <c:v>0.44444444444444398</c:v>
                </c:pt>
                <c:pt idx="3">
                  <c:v>0.36</c:v>
                </c:pt>
                <c:pt idx="4">
                  <c:v>3.7100000000000001E-2</c:v>
                </c:pt>
                <c:pt idx="5">
                  <c:v>0.02</c:v>
                </c:pt>
              </c:numCache>
            </c:numRef>
          </c:val>
          <c:extLst xmlns:c16r2="http://schemas.microsoft.com/office/drawing/2015/06/chart">
            <c:ext xmlns:c16="http://schemas.microsoft.com/office/drawing/2014/chart" uri="{C3380CC4-5D6E-409C-BE32-E72D297353CC}">
              <c16:uniqueId val="{00000000-3F81-4FE7-A2A8-2D0E8FE0F2B3}"/>
            </c:ext>
          </c:extLst>
        </c:ser>
        <c:ser>
          <c:idx val="1"/>
          <c:order val="1"/>
          <c:tx>
            <c:strRef>
              <c:f>аныктаушы!$B$11</c:f>
              <c:strCache>
                <c:ptCount val="1"/>
                <c:pt idx="0">
                  <c:v>мазмұндық</c:v>
                </c:pt>
              </c:strCache>
            </c:strRef>
          </c:tx>
          <c:invertIfNegative val="0"/>
          <c:dLbls>
            <c:dLbl>
              <c:idx val="0"/>
              <c:layout>
                <c:manualLayout>
                  <c:x val="1.3759889920880633E-2"/>
                  <c:y val="0"/>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1.8346519894507512E-2"/>
                  <c:y val="1.9120458891013385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6.8799449604403165E-3"/>
                  <c:y val="1.9120458891013385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0"/>
                  <c:y val="1.9120458891013339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4.586629973626878E-3"/>
                  <c:y val="-3.3460803059273507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ru-RU" sz="800" b="0" i="0" u="none" strike="noStrike" kern="1200" baseline="0">
                    <a:ln>
                      <a:noFill/>
                    </a:ln>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аныктаушы!$C$8:$H$9</c:f>
              <c:multiLvlStrCache>
                <c:ptCount val="6"/>
                <c:lvl>
                  <c:pt idx="0">
                    <c:v>ЭТ</c:v>
                  </c:pt>
                  <c:pt idx="1">
                    <c:v>БТ</c:v>
                  </c:pt>
                  <c:pt idx="2">
                    <c:v>ЭТ</c:v>
                  </c:pt>
                  <c:pt idx="3">
                    <c:v>БТ</c:v>
                  </c:pt>
                  <c:pt idx="4">
                    <c:v>ЭТ</c:v>
                  </c:pt>
                  <c:pt idx="5">
                    <c:v>БТ</c:v>
                  </c:pt>
                </c:lvl>
                <c:lvl>
                  <c:pt idx="0">
                    <c:v>төмен</c:v>
                  </c:pt>
                  <c:pt idx="2">
                    <c:v>орташа</c:v>
                  </c:pt>
                  <c:pt idx="4">
                    <c:v>жоғары</c:v>
                  </c:pt>
                </c:lvl>
              </c:multiLvlStrCache>
            </c:multiLvlStrRef>
          </c:cat>
          <c:val>
            <c:numRef>
              <c:f>аныктаушы!$C$11:$H$11</c:f>
              <c:numCache>
                <c:formatCode>0.00%</c:formatCode>
                <c:ptCount val="6"/>
                <c:pt idx="0">
                  <c:v>0.46296296296296302</c:v>
                </c:pt>
                <c:pt idx="1">
                  <c:v>0.54</c:v>
                </c:pt>
                <c:pt idx="2">
                  <c:v>0.53703703703703698</c:v>
                </c:pt>
                <c:pt idx="3">
                  <c:v>0.44</c:v>
                </c:pt>
                <c:pt idx="4">
                  <c:v>0</c:v>
                </c:pt>
                <c:pt idx="5">
                  <c:v>0.02</c:v>
                </c:pt>
              </c:numCache>
            </c:numRef>
          </c:val>
          <c:extLst xmlns:c16r2="http://schemas.microsoft.com/office/drawing/2015/06/chart">
            <c:ext xmlns:c16="http://schemas.microsoft.com/office/drawing/2014/chart" uri="{C3380CC4-5D6E-409C-BE32-E72D297353CC}">
              <c16:uniqueId val="{00000001-3F81-4FE7-A2A8-2D0E8FE0F2B3}"/>
            </c:ext>
          </c:extLst>
        </c:ser>
        <c:ser>
          <c:idx val="2"/>
          <c:order val="2"/>
          <c:tx>
            <c:strRef>
              <c:f>аныктаушы!$B$12</c:f>
              <c:strCache>
                <c:ptCount val="1"/>
                <c:pt idx="0">
                  <c:v>технологиялық</c:v>
                </c:pt>
              </c:strCache>
            </c:strRef>
          </c:tx>
          <c:invertIfNegative val="0"/>
          <c:dLbls>
            <c:dLbl>
              <c:idx val="1"/>
              <c:layout>
                <c:manualLayout>
                  <c:x val="1.1466574934067194E-2"/>
                  <c:y val="4.7801147227533019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0"/>
                  <c:y val="-2.390057361376673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ru-RU" sz="800" b="0" i="0" u="none" strike="noStrike" kern="1200" baseline="0">
                    <a:ln>
                      <a:noFill/>
                    </a:ln>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аныктаушы!$C$8:$H$9</c:f>
              <c:multiLvlStrCache>
                <c:ptCount val="6"/>
                <c:lvl>
                  <c:pt idx="0">
                    <c:v>ЭТ</c:v>
                  </c:pt>
                  <c:pt idx="1">
                    <c:v>БТ</c:v>
                  </c:pt>
                  <c:pt idx="2">
                    <c:v>ЭТ</c:v>
                  </c:pt>
                  <c:pt idx="3">
                    <c:v>БТ</c:v>
                  </c:pt>
                  <c:pt idx="4">
                    <c:v>ЭТ</c:v>
                  </c:pt>
                  <c:pt idx="5">
                    <c:v>БТ</c:v>
                  </c:pt>
                </c:lvl>
                <c:lvl>
                  <c:pt idx="0">
                    <c:v>төмен</c:v>
                  </c:pt>
                  <c:pt idx="2">
                    <c:v>орташа</c:v>
                  </c:pt>
                  <c:pt idx="4">
                    <c:v>жоғары</c:v>
                  </c:pt>
                </c:lvl>
              </c:multiLvlStrCache>
            </c:multiLvlStrRef>
          </c:cat>
          <c:val>
            <c:numRef>
              <c:f>аныктаушы!$C$12:$H$12</c:f>
              <c:numCache>
                <c:formatCode>0.00%</c:formatCode>
                <c:ptCount val="6"/>
                <c:pt idx="0">
                  <c:v>0.296296296296296</c:v>
                </c:pt>
                <c:pt idx="1">
                  <c:v>0.34</c:v>
                </c:pt>
                <c:pt idx="2">
                  <c:v>0.68518518518518501</c:v>
                </c:pt>
                <c:pt idx="3">
                  <c:v>0.66</c:v>
                </c:pt>
                <c:pt idx="4">
                  <c:v>1.85185185185185E-2</c:v>
                </c:pt>
                <c:pt idx="5">
                  <c:v>0</c:v>
                </c:pt>
              </c:numCache>
            </c:numRef>
          </c:val>
          <c:extLst xmlns:c16r2="http://schemas.microsoft.com/office/drawing/2015/06/chart">
            <c:ext xmlns:c16="http://schemas.microsoft.com/office/drawing/2014/chart" uri="{C3380CC4-5D6E-409C-BE32-E72D297353CC}">
              <c16:uniqueId val="{00000002-3F81-4FE7-A2A8-2D0E8FE0F2B3}"/>
            </c:ext>
          </c:extLst>
        </c:ser>
        <c:dLbls>
          <c:showLegendKey val="0"/>
          <c:showVal val="1"/>
          <c:showCatName val="0"/>
          <c:showSerName val="0"/>
          <c:showPercent val="0"/>
          <c:showBubbleSize val="0"/>
        </c:dLbls>
        <c:gapWidth val="150"/>
        <c:axId val="386982896"/>
        <c:axId val="386983984"/>
      </c:barChart>
      <c:catAx>
        <c:axId val="386982896"/>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ru-RU" sz="1000" b="0" i="0" u="none" strike="noStrike" kern="1200" baseline="0">
                <a:ln>
                  <a:noFill/>
                </a:ln>
                <a:solidFill>
                  <a:schemeClr val="tx1"/>
                </a:solidFill>
                <a:latin typeface="+mn-lt"/>
                <a:ea typeface="+mn-ea"/>
                <a:cs typeface="+mn-cs"/>
              </a:defRPr>
            </a:pPr>
            <a:endParaRPr lang="ru-RU"/>
          </a:p>
        </c:txPr>
        <c:crossAx val="386983984"/>
        <c:crosses val="autoZero"/>
        <c:auto val="1"/>
        <c:lblAlgn val="ctr"/>
        <c:lblOffset val="100"/>
        <c:noMultiLvlLbl val="0"/>
      </c:catAx>
      <c:valAx>
        <c:axId val="386983984"/>
        <c:scaling>
          <c:orientation val="minMax"/>
        </c:scaling>
        <c:delete val="0"/>
        <c:axPos val="l"/>
        <c:majorGridlines/>
        <c:numFmt formatCode="0.00%" sourceLinked="1"/>
        <c:majorTickMark val="out"/>
        <c:minorTickMark val="none"/>
        <c:tickLblPos val="nextTo"/>
        <c:txPr>
          <a:bodyPr rot="-60000000" spcFirstLastPara="0" vertOverflow="ellipsis" vert="horz" wrap="square" anchor="ctr" anchorCtr="1"/>
          <a:lstStyle/>
          <a:p>
            <a:pPr>
              <a:defRPr lang="ru-RU" sz="1000" b="0" i="0" u="none" strike="noStrike" kern="1200" baseline="0">
                <a:ln>
                  <a:noFill/>
                </a:ln>
                <a:solidFill>
                  <a:schemeClr val="tx1"/>
                </a:solidFill>
                <a:latin typeface="+mn-lt"/>
                <a:ea typeface="+mn-ea"/>
                <a:cs typeface="+mn-cs"/>
              </a:defRPr>
            </a:pPr>
            <a:endParaRPr lang="ru-RU"/>
          </a:p>
        </c:txPr>
        <c:crossAx val="386982896"/>
        <c:crosses val="autoZero"/>
        <c:crossBetween val="between"/>
      </c:valAx>
      <c:dTable>
        <c:showHorzBorder val="1"/>
        <c:showVertBorder val="1"/>
        <c:showOutline val="1"/>
        <c:showKeys val="1"/>
        <c:txPr>
          <a:bodyPr rot="0" spcFirstLastPara="0" vertOverflow="ellipsis" vert="horz" wrap="square" anchor="ctr" anchorCtr="1"/>
          <a:lstStyle/>
          <a:p>
            <a:pPr rtl="0">
              <a:defRPr lang="ru-RU" sz="1000" b="0" i="0" u="none" strike="noStrike" kern="1200" baseline="0">
                <a:ln>
                  <a:noFill/>
                </a:ln>
                <a:solidFill>
                  <a:schemeClr val="tx1"/>
                </a:solidFill>
                <a:latin typeface="+mn-lt"/>
                <a:ea typeface="+mn-ea"/>
                <a:cs typeface="+mn-cs"/>
              </a:defRPr>
            </a:pPr>
            <a:endParaRPr lang="ru-RU"/>
          </a:p>
        </c:txPr>
      </c:dTable>
      <c:spPr>
        <a:noFill/>
        <a:ln w="25400">
          <a:noFill/>
        </a:ln>
      </c:spPr>
    </c:plotArea>
    <c:plotVisOnly val="1"/>
    <c:dispBlanksAs val="gap"/>
    <c:showDLblsOverMax val="0"/>
    <c:extLst xmlns:c16r2="http://schemas.microsoft.com/office/drawing/2015/06/chart">
      <c:ext uri="{0b15fc19-7d7d-44ad-8c2d-2c3a37ce22c3}">
        <chartProps xmlns="https://web.wps.cn/et/2018/main" chartId="{cdbc4f9d-61c2-4412-a85d-3381711a0644}"/>
      </c:ext>
    </c:extLst>
  </c:chart>
  <c:spPr>
    <a:ln w="6350" cap="flat" cmpd="sng" algn="ctr">
      <a:solidFill>
        <a:schemeClr val="bg1"/>
      </a:solidFill>
      <a:prstDash val="solid"/>
      <a:round/>
    </a:ln>
  </c:spPr>
  <c:txPr>
    <a:bodyPr/>
    <a:lstStyle/>
    <a:p>
      <a:pPr>
        <a:defRPr lang="ru-RU">
          <a:ln>
            <a:noFill/>
          </a:ln>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калыптастырушы!$A$10</c:f>
              <c:strCache>
                <c:ptCount val="1"/>
                <c:pt idx="0">
                  <c:v>мотивациялық</c:v>
                </c:pt>
              </c:strCache>
            </c:strRef>
          </c:tx>
          <c:invertIfNegative val="0"/>
          <c:dLbls>
            <c:dLbl>
              <c:idx val="4"/>
              <c:layout>
                <c:manualLayout>
                  <c:x val="-1.6985138004246284E-2"/>
                  <c:y val="-2.1231422505307854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8.4925690021231421E-3"/>
                  <c:y val="-8.4925690021231421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калыптастырушы!$B$8:$G$9</c:f>
              <c:multiLvlStrCache>
                <c:ptCount val="6"/>
                <c:lvl>
                  <c:pt idx="0">
                    <c:v>ЭТ</c:v>
                  </c:pt>
                  <c:pt idx="1">
                    <c:v>БТ</c:v>
                  </c:pt>
                  <c:pt idx="2">
                    <c:v>ЭТ</c:v>
                  </c:pt>
                  <c:pt idx="3">
                    <c:v>БТ</c:v>
                  </c:pt>
                  <c:pt idx="4">
                    <c:v>ЭТ</c:v>
                  </c:pt>
                  <c:pt idx="5">
                    <c:v>БТ</c:v>
                  </c:pt>
                </c:lvl>
                <c:lvl>
                  <c:pt idx="0">
                    <c:v>төмен</c:v>
                  </c:pt>
                  <c:pt idx="2">
                    <c:v>орташа</c:v>
                  </c:pt>
                  <c:pt idx="4">
                    <c:v>жоғары</c:v>
                  </c:pt>
                </c:lvl>
              </c:multiLvlStrCache>
            </c:multiLvlStrRef>
          </c:cat>
          <c:val>
            <c:numRef>
              <c:f>калыптастырушы!$B$10:$G$10</c:f>
              <c:numCache>
                <c:formatCode>0.00%</c:formatCode>
                <c:ptCount val="6"/>
                <c:pt idx="0">
                  <c:v>0.22222222222222199</c:v>
                </c:pt>
                <c:pt idx="1">
                  <c:v>0.54</c:v>
                </c:pt>
                <c:pt idx="2">
                  <c:v>0.68518518518518501</c:v>
                </c:pt>
                <c:pt idx="3">
                  <c:v>0.42</c:v>
                </c:pt>
                <c:pt idx="4">
                  <c:v>9.2592592592592601E-2</c:v>
                </c:pt>
                <c:pt idx="5">
                  <c:v>0.04</c:v>
                </c:pt>
              </c:numCache>
            </c:numRef>
          </c:val>
          <c:extLst xmlns:c16r2="http://schemas.microsoft.com/office/drawing/2015/06/chart">
            <c:ext xmlns:c16="http://schemas.microsoft.com/office/drawing/2014/chart" uri="{C3380CC4-5D6E-409C-BE32-E72D297353CC}">
              <c16:uniqueId val="{00000000-2C78-43DB-B72F-2EFDB61EC60F}"/>
            </c:ext>
          </c:extLst>
        </c:ser>
        <c:ser>
          <c:idx val="1"/>
          <c:order val="1"/>
          <c:tx>
            <c:strRef>
              <c:f>калыптастырушы!$A$11</c:f>
              <c:strCache>
                <c:ptCount val="1"/>
                <c:pt idx="0">
                  <c:v>мазмұндық</c:v>
                </c:pt>
              </c:strCache>
            </c:strRef>
          </c:tx>
          <c:invertIfNegative val="0"/>
          <c:dLbls>
            <c:dLbl>
              <c:idx val="0"/>
              <c:layout>
                <c:manualLayout>
                  <c:x val="-6.369426751592357E-3"/>
                  <c:y val="0"/>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2.1231422505307855E-3"/>
                  <c:y val="-1.3029315960912053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6.369426751592357E-3"/>
                  <c:y val="1.6985138004246284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4.246284501061571E-3"/>
                  <c:y val="-1.2738853503184714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калыптастырушы!$B$8:$G$9</c:f>
              <c:multiLvlStrCache>
                <c:ptCount val="6"/>
                <c:lvl>
                  <c:pt idx="0">
                    <c:v>ЭТ</c:v>
                  </c:pt>
                  <c:pt idx="1">
                    <c:v>БТ</c:v>
                  </c:pt>
                  <c:pt idx="2">
                    <c:v>ЭТ</c:v>
                  </c:pt>
                  <c:pt idx="3">
                    <c:v>БТ</c:v>
                  </c:pt>
                  <c:pt idx="4">
                    <c:v>ЭТ</c:v>
                  </c:pt>
                  <c:pt idx="5">
                    <c:v>БТ</c:v>
                  </c:pt>
                </c:lvl>
                <c:lvl>
                  <c:pt idx="0">
                    <c:v>төмен</c:v>
                  </c:pt>
                  <c:pt idx="2">
                    <c:v>орташа</c:v>
                  </c:pt>
                  <c:pt idx="4">
                    <c:v>жоғары</c:v>
                  </c:pt>
                </c:lvl>
              </c:multiLvlStrCache>
            </c:multiLvlStrRef>
          </c:cat>
          <c:val>
            <c:numRef>
              <c:f>калыптастырушы!$B$11:$G$11</c:f>
              <c:numCache>
                <c:formatCode>0.00%</c:formatCode>
                <c:ptCount val="6"/>
                <c:pt idx="0">
                  <c:v>9.2592592592592601E-2</c:v>
                </c:pt>
                <c:pt idx="1">
                  <c:v>0.34</c:v>
                </c:pt>
                <c:pt idx="2">
                  <c:v>0.83333333333333304</c:v>
                </c:pt>
                <c:pt idx="3">
                  <c:v>0.64</c:v>
                </c:pt>
                <c:pt idx="4">
                  <c:v>7.4074074074074098E-2</c:v>
                </c:pt>
                <c:pt idx="5">
                  <c:v>0.02</c:v>
                </c:pt>
              </c:numCache>
            </c:numRef>
          </c:val>
          <c:extLst xmlns:c16r2="http://schemas.microsoft.com/office/drawing/2015/06/chart">
            <c:ext xmlns:c16="http://schemas.microsoft.com/office/drawing/2014/chart" uri="{C3380CC4-5D6E-409C-BE32-E72D297353CC}">
              <c16:uniqueId val="{00000001-2C78-43DB-B72F-2EFDB61EC60F}"/>
            </c:ext>
          </c:extLst>
        </c:ser>
        <c:ser>
          <c:idx val="2"/>
          <c:order val="2"/>
          <c:tx>
            <c:strRef>
              <c:f>калыптастырушы!$A$12</c:f>
              <c:strCache>
                <c:ptCount val="1"/>
                <c:pt idx="0">
                  <c:v>технологиялық</c:v>
                </c:pt>
              </c:strCache>
            </c:strRef>
          </c:tx>
          <c:invertIfNegative val="0"/>
          <c:dLbls>
            <c:dLbl>
              <c:idx val="0"/>
              <c:layout>
                <c:manualLayout>
                  <c:x val="2.9723991507431036E-2"/>
                  <c:y val="0"/>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2.3354564755838639E-2"/>
                  <c:y val="2.1715526601520006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1.9108280254777069E-2"/>
                  <c:y val="8.4925690021231421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1.4861995753715421E-2"/>
                  <c:y val="1.2738853503184693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1.2738853503184558E-2"/>
                  <c:y val="-4.246284501061571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2.5477707006369428E-2"/>
                  <c:y val="-7.7847649883434352E-17"/>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калыптастырушы!$B$8:$G$9</c:f>
              <c:multiLvlStrCache>
                <c:ptCount val="6"/>
                <c:lvl>
                  <c:pt idx="0">
                    <c:v>ЭТ</c:v>
                  </c:pt>
                  <c:pt idx="1">
                    <c:v>БТ</c:v>
                  </c:pt>
                  <c:pt idx="2">
                    <c:v>ЭТ</c:v>
                  </c:pt>
                  <c:pt idx="3">
                    <c:v>БТ</c:v>
                  </c:pt>
                  <c:pt idx="4">
                    <c:v>ЭТ</c:v>
                  </c:pt>
                  <c:pt idx="5">
                    <c:v>БТ</c:v>
                  </c:pt>
                </c:lvl>
                <c:lvl>
                  <c:pt idx="0">
                    <c:v>төмен</c:v>
                  </c:pt>
                  <c:pt idx="2">
                    <c:v>орташа</c:v>
                  </c:pt>
                  <c:pt idx="4">
                    <c:v>жоғары</c:v>
                  </c:pt>
                </c:lvl>
              </c:multiLvlStrCache>
            </c:multiLvlStrRef>
          </c:cat>
          <c:val>
            <c:numRef>
              <c:f>калыптастырушы!$B$12:$G$12</c:f>
              <c:numCache>
                <c:formatCode>0.00%</c:formatCode>
                <c:ptCount val="6"/>
                <c:pt idx="0">
                  <c:v>9.2592592592592601E-2</c:v>
                </c:pt>
                <c:pt idx="1">
                  <c:v>0.34</c:v>
                </c:pt>
                <c:pt idx="2">
                  <c:v>0.77777777777777801</c:v>
                </c:pt>
                <c:pt idx="3">
                  <c:v>0.62</c:v>
                </c:pt>
                <c:pt idx="4">
                  <c:v>0.12962962962963001</c:v>
                </c:pt>
                <c:pt idx="5">
                  <c:v>0.04</c:v>
                </c:pt>
              </c:numCache>
            </c:numRef>
          </c:val>
          <c:extLst xmlns:c16r2="http://schemas.microsoft.com/office/drawing/2015/06/chart">
            <c:ext xmlns:c16="http://schemas.microsoft.com/office/drawing/2014/chart" uri="{C3380CC4-5D6E-409C-BE32-E72D297353CC}">
              <c16:uniqueId val="{00000002-2C78-43DB-B72F-2EFDB61EC60F}"/>
            </c:ext>
          </c:extLst>
        </c:ser>
        <c:dLbls>
          <c:showLegendKey val="0"/>
          <c:showVal val="1"/>
          <c:showCatName val="0"/>
          <c:showSerName val="0"/>
          <c:showPercent val="0"/>
          <c:showBubbleSize val="0"/>
        </c:dLbls>
        <c:gapWidth val="150"/>
        <c:axId val="520299728"/>
        <c:axId val="520300272"/>
      </c:barChart>
      <c:catAx>
        <c:axId val="520299728"/>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520300272"/>
        <c:crosses val="autoZero"/>
        <c:auto val="1"/>
        <c:lblAlgn val="ctr"/>
        <c:lblOffset val="100"/>
        <c:noMultiLvlLbl val="0"/>
      </c:catAx>
      <c:valAx>
        <c:axId val="520300272"/>
        <c:scaling>
          <c:orientation val="minMax"/>
        </c:scaling>
        <c:delete val="0"/>
        <c:axPos val="l"/>
        <c:majorGridlines/>
        <c:numFmt formatCode="0.00%"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520299728"/>
        <c:crosses val="autoZero"/>
        <c:crossBetween val="between"/>
      </c:valAx>
      <c:dTable>
        <c:showHorzBorder val="1"/>
        <c:showVertBorder val="1"/>
        <c:showOutline val="1"/>
        <c:showKeys val="1"/>
        <c:txPr>
          <a:bodyPr rot="0" spcFirstLastPara="0" vertOverflow="ellipsis" vert="horz" wrap="square" anchor="ctr" anchorCtr="1"/>
          <a:lstStyle/>
          <a:p>
            <a:pPr rtl="0">
              <a:defRPr lang="ru-RU" sz="1000" b="0" i="0" u="none" strike="noStrike" kern="1200" baseline="0">
                <a:solidFill>
                  <a:schemeClr val="tx1"/>
                </a:solidFill>
                <a:latin typeface="+mn-lt"/>
                <a:ea typeface="+mn-ea"/>
                <a:cs typeface="+mn-cs"/>
              </a:defRPr>
            </a:pPr>
            <a:endParaRPr lang="ru-RU"/>
          </a:p>
        </c:txPr>
      </c:dTable>
    </c:plotArea>
    <c:plotVisOnly val="1"/>
    <c:dispBlanksAs val="gap"/>
    <c:showDLblsOverMax val="0"/>
    <c:extLst xmlns:c16r2="http://schemas.microsoft.com/office/drawing/2015/06/chart">
      <c:ext uri="{0b15fc19-7d7d-44ad-8c2d-2c3a37ce22c3}">
        <chartProps xmlns="https://web.wps.cn/et/2018/main" chartId="{854c1147-5dd7-4797-a70b-ce49d65d8fa3}"/>
      </c:ext>
    </c:extLst>
  </c:chart>
  <c:spPr>
    <a:ln w="6350" cap="flat" cmpd="sng" algn="ctr">
      <a:noFill/>
      <a:prstDash val="solid"/>
      <a:round/>
    </a:ln>
  </c:spPr>
  <c:txPr>
    <a:bodyPr/>
    <a:lstStyle/>
    <a:p>
      <a:pPr>
        <a:defRPr lang="ru-RU"/>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Лист5!$B$10</c:f>
              <c:strCache>
                <c:ptCount val="1"/>
                <c:pt idx="0">
                  <c:v>мотивациялық</c:v>
                </c:pt>
              </c:strCache>
            </c:strRef>
          </c:tx>
          <c:spPr>
            <a:solidFill>
              <a:schemeClr val="accent1"/>
            </a:solidFill>
            <a:ln>
              <a:noFill/>
            </a:ln>
            <a:effectLst/>
          </c:spPr>
          <c:invertIfNegative val="0"/>
          <c:dLbls>
            <c:dLbl>
              <c:idx val="3"/>
              <c:layout>
                <c:manualLayout>
                  <c:x val="7.6086829415018839E-17"/>
                  <c:y val="1.1954572624028692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0749-41B0-8A2F-4B06F62CC4D3}"/>
                </c:ext>
                <c:ext xmlns:c15="http://schemas.microsoft.com/office/drawing/2012/chart" uri="{CE6537A1-D6FC-4f65-9D91-7224C49458BB}"/>
              </c:extLst>
            </c:dLbl>
            <c:dLbl>
              <c:idx val="4"/>
              <c:layout>
                <c:manualLayout>
                  <c:x val="-2.2826312512969495E-2"/>
                  <c:y val="-7.9697150826857945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1.0375596596804317E-2"/>
                  <c:y val="-6.3757720661486356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0749-41B0-8A2F-4B06F62CC4D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Лист5!$C$8:$H$9</c:f>
              <c:multiLvlStrCache>
                <c:ptCount val="6"/>
                <c:lvl>
                  <c:pt idx="0">
                    <c:v>ЭТ</c:v>
                  </c:pt>
                  <c:pt idx="1">
                    <c:v>БТ</c:v>
                  </c:pt>
                  <c:pt idx="2">
                    <c:v>ЭТ</c:v>
                  </c:pt>
                  <c:pt idx="3">
                    <c:v>БТ</c:v>
                  </c:pt>
                  <c:pt idx="4">
                    <c:v>ЭТ</c:v>
                  </c:pt>
                  <c:pt idx="5">
                    <c:v>БТ</c:v>
                  </c:pt>
                </c:lvl>
                <c:lvl>
                  <c:pt idx="0">
                    <c:v>төмен</c:v>
                  </c:pt>
                  <c:pt idx="2">
                    <c:v>орташа</c:v>
                  </c:pt>
                  <c:pt idx="4">
                    <c:v>жоғары</c:v>
                  </c:pt>
                </c:lvl>
              </c:multiLvlStrCache>
            </c:multiLvlStrRef>
          </c:cat>
          <c:val>
            <c:numRef>
              <c:f>Лист5!$C$10:$H$10</c:f>
              <c:numCache>
                <c:formatCode>0.00%</c:formatCode>
                <c:ptCount val="6"/>
                <c:pt idx="0">
                  <c:v>0.6029411764705882</c:v>
                </c:pt>
                <c:pt idx="1">
                  <c:v>0.61538461538461542</c:v>
                </c:pt>
                <c:pt idx="2">
                  <c:v>0.38235294117647056</c:v>
                </c:pt>
                <c:pt idx="3">
                  <c:v>0.35384615384615387</c:v>
                </c:pt>
                <c:pt idx="4">
                  <c:v>1.4705882352941176E-2</c:v>
                </c:pt>
                <c:pt idx="5">
                  <c:v>3.0769230769230771E-2</c:v>
                </c:pt>
              </c:numCache>
            </c:numRef>
          </c:val>
          <c:extLst xmlns:c16r2="http://schemas.microsoft.com/office/drawing/2015/06/chart">
            <c:ext xmlns:c16="http://schemas.microsoft.com/office/drawing/2014/chart" uri="{C3380CC4-5D6E-409C-BE32-E72D297353CC}">
              <c16:uniqueId val="{00000000-0749-41B0-8A2F-4B06F62CC4D3}"/>
            </c:ext>
          </c:extLst>
        </c:ser>
        <c:ser>
          <c:idx val="1"/>
          <c:order val="1"/>
          <c:tx>
            <c:strRef>
              <c:f>Лист5!$B$11</c:f>
              <c:strCache>
                <c:ptCount val="1"/>
                <c:pt idx="0">
                  <c:v>мазмұндық</c:v>
                </c:pt>
              </c:strCache>
            </c:strRef>
          </c:tx>
          <c:spPr>
            <a:solidFill>
              <a:schemeClr val="accent2"/>
            </a:solidFill>
            <a:ln>
              <a:noFill/>
            </a:ln>
            <a:effectLst/>
          </c:spPr>
          <c:invertIfNegative val="0"/>
          <c:dLbls>
            <c:dLbl>
              <c:idx val="0"/>
              <c:layout>
                <c:manualLayout>
                  <c:x val="1.245071591616518E-2"/>
                  <c:y val="-3.6527438827552877E-17"/>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2.0751193193608634E-2"/>
                  <c:y val="1.1954572624028692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0749-41B0-8A2F-4B06F62CC4D3}"/>
                </c:ext>
                <c:ext xmlns:c15="http://schemas.microsoft.com/office/drawing/2012/chart" uri="{CE6537A1-D6FC-4f65-9D91-7224C49458BB}"/>
              </c:extLst>
            </c:dLbl>
            <c:dLbl>
              <c:idx val="4"/>
              <c:layout>
                <c:manualLayout>
                  <c:x val="0"/>
                  <c:y val="-7.9697150826857945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1.0375596596804317E-2"/>
                  <c:y val="-8.3682008368200833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extLst>
                <c:ext xmlns:c15="http://schemas.microsoft.com/office/drawing/2012/chart" uri="{CE6537A1-D6FC-4f65-9D91-7224C49458BB}">
                  <c15:layout>
                    <c:manualLayout>
                      <c:w val="5.8850383897074081E-2"/>
                      <c:h val="3.9788959434463991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Лист5!$C$8:$H$9</c:f>
              <c:multiLvlStrCache>
                <c:ptCount val="6"/>
                <c:lvl>
                  <c:pt idx="0">
                    <c:v>ЭТ</c:v>
                  </c:pt>
                  <c:pt idx="1">
                    <c:v>БТ</c:v>
                  </c:pt>
                  <c:pt idx="2">
                    <c:v>ЭТ</c:v>
                  </c:pt>
                  <c:pt idx="3">
                    <c:v>БТ</c:v>
                  </c:pt>
                  <c:pt idx="4">
                    <c:v>ЭТ</c:v>
                  </c:pt>
                  <c:pt idx="5">
                    <c:v>БТ</c:v>
                  </c:pt>
                </c:lvl>
                <c:lvl>
                  <c:pt idx="0">
                    <c:v>төмен</c:v>
                  </c:pt>
                  <c:pt idx="2">
                    <c:v>орташа</c:v>
                  </c:pt>
                  <c:pt idx="4">
                    <c:v>жоғары</c:v>
                  </c:pt>
                </c:lvl>
              </c:multiLvlStrCache>
            </c:multiLvlStrRef>
          </c:cat>
          <c:val>
            <c:numRef>
              <c:f>Лист5!$C$11:$H$11</c:f>
              <c:numCache>
                <c:formatCode>0.00%</c:formatCode>
                <c:ptCount val="6"/>
                <c:pt idx="0">
                  <c:v>0.48529411764705882</c:v>
                </c:pt>
                <c:pt idx="1">
                  <c:v>0.58461538461538465</c:v>
                </c:pt>
                <c:pt idx="2">
                  <c:v>0.5</c:v>
                </c:pt>
                <c:pt idx="3">
                  <c:v>0.38461538461538464</c:v>
                </c:pt>
                <c:pt idx="4">
                  <c:v>1.4705882352941176E-2</c:v>
                </c:pt>
                <c:pt idx="5">
                  <c:v>3.0769230769230771E-2</c:v>
                </c:pt>
              </c:numCache>
            </c:numRef>
          </c:val>
          <c:extLst xmlns:c16r2="http://schemas.microsoft.com/office/drawing/2015/06/chart">
            <c:ext xmlns:c16="http://schemas.microsoft.com/office/drawing/2014/chart" uri="{C3380CC4-5D6E-409C-BE32-E72D297353CC}">
              <c16:uniqueId val="{00000001-0749-41B0-8A2F-4B06F62CC4D3}"/>
            </c:ext>
          </c:extLst>
        </c:ser>
        <c:ser>
          <c:idx val="2"/>
          <c:order val="2"/>
          <c:tx>
            <c:strRef>
              <c:f>Лист5!$B$12</c:f>
              <c:strCache>
                <c:ptCount val="1"/>
                <c:pt idx="0">
                  <c:v>технологиялық</c:v>
                </c:pt>
              </c:strCache>
            </c:strRef>
          </c:tx>
          <c:spPr>
            <a:solidFill>
              <a:schemeClr val="accent3"/>
            </a:solidFill>
            <a:ln>
              <a:noFill/>
            </a:ln>
            <a:effectLst/>
          </c:spPr>
          <c:invertIfNegative val="0"/>
          <c:dLbls>
            <c:dLbl>
              <c:idx val="0"/>
              <c:layout>
                <c:manualLayout>
                  <c:x val="1.4525835235526042E-2"/>
                  <c:y val="0"/>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1.245071591616518E-2"/>
                  <c:y val="-7.9697150826858309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1.4525835235526042E-2"/>
                  <c:y val="-3.5863717872086143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1.245071591616518E-2"/>
                  <c:y val="-3.9848575413428972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0749-41B0-8A2F-4B06F62CC4D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Лист5!$C$8:$H$9</c:f>
              <c:multiLvlStrCache>
                <c:ptCount val="6"/>
                <c:lvl>
                  <c:pt idx="0">
                    <c:v>ЭТ</c:v>
                  </c:pt>
                  <c:pt idx="1">
                    <c:v>БТ</c:v>
                  </c:pt>
                  <c:pt idx="2">
                    <c:v>ЭТ</c:v>
                  </c:pt>
                  <c:pt idx="3">
                    <c:v>БТ</c:v>
                  </c:pt>
                  <c:pt idx="4">
                    <c:v>ЭТ</c:v>
                  </c:pt>
                  <c:pt idx="5">
                    <c:v>БТ</c:v>
                  </c:pt>
                </c:lvl>
                <c:lvl>
                  <c:pt idx="0">
                    <c:v>төмен</c:v>
                  </c:pt>
                  <c:pt idx="2">
                    <c:v>орташа</c:v>
                  </c:pt>
                  <c:pt idx="4">
                    <c:v>жоғары</c:v>
                  </c:pt>
                </c:lvl>
              </c:multiLvlStrCache>
            </c:multiLvlStrRef>
          </c:cat>
          <c:val>
            <c:numRef>
              <c:f>Лист5!$C$12:$H$12</c:f>
              <c:numCache>
                <c:formatCode>0.00%</c:formatCode>
                <c:ptCount val="6"/>
                <c:pt idx="0">
                  <c:v>0.38235294117647056</c:v>
                </c:pt>
                <c:pt idx="1">
                  <c:v>0.43076923076923079</c:v>
                </c:pt>
                <c:pt idx="2">
                  <c:v>0.58823529411764708</c:v>
                </c:pt>
                <c:pt idx="3">
                  <c:v>0.55384615384615388</c:v>
                </c:pt>
                <c:pt idx="4">
                  <c:v>2.9411764705882353E-2</c:v>
                </c:pt>
                <c:pt idx="5">
                  <c:v>1.5384615384615385E-2</c:v>
                </c:pt>
              </c:numCache>
            </c:numRef>
          </c:val>
          <c:extLst xmlns:c16r2="http://schemas.microsoft.com/office/drawing/2015/06/chart">
            <c:ext xmlns:c16="http://schemas.microsoft.com/office/drawing/2014/chart" uri="{C3380CC4-5D6E-409C-BE32-E72D297353CC}">
              <c16:uniqueId val="{00000002-0749-41B0-8A2F-4B06F62CC4D3}"/>
            </c:ext>
          </c:extLst>
        </c:ser>
        <c:dLbls>
          <c:dLblPos val="outEnd"/>
          <c:showLegendKey val="0"/>
          <c:showVal val="1"/>
          <c:showCatName val="0"/>
          <c:showSerName val="0"/>
          <c:showPercent val="0"/>
          <c:showBubbleSize val="0"/>
        </c:dLbls>
        <c:gapWidth val="219"/>
        <c:overlap val="-27"/>
        <c:axId val="520301360"/>
        <c:axId val="520300816"/>
      </c:barChart>
      <c:catAx>
        <c:axId val="520301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20300816"/>
        <c:crosses val="autoZero"/>
        <c:auto val="1"/>
        <c:lblAlgn val="ctr"/>
        <c:lblOffset val="100"/>
        <c:noMultiLvlLbl val="0"/>
      </c:catAx>
      <c:valAx>
        <c:axId val="5203008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2030136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Лист6!$B$10</c:f>
              <c:strCache>
                <c:ptCount val="1"/>
                <c:pt idx="0">
                  <c:v>мотивациялық</c:v>
                </c:pt>
              </c:strCache>
            </c:strRef>
          </c:tx>
          <c:spPr>
            <a:solidFill>
              <a:schemeClr val="accent1"/>
            </a:solidFill>
            <a:ln>
              <a:noFill/>
            </a:ln>
            <a:effectLst/>
          </c:spPr>
          <c:invertIfNegative val="0"/>
          <c:dLbls>
            <c:dLbl>
              <c:idx val="0"/>
              <c:layout>
                <c:manualLayout>
                  <c:x val="0"/>
                  <c:y val="2.3607176581680746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6170-4E9F-9BC8-EDE32BC77B52}"/>
                </c:ext>
                <c:ext xmlns:c15="http://schemas.microsoft.com/office/drawing/2012/chart" uri="{CE6537A1-D6FC-4f65-9D91-7224C49458BB}"/>
              </c:extLst>
            </c:dLbl>
            <c:dLbl>
              <c:idx val="4"/>
              <c:layout>
                <c:manualLayout>
                  <c:x val="-6.2253579580827416E-3"/>
                  <c:y val="2.832861189801699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6170-4E9F-9BC8-EDE32BC77B52}"/>
                </c:ext>
                <c:ext xmlns:c15="http://schemas.microsoft.com/office/drawing/2012/chart" uri="{CE6537A1-D6FC-4f65-9D91-7224C49458BB}"/>
              </c:extLst>
            </c:dLbl>
            <c:dLbl>
              <c:idx val="5"/>
              <c:layout>
                <c:manualLayout>
                  <c:x val="-6.2253579580825898E-3"/>
                  <c:y val="2.832861189801699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6170-4E9F-9BC8-EDE32BC77B5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Лист6!$C$8:$H$9</c:f>
              <c:multiLvlStrCache>
                <c:ptCount val="6"/>
                <c:lvl>
                  <c:pt idx="0">
                    <c:v>ЭТ</c:v>
                  </c:pt>
                  <c:pt idx="1">
                    <c:v>БТ</c:v>
                  </c:pt>
                  <c:pt idx="2">
                    <c:v>ЭТ</c:v>
                  </c:pt>
                  <c:pt idx="3">
                    <c:v>БТ</c:v>
                  </c:pt>
                  <c:pt idx="4">
                    <c:v>ЭТ</c:v>
                  </c:pt>
                  <c:pt idx="5">
                    <c:v>БТ</c:v>
                  </c:pt>
                </c:lvl>
                <c:lvl>
                  <c:pt idx="0">
                    <c:v>төмен</c:v>
                  </c:pt>
                  <c:pt idx="2">
                    <c:v>орташа</c:v>
                  </c:pt>
                  <c:pt idx="4">
                    <c:v>жоғары</c:v>
                  </c:pt>
                </c:lvl>
              </c:multiLvlStrCache>
            </c:multiLvlStrRef>
          </c:cat>
          <c:val>
            <c:numRef>
              <c:f>Лист6!$C$10:$H$10</c:f>
              <c:numCache>
                <c:formatCode>0.00%</c:formatCode>
                <c:ptCount val="6"/>
                <c:pt idx="0">
                  <c:v>0.27941176470588236</c:v>
                </c:pt>
                <c:pt idx="1">
                  <c:v>0.55384615384615388</c:v>
                </c:pt>
                <c:pt idx="2">
                  <c:v>0.63235294117647056</c:v>
                </c:pt>
                <c:pt idx="3">
                  <c:v>0.4</c:v>
                </c:pt>
                <c:pt idx="4">
                  <c:v>8.8235294117647065E-2</c:v>
                </c:pt>
                <c:pt idx="5">
                  <c:v>4.6153846153846156E-2</c:v>
                </c:pt>
              </c:numCache>
            </c:numRef>
          </c:val>
          <c:extLst xmlns:c16r2="http://schemas.microsoft.com/office/drawing/2015/06/chart">
            <c:ext xmlns:c16="http://schemas.microsoft.com/office/drawing/2014/chart" uri="{C3380CC4-5D6E-409C-BE32-E72D297353CC}">
              <c16:uniqueId val="{00000000-6170-4E9F-9BC8-EDE32BC77B52}"/>
            </c:ext>
          </c:extLst>
        </c:ser>
        <c:ser>
          <c:idx val="1"/>
          <c:order val="1"/>
          <c:tx>
            <c:strRef>
              <c:f>Лист6!$B$11</c:f>
              <c:strCache>
                <c:ptCount val="1"/>
                <c:pt idx="0">
                  <c:v>мазмұндық</c:v>
                </c:pt>
              </c:strCache>
            </c:strRef>
          </c:tx>
          <c:spPr>
            <a:solidFill>
              <a:schemeClr val="accent2"/>
            </a:solidFill>
            <a:ln>
              <a:noFill/>
            </a:ln>
            <a:effectLst/>
          </c:spPr>
          <c:invertIfNegative val="0"/>
          <c:dLbls>
            <c:dLbl>
              <c:idx val="0"/>
              <c:layout>
                <c:manualLayout>
                  <c:x val="0"/>
                  <c:y val="3.3050047214353166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6170-4E9F-9BC8-EDE32BC77B52}"/>
                </c:ext>
                <c:ext xmlns:c15="http://schemas.microsoft.com/office/drawing/2012/chart" uri="{CE6537A1-D6FC-4f65-9D91-7224C49458BB}"/>
              </c:extLst>
            </c:dLbl>
            <c:dLbl>
              <c:idx val="1"/>
              <c:layout>
                <c:manualLayout>
                  <c:x val="0"/>
                  <c:y val="2.3607176581680787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6170-4E9F-9BC8-EDE32BC77B52}"/>
                </c:ext>
                <c:ext xmlns:c15="http://schemas.microsoft.com/office/drawing/2012/chart" uri="{CE6537A1-D6FC-4f65-9D91-7224C49458BB}"/>
              </c:extLst>
            </c:dLbl>
            <c:dLbl>
              <c:idx val="2"/>
              <c:layout>
                <c:manualLayout>
                  <c:x val="-4.1502386387217262E-3"/>
                  <c:y val="3.3050047214353166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170-4E9F-9BC8-EDE32BC77B52}"/>
                </c:ext>
                <c:ext xmlns:c15="http://schemas.microsoft.com/office/drawing/2012/chart" uri="{CE6537A1-D6FC-4f65-9D91-7224C49458BB}"/>
              </c:extLst>
            </c:dLbl>
            <c:dLbl>
              <c:idx val="3"/>
              <c:layout>
                <c:manualLayout>
                  <c:x val="-2.0751193193609394E-3"/>
                  <c:y val="2.360717658168080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6170-4E9F-9BC8-EDE32BC77B5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Лист6!$C$8:$H$9</c:f>
              <c:multiLvlStrCache>
                <c:ptCount val="6"/>
                <c:lvl>
                  <c:pt idx="0">
                    <c:v>ЭТ</c:v>
                  </c:pt>
                  <c:pt idx="1">
                    <c:v>БТ</c:v>
                  </c:pt>
                  <c:pt idx="2">
                    <c:v>ЭТ</c:v>
                  </c:pt>
                  <c:pt idx="3">
                    <c:v>БТ</c:v>
                  </c:pt>
                  <c:pt idx="4">
                    <c:v>ЭТ</c:v>
                  </c:pt>
                  <c:pt idx="5">
                    <c:v>БТ</c:v>
                  </c:pt>
                </c:lvl>
                <c:lvl>
                  <c:pt idx="0">
                    <c:v>төмен</c:v>
                  </c:pt>
                  <c:pt idx="2">
                    <c:v>орташа</c:v>
                  </c:pt>
                  <c:pt idx="4">
                    <c:v>жоғары</c:v>
                  </c:pt>
                </c:lvl>
              </c:multiLvlStrCache>
            </c:multiLvlStrRef>
          </c:cat>
          <c:val>
            <c:numRef>
              <c:f>Лист6!$C$11:$H$11</c:f>
              <c:numCache>
                <c:formatCode>0.00%</c:formatCode>
                <c:ptCount val="6"/>
                <c:pt idx="0">
                  <c:v>0.11764705882352941</c:v>
                </c:pt>
                <c:pt idx="1">
                  <c:v>0.33846153846153848</c:v>
                </c:pt>
                <c:pt idx="2">
                  <c:v>0.77941176470588236</c:v>
                </c:pt>
                <c:pt idx="3">
                  <c:v>0.61538461538461542</c:v>
                </c:pt>
                <c:pt idx="4">
                  <c:v>0.10299999999999999</c:v>
                </c:pt>
                <c:pt idx="5">
                  <c:v>4.6100000000000002E-2</c:v>
                </c:pt>
              </c:numCache>
            </c:numRef>
          </c:val>
          <c:extLst xmlns:c16r2="http://schemas.microsoft.com/office/drawing/2015/06/chart">
            <c:ext xmlns:c16="http://schemas.microsoft.com/office/drawing/2014/chart" uri="{C3380CC4-5D6E-409C-BE32-E72D297353CC}">
              <c16:uniqueId val="{00000001-6170-4E9F-9BC8-EDE32BC77B52}"/>
            </c:ext>
          </c:extLst>
        </c:ser>
        <c:ser>
          <c:idx val="2"/>
          <c:order val="2"/>
          <c:tx>
            <c:strRef>
              <c:f>Лист6!$B$12</c:f>
              <c:strCache>
                <c:ptCount val="1"/>
                <c:pt idx="0">
                  <c:v>технологиялық</c:v>
                </c:pt>
              </c:strCache>
            </c:strRef>
          </c:tx>
          <c:spPr>
            <a:solidFill>
              <a:schemeClr val="accent3"/>
            </a:solidFill>
            <a:ln>
              <a:noFill/>
            </a:ln>
            <a:effectLst/>
          </c:spPr>
          <c:invertIfNegative val="0"/>
          <c:dLbls>
            <c:dLbl>
              <c:idx val="3"/>
              <c:layout>
                <c:manualLayout>
                  <c:x val="8.3004772774433761E-3"/>
                  <c:y val="4.2492917847025496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6170-4E9F-9BC8-EDE32BC77B52}"/>
                </c:ext>
                <c:ext xmlns:c15="http://schemas.microsoft.com/office/drawing/2012/chart" uri="{CE6537A1-D6FC-4f65-9D91-7224C49458BB}"/>
              </c:extLst>
            </c:dLbl>
            <c:dLbl>
              <c:idx val="4"/>
              <c:layout>
                <c:manualLayout>
                  <c:x val="0"/>
                  <c:y val="2.832861189801699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6170-4E9F-9BC8-EDE32BC77B52}"/>
                </c:ext>
                <c:ext xmlns:c15="http://schemas.microsoft.com/office/drawing/2012/chart" uri="{CE6537A1-D6FC-4f65-9D91-7224C49458BB}"/>
              </c:extLst>
            </c:dLbl>
            <c:dLbl>
              <c:idx val="5"/>
              <c:layout>
                <c:manualLayout>
                  <c:x val="6.2253579580825898E-3"/>
                  <c:y val="2.832861189801699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6170-4E9F-9BC8-EDE32BC77B5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Лист6!$C$8:$H$9</c:f>
              <c:multiLvlStrCache>
                <c:ptCount val="6"/>
                <c:lvl>
                  <c:pt idx="0">
                    <c:v>ЭТ</c:v>
                  </c:pt>
                  <c:pt idx="1">
                    <c:v>БТ</c:v>
                  </c:pt>
                  <c:pt idx="2">
                    <c:v>ЭТ</c:v>
                  </c:pt>
                  <c:pt idx="3">
                    <c:v>БТ</c:v>
                  </c:pt>
                  <c:pt idx="4">
                    <c:v>ЭТ</c:v>
                  </c:pt>
                  <c:pt idx="5">
                    <c:v>БТ</c:v>
                  </c:pt>
                </c:lvl>
                <c:lvl>
                  <c:pt idx="0">
                    <c:v>төмен</c:v>
                  </c:pt>
                  <c:pt idx="2">
                    <c:v>орташа</c:v>
                  </c:pt>
                  <c:pt idx="4">
                    <c:v>жоғары</c:v>
                  </c:pt>
                </c:lvl>
              </c:multiLvlStrCache>
            </c:multiLvlStrRef>
          </c:cat>
          <c:val>
            <c:numRef>
              <c:f>Лист6!$C$12:$H$12</c:f>
              <c:numCache>
                <c:formatCode>0.00%</c:formatCode>
                <c:ptCount val="6"/>
                <c:pt idx="0">
                  <c:v>0.13235294117647059</c:v>
                </c:pt>
                <c:pt idx="1">
                  <c:v>0.36923076923076925</c:v>
                </c:pt>
                <c:pt idx="2">
                  <c:v>0.79411764705882348</c:v>
                </c:pt>
                <c:pt idx="3">
                  <c:v>0.6</c:v>
                </c:pt>
                <c:pt idx="4">
                  <c:v>7.3529411764705885E-2</c:v>
                </c:pt>
                <c:pt idx="5">
                  <c:v>3.0769230769230771E-2</c:v>
                </c:pt>
              </c:numCache>
            </c:numRef>
          </c:val>
          <c:extLst xmlns:c16r2="http://schemas.microsoft.com/office/drawing/2015/06/chart">
            <c:ext xmlns:c16="http://schemas.microsoft.com/office/drawing/2014/chart" uri="{C3380CC4-5D6E-409C-BE32-E72D297353CC}">
              <c16:uniqueId val="{00000002-6170-4E9F-9BC8-EDE32BC77B52}"/>
            </c:ext>
          </c:extLst>
        </c:ser>
        <c:dLbls>
          <c:dLblPos val="outEnd"/>
          <c:showLegendKey val="0"/>
          <c:showVal val="1"/>
          <c:showCatName val="0"/>
          <c:showSerName val="0"/>
          <c:showPercent val="0"/>
          <c:showBubbleSize val="0"/>
        </c:dLbls>
        <c:gapWidth val="219"/>
        <c:overlap val="-27"/>
        <c:axId val="520305168"/>
        <c:axId val="520301904"/>
      </c:barChart>
      <c:catAx>
        <c:axId val="520305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20301904"/>
        <c:crosses val="autoZero"/>
        <c:auto val="1"/>
        <c:lblAlgn val="ctr"/>
        <c:lblOffset val="100"/>
        <c:noMultiLvlLbl val="0"/>
      </c:catAx>
      <c:valAx>
        <c:axId val="5203019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203051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1#1">
  <dgm:title val=""/>
  <dgm:desc val=""/>
  <dgm:catLst>
    <dgm:cat type="accent1" pri="11100"/>
  </dgm:catLst>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1#2">
  <dgm:title val=""/>
  <dgm:desc val=""/>
  <dgm:catLst>
    <dgm:cat type="accent1" pri="11100"/>
  </dgm:catLst>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1#3">
  <dgm:title val=""/>
  <dgm:desc val=""/>
  <dgm:catLst>
    <dgm:cat type="accent1" pri="11100"/>
  </dgm:catLst>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1#4">
  <dgm:title val=""/>
  <dgm:desc val=""/>
  <dgm:catLst>
    <dgm:cat type="accent1" pri="11100"/>
  </dgm:catLst>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5#1">
  <dgm:title val=""/>
  <dgm:desc val=""/>
  <dgm:catLst>
    <dgm:cat type="colorful" pri="10500"/>
  </dgm:catLst>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1#5">
  <dgm:title val=""/>
  <dgm:desc val=""/>
  <dgm:catLst>
    <dgm:cat type="accent1" pri="11100"/>
  </dgm:catLst>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5#2">
  <dgm:title val=""/>
  <dgm:desc val=""/>
  <dgm:catLst>
    <dgm:cat type="colorful" pri="10500"/>
  </dgm:catLst>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20FAB070-A89A-4229-A880-9D851DAF362E}" type="doc">
      <dgm:prSet loTypeId="urn:microsoft.com/office/officeart/2005/8/layout/hProcess9#1" loCatId="process" qsTypeId="urn:microsoft.com/office/officeart/2005/8/quickstyle/simple1#1" qsCatId="simple" csTypeId="urn:microsoft.com/office/officeart/2005/8/colors/accent1_1#1" csCatId="accent1" phldr="1"/>
      <dgm:spPr/>
    </dgm:pt>
    <dgm:pt modelId="{62A3A929-E68C-4205-AB06-8B7C56E9CC1B}">
      <dgm:prSet phldrT="[Текст]"/>
      <dgm:spPr/>
      <dgm:t>
        <a:bodyPr/>
        <a:lstStyle/>
        <a:p>
          <a:r>
            <a:rPr lang="en-US" i="1">
              <a:latin typeface="Times New Roman" panose="02020603050405020304" charset="0"/>
              <a:cs typeface="Times New Roman" panose="02020603050405020304" charset="0"/>
            </a:rPr>
            <a:t>Қабылдау</a:t>
          </a:r>
          <a:endParaRPr lang="x-none" i="1">
            <a:latin typeface="Times New Roman" panose="02020603050405020304" charset="0"/>
            <a:cs typeface="Times New Roman" panose="02020603050405020304" charset="0"/>
          </a:endParaRPr>
        </a:p>
      </dgm:t>
    </dgm:pt>
    <dgm:pt modelId="{CFBD63EA-51E8-46B2-81AC-D536B6EB5556}" type="parTrans" cxnId="{923D6787-5619-4397-AC75-49A5E402FBE2}">
      <dgm:prSet/>
      <dgm:spPr/>
      <dgm:t>
        <a:bodyPr/>
        <a:lstStyle/>
        <a:p>
          <a:endParaRPr lang="x-none" i="1">
            <a:latin typeface="Times New Roman" panose="02020603050405020304" charset="0"/>
            <a:cs typeface="Times New Roman" panose="02020603050405020304" charset="0"/>
          </a:endParaRPr>
        </a:p>
      </dgm:t>
    </dgm:pt>
    <dgm:pt modelId="{D1054259-201F-4461-A80A-E0D7E3F0C657}" type="sibTrans" cxnId="{923D6787-5619-4397-AC75-49A5E402FBE2}">
      <dgm:prSet/>
      <dgm:spPr/>
      <dgm:t>
        <a:bodyPr/>
        <a:lstStyle/>
        <a:p>
          <a:endParaRPr lang="x-none" i="1">
            <a:latin typeface="Times New Roman" panose="02020603050405020304" charset="0"/>
            <a:cs typeface="Times New Roman" panose="02020603050405020304" charset="0"/>
          </a:endParaRPr>
        </a:p>
      </dgm:t>
    </dgm:pt>
    <dgm:pt modelId="{F14B418D-31F5-4A25-8B61-3640A2917C81}">
      <dgm:prSet phldrT="[Текст]"/>
      <dgm:spPr/>
      <dgm:t>
        <a:bodyPr/>
        <a:lstStyle/>
        <a:p>
          <a:r>
            <a:rPr lang="en-US" i="1">
              <a:latin typeface="Times New Roman" panose="02020603050405020304" charset="0"/>
              <a:cs typeface="Times New Roman" panose="02020603050405020304" charset="0"/>
            </a:rPr>
            <a:t>Түсіну</a:t>
          </a:r>
          <a:endParaRPr lang="x-none" i="1">
            <a:latin typeface="Times New Roman" panose="02020603050405020304" charset="0"/>
            <a:cs typeface="Times New Roman" panose="02020603050405020304" charset="0"/>
          </a:endParaRPr>
        </a:p>
      </dgm:t>
    </dgm:pt>
    <dgm:pt modelId="{5E81E500-EFFC-4428-888C-71E01D615850}" type="parTrans" cxnId="{930FE8FC-C660-47DF-99E1-65458B7F8F68}">
      <dgm:prSet/>
      <dgm:spPr/>
      <dgm:t>
        <a:bodyPr/>
        <a:lstStyle/>
        <a:p>
          <a:endParaRPr lang="x-none" i="1">
            <a:latin typeface="Times New Roman" panose="02020603050405020304" charset="0"/>
            <a:cs typeface="Times New Roman" panose="02020603050405020304" charset="0"/>
          </a:endParaRPr>
        </a:p>
      </dgm:t>
    </dgm:pt>
    <dgm:pt modelId="{8A2416AB-A740-4FB9-9433-9D3DB5C26B21}" type="sibTrans" cxnId="{930FE8FC-C660-47DF-99E1-65458B7F8F68}">
      <dgm:prSet/>
      <dgm:spPr/>
      <dgm:t>
        <a:bodyPr/>
        <a:lstStyle/>
        <a:p>
          <a:endParaRPr lang="x-none" i="1">
            <a:latin typeface="Times New Roman" panose="02020603050405020304" charset="0"/>
            <a:cs typeface="Times New Roman" panose="02020603050405020304" charset="0"/>
          </a:endParaRPr>
        </a:p>
      </dgm:t>
    </dgm:pt>
    <dgm:pt modelId="{EB92D968-DF90-42FD-99DB-818A03883E2E}">
      <dgm:prSet phldrT="[Текст]"/>
      <dgm:spPr/>
      <dgm:t>
        <a:bodyPr/>
        <a:lstStyle/>
        <a:p>
          <a:r>
            <a:rPr lang="en-US" i="1">
              <a:latin typeface="Times New Roman" panose="02020603050405020304" charset="0"/>
              <a:cs typeface="Times New Roman" panose="02020603050405020304" charset="0"/>
            </a:rPr>
            <a:t>Нақтылау</a:t>
          </a:r>
          <a:endParaRPr lang="x-none" i="1">
            <a:latin typeface="Times New Roman" panose="02020603050405020304" charset="0"/>
            <a:cs typeface="Times New Roman" panose="02020603050405020304" charset="0"/>
          </a:endParaRPr>
        </a:p>
      </dgm:t>
    </dgm:pt>
    <dgm:pt modelId="{05AD2004-A446-4E3B-A0D0-C914354A566F}" type="parTrans" cxnId="{6260090D-9E43-4C0F-9A2D-02274D7D8C45}">
      <dgm:prSet/>
      <dgm:spPr/>
      <dgm:t>
        <a:bodyPr/>
        <a:lstStyle/>
        <a:p>
          <a:endParaRPr lang="x-none" i="1">
            <a:latin typeface="Times New Roman" panose="02020603050405020304" charset="0"/>
            <a:cs typeface="Times New Roman" panose="02020603050405020304" charset="0"/>
          </a:endParaRPr>
        </a:p>
      </dgm:t>
    </dgm:pt>
    <dgm:pt modelId="{C6DC672C-D027-4385-8C73-28AE6D9B8067}" type="sibTrans" cxnId="{6260090D-9E43-4C0F-9A2D-02274D7D8C45}">
      <dgm:prSet/>
      <dgm:spPr/>
      <dgm:t>
        <a:bodyPr/>
        <a:lstStyle/>
        <a:p>
          <a:endParaRPr lang="x-none" i="1">
            <a:latin typeface="Times New Roman" panose="02020603050405020304" charset="0"/>
            <a:cs typeface="Times New Roman" panose="02020603050405020304" charset="0"/>
          </a:endParaRPr>
        </a:p>
      </dgm:t>
    </dgm:pt>
    <dgm:pt modelId="{0F2253FF-7214-4F28-BAE1-355ED53EDAFF}">
      <dgm:prSet phldrT="[Текст]"/>
      <dgm:spPr/>
      <dgm:t>
        <a:bodyPr/>
        <a:lstStyle/>
        <a:p>
          <a:pPr algn="ctr"/>
          <a:r>
            <a:rPr lang="en-US" i="1">
              <a:latin typeface="Times New Roman" panose="02020603050405020304" charset="0"/>
              <a:cs typeface="Times New Roman" panose="02020603050405020304" charset="0"/>
            </a:rPr>
            <a:t>Қолдану</a:t>
          </a:r>
          <a:endParaRPr lang="x-none" i="1">
            <a:latin typeface="Times New Roman" panose="02020603050405020304" charset="0"/>
            <a:cs typeface="Times New Roman" panose="02020603050405020304" charset="0"/>
          </a:endParaRPr>
        </a:p>
      </dgm:t>
    </dgm:pt>
    <dgm:pt modelId="{14F895D2-E519-456B-B43E-D38F547B4817}" type="parTrans" cxnId="{8F95C20E-8253-446C-BDAB-360E966FD58D}">
      <dgm:prSet/>
      <dgm:spPr/>
      <dgm:t>
        <a:bodyPr/>
        <a:lstStyle/>
        <a:p>
          <a:endParaRPr lang="x-none" i="1">
            <a:latin typeface="Times New Roman" panose="02020603050405020304" charset="0"/>
            <a:cs typeface="Times New Roman" panose="02020603050405020304" charset="0"/>
          </a:endParaRPr>
        </a:p>
      </dgm:t>
    </dgm:pt>
    <dgm:pt modelId="{CFC35B27-F6C8-4F25-B6C9-6148826866B7}" type="sibTrans" cxnId="{8F95C20E-8253-446C-BDAB-360E966FD58D}">
      <dgm:prSet/>
      <dgm:spPr/>
      <dgm:t>
        <a:bodyPr/>
        <a:lstStyle/>
        <a:p>
          <a:endParaRPr lang="x-none" i="1">
            <a:latin typeface="Times New Roman" panose="02020603050405020304" charset="0"/>
            <a:cs typeface="Times New Roman" panose="02020603050405020304" charset="0"/>
          </a:endParaRPr>
        </a:p>
      </dgm:t>
    </dgm:pt>
    <dgm:pt modelId="{C2EDF5BA-1139-4F44-B48C-560579D9B7A2}">
      <dgm:prSet phldrT="[Текст]"/>
      <dgm:spPr/>
      <dgm:t>
        <a:bodyPr/>
        <a:lstStyle/>
        <a:p>
          <a:r>
            <a:rPr lang="en-US" i="1">
              <a:latin typeface="Times New Roman" panose="02020603050405020304" charset="0"/>
              <a:cs typeface="Times New Roman" panose="02020603050405020304" charset="0"/>
            </a:rPr>
            <a:t>Виртуалды білім беру үдерісі</a:t>
          </a:r>
          <a:endParaRPr lang="x-none" i="1">
            <a:latin typeface="Times New Roman" panose="02020603050405020304" charset="0"/>
            <a:cs typeface="Times New Roman" panose="02020603050405020304" charset="0"/>
          </a:endParaRPr>
        </a:p>
      </dgm:t>
    </dgm:pt>
    <dgm:pt modelId="{FEEF0006-8B45-4E74-AA05-DCA6731215F7}" type="parTrans" cxnId="{2249DF5F-1D01-49EF-8C28-958A8E0F229B}">
      <dgm:prSet/>
      <dgm:spPr/>
      <dgm:t>
        <a:bodyPr/>
        <a:lstStyle/>
        <a:p>
          <a:endParaRPr lang="x-none" i="1">
            <a:latin typeface="Times New Roman" panose="02020603050405020304" charset="0"/>
            <a:cs typeface="Times New Roman" panose="02020603050405020304" charset="0"/>
          </a:endParaRPr>
        </a:p>
      </dgm:t>
    </dgm:pt>
    <dgm:pt modelId="{82EFECC6-8F8A-4094-BE68-01CA2506CBF0}" type="sibTrans" cxnId="{2249DF5F-1D01-49EF-8C28-958A8E0F229B}">
      <dgm:prSet/>
      <dgm:spPr/>
      <dgm:t>
        <a:bodyPr/>
        <a:lstStyle/>
        <a:p>
          <a:endParaRPr lang="x-none" i="1">
            <a:latin typeface="Times New Roman" panose="02020603050405020304" charset="0"/>
            <a:cs typeface="Times New Roman" panose="02020603050405020304" charset="0"/>
          </a:endParaRPr>
        </a:p>
      </dgm:t>
    </dgm:pt>
    <dgm:pt modelId="{292DD5CB-955E-422C-9634-8EBE2126DB66}" type="pres">
      <dgm:prSet presAssocID="{20FAB070-A89A-4229-A880-9D851DAF362E}" presName="CompostProcess" presStyleCnt="0">
        <dgm:presLayoutVars>
          <dgm:dir/>
          <dgm:resizeHandles val="exact"/>
        </dgm:presLayoutVars>
      </dgm:prSet>
      <dgm:spPr/>
    </dgm:pt>
    <dgm:pt modelId="{EF36059B-CD68-4256-A246-5538ED5E4B70}" type="pres">
      <dgm:prSet presAssocID="{20FAB070-A89A-4229-A880-9D851DAF362E}" presName="arrow" presStyleLbl="bgShp" presStyleIdx="0" presStyleCnt="1"/>
      <dgm:spPr/>
    </dgm:pt>
    <dgm:pt modelId="{199EF798-DA1C-4B95-9AAB-307CFE7019D2}" type="pres">
      <dgm:prSet presAssocID="{20FAB070-A89A-4229-A880-9D851DAF362E}" presName="linearProcess" presStyleCnt="0"/>
      <dgm:spPr/>
    </dgm:pt>
    <dgm:pt modelId="{B5C41839-F671-46F3-BECA-C778866F306C}" type="pres">
      <dgm:prSet presAssocID="{62A3A929-E68C-4205-AB06-8B7C56E9CC1B}" presName="textNode" presStyleLbl="node1" presStyleIdx="0" presStyleCnt="5">
        <dgm:presLayoutVars>
          <dgm:bulletEnabled val="1"/>
        </dgm:presLayoutVars>
      </dgm:prSet>
      <dgm:spPr/>
      <dgm:t>
        <a:bodyPr/>
        <a:lstStyle/>
        <a:p>
          <a:endParaRPr lang="ru-RU"/>
        </a:p>
      </dgm:t>
    </dgm:pt>
    <dgm:pt modelId="{32508DFF-84EB-496E-BE51-D6176485447B}" type="pres">
      <dgm:prSet presAssocID="{D1054259-201F-4461-A80A-E0D7E3F0C657}" presName="sibTrans" presStyleCnt="0"/>
      <dgm:spPr/>
    </dgm:pt>
    <dgm:pt modelId="{1405F903-D9EC-4893-89CC-52622CC8339A}" type="pres">
      <dgm:prSet presAssocID="{F14B418D-31F5-4A25-8B61-3640A2917C81}" presName="textNode" presStyleLbl="node1" presStyleIdx="1" presStyleCnt="5">
        <dgm:presLayoutVars>
          <dgm:bulletEnabled val="1"/>
        </dgm:presLayoutVars>
      </dgm:prSet>
      <dgm:spPr/>
      <dgm:t>
        <a:bodyPr/>
        <a:lstStyle/>
        <a:p>
          <a:endParaRPr lang="ru-RU"/>
        </a:p>
      </dgm:t>
    </dgm:pt>
    <dgm:pt modelId="{542B5AB8-D86E-444F-9C65-11274661AE21}" type="pres">
      <dgm:prSet presAssocID="{8A2416AB-A740-4FB9-9433-9D3DB5C26B21}" presName="sibTrans" presStyleCnt="0"/>
      <dgm:spPr/>
    </dgm:pt>
    <dgm:pt modelId="{355C9C4A-2211-4690-95D7-CFD25B883930}" type="pres">
      <dgm:prSet presAssocID="{EB92D968-DF90-42FD-99DB-818A03883E2E}" presName="textNode" presStyleLbl="node1" presStyleIdx="2" presStyleCnt="5">
        <dgm:presLayoutVars>
          <dgm:bulletEnabled val="1"/>
        </dgm:presLayoutVars>
      </dgm:prSet>
      <dgm:spPr/>
      <dgm:t>
        <a:bodyPr/>
        <a:lstStyle/>
        <a:p>
          <a:endParaRPr lang="ru-RU"/>
        </a:p>
      </dgm:t>
    </dgm:pt>
    <dgm:pt modelId="{4CCE52A4-75BB-46CD-B785-EB9241FE954E}" type="pres">
      <dgm:prSet presAssocID="{C6DC672C-D027-4385-8C73-28AE6D9B8067}" presName="sibTrans" presStyleCnt="0"/>
      <dgm:spPr/>
    </dgm:pt>
    <dgm:pt modelId="{5912DA04-6655-4B8A-8843-E4FD6AB5DAF4}" type="pres">
      <dgm:prSet presAssocID="{0F2253FF-7214-4F28-BAE1-355ED53EDAFF}" presName="textNode" presStyleLbl="node1" presStyleIdx="3" presStyleCnt="5">
        <dgm:presLayoutVars>
          <dgm:bulletEnabled val="1"/>
        </dgm:presLayoutVars>
      </dgm:prSet>
      <dgm:spPr/>
      <dgm:t>
        <a:bodyPr/>
        <a:lstStyle/>
        <a:p>
          <a:endParaRPr lang="ru-RU"/>
        </a:p>
      </dgm:t>
    </dgm:pt>
    <dgm:pt modelId="{34C75788-5DED-4167-AB96-0BED7035D9B2}" type="pres">
      <dgm:prSet presAssocID="{CFC35B27-F6C8-4F25-B6C9-6148826866B7}" presName="sibTrans" presStyleCnt="0"/>
      <dgm:spPr/>
    </dgm:pt>
    <dgm:pt modelId="{36EF5194-1168-4B1F-80A2-05056E24C006}" type="pres">
      <dgm:prSet presAssocID="{C2EDF5BA-1139-4F44-B48C-560579D9B7A2}" presName="textNode" presStyleLbl="node1" presStyleIdx="4" presStyleCnt="5">
        <dgm:presLayoutVars>
          <dgm:bulletEnabled val="1"/>
        </dgm:presLayoutVars>
      </dgm:prSet>
      <dgm:spPr/>
      <dgm:t>
        <a:bodyPr/>
        <a:lstStyle/>
        <a:p>
          <a:endParaRPr lang="ru-RU"/>
        </a:p>
      </dgm:t>
    </dgm:pt>
  </dgm:ptLst>
  <dgm:cxnLst>
    <dgm:cxn modelId="{930FE8FC-C660-47DF-99E1-65458B7F8F68}" srcId="{20FAB070-A89A-4229-A880-9D851DAF362E}" destId="{F14B418D-31F5-4A25-8B61-3640A2917C81}" srcOrd="1" destOrd="0" parTransId="{5E81E500-EFFC-4428-888C-71E01D615850}" sibTransId="{8A2416AB-A740-4FB9-9433-9D3DB5C26B21}"/>
    <dgm:cxn modelId="{AD81E3A9-FC34-407C-8F70-AD56FA80E571}" type="presOf" srcId="{62A3A929-E68C-4205-AB06-8B7C56E9CC1B}" destId="{B5C41839-F671-46F3-BECA-C778866F306C}" srcOrd="0" destOrd="0" presId="urn:microsoft.com/office/officeart/2005/8/layout/hProcess9#1"/>
    <dgm:cxn modelId="{2249DF5F-1D01-49EF-8C28-958A8E0F229B}" srcId="{20FAB070-A89A-4229-A880-9D851DAF362E}" destId="{C2EDF5BA-1139-4F44-B48C-560579D9B7A2}" srcOrd="4" destOrd="0" parTransId="{FEEF0006-8B45-4E74-AA05-DCA6731215F7}" sibTransId="{82EFECC6-8F8A-4094-BE68-01CA2506CBF0}"/>
    <dgm:cxn modelId="{D1B7ADE9-4DDA-4D25-BA52-6B0BE53C97C5}" type="presOf" srcId="{F14B418D-31F5-4A25-8B61-3640A2917C81}" destId="{1405F903-D9EC-4893-89CC-52622CC8339A}" srcOrd="0" destOrd="0" presId="urn:microsoft.com/office/officeart/2005/8/layout/hProcess9#1"/>
    <dgm:cxn modelId="{8F95C20E-8253-446C-BDAB-360E966FD58D}" srcId="{20FAB070-A89A-4229-A880-9D851DAF362E}" destId="{0F2253FF-7214-4F28-BAE1-355ED53EDAFF}" srcOrd="3" destOrd="0" parTransId="{14F895D2-E519-456B-B43E-D38F547B4817}" sibTransId="{CFC35B27-F6C8-4F25-B6C9-6148826866B7}"/>
    <dgm:cxn modelId="{6260090D-9E43-4C0F-9A2D-02274D7D8C45}" srcId="{20FAB070-A89A-4229-A880-9D851DAF362E}" destId="{EB92D968-DF90-42FD-99DB-818A03883E2E}" srcOrd="2" destOrd="0" parTransId="{05AD2004-A446-4E3B-A0D0-C914354A566F}" sibTransId="{C6DC672C-D027-4385-8C73-28AE6D9B8067}"/>
    <dgm:cxn modelId="{F9969A5C-D0EC-49D9-8B09-F1E1E586539E}" type="presOf" srcId="{C2EDF5BA-1139-4F44-B48C-560579D9B7A2}" destId="{36EF5194-1168-4B1F-80A2-05056E24C006}" srcOrd="0" destOrd="0" presId="urn:microsoft.com/office/officeart/2005/8/layout/hProcess9#1"/>
    <dgm:cxn modelId="{877A11BD-087A-4D40-B034-80A894C115A4}" type="presOf" srcId="{20FAB070-A89A-4229-A880-9D851DAF362E}" destId="{292DD5CB-955E-422C-9634-8EBE2126DB66}" srcOrd="0" destOrd="0" presId="urn:microsoft.com/office/officeart/2005/8/layout/hProcess9#1"/>
    <dgm:cxn modelId="{923D6787-5619-4397-AC75-49A5E402FBE2}" srcId="{20FAB070-A89A-4229-A880-9D851DAF362E}" destId="{62A3A929-E68C-4205-AB06-8B7C56E9CC1B}" srcOrd="0" destOrd="0" parTransId="{CFBD63EA-51E8-46B2-81AC-D536B6EB5556}" sibTransId="{D1054259-201F-4461-A80A-E0D7E3F0C657}"/>
    <dgm:cxn modelId="{782A22A9-00AE-4B06-8921-6A547C04610D}" type="presOf" srcId="{EB92D968-DF90-42FD-99DB-818A03883E2E}" destId="{355C9C4A-2211-4690-95D7-CFD25B883930}" srcOrd="0" destOrd="0" presId="urn:microsoft.com/office/officeart/2005/8/layout/hProcess9#1"/>
    <dgm:cxn modelId="{4CA9EA0C-F364-493D-9DE1-08A2A86CEC04}" type="presOf" srcId="{0F2253FF-7214-4F28-BAE1-355ED53EDAFF}" destId="{5912DA04-6655-4B8A-8843-E4FD6AB5DAF4}" srcOrd="0" destOrd="0" presId="urn:microsoft.com/office/officeart/2005/8/layout/hProcess9#1"/>
    <dgm:cxn modelId="{B3AC0ACD-6FB6-45A8-96CE-2428660FD02C}" type="presParOf" srcId="{292DD5CB-955E-422C-9634-8EBE2126DB66}" destId="{EF36059B-CD68-4256-A246-5538ED5E4B70}" srcOrd="0" destOrd="0" presId="urn:microsoft.com/office/officeart/2005/8/layout/hProcess9#1"/>
    <dgm:cxn modelId="{0C7A35D3-D266-441C-AA3E-6411CCB8799B}" type="presParOf" srcId="{292DD5CB-955E-422C-9634-8EBE2126DB66}" destId="{199EF798-DA1C-4B95-9AAB-307CFE7019D2}" srcOrd="1" destOrd="0" presId="urn:microsoft.com/office/officeart/2005/8/layout/hProcess9#1"/>
    <dgm:cxn modelId="{A738A62A-EB10-4B1A-ABAA-81883A43198D}" type="presParOf" srcId="{199EF798-DA1C-4B95-9AAB-307CFE7019D2}" destId="{B5C41839-F671-46F3-BECA-C778866F306C}" srcOrd="0" destOrd="0" presId="urn:microsoft.com/office/officeart/2005/8/layout/hProcess9#1"/>
    <dgm:cxn modelId="{32C00302-45AE-45B8-A69B-39B65F7C7AAA}" type="presParOf" srcId="{199EF798-DA1C-4B95-9AAB-307CFE7019D2}" destId="{32508DFF-84EB-496E-BE51-D6176485447B}" srcOrd="1" destOrd="0" presId="urn:microsoft.com/office/officeart/2005/8/layout/hProcess9#1"/>
    <dgm:cxn modelId="{41593915-5759-42BC-92F9-95082BDD0B6E}" type="presParOf" srcId="{199EF798-DA1C-4B95-9AAB-307CFE7019D2}" destId="{1405F903-D9EC-4893-89CC-52622CC8339A}" srcOrd="2" destOrd="0" presId="urn:microsoft.com/office/officeart/2005/8/layout/hProcess9#1"/>
    <dgm:cxn modelId="{68D682E4-8F52-4205-859F-249C0A541F0E}" type="presParOf" srcId="{199EF798-DA1C-4B95-9AAB-307CFE7019D2}" destId="{542B5AB8-D86E-444F-9C65-11274661AE21}" srcOrd="3" destOrd="0" presId="urn:microsoft.com/office/officeart/2005/8/layout/hProcess9#1"/>
    <dgm:cxn modelId="{009E72C5-FBD8-4104-B289-90CC51009666}" type="presParOf" srcId="{199EF798-DA1C-4B95-9AAB-307CFE7019D2}" destId="{355C9C4A-2211-4690-95D7-CFD25B883930}" srcOrd="4" destOrd="0" presId="urn:microsoft.com/office/officeart/2005/8/layout/hProcess9#1"/>
    <dgm:cxn modelId="{55523A5E-1B6D-4677-9D3D-70C125D841C4}" type="presParOf" srcId="{199EF798-DA1C-4B95-9AAB-307CFE7019D2}" destId="{4CCE52A4-75BB-46CD-B785-EB9241FE954E}" srcOrd="5" destOrd="0" presId="urn:microsoft.com/office/officeart/2005/8/layout/hProcess9#1"/>
    <dgm:cxn modelId="{75C4A700-3F8C-41F2-8D93-027C1803D6BF}" type="presParOf" srcId="{199EF798-DA1C-4B95-9AAB-307CFE7019D2}" destId="{5912DA04-6655-4B8A-8843-E4FD6AB5DAF4}" srcOrd="6" destOrd="0" presId="urn:microsoft.com/office/officeart/2005/8/layout/hProcess9#1"/>
    <dgm:cxn modelId="{FEC7048E-59C9-466F-A954-6B2663FF2F3F}" type="presParOf" srcId="{199EF798-DA1C-4B95-9AAB-307CFE7019D2}" destId="{34C75788-5DED-4167-AB96-0BED7035D9B2}" srcOrd="7" destOrd="0" presId="urn:microsoft.com/office/officeart/2005/8/layout/hProcess9#1"/>
    <dgm:cxn modelId="{8A8AF284-3D21-4AD6-A3A7-6337A94298EF}" type="presParOf" srcId="{199EF798-DA1C-4B95-9AAB-307CFE7019D2}" destId="{36EF5194-1168-4B1F-80A2-05056E24C006}" srcOrd="8" destOrd="0" presId="urn:microsoft.com/office/officeart/2005/8/layout/hProcess9#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ABDF82C-C068-4C36-B654-E84240A34CF7}" type="doc">
      <dgm:prSet loTypeId="urn:microsoft.com/office/officeart/2005/8/layout/hierarchy4" loCatId="relationship" qsTypeId="urn:microsoft.com/office/officeart/2005/8/quickstyle/simple1#2" qsCatId="simple" csTypeId="urn:microsoft.com/office/officeart/2005/8/colors/accent1_1#2" csCatId="accent1" phldr="1"/>
      <dgm:spPr/>
      <dgm:t>
        <a:bodyPr/>
        <a:lstStyle/>
        <a:p>
          <a:endParaRPr lang="x-none"/>
        </a:p>
      </dgm:t>
    </dgm:pt>
    <dgm:pt modelId="{DB89CC4E-DEC2-4666-8EB7-37F68B668D2A}">
      <dgm:prSet phldrT="[Текст]" custT="1"/>
      <dgm:spPr/>
      <dgm:t>
        <a:bodyPr/>
        <a:lstStyle/>
        <a:p>
          <a:r>
            <a:rPr lang="en-US" sz="1400">
              <a:latin typeface="Times New Roman" panose="02020603050405020304" charset="0"/>
              <a:cs typeface="Times New Roman" panose="02020603050405020304" charset="0"/>
            </a:rPr>
            <a:t>Толықтырылған </a:t>
          </a:r>
          <a:r>
            <a:rPr lang="kk-KZ" sz="1400">
              <a:latin typeface="Times New Roman" panose="02020603050405020304" charset="0"/>
              <a:cs typeface="Times New Roman" panose="02020603050405020304" charset="0"/>
            </a:rPr>
            <a:t>орта</a:t>
          </a:r>
          <a:endParaRPr lang="x-none" sz="1400">
            <a:latin typeface="Times New Roman" panose="02020603050405020304" charset="0"/>
            <a:cs typeface="Times New Roman" panose="02020603050405020304" charset="0"/>
          </a:endParaRPr>
        </a:p>
      </dgm:t>
    </dgm:pt>
    <dgm:pt modelId="{C7A0B622-142E-4943-B01B-5EFE66F60DA9}" type="parTrans" cxnId="{56CB259C-1BB9-4BA4-9C44-03D1AD20D24D}">
      <dgm:prSet/>
      <dgm:spPr/>
      <dgm:t>
        <a:bodyPr/>
        <a:lstStyle/>
        <a:p>
          <a:endParaRPr lang="x-none">
            <a:latin typeface="Times New Roman" panose="02020603050405020304" charset="0"/>
            <a:cs typeface="Times New Roman" panose="02020603050405020304" charset="0"/>
          </a:endParaRPr>
        </a:p>
      </dgm:t>
    </dgm:pt>
    <dgm:pt modelId="{252DA222-070A-430B-918F-9CF7B098D2A8}" type="sibTrans" cxnId="{56CB259C-1BB9-4BA4-9C44-03D1AD20D24D}">
      <dgm:prSet/>
      <dgm:spPr/>
      <dgm:t>
        <a:bodyPr/>
        <a:lstStyle/>
        <a:p>
          <a:endParaRPr lang="x-none">
            <a:latin typeface="Times New Roman" panose="02020603050405020304" charset="0"/>
            <a:cs typeface="Times New Roman" panose="02020603050405020304" charset="0"/>
          </a:endParaRPr>
        </a:p>
      </dgm:t>
    </dgm:pt>
    <dgm:pt modelId="{10A037F6-1FDD-4BC5-AF2E-8B119C9DDF14}">
      <dgm:prSet phldrT="[Текст]" custT="1"/>
      <dgm:spPr/>
      <dgm:t>
        <a:bodyPr/>
        <a:lstStyle/>
        <a:p>
          <a:r>
            <a:rPr lang="en-US" sz="1400">
              <a:latin typeface="Times New Roman" panose="02020603050405020304" charset="0"/>
              <a:cs typeface="Times New Roman" panose="02020603050405020304" charset="0"/>
            </a:rPr>
            <a:t>Толықтырылған </a:t>
          </a:r>
          <a:r>
            <a:rPr lang="kk-KZ" sz="1400">
              <a:latin typeface="Times New Roman" panose="02020603050405020304" charset="0"/>
              <a:cs typeface="Times New Roman" panose="02020603050405020304" charset="0"/>
            </a:rPr>
            <a:t>шынайылық</a:t>
          </a:r>
          <a:r>
            <a:rPr lang="en-US" sz="1400">
              <a:latin typeface="Times New Roman" panose="02020603050405020304" charset="0"/>
              <a:cs typeface="Times New Roman" panose="02020603050405020304" charset="0"/>
            </a:rPr>
            <a:t> (AR)</a:t>
          </a:r>
          <a:endParaRPr lang="x-none" sz="1400">
            <a:latin typeface="Times New Roman" panose="02020603050405020304" charset="0"/>
            <a:cs typeface="Times New Roman" panose="02020603050405020304" charset="0"/>
          </a:endParaRPr>
        </a:p>
      </dgm:t>
    </dgm:pt>
    <dgm:pt modelId="{5389D4BB-1DA7-49C2-9512-B6349F30B84E}" type="parTrans" cxnId="{DCE7177C-2E3A-4B86-A3A6-E36280A5BEF5}">
      <dgm:prSet/>
      <dgm:spPr/>
      <dgm:t>
        <a:bodyPr/>
        <a:lstStyle/>
        <a:p>
          <a:endParaRPr lang="x-none">
            <a:latin typeface="Times New Roman" panose="02020603050405020304" charset="0"/>
            <a:cs typeface="Times New Roman" panose="02020603050405020304" charset="0"/>
          </a:endParaRPr>
        </a:p>
      </dgm:t>
    </dgm:pt>
    <dgm:pt modelId="{DFA6A2B4-C957-494C-961E-DFE4597B3C0B}" type="sibTrans" cxnId="{DCE7177C-2E3A-4B86-A3A6-E36280A5BEF5}">
      <dgm:prSet/>
      <dgm:spPr/>
      <dgm:t>
        <a:bodyPr/>
        <a:lstStyle/>
        <a:p>
          <a:endParaRPr lang="x-none">
            <a:latin typeface="Times New Roman" panose="02020603050405020304" charset="0"/>
            <a:cs typeface="Times New Roman" panose="02020603050405020304" charset="0"/>
          </a:endParaRPr>
        </a:p>
      </dgm:t>
    </dgm:pt>
    <dgm:pt modelId="{5AC474C4-4017-46B2-8796-EAECF777C193}">
      <dgm:prSet phldrT="[Текст]" custT="1"/>
      <dgm:spPr/>
      <dgm:t>
        <a:bodyPr/>
        <a:lstStyle/>
        <a:p>
          <a:r>
            <a:rPr lang="en-US" sz="1400">
              <a:latin typeface="Times New Roman" panose="02020603050405020304" charset="0"/>
              <a:cs typeface="Times New Roman" panose="02020603050405020304" charset="0"/>
            </a:rPr>
            <a:t>Виртуалды</a:t>
          </a:r>
          <a:r>
            <a:rPr lang="kk-KZ" sz="1400">
              <a:latin typeface="Times New Roman" panose="02020603050405020304" charset="0"/>
              <a:cs typeface="Times New Roman" panose="02020603050405020304" charset="0"/>
            </a:rPr>
            <a:t> орта</a:t>
          </a:r>
          <a:endParaRPr lang="x-none" sz="1400">
            <a:latin typeface="Times New Roman" panose="02020603050405020304" charset="0"/>
            <a:cs typeface="Times New Roman" panose="02020603050405020304" charset="0"/>
          </a:endParaRPr>
        </a:p>
      </dgm:t>
    </dgm:pt>
    <dgm:pt modelId="{5259DF6B-53D9-4DA3-9973-7CA44C613C5B}" type="parTrans" cxnId="{122491E5-A09D-42C0-AED7-3F814180091C}">
      <dgm:prSet/>
      <dgm:spPr/>
      <dgm:t>
        <a:bodyPr/>
        <a:lstStyle/>
        <a:p>
          <a:endParaRPr lang="x-none">
            <a:latin typeface="Times New Roman" panose="02020603050405020304" charset="0"/>
            <a:cs typeface="Times New Roman" panose="02020603050405020304" charset="0"/>
          </a:endParaRPr>
        </a:p>
      </dgm:t>
    </dgm:pt>
    <dgm:pt modelId="{4D7ABF1D-1009-45DC-AC97-2D4133455183}" type="sibTrans" cxnId="{122491E5-A09D-42C0-AED7-3F814180091C}">
      <dgm:prSet/>
      <dgm:spPr/>
      <dgm:t>
        <a:bodyPr/>
        <a:lstStyle/>
        <a:p>
          <a:endParaRPr lang="x-none">
            <a:latin typeface="Times New Roman" panose="02020603050405020304" charset="0"/>
            <a:cs typeface="Times New Roman" panose="02020603050405020304" charset="0"/>
          </a:endParaRPr>
        </a:p>
      </dgm:t>
    </dgm:pt>
    <dgm:pt modelId="{1ABFF216-E66D-42E0-9A28-555B05F861BF}">
      <dgm:prSet phldrT="[Текст]" custT="1"/>
      <dgm:spPr/>
      <dgm:t>
        <a:bodyPr/>
        <a:lstStyle/>
        <a:p>
          <a:r>
            <a:rPr lang="en-US" sz="1400">
              <a:latin typeface="Times New Roman" panose="02020603050405020304" charset="0"/>
              <a:cs typeface="Times New Roman" panose="02020603050405020304" charset="0"/>
            </a:rPr>
            <a:t>Толықтырылған виртуалдылық (AV)</a:t>
          </a:r>
          <a:endParaRPr lang="x-none" sz="1400">
            <a:latin typeface="Times New Roman" panose="02020603050405020304" charset="0"/>
            <a:cs typeface="Times New Roman" panose="02020603050405020304" charset="0"/>
          </a:endParaRPr>
        </a:p>
      </dgm:t>
    </dgm:pt>
    <dgm:pt modelId="{BA024CA4-80BD-4ED6-B05F-C1C4E7AF6997}" type="parTrans" cxnId="{A69D16E5-9049-4E44-B938-9B01E13C2924}">
      <dgm:prSet/>
      <dgm:spPr/>
      <dgm:t>
        <a:bodyPr/>
        <a:lstStyle/>
        <a:p>
          <a:endParaRPr lang="x-none">
            <a:latin typeface="Times New Roman" panose="02020603050405020304" charset="0"/>
            <a:cs typeface="Times New Roman" panose="02020603050405020304" charset="0"/>
          </a:endParaRPr>
        </a:p>
      </dgm:t>
    </dgm:pt>
    <dgm:pt modelId="{D7F96C81-588D-4F72-AD71-E600F616935E}" type="sibTrans" cxnId="{A69D16E5-9049-4E44-B938-9B01E13C2924}">
      <dgm:prSet/>
      <dgm:spPr/>
      <dgm:t>
        <a:bodyPr/>
        <a:lstStyle/>
        <a:p>
          <a:endParaRPr lang="x-none">
            <a:latin typeface="Times New Roman" panose="02020603050405020304" charset="0"/>
            <a:cs typeface="Times New Roman" panose="02020603050405020304" charset="0"/>
          </a:endParaRPr>
        </a:p>
      </dgm:t>
    </dgm:pt>
    <dgm:pt modelId="{A409B954-24BF-417B-B122-81FF56CEBC71}">
      <dgm:prSet phldrT="[Текст]" custT="1"/>
      <dgm:spPr/>
      <dgm:t>
        <a:bodyPr/>
        <a:lstStyle/>
        <a:p>
          <a:r>
            <a:rPr lang="en-US" sz="1400">
              <a:latin typeface="Times New Roman" panose="02020603050405020304" charset="0"/>
              <a:cs typeface="Times New Roman" panose="02020603050405020304" charset="0"/>
            </a:rPr>
            <a:t>Аралас шын</a:t>
          </a:r>
          <a:r>
            <a:rPr lang="kk-KZ" sz="1400">
              <a:latin typeface="Times New Roman" panose="02020603050405020304" charset="0"/>
              <a:cs typeface="Times New Roman" panose="02020603050405020304" charset="0"/>
            </a:rPr>
            <a:t>айылық</a:t>
          </a:r>
          <a:endParaRPr lang="x-none" sz="1400">
            <a:latin typeface="Times New Roman" panose="02020603050405020304" charset="0"/>
            <a:cs typeface="Times New Roman" panose="02020603050405020304" charset="0"/>
          </a:endParaRPr>
        </a:p>
      </dgm:t>
    </dgm:pt>
    <dgm:pt modelId="{B14232F7-4402-4DD9-BFD3-FF28BE0D097A}" type="sibTrans" cxnId="{284C66B7-C2CD-473D-AF0A-1E1A2FC37DFF}">
      <dgm:prSet/>
      <dgm:spPr/>
      <dgm:t>
        <a:bodyPr/>
        <a:lstStyle/>
        <a:p>
          <a:endParaRPr lang="x-none">
            <a:latin typeface="Times New Roman" panose="02020603050405020304" charset="0"/>
            <a:cs typeface="Times New Roman" panose="02020603050405020304" charset="0"/>
          </a:endParaRPr>
        </a:p>
      </dgm:t>
    </dgm:pt>
    <dgm:pt modelId="{4B55596F-B737-40F1-856F-D1D2368E0473}" type="parTrans" cxnId="{284C66B7-C2CD-473D-AF0A-1E1A2FC37DFF}">
      <dgm:prSet/>
      <dgm:spPr/>
      <dgm:t>
        <a:bodyPr/>
        <a:lstStyle/>
        <a:p>
          <a:endParaRPr lang="x-none">
            <a:latin typeface="Times New Roman" panose="02020603050405020304" charset="0"/>
            <a:cs typeface="Times New Roman" panose="02020603050405020304" charset="0"/>
          </a:endParaRPr>
        </a:p>
      </dgm:t>
    </dgm:pt>
    <dgm:pt modelId="{9CDDFADE-5AFC-4E29-B2E5-EE0D100F3AE8}" type="pres">
      <dgm:prSet presAssocID="{5ABDF82C-C068-4C36-B654-E84240A34CF7}" presName="Name0" presStyleCnt="0">
        <dgm:presLayoutVars>
          <dgm:chPref val="1"/>
          <dgm:dir/>
          <dgm:animOne val="branch"/>
          <dgm:animLvl val="lvl"/>
          <dgm:resizeHandles/>
        </dgm:presLayoutVars>
      </dgm:prSet>
      <dgm:spPr/>
      <dgm:t>
        <a:bodyPr/>
        <a:lstStyle/>
        <a:p>
          <a:endParaRPr lang="ru-RU"/>
        </a:p>
      </dgm:t>
    </dgm:pt>
    <dgm:pt modelId="{C85B7FAD-414A-4FC9-B011-A7A90678B557}" type="pres">
      <dgm:prSet presAssocID="{A409B954-24BF-417B-B122-81FF56CEBC71}" presName="vertOne" presStyleCnt="0"/>
      <dgm:spPr/>
    </dgm:pt>
    <dgm:pt modelId="{48E87375-8795-414A-9FCF-AFEBF62EED6C}" type="pres">
      <dgm:prSet presAssocID="{A409B954-24BF-417B-B122-81FF56CEBC71}" presName="txOne" presStyleLbl="node0" presStyleIdx="0" presStyleCnt="1">
        <dgm:presLayoutVars>
          <dgm:chPref val="3"/>
        </dgm:presLayoutVars>
      </dgm:prSet>
      <dgm:spPr/>
      <dgm:t>
        <a:bodyPr/>
        <a:lstStyle/>
        <a:p>
          <a:endParaRPr lang="ru-RU"/>
        </a:p>
      </dgm:t>
    </dgm:pt>
    <dgm:pt modelId="{C1DE3BD3-BA1D-48F8-A18B-813F5EB0AF45}" type="pres">
      <dgm:prSet presAssocID="{A409B954-24BF-417B-B122-81FF56CEBC71}" presName="parTransOne" presStyleCnt="0"/>
      <dgm:spPr/>
    </dgm:pt>
    <dgm:pt modelId="{08165180-05E2-4D20-9603-8720287FEC1B}" type="pres">
      <dgm:prSet presAssocID="{A409B954-24BF-417B-B122-81FF56CEBC71}" presName="horzOne" presStyleCnt="0"/>
      <dgm:spPr/>
    </dgm:pt>
    <dgm:pt modelId="{DC81DAE1-B19F-4861-896E-D9ABD57DF42C}" type="pres">
      <dgm:prSet presAssocID="{DB89CC4E-DEC2-4666-8EB7-37F68B668D2A}" presName="vertTwo" presStyleCnt="0"/>
      <dgm:spPr/>
    </dgm:pt>
    <dgm:pt modelId="{BFDADD0B-612F-416F-B18D-FDE8EB272F35}" type="pres">
      <dgm:prSet presAssocID="{DB89CC4E-DEC2-4666-8EB7-37F68B668D2A}" presName="txTwo" presStyleLbl="node2" presStyleIdx="0" presStyleCnt="2">
        <dgm:presLayoutVars>
          <dgm:chPref val="3"/>
        </dgm:presLayoutVars>
      </dgm:prSet>
      <dgm:spPr/>
      <dgm:t>
        <a:bodyPr/>
        <a:lstStyle/>
        <a:p>
          <a:endParaRPr lang="ru-RU"/>
        </a:p>
      </dgm:t>
    </dgm:pt>
    <dgm:pt modelId="{054B1ECA-B010-4170-82E8-C416B6C2A417}" type="pres">
      <dgm:prSet presAssocID="{DB89CC4E-DEC2-4666-8EB7-37F68B668D2A}" presName="parTransTwo" presStyleCnt="0"/>
      <dgm:spPr/>
    </dgm:pt>
    <dgm:pt modelId="{0EC6B949-F6A7-4CD9-BC37-5F933C92ABEB}" type="pres">
      <dgm:prSet presAssocID="{DB89CC4E-DEC2-4666-8EB7-37F68B668D2A}" presName="horzTwo" presStyleCnt="0"/>
      <dgm:spPr/>
    </dgm:pt>
    <dgm:pt modelId="{D234E7CC-BDB3-4B62-8E48-C5EDE3A28977}" type="pres">
      <dgm:prSet presAssocID="{10A037F6-1FDD-4BC5-AF2E-8B119C9DDF14}" presName="vertThree" presStyleCnt="0"/>
      <dgm:spPr/>
    </dgm:pt>
    <dgm:pt modelId="{A2882A92-CD82-4138-8333-F31427674B1F}" type="pres">
      <dgm:prSet presAssocID="{10A037F6-1FDD-4BC5-AF2E-8B119C9DDF14}" presName="txThree" presStyleLbl="node3" presStyleIdx="0" presStyleCnt="2">
        <dgm:presLayoutVars>
          <dgm:chPref val="3"/>
        </dgm:presLayoutVars>
      </dgm:prSet>
      <dgm:spPr/>
      <dgm:t>
        <a:bodyPr/>
        <a:lstStyle/>
        <a:p>
          <a:endParaRPr lang="ru-RU"/>
        </a:p>
      </dgm:t>
    </dgm:pt>
    <dgm:pt modelId="{7B3919B1-520D-44D5-B794-96398E3466D4}" type="pres">
      <dgm:prSet presAssocID="{10A037F6-1FDD-4BC5-AF2E-8B119C9DDF14}" presName="horzThree" presStyleCnt="0"/>
      <dgm:spPr/>
    </dgm:pt>
    <dgm:pt modelId="{712FDCC4-6003-4FD9-A254-78C429A8CEA4}" type="pres">
      <dgm:prSet presAssocID="{252DA222-070A-430B-918F-9CF7B098D2A8}" presName="sibSpaceTwo" presStyleCnt="0"/>
      <dgm:spPr/>
    </dgm:pt>
    <dgm:pt modelId="{FC39E3FD-CD3D-4F09-8A84-B0B747A2DCFD}" type="pres">
      <dgm:prSet presAssocID="{5AC474C4-4017-46B2-8796-EAECF777C193}" presName="vertTwo" presStyleCnt="0"/>
      <dgm:spPr/>
    </dgm:pt>
    <dgm:pt modelId="{ADDFE7A9-2532-496D-8E18-4E6A043595BB}" type="pres">
      <dgm:prSet presAssocID="{5AC474C4-4017-46B2-8796-EAECF777C193}" presName="txTwo" presStyleLbl="node2" presStyleIdx="1" presStyleCnt="2">
        <dgm:presLayoutVars>
          <dgm:chPref val="3"/>
        </dgm:presLayoutVars>
      </dgm:prSet>
      <dgm:spPr/>
      <dgm:t>
        <a:bodyPr/>
        <a:lstStyle/>
        <a:p>
          <a:endParaRPr lang="ru-RU"/>
        </a:p>
      </dgm:t>
    </dgm:pt>
    <dgm:pt modelId="{6BC108B2-4966-407B-B4DD-593A29FDCB54}" type="pres">
      <dgm:prSet presAssocID="{5AC474C4-4017-46B2-8796-EAECF777C193}" presName="parTransTwo" presStyleCnt="0"/>
      <dgm:spPr/>
    </dgm:pt>
    <dgm:pt modelId="{9A31B009-EF8C-4D37-8807-4F412A95EE6C}" type="pres">
      <dgm:prSet presAssocID="{5AC474C4-4017-46B2-8796-EAECF777C193}" presName="horzTwo" presStyleCnt="0"/>
      <dgm:spPr/>
    </dgm:pt>
    <dgm:pt modelId="{0689D231-D0F1-4CC9-8A60-B349A8ADC415}" type="pres">
      <dgm:prSet presAssocID="{1ABFF216-E66D-42E0-9A28-555B05F861BF}" presName="vertThree" presStyleCnt="0"/>
      <dgm:spPr/>
    </dgm:pt>
    <dgm:pt modelId="{00641C9B-580E-4906-8926-A06F6CE438DF}" type="pres">
      <dgm:prSet presAssocID="{1ABFF216-E66D-42E0-9A28-555B05F861BF}" presName="txThree" presStyleLbl="node3" presStyleIdx="1" presStyleCnt="2">
        <dgm:presLayoutVars>
          <dgm:chPref val="3"/>
        </dgm:presLayoutVars>
      </dgm:prSet>
      <dgm:spPr/>
      <dgm:t>
        <a:bodyPr/>
        <a:lstStyle/>
        <a:p>
          <a:endParaRPr lang="ru-RU"/>
        </a:p>
      </dgm:t>
    </dgm:pt>
    <dgm:pt modelId="{124ADC54-DB6D-4F4C-9AE1-F4849498A1FF}" type="pres">
      <dgm:prSet presAssocID="{1ABFF216-E66D-42E0-9A28-555B05F861BF}" presName="horzThree" presStyleCnt="0"/>
      <dgm:spPr/>
    </dgm:pt>
  </dgm:ptLst>
  <dgm:cxnLst>
    <dgm:cxn modelId="{56CB259C-1BB9-4BA4-9C44-03D1AD20D24D}" srcId="{A409B954-24BF-417B-B122-81FF56CEBC71}" destId="{DB89CC4E-DEC2-4666-8EB7-37F68B668D2A}" srcOrd="0" destOrd="0" parTransId="{C7A0B622-142E-4943-B01B-5EFE66F60DA9}" sibTransId="{252DA222-070A-430B-918F-9CF7B098D2A8}"/>
    <dgm:cxn modelId="{82B3D2AE-14D4-46AC-90CB-99CEB57D36CA}" type="presOf" srcId="{10A037F6-1FDD-4BC5-AF2E-8B119C9DDF14}" destId="{A2882A92-CD82-4138-8333-F31427674B1F}" srcOrd="0" destOrd="0" presId="urn:microsoft.com/office/officeart/2005/8/layout/hierarchy4"/>
    <dgm:cxn modelId="{284C66B7-C2CD-473D-AF0A-1E1A2FC37DFF}" srcId="{5ABDF82C-C068-4C36-B654-E84240A34CF7}" destId="{A409B954-24BF-417B-B122-81FF56CEBC71}" srcOrd="0" destOrd="0" parTransId="{4B55596F-B737-40F1-856F-D1D2368E0473}" sibTransId="{B14232F7-4402-4DD9-BFD3-FF28BE0D097A}"/>
    <dgm:cxn modelId="{122491E5-A09D-42C0-AED7-3F814180091C}" srcId="{A409B954-24BF-417B-B122-81FF56CEBC71}" destId="{5AC474C4-4017-46B2-8796-EAECF777C193}" srcOrd="1" destOrd="0" parTransId="{5259DF6B-53D9-4DA3-9973-7CA44C613C5B}" sibTransId="{4D7ABF1D-1009-45DC-AC97-2D4133455183}"/>
    <dgm:cxn modelId="{00CA6C28-58FE-4EE0-BD9A-B7E544D43EF4}" type="presOf" srcId="{A409B954-24BF-417B-B122-81FF56CEBC71}" destId="{48E87375-8795-414A-9FCF-AFEBF62EED6C}" srcOrd="0" destOrd="0" presId="urn:microsoft.com/office/officeart/2005/8/layout/hierarchy4"/>
    <dgm:cxn modelId="{A69D16E5-9049-4E44-B938-9B01E13C2924}" srcId="{5AC474C4-4017-46B2-8796-EAECF777C193}" destId="{1ABFF216-E66D-42E0-9A28-555B05F861BF}" srcOrd="0" destOrd="0" parTransId="{BA024CA4-80BD-4ED6-B05F-C1C4E7AF6997}" sibTransId="{D7F96C81-588D-4F72-AD71-E600F616935E}"/>
    <dgm:cxn modelId="{CD7BA8F2-9EF7-41C0-911D-991FE0A053C7}" type="presOf" srcId="{5AC474C4-4017-46B2-8796-EAECF777C193}" destId="{ADDFE7A9-2532-496D-8E18-4E6A043595BB}" srcOrd="0" destOrd="0" presId="urn:microsoft.com/office/officeart/2005/8/layout/hierarchy4"/>
    <dgm:cxn modelId="{DCE7177C-2E3A-4B86-A3A6-E36280A5BEF5}" srcId="{DB89CC4E-DEC2-4666-8EB7-37F68B668D2A}" destId="{10A037F6-1FDD-4BC5-AF2E-8B119C9DDF14}" srcOrd="0" destOrd="0" parTransId="{5389D4BB-1DA7-49C2-9512-B6349F30B84E}" sibTransId="{DFA6A2B4-C957-494C-961E-DFE4597B3C0B}"/>
    <dgm:cxn modelId="{4978EB0A-CBD3-4969-A235-782A86B97FE7}" type="presOf" srcId="{1ABFF216-E66D-42E0-9A28-555B05F861BF}" destId="{00641C9B-580E-4906-8926-A06F6CE438DF}" srcOrd="0" destOrd="0" presId="urn:microsoft.com/office/officeart/2005/8/layout/hierarchy4"/>
    <dgm:cxn modelId="{A23E6A07-3439-426A-8043-011755BFAB84}" type="presOf" srcId="{5ABDF82C-C068-4C36-B654-E84240A34CF7}" destId="{9CDDFADE-5AFC-4E29-B2E5-EE0D100F3AE8}" srcOrd="0" destOrd="0" presId="urn:microsoft.com/office/officeart/2005/8/layout/hierarchy4"/>
    <dgm:cxn modelId="{A2889766-096F-4A94-AEDF-54B69FBB3F6E}" type="presOf" srcId="{DB89CC4E-DEC2-4666-8EB7-37F68B668D2A}" destId="{BFDADD0B-612F-416F-B18D-FDE8EB272F35}" srcOrd="0" destOrd="0" presId="urn:microsoft.com/office/officeart/2005/8/layout/hierarchy4"/>
    <dgm:cxn modelId="{9993BFB6-BB04-4C11-9D28-365B92C9A20B}" type="presParOf" srcId="{9CDDFADE-5AFC-4E29-B2E5-EE0D100F3AE8}" destId="{C85B7FAD-414A-4FC9-B011-A7A90678B557}" srcOrd="0" destOrd="0" presId="urn:microsoft.com/office/officeart/2005/8/layout/hierarchy4"/>
    <dgm:cxn modelId="{A00E137A-5AC4-4610-A374-80CA7FD4E899}" type="presParOf" srcId="{C85B7FAD-414A-4FC9-B011-A7A90678B557}" destId="{48E87375-8795-414A-9FCF-AFEBF62EED6C}" srcOrd="0" destOrd="0" presId="urn:microsoft.com/office/officeart/2005/8/layout/hierarchy4"/>
    <dgm:cxn modelId="{2F2448EE-10CC-4A61-BED2-49480E0D6CC3}" type="presParOf" srcId="{C85B7FAD-414A-4FC9-B011-A7A90678B557}" destId="{C1DE3BD3-BA1D-48F8-A18B-813F5EB0AF45}" srcOrd="1" destOrd="0" presId="urn:microsoft.com/office/officeart/2005/8/layout/hierarchy4"/>
    <dgm:cxn modelId="{BE47A500-8DF5-4F93-91E2-B7817207CCAA}" type="presParOf" srcId="{C85B7FAD-414A-4FC9-B011-A7A90678B557}" destId="{08165180-05E2-4D20-9603-8720287FEC1B}" srcOrd="2" destOrd="0" presId="urn:microsoft.com/office/officeart/2005/8/layout/hierarchy4"/>
    <dgm:cxn modelId="{18529EE3-4720-46A6-AA47-6BD2F3B1864E}" type="presParOf" srcId="{08165180-05E2-4D20-9603-8720287FEC1B}" destId="{DC81DAE1-B19F-4861-896E-D9ABD57DF42C}" srcOrd="0" destOrd="0" presId="urn:microsoft.com/office/officeart/2005/8/layout/hierarchy4"/>
    <dgm:cxn modelId="{451E48E5-86D1-4B56-9F60-7284433729E4}" type="presParOf" srcId="{DC81DAE1-B19F-4861-896E-D9ABD57DF42C}" destId="{BFDADD0B-612F-416F-B18D-FDE8EB272F35}" srcOrd="0" destOrd="0" presId="urn:microsoft.com/office/officeart/2005/8/layout/hierarchy4"/>
    <dgm:cxn modelId="{23D0C469-FC5B-418E-82EC-E755098927EC}" type="presParOf" srcId="{DC81DAE1-B19F-4861-896E-D9ABD57DF42C}" destId="{054B1ECA-B010-4170-82E8-C416B6C2A417}" srcOrd="1" destOrd="0" presId="urn:microsoft.com/office/officeart/2005/8/layout/hierarchy4"/>
    <dgm:cxn modelId="{27276789-CE1E-4EE9-BEEB-FEC2CCC9D994}" type="presParOf" srcId="{DC81DAE1-B19F-4861-896E-D9ABD57DF42C}" destId="{0EC6B949-F6A7-4CD9-BC37-5F933C92ABEB}" srcOrd="2" destOrd="0" presId="urn:microsoft.com/office/officeart/2005/8/layout/hierarchy4"/>
    <dgm:cxn modelId="{32DC5BD7-2120-4098-BC31-CEAFCB5A0A24}" type="presParOf" srcId="{0EC6B949-F6A7-4CD9-BC37-5F933C92ABEB}" destId="{D234E7CC-BDB3-4B62-8E48-C5EDE3A28977}" srcOrd="0" destOrd="0" presId="urn:microsoft.com/office/officeart/2005/8/layout/hierarchy4"/>
    <dgm:cxn modelId="{34A43ED7-A16C-4C80-A4DF-BC20911B2C98}" type="presParOf" srcId="{D234E7CC-BDB3-4B62-8E48-C5EDE3A28977}" destId="{A2882A92-CD82-4138-8333-F31427674B1F}" srcOrd="0" destOrd="0" presId="urn:microsoft.com/office/officeart/2005/8/layout/hierarchy4"/>
    <dgm:cxn modelId="{E7D76E6D-07A3-4D43-97E8-5E21A2EDBE0C}" type="presParOf" srcId="{D234E7CC-BDB3-4B62-8E48-C5EDE3A28977}" destId="{7B3919B1-520D-44D5-B794-96398E3466D4}" srcOrd="1" destOrd="0" presId="urn:microsoft.com/office/officeart/2005/8/layout/hierarchy4"/>
    <dgm:cxn modelId="{ED026B86-4AFF-4D7E-A08B-7BADB9886A57}" type="presParOf" srcId="{08165180-05E2-4D20-9603-8720287FEC1B}" destId="{712FDCC4-6003-4FD9-A254-78C429A8CEA4}" srcOrd="1" destOrd="0" presId="urn:microsoft.com/office/officeart/2005/8/layout/hierarchy4"/>
    <dgm:cxn modelId="{71C72B95-D8C2-4339-80E0-6696AE3F4793}" type="presParOf" srcId="{08165180-05E2-4D20-9603-8720287FEC1B}" destId="{FC39E3FD-CD3D-4F09-8A84-B0B747A2DCFD}" srcOrd="2" destOrd="0" presId="urn:microsoft.com/office/officeart/2005/8/layout/hierarchy4"/>
    <dgm:cxn modelId="{5803F5BF-D155-4C0B-886B-4B44E43F4A2F}" type="presParOf" srcId="{FC39E3FD-CD3D-4F09-8A84-B0B747A2DCFD}" destId="{ADDFE7A9-2532-496D-8E18-4E6A043595BB}" srcOrd="0" destOrd="0" presId="urn:microsoft.com/office/officeart/2005/8/layout/hierarchy4"/>
    <dgm:cxn modelId="{0E4C000A-0394-4860-BFF8-6C687A8C7160}" type="presParOf" srcId="{FC39E3FD-CD3D-4F09-8A84-B0B747A2DCFD}" destId="{6BC108B2-4966-407B-B4DD-593A29FDCB54}" srcOrd="1" destOrd="0" presId="urn:microsoft.com/office/officeart/2005/8/layout/hierarchy4"/>
    <dgm:cxn modelId="{53297504-29D8-4124-85A9-3FF9BAA50BC4}" type="presParOf" srcId="{FC39E3FD-CD3D-4F09-8A84-B0B747A2DCFD}" destId="{9A31B009-EF8C-4D37-8807-4F412A95EE6C}" srcOrd="2" destOrd="0" presId="urn:microsoft.com/office/officeart/2005/8/layout/hierarchy4"/>
    <dgm:cxn modelId="{24F0020E-0E6A-43FD-8638-24429AD6E635}" type="presParOf" srcId="{9A31B009-EF8C-4D37-8807-4F412A95EE6C}" destId="{0689D231-D0F1-4CC9-8A60-B349A8ADC415}" srcOrd="0" destOrd="0" presId="urn:microsoft.com/office/officeart/2005/8/layout/hierarchy4"/>
    <dgm:cxn modelId="{2F4A1322-1178-4D03-912D-7F0E8CFEE954}" type="presParOf" srcId="{0689D231-D0F1-4CC9-8A60-B349A8ADC415}" destId="{00641C9B-580E-4906-8926-A06F6CE438DF}" srcOrd="0" destOrd="0" presId="urn:microsoft.com/office/officeart/2005/8/layout/hierarchy4"/>
    <dgm:cxn modelId="{68446258-1D52-49E1-A9E6-3828F5A1CD75}" type="presParOf" srcId="{0689D231-D0F1-4CC9-8A60-B349A8ADC415}" destId="{124ADC54-DB6D-4F4C-9AE1-F4849498A1FF}" srcOrd="1" destOrd="0" presId="urn:microsoft.com/office/officeart/2005/8/layout/hierarchy4"/>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D8A3C17-3102-435E-A7FC-23A75FBD9D10}" type="doc">
      <dgm:prSet loTypeId="urn:microsoft.com/office/officeart/2009/3/layout/HorizontalOrganizationChart#1" loCatId="hierarchy" qsTypeId="urn:microsoft.com/office/officeart/2005/8/quickstyle/simple1#3" qsCatId="simple" csTypeId="urn:microsoft.com/office/officeart/2005/8/colors/accent1_1#3" csCatId="accent1" phldr="1"/>
      <dgm:spPr/>
      <dgm:t>
        <a:bodyPr/>
        <a:lstStyle/>
        <a:p>
          <a:endParaRPr lang="x-none"/>
        </a:p>
      </dgm:t>
    </dgm:pt>
    <dgm:pt modelId="{FA633C7A-BE7D-4D92-98D0-AEE36F2922B7}">
      <dgm:prSet phldrT="[Текст]" custT="1"/>
      <dgm:spPr/>
      <dgm:t>
        <a:bodyPr/>
        <a:lstStyle/>
        <a:p>
          <a:pPr>
            <a:buNone/>
          </a:pPr>
          <a:r>
            <a:rPr lang="ru-RU" sz="1200">
              <a:latin typeface="Times New Roman" panose="02020603050405020304" charset="0"/>
              <a:cs typeface="Times New Roman" panose="02020603050405020304" charset="0"/>
            </a:rPr>
            <a:t>VR технологияларын білім беру саласында пайдаланудың негізгі бағыттары</a:t>
          </a:r>
          <a:endParaRPr lang="x-none" sz="1200">
            <a:latin typeface="Times New Roman" panose="02020603050405020304" charset="0"/>
            <a:cs typeface="Times New Roman" panose="02020603050405020304" charset="0"/>
          </a:endParaRPr>
        </a:p>
      </dgm:t>
    </dgm:pt>
    <dgm:pt modelId="{993AB128-6F18-4996-A422-B5DE1F612F1F}" type="parTrans" cxnId="{93745DB6-4DEB-4EEB-99F5-C1AAB3B1BD58}">
      <dgm:prSet/>
      <dgm:spPr/>
      <dgm:t>
        <a:bodyPr/>
        <a:lstStyle/>
        <a:p>
          <a:endParaRPr lang="x-none">
            <a:latin typeface="Times New Roman" panose="02020603050405020304" charset="0"/>
            <a:cs typeface="Times New Roman" panose="02020603050405020304" charset="0"/>
          </a:endParaRPr>
        </a:p>
      </dgm:t>
    </dgm:pt>
    <dgm:pt modelId="{80C4F622-13B1-4474-9195-E4EE5E476F89}" type="sibTrans" cxnId="{93745DB6-4DEB-4EEB-99F5-C1AAB3B1BD58}">
      <dgm:prSet/>
      <dgm:spPr/>
      <dgm:t>
        <a:bodyPr/>
        <a:lstStyle/>
        <a:p>
          <a:endParaRPr lang="x-none">
            <a:latin typeface="Times New Roman" panose="02020603050405020304" charset="0"/>
            <a:cs typeface="Times New Roman" panose="02020603050405020304" charset="0"/>
          </a:endParaRPr>
        </a:p>
      </dgm:t>
    </dgm:pt>
    <dgm:pt modelId="{E29B5A7E-7316-498A-8592-BE73D4831998}">
      <dgm:prSet phldrT="[Текст]" custT="1"/>
      <dgm:spPr/>
      <dgm:t>
        <a:bodyPr/>
        <a:lstStyle/>
        <a:p>
          <a:pPr>
            <a:buNone/>
          </a:pPr>
          <a:r>
            <a:rPr lang="ru-RU" sz="1200">
              <a:latin typeface="Times New Roman" panose="02020603050405020304" charset="0"/>
              <a:cs typeface="Times New Roman" panose="02020603050405020304" charset="0"/>
            </a:rPr>
            <a:t>мектептен тыс (қосымша) білім беру</a:t>
          </a:r>
          <a:endParaRPr lang="x-none" sz="1200">
            <a:latin typeface="Times New Roman" panose="02020603050405020304" charset="0"/>
            <a:cs typeface="Times New Roman" panose="02020603050405020304" charset="0"/>
          </a:endParaRPr>
        </a:p>
      </dgm:t>
    </dgm:pt>
    <dgm:pt modelId="{FF845E16-10FA-412E-83AC-85CCA1624A64}" type="parTrans" cxnId="{F5A7F611-6D14-4192-B4FE-2028A8291E04}">
      <dgm:prSet/>
      <dgm:spPr/>
      <dgm:t>
        <a:bodyPr/>
        <a:lstStyle/>
        <a:p>
          <a:endParaRPr lang="x-none">
            <a:latin typeface="Times New Roman" panose="02020603050405020304" charset="0"/>
            <a:cs typeface="Times New Roman" panose="02020603050405020304" charset="0"/>
          </a:endParaRPr>
        </a:p>
      </dgm:t>
    </dgm:pt>
    <dgm:pt modelId="{28814B58-114E-4CAF-A836-CA46C2FE35CB}" type="sibTrans" cxnId="{F5A7F611-6D14-4192-B4FE-2028A8291E04}">
      <dgm:prSet/>
      <dgm:spPr/>
      <dgm:t>
        <a:bodyPr/>
        <a:lstStyle/>
        <a:p>
          <a:endParaRPr lang="x-none">
            <a:latin typeface="Times New Roman" panose="02020603050405020304" charset="0"/>
            <a:cs typeface="Times New Roman" panose="02020603050405020304" charset="0"/>
          </a:endParaRPr>
        </a:p>
      </dgm:t>
    </dgm:pt>
    <dgm:pt modelId="{CA991446-3E9E-4022-BA0C-842BACBB90A8}">
      <dgm:prSet custT="1"/>
      <dgm:spPr/>
      <dgm:t>
        <a:bodyPr/>
        <a:lstStyle/>
        <a:p>
          <a:pPr>
            <a:buNone/>
          </a:pPr>
          <a:r>
            <a:rPr lang="ru-RU" sz="1200">
              <a:latin typeface="Times New Roman" panose="02020603050405020304" charset="0"/>
              <a:cs typeface="Times New Roman" panose="02020603050405020304" charset="0"/>
            </a:rPr>
            <a:t>арнайы оқыту (түзету, инклюзивті немесе кәсіби дайындық)</a:t>
          </a:r>
        </a:p>
      </dgm:t>
    </dgm:pt>
    <dgm:pt modelId="{C38B99E2-AD97-42D3-A2C6-F6FE9B39CC73}" type="parTrans" cxnId="{CA5B82DC-DA37-4C8F-B3D9-B58B6BE65B45}">
      <dgm:prSet/>
      <dgm:spPr/>
      <dgm:t>
        <a:bodyPr/>
        <a:lstStyle/>
        <a:p>
          <a:endParaRPr lang="x-none">
            <a:latin typeface="Times New Roman" panose="02020603050405020304" charset="0"/>
            <a:cs typeface="Times New Roman" panose="02020603050405020304" charset="0"/>
          </a:endParaRPr>
        </a:p>
      </dgm:t>
    </dgm:pt>
    <dgm:pt modelId="{4868381A-174C-4A4A-9CD6-5F86DFC687EE}" type="sibTrans" cxnId="{CA5B82DC-DA37-4C8F-B3D9-B58B6BE65B45}">
      <dgm:prSet/>
      <dgm:spPr/>
      <dgm:t>
        <a:bodyPr/>
        <a:lstStyle/>
        <a:p>
          <a:endParaRPr lang="x-none">
            <a:latin typeface="Times New Roman" panose="02020603050405020304" charset="0"/>
            <a:cs typeface="Times New Roman" panose="02020603050405020304" charset="0"/>
          </a:endParaRPr>
        </a:p>
      </dgm:t>
    </dgm:pt>
    <dgm:pt modelId="{A8C77DAE-CCEF-40C9-B135-788D6AF170D6}">
      <dgm:prSet custT="1"/>
      <dgm:spPr/>
      <dgm:t>
        <a:bodyPr/>
        <a:lstStyle/>
        <a:p>
          <a:pPr>
            <a:buNone/>
          </a:pPr>
          <a:r>
            <a:rPr lang="ru-RU" sz="1200">
              <a:latin typeface="Times New Roman" panose="02020603050405020304" charset="0"/>
              <a:cs typeface="Times New Roman" panose="02020603050405020304" charset="0"/>
            </a:rPr>
            <a:t>мектептегі білім беру</a:t>
          </a:r>
        </a:p>
      </dgm:t>
    </dgm:pt>
    <dgm:pt modelId="{2210C6DB-8A5A-4892-97F0-8EFEEAA6333F}" type="parTrans" cxnId="{D895E354-748A-4B1F-9640-9EFDC3989345}">
      <dgm:prSet/>
      <dgm:spPr/>
      <dgm:t>
        <a:bodyPr/>
        <a:lstStyle/>
        <a:p>
          <a:endParaRPr lang="x-none">
            <a:latin typeface="Times New Roman" panose="02020603050405020304" charset="0"/>
            <a:cs typeface="Times New Roman" panose="02020603050405020304" charset="0"/>
          </a:endParaRPr>
        </a:p>
      </dgm:t>
    </dgm:pt>
    <dgm:pt modelId="{CF06F0AF-0788-426D-AB34-6B17FBD628C8}" type="sibTrans" cxnId="{D895E354-748A-4B1F-9640-9EFDC3989345}">
      <dgm:prSet/>
      <dgm:spPr/>
      <dgm:t>
        <a:bodyPr/>
        <a:lstStyle/>
        <a:p>
          <a:endParaRPr lang="x-none">
            <a:latin typeface="Times New Roman" panose="02020603050405020304" charset="0"/>
            <a:cs typeface="Times New Roman" panose="02020603050405020304" charset="0"/>
          </a:endParaRPr>
        </a:p>
      </dgm:t>
    </dgm:pt>
    <dgm:pt modelId="{3B01363E-05D2-41C1-833C-1A912C3A6111}">
      <dgm:prSet custT="1"/>
      <dgm:spPr/>
      <dgm:t>
        <a:bodyPr/>
        <a:lstStyle/>
        <a:p>
          <a:r>
            <a:rPr lang="ru-RU" sz="1200">
              <a:latin typeface="Times New Roman" panose="02020603050405020304" charset="0"/>
              <a:cs typeface="Times New Roman" panose="02020603050405020304" charset="0"/>
            </a:rPr>
            <a:t>жоғары оқу орындарындағы білім беру</a:t>
          </a:r>
        </a:p>
      </dgm:t>
    </dgm:pt>
    <dgm:pt modelId="{C47AE5E6-0234-495E-ACD5-08E3765EA3C5}" type="parTrans" cxnId="{D5C2FC61-B18D-4F91-8538-9581E78B74EE}">
      <dgm:prSet/>
      <dgm:spPr/>
      <dgm:t>
        <a:bodyPr/>
        <a:lstStyle/>
        <a:p>
          <a:endParaRPr lang="x-none">
            <a:latin typeface="Times New Roman" panose="02020603050405020304" charset="0"/>
            <a:cs typeface="Times New Roman" panose="02020603050405020304" charset="0"/>
          </a:endParaRPr>
        </a:p>
      </dgm:t>
    </dgm:pt>
    <dgm:pt modelId="{C0A99B65-7F2A-4447-A4F9-C3F73C205D58}" type="sibTrans" cxnId="{D5C2FC61-B18D-4F91-8538-9581E78B74EE}">
      <dgm:prSet/>
      <dgm:spPr/>
      <dgm:t>
        <a:bodyPr/>
        <a:lstStyle/>
        <a:p>
          <a:endParaRPr lang="x-none">
            <a:latin typeface="Times New Roman" panose="02020603050405020304" charset="0"/>
            <a:cs typeface="Times New Roman" panose="02020603050405020304" charset="0"/>
          </a:endParaRPr>
        </a:p>
      </dgm:t>
    </dgm:pt>
    <dgm:pt modelId="{E8D01FEE-309F-4462-BFF2-EC0A952B3AAD}" type="pres">
      <dgm:prSet presAssocID="{ED8A3C17-3102-435E-A7FC-23A75FBD9D10}" presName="hierChild1" presStyleCnt="0">
        <dgm:presLayoutVars>
          <dgm:orgChart val="1"/>
          <dgm:chPref val="1"/>
          <dgm:dir/>
          <dgm:animOne val="branch"/>
          <dgm:animLvl val="lvl"/>
          <dgm:resizeHandles/>
        </dgm:presLayoutVars>
      </dgm:prSet>
      <dgm:spPr/>
      <dgm:t>
        <a:bodyPr/>
        <a:lstStyle/>
        <a:p>
          <a:endParaRPr lang="ru-RU"/>
        </a:p>
      </dgm:t>
    </dgm:pt>
    <dgm:pt modelId="{1804CAEE-9BA1-49C9-A901-686B9A87B80E}" type="pres">
      <dgm:prSet presAssocID="{FA633C7A-BE7D-4D92-98D0-AEE36F2922B7}" presName="hierRoot1" presStyleCnt="0">
        <dgm:presLayoutVars>
          <dgm:hierBranch val="init"/>
        </dgm:presLayoutVars>
      </dgm:prSet>
      <dgm:spPr/>
    </dgm:pt>
    <dgm:pt modelId="{291ADCE7-9C3D-4BF6-9C28-69B17DA8C721}" type="pres">
      <dgm:prSet presAssocID="{FA633C7A-BE7D-4D92-98D0-AEE36F2922B7}" presName="rootComposite1" presStyleCnt="0"/>
      <dgm:spPr/>
    </dgm:pt>
    <dgm:pt modelId="{A69985D9-3DA8-45A8-904B-B6F9BD31FF90}" type="pres">
      <dgm:prSet presAssocID="{FA633C7A-BE7D-4D92-98D0-AEE36F2922B7}" presName="rootText1" presStyleLbl="node0" presStyleIdx="0" presStyleCnt="1" custScaleX="116470" custScaleY="131372">
        <dgm:presLayoutVars>
          <dgm:chPref val="3"/>
        </dgm:presLayoutVars>
      </dgm:prSet>
      <dgm:spPr/>
      <dgm:t>
        <a:bodyPr/>
        <a:lstStyle/>
        <a:p>
          <a:endParaRPr lang="ru-RU"/>
        </a:p>
      </dgm:t>
    </dgm:pt>
    <dgm:pt modelId="{1678E108-1BEC-4F65-88BE-828F3D0F3EF2}" type="pres">
      <dgm:prSet presAssocID="{FA633C7A-BE7D-4D92-98D0-AEE36F2922B7}" presName="rootConnector1" presStyleLbl="node1" presStyleIdx="0" presStyleCnt="0"/>
      <dgm:spPr/>
      <dgm:t>
        <a:bodyPr/>
        <a:lstStyle/>
        <a:p>
          <a:endParaRPr lang="ru-RU"/>
        </a:p>
      </dgm:t>
    </dgm:pt>
    <dgm:pt modelId="{785B89B3-9C89-46FE-9F38-372B83131B3D}" type="pres">
      <dgm:prSet presAssocID="{FA633C7A-BE7D-4D92-98D0-AEE36F2922B7}" presName="hierChild2" presStyleCnt="0"/>
      <dgm:spPr/>
    </dgm:pt>
    <dgm:pt modelId="{94435CE9-647D-4585-8580-728FD4290A1D}" type="pres">
      <dgm:prSet presAssocID="{FF845E16-10FA-412E-83AC-85CCA1624A64}" presName="Name64" presStyleLbl="parChTrans1D2" presStyleIdx="0" presStyleCnt="4"/>
      <dgm:spPr/>
      <dgm:t>
        <a:bodyPr/>
        <a:lstStyle/>
        <a:p>
          <a:endParaRPr lang="ru-RU"/>
        </a:p>
      </dgm:t>
    </dgm:pt>
    <dgm:pt modelId="{01ABDBD8-2499-452B-8E06-9ADCE901DAA3}" type="pres">
      <dgm:prSet presAssocID="{E29B5A7E-7316-498A-8592-BE73D4831998}" presName="hierRoot2" presStyleCnt="0">
        <dgm:presLayoutVars>
          <dgm:hierBranch val="init"/>
        </dgm:presLayoutVars>
      </dgm:prSet>
      <dgm:spPr/>
    </dgm:pt>
    <dgm:pt modelId="{442D441B-08EA-4433-92B6-44A46C67CF09}" type="pres">
      <dgm:prSet presAssocID="{E29B5A7E-7316-498A-8592-BE73D4831998}" presName="rootComposite" presStyleCnt="0"/>
      <dgm:spPr/>
    </dgm:pt>
    <dgm:pt modelId="{50ED6FDC-F2E7-47F0-BC79-CF7130E3A40D}" type="pres">
      <dgm:prSet presAssocID="{E29B5A7E-7316-498A-8592-BE73D4831998}" presName="rootText" presStyleLbl="node2" presStyleIdx="0" presStyleCnt="4">
        <dgm:presLayoutVars>
          <dgm:chPref val="3"/>
        </dgm:presLayoutVars>
      </dgm:prSet>
      <dgm:spPr/>
      <dgm:t>
        <a:bodyPr/>
        <a:lstStyle/>
        <a:p>
          <a:endParaRPr lang="ru-RU"/>
        </a:p>
      </dgm:t>
    </dgm:pt>
    <dgm:pt modelId="{5D18A6A4-4242-4AF8-BA44-DCE31AEEB75E}" type="pres">
      <dgm:prSet presAssocID="{E29B5A7E-7316-498A-8592-BE73D4831998}" presName="rootConnector" presStyleLbl="node2" presStyleIdx="0" presStyleCnt="4"/>
      <dgm:spPr/>
      <dgm:t>
        <a:bodyPr/>
        <a:lstStyle/>
        <a:p>
          <a:endParaRPr lang="ru-RU"/>
        </a:p>
      </dgm:t>
    </dgm:pt>
    <dgm:pt modelId="{716FE3EF-E22C-4932-9F60-EBC6507FE437}" type="pres">
      <dgm:prSet presAssocID="{E29B5A7E-7316-498A-8592-BE73D4831998}" presName="hierChild4" presStyleCnt="0"/>
      <dgm:spPr/>
    </dgm:pt>
    <dgm:pt modelId="{65CB5F05-97D5-47DA-A261-41C099966D00}" type="pres">
      <dgm:prSet presAssocID="{E29B5A7E-7316-498A-8592-BE73D4831998}" presName="hierChild5" presStyleCnt="0"/>
      <dgm:spPr/>
    </dgm:pt>
    <dgm:pt modelId="{CACF972E-6FCC-4E8D-9943-8DE1DACB6AA5}" type="pres">
      <dgm:prSet presAssocID="{C38B99E2-AD97-42D3-A2C6-F6FE9B39CC73}" presName="Name64" presStyleLbl="parChTrans1D2" presStyleIdx="1" presStyleCnt="4"/>
      <dgm:spPr/>
      <dgm:t>
        <a:bodyPr/>
        <a:lstStyle/>
        <a:p>
          <a:endParaRPr lang="ru-RU"/>
        </a:p>
      </dgm:t>
    </dgm:pt>
    <dgm:pt modelId="{B17F56C4-7425-4338-8E17-33EB3FF3CD7C}" type="pres">
      <dgm:prSet presAssocID="{CA991446-3E9E-4022-BA0C-842BACBB90A8}" presName="hierRoot2" presStyleCnt="0">
        <dgm:presLayoutVars>
          <dgm:hierBranch val="init"/>
        </dgm:presLayoutVars>
      </dgm:prSet>
      <dgm:spPr/>
    </dgm:pt>
    <dgm:pt modelId="{08145773-CAF4-4B5B-B08E-E7C9BBD80BAD}" type="pres">
      <dgm:prSet presAssocID="{CA991446-3E9E-4022-BA0C-842BACBB90A8}" presName="rootComposite" presStyleCnt="0"/>
      <dgm:spPr/>
    </dgm:pt>
    <dgm:pt modelId="{4F34B337-4D23-44B7-9B78-081678C08026}" type="pres">
      <dgm:prSet presAssocID="{CA991446-3E9E-4022-BA0C-842BACBB90A8}" presName="rootText" presStyleLbl="node2" presStyleIdx="1" presStyleCnt="4">
        <dgm:presLayoutVars>
          <dgm:chPref val="3"/>
        </dgm:presLayoutVars>
      </dgm:prSet>
      <dgm:spPr/>
      <dgm:t>
        <a:bodyPr/>
        <a:lstStyle/>
        <a:p>
          <a:endParaRPr lang="ru-RU"/>
        </a:p>
      </dgm:t>
    </dgm:pt>
    <dgm:pt modelId="{D89D546F-542A-42C8-950B-57FF6382D0E9}" type="pres">
      <dgm:prSet presAssocID="{CA991446-3E9E-4022-BA0C-842BACBB90A8}" presName="rootConnector" presStyleLbl="node2" presStyleIdx="1" presStyleCnt="4"/>
      <dgm:spPr/>
      <dgm:t>
        <a:bodyPr/>
        <a:lstStyle/>
        <a:p>
          <a:endParaRPr lang="ru-RU"/>
        </a:p>
      </dgm:t>
    </dgm:pt>
    <dgm:pt modelId="{118040B2-8597-455E-B33E-6DEBEC82320B}" type="pres">
      <dgm:prSet presAssocID="{CA991446-3E9E-4022-BA0C-842BACBB90A8}" presName="hierChild4" presStyleCnt="0"/>
      <dgm:spPr/>
    </dgm:pt>
    <dgm:pt modelId="{85988D60-E2B3-4EB4-88B5-5DD7CAB22BFA}" type="pres">
      <dgm:prSet presAssocID="{CA991446-3E9E-4022-BA0C-842BACBB90A8}" presName="hierChild5" presStyleCnt="0"/>
      <dgm:spPr/>
    </dgm:pt>
    <dgm:pt modelId="{F8FDAF89-CA20-4F1C-AB96-5227CFFB9BA2}" type="pres">
      <dgm:prSet presAssocID="{2210C6DB-8A5A-4892-97F0-8EFEEAA6333F}" presName="Name64" presStyleLbl="parChTrans1D2" presStyleIdx="2" presStyleCnt="4"/>
      <dgm:spPr/>
      <dgm:t>
        <a:bodyPr/>
        <a:lstStyle/>
        <a:p>
          <a:endParaRPr lang="ru-RU"/>
        </a:p>
      </dgm:t>
    </dgm:pt>
    <dgm:pt modelId="{3444BA76-4A19-44E1-B8F3-DE92B54C7FED}" type="pres">
      <dgm:prSet presAssocID="{A8C77DAE-CCEF-40C9-B135-788D6AF170D6}" presName="hierRoot2" presStyleCnt="0">
        <dgm:presLayoutVars>
          <dgm:hierBranch val="init"/>
        </dgm:presLayoutVars>
      </dgm:prSet>
      <dgm:spPr/>
    </dgm:pt>
    <dgm:pt modelId="{E65C035B-D6EB-4FF6-A1CC-8838D15ABD78}" type="pres">
      <dgm:prSet presAssocID="{A8C77DAE-CCEF-40C9-B135-788D6AF170D6}" presName="rootComposite" presStyleCnt="0"/>
      <dgm:spPr/>
    </dgm:pt>
    <dgm:pt modelId="{4AFA09A1-CA9B-4828-B129-0ECDE8BD840B}" type="pres">
      <dgm:prSet presAssocID="{A8C77DAE-CCEF-40C9-B135-788D6AF170D6}" presName="rootText" presStyleLbl="node2" presStyleIdx="2" presStyleCnt="4">
        <dgm:presLayoutVars>
          <dgm:chPref val="3"/>
        </dgm:presLayoutVars>
      </dgm:prSet>
      <dgm:spPr/>
      <dgm:t>
        <a:bodyPr/>
        <a:lstStyle/>
        <a:p>
          <a:endParaRPr lang="ru-RU"/>
        </a:p>
      </dgm:t>
    </dgm:pt>
    <dgm:pt modelId="{3FBDA300-6FA6-49F8-B5E7-7A5D8EE2B937}" type="pres">
      <dgm:prSet presAssocID="{A8C77DAE-CCEF-40C9-B135-788D6AF170D6}" presName="rootConnector" presStyleLbl="node2" presStyleIdx="2" presStyleCnt="4"/>
      <dgm:spPr/>
      <dgm:t>
        <a:bodyPr/>
        <a:lstStyle/>
        <a:p>
          <a:endParaRPr lang="ru-RU"/>
        </a:p>
      </dgm:t>
    </dgm:pt>
    <dgm:pt modelId="{796893A0-E428-4381-A1BB-AB17709E57FC}" type="pres">
      <dgm:prSet presAssocID="{A8C77DAE-CCEF-40C9-B135-788D6AF170D6}" presName="hierChild4" presStyleCnt="0"/>
      <dgm:spPr/>
    </dgm:pt>
    <dgm:pt modelId="{FEFBD6EF-8154-4B6B-85FD-8604158995EA}" type="pres">
      <dgm:prSet presAssocID="{A8C77DAE-CCEF-40C9-B135-788D6AF170D6}" presName="hierChild5" presStyleCnt="0"/>
      <dgm:spPr/>
    </dgm:pt>
    <dgm:pt modelId="{30C271E1-2381-43DA-BB4B-029BB0FDE35C}" type="pres">
      <dgm:prSet presAssocID="{C47AE5E6-0234-495E-ACD5-08E3765EA3C5}" presName="Name64" presStyleLbl="parChTrans1D2" presStyleIdx="3" presStyleCnt="4"/>
      <dgm:spPr/>
      <dgm:t>
        <a:bodyPr/>
        <a:lstStyle/>
        <a:p>
          <a:endParaRPr lang="ru-RU"/>
        </a:p>
      </dgm:t>
    </dgm:pt>
    <dgm:pt modelId="{6AB633E5-16FB-4DEE-892F-5E1034E68A07}" type="pres">
      <dgm:prSet presAssocID="{3B01363E-05D2-41C1-833C-1A912C3A6111}" presName="hierRoot2" presStyleCnt="0">
        <dgm:presLayoutVars>
          <dgm:hierBranch val="init"/>
        </dgm:presLayoutVars>
      </dgm:prSet>
      <dgm:spPr/>
    </dgm:pt>
    <dgm:pt modelId="{E6D361DB-BD60-4FAF-9608-6AB2165E52B8}" type="pres">
      <dgm:prSet presAssocID="{3B01363E-05D2-41C1-833C-1A912C3A6111}" presName="rootComposite" presStyleCnt="0"/>
      <dgm:spPr/>
    </dgm:pt>
    <dgm:pt modelId="{8CA3AC7A-D3F0-4885-BB15-8C6E7A5901C7}" type="pres">
      <dgm:prSet presAssocID="{3B01363E-05D2-41C1-833C-1A912C3A6111}" presName="rootText" presStyleLbl="node2" presStyleIdx="3" presStyleCnt="4">
        <dgm:presLayoutVars>
          <dgm:chPref val="3"/>
        </dgm:presLayoutVars>
      </dgm:prSet>
      <dgm:spPr/>
      <dgm:t>
        <a:bodyPr/>
        <a:lstStyle/>
        <a:p>
          <a:endParaRPr lang="ru-RU"/>
        </a:p>
      </dgm:t>
    </dgm:pt>
    <dgm:pt modelId="{F409BFEB-DFBD-4573-AF24-9F9191B69A5B}" type="pres">
      <dgm:prSet presAssocID="{3B01363E-05D2-41C1-833C-1A912C3A6111}" presName="rootConnector" presStyleLbl="node2" presStyleIdx="3" presStyleCnt="4"/>
      <dgm:spPr/>
      <dgm:t>
        <a:bodyPr/>
        <a:lstStyle/>
        <a:p>
          <a:endParaRPr lang="ru-RU"/>
        </a:p>
      </dgm:t>
    </dgm:pt>
    <dgm:pt modelId="{976DFDC5-354D-4A7A-9936-653D540E6956}" type="pres">
      <dgm:prSet presAssocID="{3B01363E-05D2-41C1-833C-1A912C3A6111}" presName="hierChild4" presStyleCnt="0"/>
      <dgm:spPr/>
    </dgm:pt>
    <dgm:pt modelId="{15146A75-CA55-44CF-8D6C-CF889B8EBC1E}" type="pres">
      <dgm:prSet presAssocID="{3B01363E-05D2-41C1-833C-1A912C3A6111}" presName="hierChild5" presStyleCnt="0"/>
      <dgm:spPr/>
    </dgm:pt>
    <dgm:pt modelId="{92DE5542-F26C-4C99-A7CA-BC3BAFF8C5ED}" type="pres">
      <dgm:prSet presAssocID="{FA633C7A-BE7D-4D92-98D0-AEE36F2922B7}" presName="hierChild3" presStyleCnt="0"/>
      <dgm:spPr/>
    </dgm:pt>
  </dgm:ptLst>
  <dgm:cxnLst>
    <dgm:cxn modelId="{C489D939-050D-4C90-BD42-3E06C9066E82}" type="presOf" srcId="{C47AE5E6-0234-495E-ACD5-08E3765EA3C5}" destId="{30C271E1-2381-43DA-BB4B-029BB0FDE35C}" srcOrd="0" destOrd="0" presId="urn:microsoft.com/office/officeart/2009/3/layout/HorizontalOrganizationChart#1"/>
    <dgm:cxn modelId="{58970C73-4DEE-47A6-AB2F-28786A36ECC1}" type="presOf" srcId="{2210C6DB-8A5A-4892-97F0-8EFEEAA6333F}" destId="{F8FDAF89-CA20-4F1C-AB96-5227CFFB9BA2}" srcOrd="0" destOrd="0" presId="urn:microsoft.com/office/officeart/2009/3/layout/HorizontalOrganizationChart#1"/>
    <dgm:cxn modelId="{D5C2FC61-B18D-4F91-8538-9581E78B74EE}" srcId="{FA633C7A-BE7D-4D92-98D0-AEE36F2922B7}" destId="{3B01363E-05D2-41C1-833C-1A912C3A6111}" srcOrd="3" destOrd="0" parTransId="{C47AE5E6-0234-495E-ACD5-08E3765EA3C5}" sibTransId="{C0A99B65-7F2A-4447-A4F9-C3F73C205D58}"/>
    <dgm:cxn modelId="{9E7FEFD8-FEB8-49CC-939D-242A460E992E}" type="presOf" srcId="{3B01363E-05D2-41C1-833C-1A912C3A6111}" destId="{8CA3AC7A-D3F0-4885-BB15-8C6E7A5901C7}" srcOrd="0" destOrd="0" presId="urn:microsoft.com/office/officeart/2009/3/layout/HorizontalOrganizationChart#1"/>
    <dgm:cxn modelId="{D4D23BB1-5C5E-486D-84B6-9E8BAFD1684A}" type="presOf" srcId="{A8C77DAE-CCEF-40C9-B135-788D6AF170D6}" destId="{3FBDA300-6FA6-49F8-B5E7-7A5D8EE2B937}" srcOrd="1" destOrd="0" presId="urn:microsoft.com/office/officeart/2009/3/layout/HorizontalOrganizationChart#1"/>
    <dgm:cxn modelId="{27C48722-3FB3-4E42-8387-F0720EFA00FE}" type="presOf" srcId="{CA991446-3E9E-4022-BA0C-842BACBB90A8}" destId="{D89D546F-542A-42C8-950B-57FF6382D0E9}" srcOrd="1" destOrd="0" presId="urn:microsoft.com/office/officeart/2009/3/layout/HorizontalOrganizationChart#1"/>
    <dgm:cxn modelId="{D895E354-748A-4B1F-9640-9EFDC3989345}" srcId="{FA633C7A-BE7D-4D92-98D0-AEE36F2922B7}" destId="{A8C77DAE-CCEF-40C9-B135-788D6AF170D6}" srcOrd="2" destOrd="0" parTransId="{2210C6DB-8A5A-4892-97F0-8EFEEAA6333F}" sibTransId="{CF06F0AF-0788-426D-AB34-6B17FBD628C8}"/>
    <dgm:cxn modelId="{F5A7F611-6D14-4192-B4FE-2028A8291E04}" srcId="{FA633C7A-BE7D-4D92-98D0-AEE36F2922B7}" destId="{E29B5A7E-7316-498A-8592-BE73D4831998}" srcOrd="0" destOrd="0" parTransId="{FF845E16-10FA-412E-83AC-85CCA1624A64}" sibTransId="{28814B58-114E-4CAF-A836-CA46C2FE35CB}"/>
    <dgm:cxn modelId="{CDE0254E-6CA9-494E-9B64-69196E1FE9AF}" type="presOf" srcId="{FA633C7A-BE7D-4D92-98D0-AEE36F2922B7}" destId="{1678E108-1BEC-4F65-88BE-828F3D0F3EF2}" srcOrd="1" destOrd="0" presId="urn:microsoft.com/office/officeart/2009/3/layout/HorizontalOrganizationChart#1"/>
    <dgm:cxn modelId="{BBEAC215-C071-4F25-8151-3A5B2706283E}" type="presOf" srcId="{CA991446-3E9E-4022-BA0C-842BACBB90A8}" destId="{4F34B337-4D23-44B7-9B78-081678C08026}" srcOrd="0" destOrd="0" presId="urn:microsoft.com/office/officeart/2009/3/layout/HorizontalOrganizationChart#1"/>
    <dgm:cxn modelId="{73311843-58FB-4DF4-8054-F9415CC91AFE}" type="presOf" srcId="{A8C77DAE-CCEF-40C9-B135-788D6AF170D6}" destId="{4AFA09A1-CA9B-4828-B129-0ECDE8BD840B}" srcOrd="0" destOrd="0" presId="urn:microsoft.com/office/officeart/2009/3/layout/HorizontalOrganizationChart#1"/>
    <dgm:cxn modelId="{0487F0E7-3BB6-4D28-BB2B-5635A58CB6C8}" type="presOf" srcId="{FA633C7A-BE7D-4D92-98D0-AEE36F2922B7}" destId="{A69985D9-3DA8-45A8-904B-B6F9BD31FF90}" srcOrd="0" destOrd="0" presId="urn:microsoft.com/office/officeart/2009/3/layout/HorizontalOrganizationChart#1"/>
    <dgm:cxn modelId="{7CF4ED69-598D-46AA-A643-840DD1CE2629}" type="presOf" srcId="{FF845E16-10FA-412E-83AC-85CCA1624A64}" destId="{94435CE9-647D-4585-8580-728FD4290A1D}" srcOrd="0" destOrd="0" presId="urn:microsoft.com/office/officeart/2009/3/layout/HorizontalOrganizationChart#1"/>
    <dgm:cxn modelId="{64FF035F-46DE-4D9C-8FA5-CE3171B909E7}" type="presOf" srcId="{E29B5A7E-7316-498A-8592-BE73D4831998}" destId="{5D18A6A4-4242-4AF8-BA44-DCE31AEEB75E}" srcOrd="1" destOrd="0" presId="urn:microsoft.com/office/officeart/2009/3/layout/HorizontalOrganizationChart#1"/>
    <dgm:cxn modelId="{8DB56F2C-54FE-4B7D-BDAE-30936C0D8DBF}" type="presOf" srcId="{E29B5A7E-7316-498A-8592-BE73D4831998}" destId="{50ED6FDC-F2E7-47F0-BC79-CF7130E3A40D}" srcOrd="0" destOrd="0" presId="urn:microsoft.com/office/officeart/2009/3/layout/HorizontalOrganizationChart#1"/>
    <dgm:cxn modelId="{B77D8A5F-67D3-4CA4-914A-9FFF2A249300}" type="presOf" srcId="{C38B99E2-AD97-42D3-A2C6-F6FE9B39CC73}" destId="{CACF972E-6FCC-4E8D-9943-8DE1DACB6AA5}" srcOrd="0" destOrd="0" presId="urn:microsoft.com/office/officeart/2009/3/layout/HorizontalOrganizationChart#1"/>
    <dgm:cxn modelId="{CA5B82DC-DA37-4C8F-B3D9-B58B6BE65B45}" srcId="{FA633C7A-BE7D-4D92-98D0-AEE36F2922B7}" destId="{CA991446-3E9E-4022-BA0C-842BACBB90A8}" srcOrd="1" destOrd="0" parTransId="{C38B99E2-AD97-42D3-A2C6-F6FE9B39CC73}" sibTransId="{4868381A-174C-4A4A-9CD6-5F86DFC687EE}"/>
    <dgm:cxn modelId="{93745DB6-4DEB-4EEB-99F5-C1AAB3B1BD58}" srcId="{ED8A3C17-3102-435E-A7FC-23A75FBD9D10}" destId="{FA633C7A-BE7D-4D92-98D0-AEE36F2922B7}" srcOrd="0" destOrd="0" parTransId="{993AB128-6F18-4996-A422-B5DE1F612F1F}" sibTransId="{80C4F622-13B1-4474-9195-E4EE5E476F89}"/>
    <dgm:cxn modelId="{74A2E412-D5DC-4D41-936F-CB2E9CFFDE41}" type="presOf" srcId="{3B01363E-05D2-41C1-833C-1A912C3A6111}" destId="{F409BFEB-DFBD-4573-AF24-9F9191B69A5B}" srcOrd="1" destOrd="0" presId="urn:microsoft.com/office/officeart/2009/3/layout/HorizontalOrganizationChart#1"/>
    <dgm:cxn modelId="{72F993EB-6D9A-4BA7-A5F1-C279CC0A070B}" type="presOf" srcId="{ED8A3C17-3102-435E-A7FC-23A75FBD9D10}" destId="{E8D01FEE-309F-4462-BFF2-EC0A952B3AAD}" srcOrd="0" destOrd="0" presId="urn:microsoft.com/office/officeart/2009/3/layout/HorizontalOrganizationChart#1"/>
    <dgm:cxn modelId="{7632583B-A341-4ACE-82E9-B8656CF132D5}" type="presParOf" srcId="{E8D01FEE-309F-4462-BFF2-EC0A952B3AAD}" destId="{1804CAEE-9BA1-49C9-A901-686B9A87B80E}" srcOrd="0" destOrd="0" presId="urn:microsoft.com/office/officeart/2009/3/layout/HorizontalOrganizationChart#1"/>
    <dgm:cxn modelId="{83EF9BEF-77F4-4D61-9A4C-E47431922B33}" type="presParOf" srcId="{1804CAEE-9BA1-49C9-A901-686B9A87B80E}" destId="{291ADCE7-9C3D-4BF6-9C28-69B17DA8C721}" srcOrd="0" destOrd="0" presId="urn:microsoft.com/office/officeart/2009/3/layout/HorizontalOrganizationChart#1"/>
    <dgm:cxn modelId="{086F8C50-500A-4AC4-B860-CD98E2D0C382}" type="presParOf" srcId="{291ADCE7-9C3D-4BF6-9C28-69B17DA8C721}" destId="{A69985D9-3DA8-45A8-904B-B6F9BD31FF90}" srcOrd="0" destOrd="0" presId="urn:microsoft.com/office/officeart/2009/3/layout/HorizontalOrganizationChart#1"/>
    <dgm:cxn modelId="{C0558BBC-A5C9-4D3F-BF1E-5CB7D66C406B}" type="presParOf" srcId="{291ADCE7-9C3D-4BF6-9C28-69B17DA8C721}" destId="{1678E108-1BEC-4F65-88BE-828F3D0F3EF2}" srcOrd="1" destOrd="0" presId="urn:microsoft.com/office/officeart/2009/3/layout/HorizontalOrganizationChart#1"/>
    <dgm:cxn modelId="{BD3DA2D2-4066-4CBD-B298-D7C8DB626F1C}" type="presParOf" srcId="{1804CAEE-9BA1-49C9-A901-686B9A87B80E}" destId="{785B89B3-9C89-46FE-9F38-372B83131B3D}" srcOrd="1" destOrd="0" presId="urn:microsoft.com/office/officeart/2009/3/layout/HorizontalOrganizationChart#1"/>
    <dgm:cxn modelId="{E5BCC2C9-7471-4954-8D90-E1B4861D9436}" type="presParOf" srcId="{785B89B3-9C89-46FE-9F38-372B83131B3D}" destId="{94435CE9-647D-4585-8580-728FD4290A1D}" srcOrd="0" destOrd="0" presId="urn:microsoft.com/office/officeart/2009/3/layout/HorizontalOrganizationChart#1"/>
    <dgm:cxn modelId="{D095AE78-9A21-4D15-862C-A5DC4DCA9EEC}" type="presParOf" srcId="{785B89B3-9C89-46FE-9F38-372B83131B3D}" destId="{01ABDBD8-2499-452B-8E06-9ADCE901DAA3}" srcOrd="1" destOrd="0" presId="urn:microsoft.com/office/officeart/2009/3/layout/HorizontalOrganizationChart#1"/>
    <dgm:cxn modelId="{EF647A50-DF8B-47D0-B1E6-2CC57B071821}" type="presParOf" srcId="{01ABDBD8-2499-452B-8E06-9ADCE901DAA3}" destId="{442D441B-08EA-4433-92B6-44A46C67CF09}" srcOrd="0" destOrd="0" presId="urn:microsoft.com/office/officeart/2009/3/layout/HorizontalOrganizationChart#1"/>
    <dgm:cxn modelId="{27128E8D-23EF-4C20-9075-466575E5E099}" type="presParOf" srcId="{442D441B-08EA-4433-92B6-44A46C67CF09}" destId="{50ED6FDC-F2E7-47F0-BC79-CF7130E3A40D}" srcOrd="0" destOrd="0" presId="urn:microsoft.com/office/officeart/2009/3/layout/HorizontalOrganizationChart#1"/>
    <dgm:cxn modelId="{426D0D11-3897-4A57-87A5-DB04425C7423}" type="presParOf" srcId="{442D441B-08EA-4433-92B6-44A46C67CF09}" destId="{5D18A6A4-4242-4AF8-BA44-DCE31AEEB75E}" srcOrd="1" destOrd="0" presId="urn:microsoft.com/office/officeart/2009/3/layout/HorizontalOrganizationChart#1"/>
    <dgm:cxn modelId="{CC4E6A11-DA63-4233-9E45-049894D2B374}" type="presParOf" srcId="{01ABDBD8-2499-452B-8E06-9ADCE901DAA3}" destId="{716FE3EF-E22C-4932-9F60-EBC6507FE437}" srcOrd="1" destOrd="0" presId="urn:microsoft.com/office/officeart/2009/3/layout/HorizontalOrganizationChart#1"/>
    <dgm:cxn modelId="{A8A5D35E-BBBE-4890-B545-7010084C8B7B}" type="presParOf" srcId="{01ABDBD8-2499-452B-8E06-9ADCE901DAA3}" destId="{65CB5F05-97D5-47DA-A261-41C099966D00}" srcOrd="2" destOrd="0" presId="urn:microsoft.com/office/officeart/2009/3/layout/HorizontalOrganizationChart#1"/>
    <dgm:cxn modelId="{CCD0F2FF-5B92-4E20-AFD4-A6520608B17E}" type="presParOf" srcId="{785B89B3-9C89-46FE-9F38-372B83131B3D}" destId="{CACF972E-6FCC-4E8D-9943-8DE1DACB6AA5}" srcOrd="2" destOrd="0" presId="urn:microsoft.com/office/officeart/2009/3/layout/HorizontalOrganizationChart#1"/>
    <dgm:cxn modelId="{C0A31C1E-2174-4ACD-92DC-78E0C0F14395}" type="presParOf" srcId="{785B89B3-9C89-46FE-9F38-372B83131B3D}" destId="{B17F56C4-7425-4338-8E17-33EB3FF3CD7C}" srcOrd="3" destOrd="0" presId="urn:microsoft.com/office/officeart/2009/3/layout/HorizontalOrganizationChart#1"/>
    <dgm:cxn modelId="{1B2452AE-B78F-4F18-9DDC-3F031FE0FDA9}" type="presParOf" srcId="{B17F56C4-7425-4338-8E17-33EB3FF3CD7C}" destId="{08145773-CAF4-4B5B-B08E-E7C9BBD80BAD}" srcOrd="0" destOrd="0" presId="urn:microsoft.com/office/officeart/2009/3/layout/HorizontalOrganizationChart#1"/>
    <dgm:cxn modelId="{5546ADFB-4019-4086-8C37-7D141FC9ECE4}" type="presParOf" srcId="{08145773-CAF4-4B5B-B08E-E7C9BBD80BAD}" destId="{4F34B337-4D23-44B7-9B78-081678C08026}" srcOrd="0" destOrd="0" presId="urn:microsoft.com/office/officeart/2009/3/layout/HorizontalOrganizationChart#1"/>
    <dgm:cxn modelId="{57C2BC7A-FA75-46ED-B429-F814A0D0937B}" type="presParOf" srcId="{08145773-CAF4-4B5B-B08E-E7C9BBD80BAD}" destId="{D89D546F-542A-42C8-950B-57FF6382D0E9}" srcOrd="1" destOrd="0" presId="urn:microsoft.com/office/officeart/2009/3/layout/HorizontalOrganizationChart#1"/>
    <dgm:cxn modelId="{B528B0B7-DAD1-44B7-9E6D-55637B3315E1}" type="presParOf" srcId="{B17F56C4-7425-4338-8E17-33EB3FF3CD7C}" destId="{118040B2-8597-455E-B33E-6DEBEC82320B}" srcOrd="1" destOrd="0" presId="urn:microsoft.com/office/officeart/2009/3/layout/HorizontalOrganizationChart#1"/>
    <dgm:cxn modelId="{C8BBF20C-54C3-4752-A1C3-34852F1517CE}" type="presParOf" srcId="{B17F56C4-7425-4338-8E17-33EB3FF3CD7C}" destId="{85988D60-E2B3-4EB4-88B5-5DD7CAB22BFA}" srcOrd="2" destOrd="0" presId="urn:microsoft.com/office/officeart/2009/3/layout/HorizontalOrganizationChart#1"/>
    <dgm:cxn modelId="{37BEFEBC-042B-4804-8EF7-AA20CB2D8AA2}" type="presParOf" srcId="{785B89B3-9C89-46FE-9F38-372B83131B3D}" destId="{F8FDAF89-CA20-4F1C-AB96-5227CFFB9BA2}" srcOrd="4" destOrd="0" presId="urn:microsoft.com/office/officeart/2009/3/layout/HorizontalOrganizationChart#1"/>
    <dgm:cxn modelId="{4939751D-1752-4174-8B85-D7D63C8F5221}" type="presParOf" srcId="{785B89B3-9C89-46FE-9F38-372B83131B3D}" destId="{3444BA76-4A19-44E1-B8F3-DE92B54C7FED}" srcOrd="5" destOrd="0" presId="urn:microsoft.com/office/officeart/2009/3/layout/HorizontalOrganizationChart#1"/>
    <dgm:cxn modelId="{A855902A-A710-4968-B65A-0E0D654F4803}" type="presParOf" srcId="{3444BA76-4A19-44E1-B8F3-DE92B54C7FED}" destId="{E65C035B-D6EB-4FF6-A1CC-8838D15ABD78}" srcOrd="0" destOrd="0" presId="urn:microsoft.com/office/officeart/2009/3/layout/HorizontalOrganizationChart#1"/>
    <dgm:cxn modelId="{6DB90878-0C90-4727-A2A6-7FAEB897FEC8}" type="presParOf" srcId="{E65C035B-D6EB-4FF6-A1CC-8838D15ABD78}" destId="{4AFA09A1-CA9B-4828-B129-0ECDE8BD840B}" srcOrd="0" destOrd="0" presId="urn:microsoft.com/office/officeart/2009/3/layout/HorizontalOrganizationChart#1"/>
    <dgm:cxn modelId="{8922BF43-6EB1-4705-8A62-1A72884CDC13}" type="presParOf" srcId="{E65C035B-D6EB-4FF6-A1CC-8838D15ABD78}" destId="{3FBDA300-6FA6-49F8-B5E7-7A5D8EE2B937}" srcOrd="1" destOrd="0" presId="urn:microsoft.com/office/officeart/2009/3/layout/HorizontalOrganizationChart#1"/>
    <dgm:cxn modelId="{5D2D3FEC-5564-4DE2-BB71-9297C3722133}" type="presParOf" srcId="{3444BA76-4A19-44E1-B8F3-DE92B54C7FED}" destId="{796893A0-E428-4381-A1BB-AB17709E57FC}" srcOrd="1" destOrd="0" presId="urn:microsoft.com/office/officeart/2009/3/layout/HorizontalOrganizationChart#1"/>
    <dgm:cxn modelId="{8B58AD82-8E38-42CB-BF10-F135F1947C2C}" type="presParOf" srcId="{3444BA76-4A19-44E1-B8F3-DE92B54C7FED}" destId="{FEFBD6EF-8154-4B6B-85FD-8604158995EA}" srcOrd="2" destOrd="0" presId="urn:microsoft.com/office/officeart/2009/3/layout/HorizontalOrganizationChart#1"/>
    <dgm:cxn modelId="{DF26C3C9-475F-4561-8ABF-68AB098849D2}" type="presParOf" srcId="{785B89B3-9C89-46FE-9F38-372B83131B3D}" destId="{30C271E1-2381-43DA-BB4B-029BB0FDE35C}" srcOrd="6" destOrd="0" presId="urn:microsoft.com/office/officeart/2009/3/layout/HorizontalOrganizationChart#1"/>
    <dgm:cxn modelId="{B494BE43-DC2B-40FC-B356-CA054DE0DE72}" type="presParOf" srcId="{785B89B3-9C89-46FE-9F38-372B83131B3D}" destId="{6AB633E5-16FB-4DEE-892F-5E1034E68A07}" srcOrd="7" destOrd="0" presId="urn:microsoft.com/office/officeart/2009/3/layout/HorizontalOrganizationChart#1"/>
    <dgm:cxn modelId="{CA31DD1D-BC6C-46BB-9FC2-61EBEA927ABC}" type="presParOf" srcId="{6AB633E5-16FB-4DEE-892F-5E1034E68A07}" destId="{E6D361DB-BD60-4FAF-9608-6AB2165E52B8}" srcOrd="0" destOrd="0" presId="urn:microsoft.com/office/officeart/2009/3/layout/HorizontalOrganizationChart#1"/>
    <dgm:cxn modelId="{9E352F57-1F86-476F-BC80-EB42A79FC122}" type="presParOf" srcId="{E6D361DB-BD60-4FAF-9608-6AB2165E52B8}" destId="{8CA3AC7A-D3F0-4885-BB15-8C6E7A5901C7}" srcOrd="0" destOrd="0" presId="urn:microsoft.com/office/officeart/2009/3/layout/HorizontalOrganizationChart#1"/>
    <dgm:cxn modelId="{34D9F736-CE97-40F3-BE7C-359A102FFB79}" type="presParOf" srcId="{E6D361DB-BD60-4FAF-9608-6AB2165E52B8}" destId="{F409BFEB-DFBD-4573-AF24-9F9191B69A5B}" srcOrd="1" destOrd="0" presId="urn:microsoft.com/office/officeart/2009/3/layout/HorizontalOrganizationChart#1"/>
    <dgm:cxn modelId="{4627088B-A821-49A8-AC00-B203F7E2367B}" type="presParOf" srcId="{6AB633E5-16FB-4DEE-892F-5E1034E68A07}" destId="{976DFDC5-354D-4A7A-9936-653D540E6956}" srcOrd="1" destOrd="0" presId="urn:microsoft.com/office/officeart/2009/3/layout/HorizontalOrganizationChart#1"/>
    <dgm:cxn modelId="{5D47FE89-553C-430B-B9B4-71AFC346BAA2}" type="presParOf" srcId="{6AB633E5-16FB-4DEE-892F-5E1034E68A07}" destId="{15146A75-CA55-44CF-8D6C-CF889B8EBC1E}" srcOrd="2" destOrd="0" presId="urn:microsoft.com/office/officeart/2009/3/layout/HorizontalOrganizationChart#1"/>
    <dgm:cxn modelId="{A80B2AEA-6534-4094-A756-2FAE40D0EB2D}" type="presParOf" srcId="{1804CAEE-9BA1-49C9-A901-686B9A87B80E}" destId="{92DE5542-F26C-4C99-A7CA-BC3BAFF8C5ED}" srcOrd="2" destOrd="0" presId="urn:microsoft.com/office/officeart/2009/3/layout/HorizontalOrganizationChart#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DEE8BCBD-B182-46AA-A484-4FED42147653}" type="doc">
      <dgm:prSet loTypeId="urn:microsoft.com/office/officeart/2008/layout/HorizontalMultiLevelHierarchy#1" loCatId="hierarchy" qsTypeId="urn:microsoft.com/office/officeart/2005/8/quickstyle/simple1#4" qsCatId="simple" csTypeId="urn:microsoft.com/office/officeart/2005/8/colors/accent1_1#4" csCatId="accent1" phldr="1"/>
      <dgm:spPr/>
      <dgm:t>
        <a:bodyPr/>
        <a:lstStyle/>
        <a:p>
          <a:endParaRPr lang="ru-RU"/>
        </a:p>
      </dgm:t>
    </dgm:pt>
    <dgm:pt modelId="{2DC7D415-B9D3-4196-8895-A90F48EDCF92}">
      <dgm:prSet phldrT="[Текст]" custT="1"/>
      <dgm:spPr/>
      <dgm:t>
        <a:bodyPr/>
        <a:lstStyle/>
        <a:p>
          <a:r>
            <a:rPr lang="ru-RU" sz="1200">
              <a:latin typeface="Times New Roman" panose="02020603050405020304" charset="0"/>
              <a:cs typeface="Times New Roman" panose="02020603050405020304" charset="0"/>
            </a:rPr>
            <a:t>конструктивт</a:t>
          </a:r>
          <a:r>
            <a:rPr lang="en-US" sz="1200">
              <a:latin typeface="Times New Roman" panose="02020603050405020304" charset="0"/>
              <a:cs typeface="Times New Roman" panose="02020603050405020304" charset="0"/>
            </a:rPr>
            <a:t>ік оқытуда оқытушының рөлі</a:t>
          </a:r>
          <a:endParaRPr lang="ru-RU" sz="1200">
            <a:latin typeface="Times New Roman" panose="02020603050405020304" charset="0"/>
            <a:cs typeface="Times New Roman" panose="02020603050405020304" charset="0"/>
          </a:endParaRPr>
        </a:p>
      </dgm:t>
    </dgm:pt>
    <dgm:pt modelId="{E411ACB8-2343-407C-8D86-8844469D69AE}" type="parTrans" cxnId="{C471AE84-26F5-4DD1-9E12-A2A45873AFFF}">
      <dgm:prSet/>
      <dgm:spPr/>
      <dgm:t>
        <a:bodyPr/>
        <a:lstStyle/>
        <a:p>
          <a:endParaRPr lang="ru-RU" sz="1200">
            <a:latin typeface="Times New Roman" panose="02020603050405020304" charset="0"/>
            <a:cs typeface="Times New Roman" panose="02020603050405020304" charset="0"/>
          </a:endParaRPr>
        </a:p>
      </dgm:t>
    </dgm:pt>
    <dgm:pt modelId="{F654FB11-66D7-4077-A699-4917EBCEE256}" type="sibTrans" cxnId="{C471AE84-26F5-4DD1-9E12-A2A45873AFFF}">
      <dgm:prSet/>
      <dgm:spPr/>
      <dgm:t>
        <a:bodyPr/>
        <a:lstStyle/>
        <a:p>
          <a:endParaRPr lang="ru-RU" sz="1200">
            <a:latin typeface="Times New Roman" panose="02020603050405020304" charset="0"/>
            <a:cs typeface="Times New Roman" panose="02020603050405020304" charset="0"/>
          </a:endParaRPr>
        </a:p>
      </dgm:t>
    </dgm:pt>
    <dgm:pt modelId="{5AEE8502-B45E-437F-9FB0-1BE0B1A66484}">
      <dgm:prSet phldrT="[Текст]" custT="1"/>
      <dgm:spPr/>
      <dgm:t>
        <a:bodyPr/>
        <a:lstStyle/>
        <a:p>
          <a:r>
            <a:rPr lang="en-US" sz="1200">
              <a:latin typeface="Times New Roman" panose="02020603050405020304" charset="0"/>
              <a:cs typeface="Times New Roman" panose="02020603050405020304" charset="0"/>
            </a:rPr>
            <a:t>бағыттаушы </a:t>
          </a:r>
          <a:endParaRPr lang="ru-RU" sz="1200">
            <a:latin typeface="Times New Roman" panose="02020603050405020304" charset="0"/>
            <a:cs typeface="Times New Roman" panose="02020603050405020304" charset="0"/>
          </a:endParaRPr>
        </a:p>
      </dgm:t>
    </dgm:pt>
    <dgm:pt modelId="{7A019FAA-E3AE-4839-8C0B-BD885690E0D4}" type="parTrans" cxnId="{B6D5B905-3BC6-4D09-9D59-8117314D85CF}">
      <dgm:prSet custT="1"/>
      <dgm:spPr/>
      <dgm:t>
        <a:bodyPr/>
        <a:lstStyle/>
        <a:p>
          <a:endParaRPr lang="ru-RU" sz="1200">
            <a:latin typeface="Times New Roman" panose="02020603050405020304" charset="0"/>
            <a:cs typeface="Times New Roman" panose="02020603050405020304" charset="0"/>
          </a:endParaRPr>
        </a:p>
      </dgm:t>
    </dgm:pt>
    <dgm:pt modelId="{D02168D0-6738-4A4E-BDCE-56DDF74D69B9}" type="sibTrans" cxnId="{B6D5B905-3BC6-4D09-9D59-8117314D85CF}">
      <dgm:prSet/>
      <dgm:spPr/>
      <dgm:t>
        <a:bodyPr/>
        <a:lstStyle/>
        <a:p>
          <a:endParaRPr lang="ru-RU" sz="1200">
            <a:latin typeface="Times New Roman" panose="02020603050405020304" charset="0"/>
            <a:cs typeface="Times New Roman" panose="02020603050405020304" charset="0"/>
          </a:endParaRPr>
        </a:p>
      </dgm:t>
    </dgm:pt>
    <dgm:pt modelId="{81100D6E-5C6A-4666-9159-18E1D14DB733}">
      <dgm:prSet phldrT="[Текст]" custT="1"/>
      <dgm:spPr/>
      <dgm:t>
        <a:bodyPr/>
        <a:lstStyle/>
        <a:p>
          <a:r>
            <a:rPr lang="en-US" sz="1200">
              <a:latin typeface="Times New Roman" panose="02020603050405020304" charset="0"/>
              <a:cs typeface="Times New Roman" panose="02020603050405020304" charset="0"/>
            </a:rPr>
            <a:t>ұйымдастырушы</a:t>
          </a:r>
        </a:p>
      </dgm:t>
    </dgm:pt>
    <dgm:pt modelId="{5FA5CD26-1502-4B87-A7CA-539BA753764C}" type="parTrans" cxnId="{BA76E13C-45BA-41F0-9010-E71047C9C468}">
      <dgm:prSet custT="1"/>
      <dgm:spPr/>
      <dgm:t>
        <a:bodyPr/>
        <a:lstStyle/>
        <a:p>
          <a:endParaRPr lang="ru-RU" sz="1200">
            <a:latin typeface="Times New Roman" panose="02020603050405020304" charset="0"/>
            <a:cs typeface="Times New Roman" panose="02020603050405020304" charset="0"/>
          </a:endParaRPr>
        </a:p>
      </dgm:t>
    </dgm:pt>
    <dgm:pt modelId="{6C9A477D-2618-4666-B8F0-D71DCF9A79EA}" type="sibTrans" cxnId="{BA76E13C-45BA-41F0-9010-E71047C9C468}">
      <dgm:prSet/>
      <dgm:spPr/>
      <dgm:t>
        <a:bodyPr/>
        <a:lstStyle/>
        <a:p>
          <a:endParaRPr lang="ru-RU" sz="1200">
            <a:latin typeface="Times New Roman" panose="02020603050405020304" charset="0"/>
            <a:cs typeface="Times New Roman" panose="02020603050405020304" charset="0"/>
          </a:endParaRPr>
        </a:p>
      </dgm:t>
    </dgm:pt>
    <dgm:pt modelId="{DD5FBB22-C736-4D9E-BE4C-DD0E813BF6FC}">
      <dgm:prSet custT="1"/>
      <dgm:spPr/>
      <dgm:t>
        <a:bodyPr/>
        <a:lstStyle/>
        <a:p>
          <a:r>
            <a:rPr lang="en-US" sz="1200">
              <a:latin typeface="Times New Roman" panose="02020603050405020304" charset="0"/>
              <a:cs typeface="Times New Roman" panose="02020603050405020304" charset="0"/>
            </a:rPr>
            <a:t>бекітуші</a:t>
          </a:r>
          <a:endParaRPr lang="ru-RU" sz="1200">
            <a:latin typeface="Times New Roman" panose="02020603050405020304" charset="0"/>
            <a:cs typeface="Times New Roman" panose="02020603050405020304" charset="0"/>
          </a:endParaRPr>
        </a:p>
      </dgm:t>
    </dgm:pt>
    <dgm:pt modelId="{DA8E56FC-14E3-40D3-8811-7E7B3A001252}" type="parTrans" cxnId="{F4DE67DE-7FAD-4E07-B515-2196F3B11571}">
      <dgm:prSet custT="1"/>
      <dgm:spPr/>
      <dgm:t>
        <a:bodyPr/>
        <a:lstStyle/>
        <a:p>
          <a:endParaRPr lang="ru-RU" sz="1200">
            <a:latin typeface="Times New Roman" panose="02020603050405020304" charset="0"/>
            <a:cs typeface="Times New Roman" panose="02020603050405020304" charset="0"/>
          </a:endParaRPr>
        </a:p>
      </dgm:t>
    </dgm:pt>
    <dgm:pt modelId="{8B857A9E-80CC-4665-80FA-D9D46F2BD5B2}" type="sibTrans" cxnId="{F4DE67DE-7FAD-4E07-B515-2196F3B11571}">
      <dgm:prSet/>
      <dgm:spPr/>
      <dgm:t>
        <a:bodyPr/>
        <a:lstStyle/>
        <a:p>
          <a:endParaRPr lang="ru-RU" sz="1200">
            <a:latin typeface="Times New Roman" panose="02020603050405020304" charset="0"/>
            <a:cs typeface="Times New Roman" panose="02020603050405020304" charset="0"/>
          </a:endParaRPr>
        </a:p>
      </dgm:t>
    </dgm:pt>
    <dgm:pt modelId="{73DB5119-1775-45C0-84C7-AF1EF2BDF025}">
      <dgm:prSet custT="1"/>
      <dgm:spPr/>
      <dgm:t>
        <a:bodyPr/>
        <a:lstStyle/>
        <a:p>
          <a:r>
            <a:rPr lang="en-US" sz="1200">
              <a:latin typeface="Times New Roman" panose="02020603050405020304" charset="0"/>
              <a:cs typeface="Times New Roman" panose="02020603050405020304" charset="0"/>
            </a:rPr>
            <a:t>бағалаушы</a:t>
          </a:r>
          <a:endParaRPr lang="ru-RU" sz="1200">
            <a:latin typeface="Times New Roman" panose="02020603050405020304" charset="0"/>
            <a:cs typeface="Times New Roman" panose="02020603050405020304" charset="0"/>
          </a:endParaRPr>
        </a:p>
      </dgm:t>
    </dgm:pt>
    <dgm:pt modelId="{E9FD8A55-F594-49C6-AE85-9E5555D3E5DA}" type="parTrans" cxnId="{5AAD8F60-CC09-4A74-85E9-717096A480F4}">
      <dgm:prSet/>
      <dgm:spPr/>
      <dgm:t>
        <a:bodyPr/>
        <a:lstStyle/>
        <a:p>
          <a:endParaRPr lang="ru-RU"/>
        </a:p>
      </dgm:t>
    </dgm:pt>
    <dgm:pt modelId="{93F0315C-00F6-45DA-A822-B838E2A4EBE5}" type="sibTrans" cxnId="{5AAD8F60-CC09-4A74-85E9-717096A480F4}">
      <dgm:prSet/>
      <dgm:spPr/>
      <dgm:t>
        <a:bodyPr/>
        <a:lstStyle/>
        <a:p>
          <a:endParaRPr lang="ru-RU"/>
        </a:p>
      </dgm:t>
    </dgm:pt>
    <dgm:pt modelId="{8CA21800-04C2-40BA-925D-210A158132AF}" type="pres">
      <dgm:prSet presAssocID="{DEE8BCBD-B182-46AA-A484-4FED42147653}" presName="Name0" presStyleCnt="0">
        <dgm:presLayoutVars>
          <dgm:chPref val="1"/>
          <dgm:dir/>
          <dgm:animOne val="branch"/>
          <dgm:animLvl val="lvl"/>
          <dgm:resizeHandles val="exact"/>
        </dgm:presLayoutVars>
      </dgm:prSet>
      <dgm:spPr/>
      <dgm:t>
        <a:bodyPr/>
        <a:lstStyle/>
        <a:p>
          <a:endParaRPr lang="ru-RU"/>
        </a:p>
      </dgm:t>
    </dgm:pt>
    <dgm:pt modelId="{2852D19A-25C8-4CBC-8F1E-709BAFD0B698}" type="pres">
      <dgm:prSet presAssocID="{2DC7D415-B9D3-4196-8895-A90F48EDCF92}" presName="root1" presStyleCnt="0"/>
      <dgm:spPr/>
    </dgm:pt>
    <dgm:pt modelId="{A681CCAE-AB96-4BBF-BFC2-890E625F17A9}" type="pres">
      <dgm:prSet presAssocID="{2DC7D415-B9D3-4196-8895-A90F48EDCF92}" presName="LevelOneTextNode" presStyleLbl="node0" presStyleIdx="0" presStyleCnt="1" custLinFactNeighborX="0">
        <dgm:presLayoutVars>
          <dgm:chPref val="3"/>
        </dgm:presLayoutVars>
      </dgm:prSet>
      <dgm:spPr/>
      <dgm:t>
        <a:bodyPr/>
        <a:lstStyle/>
        <a:p>
          <a:endParaRPr lang="ru-RU"/>
        </a:p>
      </dgm:t>
    </dgm:pt>
    <dgm:pt modelId="{D08FF31F-A6D9-44F0-9A7E-252EF88F3273}" type="pres">
      <dgm:prSet presAssocID="{2DC7D415-B9D3-4196-8895-A90F48EDCF92}" presName="level2hierChild" presStyleCnt="0"/>
      <dgm:spPr/>
    </dgm:pt>
    <dgm:pt modelId="{622F577E-3920-47B3-AB58-EBEFA117F640}" type="pres">
      <dgm:prSet presAssocID="{7A019FAA-E3AE-4839-8C0B-BD885690E0D4}" presName="conn2-1" presStyleLbl="parChTrans1D2" presStyleIdx="0" presStyleCnt="4"/>
      <dgm:spPr/>
      <dgm:t>
        <a:bodyPr/>
        <a:lstStyle/>
        <a:p>
          <a:endParaRPr lang="ru-RU"/>
        </a:p>
      </dgm:t>
    </dgm:pt>
    <dgm:pt modelId="{4B7F44F4-26EB-4AB9-BFE9-1F14F955BBDF}" type="pres">
      <dgm:prSet presAssocID="{7A019FAA-E3AE-4839-8C0B-BD885690E0D4}" presName="connTx" presStyleLbl="parChTrans1D2" presStyleIdx="0" presStyleCnt="4"/>
      <dgm:spPr/>
      <dgm:t>
        <a:bodyPr/>
        <a:lstStyle/>
        <a:p>
          <a:endParaRPr lang="ru-RU"/>
        </a:p>
      </dgm:t>
    </dgm:pt>
    <dgm:pt modelId="{2580EBEA-EEF5-4C59-B092-008518EE3A16}" type="pres">
      <dgm:prSet presAssocID="{5AEE8502-B45E-437F-9FB0-1BE0B1A66484}" presName="root2" presStyleCnt="0"/>
      <dgm:spPr/>
    </dgm:pt>
    <dgm:pt modelId="{8926F93A-DD62-4BCB-BC38-B624F7E7B19B}" type="pres">
      <dgm:prSet presAssocID="{5AEE8502-B45E-437F-9FB0-1BE0B1A66484}" presName="LevelTwoTextNode" presStyleLbl="node2" presStyleIdx="0" presStyleCnt="4">
        <dgm:presLayoutVars>
          <dgm:chPref val="3"/>
        </dgm:presLayoutVars>
      </dgm:prSet>
      <dgm:spPr/>
      <dgm:t>
        <a:bodyPr/>
        <a:lstStyle/>
        <a:p>
          <a:endParaRPr lang="ru-RU"/>
        </a:p>
      </dgm:t>
    </dgm:pt>
    <dgm:pt modelId="{17B3F560-BEBC-45D4-A9A2-F44CC3F2406B}" type="pres">
      <dgm:prSet presAssocID="{5AEE8502-B45E-437F-9FB0-1BE0B1A66484}" presName="level3hierChild" presStyleCnt="0"/>
      <dgm:spPr/>
    </dgm:pt>
    <dgm:pt modelId="{252B45F3-53C1-45D3-B592-17AED1CECB41}" type="pres">
      <dgm:prSet presAssocID="{5FA5CD26-1502-4B87-A7CA-539BA753764C}" presName="conn2-1" presStyleLbl="parChTrans1D2" presStyleIdx="1" presStyleCnt="4"/>
      <dgm:spPr/>
      <dgm:t>
        <a:bodyPr/>
        <a:lstStyle/>
        <a:p>
          <a:endParaRPr lang="ru-RU"/>
        </a:p>
      </dgm:t>
    </dgm:pt>
    <dgm:pt modelId="{DA13BEE8-87E4-4380-9818-C96F415D6CDD}" type="pres">
      <dgm:prSet presAssocID="{5FA5CD26-1502-4B87-A7CA-539BA753764C}" presName="connTx" presStyleLbl="parChTrans1D2" presStyleIdx="1" presStyleCnt="4"/>
      <dgm:spPr/>
      <dgm:t>
        <a:bodyPr/>
        <a:lstStyle/>
        <a:p>
          <a:endParaRPr lang="ru-RU"/>
        </a:p>
      </dgm:t>
    </dgm:pt>
    <dgm:pt modelId="{94C8539C-3782-445E-A64A-147C40C14E29}" type="pres">
      <dgm:prSet presAssocID="{81100D6E-5C6A-4666-9159-18E1D14DB733}" presName="root2" presStyleCnt="0"/>
      <dgm:spPr/>
    </dgm:pt>
    <dgm:pt modelId="{218A8DDF-7267-4CC2-8FB4-987222BA925C}" type="pres">
      <dgm:prSet presAssocID="{81100D6E-5C6A-4666-9159-18E1D14DB733}" presName="LevelTwoTextNode" presStyleLbl="node2" presStyleIdx="1" presStyleCnt="4">
        <dgm:presLayoutVars>
          <dgm:chPref val="3"/>
        </dgm:presLayoutVars>
      </dgm:prSet>
      <dgm:spPr/>
      <dgm:t>
        <a:bodyPr/>
        <a:lstStyle/>
        <a:p>
          <a:endParaRPr lang="ru-RU"/>
        </a:p>
      </dgm:t>
    </dgm:pt>
    <dgm:pt modelId="{4C35C119-2F43-4DA7-9E3E-FE3CDDE0DAEB}" type="pres">
      <dgm:prSet presAssocID="{81100D6E-5C6A-4666-9159-18E1D14DB733}" presName="level3hierChild" presStyleCnt="0"/>
      <dgm:spPr/>
    </dgm:pt>
    <dgm:pt modelId="{D64B68F9-17DC-4C49-A39F-18A21BE31218}" type="pres">
      <dgm:prSet presAssocID="{DA8E56FC-14E3-40D3-8811-7E7B3A001252}" presName="conn2-1" presStyleLbl="parChTrans1D2" presStyleIdx="2" presStyleCnt="4"/>
      <dgm:spPr/>
      <dgm:t>
        <a:bodyPr/>
        <a:lstStyle/>
        <a:p>
          <a:endParaRPr lang="ru-RU"/>
        </a:p>
      </dgm:t>
    </dgm:pt>
    <dgm:pt modelId="{A6194DD7-2165-4DCF-8B2F-67FDD8A2B5D6}" type="pres">
      <dgm:prSet presAssocID="{DA8E56FC-14E3-40D3-8811-7E7B3A001252}" presName="connTx" presStyleLbl="parChTrans1D2" presStyleIdx="2" presStyleCnt="4"/>
      <dgm:spPr/>
      <dgm:t>
        <a:bodyPr/>
        <a:lstStyle/>
        <a:p>
          <a:endParaRPr lang="ru-RU"/>
        </a:p>
      </dgm:t>
    </dgm:pt>
    <dgm:pt modelId="{EEB54635-CE76-45D5-9565-471BD1049EF9}" type="pres">
      <dgm:prSet presAssocID="{DD5FBB22-C736-4D9E-BE4C-DD0E813BF6FC}" presName="root2" presStyleCnt="0"/>
      <dgm:spPr/>
    </dgm:pt>
    <dgm:pt modelId="{B94BD4AB-DDB2-44D5-9F35-14335C4B7636}" type="pres">
      <dgm:prSet presAssocID="{DD5FBB22-C736-4D9E-BE4C-DD0E813BF6FC}" presName="LevelTwoTextNode" presStyleLbl="node2" presStyleIdx="2" presStyleCnt="4">
        <dgm:presLayoutVars>
          <dgm:chPref val="3"/>
        </dgm:presLayoutVars>
      </dgm:prSet>
      <dgm:spPr/>
      <dgm:t>
        <a:bodyPr/>
        <a:lstStyle/>
        <a:p>
          <a:endParaRPr lang="ru-RU"/>
        </a:p>
      </dgm:t>
    </dgm:pt>
    <dgm:pt modelId="{B7567927-29AE-4AC6-A236-BDA30C7FA8C7}" type="pres">
      <dgm:prSet presAssocID="{DD5FBB22-C736-4D9E-BE4C-DD0E813BF6FC}" presName="level3hierChild" presStyleCnt="0"/>
      <dgm:spPr/>
    </dgm:pt>
    <dgm:pt modelId="{9240BE1E-4515-4B63-A88F-256272499B2F}" type="pres">
      <dgm:prSet presAssocID="{E9FD8A55-F594-49C6-AE85-9E5555D3E5DA}" presName="conn2-1" presStyleLbl="parChTrans1D2" presStyleIdx="3" presStyleCnt="4"/>
      <dgm:spPr/>
      <dgm:t>
        <a:bodyPr/>
        <a:lstStyle/>
        <a:p>
          <a:endParaRPr lang="ru-RU"/>
        </a:p>
      </dgm:t>
    </dgm:pt>
    <dgm:pt modelId="{1925DD3D-F3E8-45D9-8D02-ED8E84128149}" type="pres">
      <dgm:prSet presAssocID="{E9FD8A55-F594-49C6-AE85-9E5555D3E5DA}" presName="connTx" presStyleLbl="parChTrans1D2" presStyleIdx="3" presStyleCnt="4"/>
      <dgm:spPr/>
      <dgm:t>
        <a:bodyPr/>
        <a:lstStyle/>
        <a:p>
          <a:endParaRPr lang="ru-RU"/>
        </a:p>
      </dgm:t>
    </dgm:pt>
    <dgm:pt modelId="{09DC916B-039B-4DCD-9E20-377CE42A3D91}" type="pres">
      <dgm:prSet presAssocID="{73DB5119-1775-45C0-84C7-AF1EF2BDF025}" presName="root2" presStyleCnt="0"/>
      <dgm:spPr/>
    </dgm:pt>
    <dgm:pt modelId="{159333DB-48F4-44CF-B95A-33EB5BA80BAC}" type="pres">
      <dgm:prSet presAssocID="{73DB5119-1775-45C0-84C7-AF1EF2BDF025}" presName="LevelTwoTextNode" presStyleLbl="node2" presStyleIdx="3" presStyleCnt="4">
        <dgm:presLayoutVars>
          <dgm:chPref val="3"/>
        </dgm:presLayoutVars>
      </dgm:prSet>
      <dgm:spPr/>
      <dgm:t>
        <a:bodyPr/>
        <a:lstStyle/>
        <a:p>
          <a:endParaRPr lang="ru-RU"/>
        </a:p>
      </dgm:t>
    </dgm:pt>
    <dgm:pt modelId="{10A74947-28CC-469B-9A8E-F91E4259C342}" type="pres">
      <dgm:prSet presAssocID="{73DB5119-1775-45C0-84C7-AF1EF2BDF025}" presName="level3hierChild" presStyleCnt="0"/>
      <dgm:spPr/>
    </dgm:pt>
  </dgm:ptLst>
  <dgm:cxnLst>
    <dgm:cxn modelId="{83CF2964-8B94-4910-B2DE-DB01FBEB4E70}" type="presOf" srcId="{DA8E56FC-14E3-40D3-8811-7E7B3A001252}" destId="{A6194DD7-2165-4DCF-8B2F-67FDD8A2B5D6}" srcOrd="1" destOrd="0" presId="urn:microsoft.com/office/officeart/2008/layout/HorizontalMultiLevelHierarchy#1"/>
    <dgm:cxn modelId="{BA76E13C-45BA-41F0-9010-E71047C9C468}" srcId="{2DC7D415-B9D3-4196-8895-A90F48EDCF92}" destId="{81100D6E-5C6A-4666-9159-18E1D14DB733}" srcOrd="1" destOrd="0" parTransId="{5FA5CD26-1502-4B87-A7CA-539BA753764C}" sibTransId="{6C9A477D-2618-4666-B8F0-D71DCF9A79EA}"/>
    <dgm:cxn modelId="{F1208208-097F-4986-A5D6-7BEE5CE00DE4}" type="presOf" srcId="{5FA5CD26-1502-4B87-A7CA-539BA753764C}" destId="{DA13BEE8-87E4-4380-9818-C96F415D6CDD}" srcOrd="1" destOrd="0" presId="urn:microsoft.com/office/officeart/2008/layout/HorizontalMultiLevelHierarchy#1"/>
    <dgm:cxn modelId="{C471AE84-26F5-4DD1-9E12-A2A45873AFFF}" srcId="{DEE8BCBD-B182-46AA-A484-4FED42147653}" destId="{2DC7D415-B9D3-4196-8895-A90F48EDCF92}" srcOrd="0" destOrd="0" parTransId="{E411ACB8-2343-407C-8D86-8844469D69AE}" sibTransId="{F654FB11-66D7-4077-A699-4917EBCEE256}"/>
    <dgm:cxn modelId="{A53C5F5C-97B7-4DD0-96D9-518A47FA3D83}" type="presOf" srcId="{7A019FAA-E3AE-4839-8C0B-BD885690E0D4}" destId="{4B7F44F4-26EB-4AB9-BFE9-1F14F955BBDF}" srcOrd="1" destOrd="0" presId="urn:microsoft.com/office/officeart/2008/layout/HorizontalMultiLevelHierarchy#1"/>
    <dgm:cxn modelId="{F4DE67DE-7FAD-4E07-B515-2196F3B11571}" srcId="{2DC7D415-B9D3-4196-8895-A90F48EDCF92}" destId="{DD5FBB22-C736-4D9E-BE4C-DD0E813BF6FC}" srcOrd="2" destOrd="0" parTransId="{DA8E56FC-14E3-40D3-8811-7E7B3A001252}" sibTransId="{8B857A9E-80CC-4665-80FA-D9D46F2BD5B2}"/>
    <dgm:cxn modelId="{20BFADA6-E1AA-4F9A-ADCE-BC58D5D3BCDC}" type="presOf" srcId="{DA8E56FC-14E3-40D3-8811-7E7B3A001252}" destId="{D64B68F9-17DC-4C49-A39F-18A21BE31218}" srcOrd="0" destOrd="0" presId="urn:microsoft.com/office/officeart/2008/layout/HorizontalMultiLevelHierarchy#1"/>
    <dgm:cxn modelId="{B35D67C7-7171-4E4C-85DA-6B26EB4888FB}" type="presOf" srcId="{73DB5119-1775-45C0-84C7-AF1EF2BDF025}" destId="{159333DB-48F4-44CF-B95A-33EB5BA80BAC}" srcOrd="0" destOrd="0" presId="urn:microsoft.com/office/officeart/2008/layout/HorizontalMultiLevelHierarchy#1"/>
    <dgm:cxn modelId="{C61BF097-F5B1-44C5-8B9A-6FF42C6E2DC1}" type="presOf" srcId="{2DC7D415-B9D3-4196-8895-A90F48EDCF92}" destId="{A681CCAE-AB96-4BBF-BFC2-890E625F17A9}" srcOrd="0" destOrd="0" presId="urn:microsoft.com/office/officeart/2008/layout/HorizontalMultiLevelHierarchy#1"/>
    <dgm:cxn modelId="{AF31DED2-0FF9-4ACD-86A2-9F3D73EC4E66}" type="presOf" srcId="{DEE8BCBD-B182-46AA-A484-4FED42147653}" destId="{8CA21800-04C2-40BA-925D-210A158132AF}" srcOrd="0" destOrd="0" presId="urn:microsoft.com/office/officeart/2008/layout/HorizontalMultiLevelHierarchy#1"/>
    <dgm:cxn modelId="{C7BF1E76-6B16-4BE9-9A8B-1EFA631CCB2A}" type="presOf" srcId="{81100D6E-5C6A-4666-9159-18E1D14DB733}" destId="{218A8DDF-7267-4CC2-8FB4-987222BA925C}" srcOrd="0" destOrd="0" presId="urn:microsoft.com/office/officeart/2008/layout/HorizontalMultiLevelHierarchy#1"/>
    <dgm:cxn modelId="{46EBF314-9CF1-49D7-8AB6-3467F7CA8FB6}" type="presOf" srcId="{E9FD8A55-F594-49C6-AE85-9E5555D3E5DA}" destId="{1925DD3D-F3E8-45D9-8D02-ED8E84128149}" srcOrd="1" destOrd="0" presId="urn:microsoft.com/office/officeart/2008/layout/HorizontalMultiLevelHierarchy#1"/>
    <dgm:cxn modelId="{8DD6E7F4-29A8-4B7B-868F-B1D8B2507B8D}" type="presOf" srcId="{5AEE8502-B45E-437F-9FB0-1BE0B1A66484}" destId="{8926F93A-DD62-4BCB-BC38-B624F7E7B19B}" srcOrd="0" destOrd="0" presId="urn:microsoft.com/office/officeart/2008/layout/HorizontalMultiLevelHierarchy#1"/>
    <dgm:cxn modelId="{3C464FD2-D738-4787-BED4-120A72B89FFC}" type="presOf" srcId="{E9FD8A55-F594-49C6-AE85-9E5555D3E5DA}" destId="{9240BE1E-4515-4B63-A88F-256272499B2F}" srcOrd="0" destOrd="0" presId="urn:microsoft.com/office/officeart/2008/layout/HorizontalMultiLevelHierarchy#1"/>
    <dgm:cxn modelId="{B6D5B905-3BC6-4D09-9D59-8117314D85CF}" srcId="{2DC7D415-B9D3-4196-8895-A90F48EDCF92}" destId="{5AEE8502-B45E-437F-9FB0-1BE0B1A66484}" srcOrd="0" destOrd="0" parTransId="{7A019FAA-E3AE-4839-8C0B-BD885690E0D4}" sibTransId="{D02168D0-6738-4A4E-BDCE-56DDF74D69B9}"/>
    <dgm:cxn modelId="{5AAD8F60-CC09-4A74-85E9-717096A480F4}" srcId="{2DC7D415-B9D3-4196-8895-A90F48EDCF92}" destId="{73DB5119-1775-45C0-84C7-AF1EF2BDF025}" srcOrd="3" destOrd="0" parTransId="{E9FD8A55-F594-49C6-AE85-9E5555D3E5DA}" sibTransId="{93F0315C-00F6-45DA-A822-B838E2A4EBE5}"/>
    <dgm:cxn modelId="{F9CFCDF9-373D-4139-9B32-AAF8F4EAD027}" type="presOf" srcId="{5FA5CD26-1502-4B87-A7CA-539BA753764C}" destId="{252B45F3-53C1-45D3-B592-17AED1CECB41}" srcOrd="0" destOrd="0" presId="urn:microsoft.com/office/officeart/2008/layout/HorizontalMultiLevelHierarchy#1"/>
    <dgm:cxn modelId="{174FC79D-D21C-4BD5-8AC5-589A7F78F31D}" type="presOf" srcId="{DD5FBB22-C736-4D9E-BE4C-DD0E813BF6FC}" destId="{B94BD4AB-DDB2-44D5-9F35-14335C4B7636}" srcOrd="0" destOrd="0" presId="urn:microsoft.com/office/officeart/2008/layout/HorizontalMultiLevelHierarchy#1"/>
    <dgm:cxn modelId="{98A637F8-04CA-4BAB-AC37-ED3DD85CAD98}" type="presOf" srcId="{7A019FAA-E3AE-4839-8C0B-BD885690E0D4}" destId="{622F577E-3920-47B3-AB58-EBEFA117F640}" srcOrd="0" destOrd="0" presId="urn:microsoft.com/office/officeart/2008/layout/HorizontalMultiLevelHierarchy#1"/>
    <dgm:cxn modelId="{1DE91C1B-0EBD-48EC-B45A-E059269A4983}" type="presParOf" srcId="{8CA21800-04C2-40BA-925D-210A158132AF}" destId="{2852D19A-25C8-4CBC-8F1E-709BAFD0B698}" srcOrd="0" destOrd="0" presId="urn:microsoft.com/office/officeart/2008/layout/HorizontalMultiLevelHierarchy#1"/>
    <dgm:cxn modelId="{D1B9D61E-40C3-4759-8681-AAB456EACA4F}" type="presParOf" srcId="{2852D19A-25C8-4CBC-8F1E-709BAFD0B698}" destId="{A681CCAE-AB96-4BBF-BFC2-890E625F17A9}" srcOrd="0" destOrd="0" presId="urn:microsoft.com/office/officeart/2008/layout/HorizontalMultiLevelHierarchy#1"/>
    <dgm:cxn modelId="{0A238A9E-4F41-45B6-B4A9-0759D4623EF8}" type="presParOf" srcId="{2852D19A-25C8-4CBC-8F1E-709BAFD0B698}" destId="{D08FF31F-A6D9-44F0-9A7E-252EF88F3273}" srcOrd="1" destOrd="0" presId="urn:microsoft.com/office/officeart/2008/layout/HorizontalMultiLevelHierarchy#1"/>
    <dgm:cxn modelId="{CFC50FC2-E43F-4594-B503-DEE8DF269207}" type="presParOf" srcId="{D08FF31F-A6D9-44F0-9A7E-252EF88F3273}" destId="{622F577E-3920-47B3-AB58-EBEFA117F640}" srcOrd="0" destOrd="0" presId="urn:microsoft.com/office/officeart/2008/layout/HorizontalMultiLevelHierarchy#1"/>
    <dgm:cxn modelId="{9268E68E-F72C-491A-93A2-3B288628836C}" type="presParOf" srcId="{622F577E-3920-47B3-AB58-EBEFA117F640}" destId="{4B7F44F4-26EB-4AB9-BFE9-1F14F955BBDF}" srcOrd="0" destOrd="0" presId="urn:microsoft.com/office/officeart/2008/layout/HorizontalMultiLevelHierarchy#1"/>
    <dgm:cxn modelId="{77DD449E-56B2-472D-ACBE-0FB5CFF1EAD1}" type="presParOf" srcId="{D08FF31F-A6D9-44F0-9A7E-252EF88F3273}" destId="{2580EBEA-EEF5-4C59-B092-008518EE3A16}" srcOrd="1" destOrd="0" presId="urn:microsoft.com/office/officeart/2008/layout/HorizontalMultiLevelHierarchy#1"/>
    <dgm:cxn modelId="{36DD86AE-1CD8-4E5C-9DDE-12D8D8AFFC10}" type="presParOf" srcId="{2580EBEA-EEF5-4C59-B092-008518EE3A16}" destId="{8926F93A-DD62-4BCB-BC38-B624F7E7B19B}" srcOrd="0" destOrd="0" presId="urn:microsoft.com/office/officeart/2008/layout/HorizontalMultiLevelHierarchy#1"/>
    <dgm:cxn modelId="{5E6D8DAD-7FB2-45E1-AFD0-CF817FB1A29F}" type="presParOf" srcId="{2580EBEA-EEF5-4C59-B092-008518EE3A16}" destId="{17B3F560-BEBC-45D4-A9A2-F44CC3F2406B}" srcOrd="1" destOrd="0" presId="urn:microsoft.com/office/officeart/2008/layout/HorizontalMultiLevelHierarchy#1"/>
    <dgm:cxn modelId="{56777037-A056-4528-909C-CDA23D756202}" type="presParOf" srcId="{D08FF31F-A6D9-44F0-9A7E-252EF88F3273}" destId="{252B45F3-53C1-45D3-B592-17AED1CECB41}" srcOrd="2" destOrd="0" presId="urn:microsoft.com/office/officeart/2008/layout/HorizontalMultiLevelHierarchy#1"/>
    <dgm:cxn modelId="{19ED18F6-912F-4E91-B1DB-6AD571C594AE}" type="presParOf" srcId="{252B45F3-53C1-45D3-B592-17AED1CECB41}" destId="{DA13BEE8-87E4-4380-9818-C96F415D6CDD}" srcOrd="0" destOrd="0" presId="urn:microsoft.com/office/officeart/2008/layout/HorizontalMultiLevelHierarchy#1"/>
    <dgm:cxn modelId="{C6124E30-E9E0-495B-A823-679D65AEDE2E}" type="presParOf" srcId="{D08FF31F-A6D9-44F0-9A7E-252EF88F3273}" destId="{94C8539C-3782-445E-A64A-147C40C14E29}" srcOrd="3" destOrd="0" presId="urn:microsoft.com/office/officeart/2008/layout/HorizontalMultiLevelHierarchy#1"/>
    <dgm:cxn modelId="{98C48908-FF64-44EA-AEB1-02117558026A}" type="presParOf" srcId="{94C8539C-3782-445E-A64A-147C40C14E29}" destId="{218A8DDF-7267-4CC2-8FB4-987222BA925C}" srcOrd="0" destOrd="0" presId="urn:microsoft.com/office/officeart/2008/layout/HorizontalMultiLevelHierarchy#1"/>
    <dgm:cxn modelId="{C1E981A4-7740-4165-8303-35ED2732D84E}" type="presParOf" srcId="{94C8539C-3782-445E-A64A-147C40C14E29}" destId="{4C35C119-2F43-4DA7-9E3E-FE3CDDE0DAEB}" srcOrd="1" destOrd="0" presId="urn:microsoft.com/office/officeart/2008/layout/HorizontalMultiLevelHierarchy#1"/>
    <dgm:cxn modelId="{0FBFF0B8-5B50-4198-8F68-70203CA298B6}" type="presParOf" srcId="{D08FF31F-A6D9-44F0-9A7E-252EF88F3273}" destId="{D64B68F9-17DC-4C49-A39F-18A21BE31218}" srcOrd="4" destOrd="0" presId="urn:microsoft.com/office/officeart/2008/layout/HorizontalMultiLevelHierarchy#1"/>
    <dgm:cxn modelId="{915DFC48-749B-4F41-8651-3E22A3F3C218}" type="presParOf" srcId="{D64B68F9-17DC-4C49-A39F-18A21BE31218}" destId="{A6194DD7-2165-4DCF-8B2F-67FDD8A2B5D6}" srcOrd="0" destOrd="0" presId="urn:microsoft.com/office/officeart/2008/layout/HorizontalMultiLevelHierarchy#1"/>
    <dgm:cxn modelId="{71B1C7EC-75D9-4448-B218-D375C21F0B92}" type="presParOf" srcId="{D08FF31F-A6D9-44F0-9A7E-252EF88F3273}" destId="{EEB54635-CE76-45D5-9565-471BD1049EF9}" srcOrd="5" destOrd="0" presId="urn:microsoft.com/office/officeart/2008/layout/HorizontalMultiLevelHierarchy#1"/>
    <dgm:cxn modelId="{C00C93B3-D93B-468A-90C7-801A30BDA501}" type="presParOf" srcId="{EEB54635-CE76-45D5-9565-471BD1049EF9}" destId="{B94BD4AB-DDB2-44D5-9F35-14335C4B7636}" srcOrd="0" destOrd="0" presId="urn:microsoft.com/office/officeart/2008/layout/HorizontalMultiLevelHierarchy#1"/>
    <dgm:cxn modelId="{E28E1AD7-6419-4BC1-840D-E48EB8A49A85}" type="presParOf" srcId="{EEB54635-CE76-45D5-9565-471BD1049EF9}" destId="{B7567927-29AE-4AC6-A236-BDA30C7FA8C7}" srcOrd="1" destOrd="0" presId="urn:microsoft.com/office/officeart/2008/layout/HorizontalMultiLevelHierarchy#1"/>
    <dgm:cxn modelId="{6F64132F-1F3D-43CC-91D1-39B7FB0ADC2D}" type="presParOf" srcId="{D08FF31F-A6D9-44F0-9A7E-252EF88F3273}" destId="{9240BE1E-4515-4B63-A88F-256272499B2F}" srcOrd="6" destOrd="0" presId="urn:microsoft.com/office/officeart/2008/layout/HorizontalMultiLevelHierarchy#1"/>
    <dgm:cxn modelId="{6FAC5CD4-2A53-4B47-B581-A9D240BCD68B}" type="presParOf" srcId="{9240BE1E-4515-4B63-A88F-256272499B2F}" destId="{1925DD3D-F3E8-45D9-8D02-ED8E84128149}" srcOrd="0" destOrd="0" presId="urn:microsoft.com/office/officeart/2008/layout/HorizontalMultiLevelHierarchy#1"/>
    <dgm:cxn modelId="{B4A92CF3-9F9B-4F95-A920-D720124618B1}" type="presParOf" srcId="{D08FF31F-A6D9-44F0-9A7E-252EF88F3273}" destId="{09DC916B-039B-4DCD-9E20-377CE42A3D91}" srcOrd="7" destOrd="0" presId="urn:microsoft.com/office/officeart/2008/layout/HorizontalMultiLevelHierarchy#1"/>
    <dgm:cxn modelId="{3F2300AE-3C62-4C62-B1F1-78E3A4CD899C}" type="presParOf" srcId="{09DC916B-039B-4DCD-9E20-377CE42A3D91}" destId="{159333DB-48F4-44CF-B95A-33EB5BA80BAC}" srcOrd="0" destOrd="0" presId="urn:microsoft.com/office/officeart/2008/layout/HorizontalMultiLevelHierarchy#1"/>
    <dgm:cxn modelId="{AA94580F-5C07-48B8-84A5-235EFA1490E4}" type="presParOf" srcId="{09DC916B-039B-4DCD-9E20-377CE42A3D91}" destId="{10A74947-28CC-469B-9A8E-F91E4259C342}" srcOrd="1" destOrd="0" presId="urn:microsoft.com/office/officeart/2008/layout/HorizontalMultiLevelHierarchy#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A4D32AAC-F5B1-4F97-A845-9DCE7F64C8FA}" type="doc">
      <dgm:prSet loTypeId="urn:microsoft.com/office/officeart/2005/8/layout/venn1" loCatId="relationship" qsTypeId="urn:microsoft.com/office/officeart/2005/8/quickstyle/simple1#5" qsCatId="simple" csTypeId="urn:microsoft.com/office/officeart/2005/8/colors/accent1_2#1" csCatId="accent1" phldr="1"/>
      <dgm:spPr/>
    </dgm:pt>
    <dgm:pt modelId="{0636C5B4-160B-407E-A670-5FC11CC91018}">
      <dgm:prSet phldrT="[Текст]" custT="1"/>
      <dgm:spPr/>
      <dgm:t>
        <a:bodyPr/>
        <a:lstStyle/>
        <a:p>
          <a:r>
            <a:rPr lang="en-US" sz="2800"/>
            <a:t>AI</a:t>
          </a:r>
          <a:endParaRPr lang="ru-RU" sz="2800"/>
        </a:p>
      </dgm:t>
    </dgm:pt>
    <dgm:pt modelId="{7C2296BB-7220-48EA-9664-47ED2E71E0E5}" type="parTrans" cxnId="{A5E98582-69A1-4367-A857-C30DB98E8299}">
      <dgm:prSet/>
      <dgm:spPr/>
      <dgm:t>
        <a:bodyPr/>
        <a:lstStyle/>
        <a:p>
          <a:endParaRPr lang="ru-RU"/>
        </a:p>
      </dgm:t>
    </dgm:pt>
    <dgm:pt modelId="{3A77AAF2-EDD9-4C1F-AA64-BBADF619C700}" type="sibTrans" cxnId="{A5E98582-69A1-4367-A857-C30DB98E8299}">
      <dgm:prSet/>
      <dgm:spPr/>
      <dgm:t>
        <a:bodyPr/>
        <a:lstStyle/>
        <a:p>
          <a:endParaRPr lang="ru-RU"/>
        </a:p>
      </dgm:t>
    </dgm:pt>
    <dgm:pt modelId="{5C416837-8C3F-409C-86EC-D6D79C4CFD0F}">
      <dgm:prSet phldrT="[Текст]" custT="1"/>
      <dgm:spPr/>
      <dgm:t>
        <a:bodyPr/>
        <a:lstStyle/>
        <a:p>
          <a:r>
            <a:rPr lang="en-US" sz="2800"/>
            <a:t>VR</a:t>
          </a:r>
          <a:endParaRPr lang="ru-RU" sz="2800"/>
        </a:p>
      </dgm:t>
    </dgm:pt>
    <dgm:pt modelId="{6DD4F2D0-5FE5-4D1C-9F86-76A28F4512BB}" type="parTrans" cxnId="{EA004ACD-2D46-49AE-88D4-6108BC114388}">
      <dgm:prSet/>
      <dgm:spPr/>
      <dgm:t>
        <a:bodyPr/>
        <a:lstStyle/>
        <a:p>
          <a:endParaRPr lang="ru-RU"/>
        </a:p>
      </dgm:t>
    </dgm:pt>
    <dgm:pt modelId="{59806FF3-5F7B-4E80-B0BF-C6832C1F0A00}" type="sibTrans" cxnId="{EA004ACD-2D46-49AE-88D4-6108BC114388}">
      <dgm:prSet/>
      <dgm:spPr/>
      <dgm:t>
        <a:bodyPr/>
        <a:lstStyle/>
        <a:p>
          <a:endParaRPr lang="ru-RU"/>
        </a:p>
      </dgm:t>
    </dgm:pt>
    <dgm:pt modelId="{5B1E7C16-9DED-41D4-9AD9-FE8F4F552C4A}">
      <dgm:prSet phldrT="[Текст]" custT="1"/>
      <dgm:spPr/>
      <dgm:t>
        <a:bodyPr/>
        <a:lstStyle/>
        <a:p>
          <a:r>
            <a:rPr lang="en-US" sz="2800"/>
            <a:t>AR</a:t>
          </a:r>
          <a:endParaRPr lang="ru-RU" sz="2800"/>
        </a:p>
      </dgm:t>
    </dgm:pt>
    <dgm:pt modelId="{D489E6C5-34E4-4565-8AA2-11F60EED327A}" type="parTrans" cxnId="{20897E0B-F693-4676-A2AA-81F13E3E6F03}">
      <dgm:prSet/>
      <dgm:spPr/>
      <dgm:t>
        <a:bodyPr/>
        <a:lstStyle/>
        <a:p>
          <a:endParaRPr lang="ru-RU"/>
        </a:p>
      </dgm:t>
    </dgm:pt>
    <dgm:pt modelId="{EC30F55A-2C86-42EE-B35C-7CAB635CBB2E}" type="sibTrans" cxnId="{20897E0B-F693-4676-A2AA-81F13E3E6F03}">
      <dgm:prSet/>
      <dgm:spPr/>
      <dgm:t>
        <a:bodyPr/>
        <a:lstStyle/>
        <a:p>
          <a:endParaRPr lang="ru-RU"/>
        </a:p>
      </dgm:t>
    </dgm:pt>
    <dgm:pt modelId="{142912EC-7374-4CBA-B838-338B23241C93}" type="pres">
      <dgm:prSet presAssocID="{A4D32AAC-F5B1-4F97-A845-9DCE7F64C8FA}" presName="compositeShape" presStyleCnt="0">
        <dgm:presLayoutVars>
          <dgm:chMax val="7"/>
          <dgm:dir/>
          <dgm:resizeHandles val="exact"/>
        </dgm:presLayoutVars>
      </dgm:prSet>
      <dgm:spPr/>
    </dgm:pt>
    <dgm:pt modelId="{B7B5CB09-0096-4228-9733-37E06AC3EF28}" type="pres">
      <dgm:prSet presAssocID="{0636C5B4-160B-407E-A670-5FC11CC91018}" presName="circ1" presStyleLbl="vennNode1" presStyleIdx="0" presStyleCnt="3" custScaleX="75305" custScaleY="67208" custLinFactNeighborX="-952" custLinFactNeighborY="-22010"/>
      <dgm:spPr/>
      <dgm:t>
        <a:bodyPr/>
        <a:lstStyle/>
        <a:p>
          <a:endParaRPr lang="ru-RU"/>
        </a:p>
      </dgm:t>
    </dgm:pt>
    <dgm:pt modelId="{2088A3F0-0FBE-472E-BA13-4F6DEB343615}" type="pres">
      <dgm:prSet presAssocID="{0636C5B4-160B-407E-A670-5FC11CC91018}" presName="circ1Tx" presStyleLbl="revTx" presStyleIdx="0" presStyleCnt="0">
        <dgm:presLayoutVars>
          <dgm:chMax val="0"/>
          <dgm:chPref val="0"/>
          <dgm:bulletEnabled val="1"/>
        </dgm:presLayoutVars>
      </dgm:prSet>
      <dgm:spPr/>
      <dgm:t>
        <a:bodyPr/>
        <a:lstStyle/>
        <a:p>
          <a:endParaRPr lang="ru-RU"/>
        </a:p>
      </dgm:t>
    </dgm:pt>
    <dgm:pt modelId="{DF6C9B15-1A6E-4A81-B5FC-69A1AA73F9BA}" type="pres">
      <dgm:prSet presAssocID="{5C416837-8C3F-409C-86EC-D6D79C4CFD0F}" presName="circ2" presStyleLbl="vennNode1" presStyleIdx="1" presStyleCnt="3" custScaleX="76486" custScaleY="64084" custLinFactNeighborX="-11003" custLinFactNeighborY="-33946"/>
      <dgm:spPr/>
      <dgm:t>
        <a:bodyPr/>
        <a:lstStyle/>
        <a:p>
          <a:endParaRPr lang="ru-RU"/>
        </a:p>
      </dgm:t>
    </dgm:pt>
    <dgm:pt modelId="{EF8C0FDB-7F7C-4156-8C74-29C1D8B25B06}" type="pres">
      <dgm:prSet presAssocID="{5C416837-8C3F-409C-86EC-D6D79C4CFD0F}" presName="circ2Tx" presStyleLbl="revTx" presStyleIdx="0" presStyleCnt="0">
        <dgm:presLayoutVars>
          <dgm:chMax val="0"/>
          <dgm:chPref val="0"/>
          <dgm:bulletEnabled val="1"/>
        </dgm:presLayoutVars>
      </dgm:prSet>
      <dgm:spPr/>
      <dgm:t>
        <a:bodyPr/>
        <a:lstStyle/>
        <a:p>
          <a:endParaRPr lang="ru-RU"/>
        </a:p>
      </dgm:t>
    </dgm:pt>
    <dgm:pt modelId="{150B1608-9BA6-4C8A-A7D9-DBAB8A9D2EF4}" type="pres">
      <dgm:prSet presAssocID="{5B1E7C16-9DED-41D4-9AD9-FE8F4F552C4A}" presName="circ3" presStyleLbl="vennNode1" presStyleIdx="2" presStyleCnt="3" custScaleX="72905" custScaleY="64084" custLinFactNeighborX="4260" custLinFactNeighborY="-35934"/>
      <dgm:spPr/>
      <dgm:t>
        <a:bodyPr/>
        <a:lstStyle/>
        <a:p>
          <a:endParaRPr lang="ru-RU"/>
        </a:p>
      </dgm:t>
    </dgm:pt>
    <dgm:pt modelId="{02A2E3D2-813D-4967-96C7-65186C8490DB}" type="pres">
      <dgm:prSet presAssocID="{5B1E7C16-9DED-41D4-9AD9-FE8F4F552C4A}" presName="circ3Tx" presStyleLbl="revTx" presStyleIdx="0" presStyleCnt="0">
        <dgm:presLayoutVars>
          <dgm:chMax val="0"/>
          <dgm:chPref val="0"/>
          <dgm:bulletEnabled val="1"/>
        </dgm:presLayoutVars>
      </dgm:prSet>
      <dgm:spPr/>
      <dgm:t>
        <a:bodyPr/>
        <a:lstStyle/>
        <a:p>
          <a:endParaRPr lang="ru-RU"/>
        </a:p>
      </dgm:t>
    </dgm:pt>
  </dgm:ptLst>
  <dgm:cxnLst>
    <dgm:cxn modelId="{1CE03240-3718-4ACE-B78D-C0979D298B80}" type="presOf" srcId="{0636C5B4-160B-407E-A670-5FC11CC91018}" destId="{2088A3F0-0FBE-472E-BA13-4F6DEB343615}" srcOrd="1" destOrd="0" presId="urn:microsoft.com/office/officeart/2005/8/layout/venn1"/>
    <dgm:cxn modelId="{96F6AEA0-FCF1-4EAD-85B6-7CF8AA26A458}" type="presOf" srcId="{5C416837-8C3F-409C-86EC-D6D79C4CFD0F}" destId="{EF8C0FDB-7F7C-4156-8C74-29C1D8B25B06}" srcOrd="1" destOrd="0" presId="urn:microsoft.com/office/officeart/2005/8/layout/venn1"/>
    <dgm:cxn modelId="{FD275515-2B73-4CCF-AAD0-4DEE00F26F3E}" type="presOf" srcId="{5B1E7C16-9DED-41D4-9AD9-FE8F4F552C4A}" destId="{02A2E3D2-813D-4967-96C7-65186C8490DB}" srcOrd="1" destOrd="0" presId="urn:microsoft.com/office/officeart/2005/8/layout/venn1"/>
    <dgm:cxn modelId="{918605A0-C42F-4A0F-82CF-61668FE80887}" type="presOf" srcId="{A4D32AAC-F5B1-4F97-A845-9DCE7F64C8FA}" destId="{142912EC-7374-4CBA-B838-338B23241C93}" srcOrd="0" destOrd="0" presId="urn:microsoft.com/office/officeart/2005/8/layout/venn1"/>
    <dgm:cxn modelId="{A5E98582-69A1-4367-A857-C30DB98E8299}" srcId="{A4D32AAC-F5B1-4F97-A845-9DCE7F64C8FA}" destId="{0636C5B4-160B-407E-A670-5FC11CC91018}" srcOrd="0" destOrd="0" parTransId="{7C2296BB-7220-48EA-9664-47ED2E71E0E5}" sibTransId="{3A77AAF2-EDD9-4C1F-AA64-BBADF619C700}"/>
    <dgm:cxn modelId="{898C40D5-87F3-4A43-A1DF-D7C6ED7852D3}" type="presOf" srcId="{0636C5B4-160B-407E-A670-5FC11CC91018}" destId="{B7B5CB09-0096-4228-9733-37E06AC3EF28}" srcOrd="0" destOrd="0" presId="urn:microsoft.com/office/officeart/2005/8/layout/venn1"/>
    <dgm:cxn modelId="{EA004ACD-2D46-49AE-88D4-6108BC114388}" srcId="{A4D32AAC-F5B1-4F97-A845-9DCE7F64C8FA}" destId="{5C416837-8C3F-409C-86EC-D6D79C4CFD0F}" srcOrd="1" destOrd="0" parTransId="{6DD4F2D0-5FE5-4D1C-9F86-76A28F4512BB}" sibTransId="{59806FF3-5F7B-4E80-B0BF-C6832C1F0A00}"/>
    <dgm:cxn modelId="{3975A9DE-1B91-4E5E-A8A3-37015C99B05F}" type="presOf" srcId="{5C416837-8C3F-409C-86EC-D6D79C4CFD0F}" destId="{DF6C9B15-1A6E-4A81-B5FC-69A1AA73F9BA}" srcOrd="0" destOrd="0" presId="urn:microsoft.com/office/officeart/2005/8/layout/venn1"/>
    <dgm:cxn modelId="{D9A410F6-4685-4085-B61F-1A8E579A500B}" type="presOf" srcId="{5B1E7C16-9DED-41D4-9AD9-FE8F4F552C4A}" destId="{150B1608-9BA6-4C8A-A7D9-DBAB8A9D2EF4}" srcOrd="0" destOrd="0" presId="urn:microsoft.com/office/officeart/2005/8/layout/venn1"/>
    <dgm:cxn modelId="{20897E0B-F693-4676-A2AA-81F13E3E6F03}" srcId="{A4D32AAC-F5B1-4F97-A845-9DCE7F64C8FA}" destId="{5B1E7C16-9DED-41D4-9AD9-FE8F4F552C4A}" srcOrd="2" destOrd="0" parTransId="{D489E6C5-34E4-4565-8AA2-11F60EED327A}" sibTransId="{EC30F55A-2C86-42EE-B35C-7CAB635CBB2E}"/>
    <dgm:cxn modelId="{0DFBF3DA-BE6A-45B1-B30A-ED5B5E23E93E}" type="presParOf" srcId="{142912EC-7374-4CBA-B838-338B23241C93}" destId="{B7B5CB09-0096-4228-9733-37E06AC3EF28}" srcOrd="0" destOrd="0" presId="urn:microsoft.com/office/officeart/2005/8/layout/venn1"/>
    <dgm:cxn modelId="{7378E1F2-E602-4164-9E6B-7C668B51DA12}" type="presParOf" srcId="{142912EC-7374-4CBA-B838-338B23241C93}" destId="{2088A3F0-0FBE-472E-BA13-4F6DEB343615}" srcOrd="1" destOrd="0" presId="urn:microsoft.com/office/officeart/2005/8/layout/venn1"/>
    <dgm:cxn modelId="{F4C9B1FD-DECA-4F61-8419-88FB5CD5304D}" type="presParOf" srcId="{142912EC-7374-4CBA-B838-338B23241C93}" destId="{DF6C9B15-1A6E-4A81-B5FC-69A1AA73F9BA}" srcOrd="2" destOrd="0" presId="urn:microsoft.com/office/officeart/2005/8/layout/venn1"/>
    <dgm:cxn modelId="{20F38444-DD36-4A7F-8894-3700481B2F34}" type="presParOf" srcId="{142912EC-7374-4CBA-B838-338B23241C93}" destId="{EF8C0FDB-7F7C-4156-8C74-29C1D8B25B06}" srcOrd="3" destOrd="0" presId="urn:microsoft.com/office/officeart/2005/8/layout/venn1"/>
    <dgm:cxn modelId="{99714D6E-71A8-4D09-836E-C3D705496F80}" type="presParOf" srcId="{142912EC-7374-4CBA-B838-338B23241C93}" destId="{150B1608-9BA6-4C8A-A7D9-DBAB8A9D2EF4}" srcOrd="4" destOrd="0" presId="urn:microsoft.com/office/officeart/2005/8/layout/venn1"/>
    <dgm:cxn modelId="{BF09F984-993F-4053-B005-5929073067C7}" type="presParOf" srcId="{142912EC-7374-4CBA-B838-338B23241C93}" destId="{02A2E3D2-813D-4967-96C7-65186C8490DB}" srcOrd="5" destOrd="0" presId="urn:microsoft.com/office/officeart/2005/8/layout/venn1"/>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48E1B481-8A40-43CD-A733-38835F5CE70C}" type="doc">
      <dgm:prSet loTypeId="urn:microsoft.com/office/officeart/2005/8/layout/pyramid1#1" loCatId="pyramid" qsTypeId="urn:microsoft.com/office/officeart/2005/8/quickstyle/simple1#5" qsCatId="simple" csTypeId="urn:microsoft.com/office/officeart/2005/8/colors/colorful5#1" csCatId="colorful" phldr="1"/>
      <dgm:spPr/>
    </dgm:pt>
    <dgm:pt modelId="{24BCE758-0C4F-4810-B00B-9026B9DCD134}">
      <dgm:prSet phldrT="[Текст]"/>
      <dgm:spPr/>
      <dgm:t>
        <a:bodyPr/>
        <a:lstStyle/>
        <a:p>
          <a:pPr algn="ctr"/>
          <a:r>
            <a:rPr lang="kk-KZ">
              <a:latin typeface="Times New Roman" panose="02020603050405020304" charset="0"/>
              <a:cs typeface="Times New Roman" panose="02020603050405020304" charset="0"/>
            </a:rPr>
            <a:t>Дәріс</a:t>
          </a:r>
          <a:endParaRPr lang="x-none">
            <a:latin typeface="Times New Roman" panose="02020603050405020304" charset="0"/>
            <a:cs typeface="Times New Roman" panose="02020603050405020304" charset="0"/>
          </a:endParaRPr>
        </a:p>
      </dgm:t>
    </dgm:pt>
    <dgm:pt modelId="{FC9A1BEC-569B-47ED-A143-0B756697CD6C}" type="parTrans" cxnId="{50F0893F-F480-4FD7-88ED-257DC5B78520}">
      <dgm:prSet/>
      <dgm:spPr/>
      <dgm:t>
        <a:bodyPr/>
        <a:lstStyle/>
        <a:p>
          <a:pPr algn="ctr"/>
          <a:endParaRPr lang="x-none">
            <a:latin typeface="Times New Roman" panose="02020603050405020304" charset="0"/>
            <a:cs typeface="Times New Roman" panose="02020603050405020304" charset="0"/>
          </a:endParaRPr>
        </a:p>
      </dgm:t>
    </dgm:pt>
    <dgm:pt modelId="{85B70790-0C80-4BA1-A25E-794EFF804269}" type="sibTrans" cxnId="{50F0893F-F480-4FD7-88ED-257DC5B78520}">
      <dgm:prSet/>
      <dgm:spPr/>
      <dgm:t>
        <a:bodyPr/>
        <a:lstStyle/>
        <a:p>
          <a:pPr algn="ctr"/>
          <a:endParaRPr lang="x-none">
            <a:latin typeface="Times New Roman" panose="02020603050405020304" charset="0"/>
            <a:cs typeface="Times New Roman" panose="02020603050405020304" charset="0"/>
          </a:endParaRPr>
        </a:p>
      </dgm:t>
    </dgm:pt>
    <dgm:pt modelId="{9E5BE1EC-3E74-4A3A-8D03-646BB6724225}">
      <dgm:prSet phldrT="[Текст]"/>
      <dgm:spPr/>
      <dgm:t>
        <a:bodyPr/>
        <a:lstStyle/>
        <a:p>
          <a:pPr algn="ctr"/>
          <a:r>
            <a:rPr lang="en-US">
              <a:latin typeface="Times New Roman" panose="02020603050405020304" charset="0"/>
              <a:cs typeface="Times New Roman" panose="02020603050405020304" charset="0"/>
            </a:rPr>
            <a:t>Оқу</a:t>
          </a:r>
          <a:endParaRPr lang="x-none">
            <a:latin typeface="Times New Roman" panose="02020603050405020304" charset="0"/>
            <a:cs typeface="Times New Roman" panose="02020603050405020304" charset="0"/>
          </a:endParaRPr>
        </a:p>
      </dgm:t>
    </dgm:pt>
    <dgm:pt modelId="{10A4891A-22F0-4CC5-9878-6BD30B7DD8B9}" type="parTrans" cxnId="{6AC7B78E-A5FD-4C5F-8958-E0E4C59366B1}">
      <dgm:prSet/>
      <dgm:spPr/>
      <dgm:t>
        <a:bodyPr/>
        <a:lstStyle/>
        <a:p>
          <a:pPr algn="ctr"/>
          <a:endParaRPr lang="x-none">
            <a:latin typeface="Times New Roman" panose="02020603050405020304" charset="0"/>
            <a:cs typeface="Times New Roman" panose="02020603050405020304" charset="0"/>
          </a:endParaRPr>
        </a:p>
      </dgm:t>
    </dgm:pt>
    <dgm:pt modelId="{1B1221AD-F1AE-43CD-A981-A78E4167A65E}" type="sibTrans" cxnId="{6AC7B78E-A5FD-4C5F-8958-E0E4C59366B1}">
      <dgm:prSet/>
      <dgm:spPr/>
      <dgm:t>
        <a:bodyPr/>
        <a:lstStyle/>
        <a:p>
          <a:pPr algn="ctr"/>
          <a:endParaRPr lang="x-none">
            <a:latin typeface="Times New Roman" panose="02020603050405020304" charset="0"/>
            <a:cs typeface="Times New Roman" panose="02020603050405020304" charset="0"/>
          </a:endParaRPr>
        </a:p>
      </dgm:t>
    </dgm:pt>
    <dgm:pt modelId="{092E0E23-06A2-4BDB-8865-17D49E6D0D44}">
      <dgm:prSet phldrT="[Текст]"/>
      <dgm:spPr/>
      <dgm:t>
        <a:bodyPr/>
        <a:lstStyle/>
        <a:p>
          <a:pPr algn="ctr"/>
          <a:r>
            <a:rPr lang="en-US">
              <a:latin typeface="Times New Roman" panose="02020603050405020304" charset="0"/>
              <a:cs typeface="Times New Roman" panose="02020603050405020304" charset="0"/>
            </a:rPr>
            <a:t>Аудиовизуализация</a:t>
          </a:r>
          <a:endParaRPr lang="x-none">
            <a:latin typeface="Times New Roman" panose="02020603050405020304" charset="0"/>
            <a:cs typeface="Times New Roman" panose="02020603050405020304" charset="0"/>
          </a:endParaRPr>
        </a:p>
      </dgm:t>
    </dgm:pt>
    <dgm:pt modelId="{FD041689-F15C-494E-8BB8-427162E80133}" type="parTrans" cxnId="{A2E5827D-0A21-4F38-9C09-F6F668060A05}">
      <dgm:prSet/>
      <dgm:spPr/>
      <dgm:t>
        <a:bodyPr/>
        <a:lstStyle/>
        <a:p>
          <a:pPr algn="ctr"/>
          <a:endParaRPr lang="x-none">
            <a:latin typeface="Times New Roman" panose="02020603050405020304" charset="0"/>
            <a:cs typeface="Times New Roman" panose="02020603050405020304" charset="0"/>
          </a:endParaRPr>
        </a:p>
      </dgm:t>
    </dgm:pt>
    <dgm:pt modelId="{75B52935-459F-440B-B660-D896152B44A9}" type="sibTrans" cxnId="{A2E5827D-0A21-4F38-9C09-F6F668060A05}">
      <dgm:prSet/>
      <dgm:spPr/>
      <dgm:t>
        <a:bodyPr/>
        <a:lstStyle/>
        <a:p>
          <a:pPr algn="ctr"/>
          <a:endParaRPr lang="x-none">
            <a:latin typeface="Times New Roman" panose="02020603050405020304" charset="0"/>
            <a:cs typeface="Times New Roman" panose="02020603050405020304" charset="0"/>
          </a:endParaRPr>
        </a:p>
      </dgm:t>
    </dgm:pt>
    <dgm:pt modelId="{79E8465E-6C82-4329-A2E1-5FF684FDC850}">
      <dgm:prSet phldrT="[Текст]"/>
      <dgm:spPr/>
      <dgm:t>
        <a:bodyPr/>
        <a:lstStyle/>
        <a:p>
          <a:pPr algn="ctr"/>
          <a:r>
            <a:rPr lang="en-US">
              <a:latin typeface="Times New Roman" panose="02020603050405020304" charset="0"/>
              <a:cs typeface="Times New Roman" panose="02020603050405020304" charset="0"/>
            </a:rPr>
            <a:t>Көрсетілім</a:t>
          </a:r>
          <a:endParaRPr lang="x-none">
            <a:latin typeface="Times New Roman" panose="02020603050405020304" charset="0"/>
            <a:cs typeface="Times New Roman" panose="02020603050405020304" charset="0"/>
          </a:endParaRPr>
        </a:p>
      </dgm:t>
    </dgm:pt>
    <dgm:pt modelId="{BC31D724-56FB-4A9D-94F7-7C8CE74640C0}" type="parTrans" cxnId="{8FBCD77F-7CCD-45BD-B290-F6C3CB843F60}">
      <dgm:prSet/>
      <dgm:spPr/>
      <dgm:t>
        <a:bodyPr/>
        <a:lstStyle/>
        <a:p>
          <a:pPr algn="ctr"/>
          <a:endParaRPr lang="x-none">
            <a:latin typeface="Times New Roman" panose="02020603050405020304" charset="0"/>
            <a:cs typeface="Times New Roman" panose="02020603050405020304" charset="0"/>
          </a:endParaRPr>
        </a:p>
      </dgm:t>
    </dgm:pt>
    <dgm:pt modelId="{F1BB4444-45E8-4E2F-AB29-CDBC692390F0}" type="sibTrans" cxnId="{8FBCD77F-7CCD-45BD-B290-F6C3CB843F60}">
      <dgm:prSet/>
      <dgm:spPr/>
      <dgm:t>
        <a:bodyPr/>
        <a:lstStyle/>
        <a:p>
          <a:pPr algn="ctr"/>
          <a:endParaRPr lang="x-none">
            <a:latin typeface="Times New Roman" panose="02020603050405020304" charset="0"/>
            <a:cs typeface="Times New Roman" panose="02020603050405020304" charset="0"/>
          </a:endParaRPr>
        </a:p>
      </dgm:t>
    </dgm:pt>
    <dgm:pt modelId="{ED68E004-FA41-4A4D-8811-56284C1DB9EF}">
      <dgm:prSet phldrT="[Текст]"/>
      <dgm:spPr/>
      <dgm:t>
        <a:bodyPr/>
        <a:lstStyle/>
        <a:p>
          <a:pPr algn="ctr"/>
          <a:r>
            <a:rPr lang="en-US">
              <a:latin typeface="Times New Roman" panose="02020603050405020304" charset="0"/>
              <a:cs typeface="Times New Roman" panose="02020603050405020304" charset="0"/>
            </a:rPr>
            <a:t>Топта талқылау</a:t>
          </a:r>
          <a:endParaRPr lang="x-none">
            <a:latin typeface="Times New Roman" panose="02020603050405020304" charset="0"/>
            <a:cs typeface="Times New Roman" panose="02020603050405020304" charset="0"/>
          </a:endParaRPr>
        </a:p>
      </dgm:t>
    </dgm:pt>
    <dgm:pt modelId="{E3664107-6E84-4889-8D9B-14EE7E431328}" type="parTrans" cxnId="{3BA8A609-836A-4893-B361-02B7EF8511AC}">
      <dgm:prSet/>
      <dgm:spPr/>
      <dgm:t>
        <a:bodyPr/>
        <a:lstStyle/>
        <a:p>
          <a:pPr algn="ctr"/>
          <a:endParaRPr lang="x-none">
            <a:latin typeface="Times New Roman" panose="02020603050405020304" charset="0"/>
            <a:cs typeface="Times New Roman" panose="02020603050405020304" charset="0"/>
          </a:endParaRPr>
        </a:p>
      </dgm:t>
    </dgm:pt>
    <dgm:pt modelId="{9CD2CEA1-C8CC-4B46-B2D0-D16FDFFAEB48}" type="sibTrans" cxnId="{3BA8A609-836A-4893-B361-02B7EF8511AC}">
      <dgm:prSet/>
      <dgm:spPr/>
      <dgm:t>
        <a:bodyPr/>
        <a:lstStyle/>
        <a:p>
          <a:pPr algn="ctr"/>
          <a:endParaRPr lang="x-none">
            <a:latin typeface="Times New Roman" panose="02020603050405020304" charset="0"/>
            <a:cs typeface="Times New Roman" panose="02020603050405020304" charset="0"/>
          </a:endParaRPr>
        </a:p>
      </dgm:t>
    </dgm:pt>
    <dgm:pt modelId="{A5690436-88B2-41A9-A291-462D5BCD2E8C}">
      <dgm:prSet phldrT="[Текст]"/>
      <dgm:spPr/>
      <dgm:t>
        <a:bodyPr/>
        <a:lstStyle/>
        <a:p>
          <a:pPr algn="ctr"/>
          <a:r>
            <a:rPr lang="en-US">
              <a:latin typeface="Times New Roman" panose="02020603050405020304" charset="0"/>
              <a:cs typeface="Times New Roman" panose="02020603050405020304" charset="0"/>
            </a:rPr>
            <a:t>Практикада үйрену</a:t>
          </a:r>
          <a:endParaRPr lang="x-none">
            <a:latin typeface="Times New Roman" panose="02020603050405020304" charset="0"/>
            <a:cs typeface="Times New Roman" panose="02020603050405020304" charset="0"/>
          </a:endParaRPr>
        </a:p>
      </dgm:t>
    </dgm:pt>
    <dgm:pt modelId="{139428B0-EE1C-4340-9ABE-C878CF9141CE}" type="parTrans" cxnId="{DD69F1D9-3BC2-4714-B219-A33785FCB68A}">
      <dgm:prSet/>
      <dgm:spPr/>
      <dgm:t>
        <a:bodyPr/>
        <a:lstStyle/>
        <a:p>
          <a:pPr algn="ctr"/>
          <a:endParaRPr lang="x-none">
            <a:latin typeface="Times New Roman" panose="02020603050405020304" charset="0"/>
            <a:cs typeface="Times New Roman" panose="02020603050405020304" charset="0"/>
          </a:endParaRPr>
        </a:p>
      </dgm:t>
    </dgm:pt>
    <dgm:pt modelId="{466777B3-6096-42FD-8C36-2553017FDFB0}" type="sibTrans" cxnId="{DD69F1D9-3BC2-4714-B219-A33785FCB68A}">
      <dgm:prSet/>
      <dgm:spPr/>
      <dgm:t>
        <a:bodyPr/>
        <a:lstStyle/>
        <a:p>
          <a:pPr algn="ctr"/>
          <a:endParaRPr lang="x-none">
            <a:latin typeface="Times New Roman" panose="02020603050405020304" charset="0"/>
            <a:cs typeface="Times New Roman" panose="02020603050405020304" charset="0"/>
          </a:endParaRPr>
        </a:p>
      </dgm:t>
    </dgm:pt>
    <dgm:pt modelId="{F4959523-5564-401C-B3A6-914B33D14E3B}">
      <dgm:prSet phldrT="[Текст]"/>
      <dgm:spPr/>
      <dgm:t>
        <a:bodyPr/>
        <a:lstStyle/>
        <a:p>
          <a:pPr algn="ctr"/>
          <a:r>
            <a:rPr lang="en-US">
              <a:latin typeface="Times New Roman" panose="02020603050405020304" charset="0"/>
              <a:cs typeface="Times New Roman" panose="02020603050405020304" charset="0"/>
            </a:rPr>
            <a:t>Басқаларға үйрету / өмірде қолдану</a:t>
          </a:r>
          <a:endParaRPr lang="x-none">
            <a:latin typeface="Times New Roman" panose="02020603050405020304" charset="0"/>
            <a:cs typeface="Times New Roman" panose="02020603050405020304" charset="0"/>
          </a:endParaRPr>
        </a:p>
      </dgm:t>
    </dgm:pt>
    <dgm:pt modelId="{D7265338-D7C7-4A39-9D13-ECBDA71E853A}" type="parTrans" cxnId="{033F3EC5-C7AB-4F33-A318-D854851DBCFF}">
      <dgm:prSet/>
      <dgm:spPr/>
      <dgm:t>
        <a:bodyPr/>
        <a:lstStyle/>
        <a:p>
          <a:pPr algn="ctr"/>
          <a:endParaRPr lang="x-none">
            <a:latin typeface="Times New Roman" panose="02020603050405020304" charset="0"/>
            <a:cs typeface="Times New Roman" panose="02020603050405020304" charset="0"/>
          </a:endParaRPr>
        </a:p>
      </dgm:t>
    </dgm:pt>
    <dgm:pt modelId="{16E477C6-9BEB-4783-8894-AFDFDC31B063}" type="sibTrans" cxnId="{033F3EC5-C7AB-4F33-A318-D854851DBCFF}">
      <dgm:prSet/>
      <dgm:spPr/>
      <dgm:t>
        <a:bodyPr/>
        <a:lstStyle/>
        <a:p>
          <a:pPr algn="ctr"/>
          <a:endParaRPr lang="x-none">
            <a:latin typeface="Times New Roman" panose="02020603050405020304" charset="0"/>
            <a:cs typeface="Times New Roman" panose="02020603050405020304" charset="0"/>
          </a:endParaRPr>
        </a:p>
      </dgm:t>
    </dgm:pt>
    <dgm:pt modelId="{BC394CEC-6BB6-448F-93C2-47BDF002F8A4}" type="pres">
      <dgm:prSet presAssocID="{48E1B481-8A40-43CD-A733-38835F5CE70C}" presName="Name0" presStyleCnt="0">
        <dgm:presLayoutVars>
          <dgm:dir/>
          <dgm:animLvl val="lvl"/>
          <dgm:resizeHandles val="exact"/>
        </dgm:presLayoutVars>
      </dgm:prSet>
      <dgm:spPr/>
    </dgm:pt>
    <dgm:pt modelId="{074F33C0-8363-480E-A277-C11E6224329B}" type="pres">
      <dgm:prSet presAssocID="{24BCE758-0C4F-4810-B00B-9026B9DCD134}" presName="Name8" presStyleCnt="0"/>
      <dgm:spPr/>
    </dgm:pt>
    <dgm:pt modelId="{582E9BD1-B0F0-42B2-98C9-512ADC97679F}" type="pres">
      <dgm:prSet presAssocID="{24BCE758-0C4F-4810-B00B-9026B9DCD134}" presName="level" presStyleLbl="node1" presStyleIdx="0" presStyleCnt="7">
        <dgm:presLayoutVars>
          <dgm:chMax val="1"/>
          <dgm:bulletEnabled val="1"/>
        </dgm:presLayoutVars>
      </dgm:prSet>
      <dgm:spPr/>
      <dgm:t>
        <a:bodyPr/>
        <a:lstStyle/>
        <a:p>
          <a:endParaRPr lang="ru-RU"/>
        </a:p>
      </dgm:t>
    </dgm:pt>
    <dgm:pt modelId="{3360DA3B-5202-435E-A29E-2A8EDB6A2B4D}" type="pres">
      <dgm:prSet presAssocID="{24BCE758-0C4F-4810-B00B-9026B9DCD134}" presName="levelTx" presStyleLbl="revTx" presStyleIdx="0" presStyleCnt="0">
        <dgm:presLayoutVars>
          <dgm:chMax val="1"/>
          <dgm:bulletEnabled val="1"/>
        </dgm:presLayoutVars>
      </dgm:prSet>
      <dgm:spPr/>
      <dgm:t>
        <a:bodyPr/>
        <a:lstStyle/>
        <a:p>
          <a:endParaRPr lang="ru-RU"/>
        </a:p>
      </dgm:t>
    </dgm:pt>
    <dgm:pt modelId="{CF3605BC-731D-4C7C-8C14-39BAEA2AEC7B}" type="pres">
      <dgm:prSet presAssocID="{9E5BE1EC-3E74-4A3A-8D03-646BB6724225}" presName="Name8" presStyleCnt="0"/>
      <dgm:spPr/>
    </dgm:pt>
    <dgm:pt modelId="{C67E6664-0573-41CF-A44C-E0496AB4CB7B}" type="pres">
      <dgm:prSet presAssocID="{9E5BE1EC-3E74-4A3A-8D03-646BB6724225}" presName="level" presStyleLbl="node1" presStyleIdx="1" presStyleCnt="7">
        <dgm:presLayoutVars>
          <dgm:chMax val="1"/>
          <dgm:bulletEnabled val="1"/>
        </dgm:presLayoutVars>
      </dgm:prSet>
      <dgm:spPr/>
      <dgm:t>
        <a:bodyPr/>
        <a:lstStyle/>
        <a:p>
          <a:endParaRPr lang="ru-RU"/>
        </a:p>
      </dgm:t>
    </dgm:pt>
    <dgm:pt modelId="{9D8FFCB2-7AF9-4983-9312-39336F82260C}" type="pres">
      <dgm:prSet presAssocID="{9E5BE1EC-3E74-4A3A-8D03-646BB6724225}" presName="levelTx" presStyleLbl="revTx" presStyleIdx="0" presStyleCnt="0">
        <dgm:presLayoutVars>
          <dgm:chMax val="1"/>
          <dgm:bulletEnabled val="1"/>
        </dgm:presLayoutVars>
      </dgm:prSet>
      <dgm:spPr/>
      <dgm:t>
        <a:bodyPr/>
        <a:lstStyle/>
        <a:p>
          <a:endParaRPr lang="ru-RU"/>
        </a:p>
      </dgm:t>
    </dgm:pt>
    <dgm:pt modelId="{21E9FD09-7D62-42DD-9B44-01AAFAC0FC7E}" type="pres">
      <dgm:prSet presAssocID="{092E0E23-06A2-4BDB-8865-17D49E6D0D44}" presName="Name8" presStyleCnt="0"/>
      <dgm:spPr/>
    </dgm:pt>
    <dgm:pt modelId="{738212F5-39C4-48C1-B239-188A689FE4F1}" type="pres">
      <dgm:prSet presAssocID="{092E0E23-06A2-4BDB-8865-17D49E6D0D44}" presName="level" presStyleLbl="node1" presStyleIdx="2" presStyleCnt="7">
        <dgm:presLayoutVars>
          <dgm:chMax val="1"/>
          <dgm:bulletEnabled val="1"/>
        </dgm:presLayoutVars>
      </dgm:prSet>
      <dgm:spPr/>
      <dgm:t>
        <a:bodyPr/>
        <a:lstStyle/>
        <a:p>
          <a:endParaRPr lang="ru-RU"/>
        </a:p>
      </dgm:t>
    </dgm:pt>
    <dgm:pt modelId="{AFAF7B52-9414-494B-AA7D-4EA0F4965F83}" type="pres">
      <dgm:prSet presAssocID="{092E0E23-06A2-4BDB-8865-17D49E6D0D44}" presName="levelTx" presStyleLbl="revTx" presStyleIdx="0" presStyleCnt="0">
        <dgm:presLayoutVars>
          <dgm:chMax val="1"/>
          <dgm:bulletEnabled val="1"/>
        </dgm:presLayoutVars>
      </dgm:prSet>
      <dgm:spPr/>
      <dgm:t>
        <a:bodyPr/>
        <a:lstStyle/>
        <a:p>
          <a:endParaRPr lang="ru-RU"/>
        </a:p>
      </dgm:t>
    </dgm:pt>
    <dgm:pt modelId="{DBF05FC8-F15B-447A-AE72-05051D817B3A}" type="pres">
      <dgm:prSet presAssocID="{79E8465E-6C82-4329-A2E1-5FF684FDC850}" presName="Name8" presStyleCnt="0"/>
      <dgm:spPr/>
    </dgm:pt>
    <dgm:pt modelId="{D428E51E-D1EF-4EB0-A30B-AA99DC76D33D}" type="pres">
      <dgm:prSet presAssocID="{79E8465E-6C82-4329-A2E1-5FF684FDC850}" presName="level" presStyleLbl="node1" presStyleIdx="3" presStyleCnt="7">
        <dgm:presLayoutVars>
          <dgm:chMax val="1"/>
          <dgm:bulletEnabled val="1"/>
        </dgm:presLayoutVars>
      </dgm:prSet>
      <dgm:spPr/>
      <dgm:t>
        <a:bodyPr/>
        <a:lstStyle/>
        <a:p>
          <a:endParaRPr lang="ru-RU"/>
        </a:p>
      </dgm:t>
    </dgm:pt>
    <dgm:pt modelId="{87D35493-6307-492B-885F-4F6426F6FE9A}" type="pres">
      <dgm:prSet presAssocID="{79E8465E-6C82-4329-A2E1-5FF684FDC850}" presName="levelTx" presStyleLbl="revTx" presStyleIdx="0" presStyleCnt="0">
        <dgm:presLayoutVars>
          <dgm:chMax val="1"/>
          <dgm:bulletEnabled val="1"/>
        </dgm:presLayoutVars>
      </dgm:prSet>
      <dgm:spPr/>
      <dgm:t>
        <a:bodyPr/>
        <a:lstStyle/>
        <a:p>
          <a:endParaRPr lang="ru-RU"/>
        </a:p>
      </dgm:t>
    </dgm:pt>
    <dgm:pt modelId="{2E87918D-8183-4609-89ED-3A7E319114AE}" type="pres">
      <dgm:prSet presAssocID="{ED68E004-FA41-4A4D-8811-56284C1DB9EF}" presName="Name8" presStyleCnt="0"/>
      <dgm:spPr/>
    </dgm:pt>
    <dgm:pt modelId="{FED15BF5-AE2F-48DA-9DDA-D80E757200C2}" type="pres">
      <dgm:prSet presAssocID="{ED68E004-FA41-4A4D-8811-56284C1DB9EF}" presName="level" presStyleLbl="node1" presStyleIdx="4" presStyleCnt="7">
        <dgm:presLayoutVars>
          <dgm:chMax val="1"/>
          <dgm:bulletEnabled val="1"/>
        </dgm:presLayoutVars>
      </dgm:prSet>
      <dgm:spPr/>
      <dgm:t>
        <a:bodyPr/>
        <a:lstStyle/>
        <a:p>
          <a:endParaRPr lang="ru-RU"/>
        </a:p>
      </dgm:t>
    </dgm:pt>
    <dgm:pt modelId="{14DA49BC-38F4-43CB-9C7A-DDCD4E7FABE1}" type="pres">
      <dgm:prSet presAssocID="{ED68E004-FA41-4A4D-8811-56284C1DB9EF}" presName="levelTx" presStyleLbl="revTx" presStyleIdx="0" presStyleCnt="0">
        <dgm:presLayoutVars>
          <dgm:chMax val="1"/>
          <dgm:bulletEnabled val="1"/>
        </dgm:presLayoutVars>
      </dgm:prSet>
      <dgm:spPr/>
      <dgm:t>
        <a:bodyPr/>
        <a:lstStyle/>
        <a:p>
          <a:endParaRPr lang="ru-RU"/>
        </a:p>
      </dgm:t>
    </dgm:pt>
    <dgm:pt modelId="{696ABB01-1C60-46AD-ACA0-B22667E333BC}" type="pres">
      <dgm:prSet presAssocID="{A5690436-88B2-41A9-A291-462D5BCD2E8C}" presName="Name8" presStyleCnt="0"/>
      <dgm:spPr/>
    </dgm:pt>
    <dgm:pt modelId="{EB2FD16B-FC2D-414B-BC3C-495623193A4B}" type="pres">
      <dgm:prSet presAssocID="{A5690436-88B2-41A9-A291-462D5BCD2E8C}" presName="level" presStyleLbl="node1" presStyleIdx="5" presStyleCnt="7">
        <dgm:presLayoutVars>
          <dgm:chMax val="1"/>
          <dgm:bulletEnabled val="1"/>
        </dgm:presLayoutVars>
      </dgm:prSet>
      <dgm:spPr/>
      <dgm:t>
        <a:bodyPr/>
        <a:lstStyle/>
        <a:p>
          <a:endParaRPr lang="ru-RU"/>
        </a:p>
      </dgm:t>
    </dgm:pt>
    <dgm:pt modelId="{3A0EDBF0-892C-4235-9AA1-AD50A1BAE8EB}" type="pres">
      <dgm:prSet presAssocID="{A5690436-88B2-41A9-A291-462D5BCD2E8C}" presName="levelTx" presStyleLbl="revTx" presStyleIdx="0" presStyleCnt="0">
        <dgm:presLayoutVars>
          <dgm:chMax val="1"/>
          <dgm:bulletEnabled val="1"/>
        </dgm:presLayoutVars>
      </dgm:prSet>
      <dgm:spPr/>
      <dgm:t>
        <a:bodyPr/>
        <a:lstStyle/>
        <a:p>
          <a:endParaRPr lang="ru-RU"/>
        </a:p>
      </dgm:t>
    </dgm:pt>
    <dgm:pt modelId="{D77F12F8-1729-4D86-9401-78CD99A70FA7}" type="pres">
      <dgm:prSet presAssocID="{F4959523-5564-401C-B3A6-914B33D14E3B}" presName="Name8" presStyleCnt="0"/>
      <dgm:spPr/>
    </dgm:pt>
    <dgm:pt modelId="{CE35E3E5-7B44-418C-9B15-827F595A5B6C}" type="pres">
      <dgm:prSet presAssocID="{F4959523-5564-401C-B3A6-914B33D14E3B}" presName="level" presStyleLbl="node1" presStyleIdx="6" presStyleCnt="7">
        <dgm:presLayoutVars>
          <dgm:chMax val="1"/>
          <dgm:bulletEnabled val="1"/>
        </dgm:presLayoutVars>
      </dgm:prSet>
      <dgm:spPr/>
      <dgm:t>
        <a:bodyPr/>
        <a:lstStyle/>
        <a:p>
          <a:endParaRPr lang="ru-RU"/>
        </a:p>
      </dgm:t>
    </dgm:pt>
    <dgm:pt modelId="{2FB3EBDA-96DF-46CE-A1BE-0C4754935A85}" type="pres">
      <dgm:prSet presAssocID="{F4959523-5564-401C-B3A6-914B33D14E3B}" presName="levelTx" presStyleLbl="revTx" presStyleIdx="0" presStyleCnt="0">
        <dgm:presLayoutVars>
          <dgm:chMax val="1"/>
          <dgm:bulletEnabled val="1"/>
        </dgm:presLayoutVars>
      </dgm:prSet>
      <dgm:spPr/>
      <dgm:t>
        <a:bodyPr/>
        <a:lstStyle/>
        <a:p>
          <a:endParaRPr lang="ru-RU"/>
        </a:p>
      </dgm:t>
    </dgm:pt>
  </dgm:ptLst>
  <dgm:cxnLst>
    <dgm:cxn modelId="{FD0B485F-B793-4104-95FD-74D718C88D98}" type="presOf" srcId="{9E5BE1EC-3E74-4A3A-8D03-646BB6724225}" destId="{C67E6664-0573-41CF-A44C-E0496AB4CB7B}" srcOrd="0" destOrd="0" presId="urn:microsoft.com/office/officeart/2005/8/layout/pyramid1#1"/>
    <dgm:cxn modelId="{B6A0BBF4-02E5-42DA-91F5-19752072C1D3}" type="presOf" srcId="{79E8465E-6C82-4329-A2E1-5FF684FDC850}" destId="{87D35493-6307-492B-885F-4F6426F6FE9A}" srcOrd="1" destOrd="0" presId="urn:microsoft.com/office/officeart/2005/8/layout/pyramid1#1"/>
    <dgm:cxn modelId="{A17738BF-7692-408F-9B9A-F035D3764599}" type="presOf" srcId="{092E0E23-06A2-4BDB-8865-17D49E6D0D44}" destId="{738212F5-39C4-48C1-B239-188A689FE4F1}" srcOrd="0" destOrd="0" presId="urn:microsoft.com/office/officeart/2005/8/layout/pyramid1#1"/>
    <dgm:cxn modelId="{D2138D21-78A2-41D4-A35A-62980DAF6C4D}" type="presOf" srcId="{48E1B481-8A40-43CD-A733-38835F5CE70C}" destId="{BC394CEC-6BB6-448F-93C2-47BDF002F8A4}" srcOrd="0" destOrd="0" presId="urn:microsoft.com/office/officeart/2005/8/layout/pyramid1#1"/>
    <dgm:cxn modelId="{BA7741CF-2D5E-4F56-A76F-28D7741BDB73}" type="presOf" srcId="{092E0E23-06A2-4BDB-8865-17D49E6D0D44}" destId="{AFAF7B52-9414-494B-AA7D-4EA0F4965F83}" srcOrd="1" destOrd="0" presId="urn:microsoft.com/office/officeart/2005/8/layout/pyramid1#1"/>
    <dgm:cxn modelId="{9F70BDE4-E819-496E-86BD-93F5C4CFAD85}" type="presOf" srcId="{79E8465E-6C82-4329-A2E1-5FF684FDC850}" destId="{D428E51E-D1EF-4EB0-A30B-AA99DC76D33D}" srcOrd="0" destOrd="0" presId="urn:microsoft.com/office/officeart/2005/8/layout/pyramid1#1"/>
    <dgm:cxn modelId="{98CDD0B3-9484-4BFD-B622-6E3552F1E88F}" type="presOf" srcId="{ED68E004-FA41-4A4D-8811-56284C1DB9EF}" destId="{14DA49BC-38F4-43CB-9C7A-DDCD4E7FABE1}" srcOrd="1" destOrd="0" presId="urn:microsoft.com/office/officeart/2005/8/layout/pyramid1#1"/>
    <dgm:cxn modelId="{50F0893F-F480-4FD7-88ED-257DC5B78520}" srcId="{48E1B481-8A40-43CD-A733-38835F5CE70C}" destId="{24BCE758-0C4F-4810-B00B-9026B9DCD134}" srcOrd="0" destOrd="0" parTransId="{FC9A1BEC-569B-47ED-A143-0B756697CD6C}" sibTransId="{85B70790-0C80-4BA1-A25E-794EFF804269}"/>
    <dgm:cxn modelId="{033F3EC5-C7AB-4F33-A318-D854851DBCFF}" srcId="{48E1B481-8A40-43CD-A733-38835F5CE70C}" destId="{F4959523-5564-401C-B3A6-914B33D14E3B}" srcOrd="6" destOrd="0" parTransId="{D7265338-D7C7-4A39-9D13-ECBDA71E853A}" sibTransId="{16E477C6-9BEB-4783-8894-AFDFDC31B063}"/>
    <dgm:cxn modelId="{0A51022D-A90E-4FCD-A15B-F1488389E806}" type="presOf" srcId="{A5690436-88B2-41A9-A291-462D5BCD2E8C}" destId="{3A0EDBF0-892C-4235-9AA1-AD50A1BAE8EB}" srcOrd="1" destOrd="0" presId="urn:microsoft.com/office/officeart/2005/8/layout/pyramid1#1"/>
    <dgm:cxn modelId="{A2E5827D-0A21-4F38-9C09-F6F668060A05}" srcId="{48E1B481-8A40-43CD-A733-38835F5CE70C}" destId="{092E0E23-06A2-4BDB-8865-17D49E6D0D44}" srcOrd="2" destOrd="0" parTransId="{FD041689-F15C-494E-8BB8-427162E80133}" sibTransId="{75B52935-459F-440B-B660-D896152B44A9}"/>
    <dgm:cxn modelId="{D97588D7-A9CC-4803-B7DA-08FFC475FBF2}" type="presOf" srcId="{A5690436-88B2-41A9-A291-462D5BCD2E8C}" destId="{EB2FD16B-FC2D-414B-BC3C-495623193A4B}" srcOrd="0" destOrd="0" presId="urn:microsoft.com/office/officeart/2005/8/layout/pyramid1#1"/>
    <dgm:cxn modelId="{579BFB03-7294-4B24-9B68-1F23086A3CBC}" type="presOf" srcId="{24BCE758-0C4F-4810-B00B-9026B9DCD134}" destId="{582E9BD1-B0F0-42B2-98C9-512ADC97679F}" srcOrd="0" destOrd="0" presId="urn:microsoft.com/office/officeart/2005/8/layout/pyramid1#1"/>
    <dgm:cxn modelId="{FED70599-9408-4FC2-AE55-6A92C1A5AED5}" type="presOf" srcId="{F4959523-5564-401C-B3A6-914B33D14E3B}" destId="{CE35E3E5-7B44-418C-9B15-827F595A5B6C}" srcOrd="0" destOrd="0" presId="urn:microsoft.com/office/officeart/2005/8/layout/pyramid1#1"/>
    <dgm:cxn modelId="{8FBCD77F-7CCD-45BD-B290-F6C3CB843F60}" srcId="{48E1B481-8A40-43CD-A733-38835F5CE70C}" destId="{79E8465E-6C82-4329-A2E1-5FF684FDC850}" srcOrd="3" destOrd="0" parTransId="{BC31D724-56FB-4A9D-94F7-7C8CE74640C0}" sibTransId="{F1BB4444-45E8-4E2F-AB29-CDBC692390F0}"/>
    <dgm:cxn modelId="{74671EB3-3C8F-4192-9333-B54F4ED1AFCF}" type="presOf" srcId="{9E5BE1EC-3E74-4A3A-8D03-646BB6724225}" destId="{9D8FFCB2-7AF9-4983-9312-39336F82260C}" srcOrd="1" destOrd="0" presId="urn:microsoft.com/office/officeart/2005/8/layout/pyramid1#1"/>
    <dgm:cxn modelId="{6AC7B78E-A5FD-4C5F-8958-E0E4C59366B1}" srcId="{48E1B481-8A40-43CD-A733-38835F5CE70C}" destId="{9E5BE1EC-3E74-4A3A-8D03-646BB6724225}" srcOrd="1" destOrd="0" parTransId="{10A4891A-22F0-4CC5-9878-6BD30B7DD8B9}" sibTransId="{1B1221AD-F1AE-43CD-A981-A78E4167A65E}"/>
    <dgm:cxn modelId="{2D57F54A-C112-4064-BEE5-168C97212DF4}" type="presOf" srcId="{ED68E004-FA41-4A4D-8811-56284C1DB9EF}" destId="{FED15BF5-AE2F-48DA-9DDA-D80E757200C2}" srcOrd="0" destOrd="0" presId="urn:microsoft.com/office/officeart/2005/8/layout/pyramid1#1"/>
    <dgm:cxn modelId="{C3B54A4E-1CB5-4A80-BE38-74E141D44DA8}" type="presOf" srcId="{24BCE758-0C4F-4810-B00B-9026B9DCD134}" destId="{3360DA3B-5202-435E-A29E-2A8EDB6A2B4D}" srcOrd="1" destOrd="0" presId="urn:microsoft.com/office/officeart/2005/8/layout/pyramid1#1"/>
    <dgm:cxn modelId="{BEAA6371-505A-4FBA-8B1A-4708584B1EAB}" type="presOf" srcId="{F4959523-5564-401C-B3A6-914B33D14E3B}" destId="{2FB3EBDA-96DF-46CE-A1BE-0C4754935A85}" srcOrd="1" destOrd="0" presId="urn:microsoft.com/office/officeart/2005/8/layout/pyramid1#1"/>
    <dgm:cxn modelId="{3BA8A609-836A-4893-B361-02B7EF8511AC}" srcId="{48E1B481-8A40-43CD-A733-38835F5CE70C}" destId="{ED68E004-FA41-4A4D-8811-56284C1DB9EF}" srcOrd="4" destOrd="0" parTransId="{E3664107-6E84-4889-8D9B-14EE7E431328}" sibTransId="{9CD2CEA1-C8CC-4B46-B2D0-D16FDFFAEB48}"/>
    <dgm:cxn modelId="{DD69F1D9-3BC2-4714-B219-A33785FCB68A}" srcId="{48E1B481-8A40-43CD-A733-38835F5CE70C}" destId="{A5690436-88B2-41A9-A291-462D5BCD2E8C}" srcOrd="5" destOrd="0" parTransId="{139428B0-EE1C-4340-9ABE-C878CF9141CE}" sibTransId="{466777B3-6096-42FD-8C36-2553017FDFB0}"/>
    <dgm:cxn modelId="{26A856D5-B3CD-4CF8-96A3-511FA1A67D5A}" type="presParOf" srcId="{BC394CEC-6BB6-448F-93C2-47BDF002F8A4}" destId="{074F33C0-8363-480E-A277-C11E6224329B}" srcOrd="0" destOrd="0" presId="urn:microsoft.com/office/officeart/2005/8/layout/pyramid1#1"/>
    <dgm:cxn modelId="{90653F23-A484-46F9-9936-B473941F000D}" type="presParOf" srcId="{074F33C0-8363-480E-A277-C11E6224329B}" destId="{582E9BD1-B0F0-42B2-98C9-512ADC97679F}" srcOrd="0" destOrd="0" presId="urn:microsoft.com/office/officeart/2005/8/layout/pyramid1#1"/>
    <dgm:cxn modelId="{48296A4D-C62A-48AD-AA66-4582D0FCDD0C}" type="presParOf" srcId="{074F33C0-8363-480E-A277-C11E6224329B}" destId="{3360DA3B-5202-435E-A29E-2A8EDB6A2B4D}" srcOrd="1" destOrd="0" presId="urn:microsoft.com/office/officeart/2005/8/layout/pyramid1#1"/>
    <dgm:cxn modelId="{D3E044EF-86B3-4B7C-9918-8BB395D0BE3C}" type="presParOf" srcId="{BC394CEC-6BB6-448F-93C2-47BDF002F8A4}" destId="{CF3605BC-731D-4C7C-8C14-39BAEA2AEC7B}" srcOrd="1" destOrd="0" presId="urn:microsoft.com/office/officeart/2005/8/layout/pyramid1#1"/>
    <dgm:cxn modelId="{C7548086-3DA5-40CE-8DEC-4948CAFCAFC0}" type="presParOf" srcId="{CF3605BC-731D-4C7C-8C14-39BAEA2AEC7B}" destId="{C67E6664-0573-41CF-A44C-E0496AB4CB7B}" srcOrd="0" destOrd="0" presId="urn:microsoft.com/office/officeart/2005/8/layout/pyramid1#1"/>
    <dgm:cxn modelId="{6B995E27-BF2E-4562-A941-B8DDBA068335}" type="presParOf" srcId="{CF3605BC-731D-4C7C-8C14-39BAEA2AEC7B}" destId="{9D8FFCB2-7AF9-4983-9312-39336F82260C}" srcOrd="1" destOrd="0" presId="urn:microsoft.com/office/officeart/2005/8/layout/pyramid1#1"/>
    <dgm:cxn modelId="{45A80F54-7032-487B-B46C-1A584F7DC13C}" type="presParOf" srcId="{BC394CEC-6BB6-448F-93C2-47BDF002F8A4}" destId="{21E9FD09-7D62-42DD-9B44-01AAFAC0FC7E}" srcOrd="2" destOrd="0" presId="urn:microsoft.com/office/officeart/2005/8/layout/pyramid1#1"/>
    <dgm:cxn modelId="{EA89CA51-8590-48C1-946E-7B97581083B5}" type="presParOf" srcId="{21E9FD09-7D62-42DD-9B44-01AAFAC0FC7E}" destId="{738212F5-39C4-48C1-B239-188A689FE4F1}" srcOrd="0" destOrd="0" presId="urn:microsoft.com/office/officeart/2005/8/layout/pyramid1#1"/>
    <dgm:cxn modelId="{16BCE444-ADDD-433A-AF2F-7D71A9C9479D}" type="presParOf" srcId="{21E9FD09-7D62-42DD-9B44-01AAFAC0FC7E}" destId="{AFAF7B52-9414-494B-AA7D-4EA0F4965F83}" srcOrd="1" destOrd="0" presId="urn:microsoft.com/office/officeart/2005/8/layout/pyramid1#1"/>
    <dgm:cxn modelId="{C8B79124-8D86-4856-8980-23C0D43A1D34}" type="presParOf" srcId="{BC394CEC-6BB6-448F-93C2-47BDF002F8A4}" destId="{DBF05FC8-F15B-447A-AE72-05051D817B3A}" srcOrd="3" destOrd="0" presId="urn:microsoft.com/office/officeart/2005/8/layout/pyramid1#1"/>
    <dgm:cxn modelId="{6AD955B1-BC0E-4CD2-972C-FFB29D14DDB9}" type="presParOf" srcId="{DBF05FC8-F15B-447A-AE72-05051D817B3A}" destId="{D428E51E-D1EF-4EB0-A30B-AA99DC76D33D}" srcOrd="0" destOrd="0" presId="urn:microsoft.com/office/officeart/2005/8/layout/pyramid1#1"/>
    <dgm:cxn modelId="{EBBBB2C5-6D24-4391-A90B-2FEF1429ED9F}" type="presParOf" srcId="{DBF05FC8-F15B-447A-AE72-05051D817B3A}" destId="{87D35493-6307-492B-885F-4F6426F6FE9A}" srcOrd="1" destOrd="0" presId="urn:microsoft.com/office/officeart/2005/8/layout/pyramid1#1"/>
    <dgm:cxn modelId="{ED58209F-DAD8-4058-A104-A5240397AB4E}" type="presParOf" srcId="{BC394CEC-6BB6-448F-93C2-47BDF002F8A4}" destId="{2E87918D-8183-4609-89ED-3A7E319114AE}" srcOrd="4" destOrd="0" presId="urn:microsoft.com/office/officeart/2005/8/layout/pyramid1#1"/>
    <dgm:cxn modelId="{EEE2C18B-3A1F-4E5D-B005-3A78E7A688F5}" type="presParOf" srcId="{2E87918D-8183-4609-89ED-3A7E319114AE}" destId="{FED15BF5-AE2F-48DA-9DDA-D80E757200C2}" srcOrd="0" destOrd="0" presId="urn:microsoft.com/office/officeart/2005/8/layout/pyramid1#1"/>
    <dgm:cxn modelId="{E5297764-C8E4-4579-A8AF-C7C1CB0C7E5C}" type="presParOf" srcId="{2E87918D-8183-4609-89ED-3A7E319114AE}" destId="{14DA49BC-38F4-43CB-9C7A-DDCD4E7FABE1}" srcOrd="1" destOrd="0" presId="urn:microsoft.com/office/officeart/2005/8/layout/pyramid1#1"/>
    <dgm:cxn modelId="{C6D0BF65-5377-4A4F-B0A3-4742E2B6766E}" type="presParOf" srcId="{BC394CEC-6BB6-448F-93C2-47BDF002F8A4}" destId="{696ABB01-1C60-46AD-ACA0-B22667E333BC}" srcOrd="5" destOrd="0" presId="urn:microsoft.com/office/officeart/2005/8/layout/pyramid1#1"/>
    <dgm:cxn modelId="{2127EC3E-7E15-42DA-ABB4-90DAFBE60AF2}" type="presParOf" srcId="{696ABB01-1C60-46AD-ACA0-B22667E333BC}" destId="{EB2FD16B-FC2D-414B-BC3C-495623193A4B}" srcOrd="0" destOrd="0" presId="urn:microsoft.com/office/officeart/2005/8/layout/pyramid1#1"/>
    <dgm:cxn modelId="{39A84079-2E6B-40CE-A795-1A62946435E9}" type="presParOf" srcId="{696ABB01-1C60-46AD-ACA0-B22667E333BC}" destId="{3A0EDBF0-892C-4235-9AA1-AD50A1BAE8EB}" srcOrd="1" destOrd="0" presId="urn:microsoft.com/office/officeart/2005/8/layout/pyramid1#1"/>
    <dgm:cxn modelId="{6BE944B6-4D6D-4CA4-B69C-C4E338048F4C}" type="presParOf" srcId="{BC394CEC-6BB6-448F-93C2-47BDF002F8A4}" destId="{D77F12F8-1729-4D86-9401-78CD99A70FA7}" srcOrd="6" destOrd="0" presId="urn:microsoft.com/office/officeart/2005/8/layout/pyramid1#1"/>
    <dgm:cxn modelId="{0B7769EB-C1B8-478E-9089-BF41CCEED8AF}" type="presParOf" srcId="{D77F12F8-1729-4D86-9401-78CD99A70FA7}" destId="{CE35E3E5-7B44-418C-9B15-827F595A5B6C}" srcOrd="0" destOrd="0" presId="urn:microsoft.com/office/officeart/2005/8/layout/pyramid1#1"/>
    <dgm:cxn modelId="{8E6E744F-3D96-4CCC-938A-E4A34D0DDDA0}" type="presParOf" srcId="{D77F12F8-1729-4D86-9401-78CD99A70FA7}" destId="{2FB3EBDA-96DF-46CE-A1BE-0C4754935A85}" srcOrd="1" destOrd="0" presId="urn:microsoft.com/office/officeart/2005/8/layout/pyramid1#1"/>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EBBE081E-F567-4502-A7F0-C6D04A26240E}" type="doc">
      <dgm:prSet loTypeId="urn:microsoft.com/office/officeart/2005/8/layout/process5#1" loCatId="process" qsTypeId="urn:microsoft.com/office/officeart/2005/8/quickstyle/simple1#6" qsCatId="simple" csTypeId="urn:microsoft.com/office/officeart/2005/8/colors/accent1_1#5" csCatId="accent1" phldr="1"/>
      <dgm:spPr/>
      <dgm:t>
        <a:bodyPr/>
        <a:lstStyle/>
        <a:p>
          <a:endParaRPr lang="x-none"/>
        </a:p>
      </dgm:t>
    </dgm:pt>
    <dgm:pt modelId="{4C32E4EE-C651-4577-9599-130D7A8F7B42}">
      <dgm:prSet phldrT="[Текст]"/>
      <dgm:spPr/>
      <dgm:t>
        <a:bodyPr/>
        <a:lstStyle/>
        <a:p>
          <a:r>
            <a:rPr lang="ru-RU">
              <a:latin typeface="Times New Roman" panose="02020603050405020304" charset="0"/>
              <a:cs typeface="Times New Roman" panose="02020603050405020304" charset="0"/>
            </a:rPr>
            <a:t>Мақсат қою</a:t>
          </a:r>
          <a:endParaRPr lang="x-none">
            <a:latin typeface="Times New Roman" panose="02020603050405020304" charset="0"/>
            <a:cs typeface="Times New Roman" panose="02020603050405020304" charset="0"/>
          </a:endParaRPr>
        </a:p>
      </dgm:t>
    </dgm:pt>
    <dgm:pt modelId="{81094373-CE3B-4F40-88CC-091CC043BB6A}" type="parTrans" cxnId="{99D45C8B-A40E-44A8-AE69-93F8BA0E8A43}">
      <dgm:prSet/>
      <dgm:spPr/>
      <dgm:t>
        <a:bodyPr/>
        <a:lstStyle/>
        <a:p>
          <a:endParaRPr lang="x-none">
            <a:latin typeface="Times New Roman" panose="02020603050405020304" charset="0"/>
            <a:cs typeface="Times New Roman" panose="02020603050405020304" charset="0"/>
          </a:endParaRPr>
        </a:p>
      </dgm:t>
    </dgm:pt>
    <dgm:pt modelId="{F8984ABE-A340-49DC-84B0-8A66D04888BC}" type="sibTrans" cxnId="{99D45C8B-A40E-44A8-AE69-93F8BA0E8A43}">
      <dgm:prSet/>
      <dgm:spPr/>
      <dgm:t>
        <a:bodyPr/>
        <a:lstStyle/>
        <a:p>
          <a:endParaRPr lang="x-none">
            <a:latin typeface="Times New Roman" panose="02020603050405020304" charset="0"/>
            <a:cs typeface="Times New Roman" panose="02020603050405020304" charset="0"/>
          </a:endParaRPr>
        </a:p>
      </dgm:t>
    </dgm:pt>
    <dgm:pt modelId="{DA2EF9F1-AAAA-4C5D-B2AE-7466FF3C3D52}">
      <dgm:prSet/>
      <dgm:spPr/>
      <dgm:t>
        <a:bodyPr/>
        <a:lstStyle/>
        <a:p>
          <a:r>
            <a:rPr lang="ru-RU">
              <a:latin typeface="Times New Roman" panose="02020603050405020304" charset="0"/>
              <a:cs typeface="Times New Roman" panose="02020603050405020304" charset="0"/>
            </a:rPr>
            <a:t>Оқу материалы мен сценарийді таңдау</a:t>
          </a:r>
          <a:endParaRPr lang="x-none">
            <a:latin typeface="Times New Roman" panose="02020603050405020304" charset="0"/>
            <a:cs typeface="Times New Roman" panose="02020603050405020304" charset="0"/>
          </a:endParaRPr>
        </a:p>
      </dgm:t>
    </dgm:pt>
    <dgm:pt modelId="{0ABFB885-5D56-4A3E-A800-79D9E9A69918}" type="parTrans" cxnId="{5122AF64-B49F-488D-8880-78C91BA120DD}">
      <dgm:prSet/>
      <dgm:spPr/>
      <dgm:t>
        <a:bodyPr/>
        <a:lstStyle/>
        <a:p>
          <a:endParaRPr lang="x-none">
            <a:latin typeface="Times New Roman" panose="02020603050405020304" charset="0"/>
            <a:cs typeface="Times New Roman" panose="02020603050405020304" charset="0"/>
          </a:endParaRPr>
        </a:p>
      </dgm:t>
    </dgm:pt>
    <dgm:pt modelId="{354DCD07-10F8-42A1-998D-61AF095F2D7D}" type="sibTrans" cxnId="{5122AF64-B49F-488D-8880-78C91BA120DD}">
      <dgm:prSet/>
      <dgm:spPr/>
      <dgm:t>
        <a:bodyPr/>
        <a:lstStyle/>
        <a:p>
          <a:endParaRPr lang="x-none">
            <a:latin typeface="Times New Roman" panose="02020603050405020304" charset="0"/>
            <a:cs typeface="Times New Roman" panose="02020603050405020304" charset="0"/>
          </a:endParaRPr>
        </a:p>
      </dgm:t>
    </dgm:pt>
    <dgm:pt modelId="{6D835129-D3AF-4EEA-94A9-BB74A823E235}">
      <dgm:prSet/>
      <dgm:spPr/>
      <dgm:t>
        <a:bodyPr/>
        <a:lstStyle/>
        <a:p>
          <a:r>
            <a:rPr lang="en-US">
              <a:latin typeface="Times New Roman" panose="02020603050405020304" charset="0"/>
              <a:cs typeface="Times New Roman" panose="02020603050405020304" charset="0"/>
            </a:rPr>
            <a:t>VR/AR </a:t>
          </a:r>
          <a:r>
            <a:rPr lang="ru-RU">
              <a:latin typeface="Times New Roman" panose="02020603050405020304" charset="0"/>
              <a:cs typeface="Times New Roman" panose="02020603050405020304" charset="0"/>
            </a:rPr>
            <a:t>құрылғысын таңдау және бейімдеу</a:t>
          </a:r>
          <a:endParaRPr lang="x-none">
            <a:latin typeface="Times New Roman" panose="02020603050405020304" charset="0"/>
            <a:cs typeface="Times New Roman" panose="02020603050405020304" charset="0"/>
          </a:endParaRPr>
        </a:p>
      </dgm:t>
    </dgm:pt>
    <dgm:pt modelId="{4A43EB51-8BFD-4EBF-9DE6-1A8D58D49D5E}" type="parTrans" cxnId="{A1D78D6A-CBD7-4F04-8C26-7D0B054B9E66}">
      <dgm:prSet/>
      <dgm:spPr/>
      <dgm:t>
        <a:bodyPr/>
        <a:lstStyle/>
        <a:p>
          <a:endParaRPr lang="x-none">
            <a:latin typeface="Times New Roman" panose="02020603050405020304" charset="0"/>
            <a:cs typeface="Times New Roman" panose="02020603050405020304" charset="0"/>
          </a:endParaRPr>
        </a:p>
      </dgm:t>
    </dgm:pt>
    <dgm:pt modelId="{C53C8FAF-C5BA-41FF-8836-CD5002347D80}" type="sibTrans" cxnId="{A1D78D6A-CBD7-4F04-8C26-7D0B054B9E66}">
      <dgm:prSet/>
      <dgm:spPr/>
      <dgm:t>
        <a:bodyPr/>
        <a:lstStyle/>
        <a:p>
          <a:endParaRPr lang="x-none">
            <a:latin typeface="Times New Roman" panose="02020603050405020304" charset="0"/>
            <a:cs typeface="Times New Roman" panose="02020603050405020304" charset="0"/>
          </a:endParaRPr>
        </a:p>
      </dgm:t>
    </dgm:pt>
    <dgm:pt modelId="{39A66648-D45D-43AA-825D-87007F1C7A18}">
      <dgm:prSet/>
      <dgm:spPr/>
      <dgm:t>
        <a:bodyPr/>
        <a:lstStyle/>
        <a:p>
          <a:r>
            <a:rPr lang="ru-RU">
              <a:latin typeface="Times New Roman" panose="02020603050405020304" charset="0"/>
              <a:cs typeface="Times New Roman" panose="02020603050405020304" charset="0"/>
            </a:rPr>
            <a:t>Білім алушыларды дайындау</a:t>
          </a:r>
          <a:endParaRPr lang="x-none">
            <a:latin typeface="Times New Roman" panose="02020603050405020304" charset="0"/>
            <a:cs typeface="Times New Roman" panose="02020603050405020304" charset="0"/>
          </a:endParaRPr>
        </a:p>
      </dgm:t>
    </dgm:pt>
    <dgm:pt modelId="{92970F62-A58F-47BF-9C32-346211A31E98}" type="parTrans" cxnId="{25A3DBAA-5B38-4489-8EBA-8CA7F8F747AF}">
      <dgm:prSet/>
      <dgm:spPr/>
      <dgm:t>
        <a:bodyPr/>
        <a:lstStyle/>
        <a:p>
          <a:endParaRPr lang="x-none">
            <a:latin typeface="Times New Roman" panose="02020603050405020304" charset="0"/>
            <a:cs typeface="Times New Roman" panose="02020603050405020304" charset="0"/>
          </a:endParaRPr>
        </a:p>
      </dgm:t>
    </dgm:pt>
    <dgm:pt modelId="{D20FDB61-C358-45DE-999B-68E8F59AD654}" type="sibTrans" cxnId="{25A3DBAA-5B38-4489-8EBA-8CA7F8F747AF}">
      <dgm:prSet/>
      <dgm:spPr/>
      <dgm:t>
        <a:bodyPr/>
        <a:lstStyle/>
        <a:p>
          <a:endParaRPr lang="x-none">
            <a:latin typeface="Times New Roman" panose="02020603050405020304" charset="0"/>
            <a:cs typeface="Times New Roman" panose="02020603050405020304" charset="0"/>
          </a:endParaRPr>
        </a:p>
      </dgm:t>
    </dgm:pt>
    <dgm:pt modelId="{AF926FD5-BE95-4DB2-BB13-6A7A4482842E}">
      <dgm:prSet/>
      <dgm:spPr/>
      <dgm:t>
        <a:bodyPr/>
        <a:lstStyle/>
        <a:p>
          <a:r>
            <a:rPr lang="ru-RU">
              <a:latin typeface="Times New Roman" panose="02020603050405020304" charset="0"/>
              <a:cs typeface="Times New Roman" panose="02020603050405020304" charset="0"/>
            </a:rPr>
            <a:t>Интерактивті тәжірибе өткізу</a:t>
          </a:r>
          <a:endParaRPr lang="x-none">
            <a:latin typeface="Times New Roman" panose="02020603050405020304" charset="0"/>
            <a:cs typeface="Times New Roman" panose="02020603050405020304" charset="0"/>
          </a:endParaRPr>
        </a:p>
      </dgm:t>
    </dgm:pt>
    <dgm:pt modelId="{3DDA13D6-9B7D-401F-94B6-69706BA3C3F3}" type="parTrans" cxnId="{FE997B05-FA4B-4AD9-A649-D6CEA72EAFFF}">
      <dgm:prSet/>
      <dgm:spPr/>
      <dgm:t>
        <a:bodyPr/>
        <a:lstStyle/>
        <a:p>
          <a:endParaRPr lang="x-none">
            <a:latin typeface="Times New Roman" panose="02020603050405020304" charset="0"/>
            <a:cs typeface="Times New Roman" panose="02020603050405020304" charset="0"/>
          </a:endParaRPr>
        </a:p>
      </dgm:t>
    </dgm:pt>
    <dgm:pt modelId="{810CF364-BE2B-4689-9201-597CB6FEE2DE}" type="sibTrans" cxnId="{FE997B05-FA4B-4AD9-A649-D6CEA72EAFFF}">
      <dgm:prSet/>
      <dgm:spPr/>
      <dgm:t>
        <a:bodyPr/>
        <a:lstStyle/>
        <a:p>
          <a:endParaRPr lang="x-none">
            <a:latin typeface="Times New Roman" panose="02020603050405020304" charset="0"/>
            <a:cs typeface="Times New Roman" panose="02020603050405020304" charset="0"/>
          </a:endParaRPr>
        </a:p>
      </dgm:t>
    </dgm:pt>
    <dgm:pt modelId="{9FC9876C-F76A-4D58-84E9-EB8D67062ADD}">
      <dgm:prSet/>
      <dgm:spPr/>
      <dgm:t>
        <a:bodyPr/>
        <a:lstStyle/>
        <a:p>
          <a:r>
            <a:rPr lang="ru-RU">
              <a:latin typeface="Times New Roman" panose="02020603050405020304" charset="0"/>
              <a:cs typeface="Times New Roman" panose="02020603050405020304" charset="0"/>
            </a:rPr>
            <a:t>Қорытындылау және нәтижелерді талдау</a:t>
          </a:r>
          <a:endParaRPr lang="x-none">
            <a:latin typeface="Times New Roman" panose="02020603050405020304" charset="0"/>
            <a:cs typeface="Times New Roman" panose="02020603050405020304" charset="0"/>
          </a:endParaRPr>
        </a:p>
      </dgm:t>
    </dgm:pt>
    <dgm:pt modelId="{A70FD61D-11F3-4897-BA42-156CC2FCD389}" type="parTrans" cxnId="{EFD36A48-AF69-4543-807C-015032AAFD0C}">
      <dgm:prSet/>
      <dgm:spPr/>
      <dgm:t>
        <a:bodyPr/>
        <a:lstStyle/>
        <a:p>
          <a:endParaRPr lang="x-none">
            <a:latin typeface="Times New Roman" panose="02020603050405020304" charset="0"/>
            <a:cs typeface="Times New Roman" panose="02020603050405020304" charset="0"/>
          </a:endParaRPr>
        </a:p>
      </dgm:t>
    </dgm:pt>
    <dgm:pt modelId="{82780938-445F-4EC8-A7A7-C8C75852DD24}" type="sibTrans" cxnId="{EFD36A48-AF69-4543-807C-015032AAFD0C}">
      <dgm:prSet/>
      <dgm:spPr/>
      <dgm:t>
        <a:bodyPr/>
        <a:lstStyle/>
        <a:p>
          <a:endParaRPr lang="x-none">
            <a:latin typeface="Times New Roman" panose="02020603050405020304" charset="0"/>
            <a:cs typeface="Times New Roman" panose="02020603050405020304" charset="0"/>
          </a:endParaRPr>
        </a:p>
      </dgm:t>
    </dgm:pt>
    <dgm:pt modelId="{DAE6D11B-022A-49AF-8337-A4FC27FAA918}" type="pres">
      <dgm:prSet presAssocID="{EBBE081E-F567-4502-A7F0-C6D04A26240E}" presName="diagram" presStyleCnt="0">
        <dgm:presLayoutVars>
          <dgm:dir/>
          <dgm:resizeHandles val="exact"/>
        </dgm:presLayoutVars>
      </dgm:prSet>
      <dgm:spPr/>
      <dgm:t>
        <a:bodyPr/>
        <a:lstStyle/>
        <a:p>
          <a:endParaRPr lang="ru-RU"/>
        </a:p>
      </dgm:t>
    </dgm:pt>
    <dgm:pt modelId="{9B8FFE62-8197-42FA-B5C7-44C6FD7AAEB9}" type="pres">
      <dgm:prSet presAssocID="{4C32E4EE-C651-4577-9599-130D7A8F7B42}" presName="node" presStyleLbl="node1" presStyleIdx="0" presStyleCnt="6">
        <dgm:presLayoutVars>
          <dgm:bulletEnabled val="1"/>
        </dgm:presLayoutVars>
      </dgm:prSet>
      <dgm:spPr/>
      <dgm:t>
        <a:bodyPr/>
        <a:lstStyle/>
        <a:p>
          <a:endParaRPr lang="ru-RU"/>
        </a:p>
      </dgm:t>
    </dgm:pt>
    <dgm:pt modelId="{8A462576-B151-4636-BB8C-9DC0E7A54946}" type="pres">
      <dgm:prSet presAssocID="{F8984ABE-A340-49DC-84B0-8A66D04888BC}" presName="sibTrans" presStyleLbl="sibTrans2D1" presStyleIdx="0" presStyleCnt="5"/>
      <dgm:spPr/>
      <dgm:t>
        <a:bodyPr/>
        <a:lstStyle/>
        <a:p>
          <a:endParaRPr lang="ru-RU"/>
        </a:p>
      </dgm:t>
    </dgm:pt>
    <dgm:pt modelId="{17D52B36-FC5B-4F29-98E2-626FBC3D1505}" type="pres">
      <dgm:prSet presAssocID="{F8984ABE-A340-49DC-84B0-8A66D04888BC}" presName="connectorText" presStyleLbl="sibTrans2D1" presStyleIdx="0" presStyleCnt="5"/>
      <dgm:spPr/>
      <dgm:t>
        <a:bodyPr/>
        <a:lstStyle/>
        <a:p>
          <a:endParaRPr lang="ru-RU"/>
        </a:p>
      </dgm:t>
    </dgm:pt>
    <dgm:pt modelId="{23F3227C-9EC6-4CD7-B78E-FC507A374DB6}" type="pres">
      <dgm:prSet presAssocID="{DA2EF9F1-AAAA-4C5D-B2AE-7466FF3C3D52}" presName="node" presStyleLbl="node1" presStyleIdx="1" presStyleCnt="6">
        <dgm:presLayoutVars>
          <dgm:bulletEnabled val="1"/>
        </dgm:presLayoutVars>
      </dgm:prSet>
      <dgm:spPr/>
      <dgm:t>
        <a:bodyPr/>
        <a:lstStyle/>
        <a:p>
          <a:endParaRPr lang="ru-RU"/>
        </a:p>
      </dgm:t>
    </dgm:pt>
    <dgm:pt modelId="{D08785A3-2FFA-418A-A447-A59A5C935EBF}" type="pres">
      <dgm:prSet presAssocID="{354DCD07-10F8-42A1-998D-61AF095F2D7D}" presName="sibTrans" presStyleLbl="sibTrans2D1" presStyleIdx="1" presStyleCnt="5"/>
      <dgm:spPr/>
      <dgm:t>
        <a:bodyPr/>
        <a:lstStyle/>
        <a:p>
          <a:endParaRPr lang="ru-RU"/>
        </a:p>
      </dgm:t>
    </dgm:pt>
    <dgm:pt modelId="{0E8B29AF-4923-4A81-9C84-7EC4F8F867C9}" type="pres">
      <dgm:prSet presAssocID="{354DCD07-10F8-42A1-998D-61AF095F2D7D}" presName="connectorText" presStyleLbl="sibTrans2D1" presStyleIdx="1" presStyleCnt="5"/>
      <dgm:spPr/>
      <dgm:t>
        <a:bodyPr/>
        <a:lstStyle/>
        <a:p>
          <a:endParaRPr lang="ru-RU"/>
        </a:p>
      </dgm:t>
    </dgm:pt>
    <dgm:pt modelId="{1BB2322C-1613-4B17-B2ED-F4DB04A29224}" type="pres">
      <dgm:prSet presAssocID="{6D835129-D3AF-4EEA-94A9-BB74A823E235}" presName="node" presStyleLbl="node1" presStyleIdx="2" presStyleCnt="6">
        <dgm:presLayoutVars>
          <dgm:bulletEnabled val="1"/>
        </dgm:presLayoutVars>
      </dgm:prSet>
      <dgm:spPr/>
      <dgm:t>
        <a:bodyPr/>
        <a:lstStyle/>
        <a:p>
          <a:endParaRPr lang="ru-RU"/>
        </a:p>
      </dgm:t>
    </dgm:pt>
    <dgm:pt modelId="{4719A6FE-5BBA-43D6-AF99-267B8C817824}" type="pres">
      <dgm:prSet presAssocID="{C53C8FAF-C5BA-41FF-8836-CD5002347D80}" presName="sibTrans" presStyleLbl="sibTrans2D1" presStyleIdx="2" presStyleCnt="5"/>
      <dgm:spPr/>
      <dgm:t>
        <a:bodyPr/>
        <a:lstStyle/>
        <a:p>
          <a:endParaRPr lang="ru-RU"/>
        </a:p>
      </dgm:t>
    </dgm:pt>
    <dgm:pt modelId="{E4DE4E31-4CEC-475D-A4A8-7178C699D233}" type="pres">
      <dgm:prSet presAssocID="{C53C8FAF-C5BA-41FF-8836-CD5002347D80}" presName="connectorText" presStyleLbl="sibTrans2D1" presStyleIdx="2" presStyleCnt="5"/>
      <dgm:spPr/>
      <dgm:t>
        <a:bodyPr/>
        <a:lstStyle/>
        <a:p>
          <a:endParaRPr lang="ru-RU"/>
        </a:p>
      </dgm:t>
    </dgm:pt>
    <dgm:pt modelId="{2C4238C9-6E96-4653-BA86-1253A682B456}" type="pres">
      <dgm:prSet presAssocID="{39A66648-D45D-43AA-825D-87007F1C7A18}" presName="node" presStyleLbl="node1" presStyleIdx="3" presStyleCnt="6">
        <dgm:presLayoutVars>
          <dgm:bulletEnabled val="1"/>
        </dgm:presLayoutVars>
      </dgm:prSet>
      <dgm:spPr/>
      <dgm:t>
        <a:bodyPr/>
        <a:lstStyle/>
        <a:p>
          <a:endParaRPr lang="ru-RU"/>
        </a:p>
      </dgm:t>
    </dgm:pt>
    <dgm:pt modelId="{249B2625-3271-4F1C-8979-BE0E22BB6E9F}" type="pres">
      <dgm:prSet presAssocID="{D20FDB61-C358-45DE-999B-68E8F59AD654}" presName="sibTrans" presStyleLbl="sibTrans2D1" presStyleIdx="3" presStyleCnt="5"/>
      <dgm:spPr/>
      <dgm:t>
        <a:bodyPr/>
        <a:lstStyle/>
        <a:p>
          <a:endParaRPr lang="ru-RU"/>
        </a:p>
      </dgm:t>
    </dgm:pt>
    <dgm:pt modelId="{E99CB7B5-C3D6-4844-BEB2-22A754420A8F}" type="pres">
      <dgm:prSet presAssocID="{D20FDB61-C358-45DE-999B-68E8F59AD654}" presName="connectorText" presStyleLbl="sibTrans2D1" presStyleIdx="3" presStyleCnt="5"/>
      <dgm:spPr/>
      <dgm:t>
        <a:bodyPr/>
        <a:lstStyle/>
        <a:p>
          <a:endParaRPr lang="ru-RU"/>
        </a:p>
      </dgm:t>
    </dgm:pt>
    <dgm:pt modelId="{3CEF49AA-8557-4681-A6EC-27A17EF1548A}" type="pres">
      <dgm:prSet presAssocID="{AF926FD5-BE95-4DB2-BB13-6A7A4482842E}" presName="node" presStyleLbl="node1" presStyleIdx="4" presStyleCnt="6">
        <dgm:presLayoutVars>
          <dgm:bulletEnabled val="1"/>
        </dgm:presLayoutVars>
      </dgm:prSet>
      <dgm:spPr/>
      <dgm:t>
        <a:bodyPr/>
        <a:lstStyle/>
        <a:p>
          <a:endParaRPr lang="ru-RU"/>
        </a:p>
      </dgm:t>
    </dgm:pt>
    <dgm:pt modelId="{1B660FCE-F1CD-4465-A0AD-56007C1A4939}" type="pres">
      <dgm:prSet presAssocID="{810CF364-BE2B-4689-9201-597CB6FEE2DE}" presName="sibTrans" presStyleLbl="sibTrans2D1" presStyleIdx="4" presStyleCnt="5"/>
      <dgm:spPr/>
      <dgm:t>
        <a:bodyPr/>
        <a:lstStyle/>
        <a:p>
          <a:endParaRPr lang="ru-RU"/>
        </a:p>
      </dgm:t>
    </dgm:pt>
    <dgm:pt modelId="{BAC50156-D4C5-4202-87B7-F194FAC183A9}" type="pres">
      <dgm:prSet presAssocID="{810CF364-BE2B-4689-9201-597CB6FEE2DE}" presName="connectorText" presStyleLbl="sibTrans2D1" presStyleIdx="4" presStyleCnt="5"/>
      <dgm:spPr/>
      <dgm:t>
        <a:bodyPr/>
        <a:lstStyle/>
        <a:p>
          <a:endParaRPr lang="ru-RU"/>
        </a:p>
      </dgm:t>
    </dgm:pt>
    <dgm:pt modelId="{B896A497-9F61-4312-9707-1EEF0D709B71}" type="pres">
      <dgm:prSet presAssocID="{9FC9876C-F76A-4D58-84E9-EB8D67062ADD}" presName="node" presStyleLbl="node1" presStyleIdx="5" presStyleCnt="6">
        <dgm:presLayoutVars>
          <dgm:bulletEnabled val="1"/>
        </dgm:presLayoutVars>
      </dgm:prSet>
      <dgm:spPr/>
      <dgm:t>
        <a:bodyPr/>
        <a:lstStyle/>
        <a:p>
          <a:endParaRPr lang="ru-RU"/>
        </a:p>
      </dgm:t>
    </dgm:pt>
  </dgm:ptLst>
  <dgm:cxnLst>
    <dgm:cxn modelId="{28C282C0-ACA6-4D1B-AE31-F7EF97114FCC}" type="presOf" srcId="{D20FDB61-C358-45DE-999B-68E8F59AD654}" destId="{E99CB7B5-C3D6-4844-BEB2-22A754420A8F}" srcOrd="1" destOrd="0" presId="urn:microsoft.com/office/officeart/2005/8/layout/process5#1"/>
    <dgm:cxn modelId="{25A3DBAA-5B38-4489-8EBA-8CA7F8F747AF}" srcId="{EBBE081E-F567-4502-A7F0-C6D04A26240E}" destId="{39A66648-D45D-43AA-825D-87007F1C7A18}" srcOrd="3" destOrd="0" parTransId="{92970F62-A58F-47BF-9C32-346211A31E98}" sibTransId="{D20FDB61-C358-45DE-999B-68E8F59AD654}"/>
    <dgm:cxn modelId="{4C69D998-9459-4232-BF15-430A7C4A9CF0}" type="presOf" srcId="{9FC9876C-F76A-4D58-84E9-EB8D67062ADD}" destId="{B896A497-9F61-4312-9707-1EEF0D709B71}" srcOrd="0" destOrd="0" presId="urn:microsoft.com/office/officeart/2005/8/layout/process5#1"/>
    <dgm:cxn modelId="{01C1BAAC-6484-4860-B394-22037AB7B125}" type="presOf" srcId="{4C32E4EE-C651-4577-9599-130D7A8F7B42}" destId="{9B8FFE62-8197-42FA-B5C7-44C6FD7AAEB9}" srcOrd="0" destOrd="0" presId="urn:microsoft.com/office/officeart/2005/8/layout/process5#1"/>
    <dgm:cxn modelId="{99D45C8B-A40E-44A8-AE69-93F8BA0E8A43}" srcId="{EBBE081E-F567-4502-A7F0-C6D04A26240E}" destId="{4C32E4EE-C651-4577-9599-130D7A8F7B42}" srcOrd="0" destOrd="0" parTransId="{81094373-CE3B-4F40-88CC-091CC043BB6A}" sibTransId="{F8984ABE-A340-49DC-84B0-8A66D04888BC}"/>
    <dgm:cxn modelId="{7798135C-7382-4CE7-9ACD-E9191022A333}" type="presOf" srcId="{39A66648-D45D-43AA-825D-87007F1C7A18}" destId="{2C4238C9-6E96-4653-BA86-1253A682B456}" srcOrd="0" destOrd="0" presId="urn:microsoft.com/office/officeart/2005/8/layout/process5#1"/>
    <dgm:cxn modelId="{5122AF64-B49F-488D-8880-78C91BA120DD}" srcId="{EBBE081E-F567-4502-A7F0-C6D04A26240E}" destId="{DA2EF9F1-AAAA-4C5D-B2AE-7466FF3C3D52}" srcOrd="1" destOrd="0" parTransId="{0ABFB885-5D56-4A3E-A800-79D9E9A69918}" sibTransId="{354DCD07-10F8-42A1-998D-61AF095F2D7D}"/>
    <dgm:cxn modelId="{CDAAEC44-0C53-463E-8299-29BF71A19EF6}" type="presOf" srcId="{354DCD07-10F8-42A1-998D-61AF095F2D7D}" destId="{0E8B29AF-4923-4A81-9C84-7EC4F8F867C9}" srcOrd="1" destOrd="0" presId="urn:microsoft.com/office/officeart/2005/8/layout/process5#1"/>
    <dgm:cxn modelId="{A8E712A8-6567-4689-A511-1E0264637896}" type="presOf" srcId="{C53C8FAF-C5BA-41FF-8836-CD5002347D80}" destId="{E4DE4E31-4CEC-475D-A4A8-7178C699D233}" srcOrd="1" destOrd="0" presId="urn:microsoft.com/office/officeart/2005/8/layout/process5#1"/>
    <dgm:cxn modelId="{B672169B-BCD2-4575-AFF6-ED4136DCF0A7}" type="presOf" srcId="{D20FDB61-C358-45DE-999B-68E8F59AD654}" destId="{249B2625-3271-4F1C-8979-BE0E22BB6E9F}" srcOrd="0" destOrd="0" presId="urn:microsoft.com/office/officeart/2005/8/layout/process5#1"/>
    <dgm:cxn modelId="{E96644E7-E89B-4785-9BD1-190A3BEA7C76}" type="presOf" srcId="{6D835129-D3AF-4EEA-94A9-BB74A823E235}" destId="{1BB2322C-1613-4B17-B2ED-F4DB04A29224}" srcOrd="0" destOrd="0" presId="urn:microsoft.com/office/officeart/2005/8/layout/process5#1"/>
    <dgm:cxn modelId="{FE997B05-FA4B-4AD9-A649-D6CEA72EAFFF}" srcId="{EBBE081E-F567-4502-A7F0-C6D04A26240E}" destId="{AF926FD5-BE95-4DB2-BB13-6A7A4482842E}" srcOrd="4" destOrd="0" parTransId="{3DDA13D6-9B7D-401F-94B6-69706BA3C3F3}" sibTransId="{810CF364-BE2B-4689-9201-597CB6FEE2DE}"/>
    <dgm:cxn modelId="{E2E6D47F-E9DE-4053-8D8B-2AB22032A3AF}" type="presOf" srcId="{354DCD07-10F8-42A1-998D-61AF095F2D7D}" destId="{D08785A3-2FFA-418A-A447-A59A5C935EBF}" srcOrd="0" destOrd="0" presId="urn:microsoft.com/office/officeart/2005/8/layout/process5#1"/>
    <dgm:cxn modelId="{A3260A76-2CE1-48FA-B168-7676911000BB}" type="presOf" srcId="{F8984ABE-A340-49DC-84B0-8A66D04888BC}" destId="{17D52B36-FC5B-4F29-98E2-626FBC3D1505}" srcOrd="1" destOrd="0" presId="urn:microsoft.com/office/officeart/2005/8/layout/process5#1"/>
    <dgm:cxn modelId="{1BEA5E86-0D5E-4EC7-85AE-D3057A24E01F}" type="presOf" srcId="{AF926FD5-BE95-4DB2-BB13-6A7A4482842E}" destId="{3CEF49AA-8557-4681-A6EC-27A17EF1548A}" srcOrd="0" destOrd="0" presId="urn:microsoft.com/office/officeart/2005/8/layout/process5#1"/>
    <dgm:cxn modelId="{AAD7B5EF-CC6D-45BF-A313-D205A1F73EC7}" type="presOf" srcId="{810CF364-BE2B-4689-9201-597CB6FEE2DE}" destId="{1B660FCE-F1CD-4465-A0AD-56007C1A4939}" srcOrd="0" destOrd="0" presId="urn:microsoft.com/office/officeart/2005/8/layout/process5#1"/>
    <dgm:cxn modelId="{F634F856-5B19-4AB7-9282-E3AD7572ED1B}" type="presOf" srcId="{810CF364-BE2B-4689-9201-597CB6FEE2DE}" destId="{BAC50156-D4C5-4202-87B7-F194FAC183A9}" srcOrd="1" destOrd="0" presId="urn:microsoft.com/office/officeart/2005/8/layout/process5#1"/>
    <dgm:cxn modelId="{F66E20F2-B225-4E99-B528-6F86FD327AB3}" type="presOf" srcId="{F8984ABE-A340-49DC-84B0-8A66D04888BC}" destId="{8A462576-B151-4636-BB8C-9DC0E7A54946}" srcOrd="0" destOrd="0" presId="urn:microsoft.com/office/officeart/2005/8/layout/process5#1"/>
    <dgm:cxn modelId="{87D70502-F6AF-4582-808D-D56F88BF32E4}" type="presOf" srcId="{EBBE081E-F567-4502-A7F0-C6D04A26240E}" destId="{DAE6D11B-022A-49AF-8337-A4FC27FAA918}" srcOrd="0" destOrd="0" presId="urn:microsoft.com/office/officeart/2005/8/layout/process5#1"/>
    <dgm:cxn modelId="{EFD36A48-AF69-4543-807C-015032AAFD0C}" srcId="{EBBE081E-F567-4502-A7F0-C6D04A26240E}" destId="{9FC9876C-F76A-4D58-84E9-EB8D67062ADD}" srcOrd="5" destOrd="0" parTransId="{A70FD61D-11F3-4897-BA42-156CC2FCD389}" sibTransId="{82780938-445F-4EC8-A7A7-C8C75852DD24}"/>
    <dgm:cxn modelId="{196BD00E-B1E2-4D96-9AA4-3D90E4BBA67C}" type="presOf" srcId="{DA2EF9F1-AAAA-4C5D-B2AE-7466FF3C3D52}" destId="{23F3227C-9EC6-4CD7-B78E-FC507A374DB6}" srcOrd="0" destOrd="0" presId="urn:microsoft.com/office/officeart/2005/8/layout/process5#1"/>
    <dgm:cxn modelId="{41727882-9216-4D11-923A-4A7415023928}" type="presOf" srcId="{C53C8FAF-C5BA-41FF-8836-CD5002347D80}" destId="{4719A6FE-5BBA-43D6-AF99-267B8C817824}" srcOrd="0" destOrd="0" presId="urn:microsoft.com/office/officeart/2005/8/layout/process5#1"/>
    <dgm:cxn modelId="{A1D78D6A-CBD7-4F04-8C26-7D0B054B9E66}" srcId="{EBBE081E-F567-4502-A7F0-C6D04A26240E}" destId="{6D835129-D3AF-4EEA-94A9-BB74A823E235}" srcOrd="2" destOrd="0" parTransId="{4A43EB51-8BFD-4EBF-9DE6-1A8D58D49D5E}" sibTransId="{C53C8FAF-C5BA-41FF-8836-CD5002347D80}"/>
    <dgm:cxn modelId="{1422BB63-506F-4BE2-8359-86B52FE896F4}" type="presParOf" srcId="{DAE6D11B-022A-49AF-8337-A4FC27FAA918}" destId="{9B8FFE62-8197-42FA-B5C7-44C6FD7AAEB9}" srcOrd="0" destOrd="0" presId="urn:microsoft.com/office/officeart/2005/8/layout/process5#1"/>
    <dgm:cxn modelId="{24C0F584-ACD4-4B89-9645-634DDAE930C4}" type="presParOf" srcId="{DAE6D11B-022A-49AF-8337-A4FC27FAA918}" destId="{8A462576-B151-4636-BB8C-9DC0E7A54946}" srcOrd="1" destOrd="0" presId="urn:microsoft.com/office/officeart/2005/8/layout/process5#1"/>
    <dgm:cxn modelId="{ADF6837E-8775-4E12-A989-DDFA2CACAE9E}" type="presParOf" srcId="{8A462576-B151-4636-BB8C-9DC0E7A54946}" destId="{17D52B36-FC5B-4F29-98E2-626FBC3D1505}" srcOrd="0" destOrd="0" presId="urn:microsoft.com/office/officeart/2005/8/layout/process5#1"/>
    <dgm:cxn modelId="{0B3AF45B-D9DB-4E22-A414-4D81CAC6C62C}" type="presParOf" srcId="{DAE6D11B-022A-49AF-8337-A4FC27FAA918}" destId="{23F3227C-9EC6-4CD7-B78E-FC507A374DB6}" srcOrd="2" destOrd="0" presId="urn:microsoft.com/office/officeart/2005/8/layout/process5#1"/>
    <dgm:cxn modelId="{0030515D-9BDC-463F-AFEE-E8669417709A}" type="presParOf" srcId="{DAE6D11B-022A-49AF-8337-A4FC27FAA918}" destId="{D08785A3-2FFA-418A-A447-A59A5C935EBF}" srcOrd="3" destOrd="0" presId="urn:microsoft.com/office/officeart/2005/8/layout/process5#1"/>
    <dgm:cxn modelId="{7F956E0C-6D20-4234-93F3-70C8D5E89E24}" type="presParOf" srcId="{D08785A3-2FFA-418A-A447-A59A5C935EBF}" destId="{0E8B29AF-4923-4A81-9C84-7EC4F8F867C9}" srcOrd="0" destOrd="0" presId="urn:microsoft.com/office/officeart/2005/8/layout/process5#1"/>
    <dgm:cxn modelId="{524CFAA8-732F-461F-BEC7-17A7E54E61BC}" type="presParOf" srcId="{DAE6D11B-022A-49AF-8337-A4FC27FAA918}" destId="{1BB2322C-1613-4B17-B2ED-F4DB04A29224}" srcOrd="4" destOrd="0" presId="urn:microsoft.com/office/officeart/2005/8/layout/process5#1"/>
    <dgm:cxn modelId="{B30D957B-1041-4B26-8CDA-C7115B80A217}" type="presParOf" srcId="{DAE6D11B-022A-49AF-8337-A4FC27FAA918}" destId="{4719A6FE-5BBA-43D6-AF99-267B8C817824}" srcOrd="5" destOrd="0" presId="urn:microsoft.com/office/officeart/2005/8/layout/process5#1"/>
    <dgm:cxn modelId="{60E0498E-5874-4BB0-8E54-40B30E78E31D}" type="presParOf" srcId="{4719A6FE-5BBA-43D6-AF99-267B8C817824}" destId="{E4DE4E31-4CEC-475D-A4A8-7178C699D233}" srcOrd="0" destOrd="0" presId="urn:microsoft.com/office/officeart/2005/8/layout/process5#1"/>
    <dgm:cxn modelId="{4DA1DEE0-F0C6-4D6D-AAE2-3814EFF714AD}" type="presParOf" srcId="{DAE6D11B-022A-49AF-8337-A4FC27FAA918}" destId="{2C4238C9-6E96-4653-BA86-1253A682B456}" srcOrd="6" destOrd="0" presId="urn:microsoft.com/office/officeart/2005/8/layout/process5#1"/>
    <dgm:cxn modelId="{257E7CC3-D478-454F-A0EC-C60254F9C7F1}" type="presParOf" srcId="{DAE6D11B-022A-49AF-8337-A4FC27FAA918}" destId="{249B2625-3271-4F1C-8979-BE0E22BB6E9F}" srcOrd="7" destOrd="0" presId="urn:microsoft.com/office/officeart/2005/8/layout/process5#1"/>
    <dgm:cxn modelId="{F76176FB-30B8-40A9-A522-1FF140E0350A}" type="presParOf" srcId="{249B2625-3271-4F1C-8979-BE0E22BB6E9F}" destId="{E99CB7B5-C3D6-4844-BEB2-22A754420A8F}" srcOrd="0" destOrd="0" presId="urn:microsoft.com/office/officeart/2005/8/layout/process5#1"/>
    <dgm:cxn modelId="{38514E0F-B954-48A1-B7F7-07A8B04ECF67}" type="presParOf" srcId="{DAE6D11B-022A-49AF-8337-A4FC27FAA918}" destId="{3CEF49AA-8557-4681-A6EC-27A17EF1548A}" srcOrd="8" destOrd="0" presId="urn:microsoft.com/office/officeart/2005/8/layout/process5#1"/>
    <dgm:cxn modelId="{94D16BFC-81A1-4349-934F-A3414CFBE59D}" type="presParOf" srcId="{DAE6D11B-022A-49AF-8337-A4FC27FAA918}" destId="{1B660FCE-F1CD-4465-A0AD-56007C1A4939}" srcOrd="9" destOrd="0" presId="urn:microsoft.com/office/officeart/2005/8/layout/process5#1"/>
    <dgm:cxn modelId="{92FDBFEB-364C-4629-AF84-49366A2B97DD}" type="presParOf" srcId="{1B660FCE-F1CD-4465-A0AD-56007C1A4939}" destId="{BAC50156-D4C5-4202-87B7-F194FAC183A9}" srcOrd="0" destOrd="0" presId="urn:microsoft.com/office/officeart/2005/8/layout/process5#1"/>
    <dgm:cxn modelId="{D671933E-DF53-463F-9653-710C9685633C}" type="presParOf" srcId="{DAE6D11B-022A-49AF-8337-A4FC27FAA918}" destId="{B896A497-9F61-4312-9707-1EEF0D709B71}" srcOrd="10" destOrd="0" presId="urn:microsoft.com/office/officeart/2005/8/layout/process5#1"/>
  </dgm:cxnLst>
  <dgm:bg/>
  <dgm:whole/>
  <dgm:extLst>
    <a:ext uri="http://schemas.microsoft.com/office/drawing/2008/diagram">
      <dsp:dataModelExt xmlns:dsp="http://schemas.microsoft.com/office/drawing/2008/diagram" relId="rId59"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DA460292-4CF4-4447-89AD-1F2BDFA35127}" type="doc">
      <dgm:prSet loTypeId="urn:microsoft.com/office/officeart/2005/8/layout/cycle4#1" loCatId="cycle" qsTypeId="urn:microsoft.com/office/officeart/2005/8/quickstyle/simple4#1" qsCatId="simple" csTypeId="urn:microsoft.com/office/officeart/2005/8/colors/colorful5#2" csCatId="colorful" phldr="1"/>
      <dgm:spPr/>
      <dgm:t>
        <a:bodyPr/>
        <a:lstStyle/>
        <a:p>
          <a:endParaRPr lang="ru-RU"/>
        </a:p>
      </dgm:t>
    </dgm:pt>
    <dgm:pt modelId="{C13F6177-2BEE-48ED-BDBD-E7CBAC9F878D}">
      <dgm:prSet phldrT="[Текст]" custT="1"/>
      <dgm:spPr/>
      <dgm:t>
        <a:bodyPr/>
        <a:lstStyle/>
        <a:p>
          <a:r>
            <a:rPr lang="en-US" sz="1100">
              <a:latin typeface="Times New Roman" panose="02020603050405020304" charset="0"/>
              <a:cs typeface="Times New Roman" panose="02020603050405020304" charset="0"/>
            </a:rPr>
            <a:t>нақты</a:t>
          </a:r>
          <a:r>
            <a:rPr lang="en-US" sz="1100" baseline="0">
              <a:latin typeface="Times New Roman" panose="02020603050405020304" charset="0"/>
              <a:cs typeface="Times New Roman" panose="02020603050405020304" charset="0"/>
            </a:rPr>
            <a:t> тәжірибе</a:t>
          </a:r>
          <a:endParaRPr lang="ru-RU" sz="1100">
            <a:latin typeface="Times New Roman" panose="02020603050405020304" charset="0"/>
            <a:cs typeface="Times New Roman" panose="02020603050405020304" charset="0"/>
          </a:endParaRPr>
        </a:p>
      </dgm:t>
    </dgm:pt>
    <dgm:pt modelId="{54C9977E-ED63-42D4-A01A-2309D3050180}" type="parTrans" cxnId="{DA3BBF99-B2C5-4810-8954-57529DD6CA80}">
      <dgm:prSet/>
      <dgm:spPr/>
      <dgm:t>
        <a:bodyPr/>
        <a:lstStyle/>
        <a:p>
          <a:endParaRPr lang="ru-RU"/>
        </a:p>
      </dgm:t>
    </dgm:pt>
    <dgm:pt modelId="{B50D974D-C3DD-4E7F-953D-AB5797C6A387}" type="sibTrans" cxnId="{DA3BBF99-B2C5-4810-8954-57529DD6CA80}">
      <dgm:prSet/>
      <dgm:spPr/>
      <dgm:t>
        <a:bodyPr/>
        <a:lstStyle/>
        <a:p>
          <a:endParaRPr lang="ru-RU"/>
        </a:p>
      </dgm:t>
    </dgm:pt>
    <dgm:pt modelId="{6A03E82E-1C46-4C58-9417-2CF54E0745C2}">
      <dgm:prSet phldrT="[Текст]" custT="1"/>
      <dgm:spPr/>
      <dgm:t>
        <a:bodyPr/>
        <a:lstStyle/>
        <a:p>
          <a:r>
            <a:rPr lang="en-US" sz="1100" dirty="0">
              <a:latin typeface="Times New Roman" panose="02020603050405020304" charset="0"/>
              <a:cs typeface="Times New Roman" panose="02020603050405020304" charset="0"/>
            </a:rPr>
            <a:t>««VirtualLab_edu» қосымшасы» арқылы желі құру, модельдеу және тестілеу мүмкіндіктері және «</a:t>
          </a:r>
          <a:r>
            <a:rPr lang="en-US" sz="1100" dirty="0" err="1">
              <a:latin typeface="Times New Roman" panose="02020603050405020304" charset="0"/>
              <a:cs typeface="Times New Roman" panose="02020603050405020304" charset="0"/>
            </a:rPr>
            <a:t>NetVR</a:t>
          </a:r>
          <a:r>
            <a:rPr lang="en-US" sz="1100" dirty="0">
              <a:latin typeface="Times New Roman" panose="02020603050405020304" charset="0"/>
              <a:cs typeface="Times New Roman" panose="02020603050405020304" charset="0"/>
            </a:rPr>
            <a:t>» виртуалды шынайылық қосымшасы</a:t>
          </a:r>
          <a:endParaRPr lang="ru-RU" sz="1100">
            <a:latin typeface="Times New Roman" panose="02020603050405020304" charset="0"/>
            <a:cs typeface="Times New Roman" panose="02020603050405020304" charset="0"/>
          </a:endParaRPr>
        </a:p>
      </dgm:t>
    </dgm:pt>
    <dgm:pt modelId="{B7BEFBFC-F579-4D14-8AF7-246085766982}" type="parTrans" cxnId="{50C9F49F-E03B-4E07-A293-2088370D5412}">
      <dgm:prSet/>
      <dgm:spPr/>
      <dgm:t>
        <a:bodyPr/>
        <a:lstStyle/>
        <a:p>
          <a:endParaRPr lang="ru-RU"/>
        </a:p>
      </dgm:t>
    </dgm:pt>
    <dgm:pt modelId="{B64FAEC1-90B2-4FEC-8E0F-DB4B92D0B762}" type="sibTrans" cxnId="{50C9F49F-E03B-4E07-A293-2088370D5412}">
      <dgm:prSet/>
      <dgm:spPr/>
      <dgm:t>
        <a:bodyPr/>
        <a:lstStyle/>
        <a:p>
          <a:endParaRPr lang="ru-RU"/>
        </a:p>
      </dgm:t>
    </dgm:pt>
    <dgm:pt modelId="{5CF5649C-686A-4357-8082-198C7DC9D95B}">
      <dgm:prSet phldrT="[Текст]" custT="1"/>
      <dgm:spPr/>
      <dgm:t>
        <a:bodyPr/>
        <a:lstStyle/>
        <a:p>
          <a:r>
            <a:rPr lang="en-US" sz="1100">
              <a:latin typeface="Times New Roman" panose="02020603050405020304" charset="0"/>
              <a:cs typeface="Times New Roman" panose="02020603050405020304" charset="0"/>
            </a:rPr>
            <a:t>рефлексивті</a:t>
          </a:r>
          <a:r>
            <a:rPr lang="en-US" sz="1100" baseline="0">
              <a:latin typeface="Times New Roman" panose="02020603050405020304" charset="0"/>
              <a:cs typeface="Times New Roman" panose="02020603050405020304" charset="0"/>
            </a:rPr>
            <a:t> бақылау</a:t>
          </a:r>
          <a:endParaRPr lang="ru-RU" sz="1100">
            <a:latin typeface="Times New Roman" panose="02020603050405020304" charset="0"/>
            <a:cs typeface="Times New Roman" panose="02020603050405020304" charset="0"/>
          </a:endParaRPr>
        </a:p>
      </dgm:t>
    </dgm:pt>
    <dgm:pt modelId="{EDA0CDA0-4E14-4470-A63D-CF770F35597D}" type="parTrans" cxnId="{E1B09275-10EE-4AE5-9AAF-61943BF5BA47}">
      <dgm:prSet/>
      <dgm:spPr/>
      <dgm:t>
        <a:bodyPr/>
        <a:lstStyle/>
        <a:p>
          <a:endParaRPr lang="ru-RU"/>
        </a:p>
      </dgm:t>
    </dgm:pt>
    <dgm:pt modelId="{5C29F006-DF35-4CA9-AF67-BBE82DF19BC3}" type="sibTrans" cxnId="{E1B09275-10EE-4AE5-9AAF-61943BF5BA47}">
      <dgm:prSet/>
      <dgm:spPr/>
      <dgm:t>
        <a:bodyPr/>
        <a:lstStyle/>
        <a:p>
          <a:endParaRPr lang="ru-RU"/>
        </a:p>
      </dgm:t>
    </dgm:pt>
    <dgm:pt modelId="{ECDA44DF-FA7B-46A0-A3AD-032C089E614B}">
      <dgm:prSet phldrT="[Текст]" custT="1"/>
      <dgm:spPr/>
      <dgm:t>
        <a:bodyPr/>
        <a:lstStyle/>
        <a:p>
          <a:r>
            <a:rPr lang="en-US" sz="1100" dirty="0">
              <a:latin typeface="Times New Roman" panose="02020603050405020304" charset="0"/>
              <a:cs typeface="Times New Roman" panose="02020603050405020304" charset="0"/>
            </a:rPr>
            <a:t>Тәжірибе орындалу барысында түсінік қалыптасады</a:t>
          </a:r>
          <a:endParaRPr lang="ru-RU" sz="1100">
            <a:latin typeface="Times New Roman" panose="02020603050405020304" charset="0"/>
            <a:cs typeface="Times New Roman" panose="02020603050405020304" charset="0"/>
          </a:endParaRPr>
        </a:p>
      </dgm:t>
    </dgm:pt>
    <dgm:pt modelId="{0CA21948-6341-4771-BB08-2833D6144EBE}" type="parTrans" cxnId="{1A32622C-CB5B-46C3-9065-B05328B30C68}">
      <dgm:prSet/>
      <dgm:spPr/>
      <dgm:t>
        <a:bodyPr/>
        <a:lstStyle/>
        <a:p>
          <a:endParaRPr lang="ru-RU"/>
        </a:p>
      </dgm:t>
    </dgm:pt>
    <dgm:pt modelId="{8C766550-4329-4DFE-8E68-34798135DDD3}" type="sibTrans" cxnId="{1A32622C-CB5B-46C3-9065-B05328B30C68}">
      <dgm:prSet/>
      <dgm:spPr/>
      <dgm:t>
        <a:bodyPr/>
        <a:lstStyle/>
        <a:p>
          <a:endParaRPr lang="ru-RU"/>
        </a:p>
      </dgm:t>
    </dgm:pt>
    <dgm:pt modelId="{EEA67C90-9E89-42D6-960A-03F8A0A80FA8}">
      <dgm:prSet phldrT="[Текст]" custT="1"/>
      <dgm:spPr/>
      <dgm:t>
        <a:bodyPr/>
        <a:lstStyle/>
        <a:p>
          <a:r>
            <a:rPr lang="en-US" sz="1100" dirty="0">
              <a:latin typeface="Times New Roman" panose="02020603050405020304" charset="0"/>
              <a:cs typeface="Times New Roman" panose="02020603050405020304" charset="0"/>
            </a:rPr>
            <a:t>абстаркты концептуализация</a:t>
          </a:r>
          <a:endParaRPr lang="ru-RU" sz="1100">
            <a:latin typeface="Times New Roman" panose="02020603050405020304" charset="0"/>
            <a:cs typeface="Times New Roman" panose="02020603050405020304" charset="0"/>
          </a:endParaRPr>
        </a:p>
      </dgm:t>
    </dgm:pt>
    <dgm:pt modelId="{947D6C80-C404-48B6-8A42-BCD50AA459FC}" type="parTrans" cxnId="{BDE222AF-7FB2-456B-9186-4D59F9F1DAB7}">
      <dgm:prSet/>
      <dgm:spPr/>
      <dgm:t>
        <a:bodyPr/>
        <a:lstStyle/>
        <a:p>
          <a:endParaRPr lang="ru-RU"/>
        </a:p>
      </dgm:t>
    </dgm:pt>
    <dgm:pt modelId="{5A4E9325-4D33-4DC7-A033-8B3C1B8B4709}" type="sibTrans" cxnId="{BDE222AF-7FB2-456B-9186-4D59F9F1DAB7}">
      <dgm:prSet/>
      <dgm:spPr/>
      <dgm:t>
        <a:bodyPr/>
        <a:lstStyle/>
        <a:p>
          <a:endParaRPr lang="ru-RU"/>
        </a:p>
      </dgm:t>
    </dgm:pt>
    <dgm:pt modelId="{2487889F-9E96-419B-8B09-3A665AC5892C}">
      <dgm:prSet phldrT="[Текст]" custT="1"/>
      <dgm:spPr/>
      <dgm:t>
        <a:bodyPr/>
        <a:lstStyle/>
        <a:p>
          <a:r>
            <a:rPr lang="en-US" sz="1100" dirty="0">
              <a:latin typeface="Times New Roman" panose="02020603050405020304" charset="0"/>
              <a:cs typeface="Times New Roman" panose="02020603050405020304" charset="0"/>
            </a:rPr>
            <a:t>Виртуалды көмекші арқылы қателер, ескертулермен жұмыс. </a:t>
          </a:r>
          <a:endParaRPr lang="ru-RU" sz="1100">
            <a:latin typeface="Times New Roman" panose="02020603050405020304" charset="0"/>
            <a:cs typeface="Times New Roman" panose="02020603050405020304" charset="0"/>
          </a:endParaRPr>
        </a:p>
      </dgm:t>
    </dgm:pt>
    <dgm:pt modelId="{2107429A-8F90-40C1-818D-177710483FE3}" type="parTrans" cxnId="{71FA0F10-56AE-49CC-94E5-8E8E067BB701}">
      <dgm:prSet/>
      <dgm:spPr/>
      <dgm:t>
        <a:bodyPr/>
        <a:lstStyle/>
        <a:p>
          <a:endParaRPr lang="ru-RU"/>
        </a:p>
      </dgm:t>
    </dgm:pt>
    <dgm:pt modelId="{98222089-76B0-483A-9564-5929905A1096}" type="sibTrans" cxnId="{71FA0F10-56AE-49CC-94E5-8E8E067BB701}">
      <dgm:prSet/>
      <dgm:spPr/>
      <dgm:t>
        <a:bodyPr/>
        <a:lstStyle/>
        <a:p>
          <a:endParaRPr lang="ru-RU"/>
        </a:p>
      </dgm:t>
    </dgm:pt>
    <dgm:pt modelId="{EC7DB606-9C35-494F-A22A-990E43EC7CB2}">
      <dgm:prSet phldrT="[Текст]" custT="1"/>
      <dgm:spPr/>
      <dgm:t>
        <a:bodyPr/>
        <a:lstStyle/>
        <a:p>
          <a:r>
            <a:rPr lang="en-US" sz="1100">
              <a:latin typeface="Times New Roman" panose="02020603050405020304" charset="0"/>
              <a:cs typeface="Times New Roman" panose="02020603050405020304" charset="0"/>
            </a:rPr>
            <a:t>белсенді эксперимент</a:t>
          </a:r>
          <a:endParaRPr lang="ru-RU" sz="1100">
            <a:latin typeface="Times New Roman" panose="02020603050405020304" charset="0"/>
            <a:cs typeface="Times New Roman" panose="02020603050405020304" charset="0"/>
          </a:endParaRPr>
        </a:p>
      </dgm:t>
    </dgm:pt>
    <dgm:pt modelId="{00C4F601-23B3-4108-BD1E-FE97F48C01A1}" type="parTrans" cxnId="{464E1F09-002B-406F-B931-839257F86467}">
      <dgm:prSet/>
      <dgm:spPr/>
      <dgm:t>
        <a:bodyPr/>
        <a:lstStyle/>
        <a:p>
          <a:endParaRPr lang="ru-RU"/>
        </a:p>
      </dgm:t>
    </dgm:pt>
    <dgm:pt modelId="{EB8F23B2-38A2-4499-8652-E57161F1EEBD}" type="sibTrans" cxnId="{464E1F09-002B-406F-B931-839257F86467}">
      <dgm:prSet/>
      <dgm:spPr/>
      <dgm:t>
        <a:bodyPr/>
        <a:lstStyle/>
        <a:p>
          <a:endParaRPr lang="ru-RU"/>
        </a:p>
      </dgm:t>
    </dgm:pt>
    <dgm:pt modelId="{BCBFDC86-907E-4C5C-AE96-9DA0B4DCF34F}">
      <dgm:prSet phldrT="[Текст]" custT="1"/>
      <dgm:spPr/>
      <dgm:t>
        <a:bodyPr/>
        <a:lstStyle/>
        <a:p>
          <a:r>
            <a:rPr lang="en-US" sz="1100" dirty="0">
              <a:latin typeface="Times New Roman" panose="02020603050405020304" charset="0"/>
              <a:cs typeface="Times New Roman" panose="02020603050405020304" charset="0"/>
            </a:rPr>
            <a:t>««VirtualLab_edu» қосымшасы» арқылы желі құру, модельдеу және тестілеу мүмкіндіктері және «</a:t>
          </a:r>
          <a:r>
            <a:rPr lang="en-US" sz="1100" dirty="0" err="1">
              <a:latin typeface="Times New Roman" panose="02020603050405020304" charset="0"/>
              <a:cs typeface="Times New Roman" panose="02020603050405020304" charset="0"/>
            </a:rPr>
            <a:t>NetVR</a:t>
          </a:r>
          <a:r>
            <a:rPr lang="en-US" sz="1100" dirty="0">
              <a:latin typeface="Times New Roman" panose="02020603050405020304" charset="0"/>
              <a:cs typeface="Times New Roman" panose="02020603050405020304" charset="0"/>
            </a:rPr>
            <a:t>» виртуалды шынайылық қосымшасы (үздіксіз оқыту)</a:t>
          </a:r>
          <a:endParaRPr lang="ru-RU" sz="1100">
            <a:latin typeface="Times New Roman" panose="02020603050405020304" charset="0"/>
            <a:cs typeface="Times New Roman" panose="02020603050405020304" charset="0"/>
          </a:endParaRPr>
        </a:p>
      </dgm:t>
    </dgm:pt>
    <dgm:pt modelId="{CAFE6BEC-E46C-489C-BB07-940D4766F34F}" type="parTrans" cxnId="{B50FB763-5179-45EA-B30B-10F790A0DD40}">
      <dgm:prSet/>
      <dgm:spPr/>
      <dgm:t>
        <a:bodyPr/>
        <a:lstStyle/>
        <a:p>
          <a:endParaRPr lang="ru-RU"/>
        </a:p>
      </dgm:t>
    </dgm:pt>
    <dgm:pt modelId="{1B8A6721-ADDE-4D60-A66A-A8E7C90D5522}" type="sibTrans" cxnId="{B50FB763-5179-45EA-B30B-10F790A0DD40}">
      <dgm:prSet/>
      <dgm:spPr/>
      <dgm:t>
        <a:bodyPr/>
        <a:lstStyle/>
        <a:p>
          <a:endParaRPr lang="ru-RU"/>
        </a:p>
      </dgm:t>
    </dgm:pt>
    <dgm:pt modelId="{1BC514F2-D834-4126-9942-71B86BB91418}" type="pres">
      <dgm:prSet presAssocID="{DA460292-4CF4-4447-89AD-1F2BDFA35127}" presName="cycleMatrixDiagram" presStyleCnt="0">
        <dgm:presLayoutVars>
          <dgm:chMax val="1"/>
          <dgm:dir/>
          <dgm:animLvl val="lvl"/>
          <dgm:resizeHandles val="exact"/>
        </dgm:presLayoutVars>
      </dgm:prSet>
      <dgm:spPr/>
      <dgm:t>
        <a:bodyPr/>
        <a:lstStyle/>
        <a:p>
          <a:endParaRPr lang="ru-RU"/>
        </a:p>
      </dgm:t>
    </dgm:pt>
    <dgm:pt modelId="{1D94A613-8B92-49B2-A3D3-85B988E07098}" type="pres">
      <dgm:prSet presAssocID="{DA460292-4CF4-4447-89AD-1F2BDFA35127}" presName="children" presStyleCnt="0"/>
      <dgm:spPr/>
    </dgm:pt>
    <dgm:pt modelId="{D57F5FC5-C6F9-48F6-98EC-D490BB97B3A3}" type="pres">
      <dgm:prSet presAssocID="{DA460292-4CF4-4447-89AD-1F2BDFA35127}" presName="child1group" presStyleCnt="0"/>
      <dgm:spPr/>
    </dgm:pt>
    <dgm:pt modelId="{3ED322A2-E8C9-448E-BF9B-8A5DA443BBD5}" type="pres">
      <dgm:prSet presAssocID="{DA460292-4CF4-4447-89AD-1F2BDFA35127}" presName="child1" presStyleLbl="bgAcc1" presStyleIdx="0" presStyleCnt="4" custScaleX="161158" custScaleY="145629" custLinFactNeighborX="-19278" custLinFactNeighborY="29041"/>
      <dgm:spPr/>
      <dgm:t>
        <a:bodyPr/>
        <a:lstStyle/>
        <a:p>
          <a:endParaRPr lang="ru-RU"/>
        </a:p>
      </dgm:t>
    </dgm:pt>
    <dgm:pt modelId="{D33C10C8-11E0-4302-B87D-EBF82D5F9709}" type="pres">
      <dgm:prSet presAssocID="{DA460292-4CF4-4447-89AD-1F2BDFA35127}" presName="child1Text" presStyleLbl="bgAcc1" presStyleIdx="0" presStyleCnt="4">
        <dgm:presLayoutVars>
          <dgm:bulletEnabled val="1"/>
        </dgm:presLayoutVars>
      </dgm:prSet>
      <dgm:spPr/>
      <dgm:t>
        <a:bodyPr/>
        <a:lstStyle/>
        <a:p>
          <a:endParaRPr lang="ru-RU"/>
        </a:p>
      </dgm:t>
    </dgm:pt>
    <dgm:pt modelId="{80163D90-457D-412D-94A4-7EA5B8BCD97C}" type="pres">
      <dgm:prSet presAssocID="{DA460292-4CF4-4447-89AD-1F2BDFA35127}" presName="child2group" presStyleCnt="0"/>
      <dgm:spPr/>
    </dgm:pt>
    <dgm:pt modelId="{3A712F84-DF37-4EA5-9EFF-384A413CDEA4}" type="pres">
      <dgm:prSet presAssocID="{DA460292-4CF4-4447-89AD-1F2BDFA35127}" presName="child2" presStyleLbl="bgAcc1" presStyleIdx="1" presStyleCnt="4" custScaleX="156773" custLinFactNeighborX="9647" custLinFactNeighborY="1500"/>
      <dgm:spPr/>
      <dgm:t>
        <a:bodyPr/>
        <a:lstStyle/>
        <a:p>
          <a:endParaRPr lang="ru-RU"/>
        </a:p>
      </dgm:t>
    </dgm:pt>
    <dgm:pt modelId="{8B8E2519-B22B-4CC5-AB9E-A502C6A37DF2}" type="pres">
      <dgm:prSet presAssocID="{DA460292-4CF4-4447-89AD-1F2BDFA35127}" presName="child2Text" presStyleLbl="bgAcc1" presStyleIdx="1" presStyleCnt="4">
        <dgm:presLayoutVars>
          <dgm:bulletEnabled val="1"/>
        </dgm:presLayoutVars>
      </dgm:prSet>
      <dgm:spPr/>
      <dgm:t>
        <a:bodyPr/>
        <a:lstStyle/>
        <a:p>
          <a:endParaRPr lang="ru-RU"/>
        </a:p>
      </dgm:t>
    </dgm:pt>
    <dgm:pt modelId="{C8A2329B-DBFD-47D5-8763-9F779C5DD88B}" type="pres">
      <dgm:prSet presAssocID="{DA460292-4CF4-4447-89AD-1F2BDFA35127}" presName="child3group" presStyleCnt="0"/>
      <dgm:spPr/>
    </dgm:pt>
    <dgm:pt modelId="{8B83F40F-2812-4A22-B229-68C7B3010C6C}" type="pres">
      <dgm:prSet presAssocID="{DA460292-4CF4-4447-89AD-1F2BDFA35127}" presName="child3" presStyleLbl="bgAcc1" presStyleIdx="2" presStyleCnt="4" custScaleX="130805" custScaleY="103515" custLinFactNeighborX="30497" custLinFactNeighborY="7747"/>
      <dgm:spPr/>
      <dgm:t>
        <a:bodyPr/>
        <a:lstStyle/>
        <a:p>
          <a:endParaRPr lang="ru-RU"/>
        </a:p>
      </dgm:t>
    </dgm:pt>
    <dgm:pt modelId="{72D566C3-0E93-4474-8985-73D7B2EC2871}" type="pres">
      <dgm:prSet presAssocID="{DA460292-4CF4-4447-89AD-1F2BDFA35127}" presName="child3Text" presStyleLbl="bgAcc1" presStyleIdx="2" presStyleCnt="4">
        <dgm:presLayoutVars>
          <dgm:bulletEnabled val="1"/>
        </dgm:presLayoutVars>
      </dgm:prSet>
      <dgm:spPr/>
      <dgm:t>
        <a:bodyPr/>
        <a:lstStyle/>
        <a:p>
          <a:endParaRPr lang="ru-RU"/>
        </a:p>
      </dgm:t>
    </dgm:pt>
    <dgm:pt modelId="{2C96CE73-73DE-440C-BB03-3BB549C9890C}" type="pres">
      <dgm:prSet presAssocID="{DA460292-4CF4-4447-89AD-1F2BDFA35127}" presName="child4group" presStyleCnt="0"/>
      <dgm:spPr/>
    </dgm:pt>
    <dgm:pt modelId="{96905C7A-5182-4D55-9F1E-BAF1D8FCB261}" type="pres">
      <dgm:prSet presAssocID="{DA460292-4CF4-4447-89AD-1F2BDFA35127}" presName="child4" presStyleLbl="bgAcc1" presStyleIdx="3" presStyleCnt="4" custScaleX="174815" custScaleY="165819" custLinFactNeighborX="-22512" custLinFactNeighborY="-31952"/>
      <dgm:spPr/>
      <dgm:t>
        <a:bodyPr/>
        <a:lstStyle/>
        <a:p>
          <a:endParaRPr lang="ru-RU"/>
        </a:p>
      </dgm:t>
    </dgm:pt>
    <dgm:pt modelId="{5FB5ADBA-5930-428F-966D-0C3FDB36E16F}" type="pres">
      <dgm:prSet presAssocID="{DA460292-4CF4-4447-89AD-1F2BDFA35127}" presName="child4Text" presStyleLbl="bgAcc1" presStyleIdx="3" presStyleCnt="4">
        <dgm:presLayoutVars>
          <dgm:bulletEnabled val="1"/>
        </dgm:presLayoutVars>
      </dgm:prSet>
      <dgm:spPr/>
      <dgm:t>
        <a:bodyPr/>
        <a:lstStyle/>
        <a:p>
          <a:endParaRPr lang="ru-RU"/>
        </a:p>
      </dgm:t>
    </dgm:pt>
    <dgm:pt modelId="{D3ED23D8-92EE-4068-8AF4-23EB41693649}" type="pres">
      <dgm:prSet presAssocID="{DA460292-4CF4-4447-89AD-1F2BDFA35127}" presName="childPlaceholder" presStyleCnt="0"/>
      <dgm:spPr/>
    </dgm:pt>
    <dgm:pt modelId="{60311194-DCF1-40C3-9327-5EE99B8B511B}" type="pres">
      <dgm:prSet presAssocID="{DA460292-4CF4-4447-89AD-1F2BDFA35127}" presName="circle" presStyleCnt="0"/>
      <dgm:spPr/>
    </dgm:pt>
    <dgm:pt modelId="{1A5C73CE-A671-4F1F-B0EF-98F9398D579F}" type="pres">
      <dgm:prSet presAssocID="{DA460292-4CF4-4447-89AD-1F2BDFA35127}" presName="quadrant1" presStyleLbl="node1" presStyleIdx="0" presStyleCnt="4" custScaleX="105994" custScaleY="93336" custLinFactNeighborX="16496" custLinFactNeighborY="4812">
        <dgm:presLayoutVars>
          <dgm:chMax val="1"/>
          <dgm:bulletEnabled val="1"/>
        </dgm:presLayoutVars>
      </dgm:prSet>
      <dgm:spPr/>
      <dgm:t>
        <a:bodyPr/>
        <a:lstStyle/>
        <a:p>
          <a:endParaRPr lang="ru-RU"/>
        </a:p>
      </dgm:t>
    </dgm:pt>
    <dgm:pt modelId="{984C72F2-A4B7-427D-B27C-CDA35ECBCE19}" type="pres">
      <dgm:prSet presAssocID="{DA460292-4CF4-4447-89AD-1F2BDFA35127}" presName="quadrant2" presStyleLbl="node1" presStyleIdx="1" presStyleCnt="4" custScaleX="100493" custScaleY="94995" custLinFactNeighborX="15808" custLinFactNeighborY="5499">
        <dgm:presLayoutVars>
          <dgm:chMax val="1"/>
          <dgm:bulletEnabled val="1"/>
        </dgm:presLayoutVars>
      </dgm:prSet>
      <dgm:spPr/>
      <dgm:t>
        <a:bodyPr/>
        <a:lstStyle/>
        <a:p>
          <a:endParaRPr lang="ru-RU"/>
        </a:p>
      </dgm:t>
    </dgm:pt>
    <dgm:pt modelId="{FAEB41A1-A844-4C5A-B1CD-6337E6B4F3A2}" type="pres">
      <dgm:prSet presAssocID="{DA460292-4CF4-4447-89AD-1F2BDFA35127}" presName="quadrant3" presStyleLbl="node1" presStyleIdx="2" presStyleCnt="4" custScaleX="98837" custScaleY="93340" custLinFactNeighborX="16494" custLinFactNeighborY="-5501">
        <dgm:presLayoutVars>
          <dgm:chMax val="1"/>
          <dgm:bulletEnabled val="1"/>
        </dgm:presLayoutVars>
      </dgm:prSet>
      <dgm:spPr/>
      <dgm:t>
        <a:bodyPr/>
        <a:lstStyle/>
        <a:p>
          <a:endParaRPr lang="ru-RU"/>
        </a:p>
      </dgm:t>
    </dgm:pt>
    <dgm:pt modelId="{8CB76286-FC6C-4D31-879E-3F9E518B32A3}" type="pres">
      <dgm:prSet presAssocID="{DA460292-4CF4-4447-89AD-1F2BDFA35127}" presName="quadrant4" presStyleLbl="node1" presStyleIdx="3" presStyleCnt="4" custScaleX="108742" custScaleY="94995" custLinFactNeighborX="17871" custLinFactNeighborY="-4812">
        <dgm:presLayoutVars>
          <dgm:chMax val="1"/>
          <dgm:bulletEnabled val="1"/>
        </dgm:presLayoutVars>
      </dgm:prSet>
      <dgm:spPr/>
      <dgm:t>
        <a:bodyPr/>
        <a:lstStyle/>
        <a:p>
          <a:endParaRPr lang="ru-RU"/>
        </a:p>
      </dgm:t>
    </dgm:pt>
    <dgm:pt modelId="{6BA8C108-96B6-420F-8DF8-E95B74CB2D74}" type="pres">
      <dgm:prSet presAssocID="{DA460292-4CF4-4447-89AD-1F2BDFA35127}" presName="quadrantPlaceholder" presStyleCnt="0"/>
      <dgm:spPr/>
    </dgm:pt>
    <dgm:pt modelId="{7C720030-B858-46CD-B4A8-7202B77B81A7}" type="pres">
      <dgm:prSet presAssocID="{DA460292-4CF4-4447-89AD-1F2BDFA35127}" presName="center1" presStyleLbl="fgShp" presStyleIdx="0" presStyleCnt="2" custScaleX="59721" custScaleY="88828" custLinFactNeighborX="53750" custLinFactNeighborY="18315"/>
      <dgm:spPr/>
    </dgm:pt>
    <dgm:pt modelId="{E38D3B96-9CD8-4167-BAA5-BE16E3AD9B6F}" type="pres">
      <dgm:prSet presAssocID="{DA460292-4CF4-4447-89AD-1F2BDFA35127}" presName="center2" presStyleLbl="fgShp" presStyleIdx="1" presStyleCnt="2" custScaleX="63704" custScaleY="94324" custLinFactNeighborX="53750" custLinFactNeighborY="-9158"/>
      <dgm:spPr/>
    </dgm:pt>
  </dgm:ptLst>
  <dgm:cxnLst>
    <dgm:cxn modelId="{BDE222AF-7FB2-456B-9186-4D59F9F1DAB7}" srcId="{DA460292-4CF4-4447-89AD-1F2BDFA35127}" destId="{EEA67C90-9E89-42D6-960A-03F8A0A80FA8}" srcOrd="2" destOrd="0" parTransId="{947D6C80-C404-48B6-8A42-BCD50AA459FC}" sibTransId="{5A4E9325-4D33-4DC7-A033-8B3C1B8B4709}"/>
    <dgm:cxn modelId="{2424E755-E310-435E-9D1A-12428D36FD55}" type="presOf" srcId="{ECDA44DF-FA7B-46A0-A3AD-032C089E614B}" destId="{8B8E2519-B22B-4CC5-AB9E-A502C6A37DF2}" srcOrd="1" destOrd="0" presId="urn:microsoft.com/office/officeart/2005/8/layout/cycle4#1"/>
    <dgm:cxn modelId="{550C016C-8B29-4FE5-A9F2-C959F9A3988A}" type="presOf" srcId="{DA460292-4CF4-4447-89AD-1F2BDFA35127}" destId="{1BC514F2-D834-4126-9942-71B86BB91418}" srcOrd="0" destOrd="0" presId="urn:microsoft.com/office/officeart/2005/8/layout/cycle4#1"/>
    <dgm:cxn modelId="{BBDDE326-76A6-423B-879E-250A23DABEA3}" type="presOf" srcId="{5CF5649C-686A-4357-8082-198C7DC9D95B}" destId="{984C72F2-A4B7-427D-B27C-CDA35ECBCE19}" srcOrd="0" destOrd="0" presId="urn:microsoft.com/office/officeart/2005/8/layout/cycle4#1"/>
    <dgm:cxn modelId="{71FA0F10-56AE-49CC-94E5-8E8E067BB701}" srcId="{EEA67C90-9E89-42D6-960A-03F8A0A80FA8}" destId="{2487889F-9E96-419B-8B09-3A665AC5892C}" srcOrd="0" destOrd="0" parTransId="{2107429A-8F90-40C1-818D-177710483FE3}" sibTransId="{98222089-76B0-483A-9564-5929905A1096}"/>
    <dgm:cxn modelId="{E1B09275-10EE-4AE5-9AAF-61943BF5BA47}" srcId="{DA460292-4CF4-4447-89AD-1F2BDFA35127}" destId="{5CF5649C-686A-4357-8082-198C7DC9D95B}" srcOrd="1" destOrd="0" parTransId="{EDA0CDA0-4E14-4470-A63D-CF770F35597D}" sibTransId="{5C29F006-DF35-4CA9-AF67-BBE82DF19BC3}"/>
    <dgm:cxn modelId="{1A32622C-CB5B-46C3-9065-B05328B30C68}" srcId="{5CF5649C-686A-4357-8082-198C7DC9D95B}" destId="{ECDA44DF-FA7B-46A0-A3AD-032C089E614B}" srcOrd="0" destOrd="0" parTransId="{0CA21948-6341-4771-BB08-2833D6144EBE}" sibTransId="{8C766550-4329-4DFE-8E68-34798135DDD3}"/>
    <dgm:cxn modelId="{464E1F09-002B-406F-B931-839257F86467}" srcId="{DA460292-4CF4-4447-89AD-1F2BDFA35127}" destId="{EC7DB606-9C35-494F-A22A-990E43EC7CB2}" srcOrd="3" destOrd="0" parTransId="{00C4F601-23B3-4108-BD1E-FE97F48C01A1}" sibTransId="{EB8F23B2-38A2-4499-8652-E57161F1EEBD}"/>
    <dgm:cxn modelId="{CCD32710-D483-4434-A681-0E2D7DE56A4B}" type="presOf" srcId="{C13F6177-2BEE-48ED-BDBD-E7CBAC9F878D}" destId="{1A5C73CE-A671-4F1F-B0EF-98F9398D579F}" srcOrd="0" destOrd="0" presId="urn:microsoft.com/office/officeart/2005/8/layout/cycle4#1"/>
    <dgm:cxn modelId="{DA3BBF99-B2C5-4810-8954-57529DD6CA80}" srcId="{DA460292-4CF4-4447-89AD-1F2BDFA35127}" destId="{C13F6177-2BEE-48ED-BDBD-E7CBAC9F878D}" srcOrd="0" destOrd="0" parTransId="{54C9977E-ED63-42D4-A01A-2309D3050180}" sibTransId="{B50D974D-C3DD-4E7F-953D-AB5797C6A387}"/>
    <dgm:cxn modelId="{1F8F87EB-ED90-4C73-BF4E-45027694AFD5}" type="presOf" srcId="{EC7DB606-9C35-494F-A22A-990E43EC7CB2}" destId="{8CB76286-FC6C-4D31-879E-3F9E518B32A3}" srcOrd="0" destOrd="0" presId="urn:microsoft.com/office/officeart/2005/8/layout/cycle4#1"/>
    <dgm:cxn modelId="{B419211C-F729-4EAB-9D9D-EBC6D568FC49}" type="presOf" srcId="{2487889F-9E96-419B-8B09-3A665AC5892C}" destId="{8B83F40F-2812-4A22-B229-68C7B3010C6C}" srcOrd="0" destOrd="0" presId="urn:microsoft.com/office/officeart/2005/8/layout/cycle4#1"/>
    <dgm:cxn modelId="{B50FB763-5179-45EA-B30B-10F790A0DD40}" srcId="{EC7DB606-9C35-494F-A22A-990E43EC7CB2}" destId="{BCBFDC86-907E-4C5C-AE96-9DA0B4DCF34F}" srcOrd="0" destOrd="0" parTransId="{CAFE6BEC-E46C-489C-BB07-940D4766F34F}" sibTransId="{1B8A6721-ADDE-4D60-A66A-A8E7C90D5522}"/>
    <dgm:cxn modelId="{8741CC99-9878-483D-B4E2-00A6B1AD0CB3}" type="presOf" srcId="{6A03E82E-1C46-4C58-9417-2CF54E0745C2}" destId="{D33C10C8-11E0-4302-B87D-EBF82D5F9709}" srcOrd="1" destOrd="0" presId="urn:microsoft.com/office/officeart/2005/8/layout/cycle4#1"/>
    <dgm:cxn modelId="{D0B1659B-FD07-42BE-8E43-48CE7C50586B}" type="presOf" srcId="{ECDA44DF-FA7B-46A0-A3AD-032C089E614B}" destId="{3A712F84-DF37-4EA5-9EFF-384A413CDEA4}" srcOrd="0" destOrd="0" presId="urn:microsoft.com/office/officeart/2005/8/layout/cycle4#1"/>
    <dgm:cxn modelId="{6E42868B-1A5B-4B9E-9D5E-4BD62E5611E0}" type="presOf" srcId="{BCBFDC86-907E-4C5C-AE96-9DA0B4DCF34F}" destId="{96905C7A-5182-4D55-9F1E-BAF1D8FCB261}" srcOrd="0" destOrd="0" presId="urn:microsoft.com/office/officeart/2005/8/layout/cycle4#1"/>
    <dgm:cxn modelId="{F82511ED-A857-498B-9A3A-DD03CBC43D61}" type="presOf" srcId="{6A03E82E-1C46-4C58-9417-2CF54E0745C2}" destId="{3ED322A2-E8C9-448E-BF9B-8A5DA443BBD5}" srcOrd="0" destOrd="0" presId="urn:microsoft.com/office/officeart/2005/8/layout/cycle4#1"/>
    <dgm:cxn modelId="{974A7D72-FC26-4254-9B17-902F81B84F57}" type="presOf" srcId="{BCBFDC86-907E-4C5C-AE96-9DA0B4DCF34F}" destId="{5FB5ADBA-5930-428F-966D-0C3FDB36E16F}" srcOrd="1" destOrd="0" presId="urn:microsoft.com/office/officeart/2005/8/layout/cycle4#1"/>
    <dgm:cxn modelId="{016DE7B1-B591-4D27-AE47-17699D1B908F}" type="presOf" srcId="{2487889F-9E96-419B-8B09-3A665AC5892C}" destId="{72D566C3-0E93-4474-8985-73D7B2EC2871}" srcOrd="1" destOrd="0" presId="urn:microsoft.com/office/officeart/2005/8/layout/cycle4#1"/>
    <dgm:cxn modelId="{50C9F49F-E03B-4E07-A293-2088370D5412}" srcId="{C13F6177-2BEE-48ED-BDBD-E7CBAC9F878D}" destId="{6A03E82E-1C46-4C58-9417-2CF54E0745C2}" srcOrd="0" destOrd="0" parTransId="{B7BEFBFC-F579-4D14-8AF7-246085766982}" sibTransId="{B64FAEC1-90B2-4FEC-8E0F-DB4B92D0B762}"/>
    <dgm:cxn modelId="{2AF471C8-EE9D-4D5B-8C3B-7CBAEFBFB81A}" type="presOf" srcId="{EEA67C90-9E89-42D6-960A-03F8A0A80FA8}" destId="{FAEB41A1-A844-4C5A-B1CD-6337E6B4F3A2}" srcOrd="0" destOrd="0" presId="urn:microsoft.com/office/officeart/2005/8/layout/cycle4#1"/>
    <dgm:cxn modelId="{02E1ED44-C1D3-4A35-B107-B9085FE920AA}" type="presParOf" srcId="{1BC514F2-D834-4126-9942-71B86BB91418}" destId="{1D94A613-8B92-49B2-A3D3-85B988E07098}" srcOrd="0" destOrd="0" presId="urn:microsoft.com/office/officeart/2005/8/layout/cycle4#1"/>
    <dgm:cxn modelId="{3C0F09A4-FF88-48BE-A68C-A1C0C82FD701}" type="presParOf" srcId="{1D94A613-8B92-49B2-A3D3-85B988E07098}" destId="{D57F5FC5-C6F9-48F6-98EC-D490BB97B3A3}" srcOrd="0" destOrd="0" presId="urn:microsoft.com/office/officeart/2005/8/layout/cycle4#1"/>
    <dgm:cxn modelId="{BA0EEE27-C8EE-4DAF-B106-8ACD890A3303}" type="presParOf" srcId="{D57F5FC5-C6F9-48F6-98EC-D490BB97B3A3}" destId="{3ED322A2-E8C9-448E-BF9B-8A5DA443BBD5}" srcOrd="0" destOrd="0" presId="urn:microsoft.com/office/officeart/2005/8/layout/cycle4#1"/>
    <dgm:cxn modelId="{760BD12F-4922-490C-8065-6A3DB29E9216}" type="presParOf" srcId="{D57F5FC5-C6F9-48F6-98EC-D490BB97B3A3}" destId="{D33C10C8-11E0-4302-B87D-EBF82D5F9709}" srcOrd="1" destOrd="0" presId="urn:microsoft.com/office/officeart/2005/8/layout/cycle4#1"/>
    <dgm:cxn modelId="{D840772F-F3A7-481A-85C0-336B8C41A209}" type="presParOf" srcId="{1D94A613-8B92-49B2-A3D3-85B988E07098}" destId="{80163D90-457D-412D-94A4-7EA5B8BCD97C}" srcOrd="1" destOrd="0" presId="urn:microsoft.com/office/officeart/2005/8/layout/cycle4#1"/>
    <dgm:cxn modelId="{98CA49F9-5320-4B0B-96D0-D2532933B38E}" type="presParOf" srcId="{80163D90-457D-412D-94A4-7EA5B8BCD97C}" destId="{3A712F84-DF37-4EA5-9EFF-384A413CDEA4}" srcOrd="0" destOrd="0" presId="urn:microsoft.com/office/officeart/2005/8/layout/cycle4#1"/>
    <dgm:cxn modelId="{99C92523-89E4-4F37-833D-7AB83DA97308}" type="presParOf" srcId="{80163D90-457D-412D-94A4-7EA5B8BCD97C}" destId="{8B8E2519-B22B-4CC5-AB9E-A502C6A37DF2}" srcOrd="1" destOrd="0" presId="urn:microsoft.com/office/officeart/2005/8/layout/cycle4#1"/>
    <dgm:cxn modelId="{93E4E3B5-8DA3-44AD-84D0-898C225FE6B0}" type="presParOf" srcId="{1D94A613-8B92-49B2-A3D3-85B988E07098}" destId="{C8A2329B-DBFD-47D5-8763-9F779C5DD88B}" srcOrd="2" destOrd="0" presId="urn:microsoft.com/office/officeart/2005/8/layout/cycle4#1"/>
    <dgm:cxn modelId="{7113F1A5-22CF-4928-8D51-54A7FD79A6CD}" type="presParOf" srcId="{C8A2329B-DBFD-47D5-8763-9F779C5DD88B}" destId="{8B83F40F-2812-4A22-B229-68C7B3010C6C}" srcOrd="0" destOrd="0" presId="urn:microsoft.com/office/officeart/2005/8/layout/cycle4#1"/>
    <dgm:cxn modelId="{E79416F3-2043-47B1-92C1-0CDD90CC418C}" type="presParOf" srcId="{C8A2329B-DBFD-47D5-8763-9F779C5DD88B}" destId="{72D566C3-0E93-4474-8985-73D7B2EC2871}" srcOrd="1" destOrd="0" presId="urn:microsoft.com/office/officeart/2005/8/layout/cycle4#1"/>
    <dgm:cxn modelId="{5F6C6D54-50C1-4F4B-B5FC-DE4D8797250B}" type="presParOf" srcId="{1D94A613-8B92-49B2-A3D3-85B988E07098}" destId="{2C96CE73-73DE-440C-BB03-3BB549C9890C}" srcOrd="3" destOrd="0" presId="urn:microsoft.com/office/officeart/2005/8/layout/cycle4#1"/>
    <dgm:cxn modelId="{AD588E64-0516-4269-911C-71425B0F0AB0}" type="presParOf" srcId="{2C96CE73-73DE-440C-BB03-3BB549C9890C}" destId="{96905C7A-5182-4D55-9F1E-BAF1D8FCB261}" srcOrd="0" destOrd="0" presId="urn:microsoft.com/office/officeart/2005/8/layout/cycle4#1"/>
    <dgm:cxn modelId="{C7EB4345-9496-4783-AC67-E980298E8570}" type="presParOf" srcId="{2C96CE73-73DE-440C-BB03-3BB549C9890C}" destId="{5FB5ADBA-5930-428F-966D-0C3FDB36E16F}" srcOrd="1" destOrd="0" presId="urn:microsoft.com/office/officeart/2005/8/layout/cycle4#1"/>
    <dgm:cxn modelId="{9A0E16E9-15B9-4F96-B899-1C0818341498}" type="presParOf" srcId="{1D94A613-8B92-49B2-A3D3-85B988E07098}" destId="{D3ED23D8-92EE-4068-8AF4-23EB41693649}" srcOrd="4" destOrd="0" presId="urn:microsoft.com/office/officeart/2005/8/layout/cycle4#1"/>
    <dgm:cxn modelId="{9D8AB8FF-54D5-419E-936F-D735490DD7D5}" type="presParOf" srcId="{1BC514F2-D834-4126-9942-71B86BB91418}" destId="{60311194-DCF1-40C3-9327-5EE99B8B511B}" srcOrd="1" destOrd="0" presId="urn:microsoft.com/office/officeart/2005/8/layout/cycle4#1"/>
    <dgm:cxn modelId="{EDF75B6A-45D3-4F56-B20A-FE0DA7D563A0}" type="presParOf" srcId="{60311194-DCF1-40C3-9327-5EE99B8B511B}" destId="{1A5C73CE-A671-4F1F-B0EF-98F9398D579F}" srcOrd="0" destOrd="0" presId="urn:microsoft.com/office/officeart/2005/8/layout/cycle4#1"/>
    <dgm:cxn modelId="{79633A32-A468-4E4E-A6D2-0293C4EBAA6B}" type="presParOf" srcId="{60311194-DCF1-40C3-9327-5EE99B8B511B}" destId="{984C72F2-A4B7-427D-B27C-CDA35ECBCE19}" srcOrd="1" destOrd="0" presId="urn:microsoft.com/office/officeart/2005/8/layout/cycle4#1"/>
    <dgm:cxn modelId="{92EB1EED-D3DA-47FC-89D0-BBEE87A9CE0E}" type="presParOf" srcId="{60311194-DCF1-40C3-9327-5EE99B8B511B}" destId="{FAEB41A1-A844-4C5A-B1CD-6337E6B4F3A2}" srcOrd="2" destOrd="0" presId="urn:microsoft.com/office/officeart/2005/8/layout/cycle4#1"/>
    <dgm:cxn modelId="{F2FDDBB4-BCE4-4675-8B95-B0E0A4195805}" type="presParOf" srcId="{60311194-DCF1-40C3-9327-5EE99B8B511B}" destId="{8CB76286-FC6C-4D31-879E-3F9E518B32A3}" srcOrd="3" destOrd="0" presId="urn:microsoft.com/office/officeart/2005/8/layout/cycle4#1"/>
    <dgm:cxn modelId="{2B585224-E0B7-4A25-AE9E-6B9F2DC652F7}" type="presParOf" srcId="{60311194-DCF1-40C3-9327-5EE99B8B511B}" destId="{6BA8C108-96B6-420F-8DF8-E95B74CB2D74}" srcOrd="4" destOrd="0" presId="urn:microsoft.com/office/officeart/2005/8/layout/cycle4#1"/>
    <dgm:cxn modelId="{0A253541-8681-48DF-B04A-E5D90E233165}" type="presParOf" srcId="{1BC514F2-D834-4126-9942-71B86BB91418}" destId="{7C720030-B858-46CD-B4A8-7202B77B81A7}" srcOrd="2" destOrd="0" presId="urn:microsoft.com/office/officeart/2005/8/layout/cycle4#1"/>
    <dgm:cxn modelId="{2009904A-596E-4312-B3FC-331B705553B1}" type="presParOf" srcId="{1BC514F2-D834-4126-9942-71B86BB91418}" destId="{E38D3B96-9CD8-4167-BAA5-BE16E3AD9B6F}" srcOrd="3" destOrd="0" presId="urn:microsoft.com/office/officeart/2005/8/layout/cycle4#1"/>
  </dgm:cxnLst>
  <dgm:bg/>
  <dgm:whole/>
  <dgm:extLst>
    <a:ext uri="http://schemas.microsoft.com/office/drawing/2008/diagram">
      <dsp:dataModelExt xmlns:dsp="http://schemas.microsoft.com/office/drawing/2008/diagram" relId="rId7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F36059B-CD68-4256-A246-5538ED5E4B70}">
      <dsp:nvSpPr>
        <dsp:cNvPr id="0" name=""/>
        <dsp:cNvSpPr/>
      </dsp:nvSpPr>
      <dsp:spPr>
        <a:xfrm>
          <a:off x="457581" y="0"/>
          <a:ext cx="5185918" cy="1245235"/>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B5C41839-F671-46F3-BECA-C778866F306C}">
      <dsp:nvSpPr>
        <dsp:cNvPr id="0" name=""/>
        <dsp:cNvSpPr/>
      </dsp:nvSpPr>
      <dsp:spPr>
        <a:xfrm>
          <a:off x="2024" y="373570"/>
          <a:ext cx="1150888" cy="498094"/>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i="1" kern="1200">
              <a:latin typeface="Times New Roman" panose="02020603050405020304" charset="0"/>
              <a:cs typeface="Times New Roman" panose="02020603050405020304" charset="0"/>
            </a:rPr>
            <a:t>Қабылдау</a:t>
          </a:r>
          <a:endParaRPr lang="x-none" sz="1100" i="1" kern="1200">
            <a:latin typeface="Times New Roman" panose="02020603050405020304" charset="0"/>
            <a:cs typeface="Times New Roman" panose="02020603050405020304" charset="0"/>
          </a:endParaRPr>
        </a:p>
      </dsp:txBody>
      <dsp:txXfrm>
        <a:off x="26339" y="397885"/>
        <a:ext cx="1102258" cy="449464"/>
      </dsp:txXfrm>
    </dsp:sp>
    <dsp:sp modelId="{1405F903-D9EC-4893-89CC-52622CC8339A}">
      <dsp:nvSpPr>
        <dsp:cNvPr id="0" name=""/>
        <dsp:cNvSpPr/>
      </dsp:nvSpPr>
      <dsp:spPr>
        <a:xfrm>
          <a:off x="1238560" y="373570"/>
          <a:ext cx="1150888" cy="498094"/>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i="1" kern="1200">
              <a:latin typeface="Times New Roman" panose="02020603050405020304" charset="0"/>
              <a:cs typeface="Times New Roman" panose="02020603050405020304" charset="0"/>
            </a:rPr>
            <a:t>Түсіну</a:t>
          </a:r>
          <a:endParaRPr lang="x-none" sz="1100" i="1" kern="1200">
            <a:latin typeface="Times New Roman" panose="02020603050405020304" charset="0"/>
            <a:cs typeface="Times New Roman" panose="02020603050405020304" charset="0"/>
          </a:endParaRPr>
        </a:p>
      </dsp:txBody>
      <dsp:txXfrm>
        <a:off x="1262875" y="397885"/>
        <a:ext cx="1102258" cy="449464"/>
      </dsp:txXfrm>
    </dsp:sp>
    <dsp:sp modelId="{355C9C4A-2211-4690-95D7-CFD25B883930}">
      <dsp:nvSpPr>
        <dsp:cNvPr id="0" name=""/>
        <dsp:cNvSpPr/>
      </dsp:nvSpPr>
      <dsp:spPr>
        <a:xfrm>
          <a:off x="2475095" y="373570"/>
          <a:ext cx="1150888" cy="498094"/>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i="1" kern="1200">
              <a:latin typeface="Times New Roman" panose="02020603050405020304" charset="0"/>
              <a:cs typeface="Times New Roman" panose="02020603050405020304" charset="0"/>
            </a:rPr>
            <a:t>Нақтылау</a:t>
          </a:r>
          <a:endParaRPr lang="x-none" sz="1100" i="1" kern="1200">
            <a:latin typeface="Times New Roman" panose="02020603050405020304" charset="0"/>
            <a:cs typeface="Times New Roman" panose="02020603050405020304" charset="0"/>
          </a:endParaRPr>
        </a:p>
      </dsp:txBody>
      <dsp:txXfrm>
        <a:off x="2499410" y="397885"/>
        <a:ext cx="1102258" cy="449464"/>
      </dsp:txXfrm>
    </dsp:sp>
    <dsp:sp modelId="{5912DA04-6655-4B8A-8843-E4FD6AB5DAF4}">
      <dsp:nvSpPr>
        <dsp:cNvPr id="0" name=""/>
        <dsp:cNvSpPr/>
      </dsp:nvSpPr>
      <dsp:spPr>
        <a:xfrm>
          <a:off x="3711631" y="373570"/>
          <a:ext cx="1150888" cy="498094"/>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i="1" kern="1200">
              <a:latin typeface="Times New Roman" panose="02020603050405020304" charset="0"/>
              <a:cs typeface="Times New Roman" panose="02020603050405020304" charset="0"/>
            </a:rPr>
            <a:t>Қолдану</a:t>
          </a:r>
          <a:endParaRPr lang="x-none" sz="1100" i="1" kern="1200">
            <a:latin typeface="Times New Roman" panose="02020603050405020304" charset="0"/>
            <a:cs typeface="Times New Roman" panose="02020603050405020304" charset="0"/>
          </a:endParaRPr>
        </a:p>
      </dsp:txBody>
      <dsp:txXfrm>
        <a:off x="3735946" y="397885"/>
        <a:ext cx="1102258" cy="449464"/>
      </dsp:txXfrm>
    </dsp:sp>
    <dsp:sp modelId="{36EF5194-1168-4B1F-80A2-05056E24C006}">
      <dsp:nvSpPr>
        <dsp:cNvPr id="0" name=""/>
        <dsp:cNvSpPr/>
      </dsp:nvSpPr>
      <dsp:spPr>
        <a:xfrm>
          <a:off x="4948167" y="373570"/>
          <a:ext cx="1150888" cy="498094"/>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i="1" kern="1200">
              <a:latin typeface="Times New Roman" panose="02020603050405020304" charset="0"/>
              <a:cs typeface="Times New Roman" panose="02020603050405020304" charset="0"/>
            </a:rPr>
            <a:t>Виртуалды білім беру үдерісі</a:t>
          </a:r>
          <a:endParaRPr lang="x-none" sz="1100" i="1" kern="1200">
            <a:latin typeface="Times New Roman" panose="02020603050405020304" charset="0"/>
            <a:cs typeface="Times New Roman" panose="02020603050405020304" charset="0"/>
          </a:endParaRPr>
        </a:p>
      </dsp:txBody>
      <dsp:txXfrm>
        <a:off x="4972482" y="397885"/>
        <a:ext cx="1102258" cy="44946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E87375-8795-414A-9FCF-AFEBF62EED6C}">
      <dsp:nvSpPr>
        <dsp:cNvPr id="0" name=""/>
        <dsp:cNvSpPr/>
      </dsp:nvSpPr>
      <dsp:spPr>
        <a:xfrm>
          <a:off x="2015" y="556"/>
          <a:ext cx="5455064" cy="40439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charset="0"/>
              <a:cs typeface="Times New Roman" panose="02020603050405020304" charset="0"/>
            </a:rPr>
            <a:t>Аралас шын</a:t>
          </a:r>
          <a:r>
            <a:rPr lang="kk-KZ" sz="1400" kern="1200">
              <a:latin typeface="Times New Roman" panose="02020603050405020304" charset="0"/>
              <a:cs typeface="Times New Roman" panose="02020603050405020304" charset="0"/>
            </a:rPr>
            <a:t>айылық</a:t>
          </a:r>
          <a:endParaRPr lang="x-none" sz="1400" kern="1200">
            <a:latin typeface="Times New Roman" panose="02020603050405020304" charset="0"/>
            <a:cs typeface="Times New Roman" panose="02020603050405020304" charset="0"/>
          </a:endParaRPr>
        </a:p>
      </dsp:txBody>
      <dsp:txXfrm>
        <a:off x="13859" y="12400"/>
        <a:ext cx="5431376" cy="380702"/>
      </dsp:txXfrm>
    </dsp:sp>
    <dsp:sp modelId="{BFDADD0B-612F-416F-B18D-FDE8EB272F35}">
      <dsp:nvSpPr>
        <dsp:cNvPr id="0" name=""/>
        <dsp:cNvSpPr/>
      </dsp:nvSpPr>
      <dsp:spPr>
        <a:xfrm>
          <a:off x="2015" y="493764"/>
          <a:ext cx="2617593" cy="40439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charset="0"/>
              <a:cs typeface="Times New Roman" panose="02020603050405020304" charset="0"/>
            </a:rPr>
            <a:t>Толықтырылған </a:t>
          </a:r>
          <a:r>
            <a:rPr lang="kk-KZ" sz="1400" kern="1200">
              <a:latin typeface="Times New Roman" panose="02020603050405020304" charset="0"/>
              <a:cs typeface="Times New Roman" panose="02020603050405020304" charset="0"/>
            </a:rPr>
            <a:t>орта</a:t>
          </a:r>
          <a:endParaRPr lang="x-none" sz="1400" kern="1200">
            <a:latin typeface="Times New Roman" panose="02020603050405020304" charset="0"/>
            <a:cs typeface="Times New Roman" panose="02020603050405020304" charset="0"/>
          </a:endParaRPr>
        </a:p>
      </dsp:txBody>
      <dsp:txXfrm>
        <a:off x="13859" y="505608"/>
        <a:ext cx="2593905" cy="380702"/>
      </dsp:txXfrm>
    </dsp:sp>
    <dsp:sp modelId="{A2882A92-CD82-4138-8333-F31427674B1F}">
      <dsp:nvSpPr>
        <dsp:cNvPr id="0" name=""/>
        <dsp:cNvSpPr/>
      </dsp:nvSpPr>
      <dsp:spPr>
        <a:xfrm>
          <a:off x="2015" y="986972"/>
          <a:ext cx="2617593" cy="40439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charset="0"/>
              <a:cs typeface="Times New Roman" panose="02020603050405020304" charset="0"/>
            </a:rPr>
            <a:t>Толықтырылған </a:t>
          </a:r>
          <a:r>
            <a:rPr lang="kk-KZ" sz="1400" kern="1200">
              <a:latin typeface="Times New Roman" panose="02020603050405020304" charset="0"/>
              <a:cs typeface="Times New Roman" panose="02020603050405020304" charset="0"/>
            </a:rPr>
            <a:t>шынайылық</a:t>
          </a:r>
          <a:r>
            <a:rPr lang="en-US" sz="1400" kern="1200">
              <a:latin typeface="Times New Roman" panose="02020603050405020304" charset="0"/>
              <a:cs typeface="Times New Roman" panose="02020603050405020304" charset="0"/>
            </a:rPr>
            <a:t> (AR)</a:t>
          </a:r>
          <a:endParaRPr lang="x-none" sz="1400" kern="1200">
            <a:latin typeface="Times New Roman" panose="02020603050405020304" charset="0"/>
            <a:cs typeface="Times New Roman" panose="02020603050405020304" charset="0"/>
          </a:endParaRPr>
        </a:p>
      </dsp:txBody>
      <dsp:txXfrm>
        <a:off x="13859" y="998816"/>
        <a:ext cx="2593905" cy="380702"/>
      </dsp:txXfrm>
    </dsp:sp>
    <dsp:sp modelId="{ADDFE7A9-2532-496D-8E18-4E6A043595BB}">
      <dsp:nvSpPr>
        <dsp:cNvPr id="0" name=""/>
        <dsp:cNvSpPr/>
      </dsp:nvSpPr>
      <dsp:spPr>
        <a:xfrm>
          <a:off x="2839486" y="493764"/>
          <a:ext cx="2617593" cy="40439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charset="0"/>
              <a:cs typeface="Times New Roman" panose="02020603050405020304" charset="0"/>
            </a:rPr>
            <a:t>Виртуалды</a:t>
          </a:r>
          <a:r>
            <a:rPr lang="kk-KZ" sz="1400" kern="1200">
              <a:latin typeface="Times New Roman" panose="02020603050405020304" charset="0"/>
              <a:cs typeface="Times New Roman" panose="02020603050405020304" charset="0"/>
            </a:rPr>
            <a:t> орта</a:t>
          </a:r>
          <a:endParaRPr lang="x-none" sz="1400" kern="1200">
            <a:latin typeface="Times New Roman" panose="02020603050405020304" charset="0"/>
            <a:cs typeface="Times New Roman" panose="02020603050405020304" charset="0"/>
          </a:endParaRPr>
        </a:p>
      </dsp:txBody>
      <dsp:txXfrm>
        <a:off x="2851330" y="505608"/>
        <a:ext cx="2593905" cy="380702"/>
      </dsp:txXfrm>
    </dsp:sp>
    <dsp:sp modelId="{00641C9B-580E-4906-8926-A06F6CE438DF}">
      <dsp:nvSpPr>
        <dsp:cNvPr id="0" name=""/>
        <dsp:cNvSpPr/>
      </dsp:nvSpPr>
      <dsp:spPr>
        <a:xfrm>
          <a:off x="2839486" y="986972"/>
          <a:ext cx="2617593" cy="40439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charset="0"/>
              <a:cs typeface="Times New Roman" panose="02020603050405020304" charset="0"/>
            </a:rPr>
            <a:t>Толықтырылған виртуалдылық (AV)</a:t>
          </a:r>
          <a:endParaRPr lang="x-none" sz="1400" kern="1200">
            <a:latin typeface="Times New Roman" panose="02020603050405020304" charset="0"/>
            <a:cs typeface="Times New Roman" panose="02020603050405020304" charset="0"/>
          </a:endParaRPr>
        </a:p>
      </dsp:txBody>
      <dsp:txXfrm>
        <a:off x="2851330" y="998816"/>
        <a:ext cx="2593905" cy="38070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C271E1-2381-43DA-BB4B-029BB0FDE35C}">
      <dsp:nvSpPr>
        <dsp:cNvPr id="0" name=""/>
        <dsp:cNvSpPr/>
      </dsp:nvSpPr>
      <dsp:spPr>
        <a:xfrm>
          <a:off x="2984341" y="1442720"/>
          <a:ext cx="361567" cy="1166053"/>
        </a:xfrm>
        <a:custGeom>
          <a:avLst/>
          <a:gdLst/>
          <a:ahLst/>
          <a:cxnLst/>
          <a:rect l="0" t="0" r="0" b="0"/>
          <a:pathLst>
            <a:path>
              <a:moveTo>
                <a:pt x="0" y="0"/>
              </a:moveTo>
              <a:lnTo>
                <a:pt x="180783" y="0"/>
              </a:lnTo>
              <a:lnTo>
                <a:pt x="180783" y="1166053"/>
              </a:lnTo>
              <a:lnTo>
                <a:pt x="361567" y="116605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8FDAF89-CA20-4F1C-AB96-5227CFFB9BA2}">
      <dsp:nvSpPr>
        <dsp:cNvPr id="0" name=""/>
        <dsp:cNvSpPr/>
      </dsp:nvSpPr>
      <dsp:spPr>
        <a:xfrm>
          <a:off x="2984341" y="1442720"/>
          <a:ext cx="361567" cy="388684"/>
        </a:xfrm>
        <a:custGeom>
          <a:avLst/>
          <a:gdLst/>
          <a:ahLst/>
          <a:cxnLst/>
          <a:rect l="0" t="0" r="0" b="0"/>
          <a:pathLst>
            <a:path>
              <a:moveTo>
                <a:pt x="0" y="0"/>
              </a:moveTo>
              <a:lnTo>
                <a:pt x="180783" y="0"/>
              </a:lnTo>
              <a:lnTo>
                <a:pt x="180783" y="388684"/>
              </a:lnTo>
              <a:lnTo>
                <a:pt x="361567" y="38868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ACF972E-6FCC-4E8D-9943-8DE1DACB6AA5}">
      <dsp:nvSpPr>
        <dsp:cNvPr id="0" name=""/>
        <dsp:cNvSpPr/>
      </dsp:nvSpPr>
      <dsp:spPr>
        <a:xfrm>
          <a:off x="2984341" y="1054035"/>
          <a:ext cx="361567" cy="388684"/>
        </a:xfrm>
        <a:custGeom>
          <a:avLst/>
          <a:gdLst/>
          <a:ahLst/>
          <a:cxnLst/>
          <a:rect l="0" t="0" r="0" b="0"/>
          <a:pathLst>
            <a:path>
              <a:moveTo>
                <a:pt x="0" y="388684"/>
              </a:moveTo>
              <a:lnTo>
                <a:pt x="180783" y="388684"/>
              </a:lnTo>
              <a:lnTo>
                <a:pt x="180783" y="0"/>
              </a:lnTo>
              <a:lnTo>
                <a:pt x="361567"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4435CE9-647D-4585-8580-728FD4290A1D}">
      <dsp:nvSpPr>
        <dsp:cNvPr id="0" name=""/>
        <dsp:cNvSpPr/>
      </dsp:nvSpPr>
      <dsp:spPr>
        <a:xfrm>
          <a:off x="2984341" y="276666"/>
          <a:ext cx="361567" cy="1166053"/>
        </a:xfrm>
        <a:custGeom>
          <a:avLst/>
          <a:gdLst/>
          <a:ahLst/>
          <a:cxnLst/>
          <a:rect l="0" t="0" r="0" b="0"/>
          <a:pathLst>
            <a:path>
              <a:moveTo>
                <a:pt x="0" y="1166053"/>
              </a:moveTo>
              <a:lnTo>
                <a:pt x="180783" y="1166053"/>
              </a:lnTo>
              <a:lnTo>
                <a:pt x="180783" y="0"/>
              </a:lnTo>
              <a:lnTo>
                <a:pt x="361567"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9985D9-3DA8-45A8-904B-B6F9BD31FF90}">
      <dsp:nvSpPr>
        <dsp:cNvPr id="0" name=""/>
        <dsp:cNvSpPr/>
      </dsp:nvSpPr>
      <dsp:spPr>
        <a:xfrm>
          <a:off x="878755" y="1080534"/>
          <a:ext cx="2105585" cy="724371"/>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ru-RU" sz="1200" kern="1200">
              <a:latin typeface="Times New Roman" panose="02020603050405020304" charset="0"/>
              <a:cs typeface="Times New Roman" panose="02020603050405020304" charset="0"/>
            </a:rPr>
            <a:t>VR технологияларын білім беру саласында пайдаланудың негізгі бағыттары</a:t>
          </a:r>
          <a:endParaRPr lang="x-none" sz="1200" kern="1200">
            <a:latin typeface="Times New Roman" panose="02020603050405020304" charset="0"/>
            <a:cs typeface="Times New Roman" panose="02020603050405020304" charset="0"/>
          </a:endParaRPr>
        </a:p>
      </dsp:txBody>
      <dsp:txXfrm>
        <a:off x="878755" y="1080534"/>
        <a:ext cx="2105585" cy="724371"/>
      </dsp:txXfrm>
    </dsp:sp>
    <dsp:sp modelId="{50ED6FDC-F2E7-47F0-BC79-CF7130E3A40D}">
      <dsp:nvSpPr>
        <dsp:cNvPr id="0" name=""/>
        <dsp:cNvSpPr/>
      </dsp:nvSpPr>
      <dsp:spPr>
        <a:xfrm>
          <a:off x="3345908" y="971"/>
          <a:ext cx="1807835" cy="55138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ru-RU" sz="1200" kern="1200">
              <a:latin typeface="Times New Roman" panose="02020603050405020304" charset="0"/>
              <a:cs typeface="Times New Roman" panose="02020603050405020304" charset="0"/>
            </a:rPr>
            <a:t>мектептен тыс (қосымша) білім беру</a:t>
          </a:r>
          <a:endParaRPr lang="x-none" sz="1200" kern="1200">
            <a:latin typeface="Times New Roman" panose="02020603050405020304" charset="0"/>
            <a:cs typeface="Times New Roman" panose="02020603050405020304" charset="0"/>
          </a:endParaRPr>
        </a:p>
      </dsp:txBody>
      <dsp:txXfrm>
        <a:off x="3345908" y="971"/>
        <a:ext cx="1807835" cy="551389"/>
      </dsp:txXfrm>
    </dsp:sp>
    <dsp:sp modelId="{4F34B337-4D23-44B7-9B78-081678C08026}">
      <dsp:nvSpPr>
        <dsp:cNvPr id="0" name=""/>
        <dsp:cNvSpPr/>
      </dsp:nvSpPr>
      <dsp:spPr>
        <a:xfrm>
          <a:off x="3345908" y="778340"/>
          <a:ext cx="1807835" cy="55138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ru-RU" sz="1200" kern="1200">
              <a:latin typeface="Times New Roman" panose="02020603050405020304" charset="0"/>
              <a:cs typeface="Times New Roman" panose="02020603050405020304" charset="0"/>
            </a:rPr>
            <a:t>арнайы оқыту (түзету, инклюзивті немесе кәсіби дайындық)</a:t>
          </a:r>
        </a:p>
      </dsp:txBody>
      <dsp:txXfrm>
        <a:off x="3345908" y="778340"/>
        <a:ext cx="1807835" cy="551389"/>
      </dsp:txXfrm>
    </dsp:sp>
    <dsp:sp modelId="{4AFA09A1-CA9B-4828-B129-0ECDE8BD840B}">
      <dsp:nvSpPr>
        <dsp:cNvPr id="0" name=""/>
        <dsp:cNvSpPr/>
      </dsp:nvSpPr>
      <dsp:spPr>
        <a:xfrm>
          <a:off x="3345908" y="1555709"/>
          <a:ext cx="1807835" cy="55138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ru-RU" sz="1200" kern="1200">
              <a:latin typeface="Times New Roman" panose="02020603050405020304" charset="0"/>
              <a:cs typeface="Times New Roman" panose="02020603050405020304" charset="0"/>
            </a:rPr>
            <a:t>мектептегі білім беру</a:t>
          </a:r>
        </a:p>
      </dsp:txBody>
      <dsp:txXfrm>
        <a:off x="3345908" y="1555709"/>
        <a:ext cx="1807835" cy="551389"/>
      </dsp:txXfrm>
    </dsp:sp>
    <dsp:sp modelId="{8CA3AC7A-D3F0-4885-BB15-8C6E7A5901C7}">
      <dsp:nvSpPr>
        <dsp:cNvPr id="0" name=""/>
        <dsp:cNvSpPr/>
      </dsp:nvSpPr>
      <dsp:spPr>
        <a:xfrm>
          <a:off x="3345908" y="2333078"/>
          <a:ext cx="1807835" cy="55138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charset="0"/>
              <a:cs typeface="Times New Roman" panose="02020603050405020304" charset="0"/>
            </a:rPr>
            <a:t>жоғары оқу орындарындағы білім беру</a:t>
          </a:r>
        </a:p>
      </dsp:txBody>
      <dsp:txXfrm>
        <a:off x="3345908" y="2333078"/>
        <a:ext cx="1807835" cy="55138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40BE1E-4515-4B63-A88F-256272499B2F}">
      <dsp:nvSpPr>
        <dsp:cNvPr id="0" name=""/>
        <dsp:cNvSpPr/>
      </dsp:nvSpPr>
      <dsp:spPr>
        <a:xfrm>
          <a:off x="1071024" y="1162050"/>
          <a:ext cx="289675" cy="827960"/>
        </a:xfrm>
        <a:custGeom>
          <a:avLst/>
          <a:gdLst/>
          <a:ahLst/>
          <a:cxnLst/>
          <a:rect l="0" t="0" r="0" b="0"/>
          <a:pathLst>
            <a:path>
              <a:moveTo>
                <a:pt x="0" y="0"/>
              </a:moveTo>
              <a:lnTo>
                <a:pt x="144837" y="0"/>
              </a:lnTo>
              <a:lnTo>
                <a:pt x="144837" y="827960"/>
              </a:lnTo>
              <a:lnTo>
                <a:pt x="289675" y="82796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193933" y="1554101"/>
        <a:ext cx="43858" cy="43858"/>
      </dsp:txXfrm>
    </dsp:sp>
    <dsp:sp modelId="{D64B68F9-17DC-4C49-A39F-18A21BE31218}">
      <dsp:nvSpPr>
        <dsp:cNvPr id="0" name=""/>
        <dsp:cNvSpPr/>
      </dsp:nvSpPr>
      <dsp:spPr>
        <a:xfrm>
          <a:off x="1071024" y="1162050"/>
          <a:ext cx="289675" cy="275986"/>
        </a:xfrm>
        <a:custGeom>
          <a:avLst/>
          <a:gdLst/>
          <a:ahLst/>
          <a:cxnLst/>
          <a:rect l="0" t="0" r="0" b="0"/>
          <a:pathLst>
            <a:path>
              <a:moveTo>
                <a:pt x="0" y="0"/>
              </a:moveTo>
              <a:lnTo>
                <a:pt x="144837" y="0"/>
              </a:lnTo>
              <a:lnTo>
                <a:pt x="144837" y="275986"/>
              </a:lnTo>
              <a:lnTo>
                <a:pt x="289675" y="2759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charset="0"/>
            <a:cs typeface="Times New Roman" panose="02020603050405020304" charset="0"/>
          </a:endParaRPr>
        </a:p>
      </dsp:txBody>
      <dsp:txXfrm>
        <a:off x="1205859" y="1290040"/>
        <a:ext cx="20005" cy="20005"/>
      </dsp:txXfrm>
    </dsp:sp>
    <dsp:sp modelId="{252B45F3-53C1-45D3-B592-17AED1CECB41}">
      <dsp:nvSpPr>
        <dsp:cNvPr id="0" name=""/>
        <dsp:cNvSpPr/>
      </dsp:nvSpPr>
      <dsp:spPr>
        <a:xfrm>
          <a:off x="1071024" y="886063"/>
          <a:ext cx="289675" cy="275986"/>
        </a:xfrm>
        <a:custGeom>
          <a:avLst/>
          <a:gdLst/>
          <a:ahLst/>
          <a:cxnLst/>
          <a:rect l="0" t="0" r="0" b="0"/>
          <a:pathLst>
            <a:path>
              <a:moveTo>
                <a:pt x="0" y="275986"/>
              </a:moveTo>
              <a:lnTo>
                <a:pt x="144837" y="275986"/>
              </a:lnTo>
              <a:lnTo>
                <a:pt x="144837" y="0"/>
              </a:lnTo>
              <a:lnTo>
                <a:pt x="289675"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charset="0"/>
            <a:cs typeface="Times New Roman" panose="02020603050405020304" charset="0"/>
          </a:endParaRPr>
        </a:p>
      </dsp:txBody>
      <dsp:txXfrm>
        <a:off x="1205859" y="1014054"/>
        <a:ext cx="20005" cy="20005"/>
      </dsp:txXfrm>
    </dsp:sp>
    <dsp:sp modelId="{622F577E-3920-47B3-AB58-EBEFA117F640}">
      <dsp:nvSpPr>
        <dsp:cNvPr id="0" name=""/>
        <dsp:cNvSpPr/>
      </dsp:nvSpPr>
      <dsp:spPr>
        <a:xfrm>
          <a:off x="1071024" y="334089"/>
          <a:ext cx="289675" cy="827960"/>
        </a:xfrm>
        <a:custGeom>
          <a:avLst/>
          <a:gdLst/>
          <a:ahLst/>
          <a:cxnLst/>
          <a:rect l="0" t="0" r="0" b="0"/>
          <a:pathLst>
            <a:path>
              <a:moveTo>
                <a:pt x="0" y="827960"/>
              </a:moveTo>
              <a:lnTo>
                <a:pt x="144837" y="827960"/>
              </a:lnTo>
              <a:lnTo>
                <a:pt x="144837" y="0"/>
              </a:lnTo>
              <a:lnTo>
                <a:pt x="289675"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charset="0"/>
            <a:cs typeface="Times New Roman" panose="02020603050405020304" charset="0"/>
          </a:endParaRPr>
        </a:p>
      </dsp:txBody>
      <dsp:txXfrm>
        <a:off x="1193933" y="726140"/>
        <a:ext cx="43858" cy="43858"/>
      </dsp:txXfrm>
    </dsp:sp>
    <dsp:sp modelId="{A681CCAE-AB96-4BBF-BFC2-890E625F17A9}">
      <dsp:nvSpPr>
        <dsp:cNvPr id="0" name=""/>
        <dsp:cNvSpPr/>
      </dsp:nvSpPr>
      <dsp:spPr>
        <a:xfrm rot="16200000">
          <a:off x="-311814" y="941260"/>
          <a:ext cx="2324100" cy="44157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charset="0"/>
              <a:cs typeface="Times New Roman" panose="02020603050405020304" charset="0"/>
            </a:rPr>
            <a:t>конструктивт</a:t>
          </a:r>
          <a:r>
            <a:rPr lang="en-US" sz="1200" kern="1200">
              <a:latin typeface="Times New Roman" panose="02020603050405020304" charset="0"/>
              <a:cs typeface="Times New Roman" panose="02020603050405020304" charset="0"/>
            </a:rPr>
            <a:t>ік оқытуда оқытушының рөлі</a:t>
          </a:r>
          <a:endParaRPr lang="ru-RU" sz="1200" kern="1200">
            <a:latin typeface="Times New Roman" panose="02020603050405020304" charset="0"/>
            <a:cs typeface="Times New Roman" panose="02020603050405020304" charset="0"/>
          </a:endParaRPr>
        </a:p>
      </dsp:txBody>
      <dsp:txXfrm>
        <a:off x="-311814" y="941260"/>
        <a:ext cx="2324100" cy="441579"/>
      </dsp:txXfrm>
    </dsp:sp>
    <dsp:sp modelId="{8926F93A-DD62-4BCB-BC38-B624F7E7B19B}">
      <dsp:nvSpPr>
        <dsp:cNvPr id="0" name=""/>
        <dsp:cNvSpPr/>
      </dsp:nvSpPr>
      <dsp:spPr>
        <a:xfrm>
          <a:off x="1360700" y="113299"/>
          <a:ext cx="1448379" cy="44157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charset="0"/>
              <a:cs typeface="Times New Roman" panose="02020603050405020304" charset="0"/>
            </a:rPr>
            <a:t>бағыттаушы </a:t>
          </a:r>
          <a:endParaRPr lang="ru-RU" sz="1200" kern="1200">
            <a:latin typeface="Times New Roman" panose="02020603050405020304" charset="0"/>
            <a:cs typeface="Times New Roman" panose="02020603050405020304" charset="0"/>
          </a:endParaRPr>
        </a:p>
      </dsp:txBody>
      <dsp:txXfrm>
        <a:off x="1360700" y="113299"/>
        <a:ext cx="1448379" cy="441579"/>
      </dsp:txXfrm>
    </dsp:sp>
    <dsp:sp modelId="{218A8DDF-7267-4CC2-8FB4-987222BA925C}">
      <dsp:nvSpPr>
        <dsp:cNvPr id="0" name=""/>
        <dsp:cNvSpPr/>
      </dsp:nvSpPr>
      <dsp:spPr>
        <a:xfrm>
          <a:off x="1360700" y="665273"/>
          <a:ext cx="1448379" cy="44157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charset="0"/>
              <a:cs typeface="Times New Roman" panose="02020603050405020304" charset="0"/>
            </a:rPr>
            <a:t>ұйымдастырушы</a:t>
          </a:r>
        </a:p>
      </dsp:txBody>
      <dsp:txXfrm>
        <a:off x="1360700" y="665273"/>
        <a:ext cx="1448379" cy="441579"/>
      </dsp:txXfrm>
    </dsp:sp>
    <dsp:sp modelId="{B94BD4AB-DDB2-44D5-9F35-14335C4B7636}">
      <dsp:nvSpPr>
        <dsp:cNvPr id="0" name=""/>
        <dsp:cNvSpPr/>
      </dsp:nvSpPr>
      <dsp:spPr>
        <a:xfrm>
          <a:off x="1360700" y="1217247"/>
          <a:ext cx="1448379" cy="44157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charset="0"/>
              <a:cs typeface="Times New Roman" panose="02020603050405020304" charset="0"/>
            </a:rPr>
            <a:t>бекітуші</a:t>
          </a:r>
          <a:endParaRPr lang="ru-RU" sz="1200" kern="1200">
            <a:latin typeface="Times New Roman" panose="02020603050405020304" charset="0"/>
            <a:cs typeface="Times New Roman" panose="02020603050405020304" charset="0"/>
          </a:endParaRPr>
        </a:p>
      </dsp:txBody>
      <dsp:txXfrm>
        <a:off x="1360700" y="1217247"/>
        <a:ext cx="1448379" cy="441579"/>
      </dsp:txXfrm>
    </dsp:sp>
    <dsp:sp modelId="{159333DB-48F4-44CF-B95A-33EB5BA80BAC}">
      <dsp:nvSpPr>
        <dsp:cNvPr id="0" name=""/>
        <dsp:cNvSpPr/>
      </dsp:nvSpPr>
      <dsp:spPr>
        <a:xfrm>
          <a:off x="1360700" y="1769221"/>
          <a:ext cx="1448379" cy="44157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charset="0"/>
              <a:cs typeface="Times New Roman" panose="02020603050405020304" charset="0"/>
            </a:rPr>
            <a:t>бағалаушы</a:t>
          </a:r>
          <a:endParaRPr lang="ru-RU" sz="1200" kern="1200">
            <a:latin typeface="Times New Roman" panose="02020603050405020304" charset="0"/>
            <a:cs typeface="Times New Roman" panose="02020603050405020304" charset="0"/>
          </a:endParaRPr>
        </a:p>
      </dsp:txBody>
      <dsp:txXfrm>
        <a:off x="1360700" y="1769221"/>
        <a:ext cx="1448379" cy="44157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7B5CB09-0096-4228-9733-37E06AC3EF28}">
      <dsp:nvSpPr>
        <dsp:cNvPr id="0" name=""/>
        <dsp:cNvSpPr/>
      </dsp:nvSpPr>
      <dsp:spPr>
        <a:xfrm>
          <a:off x="718886" y="3"/>
          <a:ext cx="754081" cy="67300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1244600">
            <a:lnSpc>
              <a:spcPct val="90000"/>
            </a:lnSpc>
            <a:spcBef>
              <a:spcPct val="0"/>
            </a:spcBef>
            <a:spcAft>
              <a:spcPct val="35000"/>
            </a:spcAft>
          </a:pPr>
          <a:r>
            <a:rPr lang="en-US" sz="2800" kern="1200"/>
            <a:t>AI</a:t>
          </a:r>
          <a:endParaRPr lang="ru-RU" sz="2800" kern="1200"/>
        </a:p>
      </dsp:txBody>
      <dsp:txXfrm>
        <a:off x="819430" y="117778"/>
        <a:ext cx="552993" cy="302850"/>
      </dsp:txXfrm>
    </dsp:sp>
    <dsp:sp modelId="{DF6C9B15-1A6E-4A81-B5FC-69A1AA73F9BA}">
      <dsp:nvSpPr>
        <dsp:cNvPr id="0" name=""/>
        <dsp:cNvSpPr/>
      </dsp:nvSpPr>
      <dsp:spPr>
        <a:xfrm>
          <a:off x="973653" y="521977"/>
          <a:ext cx="765907" cy="641717"/>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1244600">
            <a:lnSpc>
              <a:spcPct val="90000"/>
            </a:lnSpc>
            <a:spcBef>
              <a:spcPct val="0"/>
            </a:spcBef>
            <a:spcAft>
              <a:spcPct val="35000"/>
            </a:spcAft>
          </a:pPr>
          <a:r>
            <a:rPr lang="en-US" sz="2800" kern="1200"/>
            <a:t>VR</a:t>
          </a:r>
          <a:endParaRPr lang="ru-RU" sz="2800" kern="1200"/>
        </a:p>
      </dsp:txBody>
      <dsp:txXfrm>
        <a:off x="1207893" y="687754"/>
        <a:ext cx="459544" cy="352944"/>
      </dsp:txXfrm>
    </dsp:sp>
    <dsp:sp modelId="{150B1608-9BA6-4C8A-A7D9-DBAB8A9D2EF4}">
      <dsp:nvSpPr>
        <dsp:cNvPr id="0" name=""/>
        <dsp:cNvSpPr/>
      </dsp:nvSpPr>
      <dsp:spPr>
        <a:xfrm>
          <a:off x="421766" y="502070"/>
          <a:ext cx="730048" cy="641717"/>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1244600">
            <a:lnSpc>
              <a:spcPct val="90000"/>
            </a:lnSpc>
            <a:spcBef>
              <a:spcPct val="0"/>
            </a:spcBef>
            <a:spcAft>
              <a:spcPct val="35000"/>
            </a:spcAft>
          </a:pPr>
          <a:r>
            <a:rPr lang="en-US" sz="2800" kern="1200"/>
            <a:t>AR</a:t>
          </a:r>
          <a:endParaRPr lang="ru-RU" sz="2800" kern="1200"/>
        </a:p>
      </dsp:txBody>
      <dsp:txXfrm>
        <a:off x="490512" y="667847"/>
        <a:ext cx="438029" cy="352944"/>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82E9BD1-B0F0-42B2-98C9-512ADC97679F}">
      <dsp:nvSpPr>
        <dsp:cNvPr id="0" name=""/>
        <dsp:cNvSpPr/>
      </dsp:nvSpPr>
      <dsp:spPr>
        <a:xfrm>
          <a:off x="1922974" y="0"/>
          <a:ext cx="640991" cy="274290"/>
        </a:xfrm>
        <a:prstGeom prst="trapezoid">
          <a:avLst>
            <a:gd name="adj" fmla="val 116845"/>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kk-KZ" sz="1100" kern="1200">
              <a:latin typeface="Times New Roman" panose="02020603050405020304" charset="0"/>
              <a:cs typeface="Times New Roman" panose="02020603050405020304" charset="0"/>
            </a:rPr>
            <a:t>Дәріс</a:t>
          </a:r>
          <a:endParaRPr lang="x-none" sz="1100" kern="1200">
            <a:latin typeface="Times New Roman" panose="02020603050405020304" charset="0"/>
            <a:cs typeface="Times New Roman" panose="02020603050405020304" charset="0"/>
          </a:endParaRPr>
        </a:p>
      </dsp:txBody>
      <dsp:txXfrm>
        <a:off x="1922974" y="0"/>
        <a:ext cx="640991" cy="274290"/>
      </dsp:txXfrm>
    </dsp:sp>
    <dsp:sp modelId="{C67E6664-0573-41CF-A44C-E0496AB4CB7B}">
      <dsp:nvSpPr>
        <dsp:cNvPr id="0" name=""/>
        <dsp:cNvSpPr/>
      </dsp:nvSpPr>
      <dsp:spPr>
        <a:xfrm>
          <a:off x="1602478" y="274290"/>
          <a:ext cx="1281982" cy="274290"/>
        </a:xfrm>
        <a:prstGeom prst="trapezoid">
          <a:avLst>
            <a:gd name="adj" fmla="val 116845"/>
          </a:avLst>
        </a:prstGeom>
        <a:solidFill>
          <a:schemeClr val="accent5">
            <a:hueOff val="-1225557"/>
            <a:satOff val="-1705"/>
            <a:lumOff val="-65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charset="0"/>
              <a:cs typeface="Times New Roman" panose="02020603050405020304" charset="0"/>
            </a:rPr>
            <a:t>Оқу</a:t>
          </a:r>
          <a:endParaRPr lang="x-none" sz="1100" kern="1200">
            <a:latin typeface="Times New Roman" panose="02020603050405020304" charset="0"/>
            <a:cs typeface="Times New Roman" panose="02020603050405020304" charset="0"/>
          </a:endParaRPr>
        </a:p>
      </dsp:txBody>
      <dsp:txXfrm>
        <a:off x="1826825" y="274290"/>
        <a:ext cx="833288" cy="274290"/>
      </dsp:txXfrm>
    </dsp:sp>
    <dsp:sp modelId="{738212F5-39C4-48C1-B239-188A689FE4F1}">
      <dsp:nvSpPr>
        <dsp:cNvPr id="0" name=""/>
        <dsp:cNvSpPr/>
      </dsp:nvSpPr>
      <dsp:spPr>
        <a:xfrm>
          <a:off x="1281982" y="548580"/>
          <a:ext cx="1922974" cy="274290"/>
        </a:xfrm>
        <a:prstGeom prst="trapezoid">
          <a:avLst>
            <a:gd name="adj" fmla="val 116845"/>
          </a:avLst>
        </a:prstGeom>
        <a:solidFill>
          <a:schemeClr val="accent5">
            <a:hueOff val="-2451115"/>
            <a:satOff val="-3409"/>
            <a:lumOff val="-130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charset="0"/>
              <a:cs typeface="Times New Roman" panose="02020603050405020304" charset="0"/>
            </a:rPr>
            <a:t>Аудиовизуализация</a:t>
          </a:r>
          <a:endParaRPr lang="x-none" sz="1100" kern="1200">
            <a:latin typeface="Times New Roman" panose="02020603050405020304" charset="0"/>
            <a:cs typeface="Times New Roman" panose="02020603050405020304" charset="0"/>
          </a:endParaRPr>
        </a:p>
      </dsp:txBody>
      <dsp:txXfrm>
        <a:off x="1618503" y="548580"/>
        <a:ext cx="1249933" cy="274290"/>
      </dsp:txXfrm>
    </dsp:sp>
    <dsp:sp modelId="{D428E51E-D1EF-4EB0-A30B-AA99DC76D33D}">
      <dsp:nvSpPr>
        <dsp:cNvPr id="0" name=""/>
        <dsp:cNvSpPr/>
      </dsp:nvSpPr>
      <dsp:spPr>
        <a:xfrm>
          <a:off x="961487" y="822871"/>
          <a:ext cx="2563965" cy="274290"/>
        </a:xfrm>
        <a:prstGeom prst="trapezoid">
          <a:avLst>
            <a:gd name="adj" fmla="val 116845"/>
          </a:avLst>
        </a:prstGeom>
        <a:solidFill>
          <a:schemeClr val="accent5">
            <a:hueOff val="-3676672"/>
            <a:satOff val="-5114"/>
            <a:lumOff val="-19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charset="0"/>
              <a:cs typeface="Times New Roman" panose="02020603050405020304" charset="0"/>
            </a:rPr>
            <a:t>Көрсетілім</a:t>
          </a:r>
          <a:endParaRPr lang="x-none" sz="1100" kern="1200">
            <a:latin typeface="Times New Roman" panose="02020603050405020304" charset="0"/>
            <a:cs typeface="Times New Roman" panose="02020603050405020304" charset="0"/>
          </a:endParaRPr>
        </a:p>
      </dsp:txBody>
      <dsp:txXfrm>
        <a:off x="1410181" y="822871"/>
        <a:ext cx="1666577" cy="274290"/>
      </dsp:txXfrm>
    </dsp:sp>
    <dsp:sp modelId="{FED15BF5-AE2F-48DA-9DDA-D80E757200C2}">
      <dsp:nvSpPr>
        <dsp:cNvPr id="0" name=""/>
        <dsp:cNvSpPr/>
      </dsp:nvSpPr>
      <dsp:spPr>
        <a:xfrm>
          <a:off x="640991" y="1097161"/>
          <a:ext cx="3204957" cy="274290"/>
        </a:xfrm>
        <a:prstGeom prst="trapezoid">
          <a:avLst>
            <a:gd name="adj" fmla="val 116845"/>
          </a:avLst>
        </a:prstGeom>
        <a:solidFill>
          <a:schemeClr val="accent5">
            <a:hueOff val="-4902230"/>
            <a:satOff val="-6819"/>
            <a:lumOff val="-261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charset="0"/>
              <a:cs typeface="Times New Roman" panose="02020603050405020304" charset="0"/>
            </a:rPr>
            <a:t>Топта талқылау</a:t>
          </a:r>
          <a:endParaRPr lang="x-none" sz="1100" kern="1200">
            <a:latin typeface="Times New Roman" panose="02020603050405020304" charset="0"/>
            <a:cs typeface="Times New Roman" panose="02020603050405020304" charset="0"/>
          </a:endParaRPr>
        </a:p>
      </dsp:txBody>
      <dsp:txXfrm>
        <a:off x="1201858" y="1097161"/>
        <a:ext cx="2083222" cy="274290"/>
      </dsp:txXfrm>
    </dsp:sp>
    <dsp:sp modelId="{EB2FD16B-FC2D-414B-BC3C-495623193A4B}">
      <dsp:nvSpPr>
        <dsp:cNvPr id="0" name=""/>
        <dsp:cNvSpPr/>
      </dsp:nvSpPr>
      <dsp:spPr>
        <a:xfrm>
          <a:off x="320495" y="1371452"/>
          <a:ext cx="3845948" cy="274290"/>
        </a:xfrm>
        <a:prstGeom prst="trapezoid">
          <a:avLst>
            <a:gd name="adj" fmla="val 116845"/>
          </a:avLst>
        </a:prstGeom>
        <a:solidFill>
          <a:schemeClr val="accent5">
            <a:hueOff val="-6127787"/>
            <a:satOff val="-8523"/>
            <a:lumOff val="-326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charset="0"/>
              <a:cs typeface="Times New Roman" panose="02020603050405020304" charset="0"/>
            </a:rPr>
            <a:t>Практикада үйрену</a:t>
          </a:r>
          <a:endParaRPr lang="x-none" sz="1100" kern="1200">
            <a:latin typeface="Times New Roman" panose="02020603050405020304" charset="0"/>
            <a:cs typeface="Times New Roman" panose="02020603050405020304" charset="0"/>
          </a:endParaRPr>
        </a:p>
      </dsp:txBody>
      <dsp:txXfrm>
        <a:off x="993536" y="1371452"/>
        <a:ext cx="2499866" cy="274290"/>
      </dsp:txXfrm>
    </dsp:sp>
    <dsp:sp modelId="{CE35E3E5-7B44-418C-9B15-827F595A5B6C}">
      <dsp:nvSpPr>
        <dsp:cNvPr id="0" name=""/>
        <dsp:cNvSpPr/>
      </dsp:nvSpPr>
      <dsp:spPr>
        <a:xfrm>
          <a:off x="0" y="1645742"/>
          <a:ext cx="4486940" cy="274290"/>
        </a:xfrm>
        <a:prstGeom prst="trapezoid">
          <a:avLst>
            <a:gd name="adj" fmla="val 116845"/>
          </a:avLst>
        </a:prstGeom>
        <a:solidFill>
          <a:schemeClr val="accent5">
            <a:hueOff val="-7353344"/>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charset="0"/>
              <a:cs typeface="Times New Roman" panose="02020603050405020304" charset="0"/>
            </a:rPr>
            <a:t>Басқаларға үйрету / өмірде қолдану</a:t>
          </a:r>
          <a:endParaRPr lang="x-none" sz="1100" kern="1200">
            <a:latin typeface="Times New Roman" panose="02020603050405020304" charset="0"/>
            <a:cs typeface="Times New Roman" panose="02020603050405020304" charset="0"/>
          </a:endParaRPr>
        </a:p>
      </dsp:txBody>
      <dsp:txXfrm>
        <a:off x="785214" y="1645742"/>
        <a:ext cx="2916511" cy="274290"/>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8FFE62-8197-42FA-B5C7-44C6FD7AAEB9}">
      <dsp:nvSpPr>
        <dsp:cNvPr id="0" name=""/>
        <dsp:cNvSpPr/>
      </dsp:nvSpPr>
      <dsp:spPr>
        <a:xfrm>
          <a:off x="754026" y="486"/>
          <a:ext cx="1193986" cy="716391"/>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charset="0"/>
              <a:cs typeface="Times New Roman" panose="02020603050405020304" charset="0"/>
            </a:rPr>
            <a:t>Мақсат қою</a:t>
          </a:r>
          <a:endParaRPr lang="x-none" sz="1100" kern="1200">
            <a:latin typeface="Times New Roman" panose="02020603050405020304" charset="0"/>
            <a:cs typeface="Times New Roman" panose="02020603050405020304" charset="0"/>
          </a:endParaRPr>
        </a:p>
      </dsp:txBody>
      <dsp:txXfrm>
        <a:off x="775008" y="21468"/>
        <a:ext cx="1152022" cy="674427"/>
      </dsp:txXfrm>
    </dsp:sp>
    <dsp:sp modelId="{8A462576-B151-4636-BB8C-9DC0E7A54946}">
      <dsp:nvSpPr>
        <dsp:cNvPr id="0" name=""/>
        <dsp:cNvSpPr/>
      </dsp:nvSpPr>
      <dsp:spPr>
        <a:xfrm>
          <a:off x="2053083" y="210627"/>
          <a:ext cx="253125" cy="29610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x-none" sz="900" kern="1200">
            <a:latin typeface="Times New Roman" panose="02020603050405020304" charset="0"/>
            <a:cs typeface="Times New Roman" panose="02020603050405020304" charset="0"/>
          </a:endParaRPr>
        </a:p>
      </dsp:txBody>
      <dsp:txXfrm>
        <a:off x="2053083" y="269849"/>
        <a:ext cx="177188" cy="177664"/>
      </dsp:txXfrm>
    </dsp:sp>
    <dsp:sp modelId="{23F3227C-9EC6-4CD7-B78E-FC507A374DB6}">
      <dsp:nvSpPr>
        <dsp:cNvPr id="0" name=""/>
        <dsp:cNvSpPr/>
      </dsp:nvSpPr>
      <dsp:spPr>
        <a:xfrm>
          <a:off x="2425606" y="486"/>
          <a:ext cx="1193986" cy="716391"/>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charset="0"/>
              <a:cs typeface="Times New Roman" panose="02020603050405020304" charset="0"/>
            </a:rPr>
            <a:t>Оқу материалы мен сценарийді таңдау</a:t>
          </a:r>
          <a:endParaRPr lang="x-none" sz="1100" kern="1200">
            <a:latin typeface="Times New Roman" panose="02020603050405020304" charset="0"/>
            <a:cs typeface="Times New Roman" panose="02020603050405020304" charset="0"/>
          </a:endParaRPr>
        </a:p>
      </dsp:txBody>
      <dsp:txXfrm>
        <a:off x="2446588" y="21468"/>
        <a:ext cx="1152022" cy="674427"/>
      </dsp:txXfrm>
    </dsp:sp>
    <dsp:sp modelId="{D08785A3-2FFA-418A-A447-A59A5C935EBF}">
      <dsp:nvSpPr>
        <dsp:cNvPr id="0" name=""/>
        <dsp:cNvSpPr/>
      </dsp:nvSpPr>
      <dsp:spPr>
        <a:xfrm>
          <a:off x="3724663" y="210627"/>
          <a:ext cx="253125" cy="29610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x-none" sz="900" kern="1200">
            <a:latin typeface="Times New Roman" panose="02020603050405020304" charset="0"/>
            <a:cs typeface="Times New Roman" panose="02020603050405020304" charset="0"/>
          </a:endParaRPr>
        </a:p>
      </dsp:txBody>
      <dsp:txXfrm>
        <a:off x="3724663" y="269849"/>
        <a:ext cx="177188" cy="177664"/>
      </dsp:txXfrm>
    </dsp:sp>
    <dsp:sp modelId="{1BB2322C-1613-4B17-B2ED-F4DB04A29224}">
      <dsp:nvSpPr>
        <dsp:cNvPr id="0" name=""/>
        <dsp:cNvSpPr/>
      </dsp:nvSpPr>
      <dsp:spPr>
        <a:xfrm>
          <a:off x="4097187" y="486"/>
          <a:ext cx="1193986" cy="716391"/>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charset="0"/>
              <a:cs typeface="Times New Roman" panose="02020603050405020304" charset="0"/>
            </a:rPr>
            <a:t>VR/AR </a:t>
          </a:r>
          <a:r>
            <a:rPr lang="ru-RU" sz="1100" kern="1200">
              <a:latin typeface="Times New Roman" panose="02020603050405020304" charset="0"/>
              <a:cs typeface="Times New Roman" panose="02020603050405020304" charset="0"/>
            </a:rPr>
            <a:t>құрылғысын таңдау және бейімдеу</a:t>
          </a:r>
          <a:endParaRPr lang="x-none" sz="1100" kern="1200">
            <a:latin typeface="Times New Roman" panose="02020603050405020304" charset="0"/>
            <a:cs typeface="Times New Roman" panose="02020603050405020304" charset="0"/>
          </a:endParaRPr>
        </a:p>
      </dsp:txBody>
      <dsp:txXfrm>
        <a:off x="4118169" y="21468"/>
        <a:ext cx="1152022" cy="674427"/>
      </dsp:txXfrm>
    </dsp:sp>
    <dsp:sp modelId="{4719A6FE-5BBA-43D6-AF99-267B8C817824}">
      <dsp:nvSpPr>
        <dsp:cNvPr id="0" name=""/>
        <dsp:cNvSpPr/>
      </dsp:nvSpPr>
      <dsp:spPr>
        <a:xfrm rot="5400000">
          <a:off x="4567617" y="800456"/>
          <a:ext cx="253125" cy="29610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x-none" sz="900" kern="1200">
            <a:latin typeface="Times New Roman" panose="02020603050405020304" charset="0"/>
            <a:cs typeface="Times New Roman" panose="02020603050405020304" charset="0"/>
          </a:endParaRPr>
        </a:p>
      </dsp:txBody>
      <dsp:txXfrm rot="-5400000">
        <a:off x="4605348" y="821948"/>
        <a:ext cx="177664" cy="177188"/>
      </dsp:txXfrm>
    </dsp:sp>
    <dsp:sp modelId="{2C4238C9-6E96-4653-BA86-1253A682B456}">
      <dsp:nvSpPr>
        <dsp:cNvPr id="0" name=""/>
        <dsp:cNvSpPr/>
      </dsp:nvSpPr>
      <dsp:spPr>
        <a:xfrm>
          <a:off x="4097187" y="1194472"/>
          <a:ext cx="1193986" cy="716391"/>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charset="0"/>
              <a:cs typeface="Times New Roman" panose="02020603050405020304" charset="0"/>
            </a:rPr>
            <a:t>Білім алушыларды дайындау</a:t>
          </a:r>
          <a:endParaRPr lang="x-none" sz="1100" kern="1200">
            <a:latin typeface="Times New Roman" panose="02020603050405020304" charset="0"/>
            <a:cs typeface="Times New Roman" panose="02020603050405020304" charset="0"/>
          </a:endParaRPr>
        </a:p>
      </dsp:txBody>
      <dsp:txXfrm>
        <a:off x="4118169" y="1215454"/>
        <a:ext cx="1152022" cy="674427"/>
      </dsp:txXfrm>
    </dsp:sp>
    <dsp:sp modelId="{249B2625-3271-4F1C-8979-BE0E22BB6E9F}">
      <dsp:nvSpPr>
        <dsp:cNvPr id="0" name=""/>
        <dsp:cNvSpPr/>
      </dsp:nvSpPr>
      <dsp:spPr>
        <a:xfrm rot="10800000">
          <a:off x="3738991" y="1404613"/>
          <a:ext cx="253125" cy="29610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x-none" sz="900" kern="1200">
            <a:latin typeface="Times New Roman" panose="02020603050405020304" charset="0"/>
            <a:cs typeface="Times New Roman" panose="02020603050405020304" charset="0"/>
          </a:endParaRPr>
        </a:p>
      </dsp:txBody>
      <dsp:txXfrm rot="10800000">
        <a:off x="3814928" y="1463835"/>
        <a:ext cx="177188" cy="177664"/>
      </dsp:txXfrm>
    </dsp:sp>
    <dsp:sp modelId="{3CEF49AA-8557-4681-A6EC-27A17EF1548A}">
      <dsp:nvSpPr>
        <dsp:cNvPr id="0" name=""/>
        <dsp:cNvSpPr/>
      </dsp:nvSpPr>
      <dsp:spPr>
        <a:xfrm>
          <a:off x="2425606" y="1194472"/>
          <a:ext cx="1193986" cy="716391"/>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charset="0"/>
              <a:cs typeface="Times New Roman" panose="02020603050405020304" charset="0"/>
            </a:rPr>
            <a:t>Интерактивті тәжірибе өткізу</a:t>
          </a:r>
          <a:endParaRPr lang="x-none" sz="1100" kern="1200">
            <a:latin typeface="Times New Roman" panose="02020603050405020304" charset="0"/>
            <a:cs typeface="Times New Roman" panose="02020603050405020304" charset="0"/>
          </a:endParaRPr>
        </a:p>
      </dsp:txBody>
      <dsp:txXfrm>
        <a:off x="2446588" y="1215454"/>
        <a:ext cx="1152022" cy="674427"/>
      </dsp:txXfrm>
    </dsp:sp>
    <dsp:sp modelId="{1B660FCE-F1CD-4465-A0AD-56007C1A4939}">
      <dsp:nvSpPr>
        <dsp:cNvPr id="0" name=""/>
        <dsp:cNvSpPr/>
      </dsp:nvSpPr>
      <dsp:spPr>
        <a:xfrm rot="10800000">
          <a:off x="2067411" y="1404613"/>
          <a:ext cx="253125" cy="29610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x-none" sz="900" kern="1200">
            <a:latin typeface="Times New Roman" panose="02020603050405020304" charset="0"/>
            <a:cs typeface="Times New Roman" panose="02020603050405020304" charset="0"/>
          </a:endParaRPr>
        </a:p>
      </dsp:txBody>
      <dsp:txXfrm rot="10800000">
        <a:off x="2143348" y="1463835"/>
        <a:ext cx="177188" cy="177664"/>
      </dsp:txXfrm>
    </dsp:sp>
    <dsp:sp modelId="{B896A497-9F61-4312-9707-1EEF0D709B71}">
      <dsp:nvSpPr>
        <dsp:cNvPr id="0" name=""/>
        <dsp:cNvSpPr/>
      </dsp:nvSpPr>
      <dsp:spPr>
        <a:xfrm>
          <a:off x="754026" y="1194472"/>
          <a:ext cx="1193986" cy="716391"/>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charset="0"/>
              <a:cs typeface="Times New Roman" panose="02020603050405020304" charset="0"/>
            </a:rPr>
            <a:t>Қорытындылау және нәтижелерді талдау</a:t>
          </a:r>
          <a:endParaRPr lang="x-none" sz="1100" kern="1200">
            <a:latin typeface="Times New Roman" panose="02020603050405020304" charset="0"/>
            <a:cs typeface="Times New Roman" panose="02020603050405020304" charset="0"/>
          </a:endParaRPr>
        </a:p>
      </dsp:txBody>
      <dsp:txXfrm>
        <a:off x="775008" y="1215454"/>
        <a:ext cx="1152022" cy="674427"/>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B83F40F-2812-4A22-B229-68C7B3010C6C}">
      <dsp:nvSpPr>
        <dsp:cNvPr id="0" name=""/>
        <dsp:cNvSpPr/>
      </dsp:nvSpPr>
      <dsp:spPr>
        <a:xfrm>
          <a:off x="3451247" y="2157124"/>
          <a:ext cx="2035152" cy="1043275"/>
        </a:xfrm>
        <a:prstGeom prst="roundRect">
          <a:avLst>
            <a:gd name="adj" fmla="val 10000"/>
          </a:avLst>
        </a:prstGeom>
        <a:solidFill>
          <a:schemeClr val="lt1">
            <a:alpha val="90000"/>
            <a:hueOff val="0"/>
            <a:satOff val="0"/>
            <a:lumOff val="0"/>
            <a:alphaOff val="0"/>
          </a:schemeClr>
        </a:solidFill>
        <a:ln w="6350" cap="flat" cmpd="sng" algn="ctr">
          <a:solidFill>
            <a:schemeClr val="accent5">
              <a:hueOff val="-4902230"/>
              <a:satOff val="-6819"/>
              <a:lumOff val="-2615"/>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57150" lvl="1" indent="-57150" algn="l" defTabSz="488950">
            <a:lnSpc>
              <a:spcPct val="90000"/>
            </a:lnSpc>
            <a:spcBef>
              <a:spcPct val="0"/>
            </a:spcBef>
            <a:spcAft>
              <a:spcPct val="15000"/>
            </a:spcAft>
            <a:buChar char="••"/>
          </a:pPr>
          <a:r>
            <a:rPr lang="en-US" sz="1100" kern="1200" dirty="0">
              <a:latin typeface="Times New Roman" panose="02020603050405020304" charset="0"/>
              <a:cs typeface="Times New Roman" panose="02020603050405020304" charset="0"/>
            </a:rPr>
            <a:t>Виртуалды көмекші арқылы қателер, ескертулермен жұмыс. </a:t>
          </a:r>
          <a:endParaRPr lang="ru-RU" sz="1100" kern="1200">
            <a:latin typeface="Times New Roman" panose="02020603050405020304" charset="0"/>
            <a:cs typeface="Times New Roman" panose="02020603050405020304" charset="0"/>
          </a:endParaRPr>
        </a:p>
      </dsp:txBody>
      <dsp:txXfrm>
        <a:off x="4084710" y="2440860"/>
        <a:ext cx="1378772" cy="736622"/>
      </dsp:txXfrm>
    </dsp:sp>
    <dsp:sp modelId="{96905C7A-5182-4D55-9F1E-BAF1D8FCB261}">
      <dsp:nvSpPr>
        <dsp:cNvPr id="0" name=""/>
        <dsp:cNvSpPr/>
      </dsp:nvSpPr>
      <dsp:spPr>
        <a:xfrm>
          <a:off x="0" y="1462537"/>
          <a:ext cx="2719889" cy="1671205"/>
        </a:xfrm>
        <a:prstGeom prst="roundRect">
          <a:avLst>
            <a:gd name="adj" fmla="val 10000"/>
          </a:avLst>
        </a:prstGeom>
        <a:solidFill>
          <a:schemeClr val="lt1">
            <a:alpha val="90000"/>
            <a:hueOff val="0"/>
            <a:satOff val="0"/>
            <a:lumOff val="0"/>
            <a:alphaOff val="0"/>
          </a:schemeClr>
        </a:solidFill>
        <a:ln w="6350" cap="flat" cmpd="sng" algn="ctr">
          <a:solidFill>
            <a:schemeClr val="accent5">
              <a:hueOff val="-7353344"/>
              <a:satOff val="-10228"/>
              <a:lumOff val="-3922"/>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57150" lvl="1" indent="-57150" algn="l" defTabSz="488950">
            <a:lnSpc>
              <a:spcPct val="90000"/>
            </a:lnSpc>
            <a:spcBef>
              <a:spcPct val="0"/>
            </a:spcBef>
            <a:spcAft>
              <a:spcPct val="15000"/>
            </a:spcAft>
            <a:buChar char="••"/>
          </a:pPr>
          <a:r>
            <a:rPr lang="en-US" sz="1100" kern="1200" dirty="0">
              <a:latin typeface="Times New Roman" panose="02020603050405020304" charset="0"/>
              <a:cs typeface="Times New Roman" panose="02020603050405020304" charset="0"/>
            </a:rPr>
            <a:t>««VirtualLab_edu» қосымшасы» арқылы желі құру, модельдеу және тестілеу мүмкіндіктері және «</a:t>
          </a:r>
          <a:r>
            <a:rPr lang="en-US" sz="1100" kern="1200" dirty="0" err="1">
              <a:latin typeface="Times New Roman" panose="02020603050405020304" charset="0"/>
              <a:cs typeface="Times New Roman" panose="02020603050405020304" charset="0"/>
            </a:rPr>
            <a:t>NetVR</a:t>
          </a:r>
          <a:r>
            <a:rPr lang="en-US" sz="1100" kern="1200" dirty="0">
              <a:latin typeface="Times New Roman" panose="02020603050405020304" charset="0"/>
              <a:cs typeface="Times New Roman" panose="02020603050405020304" charset="0"/>
            </a:rPr>
            <a:t>» виртуалды шынайылық қосымшасы (үздіксіз оқыту)</a:t>
          </a:r>
          <a:endParaRPr lang="ru-RU" sz="1100" kern="1200">
            <a:latin typeface="Times New Roman" panose="02020603050405020304" charset="0"/>
            <a:cs typeface="Times New Roman" panose="02020603050405020304" charset="0"/>
          </a:endParaRPr>
        </a:p>
      </dsp:txBody>
      <dsp:txXfrm>
        <a:off x="36711" y="1917050"/>
        <a:ext cx="1830500" cy="1179982"/>
      </dsp:txXfrm>
    </dsp:sp>
    <dsp:sp modelId="{3A712F84-DF37-4EA5-9EFF-384A413CDEA4}">
      <dsp:nvSpPr>
        <dsp:cNvPr id="0" name=""/>
        <dsp:cNvSpPr/>
      </dsp:nvSpPr>
      <dsp:spPr>
        <a:xfrm>
          <a:off x="3013142" y="-10317"/>
          <a:ext cx="2439179" cy="1007849"/>
        </a:xfrm>
        <a:prstGeom prst="roundRect">
          <a:avLst>
            <a:gd name="adj" fmla="val 10000"/>
          </a:avLst>
        </a:prstGeom>
        <a:solidFill>
          <a:schemeClr val="lt1">
            <a:alpha val="90000"/>
            <a:hueOff val="0"/>
            <a:satOff val="0"/>
            <a:lumOff val="0"/>
            <a:alphaOff val="0"/>
          </a:schemeClr>
        </a:solidFill>
        <a:ln w="6350" cap="flat" cmpd="sng" algn="ctr">
          <a:solidFill>
            <a:schemeClr val="accent5">
              <a:hueOff val="-2451115"/>
              <a:satOff val="-3409"/>
              <a:lumOff val="-1307"/>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57150" lvl="1" indent="-57150" algn="l" defTabSz="488950">
            <a:lnSpc>
              <a:spcPct val="90000"/>
            </a:lnSpc>
            <a:spcBef>
              <a:spcPct val="0"/>
            </a:spcBef>
            <a:spcAft>
              <a:spcPct val="15000"/>
            </a:spcAft>
            <a:buChar char="••"/>
          </a:pPr>
          <a:r>
            <a:rPr lang="en-US" sz="1100" kern="1200" dirty="0">
              <a:latin typeface="Times New Roman" panose="02020603050405020304" charset="0"/>
              <a:cs typeface="Times New Roman" panose="02020603050405020304" charset="0"/>
            </a:rPr>
            <a:t>Тәжірибе орындалу барысында түсінік қалыптасады</a:t>
          </a:r>
          <a:endParaRPr lang="ru-RU" sz="1100" kern="1200">
            <a:latin typeface="Times New Roman" panose="02020603050405020304" charset="0"/>
            <a:cs typeface="Times New Roman" panose="02020603050405020304" charset="0"/>
          </a:endParaRPr>
        </a:p>
      </dsp:txBody>
      <dsp:txXfrm>
        <a:off x="3767035" y="11822"/>
        <a:ext cx="1663147" cy="711608"/>
      </dsp:txXfrm>
    </dsp:sp>
    <dsp:sp modelId="{3ED322A2-E8C9-448E-BF9B-8A5DA443BBD5}">
      <dsp:nvSpPr>
        <dsp:cNvPr id="0" name=""/>
        <dsp:cNvSpPr/>
      </dsp:nvSpPr>
      <dsp:spPr>
        <a:xfrm>
          <a:off x="0" y="37318"/>
          <a:ext cx="2507404" cy="1467720"/>
        </a:xfrm>
        <a:prstGeom prst="roundRect">
          <a:avLst>
            <a:gd name="adj" fmla="val 10000"/>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57150" lvl="1" indent="-57150" algn="l" defTabSz="488950">
            <a:lnSpc>
              <a:spcPct val="90000"/>
            </a:lnSpc>
            <a:spcBef>
              <a:spcPct val="0"/>
            </a:spcBef>
            <a:spcAft>
              <a:spcPct val="15000"/>
            </a:spcAft>
            <a:buChar char="••"/>
          </a:pPr>
          <a:r>
            <a:rPr lang="en-US" sz="1100" kern="1200" dirty="0">
              <a:latin typeface="Times New Roman" panose="02020603050405020304" charset="0"/>
              <a:cs typeface="Times New Roman" panose="02020603050405020304" charset="0"/>
            </a:rPr>
            <a:t>««VirtualLab_edu» қосымшасы» арқылы желі құру, модельдеу және тестілеу мүмкіндіктері және «</a:t>
          </a:r>
          <a:r>
            <a:rPr lang="en-US" sz="1100" kern="1200" dirty="0" err="1">
              <a:latin typeface="Times New Roman" panose="02020603050405020304" charset="0"/>
              <a:cs typeface="Times New Roman" panose="02020603050405020304" charset="0"/>
            </a:rPr>
            <a:t>NetVR</a:t>
          </a:r>
          <a:r>
            <a:rPr lang="en-US" sz="1100" kern="1200" dirty="0">
              <a:latin typeface="Times New Roman" panose="02020603050405020304" charset="0"/>
              <a:cs typeface="Times New Roman" panose="02020603050405020304" charset="0"/>
            </a:rPr>
            <a:t>» виртуалды шынайылық қосымшасы</a:t>
          </a:r>
          <a:endParaRPr lang="ru-RU" sz="1100" kern="1200">
            <a:latin typeface="Times New Roman" panose="02020603050405020304" charset="0"/>
            <a:cs typeface="Times New Roman" panose="02020603050405020304" charset="0"/>
          </a:endParaRPr>
        </a:p>
      </dsp:txBody>
      <dsp:txXfrm>
        <a:off x="32241" y="69559"/>
        <a:ext cx="1690701" cy="1036308"/>
      </dsp:txXfrm>
    </dsp:sp>
    <dsp:sp modelId="{1A5C73CE-A671-4F1F-B0EF-98F9398D579F}">
      <dsp:nvSpPr>
        <dsp:cNvPr id="0" name=""/>
        <dsp:cNvSpPr/>
      </dsp:nvSpPr>
      <dsp:spPr>
        <a:xfrm>
          <a:off x="1532050" y="316022"/>
          <a:ext cx="1445488" cy="1272865"/>
        </a:xfrm>
        <a:prstGeom prst="pieWedge">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charset="0"/>
              <a:cs typeface="Times New Roman" panose="02020603050405020304" charset="0"/>
            </a:rPr>
            <a:t>нақты</a:t>
          </a:r>
          <a:r>
            <a:rPr lang="en-US" sz="1100" kern="1200" baseline="0">
              <a:latin typeface="Times New Roman" panose="02020603050405020304" charset="0"/>
              <a:cs typeface="Times New Roman" panose="02020603050405020304" charset="0"/>
            </a:rPr>
            <a:t> тәжірибе</a:t>
          </a:r>
          <a:endParaRPr lang="ru-RU" sz="1100" kern="1200">
            <a:latin typeface="Times New Roman" panose="02020603050405020304" charset="0"/>
            <a:cs typeface="Times New Roman" panose="02020603050405020304" charset="0"/>
          </a:endParaRPr>
        </a:p>
      </dsp:txBody>
      <dsp:txXfrm>
        <a:off x="1955424" y="688836"/>
        <a:ext cx="1022114" cy="900051"/>
      </dsp:txXfrm>
    </dsp:sp>
    <dsp:sp modelId="{984C72F2-A4B7-427D-B27C-CDA35ECBCE19}">
      <dsp:nvSpPr>
        <dsp:cNvPr id="0" name=""/>
        <dsp:cNvSpPr/>
      </dsp:nvSpPr>
      <dsp:spPr>
        <a:xfrm rot="5400000">
          <a:off x="3024403" y="276589"/>
          <a:ext cx="1295490" cy="1370469"/>
        </a:xfrm>
        <a:prstGeom prst="pieWedge">
          <a:avLst/>
        </a:prstGeom>
        <a:gradFill rotWithShape="0">
          <a:gsLst>
            <a:gs pos="0">
              <a:schemeClr val="accent5">
                <a:hueOff val="-2451115"/>
                <a:satOff val="-3409"/>
                <a:lumOff val="-1307"/>
                <a:alphaOff val="0"/>
                <a:satMod val="103000"/>
                <a:lumMod val="102000"/>
                <a:tint val="94000"/>
              </a:schemeClr>
            </a:gs>
            <a:gs pos="50000">
              <a:schemeClr val="accent5">
                <a:hueOff val="-2451115"/>
                <a:satOff val="-3409"/>
                <a:lumOff val="-1307"/>
                <a:alphaOff val="0"/>
                <a:satMod val="110000"/>
                <a:lumMod val="100000"/>
                <a:shade val="100000"/>
              </a:schemeClr>
            </a:gs>
            <a:gs pos="100000">
              <a:schemeClr val="accent5">
                <a:hueOff val="-2451115"/>
                <a:satOff val="-3409"/>
                <a:lumOff val="-1307"/>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charset="0"/>
              <a:cs typeface="Times New Roman" panose="02020603050405020304" charset="0"/>
            </a:rPr>
            <a:t>рефлексивті</a:t>
          </a:r>
          <a:r>
            <a:rPr lang="en-US" sz="1100" kern="1200" baseline="0">
              <a:latin typeface="Times New Roman" panose="02020603050405020304" charset="0"/>
              <a:cs typeface="Times New Roman" panose="02020603050405020304" charset="0"/>
            </a:rPr>
            <a:t> бақылау</a:t>
          </a:r>
          <a:endParaRPr lang="ru-RU" sz="1100" kern="1200">
            <a:latin typeface="Times New Roman" panose="02020603050405020304" charset="0"/>
            <a:cs typeface="Times New Roman" panose="02020603050405020304" charset="0"/>
          </a:endParaRPr>
        </a:p>
      </dsp:txBody>
      <dsp:txXfrm rot="-5400000">
        <a:off x="2986914" y="693519"/>
        <a:ext cx="969068" cy="916050"/>
      </dsp:txXfrm>
    </dsp:sp>
    <dsp:sp modelId="{FAEB41A1-A844-4C5A-B1CD-6337E6B4F3A2}">
      <dsp:nvSpPr>
        <dsp:cNvPr id="0" name=""/>
        <dsp:cNvSpPr/>
      </dsp:nvSpPr>
      <dsp:spPr>
        <a:xfrm rot="10800000">
          <a:off x="3007561" y="1602088"/>
          <a:ext cx="1347885" cy="1272920"/>
        </a:xfrm>
        <a:prstGeom prst="pieWedge">
          <a:avLst/>
        </a:prstGeom>
        <a:gradFill rotWithShape="0">
          <a:gsLst>
            <a:gs pos="0">
              <a:schemeClr val="accent5">
                <a:hueOff val="-4902230"/>
                <a:satOff val="-6819"/>
                <a:lumOff val="-2615"/>
                <a:alphaOff val="0"/>
                <a:satMod val="103000"/>
                <a:lumMod val="102000"/>
                <a:tint val="94000"/>
              </a:schemeClr>
            </a:gs>
            <a:gs pos="50000">
              <a:schemeClr val="accent5">
                <a:hueOff val="-4902230"/>
                <a:satOff val="-6819"/>
                <a:lumOff val="-2615"/>
                <a:alphaOff val="0"/>
                <a:satMod val="110000"/>
                <a:lumMod val="100000"/>
                <a:shade val="100000"/>
              </a:schemeClr>
            </a:gs>
            <a:gs pos="100000">
              <a:schemeClr val="accent5">
                <a:hueOff val="-4902230"/>
                <a:satOff val="-6819"/>
                <a:lumOff val="-2615"/>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dirty="0">
              <a:latin typeface="Times New Roman" panose="02020603050405020304" charset="0"/>
              <a:cs typeface="Times New Roman" panose="02020603050405020304" charset="0"/>
            </a:rPr>
            <a:t>абстаркты концептуализация</a:t>
          </a:r>
          <a:endParaRPr lang="ru-RU" sz="1100" kern="1200">
            <a:latin typeface="Times New Roman" panose="02020603050405020304" charset="0"/>
            <a:cs typeface="Times New Roman" panose="02020603050405020304" charset="0"/>
          </a:endParaRPr>
        </a:p>
      </dsp:txBody>
      <dsp:txXfrm rot="10800000">
        <a:off x="3007561" y="1602088"/>
        <a:ext cx="953099" cy="900090"/>
      </dsp:txXfrm>
    </dsp:sp>
    <dsp:sp modelId="{8CB76286-FC6C-4D31-879E-3F9E518B32A3}">
      <dsp:nvSpPr>
        <dsp:cNvPr id="0" name=""/>
        <dsp:cNvSpPr/>
      </dsp:nvSpPr>
      <dsp:spPr>
        <a:xfrm rot="16200000">
          <a:off x="1625801" y="1506462"/>
          <a:ext cx="1295490" cy="1482964"/>
        </a:xfrm>
        <a:prstGeom prst="pieWedge">
          <a:avLst/>
        </a:prstGeom>
        <a:gradFill rotWithShape="0">
          <a:gsLst>
            <a:gs pos="0">
              <a:schemeClr val="accent5">
                <a:hueOff val="-7353344"/>
                <a:satOff val="-10228"/>
                <a:lumOff val="-3922"/>
                <a:alphaOff val="0"/>
                <a:satMod val="103000"/>
                <a:lumMod val="102000"/>
                <a:tint val="94000"/>
              </a:schemeClr>
            </a:gs>
            <a:gs pos="50000">
              <a:schemeClr val="accent5">
                <a:hueOff val="-7353344"/>
                <a:satOff val="-10228"/>
                <a:lumOff val="-3922"/>
                <a:alphaOff val="0"/>
                <a:satMod val="110000"/>
                <a:lumMod val="100000"/>
                <a:shade val="100000"/>
              </a:schemeClr>
            </a:gs>
            <a:gs pos="100000">
              <a:schemeClr val="accent5">
                <a:hueOff val="-7353344"/>
                <a:satOff val="-10228"/>
                <a:lumOff val="-392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charset="0"/>
              <a:cs typeface="Times New Roman" panose="02020603050405020304" charset="0"/>
            </a:rPr>
            <a:t>белсенді эксперимент</a:t>
          </a:r>
          <a:endParaRPr lang="ru-RU" sz="1100" kern="1200">
            <a:latin typeface="Times New Roman" panose="02020603050405020304" charset="0"/>
            <a:cs typeface="Times New Roman" panose="02020603050405020304" charset="0"/>
          </a:endParaRPr>
        </a:p>
      </dsp:txBody>
      <dsp:txXfrm rot="5400000">
        <a:off x="1966414" y="1600199"/>
        <a:ext cx="1048614" cy="916050"/>
      </dsp:txXfrm>
    </dsp:sp>
    <dsp:sp modelId="{7C720030-B858-46CD-B4A8-7202B77B81A7}">
      <dsp:nvSpPr>
        <dsp:cNvPr id="0" name=""/>
        <dsp:cNvSpPr/>
      </dsp:nvSpPr>
      <dsp:spPr>
        <a:xfrm>
          <a:off x="2855684" y="1414602"/>
          <a:ext cx="281199" cy="363696"/>
        </a:xfrm>
        <a:prstGeom prst="circularArrow">
          <a:avLst/>
        </a:prstGeom>
        <a:gradFill rotWithShape="0">
          <a:gsLst>
            <a:gs pos="0">
              <a:schemeClr val="accent5">
                <a:tint val="40000"/>
                <a:hueOff val="0"/>
                <a:satOff val="0"/>
                <a:lumOff val="0"/>
                <a:alphaOff val="0"/>
                <a:satMod val="103000"/>
                <a:lumMod val="102000"/>
                <a:tint val="94000"/>
              </a:schemeClr>
            </a:gs>
            <a:gs pos="50000">
              <a:schemeClr val="accent5">
                <a:tint val="40000"/>
                <a:hueOff val="0"/>
                <a:satOff val="0"/>
                <a:lumOff val="0"/>
                <a:alphaOff val="0"/>
                <a:satMod val="110000"/>
                <a:lumMod val="100000"/>
                <a:shade val="100000"/>
              </a:schemeClr>
            </a:gs>
            <a:gs pos="100000">
              <a:schemeClr val="accent5">
                <a:tint val="4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dsp:style>
    </dsp:sp>
    <dsp:sp modelId="{E38D3B96-9CD8-4167-BAA5-BE16E3AD9B6F}">
      <dsp:nvSpPr>
        <dsp:cNvPr id="0" name=""/>
        <dsp:cNvSpPr/>
      </dsp:nvSpPr>
      <dsp:spPr>
        <a:xfrm rot="10800000">
          <a:off x="2846307" y="1448342"/>
          <a:ext cx="299953" cy="386199"/>
        </a:xfrm>
        <a:prstGeom prst="circularArrow">
          <a:avLst/>
        </a:prstGeom>
        <a:gradFill rotWithShape="0">
          <a:gsLst>
            <a:gs pos="0">
              <a:schemeClr val="accent5">
                <a:tint val="40000"/>
                <a:hueOff val="0"/>
                <a:satOff val="0"/>
                <a:lumOff val="0"/>
                <a:alphaOff val="0"/>
                <a:satMod val="103000"/>
                <a:lumMod val="102000"/>
                <a:tint val="94000"/>
              </a:schemeClr>
            </a:gs>
            <a:gs pos="50000">
              <a:schemeClr val="accent5">
                <a:tint val="40000"/>
                <a:hueOff val="0"/>
                <a:satOff val="0"/>
                <a:lumOff val="0"/>
                <a:alphaOff val="0"/>
                <a:satMod val="110000"/>
                <a:lumMod val="100000"/>
                <a:shade val="100000"/>
              </a:schemeClr>
            </a:gs>
            <a:gs pos="100000">
              <a:schemeClr val="accent5">
                <a:tint val="4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Process9#1">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vertAlign" val="mid"/>
      <dgm:param type="horzAlign" val="ctr"/>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3.xml><?xml version="1.0" encoding="utf-8"?>
<dgm:layoutDef xmlns:dgm="http://schemas.openxmlformats.org/drawingml/2006/diagram" xmlns:a="http://schemas.openxmlformats.org/drawingml/2006/main" uniqueId="urn:microsoft.com/office/officeart/2009/3/layout/HorizontalOrganizationChart#1">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linDir" val="fromL"/>
                      <dgm:param type="chAlign" val="t"/>
                    </dgm:alg>
                  </dgm:if>
                  <dgm:else name="Name31">
                    <dgm:alg type="hierChild">
                      <dgm:param type="linDir" val="fromR"/>
                      <dgm:param type="chAlign" val="t"/>
                    </dgm:alg>
                  </dgm:else>
                </dgm:choose>
              </dgm:if>
              <dgm:if name="Name32" func="var" arg="hierBranch" op="equ" val="r">
                <dgm:choose name="Name33">
                  <dgm:if name="Name34" func="var" arg="dir" op="equ" val="norm">
                    <dgm:alg type="hierChild">
                      <dgm:param type="linDir" val="fromL"/>
                      <dgm:param type="chAlign" val="b"/>
                    </dgm:alg>
                  </dgm:if>
                  <dgm:else name="Name35">
                    <dgm:alg type="hierChild">
                      <dgm:param type="linDir" val="fromR"/>
                      <dgm:param type="chAlign" val="b"/>
                    </dgm:alg>
                  </dgm:else>
                </dgm:choose>
              </dgm:if>
              <dgm:if name="Name36" func="var" arg="hierBranch" op="equ" val="hang">
                <dgm:choose name="Name37">
                  <dgm:if name="Name38" func="var" arg="dir" op="equ" val="norm">
                    <dgm:alg type="hierChild">
                      <dgm:param type="linDir" val="fromT"/>
                      <dgm:param type="chAlign" val="l"/>
                      <dgm:param type="secLinDir" val="fromL"/>
                      <dgm:param type="secChAlign" val="t"/>
                    </dgm:alg>
                  </dgm:if>
                  <dgm:else name="Name39">
                    <dgm:alg type="hierChild">
                      <dgm:param type="linDir" val="fromT"/>
                      <dgm:param type="chAlign" val="r"/>
                      <dgm:param type="secLinDir" val="fromR"/>
                      <dgm:param type="secChAlign" val="t"/>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dim" val="1D"/>
                            <dgm:param type="endSty" val="noArr"/>
                            <dgm:param type="connRout" val="bend"/>
                            <dgm:param type="begPts" val="midR"/>
                            <dgm:param type="endPts" val="bCtr tCtr"/>
                          </dgm:alg>
                        </dgm:if>
                        <dgm:else name="Name50">
                          <dgm:alg type="conn">
                            <dgm:param type="dim" val="1D"/>
                            <dgm:param type="endSty" val="noArr"/>
                            <dgm:param type="connRout" val="bend"/>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dim" val="1D"/>
                            <dgm:param type="endSty" val="noArr"/>
                            <dgm:param type="connRout" val="bend"/>
                            <dgm:param type="begPts" val="midR"/>
                            <dgm:param type="endPts" val="tCtr"/>
                          </dgm:alg>
                        </dgm:if>
                        <dgm:else name="Name55">
                          <dgm:alg type="conn">
                            <dgm:param type="dim" val="1D"/>
                            <dgm:param type="endSty" val="noArr"/>
                            <dgm:param type="connRout" val="bend"/>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dim" val="1D"/>
                            <dgm:param type="endSty" val="noArr"/>
                            <dgm:param type="connRout" val="bend"/>
                            <dgm:param type="begPts" val="midR"/>
                            <dgm:param type="endPts" val="bCtr"/>
                          </dgm:alg>
                        </dgm:if>
                        <dgm:else name="Name60">
                          <dgm:alg type="conn">
                            <dgm:param type="dim" val="1D"/>
                            <dgm:param type="endSty" val="noArr"/>
                            <dgm:param type="connRout" val="bend"/>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dim" val="1D"/>
                            <dgm:param type="endSty" val="noArr"/>
                            <dgm:param type="connRout" val="bend"/>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dim" val="1D"/>
                            <dgm:param type="endSty" val="noArr"/>
                            <dgm:param type="connRout" val="bend"/>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linDir" val="fromL"/>
                            <dgm:param type="chAlign" val="t"/>
                          </dgm:alg>
                        </dgm:if>
                        <dgm:else name="Name93">
                          <dgm:alg type="hierChild">
                            <dgm:param type="linDir" val="fromR"/>
                            <dgm:param type="chAlign" val="t"/>
                          </dgm:alg>
                        </dgm:else>
                      </dgm:choose>
                    </dgm:if>
                    <dgm:if name="Name94" func="var" arg="hierBranch" op="equ" val="r">
                      <dgm:choose name="Name95">
                        <dgm:if name="Name96" func="var" arg="dir" op="equ" val="norm">
                          <dgm:alg type="hierChild">
                            <dgm:param type="linDir" val="fromL"/>
                            <dgm:param type="chAlign" val="b"/>
                          </dgm:alg>
                        </dgm:if>
                        <dgm:else name="Name97">
                          <dgm:alg type="hierChild">
                            <dgm:param type="linDir" val="fromR"/>
                            <dgm:param type="chAlign" val="b"/>
                          </dgm:alg>
                        </dgm:else>
                      </dgm:choose>
                    </dgm:if>
                    <dgm:if name="Name98" func="var" arg="hierBranch" op="equ" val="hang">
                      <dgm:choose name="Name99">
                        <dgm:if name="Name100" func="var" arg="dir" op="equ" val="norm">
                          <dgm:alg type="hierChild">
                            <dgm:param type="linDir" val="fromT"/>
                            <dgm:param type="chAlign" val="l"/>
                            <dgm:param type="secLinDir" val="fromL"/>
                            <dgm:param type="secChAlign" val="t"/>
                          </dgm:alg>
                        </dgm:if>
                        <dgm:else name="Name101">
                          <dgm:alg type="hierChild">
                            <dgm:param type="linDir" val="fromT"/>
                            <dgm:param type="chAlign" val="r"/>
                            <dgm:param type="secLinDir" val="fromR"/>
                            <dgm:param type="secChAlign" val="t"/>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linDir" val="fromT"/>
                        <dgm:param type="chAlign" val="l"/>
                        <dgm:param type="secLinDir" val="fromL"/>
                        <dgm:param type="secChAlign" val="t"/>
                      </dgm:alg>
                    </dgm:if>
                    <dgm:else name="Name109">
                      <dgm:alg type="hierChild">
                        <dgm:param type="linDir" val="fromT"/>
                        <dgm:param type="chAlign" val="r"/>
                        <dgm:param type="secLinDir" val="fromR"/>
                        <dgm:param type="secChAlign" val="t"/>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linDir" val="fromT"/>
                  <dgm:param type="chAlign" val="l"/>
                  <dgm:param type="secLinDir" val="fromL"/>
                  <dgm:param type="secChAlign" val="t"/>
                </dgm:alg>
              </dgm:if>
              <dgm:else name="Name113">
                <dgm:alg type="hierChild">
                  <dgm:param type="linDir" val="fromT"/>
                  <dgm:param type="chAlign" val="r"/>
                  <dgm:param type="secLinDir" val="fromR"/>
                  <dgm:param type="secChAlign" val="t"/>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dim" val="1D"/>
                        <dgm:param type="endSty" val="noArr"/>
                        <dgm:param type="connRout" val="bend"/>
                        <dgm:param type="begPts" val="midR"/>
                        <dgm:param type="endPts" val="bCtr tCtr"/>
                      </dgm:alg>
                    </dgm:if>
                    <dgm:else name="Name118">
                      <dgm:alg type="conn">
                        <dgm:param type="dim" val="1D"/>
                        <dgm:param type="endSty" val="noArr"/>
                        <dgm:param type="connRout" val="bend"/>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linDir" val="fromL"/>
                            <dgm:param type="chAlign" val="t"/>
                          </dgm:alg>
                        </dgm:if>
                        <dgm:else name="Name145">
                          <dgm:alg type="hierChild">
                            <dgm:param type="linDir" val="fromR"/>
                            <dgm:param type="chAlign" val="t"/>
                          </dgm:alg>
                        </dgm:else>
                      </dgm:choose>
                    </dgm:if>
                    <dgm:if name="Name146" func="var" arg="hierBranch" op="equ" val="r">
                      <dgm:choose name="Name147">
                        <dgm:if name="Name148" func="var" arg="dir" op="equ" val="norm">
                          <dgm:alg type="hierChild">
                            <dgm:param type="linDir" val="fromL"/>
                            <dgm:param type="chAlign" val="b"/>
                          </dgm:alg>
                        </dgm:if>
                        <dgm:else name="Name149">
                          <dgm:alg type="hierChild">
                            <dgm:param type="linDir" val="fromR"/>
                            <dgm:param type="chAlign" val="b"/>
                          </dgm:alg>
                        </dgm:else>
                      </dgm:choose>
                    </dgm:if>
                    <dgm:if name="Name150" func="var" arg="hierBranch" op="equ" val="hang">
                      <dgm:choose name="Name151">
                        <dgm:if name="Name152" func="var" arg="dir" op="equ" val="norm">
                          <dgm:alg type="hierChild">
                            <dgm:param type="linDir" val="fromT"/>
                            <dgm:param type="chAlign" val="l"/>
                            <dgm:param type="secLinDir" val="fromL"/>
                            <dgm:param type="secChAlign" val="t"/>
                          </dgm:alg>
                        </dgm:if>
                        <dgm:else name="Name153">
                          <dgm:alg type="hierChild">
                            <dgm:param type="linDir" val="fromT"/>
                            <dgm:param type="chAlign" val="r"/>
                            <dgm:param type="secLinDir" val="fromR"/>
                            <dgm:param type="secChAlign" val="t"/>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linDir" val="fromT"/>
                        <dgm:param type="chAlign" val="l"/>
                        <dgm:param type="secLinDir" val="fromL"/>
                        <dgm:param type="secChAlign" val="t"/>
                      </dgm:alg>
                    </dgm:if>
                    <dgm:else name="Name161">
                      <dgm:alg type="hierChild">
                        <dgm:param type="linDir" val="fromT"/>
                        <dgm:param type="chAlign" val="r"/>
                        <dgm:param type="secLinDir" val="fromR"/>
                        <dgm:param type="secChAlign" val="t"/>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HorizontalMultiLevelHierarchy#1">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endSty" val="noArr"/>
                        <dgm:param type="connRout" val="bend"/>
                        <dgm:param type="begPts" val="midR"/>
                        <dgm:param type="endPts" val="midL"/>
                      </dgm:alg>
                    </dgm:if>
                    <dgm:else name="Name18">
                      <dgm:alg type="conn">
                        <dgm:param type="dim" val="1D"/>
                        <dgm:param type="endSty" val="noArr"/>
                        <dgm:param type="connRout" val="bend"/>
                        <dgm:param type="begPts" val="midL"/>
                        <dgm:param type="endPts" val="midR"/>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layout6.xml><?xml version="1.0" encoding="utf-8"?>
<dgm:layoutDef xmlns:dgm="http://schemas.openxmlformats.org/drawingml/2006/diagram" xmlns:a="http://schemas.openxmlformats.org/drawingml/2006/main" uniqueId="urn:microsoft.com/office/officeart/2005/8/layout/pyramid1#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pyraLvlNode" val="level"/>
          <dgm:param type="pyraAcctTxNode" val="acctTx"/>
          <dgm:param type="pyraAcctBkgdNode" val="acctBkgd"/>
          <dgm:param type="linDir" val="fromB"/>
          <dgm:param type="txDir" val="fromT"/>
          <dgm:param type="pyraAcctPos" val="aft"/>
          <dgm:param type="pyraAcctTxMar" val="step"/>
        </dgm:alg>
      </dgm:if>
      <dgm:else name="Name3">
        <dgm:alg type="pyra">
          <dgm:param type="pyraLvlNode" val="level"/>
          <dgm:param type="pyraAcctTxNode" val="acctTx"/>
          <dgm:param type="pyraAcctBkgdNode" val="acctBkgd"/>
          <dgm:param type="linDir" val="fromB"/>
          <dgm:param type="txDir" val="fromT"/>
          <dgm:param type="pyraAcctPos" val="bef"/>
          <dgm:param type="pyraAcctTxMar" val="step"/>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layout7.xml><?xml version="1.0" encoding="utf-8"?>
<dgm:layoutDef xmlns:dgm="http://schemas.openxmlformats.org/drawingml/2006/diagram" xmlns:a="http://schemas.openxmlformats.org/drawingml/2006/main" uniqueId="urn:microsoft.com/office/officeart/2005/8/layout/process5#1">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bkpt" val="endCnv"/>
          <dgm:param type="contDir" val="revDir"/>
          <dgm:param type="grDir" val="tL"/>
          <dgm:param type="flowDir" val="row"/>
        </dgm:alg>
      </dgm:if>
      <dgm:else name="Name2">
        <dgm:alg type="snake">
          <dgm:param type="bkpt" val="endCnv"/>
          <dgm:param type="contDir" val="revDir"/>
          <dgm:param type="grDir" val="tR"/>
          <dgm:param type="flowDir" val="row"/>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cycle4#1">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vertAlign" val="none"/>
                  <dgm:param type="horz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vertAlign" val="none"/>
                  <dgm:param type="horz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vertAlign" val="none"/>
                  <dgm:param type="horz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4">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5">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5">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6">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4#1">
  <dgm:title val=""/>
  <dgm:desc val=""/>
  <dgm:catLst>
    <dgm:cat type="simple" pri="10400"/>
  </dgm:catLst>
  <dgm:scene3d>
    <a:camera prst="orthographicFront"/>
    <a:lightRig rig="threePt" dir="t"/>
  </dgm:scene3d>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95A710-E47F-41D0-8126-268CFE7E5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195</Pages>
  <Words>59700</Words>
  <Characters>340291</Characters>
  <Application>Microsoft Office Word</Application>
  <DocSecurity>0</DocSecurity>
  <Lines>2835</Lines>
  <Paragraphs>798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399193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Timing</dc:creator>
  <cp:keywords/>
  <dc:description/>
  <cp:lastModifiedBy>user</cp:lastModifiedBy>
  <cp:revision>2</cp:revision>
  <cp:lastPrinted>2026-01-21T09:06:00Z</cp:lastPrinted>
  <dcterms:created xsi:type="dcterms:W3CDTF">2026-02-03T12:38:00Z</dcterms:created>
  <dcterms:modified xsi:type="dcterms:W3CDTF">2026-02-03T12:38:00Z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F3041B8D66614F81A75BF7C5905A5F8A_13</vt:lpwstr>
  </property>
</Properties>
</file>