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8EED95" w14:textId="4D3649D6" w:rsidR="008A44BC" w:rsidRPr="004B0087" w:rsidRDefault="00814031" w:rsidP="006E70EE">
      <w:pPr>
        <w:pStyle w:val="a3"/>
        <w:spacing w:before="67"/>
        <w:ind w:left="0" w:right="432"/>
        <w:jc w:val="center"/>
        <w:rPr>
          <w:color w:val="000000" w:themeColor="text1"/>
        </w:rPr>
      </w:pPr>
      <w:bookmarkStart w:id="0" w:name="_GoBack"/>
      <w:bookmarkEnd w:id="0"/>
      <w:r w:rsidRPr="004B0087">
        <w:rPr>
          <w:color w:val="000000" w:themeColor="text1"/>
        </w:rPr>
        <w:t>НАО</w:t>
      </w:r>
      <w:r w:rsidRPr="004B0087">
        <w:rPr>
          <w:color w:val="000000" w:themeColor="text1"/>
          <w:spacing w:val="-8"/>
        </w:rPr>
        <w:t xml:space="preserve"> </w:t>
      </w:r>
      <w:r w:rsidRPr="004B0087">
        <w:rPr>
          <w:color w:val="000000" w:themeColor="text1"/>
        </w:rPr>
        <w:t>«Западно-Казахстанский</w:t>
      </w:r>
      <w:r w:rsidRPr="004B0087">
        <w:rPr>
          <w:color w:val="000000" w:themeColor="text1"/>
          <w:spacing w:val="-13"/>
        </w:rPr>
        <w:t xml:space="preserve"> </w:t>
      </w:r>
      <w:r w:rsidRPr="004B0087">
        <w:rPr>
          <w:color w:val="000000" w:themeColor="text1"/>
        </w:rPr>
        <w:t>медицинский</w:t>
      </w:r>
      <w:r w:rsidRPr="004B0087">
        <w:rPr>
          <w:color w:val="000000" w:themeColor="text1"/>
          <w:spacing w:val="-9"/>
        </w:rPr>
        <w:t xml:space="preserve"> </w:t>
      </w:r>
      <w:proofErr w:type="gramStart"/>
      <w:r w:rsidR="00E9044F">
        <w:rPr>
          <w:color w:val="000000" w:themeColor="text1"/>
        </w:rPr>
        <w:t>университет</w:t>
      </w:r>
      <w:r w:rsidR="006E70EE">
        <w:rPr>
          <w:color w:val="000000" w:themeColor="text1"/>
        </w:rPr>
        <w:t xml:space="preserve"> </w:t>
      </w:r>
      <w:r w:rsidRPr="004B0087">
        <w:rPr>
          <w:color w:val="000000" w:themeColor="text1"/>
          <w:spacing w:val="-67"/>
        </w:rPr>
        <w:t xml:space="preserve"> </w:t>
      </w:r>
      <w:r w:rsidRPr="004B0087">
        <w:rPr>
          <w:color w:val="000000" w:themeColor="text1"/>
        </w:rPr>
        <w:t>имени</w:t>
      </w:r>
      <w:proofErr w:type="gramEnd"/>
      <w:r w:rsidRPr="004B0087">
        <w:rPr>
          <w:color w:val="000000" w:themeColor="text1"/>
        </w:rPr>
        <w:t xml:space="preserve"> Марата</w:t>
      </w:r>
      <w:r w:rsidRPr="004B0087">
        <w:rPr>
          <w:color w:val="000000" w:themeColor="text1"/>
          <w:spacing w:val="2"/>
        </w:rPr>
        <w:t xml:space="preserve"> </w:t>
      </w:r>
      <w:r w:rsidRPr="004B0087">
        <w:rPr>
          <w:color w:val="000000" w:themeColor="text1"/>
        </w:rPr>
        <w:t>Оспанова»</w:t>
      </w:r>
    </w:p>
    <w:p w14:paraId="0A3D3FEE" w14:textId="77777777" w:rsidR="008A44BC" w:rsidRPr="004B0087" w:rsidRDefault="008A44BC" w:rsidP="004B0087">
      <w:pPr>
        <w:pStyle w:val="a3"/>
        <w:ind w:left="0" w:right="432"/>
        <w:rPr>
          <w:color w:val="000000" w:themeColor="text1"/>
        </w:rPr>
      </w:pPr>
    </w:p>
    <w:p w14:paraId="6ACA35EC" w14:textId="77777777" w:rsidR="008A44BC" w:rsidRPr="004B0087" w:rsidRDefault="008A44BC" w:rsidP="004B0087">
      <w:pPr>
        <w:pStyle w:val="a3"/>
        <w:ind w:left="0" w:right="432"/>
        <w:rPr>
          <w:color w:val="000000" w:themeColor="text1"/>
        </w:rPr>
      </w:pPr>
    </w:p>
    <w:p w14:paraId="6A837BDE" w14:textId="77777777" w:rsidR="008A44BC" w:rsidRPr="004B0087" w:rsidRDefault="008A44BC" w:rsidP="004B0087">
      <w:pPr>
        <w:pStyle w:val="a3"/>
        <w:spacing w:before="4"/>
        <w:ind w:left="0" w:right="432"/>
        <w:rPr>
          <w:color w:val="000000" w:themeColor="text1"/>
        </w:rPr>
      </w:pPr>
    </w:p>
    <w:p w14:paraId="65687695" w14:textId="77777777" w:rsidR="009F7B48" w:rsidRPr="009F7B48" w:rsidRDefault="00BB6AF8" w:rsidP="009F7B48">
      <w:pPr>
        <w:pStyle w:val="a3"/>
        <w:tabs>
          <w:tab w:val="left" w:pos="7388"/>
        </w:tabs>
        <w:ind w:left="0" w:right="432"/>
        <w:rPr>
          <w:color w:val="000000" w:themeColor="text1"/>
        </w:rPr>
      </w:pPr>
      <w:r>
        <w:rPr>
          <w:color w:val="000000" w:themeColor="text1"/>
        </w:rPr>
        <w:t>УДК:</w:t>
      </w:r>
      <w:r w:rsidRPr="000855D4">
        <w:rPr>
          <w:color w:val="000000" w:themeColor="text1"/>
        </w:rPr>
        <w:t xml:space="preserve"> </w:t>
      </w:r>
      <w:r w:rsidR="009F7B48" w:rsidRPr="009F7B48">
        <w:rPr>
          <w:color w:val="000000" w:themeColor="text1"/>
        </w:rPr>
        <w:t>616.13-</w:t>
      </w:r>
      <w:proofErr w:type="gramStart"/>
      <w:r w:rsidR="009F7B48" w:rsidRPr="009F7B48">
        <w:rPr>
          <w:color w:val="000000" w:themeColor="text1"/>
        </w:rPr>
        <w:t>004.6:617.58</w:t>
      </w:r>
      <w:proofErr w:type="gramEnd"/>
      <w:r w:rsidR="009F7B48" w:rsidRPr="009F7B48">
        <w:rPr>
          <w:color w:val="000000" w:themeColor="text1"/>
        </w:rPr>
        <w:t>-089(043)</w:t>
      </w:r>
    </w:p>
    <w:p w14:paraId="5133EB75" w14:textId="75234073" w:rsidR="008A44BC" w:rsidRPr="004B0087" w:rsidRDefault="009F7B48" w:rsidP="009F7B48">
      <w:pPr>
        <w:pStyle w:val="a3"/>
        <w:tabs>
          <w:tab w:val="left" w:pos="7388"/>
        </w:tabs>
        <w:ind w:left="0" w:right="432"/>
        <w:rPr>
          <w:color w:val="000000" w:themeColor="text1"/>
        </w:rPr>
      </w:pPr>
      <w:r w:rsidRPr="009F7B48">
        <w:rPr>
          <w:color w:val="000000" w:themeColor="text1"/>
        </w:rPr>
        <w:t>МРНТИ 76.29.39</w:t>
      </w:r>
      <w:r w:rsidR="00BB6AF8" w:rsidRPr="000855D4">
        <w:rPr>
          <w:color w:val="000000" w:themeColor="text1"/>
        </w:rPr>
        <w:t xml:space="preserve">       </w:t>
      </w:r>
      <w:r>
        <w:rPr>
          <w:color w:val="000000" w:themeColor="text1"/>
        </w:rPr>
        <w:t xml:space="preserve">          </w:t>
      </w:r>
      <w:r w:rsidR="00BB6AF8" w:rsidRPr="000855D4">
        <w:rPr>
          <w:color w:val="000000" w:themeColor="text1"/>
        </w:rPr>
        <w:t xml:space="preserve">                                                        </w:t>
      </w:r>
      <w:r w:rsidR="00814031" w:rsidRPr="004B0087">
        <w:rPr>
          <w:color w:val="000000" w:themeColor="text1"/>
        </w:rPr>
        <w:t>На</w:t>
      </w:r>
      <w:r w:rsidR="00814031" w:rsidRPr="004B0087">
        <w:rPr>
          <w:color w:val="000000" w:themeColor="text1"/>
          <w:spacing w:val="-5"/>
        </w:rPr>
        <w:t xml:space="preserve"> </w:t>
      </w:r>
      <w:r w:rsidR="00814031" w:rsidRPr="004B0087">
        <w:rPr>
          <w:color w:val="000000" w:themeColor="text1"/>
        </w:rPr>
        <w:t>правах</w:t>
      </w:r>
      <w:r w:rsidR="00814031" w:rsidRPr="004B0087">
        <w:rPr>
          <w:color w:val="000000" w:themeColor="text1"/>
          <w:spacing w:val="-8"/>
        </w:rPr>
        <w:t xml:space="preserve"> </w:t>
      </w:r>
      <w:r w:rsidR="00814031" w:rsidRPr="004B0087">
        <w:rPr>
          <w:color w:val="000000" w:themeColor="text1"/>
        </w:rPr>
        <w:t>рукописи</w:t>
      </w:r>
    </w:p>
    <w:p w14:paraId="4FDCD25A" w14:textId="77777777" w:rsidR="008A44BC" w:rsidRPr="004B0087" w:rsidRDefault="008A44BC" w:rsidP="004B0087">
      <w:pPr>
        <w:pStyle w:val="a3"/>
        <w:ind w:left="0" w:right="432"/>
        <w:rPr>
          <w:color w:val="000000" w:themeColor="text1"/>
        </w:rPr>
      </w:pPr>
    </w:p>
    <w:p w14:paraId="657EA148" w14:textId="77777777" w:rsidR="008A44BC" w:rsidRPr="004B0087" w:rsidRDefault="008A44BC" w:rsidP="004B0087">
      <w:pPr>
        <w:pStyle w:val="a3"/>
        <w:ind w:left="0" w:right="432"/>
        <w:rPr>
          <w:color w:val="000000" w:themeColor="text1"/>
        </w:rPr>
      </w:pPr>
    </w:p>
    <w:p w14:paraId="45FE3826" w14:textId="77777777" w:rsidR="008A44BC" w:rsidRPr="004B0087" w:rsidRDefault="008A44BC" w:rsidP="004B0087">
      <w:pPr>
        <w:pStyle w:val="a3"/>
        <w:ind w:left="0" w:right="432"/>
        <w:rPr>
          <w:color w:val="000000" w:themeColor="text1"/>
        </w:rPr>
      </w:pPr>
    </w:p>
    <w:p w14:paraId="44BCE059" w14:textId="77777777" w:rsidR="008A44BC" w:rsidRPr="004B0087" w:rsidRDefault="008A44BC" w:rsidP="004B0087">
      <w:pPr>
        <w:pStyle w:val="a3"/>
        <w:ind w:left="0" w:right="432"/>
        <w:rPr>
          <w:color w:val="000000" w:themeColor="text1"/>
        </w:rPr>
      </w:pPr>
    </w:p>
    <w:p w14:paraId="1CF7884E" w14:textId="77777777" w:rsidR="008A44BC" w:rsidRPr="004B0087" w:rsidRDefault="008A44BC" w:rsidP="004B0087">
      <w:pPr>
        <w:pStyle w:val="a3"/>
        <w:ind w:left="0" w:right="432"/>
        <w:rPr>
          <w:color w:val="000000" w:themeColor="text1"/>
        </w:rPr>
      </w:pPr>
    </w:p>
    <w:p w14:paraId="5F34E73C" w14:textId="77777777" w:rsidR="008A44BC" w:rsidRPr="004B0087" w:rsidRDefault="008A44BC" w:rsidP="004B0087">
      <w:pPr>
        <w:pStyle w:val="a3"/>
        <w:ind w:left="0" w:right="432"/>
        <w:rPr>
          <w:color w:val="000000" w:themeColor="text1"/>
        </w:rPr>
      </w:pPr>
    </w:p>
    <w:p w14:paraId="0B97CCE8" w14:textId="77777777" w:rsidR="008A44BC" w:rsidRPr="004B0087" w:rsidRDefault="00062F7E" w:rsidP="000A6858">
      <w:pPr>
        <w:pStyle w:val="1"/>
        <w:spacing w:before="186"/>
        <w:ind w:left="0" w:right="432"/>
        <w:jc w:val="center"/>
        <w:rPr>
          <w:color w:val="000000" w:themeColor="text1"/>
        </w:rPr>
      </w:pPr>
      <w:r w:rsidRPr="004B0087">
        <w:rPr>
          <w:color w:val="000000" w:themeColor="text1"/>
        </w:rPr>
        <w:t>ЧИНАЛИЕВ АЗАТ МЫРЗАБАЕВИЧ</w:t>
      </w:r>
    </w:p>
    <w:p w14:paraId="599C872B" w14:textId="77777777" w:rsidR="008A44BC" w:rsidRPr="004B0087" w:rsidRDefault="008A44BC" w:rsidP="004B0087">
      <w:pPr>
        <w:pStyle w:val="a3"/>
        <w:ind w:left="0" w:right="432"/>
        <w:rPr>
          <w:b/>
          <w:color w:val="000000" w:themeColor="text1"/>
        </w:rPr>
      </w:pPr>
    </w:p>
    <w:p w14:paraId="64FA60E0" w14:textId="77777777" w:rsidR="008A44BC" w:rsidRPr="004B0087" w:rsidRDefault="008A44BC" w:rsidP="004B0087">
      <w:pPr>
        <w:pStyle w:val="a3"/>
        <w:ind w:left="0" w:right="432"/>
        <w:rPr>
          <w:b/>
          <w:color w:val="000000" w:themeColor="text1"/>
        </w:rPr>
      </w:pPr>
    </w:p>
    <w:p w14:paraId="74634C8F" w14:textId="77777777" w:rsidR="008A44BC" w:rsidRPr="004B0087" w:rsidRDefault="008A44BC" w:rsidP="004B0087">
      <w:pPr>
        <w:pStyle w:val="a3"/>
        <w:spacing w:before="4"/>
        <w:ind w:left="0" w:right="432"/>
        <w:rPr>
          <w:b/>
          <w:color w:val="000000" w:themeColor="text1"/>
        </w:rPr>
      </w:pPr>
    </w:p>
    <w:p w14:paraId="207D0C54" w14:textId="6F2A46AF" w:rsidR="00062F7E" w:rsidRPr="000F57E2" w:rsidRDefault="00062F7E" w:rsidP="004B0087">
      <w:pPr>
        <w:tabs>
          <w:tab w:val="left" w:pos="1065"/>
        </w:tabs>
        <w:ind w:right="432"/>
        <w:jc w:val="both"/>
        <w:rPr>
          <w:b/>
          <w:color w:val="000000" w:themeColor="text1"/>
          <w:sz w:val="28"/>
          <w:szCs w:val="28"/>
        </w:rPr>
      </w:pPr>
      <w:r w:rsidRPr="000F57E2">
        <w:rPr>
          <w:b/>
          <w:color w:val="000000" w:themeColor="text1"/>
          <w:sz w:val="28"/>
          <w:szCs w:val="28"/>
        </w:rPr>
        <w:t>Комбинированные методы коррекции раневого процесса при длительно незаживающих ранах у пациентов с хроническим облитерирующим заболеванием артерий нижних конечностей</w:t>
      </w:r>
    </w:p>
    <w:p w14:paraId="784EA816" w14:textId="77777777" w:rsidR="008A44BC" w:rsidRPr="004B0087" w:rsidRDefault="008A44BC" w:rsidP="004B0087">
      <w:pPr>
        <w:pStyle w:val="a3"/>
        <w:ind w:left="0" w:right="432"/>
        <w:rPr>
          <w:b/>
          <w:color w:val="000000" w:themeColor="text1"/>
        </w:rPr>
      </w:pPr>
    </w:p>
    <w:p w14:paraId="7C934F52" w14:textId="77777777" w:rsidR="008A44BC" w:rsidRPr="004B0087" w:rsidRDefault="008A44BC" w:rsidP="004B0087">
      <w:pPr>
        <w:pStyle w:val="a3"/>
        <w:ind w:left="0" w:right="432"/>
        <w:rPr>
          <w:b/>
          <w:color w:val="000000" w:themeColor="text1"/>
        </w:rPr>
      </w:pPr>
    </w:p>
    <w:p w14:paraId="3A56FC65" w14:textId="77777777" w:rsidR="008A44BC" w:rsidRPr="004B0087" w:rsidRDefault="00062F7E" w:rsidP="000A6858">
      <w:pPr>
        <w:pStyle w:val="a3"/>
        <w:ind w:left="0" w:right="432"/>
        <w:jc w:val="center"/>
        <w:rPr>
          <w:color w:val="000000" w:themeColor="text1"/>
        </w:rPr>
      </w:pPr>
      <w:r w:rsidRPr="004B0087">
        <w:rPr>
          <w:color w:val="000000" w:themeColor="text1"/>
        </w:rPr>
        <w:t>8D10102 «Медицина»</w:t>
      </w:r>
    </w:p>
    <w:p w14:paraId="361D6F0E" w14:textId="77777777" w:rsidR="008A44BC" w:rsidRPr="004B0087" w:rsidRDefault="008A44BC" w:rsidP="000A6858">
      <w:pPr>
        <w:pStyle w:val="a3"/>
        <w:ind w:left="0" w:right="432"/>
        <w:jc w:val="center"/>
        <w:rPr>
          <w:color w:val="000000" w:themeColor="text1"/>
        </w:rPr>
      </w:pPr>
    </w:p>
    <w:p w14:paraId="223A470D" w14:textId="77777777" w:rsidR="008A44BC" w:rsidRPr="004B0087" w:rsidRDefault="008A44BC" w:rsidP="000A6858">
      <w:pPr>
        <w:pStyle w:val="a3"/>
        <w:spacing w:before="11"/>
        <w:ind w:left="0" w:right="432"/>
        <w:jc w:val="center"/>
        <w:rPr>
          <w:color w:val="000000" w:themeColor="text1"/>
        </w:rPr>
      </w:pPr>
    </w:p>
    <w:p w14:paraId="30C484D5" w14:textId="77777777" w:rsidR="000105C5" w:rsidRPr="004B0087" w:rsidRDefault="00814031" w:rsidP="000A6858">
      <w:pPr>
        <w:pStyle w:val="a3"/>
        <w:ind w:left="0" w:right="432"/>
        <w:jc w:val="center"/>
        <w:rPr>
          <w:color w:val="000000" w:themeColor="text1"/>
          <w:spacing w:val="-67"/>
        </w:rPr>
      </w:pPr>
      <w:r w:rsidRPr="004B0087">
        <w:rPr>
          <w:color w:val="000000" w:themeColor="text1"/>
        </w:rPr>
        <w:t>Диссертация</w:t>
      </w:r>
      <w:r w:rsidRPr="004B0087">
        <w:rPr>
          <w:color w:val="000000" w:themeColor="text1"/>
          <w:spacing w:val="-9"/>
        </w:rPr>
        <w:t xml:space="preserve"> </w:t>
      </w:r>
      <w:r w:rsidRPr="004B0087">
        <w:rPr>
          <w:color w:val="000000" w:themeColor="text1"/>
        </w:rPr>
        <w:t>на</w:t>
      </w:r>
      <w:r w:rsidRPr="004B0087">
        <w:rPr>
          <w:color w:val="000000" w:themeColor="text1"/>
          <w:spacing w:val="-8"/>
        </w:rPr>
        <w:t xml:space="preserve"> </w:t>
      </w:r>
      <w:r w:rsidRPr="004B0087">
        <w:rPr>
          <w:color w:val="000000" w:themeColor="text1"/>
        </w:rPr>
        <w:t>соискание</w:t>
      </w:r>
      <w:r w:rsidRPr="004B0087">
        <w:rPr>
          <w:color w:val="000000" w:themeColor="text1"/>
          <w:spacing w:val="-9"/>
        </w:rPr>
        <w:t xml:space="preserve"> </w:t>
      </w:r>
      <w:r w:rsidRPr="004B0087">
        <w:rPr>
          <w:color w:val="000000" w:themeColor="text1"/>
        </w:rPr>
        <w:t>степени</w:t>
      </w:r>
    </w:p>
    <w:p w14:paraId="7E28A150" w14:textId="77777777" w:rsidR="008A44BC" w:rsidRPr="004B0087" w:rsidRDefault="00814031" w:rsidP="000A6858">
      <w:pPr>
        <w:pStyle w:val="a3"/>
        <w:ind w:left="0" w:right="432"/>
        <w:jc w:val="center"/>
        <w:rPr>
          <w:color w:val="000000" w:themeColor="text1"/>
        </w:rPr>
      </w:pPr>
      <w:r w:rsidRPr="004B0087">
        <w:rPr>
          <w:color w:val="000000" w:themeColor="text1"/>
        </w:rPr>
        <w:t>доктора философии</w:t>
      </w:r>
      <w:r w:rsidRPr="004B0087">
        <w:rPr>
          <w:color w:val="000000" w:themeColor="text1"/>
          <w:spacing w:val="3"/>
        </w:rPr>
        <w:t xml:space="preserve"> </w:t>
      </w:r>
      <w:r w:rsidRPr="004B0087">
        <w:rPr>
          <w:color w:val="000000" w:themeColor="text1"/>
        </w:rPr>
        <w:t>(PhD)</w:t>
      </w:r>
    </w:p>
    <w:p w14:paraId="77C17444" w14:textId="77777777" w:rsidR="008A44BC" w:rsidRPr="004B0087" w:rsidRDefault="008A44BC" w:rsidP="004B0087">
      <w:pPr>
        <w:pStyle w:val="a3"/>
        <w:ind w:left="0" w:right="432"/>
        <w:rPr>
          <w:color w:val="000000" w:themeColor="text1"/>
        </w:rPr>
      </w:pPr>
    </w:p>
    <w:p w14:paraId="53965ECC" w14:textId="77777777" w:rsidR="008A44BC" w:rsidRPr="004B0087" w:rsidRDefault="008A44BC" w:rsidP="004B0087">
      <w:pPr>
        <w:pStyle w:val="a3"/>
        <w:spacing w:before="4"/>
        <w:ind w:left="0" w:right="432"/>
        <w:rPr>
          <w:color w:val="000000" w:themeColor="text1"/>
        </w:rPr>
      </w:pPr>
    </w:p>
    <w:p w14:paraId="4ABF88F5" w14:textId="77777777" w:rsidR="000105C5" w:rsidRPr="004B0087" w:rsidRDefault="000105C5" w:rsidP="004B0087">
      <w:pPr>
        <w:tabs>
          <w:tab w:val="left" w:pos="1065"/>
        </w:tabs>
        <w:ind w:right="432"/>
        <w:jc w:val="both"/>
        <w:rPr>
          <w:color w:val="000000" w:themeColor="text1"/>
          <w:sz w:val="28"/>
          <w:szCs w:val="28"/>
          <w:lang w:val="kk-KZ"/>
        </w:rPr>
      </w:pPr>
    </w:p>
    <w:p w14:paraId="30F5F878" w14:textId="739C3CFF" w:rsidR="00062F7E" w:rsidRPr="004B0087" w:rsidRDefault="00062F7E" w:rsidP="00DF4565">
      <w:pPr>
        <w:tabs>
          <w:tab w:val="left" w:pos="1065"/>
        </w:tabs>
        <w:spacing w:line="276" w:lineRule="auto"/>
        <w:ind w:right="432"/>
        <w:jc w:val="right"/>
        <w:rPr>
          <w:color w:val="000000" w:themeColor="text1"/>
          <w:sz w:val="28"/>
          <w:szCs w:val="28"/>
          <w:lang w:val="kk-KZ"/>
        </w:rPr>
      </w:pPr>
      <w:r w:rsidRPr="004B0087">
        <w:rPr>
          <w:color w:val="000000" w:themeColor="text1"/>
          <w:sz w:val="28"/>
          <w:szCs w:val="28"/>
          <w:lang w:val="kk-KZ"/>
        </w:rPr>
        <w:t>Научны</w:t>
      </w:r>
      <w:r w:rsidR="00DF4565">
        <w:rPr>
          <w:color w:val="000000" w:themeColor="text1"/>
          <w:sz w:val="28"/>
          <w:szCs w:val="28"/>
          <w:lang w:val="kk-KZ"/>
        </w:rPr>
        <w:t>е</w:t>
      </w:r>
      <w:r w:rsidRPr="004B0087">
        <w:rPr>
          <w:color w:val="000000" w:themeColor="text1"/>
          <w:sz w:val="28"/>
          <w:szCs w:val="28"/>
          <w:lang w:val="kk-KZ"/>
        </w:rPr>
        <w:t xml:space="preserve">  консультан</w:t>
      </w:r>
      <w:r w:rsidR="000F57E2">
        <w:rPr>
          <w:color w:val="000000" w:themeColor="text1"/>
          <w:sz w:val="28"/>
          <w:szCs w:val="28"/>
          <w:lang w:val="kk-KZ"/>
        </w:rPr>
        <w:t>т</w:t>
      </w:r>
      <w:r w:rsidR="00DF4565">
        <w:rPr>
          <w:color w:val="000000" w:themeColor="text1"/>
          <w:sz w:val="28"/>
          <w:szCs w:val="28"/>
          <w:lang w:val="kk-KZ"/>
        </w:rPr>
        <w:t>ы</w:t>
      </w:r>
      <w:r w:rsidRPr="004B0087">
        <w:rPr>
          <w:color w:val="000000" w:themeColor="text1"/>
          <w:sz w:val="28"/>
          <w:szCs w:val="28"/>
          <w:lang w:val="kk-KZ"/>
        </w:rPr>
        <w:t xml:space="preserve">: </w:t>
      </w:r>
    </w:p>
    <w:p w14:paraId="6749E8C9" w14:textId="5194770F" w:rsidR="009326B0" w:rsidRDefault="00062F7E" w:rsidP="00DF4565">
      <w:pPr>
        <w:tabs>
          <w:tab w:val="left" w:pos="1065"/>
        </w:tabs>
        <w:spacing w:line="276" w:lineRule="auto"/>
        <w:ind w:right="432"/>
        <w:jc w:val="right"/>
        <w:rPr>
          <w:color w:val="000000" w:themeColor="text1"/>
          <w:sz w:val="28"/>
          <w:szCs w:val="28"/>
          <w:lang w:val="kk-KZ"/>
        </w:rPr>
      </w:pPr>
      <w:r w:rsidRPr="004B0087">
        <w:rPr>
          <w:color w:val="000000" w:themeColor="text1"/>
          <w:sz w:val="28"/>
          <w:szCs w:val="28"/>
          <w:lang w:val="kk-KZ"/>
        </w:rPr>
        <w:t xml:space="preserve">                                           профессор, д.м.н. Жакиев Базылбек Сагидолл</w:t>
      </w:r>
      <w:r w:rsidR="000610EE">
        <w:rPr>
          <w:color w:val="000000" w:themeColor="text1"/>
          <w:sz w:val="28"/>
          <w:szCs w:val="28"/>
          <w:lang w:val="kk-KZ"/>
        </w:rPr>
        <w:t>и</w:t>
      </w:r>
      <w:r w:rsidRPr="004B0087">
        <w:rPr>
          <w:color w:val="000000" w:themeColor="text1"/>
          <w:sz w:val="28"/>
          <w:szCs w:val="28"/>
          <w:lang w:val="kk-KZ"/>
        </w:rPr>
        <w:t>евич</w:t>
      </w:r>
      <w:r w:rsidR="009326B0" w:rsidRPr="004B0087">
        <w:rPr>
          <w:color w:val="000000" w:themeColor="text1"/>
          <w:sz w:val="28"/>
          <w:szCs w:val="28"/>
          <w:lang w:val="kk-KZ"/>
        </w:rPr>
        <w:t>;</w:t>
      </w:r>
    </w:p>
    <w:p w14:paraId="1EEE46CF" w14:textId="77777777" w:rsidR="009326B0" w:rsidRDefault="009326B0" w:rsidP="00DF4565">
      <w:pPr>
        <w:tabs>
          <w:tab w:val="left" w:pos="1065"/>
        </w:tabs>
        <w:spacing w:line="276" w:lineRule="auto"/>
        <w:ind w:right="432"/>
        <w:jc w:val="right"/>
        <w:rPr>
          <w:color w:val="000000" w:themeColor="text1"/>
          <w:sz w:val="28"/>
          <w:szCs w:val="28"/>
          <w:lang w:val="kk-KZ"/>
        </w:rPr>
      </w:pPr>
      <w:r w:rsidRPr="004B0087">
        <w:rPr>
          <w:color w:val="000000" w:themeColor="text1"/>
          <w:sz w:val="28"/>
          <w:szCs w:val="28"/>
          <w:lang w:val="kk-KZ"/>
        </w:rPr>
        <w:t xml:space="preserve"> асс. профессор, к.м.н. Сапарбаев Самат Сагатович</w:t>
      </w:r>
      <w:r w:rsidR="003C7AAC" w:rsidRPr="004B0087">
        <w:rPr>
          <w:color w:val="000000" w:themeColor="text1"/>
          <w:sz w:val="28"/>
          <w:szCs w:val="28"/>
          <w:lang w:val="kk-KZ"/>
        </w:rPr>
        <w:t>;</w:t>
      </w:r>
    </w:p>
    <w:p w14:paraId="64A2A670" w14:textId="77777777" w:rsidR="008A44BC" w:rsidRPr="00A6170F" w:rsidRDefault="003C7AAC" w:rsidP="00DF4565">
      <w:pPr>
        <w:tabs>
          <w:tab w:val="left" w:pos="1065"/>
        </w:tabs>
        <w:spacing w:line="276" w:lineRule="auto"/>
        <w:ind w:right="432"/>
        <w:jc w:val="right"/>
        <w:rPr>
          <w:color w:val="000000" w:themeColor="text1"/>
          <w:sz w:val="28"/>
          <w:szCs w:val="28"/>
          <w:lang w:val="kk-KZ"/>
        </w:rPr>
      </w:pPr>
      <w:r w:rsidRPr="004B0087">
        <w:rPr>
          <w:color w:val="000000" w:themeColor="text1"/>
          <w:sz w:val="28"/>
          <w:szCs w:val="28"/>
          <w:lang w:val="kk-KZ"/>
        </w:rPr>
        <w:t>профессор, д.м.н. Султаналиев Токан Анарбекович</w:t>
      </w:r>
    </w:p>
    <w:p w14:paraId="7172173A" w14:textId="3C1BE2A3" w:rsidR="00DF4565" w:rsidRDefault="00814031" w:rsidP="000A6858">
      <w:pPr>
        <w:tabs>
          <w:tab w:val="left" w:pos="3810"/>
        </w:tabs>
        <w:ind w:right="432"/>
        <w:jc w:val="right"/>
        <w:rPr>
          <w:color w:val="000000" w:themeColor="text1"/>
          <w:sz w:val="28"/>
          <w:szCs w:val="28"/>
        </w:rPr>
      </w:pPr>
      <w:r w:rsidRPr="004B0087">
        <w:rPr>
          <w:color w:val="000000" w:themeColor="text1"/>
          <w:sz w:val="28"/>
          <w:szCs w:val="28"/>
        </w:rPr>
        <w:t>Зарубежны</w:t>
      </w:r>
      <w:r w:rsidR="00DF4565">
        <w:rPr>
          <w:color w:val="000000" w:themeColor="text1"/>
          <w:sz w:val="28"/>
          <w:szCs w:val="28"/>
        </w:rPr>
        <w:t>е</w:t>
      </w:r>
      <w:r w:rsidRPr="004B0087">
        <w:rPr>
          <w:color w:val="000000" w:themeColor="text1"/>
          <w:spacing w:val="-7"/>
          <w:sz w:val="28"/>
          <w:szCs w:val="28"/>
        </w:rPr>
        <w:t xml:space="preserve"> </w:t>
      </w:r>
      <w:r w:rsidRPr="004B0087">
        <w:rPr>
          <w:color w:val="000000" w:themeColor="text1"/>
          <w:sz w:val="28"/>
          <w:szCs w:val="28"/>
        </w:rPr>
        <w:t>консультант</w:t>
      </w:r>
      <w:r w:rsidR="00DF4565">
        <w:rPr>
          <w:color w:val="000000" w:themeColor="text1"/>
          <w:sz w:val="28"/>
          <w:szCs w:val="28"/>
        </w:rPr>
        <w:t>ы:</w:t>
      </w:r>
    </w:p>
    <w:p w14:paraId="4ED81491" w14:textId="456D692B" w:rsidR="00062F7E" w:rsidRPr="004B0087" w:rsidRDefault="00DF4565" w:rsidP="000A6858">
      <w:pPr>
        <w:tabs>
          <w:tab w:val="left" w:pos="3810"/>
        </w:tabs>
        <w:ind w:right="432"/>
        <w:jc w:val="right"/>
        <w:rPr>
          <w:color w:val="000000" w:themeColor="text1"/>
          <w:sz w:val="28"/>
          <w:szCs w:val="28"/>
        </w:rPr>
      </w:pPr>
      <w:r w:rsidRPr="004B0087">
        <w:rPr>
          <w:color w:val="000000" w:themeColor="text1"/>
          <w:sz w:val="28"/>
          <w:szCs w:val="28"/>
          <w:lang w:val="kk-KZ"/>
        </w:rPr>
        <w:t xml:space="preserve">д.м.н. </w:t>
      </w:r>
      <w:r>
        <w:rPr>
          <w:color w:val="000000" w:themeColor="text1"/>
          <w:sz w:val="28"/>
          <w:szCs w:val="28"/>
          <w:lang w:val="kk-KZ"/>
        </w:rPr>
        <w:t>Кретов Евгений Иванович</w:t>
      </w:r>
      <w:r w:rsidR="00411455">
        <w:rPr>
          <w:color w:val="000000" w:themeColor="text1"/>
          <w:sz w:val="28"/>
          <w:szCs w:val="28"/>
          <w:lang w:val="kk-KZ"/>
        </w:rPr>
        <w:t xml:space="preserve"> (Россия)</w:t>
      </w:r>
      <w:r>
        <w:rPr>
          <w:color w:val="000000" w:themeColor="text1"/>
          <w:sz w:val="28"/>
          <w:szCs w:val="28"/>
          <w:lang w:val="kk-KZ"/>
        </w:rPr>
        <w:t>;</w:t>
      </w:r>
      <w:r w:rsidR="00062F7E" w:rsidRPr="004B0087">
        <w:rPr>
          <w:color w:val="000000" w:themeColor="text1"/>
          <w:sz w:val="28"/>
          <w:szCs w:val="28"/>
        </w:rPr>
        <w:t xml:space="preserve"> </w:t>
      </w:r>
    </w:p>
    <w:p w14:paraId="5299DE82" w14:textId="77777777" w:rsidR="00062F7E" w:rsidRPr="004B0087" w:rsidRDefault="00062F7E" w:rsidP="000A6858">
      <w:pPr>
        <w:tabs>
          <w:tab w:val="left" w:pos="3810"/>
        </w:tabs>
        <w:ind w:right="432"/>
        <w:jc w:val="right"/>
        <w:rPr>
          <w:color w:val="000000" w:themeColor="text1"/>
          <w:sz w:val="28"/>
          <w:szCs w:val="28"/>
          <w:lang w:val="kk-KZ"/>
        </w:rPr>
      </w:pPr>
      <w:r w:rsidRPr="004B0087">
        <w:rPr>
          <w:color w:val="000000" w:themeColor="text1"/>
          <w:sz w:val="28"/>
          <w:szCs w:val="28"/>
          <w:lang w:val="en-US"/>
        </w:rPr>
        <w:t>PhD</w:t>
      </w:r>
      <w:r w:rsidRPr="004B0087">
        <w:rPr>
          <w:color w:val="000000" w:themeColor="text1"/>
          <w:sz w:val="28"/>
          <w:szCs w:val="28"/>
        </w:rPr>
        <w:t>,</w:t>
      </w:r>
      <w:r w:rsidRPr="004B0087">
        <w:rPr>
          <w:color w:val="000000" w:themeColor="text1"/>
          <w:sz w:val="28"/>
          <w:szCs w:val="28"/>
          <w:lang w:val="kk-KZ"/>
        </w:rPr>
        <w:t xml:space="preserve"> профессор Луис Рене Ариас Виллароель (Мексика)</w:t>
      </w:r>
    </w:p>
    <w:p w14:paraId="73FA0747" w14:textId="77777777" w:rsidR="008A44BC" w:rsidRPr="004B0087" w:rsidRDefault="008A44BC" w:rsidP="000A6858">
      <w:pPr>
        <w:pStyle w:val="a3"/>
        <w:ind w:left="0" w:right="432"/>
        <w:jc w:val="right"/>
        <w:rPr>
          <w:color w:val="000000" w:themeColor="text1"/>
          <w:lang w:val="kk-KZ"/>
        </w:rPr>
      </w:pPr>
    </w:p>
    <w:p w14:paraId="59F617C4" w14:textId="77777777" w:rsidR="008A44BC" w:rsidRDefault="008A44BC" w:rsidP="004B0087">
      <w:pPr>
        <w:pStyle w:val="a3"/>
        <w:ind w:left="0" w:right="432"/>
        <w:rPr>
          <w:color w:val="000000" w:themeColor="text1"/>
        </w:rPr>
      </w:pPr>
    </w:p>
    <w:p w14:paraId="69AB20FE" w14:textId="77777777" w:rsidR="00411455" w:rsidRDefault="00411455" w:rsidP="004B0087">
      <w:pPr>
        <w:pStyle w:val="a3"/>
        <w:ind w:left="0" w:right="432"/>
        <w:rPr>
          <w:color w:val="000000" w:themeColor="text1"/>
        </w:rPr>
      </w:pPr>
    </w:p>
    <w:p w14:paraId="50FAA679" w14:textId="77777777" w:rsidR="00A6170F" w:rsidRPr="004B0087" w:rsidRDefault="00A6170F" w:rsidP="004B0087">
      <w:pPr>
        <w:pStyle w:val="a3"/>
        <w:ind w:left="0" w:right="432"/>
        <w:rPr>
          <w:color w:val="000000" w:themeColor="text1"/>
        </w:rPr>
      </w:pPr>
    </w:p>
    <w:p w14:paraId="3AD15BDB" w14:textId="3F14BAEF" w:rsidR="000105C5" w:rsidRPr="004B0087" w:rsidRDefault="00204C58" w:rsidP="000A6858">
      <w:pPr>
        <w:pStyle w:val="a3"/>
        <w:ind w:left="0" w:right="432"/>
        <w:jc w:val="center"/>
        <w:rPr>
          <w:color w:val="000000" w:themeColor="text1"/>
          <w:spacing w:val="-67"/>
        </w:rPr>
      </w:pPr>
      <w:r>
        <w:rPr>
          <w:noProof/>
          <w:color w:val="000000" w:themeColor="text1"/>
          <w:lang w:eastAsia="ru-RU"/>
        </w:rPr>
        <w:drawing>
          <wp:anchor distT="0" distB="0" distL="0" distR="0" simplePos="0" relativeHeight="251662336" behindDoc="1" locked="0" layoutInCell="1" allowOverlap="1" wp14:anchorId="5C0B5E91" wp14:editId="2A7AAB92">
            <wp:simplePos x="0" y="0"/>
            <wp:positionH relativeFrom="page">
              <wp:posOffset>3400425</wp:posOffset>
            </wp:positionH>
            <wp:positionV relativeFrom="paragraph">
              <wp:posOffset>436880</wp:posOffset>
            </wp:positionV>
            <wp:extent cx="1257300" cy="819150"/>
            <wp:effectExtent l="0" t="0" r="0" b="0"/>
            <wp:wrapTopAndBottom/>
            <wp:docPr id="26" name="Rectangle 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19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w:r>
      <w:r>
        <w:rPr>
          <w:noProof/>
          <w:color w:val="000000" w:themeColor="text1"/>
          <w:lang w:eastAsia="ru-RU"/>
        </w:rPr>
        <w:drawing>
          <wp:anchor distT="0" distB="0" distL="114300" distR="114300" simplePos="0" relativeHeight="251661312" behindDoc="1" locked="0" layoutInCell="1" allowOverlap="1" wp14:anchorId="3B37CB13" wp14:editId="6A8D80C6">
            <wp:simplePos x="0" y="0"/>
            <wp:positionH relativeFrom="page">
              <wp:posOffset>4095115</wp:posOffset>
            </wp:positionH>
            <wp:positionV relativeFrom="paragraph">
              <wp:posOffset>566420</wp:posOffset>
            </wp:positionV>
            <wp:extent cx="88900" cy="196215"/>
            <wp:effectExtent l="0" t="0" r="0" b="0"/>
            <wp:wrapNone/>
            <wp:docPr id="15" name="Text Box 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9DADE" w14:textId="77777777" w:rsidR="00DB5EF7" w:rsidRDefault="00DB5EF7">
                        <w:pPr>
                          <w:pStyle w:val="a3"/>
                          <w:spacing w:line="308" w:lineRule="exact"/>
                          <w:ind w:left="0"/>
                          <w:jc w:val="left"/>
                        </w:pPr>
                        <w:r>
                          <w:rPr>
                            <w:w w:val="99"/>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w:r>
      <w:r w:rsidR="00814031" w:rsidRPr="004B0087">
        <w:rPr>
          <w:color w:val="000000" w:themeColor="text1"/>
        </w:rPr>
        <w:t>Республика</w:t>
      </w:r>
      <w:r w:rsidR="00814031" w:rsidRPr="004B0087">
        <w:rPr>
          <w:color w:val="000000" w:themeColor="text1"/>
          <w:spacing w:val="-13"/>
        </w:rPr>
        <w:t xml:space="preserve"> </w:t>
      </w:r>
      <w:r w:rsidR="00814031" w:rsidRPr="004B0087">
        <w:rPr>
          <w:color w:val="000000" w:themeColor="text1"/>
        </w:rPr>
        <w:t>Казахстан</w:t>
      </w:r>
    </w:p>
    <w:p w14:paraId="0CBDA99E" w14:textId="2BE3EE65" w:rsidR="008A44BC" w:rsidRPr="004B0087" w:rsidRDefault="007B72E6" w:rsidP="000A6858">
      <w:pPr>
        <w:pStyle w:val="a3"/>
        <w:ind w:left="0" w:right="432"/>
        <w:jc w:val="center"/>
        <w:rPr>
          <w:color w:val="000000" w:themeColor="text1"/>
        </w:rPr>
      </w:pPr>
      <w:r>
        <w:rPr>
          <w:color w:val="000000" w:themeColor="text1"/>
        </w:rPr>
        <w:t>г.</w:t>
      </w:r>
      <w:r w:rsidR="00814031" w:rsidRPr="004B0087">
        <w:rPr>
          <w:color w:val="000000" w:themeColor="text1"/>
        </w:rPr>
        <w:t>Актобе,</w:t>
      </w:r>
      <w:r w:rsidR="00814031" w:rsidRPr="004B0087">
        <w:rPr>
          <w:color w:val="000000" w:themeColor="text1"/>
          <w:spacing w:val="3"/>
        </w:rPr>
        <w:t xml:space="preserve"> </w:t>
      </w:r>
      <w:r w:rsidR="00814031" w:rsidRPr="004B0087">
        <w:rPr>
          <w:color w:val="000000" w:themeColor="text1"/>
        </w:rPr>
        <w:t>202</w:t>
      </w:r>
      <w:r w:rsidR="00E9044F">
        <w:rPr>
          <w:color w:val="000000" w:themeColor="text1"/>
        </w:rPr>
        <w:t>6</w:t>
      </w:r>
      <w:r w:rsidR="000105C5" w:rsidRPr="004B0087">
        <w:rPr>
          <w:color w:val="000000" w:themeColor="text1"/>
        </w:rPr>
        <w:t>г.</w:t>
      </w:r>
    </w:p>
    <w:p w14:paraId="6320C9B2" w14:textId="77777777" w:rsidR="008A44BC" w:rsidRPr="004B0087" w:rsidRDefault="008A44BC" w:rsidP="004B0087">
      <w:pPr>
        <w:ind w:right="432"/>
        <w:jc w:val="both"/>
        <w:rPr>
          <w:color w:val="000000" w:themeColor="text1"/>
          <w:sz w:val="28"/>
          <w:szCs w:val="28"/>
        </w:rPr>
        <w:sectPr w:rsidR="008A44BC" w:rsidRPr="004B0087">
          <w:type w:val="continuous"/>
          <w:pgSz w:w="11910" w:h="16840"/>
          <w:pgMar w:top="1040" w:right="400" w:bottom="0" w:left="1500" w:header="720" w:footer="720" w:gutter="0"/>
          <w:cols w:space="720"/>
        </w:sectPr>
      </w:pPr>
    </w:p>
    <w:p w14:paraId="21E75693" w14:textId="77777777" w:rsidR="00DF30E0" w:rsidRPr="00DF30E0" w:rsidRDefault="00DF30E0" w:rsidP="005B296A">
      <w:pPr>
        <w:pStyle w:val="1"/>
        <w:ind w:left="0" w:right="432"/>
        <w:jc w:val="center"/>
        <w:rPr>
          <w:color w:val="000000"/>
        </w:rPr>
      </w:pPr>
      <w:r w:rsidRPr="00DF30E0">
        <w:rPr>
          <w:color w:val="000000"/>
        </w:rPr>
        <w:lastRenderedPageBreak/>
        <w:t>СОДЕРЖАНИЕ</w:t>
      </w:r>
    </w:p>
    <w:p w14:paraId="42F0FC8D" w14:textId="77777777" w:rsidR="00DF30E0" w:rsidRPr="00DF30E0" w:rsidRDefault="00DF30E0" w:rsidP="00DF30E0">
      <w:pPr>
        <w:pBdr>
          <w:top w:val="nil"/>
          <w:left w:val="nil"/>
          <w:bottom w:val="nil"/>
          <w:right w:val="nil"/>
          <w:between w:val="nil"/>
        </w:pBdr>
        <w:ind w:right="432"/>
        <w:jc w:val="both"/>
        <w:rPr>
          <w:b/>
          <w:bCs/>
          <w:color w:val="000000"/>
          <w:sz w:val="28"/>
          <w:szCs w:val="28"/>
        </w:rPr>
      </w:pPr>
    </w:p>
    <w:tbl>
      <w:tblPr>
        <w:tblW w:w="12241" w:type="dxa"/>
        <w:tblInd w:w="117" w:type="dxa"/>
        <w:tblLayout w:type="fixed"/>
        <w:tblLook w:val="0000" w:firstRow="0" w:lastRow="0" w:firstColumn="0" w:lastColumn="0" w:noHBand="0" w:noVBand="0"/>
      </w:tblPr>
      <w:tblGrid>
        <w:gridCol w:w="9096"/>
        <w:gridCol w:w="3145"/>
      </w:tblGrid>
      <w:tr w:rsidR="00DF30E0" w:rsidRPr="00DF30E0" w14:paraId="366039EE" w14:textId="77777777" w:rsidTr="005B296A">
        <w:trPr>
          <w:trHeight w:val="317"/>
        </w:trPr>
        <w:tc>
          <w:tcPr>
            <w:tcW w:w="9096" w:type="dxa"/>
          </w:tcPr>
          <w:p w14:paraId="32157B13" w14:textId="6A6265AA" w:rsidR="00DF30E0" w:rsidRPr="00DF30E0" w:rsidRDefault="00DF30E0" w:rsidP="00DF30E0">
            <w:pPr>
              <w:pBdr>
                <w:top w:val="nil"/>
                <w:left w:val="nil"/>
                <w:bottom w:val="nil"/>
                <w:right w:val="nil"/>
                <w:between w:val="nil"/>
              </w:pBdr>
              <w:ind w:right="432"/>
              <w:jc w:val="both"/>
              <w:rPr>
                <w:b/>
                <w:bCs/>
                <w:color w:val="000000"/>
                <w:sz w:val="28"/>
                <w:szCs w:val="28"/>
              </w:rPr>
            </w:pPr>
            <w:r w:rsidRPr="00DF30E0">
              <w:rPr>
                <w:b/>
                <w:bCs/>
                <w:color w:val="000000"/>
                <w:sz w:val="28"/>
                <w:szCs w:val="28"/>
              </w:rPr>
              <w:t>НОРМАТИВНЫЕ СЫЛКИ</w:t>
            </w:r>
            <w:r w:rsidRPr="00047BD5">
              <w:rPr>
                <w:bCs/>
                <w:color w:val="000000"/>
                <w:sz w:val="28"/>
                <w:szCs w:val="28"/>
              </w:rPr>
              <w:t>………………………………………</w:t>
            </w:r>
            <w:proofErr w:type="gramStart"/>
            <w:r w:rsidRPr="00047BD5">
              <w:rPr>
                <w:bCs/>
                <w:color w:val="000000"/>
                <w:sz w:val="28"/>
                <w:szCs w:val="28"/>
              </w:rPr>
              <w:t>…….</w:t>
            </w:r>
            <w:proofErr w:type="gramEnd"/>
            <w:r w:rsidRPr="00047BD5">
              <w:rPr>
                <w:bCs/>
                <w:color w:val="000000"/>
                <w:sz w:val="28"/>
                <w:szCs w:val="28"/>
              </w:rPr>
              <w:t>.</w:t>
            </w:r>
          </w:p>
        </w:tc>
        <w:tc>
          <w:tcPr>
            <w:tcW w:w="3145" w:type="dxa"/>
          </w:tcPr>
          <w:p w14:paraId="7D1F572C" w14:textId="77777777" w:rsidR="00DF30E0" w:rsidRPr="00827AD8" w:rsidRDefault="00DF30E0" w:rsidP="00DF30E0">
            <w:pPr>
              <w:pBdr>
                <w:top w:val="nil"/>
                <w:left w:val="nil"/>
                <w:bottom w:val="nil"/>
                <w:right w:val="nil"/>
                <w:between w:val="nil"/>
              </w:pBdr>
              <w:ind w:right="432"/>
              <w:jc w:val="both"/>
              <w:rPr>
                <w:color w:val="000000"/>
                <w:sz w:val="28"/>
                <w:szCs w:val="28"/>
              </w:rPr>
            </w:pPr>
            <w:r w:rsidRPr="00827AD8">
              <w:rPr>
                <w:color w:val="000000"/>
                <w:sz w:val="28"/>
                <w:szCs w:val="28"/>
              </w:rPr>
              <w:t>3</w:t>
            </w:r>
          </w:p>
        </w:tc>
      </w:tr>
      <w:tr w:rsidR="00DF30E0" w:rsidRPr="00DF30E0" w14:paraId="15B657AE" w14:textId="77777777" w:rsidTr="005B296A">
        <w:trPr>
          <w:trHeight w:val="321"/>
        </w:trPr>
        <w:tc>
          <w:tcPr>
            <w:tcW w:w="9096" w:type="dxa"/>
          </w:tcPr>
          <w:p w14:paraId="249B3E8C" w14:textId="18835193" w:rsidR="00DF30E0" w:rsidRPr="00DF30E0" w:rsidRDefault="00DF30E0" w:rsidP="00DF30E0">
            <w:pPr>
              <w:pBdr>
                <w:top w:val="nil"/>
                <w:left w:val="nil"/>
                <w:bottom w:val="nil"/>
                <w:right w:val="nil"/>
                <w:between w:val="nil"/>
              </w:pBdr>
              <w:ind w:right="432"/>
              <w:jc w:val="both"/>
              <w:rPr>
                <w:b/>
                <w:bCs/>
                <w:color w:val="000000"/>
                <w:sz w:val="28"/>
                <w:szCs w:val="28"/>
              </w:rPr>
            </w:pPr>
            <w:r w:rsidRPr="00DF30E0">
              <w:rPr>
                <w:b/>
                <w:bCs/>
                <w:color w:val="000000"/>
                <w:sz w:val="28"/>
                <w:szCs w:val="28"/>
              </w:rPr>
              <w:t>ОПРЕДЕЛЕНИЯ</w:t>
            </w:r>
            <w:r w:rsidRPr="00047BD5">
              <w:rPr>
                <w:bCs/>
                <w:color w:val="000000"/>
                <w:sz w:val="28"/>
                <w:szCs w:val="28"/>
              </w:rPr>
              <w:t>……………………………………………………</w:t>
            </w:r>
            <w:proofErr w:type="gramStart"/>
            <w:r w:rsidRPr="00047BD5">
              <w:rPr>
                <w:bCs/>
                <w:color w:val="000000"/>
                <w:sz w:val="28"/>
                <w:szCs w:val="28"/>
              </w:rPr>
              <w:t>…</w:t>
            </w:r>
            <w:r w:rsidR="00047BD5" w:rsidRPr="00047BD5">
              <w:rPr>
                <w:bCs/>
                <w:color w:val="000000"/>
                <w:sz w:val="28"/>
                <w:szCs w:val="28"/>
              </w:rPr>
              <w:t>..</w:t>
            </w:r>
            <w:r w:rsidRPr="00047BD5">
              <w:rPr>
                <w:bCs/>
                <w:color w:val="000000"/>
                <w:sz w:val="28"/>
                <w:szCs w:val="28"/>
              </w:rPr>
              <w:t>..</w:t>
            </w:r>
            <w:proofErr w:type="gramEnd"/>
            <w:r w:rsidRPr="00047BD5">
              <w:rPr>
                <w:bCs/>
                <w:color w:val="000000"/>
                <w:sz w:val="28"/>
                <w:szCs w:val="28"/>
              </w:rPr>
              <w:t>.</w:t>
            </w:r>
          </w:p>
        </w:tc>
        <w:tc>
          <w:tcPr>
            <w:tcW w:w="3145" w:type="dxa"/>
          </w:tcPr>
          <w:p w14:paraId="72BB4797" w14:textId="77777777" w:rsidR="00DF30E0" w:rsidRPr="00827AD8" w:rsidRDefault="00DF30E0" w:rsidP="00DF30E0">
            <w:pPr>
              <w:pBdr>
                <w:top w:val="nil"/>
                <w:left w:val="nil"/>
                <w:bottom w:val="nil"/>
                <w:right w:val="nil"/>
                <w:between w:val="nil"/>
              </w:pBdr>
              <w:ind w:right="432"/>
              <w:jc w:val="both"/>
              <w:rPr>
                <w:color w:val="000000"/>
                <w:sz w:val="28"/>
                <w:szCs w:val="28"/>
              </w:rPr>
            </w:pPr>
            <w:r w:rsidRPr="00827AD8">
              <w:rPr>
                <w:color w:val="000000"/>
                <w:sz w:val="28"/>
                <w:szCs w:val="28"/>
              </w:rPr>
              <w:t>4</w:t>
            </w:r>
          </w:p>
        </w:tc>
      </w:tr>
      <w:tr w:rsidR="00DF30E0" w:rsidRPr="00DF30E0" w14:paraId="78B742A1" w14:textId="77777777" w:rsidTr="005B296A">
        <w:trPr>
          <w:trHeight w:val="321"/>
        </w:trPr>
        <w:tc>
          <w:tcPr>
            <w:tcW w:w="9096" w:type="dxa"/>
          </w:tcPr>
          <w:p w14:paraId="0F4E7060" w14:textId="1C118ACF" w:rsidR="00DF30E0" w:rsidRPr="00DF30E0" w:rsidRDefault="00DF30E0" w:rsidP="00DF30E0">
            <w:pPr>
              <w:pBdr>
                <w:top w:val="nil"/>
                <w:left w:val="nil"/>
                <w:bottom w:val="nil"/>
                <w:right w:val="nil"/>
                <w:between w:val="nil"/>
              </w:pBdr>
              <w:ind w:right="432"/>
              <w:jc w:val="both"/>
              <w:rPr>
                <w:b/>
                <w:bCs/>
                <w:color w:val="000000"/>
                <w:sz w:val="28"/>
                <w:szCs w:val="28"/>
              </w:rPr>
            </w:pPr>
            <w:r w:rsidRPr="00DF30E0">
              <w:rPr>
                <w:b/>
                <w:bCs/>
                <w:color w:val="000000"/>
                <w:sz w:val="28"/>
                <w:szCs w:val="28"/>
              </w:rPr>
              <w:t>ОБОЗНАЧЕНИЯ</w:t>
            </w:r>
            <w:r>
              <w:rPr>
                <w:b/>
                <w:bCs/>
                <w:color w:val="000000"/>
                <w:sz w:val="28"/>
                <w:szCs w:val="28"/>
              </w:rPr>
              <w:t xml:space="preserve"> </w:t>
            </w:r>
            <w:r w:rsidRPr="00DF30E0">
              <w:rPr>
                <w:b/>
                <w:bCs/>
                <w:color w:val="000000"/>
                <w:sz w:val="28"/>
                <w:szCs w:val="28"/>
              </w:rPr>
              <w:t>И</w:t>
            </w:r>
            <w:r>
              <w:rPr>
                <w:b/>
                <w:bCs/>
                <w:color w:val="000000"/>
                <w:sz w:val="28"/>
                <w:szCs w:val="28"/>
              </w:rPr>
              <w:t xml:space="preserve"> </w:t>
            </w:r>
            <w:r w:rsidRPr="00DF30E0">
              <w:rPr>
                <w:b/>
                <w:bCs/>
                <w:color w:val="000000"/>
                <w:sz w:val="28"/>
                <w:szCs w:val="28"/>
              </w:rPr>
              <w:t>СОКРАЩЕНИЯ</w:t>
            </w:r>
            <w:r w:rsidRPr="00047BD5">
              <w:rPr>
                <w:bCs/>
                <w:color w:val="000000"/>
                <w:sz w:val="28"/>
                <w:szCs w:val="28"/>
              </w:rPr>
              <w:t>…………………………………</w:t>
            </w:r>
            <w:r w:rsidR="00047BD5" w:rsidRPr="00047BD5">
              <w:rPr>
                <w:bCs/>
                <w:color w:val="000000"/>
                <w:sz w:val="28"/>
                <w:szCs w:val="28"/>
              </w:rPr>
              <w:t>.</w:t>
            </w:r>
          </w:p>
        </w:tc>
        <w:tc>
          <w:tcPr>
            <w:tcW w:w="3145" w:type="dxa"/>
          </w:tcPr>
          <w:p w14:paraId="4F39D543" w14:textId="77777777" w:rsidR="00DF30E0" w:rsidRPr="00827AD8" w:rsidRDefault="00DF30E0" w:rsidP="00DF30E0">
            <w:pPr>
              <w:pBdr>
                <w:top w:val="nil"/>
                <w:left w:val="nil"/>
                <w:bottom w:val="nil"/>
                <w:right w:val="nil"/>
                <w:between w:val="nil"/>
              </w:pBdr>
              <w:ind w:right="432"/>
              <w:jc w:val="both"/>
              <w:rPr>
                <w:color w:val="000000"/>
                <w:sz w:val="28"/>
                <w:szCs w:val="28"/>
              </w:rPr>
            </w:pPr>
            <w:r w:rsidRPr="00827AD8">
              <w:rPr>
                <w:color w:val="000000"/>
                <w:sz w:val="28"/>
                <w:szCs w:val="28"/>
              </w:rPr>
              <w:t>6</w:t>
            </w:r>
          </w:p>
        </w:tc>
      </w:tr>
      <w:tr w:rsidR="00DF30E0" w:rsidRPr="00DF30E0" w14:paraId="1C94DE9B" w14:textId="77777777" w:rsidTr="005B296A">
        <w:trPr>
          <w:trHeight w:val="321"/>
        </w:trPr>
        <w:tc>
          <w:tcPr>
            <w:tcW w:w="9096" w:type="dxa"/>
          </w:tcPr>
          <w:p w14:paraId="29840BC8" w14:textId="3AAB7D4C" w:rsidR="00DF30E0" w:rsidRPr="00DF30E0" w:rsidRDefault="00DF30E0" w:rsidP="00DF30E0">
            <w:pPr>
              <w:pBdr>
                <w:top w:val="nil"/>
                <w:left w:val="nil"/>
                <w:bottom w:val="nil"/>
                <w:right w:val="nil"/>
                <w:between w:val="nil"/>
              </w:pBdr>
              <w:ind w:right="432"/>
              <w:jc w:val="both"/>
              <w:rPr>
                <w:b/>
                <w:bCs/>
                <w:color w:val="000000"/>
                <w:sz w:val="28"/>
                <w:szCs w:val="28"/>
              </w:rPr>
            </w:pPr>
            <w:r w:rsidRPr="00DF30E0">
              <w:rPr>
                <w:b/>
                <w:bCs/>
                <w:color w:val="000000"/>
                <w:sz w:val="28"/>
                <w:szCs w:val="28"/>
              </w:rPr>
              <w:t>ВВЕДЕНИЕ</w:t>
            </w:r>
            <w:r w:rsidRPr="00047BD5">
              <w:rPr>
                <w:bCs/>
                <w:color w:val="000000"/>
                <w:sz w:val="28"/>
                <w:szCs w:val="28"/>
              </w:rPr>
              <w:t>…………………………………………………………</w:t>
            </w:r>
            <w:proofErr w:type="gramStart"/>
            <w:r w:rsidRPr="00047BD5">
              <w:rPr>
                <w:bCs/>
                <w:color w:val="000000"/>
                <w:sz w:val="28"/>
                <w:szCs w:val="28"/>
              </w:rPr>
              <w:t>…….</w:t>
            </w:r>
            <w:proofErr w:type="gramEnd"/>
            <w:r w:rsidR="00047BD5" w:rsidRPr="00047BD5">
              <w:rPr>
                <w:bCs/>
                <w:color w:val="000000"/>
                <w:sz w:val="28"/>
                <w:szCs w:val="28"/>
              </w:rPr>
              <w:t>.</w:t>
            </w:r>
          </w:p>
        </w:tc>
        <w:tc>
          <w:tcPr>
            <w:tcW w:w="3145" w:type="dxa"/>
          </w:tcPr>
          <w:p w14:paraId="49C4C3B5" w14:textId="77777777" w:rsidR="00DF30E0" w:rsidRPr="00827AD8" w:rsidRDefault="00DF30E0" w:rsidP="00DF30E0">
            <w:pPr>
              <w:pBdr>
                <w:top w:val="nil"/>
                <w:left w:val="nil"/>
                <w:bottom w:val="nil"/>
                <w:right w:val="nil"/>
                <w:between w:val="nil"/>
              </w:pBdr>
              <w:ind w:right="432"/>
              <w:jc w:val="both"/>
              <w:rPr>
                <w:color w:val="000000"/>
                <w:sz w:val="28"/>
                <w:szCs w:val="28"/>
              </w:rPr>
            </w:pPr>
            <w:r w:rsidRPr="00827AD8">
              <w:rPr>
                <w:color w:val="000000"/>
                <w:sz w:val="28"/>
                <w:szCs w:val="28"/>
              </w:rPr>
              <w:t>7</w:t>
            </w:r>
          </w:p>
        </w:tc>
      </w:tr>
      <w:tr w:rsidR="00DF30E0" w:rsidRPr="00DF30E0" w14:paraId="1E12A47D" w14:textId="77777777" w:rsidTr="005B296A">
        <w:trPr>
          <w:trHeight w:val="321"/>
        </w:trPr>
        <w:tc>
          <w:tcPr>
            <w:tcW w:w="9096" w:type="dxa"/>
          </w:tcPr>
          <w:p w14:paraId="162CB0B6" w14:textId="53B98FA8" w:rsidR="00DF30E0" w:rsidRPr="00DF30E0" w:rsidRDefault="00DF30E0" w:rsidP="00DF30E0">
            <w:pPr>
              <w:pBdr>
                <w:top w:val="nil"/>
                <w:left w:val="nil"/>
                <w:bottom w:val="nil"/>
                <w:right w:val="nil"/>
                <w:between w:val="nil"/>
              </w:pBdr>
              <w:ind w:right="432"/>
              <w:jc w:val="both"/>
              <w:rPr>
                <w:b/>
                <w:bCs/>
                <w:color w:val="000000"/>
                <w:sz w:val="28"/>
                <w:szCs w:val="28"/>
              </w:rPr>
            </w:pPr>
            <w:r w:rsidRPr="00DF30E0">
              <w:rPr>
                <w:b/>
                <w:bCs/>
                <w:color w:val="000000"/>
                <w:sz w:val="28"/>
                <w:szCs w:val="28"/>
              </w:rPr>
              <w:t>1 ОБЗОР ЛИТЕРАТУРЫ</w:t>
            </w:r>
            <w:r>
              <w:rPr>
                <w:b/>
                <w:bCs/>
                <w:color w:val="000000"/>
                <w:sz w:val="28"/>
                <w:szCs w:val="28"/>
              </w:rPr>
              <w:t xml:space="preserve"> </w:t>
            </w:r>
            <w:r w:rsidRPr="00047BD5">
              <w:rPr>
                <w:bCs/>
                <w:color w:val="000000"/>
                <w:sz w:val="28"/>
                <w:szCs w:val="28"/>
              </w:rPr>
              <w:t>……………………………………………….</w:t>
            </w:r>
          </w:p>
        </w:tc>
        <w:tc>
          <w:tcPr>
            <w:tcW w:w="3145" w:type="dxa"/>
          </w:tcPr>
          <w:p w14:paraId="4B83E5C5" w14:textId="75677B59" w:rsidR="00DF30E0" w:rsidRPr="00DF30E0" w:rsidRDefault="00411455" w:rsidP="005B296A">
            <w:pPr>
              <w:pBdr>
                <w:top w:val="nil"/>
                <w:left w:val="nil"/>
                <w:bottom w:val="nil"/>
                <w:right w:val="nil"/>
                <w:between w:val="nil"/>
              </w:pBdr>
              <w:tabs>
                <w:tab w:val="left" w:pos="713"/>
              </w:tabs>
              <w:ind w:right="2295"/>
              <w:jc w:val="both"/>
              <w:rPr>
                <w:color w:val="000000"/>
                <w:sz w:val="28"/>
                <w:szCs w:val="28"/>
                <w:highlight w:val="yellow"/>
              </w:rPr>
            </w:pPr>
            <w:r>
              <w:rPr>
                <w:color w:val="000000"/>
                <w:sz w:val="28"/>
                <w:szCs w:val="28"/>
              </w:rPr>
              <w:t>12</w:t>
            </w:r>
          </w:p>
        </w:tc>
      </w:tr>
      <w:tr w:rsidR="00DF30E0" w:rsidRPr="00DF30E0" w14:paraId="32D68CC5" w14:textId="77777777" w:rsidTr="005B296A">
        <w:trPr>
          <w:trHeight w:val="319"/>
        </w:trPr>
        <w:tc>
          <w:tcPr>
            <w:tcW w:w="9096" w:type="dxa"/>
          </w:tcPr>
          <w:p w14:paraId="41860F96" w14:textId="07698C43" w:rsidR="00DF30E0" w:rsidRDefault="00DF30E0" w:rsidP="00047BD5">
            <w:pPr>
              <w:ind w:right="432"/>
              <w:jc w:val="both"/>
              <w:rPr>
                <w:color w:val="000000"/>
                <w:sz w:val="28"/>
                <w:szCs w:val="28"/>
              </w:rPr>
            </w:pPr>
            <w:r w:rsidRPr="00DF30E0">
              <w:rPr>
                <w:color w:val="000000"/>
                <w:sz w:val="28"/>
                <w:szCs w:val="28"/>
              </w:rPr>
              <w:t>1.1 Эпидемиология, этиология и патогенез длительно незаживающих ран при хронических облитерирующих заболеваниях артерий нижних коне</w:t>
            </w:r>
            <w:r>
              <w:rPr>
                <w:color w:val="000000"/>
                <w:sz w:val="28"/>
                <w:szCs w:val="28"/>
              </w:rPr>
              <w:t>чностей………………………………………………………………...</w:t>
            </w:r>
          </w:p>
          <w:p w14:paraId="5E53913A" w14:textId="0A05F7FB" w:rsidR="00DF30E0" w:rsidRPr="00DF30E0" w:rsidRDefault="00DF30E0" w:rsidP="00047BD5">
            <w:pPr>
              <w:ind w:right="432"/>
              <w:jc w:val="both"/>
              <w:rPr>
                <w:color w:val="000000"/>
                <w:sz w:val="28"/>
                <w:szCs w:val="28"/>
              </w:rPr>
            </w:pPr>
            <w:r w:rsidRPr="00DF30E0">
              <w:rPr>
                <w:color w:val="000000"/>
                <w:sz w:val="28"/>
                <w:szCs w:val="28"/>
              </w:rPr>
              <w:t>1.2 Современные методы лечения длительно незаживающих ран при хронических облитерирующих заболеваниях артерий нижних конечностей………………………………………………………………</w:t>
            </w:r>
            <w:r>
              <w:rPr>
                <w:color w:val="000000"/>
                <w:sz w:val="28"/>
                <w:szCs w:val="28"/>
              </w:rPr>
              <w:t>...</w:t>
            </w:r>
          </w:p>
          <w:p w14:paraId="1A9C4B3C" w14:textId="15AC3A4C" w:rsidR="00DF30E0" w:rsidRDefault="00DF30E0" w:rsidP="00047BD5">
            <w:pPr>
              <w:ind w:right="432"/>
              <w:jc w:val="both"/>
              <w:rPr>
                <w:color w:val="000000"/>
                <w:sz w:val="28"/>
                <w:szCs w:val="28"/>
              </w:rPr>
            </w:pPr>
            <w:r w:rsidRPr="00DF30E0">
              <w:rPr>
                <w:color w:val="000000"/>
                <w:sz w:val="28"/>
                <w:szCs w:val="28"/>
              </w:rPr>
              <w:t>1.3 Рентгенэндоваскулярная реваскуляризация в лечении хронических облитерирующих заболеваниях артерий нижних конечностей…………</w:t>
            </w:r>
            <w:r>
              <w:rPr>
                <w:color w:val="000000"/>
                <w:sz w:val="28"/>
                <w:szCs w:val="28"/>
              </w:rPr>
              <w:t>……………………………………………………...</w:t>
            </w:r>
          </w:p>
          <w:p w14:paraId="30561037" w14:textId="6FEB49C5" w:rsidR="00DF30E0" w:rsidRPr="00DF30E0" w:rsidRDefault="00DF30E0" w:rsidP="00047BD5">
            <w:pPr>
              <w:ind w:right="432"/>
              <w:rPr>
                <w:color w:val="000000"/>
                <w:sz w:val="28"/>
                <w:szCs w:val="28"/>
              </w:rPr>
            </w:pPr>
            <w:r w:rsidRPr="00DF30E0">
              <w:rPr>
                <w:color w:val="000000"/>
                <w:sz w:val="28"/>
                <w:szCs w:val="28"/>
              </w:rPr>
              <w:t>1.4 Фибробласты и их роль в репарации</w:t>
            </w:r>
            <w:r w:rsidR="00047BD5">
              <w:rPr>
                <w:color w:val="000000"/>
                <w:sz w:val="28"/>
                <w:szCs w:val="28"/>
              </w:rPr>
              <w:t xml:space="preserve"> </w:t>
            </w:r>
            <w:r w:rsidRPr="00DF30E0">
              <w:rPr>
                <w:color w:val="000000"/>
                <w:sz w:val="28"/>
                <w:szCs w:val="28"/>
              </w:rPr>
              <w:t>тканей</w:t>
            </w:r>
            <w:r w:rsidR="00047BD5">
              <w:rPr>
                <w:color w:val="000000"/>
                <w:sz w:val="28"/>
                <w:szCs w:val="28"/>
              </w:rPr>
              <w:t>......</w:t>
            </w:r>
            <w:r>
              <w:rPr>
                <w:color w:val="000000"/>
                <w:sz w:val="28"/>
                <w:szCs w:val="28"/>
              </w:rPr>
              <w:t>……………………</w:t>
            </w:r>
            <w:r w:rsidRPr="00DF30E0">
              <w:rPr>
                <w:color w:val="000000"/>
                <w:sz w:val="28"/>
                <w:szCs w:val="28"/>
              </w:rPr>
              <w:t>.</w:t>
            </w:r>
          </w:p>
        </w:tc>
        <w:tc>
          <w:tcPr>
            <w:tcW w:w="3145" w:type="dxa"/>
          </w:tcPr>
          <w:p w14:paraId="35569FC5" w14:textId="77777777" w:rsidR="00DF30E0" w:rsidRDefault="00DF30E0" w:rsidP="00DF30E0">
            <w:pPr>
              <w:ind w:right="432"/>
              <w:jc w:val="both"/>
              <w:rPr>
                <w:color w:val="000000"/>
                <w:sz w:val="28"/>
                <w:szCs w:val="28"/>
                <w:highlight w:val="yellow"/>
              </w:rPr>
            </w:pPr>
          </w:p>
          <w:p w14:paraId="4F64D842" w14:textId="77777777" w:rsidR="00DF30E0" w:rsidRDefault="00DF30E0" w:rsidP="00DF30E0">
            <w:pPr>
              <w:ind w:right="432"/>
              <w:jc w:val="both"/>
              <w:rPr>
                <w:color w:val="000000"/>
                <w:sz w:val="28"/>
                <w:szCs w:val="28"/>
                <w:highlight w:val="yellow"/>
              </w:rPr>
            </w:pPr>
          </w:p>
          <w:p w14:paraId="70B8CBCB" w14:textId="7413D94A" w:rsidR="00DF30E0" w:rsidRPr="00827AD8" w:rsidRDefault="00411455" w:rsidP="00DF30E0">
            <w:pPr>
              <w:ind w:right="432"/>
              <w:jc w:val="both"/>
              <w:rPr>
                <w:color w:val="000000"/>
                <w:sz w:val="28"/>
                <w:szCs w:val="28"/>
              </w:rPr>
            </w:pPr>
            <w:r>
              <w:rPr>
                <w:color w:val="000000"/>
                <w:sz w:val="28"/>
                <w:szCs w:val="28"/>
              </w:rPr>
              <w:t>12</w:t>
            </w:r>
          </w:p>
          <w:p w14:paraId="7C6F2553" w14:textId="77777777" w:rsidR="00DF30E0" w:rsidRPr="00DF30E0" w:rsidRDefault="00DF30E0" w:rsidP="00DF30E0">
            <w:pPr>
              <w:rPr>
                <w:sz w:val="28"/>
                <w:szCs w:val="28"/>
                <w:highlight w:val="yellow"/>
              </w:rPr>
            </w:pPr>
          </w:p>
          <w:p w14:paraId="4EF7E7A6" w14:textId="77777777" w:rsidR="00DF30E0" w:rsidRPr="00DF30E0" w:rsidRDefault="00DF30E0" w:rsidP="00DF30E0">
            <w:pPr>
              <w:rPr>
                <w:sz w:val="28"/>
                <w:szCs w:val="28"/>
                <w:highlight w:val="yellow"/>
              </w:rPr>
            </w:pPr>
          </w:p>
          <w:p w14:paraId="0E65754E" w14:textId="38949346" w:rsidR="00DF30E0" w:rsidRPr="00827AD8" w:rsidRDefault="00827AD8" w:rsidP="00DF30E0">
            <w:pPr>
              <w:rPr>
                <w:sz w:val="28"/>
                <w:szCs w:val="28"/>
              </w:rPr>
            </w:pPr>
            <w:r w:rsidRPr="00827AD8">
              <w:rPr>
                <w:sz w:val="28"/>
                <w:szCs w:val="28"/>
              </w:rPr>
              <w:t>1</w:t>
            </w:r>
            <w:r w:rsidR="00411455">
              <w:rPr>
                <w:sz w:val="28"/>
                <w:szCs w:val="28"/>
              </w:rPr>
              <w:t>8</w:t>
            </w:r>
          </w:p>
          <w:p w14:paraId="6551E243" w14:textId="77777777" w:rsidR="00DF30E0" w:rsidRPr="00DF30E0" w:rsidRDefault="00DF30E0" w:rsidP="00DF30E0">
            <w:pPr>
              <w:rPr>
                <w:sz w:val="28"/>
                <w:szCs w:val="28"/>
                <w:highlight w:val="yellow"/>
              </w:rPr>
            </w:pPr>
          </w:p>
          <w:p w14:paraId="5EA0E49F" w14:textId="77777777" w:rsidR="00DF30E0" w:rsidRDefault="00DF30E0" w:rsidP="00DF30E0">
            <w:pPr>
              <w:rPr>
                <w:sz w:val="28"/>
                <w:szCs w:val="28"/>
                <w:highlight w:val="yellow"/>
              </w:rPr>
            </w:pPr>
          </w:p>
          <w:p w14:paraId="116215A2" w14:textId="32821C0F" w:rsidR="00DF30E0" w:rsidRPr="00827AD8" w:rsidRDefault="00827AD8" w:rsidP="00DF30E0">
            <w:pPr>
              <w:rPr>
                <w:sz w:val="28"/>
                <w:szCs w:val="28"/>
              </w:rPr>
            </w:pPr>
            <w:r w:rsidRPr="00827AD8">
              <w:rPr>
                <w:sz w:val="28"/>
                <w:szCs w:val="28"/>
              </w:rPr>
              <w:t>2</w:t>
            </w:r>
            <w:r w:rsidR="00411455">
              <w:rPr>
                <w:sz w:val="28"/>
                <w:szCs w:val="28"/>
              </w:rPr>
              <w:t>3</w:t>
            </w:r>
          </w:p>
          <w:p w14:paraId="7AE4B3E7" w14:textId="486B9610" w:rsidR="00DF30E0" w:rsidRPr="00DF30E0" w:rsidRDefault="00DF30E0" w:rsidP="00827AD8">
            <w:pPr>
              <w:rPr>
                <w:sz w:val="28"/>
                <w:szCs w:val="28"/>
                <w:highlight w:val="yellow"/>
              </w:rPr>
            </w:pPr>
            <w:r w:rsidRPr="00827AD8">
              <w:rPr>
                <w:sz w:val="28"/>
                <w:szCs w:val="28"/>
              </w:rPr>
              <w:t>2</w:t>
            </w:r>
            <w:r w:rsidR="00411455">
              <w:rPr>
                <w:sz w:val="28"/>
                <w:szCs w:val="28"/>
              </w:rPr>
              <w:t>7</w:t>
            </w:r>
          </w:p>
        </w:tc>
      </w:tr>
      <w:tr w:rsidR="00DF30E0" w:rsidRPr="00DF30E0" w14:paraId="296328A2" w14:textId="77777777" w:rsidTr="005B296A">
        <w:trPr>
          <w:trHeight w:val="323"/>
        </w:trPr>
        <w:tc>
          <w:tcPr>
            <w:tcW w:w="9096" w:type="dxa"/>
          </w:tcPr>
          <w:p w14:paraId="3E96AF3D" w14:textId="31AAE380" w:rsidR="00DF30E0" w:rsidRPr="00DF30E0" w:rsidRDefault="00DF30E0" w:rsidP="00DF30E0">
            <w:pPr>
              <w:pBdr>
                <w:top w:val="nil"/>
                <w:left w:val="nil"/>
                <w:bottom w:val="nil"/>
                <w:right w:val="nil"/>
                <w:between w:val="nil"/>
              </w:pBdr>
              <w:ind w:right="432"/>
              <w:jc w:val="both"/>
              <w:rPr>
                <w:b/>
                <w:bCs/>
                <w:color w:val="000000"/>
                <w:sz w:val="28"/>
                <w:szCs w:val="28"/>
              </w:rPr>
            </w:pPr>
            <w:r w:rsidRPr="00DF30E0">
              <w:rPr>
                <w:b/>
                <w:bCs/>
                <w:color w:val="000000"/>
                <w:sz w:val="28"/>
                <w:szCs w:val="28"/>
              </w:rPr>
              <w:t>2 МАТЕРИАЛЫ И МЕТОДЫ ИССЛЕДОВАНИЯ</w:t>
            </w:r>
            <w:r w:rsidR="004D4988" w:rsidRPr="004D4988">
              <w:rPr>
                <w:color w:val="000000"/>
                <w:sz w:val="28"/>
                <w:szCs w:val="28"/>
              </w:rPr>
              <w:t>……………</w:t>
            </w:r>
            <w:proofErr w:type="gramStart"/>
            <w:r w:rsidR="004D4988" w:rsidRPr="004D4988">
              <w:rPr>
                <w:color w:val="000000"/>
                <w:sz w:val="28"/>
                <w:szCs w:val="28"/>
              </w:rPr>
              <w:t>…….</w:t>
            </w:r>
            <w:proofErr w:type="gramEnd"/>
            <w:r w:rsidR="004D4988" w:rsidRPr="004D4988">
              <w:rPr>
                <w:color w:val="000000"/>
                <w:sz w:val="28"/>
                <w:szCs w:val="28"/>
              </w:rPr>
              <w:t>.</w:t>
            </w:r>
          </w:p>
        </w:tc>
        <w:tc>
          <w:tcPr>
            <w:tcW w:w="3145" w:type="dxa"/>
          </w:tcPr>
          <w:p w14:paraId="35CD8B3B" w14:textId="3960046E" w:rsidR="00DF30E0" w:rsidRPr="00DF30E0" w:rsidRDefault="004D4988" w:rsidP="00DF30E0">
            <w:pPr>
              <w:pBdr>
                <w:top w:val="nil"/>
                <w:left w:val="nil"/>
                <w:bottom w:val="nil"/>
                <w:right w:val="nil"/>
                <w:between w:val="nil"/>
              </w:pBdr>
              <w:ind w:right="432"/>
              <w:jc w:val="both"/>
              <w:rPr>
                <w:color w:val="000000"/>
                <w:sz w:val="28"/>
                <w:szCs w:val="28"/>
                <w:highlight w:val="yellow"/>
              </w:rPr>
            </w:pPr>
            <w:r w:rsidRPr="004D4988">
              <w:rPr>
                <w:color w:val="000000"/>
                <w:sz w:val="28"/>
                <w:szCs w:val="28"/>
              </w:rPr>
              <w:t>32</w:t>
            </w:r>
          </w:p>
        </w:tc>
      </w:tr>
      <w:tr w:rsidR="00DF30E0" w:rsidRPr="00DF30E0" w14:paraId="7720A9B6" w14:textId="77777777" w:rsidTr="005B296A">
        <w:trPr>
          <w:trHeight w:val="969"/>
        </w:trPr>
        <w:tc>
          <w:tcPr>
            <w:tcW w:w="9096" w:type="dxa"/>
          </w:tcPr>
          <w:p w14:paraId="348D252C" w14:textId="16CA1461" w:rsidR="00DF30E0" w:rsidRDefault="00DF30E0" w:rsidP="00DF30E0">
            <w:pPr>
              <w:widowControl/>
              <w:numPr>
                <w:ilvl w:val="1"/>
                <w:numId w:val="40"/>
              </w:numPr>
              <w:shd w:val="clear" w:color="auto" w:fill="FFFFFF"/>
              <w:autoSpaceDE/>
              <w:autoSpaceDN/>
              <w:ind w:left="0" w:right="432"/>
              <w:rPr>
                <w:color w:val="000000"/>
                <w:sz w:val="28"/>
                <w:szCs w:val="28"/>
              </w:rPr>
            </w:pPr>
            <w:r w:rsidRPr="00DF30E0">
              <w:rPr>
                <w:color w:val="000000"/>
                <w:sz w:val="28"/>
                <w:szCs w:val="28"/>
              </w:rPr>
              <w:t>2.1 Общая характери</w:t>
            </w:r>
            <w:r>
              <w:rPr>
                <w:color w:val="000000"/>
                <w:sz w:val="28"/>
                <w:szCs w:val="28"/>
              </w:rPr>
              <w:t>стика исследования…………………………</w:t>
            </w:r>
            <w:proofErr w:type="gramStart"/>
            <w:r>
              <w:rPr>
                <w:color w:val="000000"/>
                <w:sz w:val="28"/>
                <w:szCs w:val="28"/>
              </w:rPr>
              <w:t>…….</w:t>
            </w:r>
            <w:proofErr w:type="gramEnd"/>
            <w:r>
              <w:rPr>
                <w:color w:val="000000"/>
                <w:sz w:val="28"/>
                <w:szCs w:val="28"/>
              </w:rPr>
              <w:t>.</w:t>
            </w:r>
          </w:p>
          <w:p w14:paraId="0184F0FE" w14:textId="404BBF49" w:rsidR="00DF30E0" w:rsidRPr="00DF30E0" w:rsidRDefault="00DF30E0" w:rsidP="00DF30E0">
            <w:pPr>
              <w:widowControl/>
              <w:numPr>
                <w:ilvl w:val="1"/>
                <w:numId w:val="40"/>
              </w:numPr>
              <w:shd w:val="clear" w:color="auto" w:fill="FFFFFF"/>
              <w:autoSpaceDE/>
              <w:autoSpaceDN/>
              <w:ind w:left="0" w:right="432"/>
              <w:jc w:val="both"/>
              <w:rPr>
                <w:color w:val="000000"/>
                <w:sz w:val="28"/>
                <w:szCs w:val="28"/>
              </w:rPr>
            </w:pPr>
            <w:r w:rsidRPr="00DF30E0">
              <w:rPr>
                <w:color w:val="000000"/>
                <w:sz w:val="28"/>
                <w:szCs w:val="28"/>
              </w:rPr>
              <w:t>2.2 Методы исследования……………………………</w:t>
            </w:r>
            <w:r>
              <w:rPr>
                <w:color w:val="000000"/>
                <w:sz w:val="28"/>
                <w:szCs w:val="28"/>
              </w:rPr>
              <w:t>…………………...</w:t>
            </w:r>
            <w:r w:rsidRPr="00DF30E0">
              <w:rPr>
                <w:color w:val="000000"/>
                <w:sz w:val="28"/>
                <w:szCs w:val="28"/>
              </w:rPr>
              <w:t>.</w:t>
            </w:r>
          </w:p>
          <w:p w14:paraId="641DE849" w14:textId="77777777" w:rsidR="00DF30E0" w:rsidRPr="00DF30E0" w:rsidRDefault="00DF30E0" w:rsidP="00DF30E0">
            <w:pPr>
              <w:widowControl/>
              <w:numPr>
                <w:ilvl w:val="0"/>
                <w:numId w:val="40"/>
              </w:numPr>
              <w:shd w:val="clear" w:color="auto" w:fill="FFFFFF"/>
              <w:autoSpaceDE/>
              <w:autoSpaceDN/>
              <w:ind w:left="0" w:right="432"/>
              <w:jc w:val="both"/>
              <w:rPr>
                <w:color w:val="000000"/>
                <w:sz w:val="28"/>
                <w:szCs w:val="28"/>
              </w:rPr>
            </w:pPr>
            <w:r w:rsidRPr="00DF30E0">
              <w:rPr>
                <w:color w:val="000000"/>
                <w:sz w:val="28"/>
                <w:szCs w:val="28"/>
              </w:rPr>
              <w:t>2.3 Методика рентгенэндоваскулярной реваскуляризации………</w:t>
            </w:r>
            <w:proofErr w:type="gramStart"/>
            <w:r w:rsidRPr="00DF30E0">
              <w:rPr>
                <w:color w:val="000000"/>
                <w:sz w:val="28"/>
                <w:szCs w:val="28"/>
              </w:rPr>
              <w:t>…….</w:t>
            </w:r>
            <w:proofErr w:type="gramEnd"/>
            <w:r w:rsidRPr="00DF30E0">
              <w:rPr>
                <w:color w:val="000000"/>
                <w:sz w:val="28"/>
                <w:szCs w:val="28"/>
              </w:rPr>
              <w:t>.</w:t>
            </w:r>
          </w:p>
          <w:p w14:paraId="6A651235" w14:textId="2EB5EE7E" w:rsidR="00DF30E0" w:rsidRPr="00DF30E0" w:rsidRDefault="00DF30E0" w:rsidP="00047BD5">
            <w:pPr>
              <w:pBdr>
                <w:top w:val="nil"/>
                <w:left w:val="nil"/>
                <w:bottom w:val="nil"/>
                <w:right w:val="nil"/>
                <w:between w:val="nil"/>
              </w:pBdr>
              <w:ind w:right="432"/>
              <w:jc w:val="both"/>
              <w:rPr>
                <w:color w:val="000000"/>
                <w:sz w:val="28"/>
                <w:szCs w:val="28"/>
              </w:rPr>
            </w:pPr>
            <w:r w:rsidRPr="00DF30E0">
              <w:rPr>
                <w:color w:val="000000"/>
                <w:sz w:val="28"/>
                <w:szCs w:val="28"/>
              </w:rPr>
              <w:t xml:space="preserve">2.4 Методика </w:t>
            </w:r>
            <w:r w:rsidR="006C78F9">
              <w:rPr>
                <w:color w:val="000000"/>
                <w:sz w:val="28"/>
                <w:szCs w:val="28"/>
              </w:rPr>
              <w:t xml:space="preserve">локального </w:t>
            </w:r>
            <w:r w:rsidRPr="00DF30E0">
              <w:rPr>
                <w:color w:val="000000"/>
                <w:sz w:val="28"/>
                <w:szCs w:val="28"/>
              </w:rPr>
              <w:t>применения аллоген</w:t>
            </w:r>
            <w:r>
              <w:rPr>
                <w:color w:val="000000"/>
                <w:sz w:val="28"/>
                <w:szCs w:val="28"/>
              </w:rPr>
              <w:t>ных фибробластов……………………………………</w:t>
            </w:r>
            <w:r w:rsidRPr="00DF30E0">
              <w:rPr>
                <w:color w:val="000000"/>
                <w:sz w:val="28"/>
                <w:szCs w:val="28"/>
              </w:rPr>
              <w:t>……………………...</w:t>
            </w:r>
            <w:r>
              <w:rPr>
                <w:color w:val="000000"/>
                <w:sz w:val="28"/>
                <w:szCs w:val="28"/>
              </w:rPr>
              <w:t>....</w:t>
            </w:r>
            <w:r w:rsidRPr="00DF30E0">
              <w:rPr>
                <w:color w:val="000000"/>
                <w:sz w:val="28"/>
                <w:szCs w:val="28"/>
              </w:rPr>
              <w:t xml:space="preserve"> </w:t>
            </w:r>
          </w:p>
          <w:p w14:paraId="0232180A" w14:textId="2833FA8B" w:rsidR="005B296A" w:rsidRPr="005B296A" w:rsidRDefault="00DF30E0" w:rsidP="00DF30E0">
            <w:pPr>
              <w:pBdr>
                <w:top w:val="nil"/>
                <w:left w:val="nil"/>
                <w:bottom w:val="nil"/>
                <w:right w:val="nil"/>
                <w:between w:val="nil"/>
              </w:pBdr>
              <w:ind w:right="432"/>
              <w:rPr>
                <w:color w:val="000000"/>
                <w:sz w:val="28"/>
                <w:szCs w:val="28"/>
              </w:rPr>
            </w:pPr>
            <w:r w:rsidRPr="00DF30E0">
              <w:rPr>
                <w:color w:val="000000"/>
                <w:sz w:val="28"/>
                <w:szCs w:val="28"/>
              </w:rPr>
              <w:t>2.5 Статистические методы обработки</w:t>
            </w:r>
            <w:r w:rsidR="005B296A">
              <w:rPr>
                <w:color w:val="000000"/>
                <w:sz w:val="28"/>
                <w:szCs w:val="28"/>
              </w:rPr>
              <w:t xml:space="preserve"> данных…………………………</w:t>
            </w:r>
          </w:p>
          <w:p w14:paraId="218CDB8B" w14:textId="12E1F9A0" w:rsidR="00DF30E0" w:rsidRPr="00DF30E0" w:rsidRDefault="00DF30E0" w:rsidP="00DF30E0">
            <w:pPr>
              <w:pBdr>
                <w:top w:val="nil"/>
                <w:left w:val="nil"/>
                <w:bottom w:val="nil"/>
                <w:right w:val="nil"/>
                <w:between w:val="nil"/>
              </w:pBdr>
              <w:ind w:right="432"/>
              <w:rPr>
                <w:color w:val="000000"/>
                <w:sz w:val="28"/>
                <w:szCs w:val="28"/>
              </w:rPr>
            </w:pPr>
            <w:r w:rsidRPr="00DF30E0">
              <w:rPr>
                <w:b/>
                <w:bCs/>
                <w:color w:val="000000"/>
                <w:sz w:val="28"/>
                <w:szCs w:val="28"/>
              </w:rPr>
              <w:t>3 РЕЗУЛЬТАТЫ СОБСТВЕННЫХ ИССЛЕДОВАНИЙ</w:t>
            </w:r>
            <w:r w:rsidR="001A4B7A" w:rsidRPr="001A4B7A">
              <w:rPr>
                <w:bCs/>
                <w:color w:val="000000"/>
                <w:sz w:val="28"/>
                <w:szCs w:val="28"/>
              </w:rPr>
              <w:t>…………...</w:t>
            </w:r>
          </w:p>
        </w:tc>
        <w:tc>
          <w:tcPr>
            <w:tcW w:w="3145" w:type="dxa"/>
          </w:tcPr>
          <w:p w14:paraId="33CF2044" w14:textId="67C1DB85" w:rsidR="00DF30E0" w:rsidRPr="00827AD8" w:rsidRDefault="00DF30E0" w:rsidP="00DF30E0">
            <w:pPr>
              <w:pBdr>
                <w:top w:val="nil"/>
                <w:left w:val="nil"/>
                <w:bottom w:val="nil"/>
                <w:right w:val="nil"/>
                <w:between w:val="nil"/>
              </w:pBdr>
              <w:ind w:right="432"/>
              <w:jc w:val="both"/>
              <w:rPr>
                <w:color w:val="000000"/>
                <w:sz w:val="28"/>
                <w:szCs w:val="28"/>
              </w:rPr>
            </w:pPr>
            <w:r w:rsidRPr="00827AD8">
              <w:rPr>
                <w:color w:val="000000"/>
                <w:sz w:val="28"/>
                <w:szCs w:val="28"/>
              </w:rPr>
              <w:t>3</w:t>
            </w:r>
            <w:r w:rsidR="00411455">
              <w:rPr>
                <w:color w:val="000000"/>
                <w:sz w:val="28"/>
                <w:szCs w:val="28"/>
              </w:rPr>
              <w:t>2</w:t>
            </w:r>
          </w:p>
          <w:p w14:paraId="2C159018" w14:textId="4F7280FC" w:rsidR="00DF30E0" w:rsidRPr="00827AD8" w:rsidRDefault="006E70EE" w:rsidP="00DF30E0">
            <w:pPr>
              <w:pBdr>
                <w:top w:val="nil"/>
                <w:left w:val="nil"/>
                <w:bottom w:val="nil"/>
                <w:right w:val="nil"/>
                <w:between w:val="nil"/>
              </w:pBdr>
              <w:ind w:right="432"/>
              <w:jc w:val="both"/>
              <w:rPr>
                <w:color w:val="000000"/>
                <w:sz w:val="28"/>
                <w:szCs w:val="28"/>
              </w:rPr>
            </w:pPr>
            <w:r>
              <w:rPr>
                <w:color w:val="000000"/>
                <w:sz w:val="28"/>
                <w:szCs w:val="28"/>
              </w:rPr>
              <w:t>3</w:t>
            </w:r>
            <w:r w:rsidR="00411455">
              <w:rPr>
                <w:color w:val="000000"/>
                <w:sz w:val="28"/>
                <w:szCs w:val="28"/>
              </w:rPr>
              <w:t>4</w:t>
            </w:r>
          </w:p>
          <w:p w14:paraId="5245B5D2" w14:textId="6C15EF66" w:rsidR="00DF30E0" w:rsidRPr="00827AD8" w:rsidRDefault="006E70EE" w:rsidP="00DF30E0">
            <w:pPr>
              <w:pBdr>
                <w:top w:val="nil"/>
                <w:left w:val="nil"/>
                <w:bottom w:val="nil"/>
                <w:right w:val="nil"/>
                <w:between w:val="nil"/>
              </w:pBdr>
              <w:ind w:right="432"/>
              <w:jc w:val="both"/>
              <w:rPr>
                <w:color w:val="000000"/>
                <w:sz w:val="28"/>
                <w:szCs w:val="28"/>
              </w:rPr>
            </w:pPr>
            <w:r>
              <w:rPr>
                <w:color w:val="000000"/>
                <w:sz w:val="28"/>
                <w:szCs w:val="28"/>
              </w:rPr>
              <w:t>4</w:t>
            </w:r>
            <w:r w:rsidR="00411455">
              <w:rPr>
                <w:color w:val="000000"/>
                <w:sz w:val="28"/>
                <w:szCs w:val="28"/>
              </w:rPr>
              <w:t>0</w:t>
            </w:r>
          </w:p>
          <w:p w14:paraId="575D0F9B" w14:textId="77777777" w:rsidR="00DF30E0" w:rsidRPr="00DF30E0" w:rsidRDefault="00DF30E0" w:rsidP="00DF30E0">
            <w:pPr>
              <w:rPr>
                <w:sz w:val="28"/>
                <w:szCs w:val="28"/>
                <w:highlight w:val="yellow"/>
              </w:rPr>
            </w:pPr>
          </w:p>
          <w:p w14:paraId="282C90BD" w14:textId="03528A98" w:rsidR="00DF30E0" w:rsidRPr="00827AD8" w:rsidRDefault="006E70EE" w:rsidP="00DF30E0">
            <w:pPr>
              <w:rPr>
                <w:sz w:val="28"/>
                <w:szCs w:val="28"/>
              </w:rPr>
            </w:pPr>
            <w:r>
              <w:rPr>
                <w:sz w:val="28"/>
                <w:szCs w:val="28"/>
              </w:rPr>
              <w:t>4</w:t>
            </w:r>
            <w:r w:rsidR="00411455">
              <w:rPr>
                <w:sz w:val="28"/>
                <w:szCs w:val="28"/>
              </w:rPr>
              <w:t>0</w:t>
            </w:r>
          </w:p>
          <w:p w14:paraId="3568186E" w14:textId="3D80C2B5" w:rsidR="00DF30E0" w:rsidRPr="001A4B7A" w:rsidRDefault="006E70EE" w:rsidP="00DF30E0">
            <w:pPr>
              <w:rPr>
                <w:sz w:val="28"/>
                <w:szCs w:val="28"/>
              </w:rPr>
            </w:pPr>
            <w:r>
              <w:rPr>
                <w:sz w:val="28"/>
                <w:szCs w:val="28"/>
              </w:rPr>
              <w:t>4</w:t>
            </w:r>
            <w:r w:rsidR="00411455">
              <w:rPr>
                <w:sz w:val="28"/>
                <w:szCs w:val="28"/>
              </w:rPr>
              <w:t>6</w:t>
            </w:r>
          </w:p>
          <w:p w14:paraId="50B97DEC" w14:textId="302D7939" w:rsidR="001A4B7A" w:rsidRPr="00DF30E0" w:rsidRDefault="00411455" w:rsidP="00DF30E0">
            <w:pPr>
              <w:rPr>
                <w:sz w:val="28"/>
                <w:szCs w:val="28"/>
                <w:highlight w:val="yellow"/>
              </w:rPr>
            </w:pPr>
            <w:r>
              <w:rPr>
                <w:sz w:val="28"/>
                <w:szCs w:val="28"/>
              </w:rPr>
              <w:t>47</w:t>
            </w:r>
          </w:p>
        </w:tc>
      </w:tr>
      <w:tr w:rsidR="00DF30E0" w:rsidRPr="00DF30E0" w14:paraId="64CA1D7C" w14:textId="77777777" w:rsidTr="005B296A">
        <w:trPr>
          <w:trHeight w:val="645"/>
        </w:trPr>
        <w:tc>
          <w:tcPr>
            <w:tcW w:w="9096" w:type="dxa"/>
          </w:tcPr>
          <w:p w14:paraId="3B1BA94C" w14:textId="6973C281" w:rsidR="00DF30E0" w:rsidRPr="00DF30E0" w:rsidRDefault="00DF30E0" w:rsidP="00DF30E0">
            <w:pPr>
              <w:widowControl/>
              <w:numPr>
                <w:ilvl w:val="0"/>
                <w:numId w:val="41"/>
              </w:numPr>
              <w:shd w:val="clear" w:color="auto" w:fill="FFFFFF"/>
              <w:autoSpaceDE/>
              <w:autoSpaceDN/>
              <w:ind w:left="0" w:right="432"/>
              <w:jc w:val="both"/>
              <w:rPr>
                <w:color w:val="000000"/>
                <w:sz w:val="28"/>
                <w:szCs w:val="28"/>
              </w:rPr>
            </w:pPr>
            <w:r w:rsidRPr="00DF30E0">
              <w:rPr>
                <w:color w:val="000000"/>
                <w:sz w:val="28"/>
                <w:szCs w:val="28"/>
              </w:rPr>
              <w:t>3.1 Клиническая эффективность комбинированного метода лече</w:t>
            </w:r>
            <w:r>
              <w:rPr>
                <w:color w:val="000000"/>
                <w:sz w:val="28"/>
                <w:szCs w:val="28"/>
              </w:rPr>
              <w:t>ния……………………………………………………………………...</w:t>
            </w:r>
          </w:p>
          <w:p w14:paraId="2F3A9DF4" w14:textId="7BB5411F" w:rsidR="00DF30E0" w:rsidRPr="00DF30E0" w:rsidRDefault="00DF30E0" w:rsidP="00DF30E0">
            <w:pPr>
              <w:widowControl/>
              <w:numPr>
                <w:ilvl w:val="0"/>
                <w:numId w:val="41"/>
              </w:numPr>
              <w:shd w:val="clear" w:color="auto" w:fill="FFFFFF"/>
              <w:autoSpaceDE/>
              <w:autoSpaceDN/>
              <w:ind w:left="0" w:right="432"/>
              <w:jc w:val="both"/>
              <w:rPr>
                <w:color w:val="000000"/>
                <w:sz w:val="28"/>
                <w:szCs w:val="28"/>
              </w:rPr>
            </w:pPr>
            <w:r w:rsidRPr="00DF30E0">
              <w:rPr>
                <w:color w:val="000000"/>
                <w:sz w:val="28"/>
                <w:szCs w:val="28"/>
              </w:rPr>
              <w:t>3.2 Результаты местного применения аллогенных фибробластов при длительно незаживающих ранах у пациентов с хронической артериальной</w:t>
            </w:r>
            <w:r>
              <w:rPr>
                <w:color w:val="000000"/>
                <w:sz w:val="28"/>
                <w:szCs w:val="28"/>
              </w:rPr>
              <w:t xml:space="preserve"> недостаточностью…</w:t>
            </w:r>
            <w:r w:rsidRPr="00DF30E0">
              <w:rPr>
                <w:color w:val="000000"/>
                <w:sz w:val="28"/>
                <w:szCs w:val="28"/>
              </w:rPr>
              <w:t>……………………………………...</w:t>
            </w:r>
            <w:r>
              <w:rPr>
                <w:color w:val="000000"/>
                <w:sz w:val="28"/>
                <w:szCs w:val="28"/>
              </w:rPr>
              <w:t>.</w:t>
            </w:r>
          </w:p>
          <w:p w14:paraId="76CA6F35" w14:textId="3E72115F" w:rsidR="00DF30E0" w:rsidRPr="00DF30E0" w:rsidRDefault="00DF30E0" w:rsidP="00DF30E0">
            <w:pPr>
              <w:tabs>
                <w:tab w:val="left" w:pos="1065"/>
              </w:tabs>
              <w:ind w:right="432"/>
              <w:jc w:val="both"/>
              <w:rPr>
                <w:color w:val="000000"/>
                <w:sz w:val="28"/>
                <w:szCs w:val="28"/>
              </w:rPr>
            </w:pPr>
            <w:r w:rsidRPr="00DF30E0">
              <w:rPr>
                <w:color w:val="000000"/>
                <w:sz w:val="28"/>
                <w:szCs w:val="28"/>
              </w:rPr>
              <w:t>3.3 Анализ отдаленных результатов комбинированного метода лечения длительно незаживающих ран у пациентов с хроническим облитерирующим заболеванием артерий нижних конечностей…………</w:t>
            </w:r>
            <w:r>
              <w:rPr>
                <w:color w:val="000000"/>
                <w:sz w:val="28"/>
                <w:szCs w:val="28"/>
              </w:rPr>
              <w:t>……………………………………………………...</w:t>
            </w:r>
          </w:p>
          <w:p w14:paraId="142273C2" w14:textId="430A0F0C" w:rsidR="00DF30E0" w:rsidRPr="00DF30E0" w:rsidRDefault="00DF30E0" w:rsidP="00047BD5">
            <w:pPr>
              <w:pBdr>
                <w:top w:val="nil"/>
                <w:left w:val="nil"/>
                <w:bottom w:val="nil"/>
                <w:right w:val="nil"/>
                <w:between w:val="nil"/>
              </w:pBdr>
              <w:ind w:right="432"/>
              <w:rPr>
                <w:b/>
                <w:bCs/>
                <w:color w:val="000000"/>
                <w:sz w:val="28"/>
                <w:szCs w:val="28"/>
              </w:rPr>
            </w:pPr>
            <w:r w:rsidRPr="00DF30E0">
              <w:rPr>
                <w:b/>
                <w:bCs/>
                <w:color w:val="000000"/>
                <w:sz w:val="28"/>
                <w:szCs w:val="28"/>
              </w:rPr>
              <w:t>4 ОБСУЖДЕН</w:t>
            </w:r>
            <w:r w:rsidR="00047BD5">
              <w:rPr>
                <w:b/>
                <w:bCs/>
                <w:color w:val="000000"/>
                <w:sz w:val="28"/>
                <w:szCs w:val="28"/>
              </w:rPr>
              <w:t>ИЕ РЕЗУЛЬТАТОВ</w:t>
            </w:r>
            <w:r w:rsidR="001A4B7A">
              <w:rPr>
                <w:b/>
                <w:bCs/>
                <w:color w:val="000000"/>
                <w:sz w:val="28"/>
                <w:szCs w:val="28"/>
              </w:rPr>
              <w:t xml:space="preserve"> ИССЛЕДОВАНИЯ</w:t>
            </w:r>
            <w:r w:rsidR="00047BD5" w:rsidRPr="00047BD5">
              <w:rPr>
                <w:bCs/>
                <w:color w:val="000000"/>
                <w:sz w:val="28"/>
                <w:szCs w:val="28"/>
              </w:rPr>
              <w:t>……………</w:t>
            </w:r>
          </w:p>
          <w:p w14:paraId="08BF9952" w14:textId="5511DB13" w:rsidR="00DF30E0" w:rsidRPr="00DF30E0" w:rsidRDefault="00DF30E0" w:rsidP="00DF30E0">
            <w:pPr>
              <w:pBdr>
                <w:top w:val="nil"/>
                <w:left w:val="nil"/>
                <w:bottom w:val="nil"/>
                <w:right w:val="nil"/>
                <w:between w:val="nil"/>
              </w:pBdr>
              <w:ind w:right="432"/>
              <w:jc w:val="both"/>
              <w:rPr>
                <w:b/>
                <w:bCs/>
                <w:color w:val="000000"/>
                <w:sz w:val="28"/>
                <w:szCs w:val="28"/>
              </w:rPr>
            </w:pPr>
            <w:r w:rsidRPr="00DF30E0">
              <w:rPr>
                <w:b/>
                <w:bCs/>
                <w:color w:val="000000"/>
                <w:sz w:val="28"/>
                <w:szCs w:val="28"/>
              </w:rPr>
              <w:t>ЗАКЛЮЧЕНИЕ</w:t>
            </w:r>
            <w:r w:rsidRPr="00047BD5">
              <w:rPr>
                <w:bCs/>
                <w:color w:val="000000"/>
                <w:sz w:val="28"/>
                <w:szCs w:val="28"/>
              </w:rPr>
              <w:t>…………………………………………………………</w:t>
            </w:r>
            <w:r w:rsidR="00B5381A">
              <w:rPr>
                <w:bCs/>
                <w:color w:val="000000"/>
                <w:sz w:val="28"/>
                <w:szCs w:val="28"/>
              </w:rPr>
              <w:t>.</w:t>
            </w:r>
          </w:p>
          <w:p w14:paraId="396988F9" w14:textId="446CA44D" w:rsidR="00DF30E0" w:rsidRPr="00DF30E0" w:rsidRDefault="00DF30E0" w:rsidP="00DF30E0">
            <w:pPr>
              <w:ind w:right="-288"/>
              <w:jc w:val="both"/>
              <w:rPr>
                <w:b/>
                <w:bCs/>
                <w:sz w:val="28"/>
                <w:szCs w:val="28"/>
              </w:rPr>
            </w:pPr>
            <w:r w:rsidRPr="00DF30E0">
              <w:rPr>
                <w:b/>
                <w:bCs/>
                <w:sz w:val="28"/>
                <w:szCs w:val="28"/>
              </w:rPr>
              <w:t>ПРАКТИЧЕСКИЕ РЕКОМЕНДАЦИИ</w:t>
            </w:r>
            <w:r w:rsidR="00047BD5">
              <w:rPr>
                <w:bCs/>
                <w:sz w:val="28"/>
                <w:szCs w:val="28"/>
              </w:rPr>
              <w:t>………………………………</w:t>
            </w:r>
          </w:p>
          <w:p w14:paraId="20B89C6A" w14:textId="78C99C6C" w:rsidR="00DF30E0" w:rsidRPr="00DF30E0" w:rsidRDefault="00DF30E0" w:rsidP="00DF30E0">
            <w:pPr>
              <w:ind w:right="-288"/>
              <w:jc w:val="both"/>
              <w:rPr>
                <w:b/>
                <w:bCs/>
                <w:sz w:val="28"/>
                <w:szCs w:val="28"/>
              </w:rPr>
            </w:pPr>
            <w:r w:rsidRPr="00DF30E0">
              <w:rPr>
                <w:b/>
                <w:bCs/>
                <w:sz w:val="28"/>
                <w:szCs w:val="28"/>
              </w:rPr>
              <w:t>СПИСОК ИСПОЛЬЗОВАННЫХ ИСТОЧНИКОВ</w:t>
            </w:r>
            <w:r w:rsidR="00B5381A">
              <w:rPr>
                <w:bCs/>
                <w:sz w:val="28"/>
                <w:szCs w:val="28"/>
              </w:rPr>
              <w:t>…………………</w:t>
            </w:r>
          </w:p>
          <w:p w14:paraId="65554DD2" w14:textId="032C82FC" w:rsidR="00DF30E0" w:rsidRPr="00DF30E0" w:rsidRDefault="00DF30E0" w:rsidP="00DF30E0">
            <w:pPr>
              <w:ind w:right="-146"/>
              <w:jc w:val="both"/>
              <w:rPr>
                <w:b/>
                <w:bCs/>
                <w:sz w:val="28"/>
                <w:szCs w:val="28"/>
              </w:rPr>
            </w:pPr>
            <w:r w:rsidRPr="00DF30E0">
              <w:rPr>
                <w:b/>
                <w:bCs/>
                <w:sz w:val="28"/>
                <w:szCs w:val="28"/>
              </w:rPr>
              <w:t>ПРИЛОЖЕНИЯ</w:t>
            </w:r>
            <w:r w:rsidR="00B5381A">
              <w:rPr>
                <w:bCs/>
                <w:sz w:val="28"/>
                <w:szCs w:val="28"/>
              </w:rPr>
              <w:t>………………………………………………………….</w:t>
            </w:r>
          </w:p>
        </w:tc>
        <w:tc>
          <w:tcPr>
            <w:tcW w:w="3145" w:type="dxa"/>
          </w:tcPr>
          <w:p w14:paraId="14975DCA" w14:textId="77777777" w:rsidR="00DF30E0" w:rsidRPr="00DF30E0" w:rsidRDefault="00DF30E0" w:rsidP="00DF30E0">
            <w:pPr>
              <w:rPr>
                <w:sz w:val="28"/>
                <w:szCs w:val="28"/>
                <w:highlight w:val="yellow"/>
              </w:rPr>
            </w:pPr>
          </w:p>
          <w:p w14:paraId="0DF5C276" w14:textId="4B7A9369" w:rsidR="00DF30E0" w:rsidRPr="001A4B7A" w:rsidRDefault="006E70EE" w:rsidP="00DF30E0">
            <w:pPr>
              <w:rPr>
                <w:sz w:val="28"/>
                <w:szCs w:val="28"/>
              </w:rPr>
            </w:pPr>
            <w:r>
              <w:rPr>
                <w:sz w:val="28"/>
                <w:szCs w:val="28"/>
              </w:rPr>
              <w:t>5</w:t>
            </w:r>
            <w:r w:rsidR="00411455">
              <w:rPr>
                <w:sz w:val="28"/>
                <w:szCs w:val="28"/>
              </w:rPr>
              <w:t>5</w:t>
            </w:r>
          </w:p>
          <w:p w14:paraId="2831E590" w14:textId="77777777" w:rsidR="00DF30E0" w:rsidRPr="00DF30E0" w:rsidRDefault="00DF30E0" w:rsidP="00DF30E0">
            <w:pPr>
              <w:rPr>
                <w:sz w:val="28"/>
                <w:szCs w:val="28"/>
                <w:highlight w:val="yellow"/>
              </w:rPr>
            </w:pPr>
          </w:p>
          <w:p w14:paraId="1D407DBC" w14:textId="77777777" w:rsidR="00DF30E0" w:rsidRPr="00DF30E0" w:rsidRDefault="00DF30E0" w:rsidP="00DF30E0">
            <w:pPr>
              <w:rPr>
                <w:sz w:val="28"/>
                <w:szCs w:val="28"/>
                <w:highlight w:val="yellow"/>
              </w:rPr>
            </w:pPr>
          </w:p>
          <w:p w14:paraId="4E246685" w14:textId="201B50DF" w:rsidR="00DF30E0" w:rsidRPr="001A4B7A" w:rsidRDefault="006E70EE" w:rsidP="00DF30E0">
            <w:pPr>
              <w:rPr>
                <w:sz w:val="28"/>
                <w:szCs w:val="28"/>
              </w:rPr>
            </w:pPr>
            <w:r>
              <w:rPr>
                <w:sz w:val="28"/>
                <w:szCs w:val="28"/>
              </w:rPr>
              <w:t>6</w:t>
            </w:r>
            <w:r w:rsidR="00411455">
              <w:rPr>
                <w:sz w:val="28"/>
                <w:szCs w:val="28"/>
              </w:rPr>
              <w:t>3</w:t>
            </w:r>
          </w:p>
          <w:p w14:paraId="657DD242" w14:textId="77777777" w:rsidR="00DF30E0" w:rsidRPr="00DF30E0" w:rsidRDefault="00DF30E0" w:rsidP="00DF30E0">
            <w:pPr>
              <w:rPr>
                <w:sz w:val="28"/>
                <w:szCs w:val="28"/>
                <w:highlight w:val="yellow"/>
              </w:rPr>
            </w:pPr>
          </w:p>
          <w:p w14:paraId="26F814EE" w14:textId="77777777" w:rsidR="00DF30E0" w:rsidRPr="00DF30E0" w:rsidRDefault="00DF30E0" w:rsidP="00DF30E0">
            <w:pPr>
              <w:rPr>
                <w:sz w:val="28"/>
                <w:szCs w:val="28"/>
                <w:highlight w:val="yellow"/>
              </w:rPr>
            </w:pPr>
          </w:p>
          <w:p w14:paraId="20ED9BC9" w14:textId="77777777" w:rsidR="00047BD5" w:rsidRDefault="00047BD5" w:rsidP="00DF30E0">
            <w:pPr>
              <w:rPr>
                <w:sz w:val="28"/>
                <w:szCs w:val="28"/>
                <w:highlight w:val="yellow"/>
              </w:rPr>
            </w:pPr>
          </w:p>
          <w:p w14:paraId="1647B7F8" w14:textId="62C223FC" w:rsidR="00DF30E0" w:rsidRPr="001A4B7A" w:rsidRDefault="006E70EE" w:rsidP="00DF30E0">
            <w:pPr>
              <w:rPr>
                <w:sz w:val="28"/>
                <w:szCs w:val="28"/>
              </w:rPr>
            </w:pPr>
            <w:r>
              <w:rPr>
                <w:sz w:val="28"/>
                <w:szCs w:val="28"/>
              </w:rPr>
              <w:t>7</w:t>
            </w:r>
            <w:r w:rsidR="00411455">
              <w:rPr>
                <w:sz w:val="28"/>
                <w:szCs w:val="28"/>
              </w:rPr>
              <w:t>4</w:t>
            </w:r>
          </w:p>
          <w:p w14:paraId="5D8E7E2A" w14:textId="7F529A9E" w:rsidR="00DF30E0" w:rsidRPr="001A4B7A" w:rsidRDefault="006E70EE" w:rsidP="00DF30E0">
            <w:pPr>
              <w:rPr>
                <w:sz w:val="28"/>
                <w:szCs w:val="28"/>
              </w:rPr>
            </w:pPr>
            <w:r>
              <w:rPr>
                <w:sz w:val="28"/>
                <w:szCs w:val="28"/>
              </w:rPr>
              <w:t>8</w:t>
            </w:r>
            <w:r w:rsidR="00411455">
              <w:rPr>
                <w:sz w:val="28"/>
                <w:szCs w:val="28"/>
              </w:rPr>
              <w:t>7</w:t>
            </w:r>
          </w:p>
          <w:p w14:paraId="3E8B00E7" w14:textId="4446F662" w:rsidR="00DF30E0" w:rsidRPr="001A4B7A" w:rsidRDefault="006E70EE" w:rsidP="00DF30E0">
            <w:pPr>
              <w:rPr>
                <w:sz w:val="28"/>
                <w:szCs w:val="28"/>
              </w:rPr>
            </w:pPr>
            <w:r>
              <w:rPr>
                <w:sz w:val="28"/>
                <w:szCs w:val="28"/>
              </w:rPr>
              <w:t>9</w:t>
            </w:r>
            <w:r w:rsidR="00411455">
              <w:rPr>
                <w:sz w:val="28"/>
                <w:szCs w:val="28"/>
              </w:rPr>
              <w:t>5</w:t>
            </w:r>
          </w:p>
          <w:p w14:paraId="75AE6A1E" w14:textId="12E0D633" w:rsidR="00DF30E0" w:rsidRPr="001A4B7A" w:rsidRDefault="006E70EE" w:rsidP="00DF30E0">
            <w:pPr>
              <w:rPr>
                <w:sz w:val="28"/>
                <w:szCs w:val="28"/>
              </w:rPr>
            </w:pPr>
            <w:r>
              <w:rPr>
                <w:sz w:val="28"/>
                <w:szCs w:val="28"/>
              </w:rPr>
              <w:t>9</w:t>
            </w:r>
            <w:r w:rsidR="00411455">
              <w:rPr>
                <w:sz w:val="28"/>
                <w:szCs w:val="28"/>
              </w:rPr>
              <w:t>6</w:t>
            </w:r>
          </w:p>
          <w:p w14:paraId="3F29F6B0" w14:textId="75008840" w:rsidR="00DF30E0" w:rsidRPr="001A4B7A" w:rsidRDefault="006E70EE" w:rsidP="00DF30E0">
            <w:pPr>
              <w:rPr>
                <w:sz w:val="28"/>
                <w:szCs w:val="28"/>
              </w:rPr>
            </w:pPr>
            <w:r>
              <w:rPr>
                <w:sz w:val="28"/>
                <w:szCs w:val="28"/>
              </w:rPr>
              <w:t>9</w:t>
            </w:r>
            <w:r w:rsidR="00411455">
              <w:rPr>
                <w:sz w:val="28"/>
                <w:szCs w:val="28"/>
              </w:rPr>
              <w:t>7</w:t>
            </w:r>
          </w:p>
          <w:p w14:paraId="47E98618" w14:textId="0656597A" w:rsidR="00DF30E0" w:rsidRPr="00DF30E0" w:rsidRDefault="00DF30E0" w:rsidP="005B296A">
            <w:pPr>
              <w:rPr>
                <w:sz w:val="28"/>
                <w:szCs w:val="28"/>
                <w:highlight w:val="yellow"/>
              </w:rPr>
            </w:pPr>
            <w:r w:rsidRPr="001A4B7A">
              <w:rPr>
                <w:sz w:val="28"/>
                <w:szCs w:val="28"/>
              </w:rPr>
              <w:t>1</w:t>
            </w:r>
            <w:r w:rsidR="006E70EE">
              <w:rPr>
                <w:sz w:val="28"/>
                <w:szCs w:val="28"/>
              </w:rPr>
              <w:t>1</w:t>
            </w:r>
            <w:r w:rsidR="00411455">
              <w:rPr>
                <w:sz w:val="28"/>
                <w:szCs w:val="28"/>
              </w:rPr>
              <w:t>5</w:t>
            </w:r>
          </w:p>
        </w:tc>
      </w:tr>
      <w:tr w:rsidR="00DF30E0" w:rsidRPr="00DF30E0" w14:paraId="3A33BE15" w14:textId="77777777" w:rsidTr="005B296A">
        <w:trPr>
          <w:gridAfter w:val="1"/>
          <w:wAfter w:w="3145" w:type="dxa"/>
          <w:trHeight w:val="645"/>
        </w:trPr>
        <w:tc>
          <w:tcPr>
            <w:tcW w:w="9096" w:type="dxa"/>
          </w:tcPr>
          <w:p w14:paraId="1EFBBAA3" w14:textId="77777777" w:rsidR="00DF30E0" w:rsidRPr="00DF30E0" w:rsidRDefault="00DF30E0" w:rsidP="00DF30E0">
            <w:pPr>
              <w:pBdr>
                <w:top w:val="nil"/>
                <w:left w:val="nil"/>
                <w:bottom w:val="nil"/>
                <w:right w:val="nil"/>
                <w:between w:val="nil"/>
              </w:pBdr>
              <w:ind w:right="-288"/>
              <w:jc w:val="both"/>
              <w:rPr>
                <w:b/>
                <w:bCs/>
                <w:color w:val="000000"/>
                <w:sz w:val="28"/>
                <w:szCs w:val="28"/>
              </w:rPr>
            </w:pPr>
          </w:p>
        </w:tc>
      </w:tr>
      <w:tr w:rsidR="00DF30E0" w:rsidRPr="00DF30E0" w14:paraId="74366639" w14:textId="77777777" w:rsidTr="005B296A">
        <w:trPr>
          <w:gridAfter w:val="1"/>
          <w:wAfter w:w="3145" w:type="dxa"/>
          <w:trHeight w:val="720"/>
        </w:trPr>
        <w:tc>
          <w:tcPr>
            <w:tcW w:w="9096" w:type="dxa"/>
          </w:tcPr>
          <w:p w14:paraId="6E0FEE50" w14:textId="77777777" w:rsidR="00DF30E0" w:rsidRPr="00DF30E0" w:rsidRDefault="00DF30E0" w:rsidP="00DF30E0">
            <w:pPr>
              <w:pBdr>
                <w:top w:val="nil"/>
                <w:left w:val="nil"/>
                <w:bottom w:val="nil"/>
                <w:right w:val="nil"/>
                <w:between w:val="nil"/>
              </w:pBdr>
              <w:ind w:right="-146"/>
              <w:jc w:val="both"/>
              <w:rPr>
                <w:b/>
                <w:bCs/>
                <w:color w:val="000000"/>
                <w:sz w:val="28"/>
                <w:szCs w:val="28"/>
              </w:rPr>
            </w:pPr>
          </w:p>
        </w:tc>
      </w:tr>
    </w:tbl>
    <w:p w14:paraId="705C2E4A" w14:textId="77777777" w:rsidR="008A44BC" w:rsidRPr="00DF30E0" w:rsidRDefault="008A44BC" w:rsidP="00DF30E0">
      <w:pPr>
        <w:rPr>
          <w:sz w:val="28"/>
          <w:szCs w:val="28"/>
        </w:rPr>
        <w:sectPr w:rsidR="008A44BC" w:rsidRPr="00DF30E0">
          <w:footerReference w:type="default" r:id="rId8"/>
          <w:pgSz w:w="11910" w:h="16840"/>
          <w:pgMar w:top="1040" w:right="400" w:bottom="1200" w:left="1500" w:header="0" w:footer="1010" w:gutter="0"/>
          <w:pgNumType w:start="2"/>
          <w:cols w:space="720"/>
        </w:sectPr>
      </w:pPr>
    </w:p>
    <w:p w14:paraId="3B23D6CD" w14:textId="77777777" w:rsidR="008A44BC" w:rsidRDefault="00814031" w:rsidP="005B296A">
      <w:pPr>
        <w:spacing w:before="72"/>
        <w:ind w:right="432"/>
        <w:jc w:val="center"/>
        <w:rPr>
          <w:b/>
          <w:color w:val="000000" w:themeColor="text1"/>
          <w:sz w:val="28"/>
          <w:szCs w:val="28"/>
        </w:rPr>
      </w:pPr>
      <w:bookmarkStart w:id="1" w:name="НОРМАТИВНЫЕ_ССЫЛКИ"/>
      <w:bookmarkEnd w:id="1"/>
      <w:r w:rsidRPr="004B0087">
        <w:rPr>
          <w:b/>
          <w:color w:val="000000" w:themeColor="text1"/>
          <w:sz w:val="28"/>
          <w:szCs w:val="28"/>
        </w:rPr>
        <w:t>НОРМАТИВНЫЕ</w:t>
      </w:r>
      <w:r w:rsidRPr="004B0087">
        <w:rPr>
          <w:b/>
          <w:color w:val="000000" w:themeColor="text1"/>
          <w:spacing w:val="-17"/>
          <w:sz w:val="28"/>
          <w:szCs w:val="28"/>
        </w:rPr>
        <w:t xml:space="preserve"> </w:t>
      </w:r>
      <w:r w:rsidRPr="004B0087">
        <w:rPr>
          <w:b/>
          <w:color w:val="000000" w:themeColor="text1"/>
          <w:sz w:val="28"/>
          <w:szCs w:val="28"/>
        </w:rPr>
        <w:t>ССЫЛКИ</w:t>
      </w:r>
    </w:p>
    <w:p w14:paraId="68F43DA7" w14:textId="77777777" w:rsidR="007E3DDA" w:rsidRPr="004B0087" w:rsidRDefault="007E3DDA" w:rsidP="004B0087">
      <w:pPr>
        <w:spacing w:before="72"/>
        <w:ind w:right="432"/>
        <w:jc w:val="both"/>
        <w:rPr>
          <w:b/>
          <w:color w:val="000000" w:themeColor="text1"/>
          <w:sz w:val="28"/>
          <w:szCs w:val="28"/>
        </w:rPr>
      </w:pPr>
    </w:p>
    <w:p w14:paraId="7CEE1EEF" w14:textId="77777777" w:rsidR="00BA0233" w:rsidRPr="000A6858" w:rsidRDefault="00BA0233" w:rsidP="006C5FD2">
      <w:pPr>
        <w:ind w:right="432" w:firstLine="567"/>
        <w:jc w:val="both"/>
        <w:rPr>
          <w:color w:val="000000" w:themeColor="text1"/>
          <w:sz w:val="27"/>
          <w:szCs w:val="27"/>
        </w:rPr>
      </w:pPr>
      <w:r w:rsidRPr="000A6858">
        <w:rPr>
          <w:color w:val="000000" w:themeColor="text1"/>
          <w:sz w:val="27"/>
          <w:szCs w:val="27"/>
        </w:rPr>
        <w:t xml:space="preserve">В настоящей диссертации использованы ссылки на следующие нормативные документы и стандарты: </w:t>
      </w:r>
    </w:p>
    <w:p w14:paraId="5625ACE9" w14:textId="62346F3F" w:rsidR="00E04A6E" w:rsidRDefault="00E04A6E" w:rsidP="006C5FD2">
      <w:pPr>
        <w:pStyle w:val="a3"/>
        <w:spacing w:before="5"/>
        <w:ind w:left="0" w:right="432" w:firstLine="567"/>
      </w:pPr>
      <w:r>
        <w:t>ГОСТ</w:t>
      </w:r>
      <w:r>
        <w:rPr>
          <w:spacing w:val="1"/>
        </w:rPr>
        <w:t xml:space="preserve"> </w:t>
      </w:r>
      <w:r>
        <w:t>2.001-2013</w:t>
      </w:r>
      <w:r w:rsidR="00175D24">
        <w:t xml:space="preserve"> </w:t>
      </w:r>
      <w:r>
        <w:t>-</w:t>
      </w:r>
      <w:r>
        <w:rPr>
          <w:spacing w:val="1"/>
        </w:rPr>
        <w:t xml:space="preserve"> </w:t>
      </w:r>
      <w:r>
        <w:t>ГОСТ</w:t>
      </w:r>
      <w:r>
        <w:rPr>
          <w:spacing w:val="1"/>
        </w:rPr>
        <w:t xml:space="preserve"> </w:t>
      </w:r>
      <w:r>
        <w:t>1.0-2015</w:t>
      </w:r>
      <w:r>
        <w:rPr>
          <w:spacing w:val="1"/>
        </w:rPr>
        <w:t xml:space="preserve"> </w:t>
      </w:r>
      <w:r>
        <w:t>"Межгосударственная</w:t>
      </w:r>
      <w:r>
        <w:rPr>
          <w:spacing w:val="1"/>
        </w:rPr>
        <w:t xml:space="preserve"> </w:t>
      </w:r>
      <w:r>
        <w:t>система</w:t>
      </w:r>
      <w:r>
        <w:rPr>
          <w:spacing w:val="1"/>
        </w:rPr>
        <w:t xml:space="preserve"> </w:t>
      </w:r>
      <w:r>
        <w:t>стандартизации. Основные положения" и ГОСТ 1.2-2015 "Межгосударственная</w:t>
      </w:r>
      <w:r>
        <w:rPr>
          <w:spacing w:val="1"/>
        </w:rPr>
        <w:t xml:space="preserve"> </w:t>
      </w:r>
      <w:r>
        <w:t>система</w:t>
      </w:r>
      <w:r>
        <w:rPr>
          <w:spacing w:val="1"/>
        </w:rPr>
        <w:t xml:space="preserve"> </w:t>
      </w:r>
      <w:r>
        <w:t>стандартизации.</w:t>
      </w:r>
      <w:r>
        <w:rPr>
          <w:spacing w:val="1"/>
        </w:rPr>
        <w:t xml:space="preserve"> </w:t>
      </w:r>
      <w:r>
        <w:t>Стандарты</w:t>
      </w:r>
      <w:r>
        <w:rPr>
          <w:spacing w:val="1"/>
        </w:rPr>
        <w:t xml:space="preserve"> </w:t>
      </w:r>
      <w:r>
        <w:t>межгосударственные,</w:t>
      </w:r>
      <w:r>
        <w:rPr>
          <w:spacing w:val="1"/>
        </w:rPr>
        <w:t xml:space="preserve"> </w:t>
      </w:r>
      <w:r w:rsidRPr="00927001">
        <w:t>правила</w:t>
      </w:r>
      <w:r w:rsidRPr="00927001">
        <w:rPr>
          <w:spacing w:val="1"/>
        </w:rPr>
        <w:t xml:space="preserve"> </w:t>
      </w:r>
      <w:r w:rsidRPr="00927001">
        <w:t>и</w:t>
      </w:r>
      <w:r w:rsidRPr="00927001">
        <w:rPr>
          <w:spacing w:val="1"/>
        </w:rPr>
        <w:t xml:space="preserve"> </w:t>
      </w:r>
      <w:r w:rsidRPr="00927001">
        <w:t>рекомендации</w:t>
      </w:r>
      <w:r w:rsidRPr="00927001">
        <w:rPr>
          <w:spacing w:val="1"/>
        </w:rPr>
        <w:t xml:space="preserve"> </w:t>
      </w:r>
      <w:r w:rsidRPr="00927001">
        <w:t>по</w:t>
      </w:r>
      <w:r w:rsidRPr="00927001">
        <w:rPr>
          <w:spacing w:val="1"/>
        </w:rPr>
        <w:t xml:space="preserve"> </w:t>
      </w:r>
      <w:r w:rsidRPr="00927001">
        <w:t>межгосударственной</w:t>
      </w:r>
      <w:r w:rsidRPr="00927001">
        <w:rPr>
          <w:spacing w:val="1"/>
        </w:rPr>
        <w:t xml:space="preserve"> </w:t>
      </w:r>
      <w:r w:rsidRPr="00927001">
        <w:t>стандартизации.</w:t>
      </w:r>
      <w:r w:rsidRPr="00927001">
        <w:rPr>
          <w:spacing w:val="1"/>
        </w:rPr>
        <w:t xml:space="preserve"> </w:t>
      </w:r>
      <w:r w:rsidRPr="00927001">
        <w:t>Правила</w:t>
      </w:r>
      <w:r w:rsidRPr="00927001">
        <w:rPr>
          <w:spacing w:val="1"/>
        </w:rPr>
        <w:t xml:space="preserve"> </w:t>
      </w:r>
      <w:r w:rsidRPr="00927001">
        <w:t>разраб</w:t>
      </w:r>
      <w:r>
        <w:t>отки,</w:t>
      </w:r>
      <w:r>
        <w:rPr>
          <w:spacing w:val="-67"/>
        </w:rPr>
        <w:t xml:space="preserve"> </w:t>
      </w:r>
      <w:r>
        <w:t>принятия,</w:t>
      </w:r>
      <w:r>
        <w:rPr>
          <w:spacing w:val="3"/>
        </w:rPr>
        <w:t xml:space="preserve"> </w:t>
      </w:r>
      <w:r>
        <w:t>обновления</w:t>
      </w:r>
      <w:r>
        <w:rPr>
          <w:spacing w:val="2"/>
        </w:rPr>
        <w:t xml:space="preserve"> </w:t>
      </w:r>
      <w:r>
        <w:t>и отмены"</w:t>
      </w:r>
    </w:p>
    <w:p w14:paraId="7E674AAC" w14:textId="77777777" w:rsidR="00E04A6E" w:rsidRDefault="00E04A6E" w:rsidP="006C5FD2">
      <w:pPr>
        <w:pStyle w:val="a3"/>
        <w:ind w:left="0" w:right="432" w:firstLine="567"/>
      </w:pPr>
      <w:r>
        <w:t>Закон Республики Казахстан «О науке» от 18.02.2011 года, № 407-IVЗРК (с</w:t>
      </w:r>
      <w:r>
        <w:rPr>
          <w:spacing w:val="-67"/>
        </w:rPr>
        <w:t xml:space="preserve"> </w:t>
      </w:r>
      <w:r>
        <w:t>изменениями и дополнениями по состоянию</w:t>
      </w:r>
      <w:r>
        <w:rPr>
          <w:spacing w:val="-2"/>
        </w:rPr>
        <w:t xml:space="preserve"> </w:t>
      </w:r>
      <w:r>
        <w:t>на</w:t>
      </w:r>
      <w:r>
        <w:rPr>
          <w:spacing w:val="1"/>
        </w:rPr>
        <w:t xml:space="preserve"> </w:t>
      </w:r>
      <w:r>
        <w:t>01.01.2022г.).</w:t>
      </w:r>
    </w:p>
    <w:p w14:paraId="5BA89521" w14:textId="77777777" w:rsidR="00E04A6E" w:rsidRDefault="00E04A6E" w:rsidP="006C5FD2">
      <w:pPr>
        <w:pStyle w:val="a3"/>
        <w:ind w:left="0" w:right="432" w:firstLine="567"/>
      </w:pPr>
      <w:r>
        <w:t>Приказ Министра здравоохранения Республики Казахстан от 4 июля 2022</w:t>
      </w:r>
      <w:r>
        <w:rPr>
          <w:spacing w:val="1"/>
        </w:rPr>
        <w:t xml:space="preserve"> </w:t>
      </w:r>
      <w:r>
        <w:t>года</w:t>
      </w:r>
      <w:r>
        <w:rPr>
          <w:spacing w:val="1"/>
        </w:rPr>
        <w:t xml:space="preserve"> </w:t>
      </w:r>
      <w:r>
        <w:t>№</w:t>
      </w:r>
      <w:r>
        <w:rPr>
          <w:spacing w:val="1"/>
        </w:rPr>
        <w:t xml:space="preserve"> </w:t>
      </w:r>
      <w:r>
        <w:t>ҚР</w:t>
      </w:r>
      <w:r>
        <w:rPr>
          <w:spacing w:val="1"/>
        </w:rPr>
        <w:t xml:space="preserve"> </w:t>
      </w:r>
      <w:r>
        <w:t>ДСМ-63</w:t>
      </w:r>
      <w:r>
        <w:rPr>
          <w:spacing w:val="1"/>
        </w:rPr>
        <w:t xml:space="preserve"> </w:t>
      </w:r>
      <w:r>
        <w:t>Государственный</w:t>
      </w:r>
      <w:r>
        <w:rPr>
          <w:spacing w:val="1"/>
        </w:rPr>
        <w:t xml:space="preserve"> </w:t>
      </w:r>
      <w:r>
        <w:t>общеобязательный</w:t>
      </w:r>
      <w:r>
        <w:rPr>
          <w:spacing w:val="1"/>
        </w:rPr>
        <w:t xml:space="preserve"> </w:t>
      </w:r>
      <w:r>
        <w:t>стандарт</w:t>
      </w:r>
      <w:r>
        <w:rPr>
          <w:spacing w:val="1"/>
        </w:rPr>
        <w:t xml:space="preserve"> </w:t>
      </w:r>
      <w:r>
        <w:t xml:space="preserve">послевузовского образования </w:t>
      </w:r>
      <w:r>
        <w:rPr>
          <w:i/>
        </w:rPr>
        <w:t>(</w:t>
      </w:r>
      <w:r>
        <w:t>Приказ Министра здравоохранения Республики</w:t>
      </w:r>
      <w:r>
        <w:rPr>
          <w:spacing w:val="1"/>
        </w:rPr>
        <w:t xml:space="preserve"> </w:t>
      </w:r>
      <w:r>
        <w:t>Казахстан «Об утверждении государственных общеобязательных стандартов по</w:t>
      </w:r>
      <w:r>
        <w:rPr>
          <w:spacing w:val="-67"/>
        </w:rPr>
        <w:t xml:space="preserve"> </w:t>
      </w:r>
      <w:r>
        <w:t>уровням</w:t>
      </w:r>
      <w:r>
        <w:rPr>
          <w:spacing w:val="1"/>
        </w:rPr>
        <w:t xml:space="preserve"> </w:t>
      </w:r>
      <w:r>
        <w:t>образования</w:t>
      </w:r>
      <w:r>
        <w:rPr>
          <w:spacing w:val="1"/>
        </w:rPr>
        <w:t xml:space="preserve"> </w:t>
      </w:r>
      <w:r>
        <w:t>в</w:t>
      </w:r>
      <w:r>
        <w:rPr>
          <w:spacing w:val="1"/>
        </w:rPr>
        <w:t xml:space="preserve"> </w:t>
      </w:r>
      <w:r>
        <w:t>области</w:t>
      </w:r>
      <w:r>
        <w:rPr>
          <w:spacing w:val="1"/>
        </w:rPr>
        <w:t xml:space="preserve"> </w:t>
      </w:r>
      <w:r>
        <w:t>здравоохранения».</w:t>
      </w:r>
      <w:r>
        <w:rPr>
          <w:spacing w:val="1"/>
        </w:rPr>
        <w:t xml:space="preserve"> </w:t>
      </w:r>
      <w:r>
        <w:t>Зарегистрирован</w:t>
      </w:r>
      <w:r>
        <w:rPr>
          <w:spacing w:val="1"/>
        </w:rPr>
        <w:t xml:space="preserve"> </w:t>
      </w:r>
      <w:r>
        <w:t>в</w:t>
      </w:r>
      <w:r>
        <w:rPr>
          <w:spacing w:val="1"/>
        </w:rPr>
        <w:t xml:space="preserve"> </w:t>
      </w:r>
      <w:r>
        <w:t>Министерстве</w:t>
      </w:r>
      <w:r>
        <w:rPr>
          <w:spacing w:val="-1"/>
        </w:rPr>
        <w:t xml:space="preserve"> </w:t>
      </w:r>
      <w:r>
        <w:t>юстиции</w:t>
      </w:r>
      <w:r>
        <w:rPr>
          <w:spacing w:val="-2"/>
        </w:rPr>
        <w:t xml:space="preserve"> </w:t>
      </w:r>
      <w:r>
        <w:t>Республики</w:t>
      </w:r>
      <w:r>
        <w:rPr>
          <w:spacing w:val="-2"/>
        </w:rPr>
        <w:t xml:space="preserve"> </w:t>
      </w:r>
      <w:r>
        <w:t>Казахстан</w:t>
      </w:r>
      <w:r>
        <w:rPr>
          <w:spacing w:val="-1"/>
        </w:rPr>
        <w:t xml:space="preserve"> </w:t>
      </w:r>
      <w:r>
        <w:t>5</w:t>
      </w:r>
      <w:r>
        <w:rPr>
          <w:spacing w:val="-2"/>
        </w:rPr>
        <w:t xml:space="preserve"> </w:t>
      </w:r>
      <w:r>
        <w:t>июля 2022</w:t>
      </w:r>
      <w:r>
        <w:rPr>
          <w:spacing w:val="-1"/>
        </w:rPr>
        <w:t xml:space="preserve"> </w:t>
      </w:r>
      <w:r>
        <w:t>года</w:t>
      </w:r>
      <w:r>
        <w:rPr>
          <w:spacing w:val="-1"/>
        </w:rPr>
        <w:t xml:space="preserve"> </w:t>
      </w:r>
      <w:r>
        <w:t>№</w:t>
      </w:r>
      <w:r>
        <w:rPr>
          <w:spacing w:val="8"/>
        </w:rPr>
        <w:t xml:space="preserve"> </w:t>
      </w:r>
      <w:r>
        <w:t>2871).</w:t>
      </w:r>
    </w:p>
    <w:p w14:paraId="6D6DFB83" w14:textId="77777777" w:rsidR="00E04A6E" w:rsidRDefault="00E04A6E" w:rsidP="006C5FD2">
      <w:pPr>
        <w:pStyle w:val="a3"/>
        <w:spacing w:before="1"/>
        <w:ind w:left="0" w:right="432"/>
      </w:pPr>
      <w:r>
        <w:t>ГОСТ</w:t>
      </w:r>
      <w:r>
        <w:rPr>
          <w:spacing w:val="-11"/>
        </w:rPr>
        <w:t xml:space="preserve"> </w:t>
      </w:r>
      <w:r>
        <w:t>7.1-2003.</w:t>
      </w:r>
      <w:r>
        <w:rPr>
          <w:spacing w:val="-7"/>
        </w:rPr>
        <w:t xml:space="preserve"> </w:t>
      </w:r>
      <w:r>
        <w:t>Библиографическая</w:t>
      </w:r>
      <w:r>
        <w:rPr>
          <w:spacing w:val="-8"/>
        </w:rPr>
        <w:t xml:space="preserve"> </w:t>
      </w:r>
      <w:r>
        <w:t>запись.</w:t>
      </w:r>
      <w:r>
        <w:rPr>
          <w:spacing w:val="-6"/>
        </w:rPr>
        <w:t xml:space="preserve"> </w:t>
      </w:r>
      <w:r>
        <w:t>Библиографическое</w:t>
      </w:r>
      <w:r>
        <w:rPr>
          <w:spacing w:val="-9"/>
        </w:rPr>
        <w:t xml:space="preserve"> </w:t>
      </w:r>
      <w:r>
        <w:t>описание.</w:t>
      </w:r>
      <w:r>
        <w:rPr>
          <w:spacing w:val="-67"/>
        </w:rPr>
        <w:t xml:space="preserve"> </w:t>
      </w:r>
      <w:r>
        <w:t>Общие</w:t>
      </w:r>
      <w:r>
        <w:rPr>
          <w:spacing w:val="1"/>
        </w:rPr>
        <w:t xml:space="preserve"> </w:t>
      </w:r>
      <w:r>
        <w:t>требования</w:t>
      </w:r>
      <w:r>
        <w:rPr>
          <w:spacing w:val="1"/>
        </w:rPr>
        <w:t xml:space="preserve"> </w:t>
      </w:r>
      <w:r>
        <w:t>и</w:t>
      </w:r>
      <w:r>
        <w:rPr>
          <w:spacing w:val="1"/>
        </w:rPr>
        <w:t xml:space="preserve"> </w:t>
      </w:r>
      <w:r>
        <w:t>правила</w:t>
      </w:r>
      <w:r>
        <w:rPr>
          <w:spacing w:val="1"/>
        </w:rPr>
        <w:t xml:space="preserve"> </w:t>
      </w:r>
      <w:r>
        <w:t>составления.</w:t>
      </w:r>
    </w:p>
    <w:p w14:paraId="2F56B957" w14:textId="77777777" w:rsidR="00E04A6E" w:rsidRDefault="00E04A6E" w:rsidP="006C5FD2">
      <w:pPr>
        <w:pStyle w:val="a3"/>
        <w:ind w:left="0" w:right="432" w:firstLine="567"/>
      </w:pPr>
      <w:r>
        <w:t>ГОСТ 7.32-2017 (Межгосударственный стандарт). Система стандартов по</w:t>
      </w:r>
      <w:r>
        <w:rPr>
          <w:spacing w:val="1"/>
        </w:rPr>
        <w:t xml:space="preserve"> </w:t>
      </w:r>
      <w:r>
        <w:t>информации,</w:t>
      </w:r>
      <w:r>
        <w:rPr>
          <w:spacing w:val="1"/>
        </w:rPr>
        <w:t xml:space="preserve"> </w:t>
      </w:r>
      <w:r>
        <w:t>библиотечному</w:t>
      </w:r>
      <w:r>
        <w:rPr>
          <w:spacing w:val="1"/>
        </w:rPr>
        <w:t xml:space="preserve"> </w:t>
      </w:r>
      <w:r>
        <w:t>и</w:t>
      </w:r>
      <w:r>
        <w:rPr>
          <w:spacing w:val="1"/>
        </w:rPr>
        <w:t xml:space="preserve"> </w:t>
      </w:r>
      <w:r>
        <w:t>издательскому</w:t>
      </w:r>
      <w:r>
        <w:rPr>
          <w:spacing w:val="1"/>
        </w:rPr>
        <w:t xml:space="preserve"> </w:t>
      </w:r>
      <w:r>
        <w:t>делу.</w:t>
      </w:r>
      <w:r>
        <w:rPr>
          <w:spacing w:val="1"/>
        </w:rPr>
        <w:t xml:space="preserve"> </w:t>
      </w:r>
      <w:r>
        <w:t>Отчет</w:t>
      </w:r>
      <w:r>
        <w:rPr>
          <w:spacing w:val="1"/>
        </w:rPr>
        <w:t xml:space="preserve"> </w:t>
      </w:r>
      <w:r>
        <w:t>о</w:t>
      </w:r>
      <w:r>
        <w:rPr>
          <w:spacing w:val="1"/>
        </w:rPr>
        <w:t xml:space="preserve"> </w:t>
      </w:r>
      <w:r>
        <w:t>научно-</w:t>
      </w:r>
      <w:r>
        <w:rPr>
          <w:spacing w:val="1"/>
        </w:rPr>
        <w:t xml:space="preserve"> </w:t>
      </w:r>
      <w:r>
        <w:t>исследовательской</w:t>
      </w:r>
      <w:r>
        <w:rPr>
          <w:spacing w:val="-1"/>
        </w:rPr>
        <w:t xml:space="preserve"> </w:t>
      </w:r>
      <w:r>
        <w:t>работе.</w:t>
      </w:r>
      <w:r>
        <w:rPr>
          <w:spacing w:val="3"/>
        </w:rPr>
        <w:t xml:space="preserve"> </w:t>
      </w:r>
      <w:r>
        <w:t>Структура</w:t>
      </w:r>
      <w:r>
        <w:rPr>
          <w:spacing w:val="1"/>
        </w:rPr>
        <w:t xml:space="preserve"> </w:t>
      </w:r>
      <w:r>
        <w:t>и правила оформления.</w:t>
      </w:r>
    </w:p>
    <w:p w14:paraId="2D11160C" w14:textId="77777777" w:rsidR="00E04A6E" w:rsidRDefault="00E04A6E" w:rsidP="004B0087">
      <w:pPr>
        <w:ind w:right="432" w:firstLine="567"/>
        <w:jc w:val="both"/>
        <w:rPr>
          <w:color w:val="000000" w:themeColor="text1"/>
          <w:sz w:val="27"/>
          <w:szCs w:val="27"/>
        </w:rPr>
      </w:pPr>
    </w:p>
    <w:p w14:paraId="0387A33A" w14:textId="77777777" w:rsidR="00BA0233" w:rsidRPr="006C5FD2" w:rsidRDefault="00BA0233" w:rsidP="006C5FD2">
      <w:pPr>
        <w:ind w:right="432"/>
        <w:jc w:val="both"/>
        <w:rPr>
          <w:color w:val="000000" w:themeColor="text1"/>
          <w:sz w:val="28"/>
          <w:szCs w:val="28"/>
        </w:rPr>
      </w:pPr>
      <w:r w:rsidRPr="006C5FD2">
        <w:rPr>
          <w:color w:val="000000" w:themeColor="text1"/>
          <w:sz w:val="28"/>
          <w:szCs w:val="28"/>
        </w:rPr>
        <w:t xml:space="preserve">Общие требования к текстовым документам. </w:t>
      </w:r>
    </w:p>
    <w:p w14:paraId="058DABE2" w14:textId="77777777" w:rsidR="00BA0233" w:rsidRPr="006C5FD2" w:rsidRDefault="00BA0233" w:rsidP="004B0087">
      <w:pPr>
        <w:ind w:right="432" w:firstLine="567"/>
        <w:jc w:val="both"/>
        <w:rPr>
          <w:color w:val="000000" w:themeColor="text1"/>
          <w:sz w:val="28"/>
          <w:szCs w:val="28"/>
        </w:rPr>
      </w:pPr>
      <w:r w:rsidRPr="006C5FD2">
        <w:rPr>
          <w:color w:val="000000" w:themeColor="text1"/>
          <w:sz w:val="28"/>
          <w:szCs w:val="28"/>
        </w:rPr>
        <w:t xml:space="preserve">Закон Республики Казахстан «О науке» от 18.02.2011 г. № 407-IV ЗРК; Инструкция по оформлению диссертации и автореферата, утвержденные приказом Председателя ВАК МОН РК №377-3ж от 28.09.2004; Государственный общеобязательный стандарт послевузовского образования. Докторантура, утвержденный приказом МОН РК от 31 октября 2018 года № 604; </w:t>
      </w:r>
    </w:p>
    <w:p w14:paraId="2707BF57" w14:textId="77777777" w:rsidR="00BA0233" w:rsidRPr="006C5FD2" w:rsidRDefault="00BA0233" w:rsidP="004B0087">
      <w:pPr>
        <w:ind w:right="432" w:firstLine="567"/>
        <w:jc w:val="both"/>
        <w:rPr>
          <w:color w:val="000000" w:themeColor="text1"/>
          <w:sz w:val="28"/>
          <w:szCs w:val="28"/>
        </w:rPr>
      </w:pPr>
      <w:r w:rsidRPr="006C5FD2">
        <w:rPr>
          <w:color w:val="000000" w:themeColor="text1"/>
          <w:sz w:val="28"/>
          <w:szCs w:val="28"/>
        </w:rPr>
        <w:t xml:space="preserve">Правила присуждения ученых степеней, утвержденные приказом МОН РК от </w:t>
      </w:r>
      <w:r w:rsidR="007E3DDA" w:rsidRPr="006C5FD2">
        <w:rPr>
          <w:color w:val="000000" w:themeColor="text1"/>
          <w:sz w:val="28"/>
          <w:szCs w:val="28"/>
        </w:rPr>
        <w:t>от 18.07.2024 № 352</w:t>
      </w:r>
      <w:r w:rsidRPr="006C5FD2">
        <w:rPr>
          <w:color w:val="000000" w:themeColor="text1"/>
          <w:sz w:val="28"/>
          <w:szCs w:val="28"/>
        </w:rPr>
        <w:t xml:space="preserve">; </w:t>
      </w:r>
      <w:r w:rsidR="007E3DDA" w:rsidRPr="006C5FD2">
        <w:rPr>
          <w:color w:val="000000" w:themeColor="text1"/>
          <w:sz w:val="28"/>
          <w:szCs w:val="28"/>
        </w:rPr>
        <w:t xml:space="preserve"> </w:t>
      </w:r>
    </w:p>
    <w:p w14:paraId="6F4435F5" w14:textId="77777777" w:rsidR="007E0751" w:rsidRPr="006C5FD2" w:rsidRDefault="007E0751" w:rsidP="004B0087">
      <w:pPr>
        <w:ind w:right="432" w:firstLine="567"/>
        <w:jc w:val="both"/>
        <w:rPr>
          <w:color w:val="000000" w:themeColor="text1"/>
          <w:sz w:val="28"/>
          <w:szCs w:val="28"/>
        </w:rPr>
      </w:pPr>
      <w:r w:rsidRPr="006C5FD2">
        <w:rPr>
          <w:color w:val="000000" w:themeColor="text1"/>
          <w:sz w:val="28"/>
          <w:szCs w:val="28"/>
        </w:rPr>
        <w:t>Этические принципы проведения исследований в медицине с участием человека: Хельсинская декларация Всемирной Медицинской Ассоциации (ВМА): утв. на 18-й Генеральной Ассамблее ВМА (06.1964 г., Хельсинки, Финляндия; крайние изменения внесены 10.2013 г. Форталеза, Бразилия на 64-й Генеральной Ассамблее ВМА.</w:t>
      </w:r>
    </w:p>
    <w:p w14:paraId="26D6F18A" w14:textId="77777777" w:rsidR="007E0751" w:rsidRPr="006C5FD2" w:rsidRDefault="00814031" w:rsidP="004B0087">
      <w:pPr>
        <w:adjustRightInd w:val="0"/>
        <w:ind w:right="432" w:firstLine="199"/>
        <w:jc w:val="both"/>
        <w:rPr>
          <w:color w:val="000000" w:themeColor="text1"/>
          <w:sz w:val="28"/>
          <w:szCs w:val="28"/>
          <w:shd w:val="clear" w:color="auto" w:fill="FFFFFF"/>
        </w:rPr>
      </w:pPr>
      <w:r w:rsidRPr="006C5FD2">
        <w:rPr>
          <w:color w:val="000000" w:themeColor="text1"/>
          <w:sz w:val="28"/>
          <w:szCs w:val="28"/>
        </w:rPr>
        <w:t>Периодические</w:t>
      </w:r>
      <w:r w:rsidRPr="006C5FD2">
        <w:rPr>
          <w:color w:val="000000" w:themeColor="text1"/>
          <w:spacing w:val="1"/>
          <w:sz w:val="28"/>
          <w:szCs w:val="28"/>
        </w:rPr>
        <w:t xml:space="preserve"> </w:t>
      </w:r>
      <w:r w:rsidRPr="006C5FD2">
        <w:rPr>
          <w:color w:val="000000" w:themeColor="text1"/>
          <w:sz w:val="28"/>
          <w:szCs w:val="28"/>
        </w:rPr>
        <w:t>протоколы</w:t>
      </w:r>
      <w:r w:rsidRPr="006C5FD2">
        <w:rPr>
          <w:color w:val="000000" w:themeColor="text1"/>
          <w:spacing w:val="1"/>
          <w:sz w:val="28"/>
          <w:szCs w:val="28"/>
        </w:rPr>
        <w:t xml:space="preserve"> </w:t>
      </w:r>
      <w:r w:rsidRPr="006C5FD2">
        <w:rPr>
          <w:color w:val="000000" w:themeColor="text1"/>
          <w:sz w:val="28"/>
          <w:szCs w:val="28"/>
        </w:rPr>
        <w:t>диагностики</w:t>
      </w:r>
      <w:r w:rsidRPr="006C5FD2">
        <w:rPr>
          <w:color w:val="000000" w:themeColor="text1"/>
          <w:spacing w:val="1"/>
          <w:sz w:val="28"/>
          <w:szCs w:val="28"/>
        </w:rPr>
        <w:t xml:space="preserve"> </w:t>
      </w:r>
      <w:r w:rsidRPr="006C5FD2">
        <w:rPr>
          <w:color w:val="000000" w:themeColor="text1"/>
          <w:sz w:val="28"/>
          <w:szCs w:val="28"/>
        </w:rPr>
        <w:t>и</w:t>
      </w:r>
      <w:r w:rsidRPr="006C5FD2">
        <w:rPr>
          <w:color w:val="000000" w:themeColor="text1"/>
          <w:spacing w:val="1"/>
          <w:sz w:val="28"/>
          <w:szCs w:val="28"/>
        </w:rPr>
        <w:t xml:space="preserve"> </w:t>
      </w:r>
      <w:r w:rsidRPr="006C5FD2">
        <w:rPr>
          <w:color w:val="000000" w:themeColor="text1"/>
          <w:sz w:val="28"/>
          <w:szCs w:val="28"/>
        </w:rPr>
        <w:t>лечения</w:t>
      </w:r>
      <w:r w:rsidRPr="006C5FD2">
        <w:rPr>
          <w:color w:val="000000" w:themeColor="text1"/>
          <w:spacing w:val="1"/>
          <w:sz w:val="28"/>
          <w:szCs w:val="28"/>
        </w:rPr>
        <w:t xml:space="preserve"> </w:t>
      </w:r>
      <w:r w:rsidR="007E0751" w:rsidRPr="006C5FD2">
        <w:rPr>
          <w:color w:val="000000" w:themeColor="text1"/>
          <w:sz w:val="28"/>
          <w:szCs w:val="28"/>
          <w:shd w:val="clear" w:color="auto" w:fill="FFFFFF"/>
        </w:rPr>
        <w:t>РГП на ПХВ «Республиканский центр развития здравоохранения» Министерства здравоохранения и социального развития</w:t>
      </w:r>
      <w:r w:rsidR="007E0751" w:rsidRPr="006C5FD2">
        <w:rPr>
          <w:color w:val="000000" w:themeColor="text1"/>
          <w:sz w:val="28"/>
          <w:szCs w:val="28"/>
        </w:rPr>
        <w:br/>
      </w:r>
      <w:r w:rsidR="007E0751" w:rsidRPr="006C5FD2">
        <w:rPr>
          <w:color w:val="000000" w:themeColor="text1"/>
          <w:sz w:val="28"/>
          <w:szCs w:val="28"/>
          <w:shd w:val="clear" w:color="auto" w:fill="FFFFFF"/>
        </w:rPr>
        <w:t>Республики Казахстан от «30» ноября 2015года</w:t>
      </w:r>
      <w:r w:rsidR="007E0751" w:rsidRPr="006C5FD2">
        <w:rPr>
          <w:color w:val="000000" w:themeColor="text1"/>
          <w:sz w:val="28"/>
          <w:szCs w:val="28"/>
        </w:rPr>
        <w:br/>
      </w:r>
      <w:r w:rsidR="007E0751" w:rsidRPr="006C5FD2">
        <w:rPr>
          <w:color w:val="000000" w:themeColor="text1"/>
          <w:sz w:val="28"/>
          <w:szCs w:val="28"/>
          <w:shd w:val="clear" w:color="auto" w:fill="FFFFFF"/>
        </w:rPr>
        <w:t>Протокол № 18</w:t>
      </w:r>
    </w:p>
    <w:p w14:paraId="1EFD0697" w14:textId="77777777" w:rsidR="008A44BC" w:rsidRPr="004B0087" w:rsidRDefault="008A44BC" w:rsidP="004B0087">
      <w:pPr>
        <w:ind w:right="432"/>
        <w:jc w:val="both"/>
        <w:rPr>
          <w:color w:val="000000" w:themeColor="text1"/>
          <w:sz w:val="28"/>
          <w:szCs w:val="28"/>
        </w:rPr>
        <w:sectPr w:rsidR="008A44BC" w:rsidRPr="004B0087">
          <w:pgSz w:w="11910" w:h="16840"/>
          <w:pgMar w:top="1040" w:right="400" w:bottom="1280" w:left="1500" w:header="0" w:footer="1010" w:gutter="0"/>
          <w:cols w:space="720"/>
        </w:sectPr>
      </w:pPr>
    </w:p>
    <w:p w14:paraId="6BF27EF5" w14:textId="77777777" w:rsidR="008A44BC" w:rsidRPr="004B0087" w:rsidRDefault="00814031" w:rsidP="005B296A">
      <w:pPr>
        <w:pStyle w:val="1"/>
        <w:spacing w:before="72"/>
        <w:ind w:left="0" w:right="432"/>
        <w:jc w:val="center"/>
        <w:rPr>
          <w:color w:val="000000" w:themeColor="text1"/>
        </w:rPr>
      </w:pPr>
      <w:bookmarkStart w:id="2" w:name="ОПРЕДЕЛЕНИЯ"/>
      <w:bookmarkEnd w:id="2"/>
      <w:r w:rsidRPr="004B0087">
        <w:rPr>
          <w:color w:val="000000" w:themeColor="text1"/>
        </w:rPr>
        <w:t>ОПРЕДЕЛЕНИЯ</w:t>
      </w:r>
    </w:p>
    <w:p w14:paraId="50FD6E5F" w14:textId="77777777" w:rsidR="008A44BC" w:rsidRPr="004B0087" w:rsidRDefault="008A44BC" w:rsidP="004B0087">
      <w:pPr>
        <w:pStyle w:val="a3"/>
        <w:spacing w:before="6"/>
        <w:ind w:left="0" w:right="432"/>
        <w:rPr>
          <w:b/>
          <w:color w:val="000000" w:themeColor="text1"/>
        </w:rPr>
      </w:pPr>
    </w:p>
    <w:p w14:paraId="2580059C" w14:textId="77777777" w:rsidR="008A44BC" w:rsidRPr="0093616A" w:rsidRDefault="00814031" w:rsidP="004B0087">
      <w:pPr>
        <w:pStyle w:val="a3"/>
        <w:ind w:left="0" w:right="432" w:firstLine="566"/>
        <w:rPr>
          <w:color w:val="000000" w:themeColor="text1"/>
        </w:rPr>
      </w:pPr>
      <w:r w:rsidRPr="0093616A">
        <w:rPr>
          <w:color w:val="000000" w:themeColor="text1"/>
        </w:rPr>
        <w:t>В</w:t>
      </w:r>
      <w:r w:rsidRPr="0093616A">
        <w:rPr>
          <w:color w:val="000000" w:themeColor="text1"/>
          <w:spacing w:val="1"/>
        </w:rPr>
        <w:t xml:space="preserve"> </w:t>
      </w:r>
      <w:r w:rsidRPr="0093616A">
        <w:rPr>
          <w:color w:val="000000" w:themeColor="text1"/>
        </w:rPr>
        <w:t>настоящей</w:t>
      </w:r>
      <w:r w:rsidRPr="0093616A">
        <w:rPr>
          <w:color w:val="000000" w:themeColor="text1"/>
          <w:spacing w:val="1"/>
        </w:rPr>
        <w:t xml:space="preserve"> </w:t>
      </w:r>
      <w:r w:rsidRPr="0093616A">
        <w:rPr>
          <w:color w:val="000000" w:themeColor="text1"/>
        </w:rPr>
        <w:t>диссертации</w:t>
      </w:r>
      <w:r w:rsidRPr="0093616A">
        <w:rPr>
          <w:color w:val="000000" w:themeColor="text1"/>
          <w:spacing w:val="1"/>
        </w:rPr>
        <w:t xml:space="preserve"> </w:t>
      </w:r>
      <w:r w:rsidRPr="0093616A">
        <w:rPr>
          <w:color w:val="000000" w:themeColor="text1"/>
        </w:rPr>
        <w:t>применяют</w:t>
      </w:r>
      <w:r w:rsidRPr="0093616A">
        <w:rPr>
          <w:color w:val="000000" w:themeColor="text1"/>
          <w:spacing w:val="1"/>
        </w:rPr>
        <w:t xml:space="preserve"> </w:t>
      </w:r>
      <w:r w:rsidRPr="0093616A">
        <w:rPr>
          <w:color w:val="000000" w:themeColor="text1"/>
        </w:rPr>
        <w:t>следующие</w:t>
      </w:r>
      <w:r w:rsidRPr="0093616A">
        <w:rPr>
          <w:color w:val="000000" w:themeColor="text1"/>
          <w:spacing w:val="1"/>
        </w:rPr>
        <w:t xml:space="preserve"> </w:t>
      </w:r>
      <w:r w:rsidRPr="0093616A">
        <w:rPr>
          <w:color w:val="000000" w:themeColor="text1"/>
        </w:rPr>
        <w:t>термины</w:t>
      </w:r>
      <w:r w:rsidRPr="0093616A">
        <w:rPr>
          <w:color w:val="000000" w:themeColor="text1"/>
          <w:spacing w:val="1"/>
        </w:rPr>
        <w:t xml:space="preserve"> </w:t>
      </w:r>
      <w:r w:rsidRPr="0093616A">
        <w:rPr>
          <w:color w:val="000000" w:themeColor="text1"/>
        </w:rPr>
        <w:t>с</w:t>
      </w:r>
      <w:r w:rsidRPr="0093616A">
        <w:rPr>
          <w:color w:val="000000" w:themeColor="text1"/>
          <w:spacing w:val="1"/>
        </w:rPr>
        <w:t xml:space="preserve"> </w:t>
      </w:r>
      <w:r w:rsidRPr="0093616A">
        <w:rPr>
          <w:color w:val="000000" w:themeColor="text1"/>
        </w:rPr>
        <w:t>соответс</w:t>
      </w:r>
      <w:r w:rsidR="007E0751" w:rsidRPr="0093616A">
        <w:rPr>
          <w:color w:val="000000" w:themeColor="text1"/>
        </w:rPr>
        <w:t>т</w:t>
      </w:r>
      <w:r w:rsidRPr="0093616A">
        <w:rPr>
          <w:color w:val="000000" w:themeColor="text1"/>
        </w:rPr>
        <w:t>вующими</w:t>
      </w:r>
      <w:r w:rsidRPr="0093616A">
        <w:rPr>
          <w:color w:val="000000" w:themeColor="text1"/>
          <w:spacing w:val="3"/>
        </w:rPr>
        <w:t xml:space="preserve"> </w:t>
      </w:r>
      <w:r w:rsidRPr="0093616A">
        <w:rPr>
          <w:color w:val="000000" w:themeColor="text1"/>
        </w:rPr>
        <w:t>определениями:</w:t>
      </w:r>
    </w:p>
    <w:p w14:paraId="3B63F602" w14:textId="77777777" w:rsidR="007E0751" w:rsidRPr="0093616A" w:rsidRDefault="007E0751" w:rsidP="004B0087">
      <w:pPr>
        <w:ind w:right="432"/>
        <w:jc w:val="both"/>
        <w:rPr>
          <w:b/>
          <w:color w:val="000000" w:themeColor="text1"/>
          <w:sz w:val="28"/>
          <w:szCs w:val="28"/>
        </w:rPr>
      </w:pPr>
    </w:p>
    <w:p w14:paraId="04E17762" w14:textId="75B37A5E" w:rsidR="007E0751" w:rsidRPr="0093616A" w:rsidRDefault="007E0751" w:rsidP="004B0087">
      <w:pPr>
        <w:ind w:right="432"/>
        <w:jc w:val="both"/>
        <w:rPr>
          <w:color w:val="000000" w:themeColor="text1"/>
          <w:sz w:val="28"/>
          <w:szCs w:val="28"/>
        </w:rPr>
      </w:pPr>
      <w:r w:rsidRPr="0093616A">
        <w:rPr>
          <w:b/>
          <w:color w:val="000000" w:themeColor="text1"/>
          <w:sz w:val="28"/>
          <w:szCs w:val="28"/>
        </w:rPr>
        <w:t xml:space="preserve">Ангиография </w:t>
      </w:r>
      <w:r w:rsidRPr="0093616A">
        <w:rPr>
          <w:color w:val="000000" w:themeColor="text1"/>
          <w:sz w:val="28"/>
          <w:szCs w:val="28"/>
        </w:rPr>
        <w:t>– это рентгенологическое исследование с</w:t>
      </w:r>
      <w:r w:rsidRPr="0093616A">
        <w:rPr>
          <w:color w:val="000000" w:themeColor="text1"/>
          <w:spacing w:val="1"/>
          <w:sz w:val="28"/>
          <w:szCs w:val="28"/>
        </w:rPr>
        <w:t xml:space="preserve"> </w:t>
      </w:r>
      <w:r w:rsidRPr="0093616A">
        <w:rPr>
          <w:color w:val="000000" w:themeColor="text1"/>
          <w:w w:val="95"/>
          <w:sz w:val="28"/>
          <w:szCs w:val="28"/>
        </w:rPr>
        <w:t>применением рентгенконтрастных препаратов, позволяющее</w:t>
      </w:r>
      <w:r w:rsidRPr="0093616A">
        <w:rPr>
          <w:color w:val="000000" w:themeColor="text1"/>
          <w:spacing w:val="1"/>
          <w:w w:val="95"/>
          <w:sz w:val="28"/>
          <w:szCs w:val="28"/>
        </w:rPr>
        <w:t xml:space="preserve"> </w:t>
      </w:r>
      <w:r w:rsidRPr="0093616A">
        <w:rPr>
          <w:color w:val="000000" w:themeColor="text1"/>
          <w:sz w:val="28"/>
          <w:szCs w:val="28"/>
        </w:rPr>
        <w:t xml:space="preserve">получать детальные изображения артерий, вен, </w:t>
      </w:r>
      <w:r w:rsidR="00E9044F" w:rsidRPr="0093616A">
        <w:rPr>
          <w:color w:val="000000" w:themeColor="text1"/>
          <w:sz w:val="28"/>
          <w:szCs w:val="28"/>
        </w:rPr>
        <w:t xml:space="preserve">капилляров </w:t>
      </w:r>
      <w:proofErr w:type="gramStart"/>
      <w:r w:rsidR="00E9044F" w:rsidRPr="0093616A">
        <w:rPr>
          <w:color w:val="000000" w:themeColor="text1"/>
          <w:spacing w:val="-57"/>
          <w:sz w:val="28"/>
          <w:szCs w:val="28"/>
        </w:rPr>
        <w:t>и</w:t>
      </w:r>
      <w:r w:rsidRPr="0093616A">
        <w:rPr>
          <w:color w:val="000000" w:themeColor="text1"/>
          <w:spacing w:val="-2"/>
          <w:sz w:val="28"/>
          <w:szCs w:val="28"/>
        </w:rPr>
        <w:t xml:space="preserve"> </w:t>
      </w:r>
      <w:r w:rsidR="00E9044F">
        <w:rPr>
          <w:color w:val="000000" w:themeColor="text1"/>
          <w:spacing w:val="-2"/>
          <w:sz w:val="28"/>
          <w:szCs w:val="28"/>
        </w:rPr>
        <w:t xml:space="preserve"> </w:t>
      </w:r>
      <w:r w:rsidRPr="0093616A">
        <w:rPr>
          <w:color w:val="000000" w:themeColor="text1"/>
          <w:sz w:val="28"/>
          <w:szCs w:val="28"/>
        </w:rPr>
        <w:t>кровотока</w:t>
      </w:r>
      <w:proofErr w:type="gramEnd"/>
      <w:r w:rsidRPr="0093616A">
        <w:rPr>
          <w:color w:val="000000" w:themeColor="text1"/>
          <w:sz w:val="28"/>
          <w:szCs w:val="28"/>
        </w:rPr>
        <w:t xml:space="preserve"> внутри</w:t>
      </w:r>
      <w:r w:rsidRPr="0093616A">
        <w:rPr>
          <w:color w:val="000000" w:themeColor="text1"/>
          <w:spacing w:val="-1"/>
          <w:sz w:val="28"/>
          <w:szCs w:val="28"/>
        </w:rPr>
        <w:t xml:space="preserve"> </w:t>
      </w:r>
      <w:r w:rsidRPr="0093616A">
        <w:rPr>
          <w:color w:val="000000" w:themeColor="text1"/>
          <w:sz w:val="28"/>
          <w:szCs w:val="28"/>
        </w:rPr>
        <w:t>них.</w:t>
      </w:r>
    </w:p>
    <w:p w14:paraId="58AD971C" w14:textId="77777777" w:rsidR="007E0751" w:rsidRPr="0093616A" w:rsidRDefault="007E0751" w:rsidP="004B0087">
      <w:pPr>
        <w:ind w:right="432"/>
        <w:jc w:val="both"/>
        <w:rPr>
          <w:color w:val="000000" w:themeColor="text1"/>
          <w:sz w:val="28"/>
          <w:szCs w:val="28"/>
        </w:rPr>
      </w:pPr>
      <w:r w:rsidRPr="0093616A">
        <w:rPr>
          <w:b/>
          <w:color w:val="000000" w:themeColor="text1"/>
          <w:sz w:val="28"/>
          <w:szCs w:val="28"/>
        </w:rPr>
        <w:t xml:space="preserve">Ангиограф </w:t>
      </w:r>
      <w:r w:rsidRPr="0093616A">
        <w:rPr>
          <w:color w:val="000000" w:themeColor="text1"/>
          <w:sz w:val="28"/>
          <w:szCs w:val="28"/>
        </w:rPr>
        <w:t>– высокотехнологичный рентгенохирургический аппарат, на котором проводятся эндоваскулярные</w:t>
      </w:r>
      <w:r w:rsidRPr="0093616A">
        <w:rPr>
          <w:color w:val="000000" w:themeColor="text1"/>
          <w:spacing w:val="1"/>
          <w:sz w:val="28"/>
          <w:szCs w:val="28"/>
        </w:rPr>
        <w:t xml:space="preserve"> </w:t>
      </w:r>
      <w:r w:rsidRPr="0093616A">
        <w:rPr>
          <w:color w:val="000000" w:themeColor="text1"/>
          <w:sz w:val="28"/>
          <w:szCs w:val="28"/>
        </w:rPr>
        <w:t>вмешательства.</w:t>
      </w:r>
    </w:p>
    <w:p w14:paraId="168AE2F8" w14:textId="77777777" w:rsidR="007E0751" w:rsidRPr="0093616A" w:rsidRDefault="007E0751" w:rsidP="004B0087">
      <w:pPr>
        <w:ind w:right="432"/>
        <w:jc w:val="both"/>
        <w:rPr>
          <w:color w:val="000000" w:themeColor="text1"/>
          <w:sz w:val="28"/>
          <w:szCs w:val="28"/>
        </w:rPr>
      </w:pPr>
      <w:r w:rsidRPr="0093616A">
        <w:rPr>
          <w:b/>
          <w:color w:val="000000" w:themeColor="text1"/>
          <w:spacing w:val="10"/>
          <w:sz w:val="28"/>
          <w:szCs w:val="28"/>
        </w:rPr>
        <w:t>Ангиопластика</w:t>
      </w:r>
      <w:r w:rsidRPr="0093616A">
        <w:rPr>
          <w:b/>
          <w:color w:val="000000" w:themeColor="text1"/>
          <w:spacing w:val="11"/>
          <w:sz w:val="28"/>
          <w:szCs w:val="28"/>
        </w:rPr>
        <w:t xml:space="preserve"> </w:t>
      </w:r>
      <w:r w:rsidRPr="0093616A">
        <w:rPr>
          <w:color w:val="000000" w:themeColor="text1"/>
          <w:sz w:val="28"/>
          <w:szCs w:val="28"/>
        </w:rPr>
        <w:t>–</w:t>
      </w:r>
      <w:r w:rsidRPr="0093616A">
        <w:rPr>
          <w:color w:val="000000" w:themeColor="text1"/>
          <w:spacing w:val="1"/>
          <w:sz w:val="28"/>
          <w:szCs w:val="28"/>
        </w:rPr>
        <w:t xml:space="preserve"> </w:t>
      </w:r>
      <w:r w:rsidRPr="0093616A">
        <w:rPr>
          <w:color w:val="000000" w:themeColor="text1"/>
          <w:sz w:val="28"/>
          <w:szCs w:val="28"/>
        </w:rPr>
        <w:t>это</w:t>
      </w:r>
      <w:r w:rsidRPr="0093616A">
        <w:rPr>
          <w:color w:val="000000" w:themeColor="text1"/>
          <w:spacing w:val="1"/>
          <w:sz w:val="28"/>
          <w:szCs w:val="28"/>
        </w:rPr>
        <w:t xml:space="preserve"> </w:t>
      </w:r>
      <w:r w:rsidRPr="0093616A">
        <w:rPr>
          <w:color w:val="000000" w:themeColor="text1"/>
          <w:spacing w:val="9"/>
          <w:sz w:val="28"/>
          <w:szCs w:val="28"/>
        </w:rPr>
        <w:t>процедура</w:t>
      </w:r>
      <w:r w:rsidRPr="0093616A">
        <w:rPr>
          <w:color w:val="000000" w:themeColor="text1"/>
          <w:spacing w:val="10"/>
          <w:sz w:val="28"/>
          <w:szCs w:val="28"/>
        </w:rPr>
        <w:t xml:space="preserve"> </w:t>
      </w:r>
      <w:r w:rsidRPr="0093616A">
        <w:rPr>
          <w:color w:val="000000" w:themeColor="text1"/>
          <w:spacing w:val="11"/>
          <w:sz w:val="28"/>
          <w:szCs w:val="28"/>
        </w:rPr>
        <w:t>восстановления</w:t>
      </w:r>
      <w:r w:rsidRPr="0093616A">
        <w:rPr>
          <w:color w:val="000000" w:themeColor="text1"/>
          <w:spacing w:val="12"/>
          <w:sz w:val="28"/>
          <w:szCs w:val="28"/>
        </w:rPr>
        <w:t xml:space="preserve"> </w:t>
      </w:r>
      <w:r w:rsidRPr="0093616A">
        <w:rPr>
          <w:color w:val="000000" w:themeColor="text1"/>
          <w:sz w:val="28"/>
          <w:szCs w:val="28"/>
        </w:rPr>
        <w:t>пораженной артерии с использованием тонкого катетера с</w:t>
      </w:r>
      <w:r w:rsidRPr="0093616A">
        <w:rPr>
          <w:color w:val="000000" w:themeColor="text1"/>
          <w:spacing w:val="1"/>
          <w:sz w:val="28"/>
          <w:szCs w:val="28"/>
        </w:rPr>
        <w:t xml:space="preserve"> </w:t>
      </w:r>
      <w:r w:rsidRPr="0093616A">
        <w:rPr>
          <w:color w:val="000000" w:themeColor="text1"/>
          <w:sz w:val="28"/>
          <w:szCs w:val="28"/>
        </w:rPr>
        <w:t>расширяемым</w:t>
      </w:r>
      <w:r w:rsidRPr="0093616A">
        <w:rPr>
          <w:color w:val="000000" w:themeColor="text1"/>
          <w:spacing w:val="-1"/>
          <w:sz w:val="28"/>
          <w:szCs w:val="28"/>
        </w:rPr>
        <w:t xml:space="preserve"> </w:t>
      </w:r>
      <w:r w:rsidRPr="0093616A">
        <w:rPr>
          <w:color w:val="000000" w:themeColor="text1"/>
          <w:sz w:val="28"/>
          <w:szCs w:val="28"/>
        </w:rPr>
        <w:t>баллоном на</w:t>
      </w:r>
      <w:r w:rsidRPr="0093616A">
        <w:rPr>
          <w:color w:val="000000" w:themeColor="text1"/>
          <w:spacing w:val="-1"/>
          <w:sz w:val="28"/>
          <w:szCs w:val="28"/>
        </w:rPr>
        <w:t xml:space="preserve"> </w:t>
      </w:r>
      <w:r w:rsidRPr="0093616A">
        <w:rPr>
          <w:color w:val="000000" w:themeColor="text1"/>
          <w:sz w:val="28"/>
          <w:szCs w:val="28"/>
        </w:rPr>
        <w:t>конце</w:t>
      </w:r>
    </w:p>
    <w:p w14:paraId="6931F6BE" w14:textId="77777777" w:rsidR="007E0751" w:rsidRPr="0093616A" w:rsidRDefault="007E0751" w:rsidP="004B0087">
      <w:pPr>
        <w:ind w:right="432"/>
        <w:jc w:val="both"/>
        <w:rPr>
          <w:color w:val="000000" w:themeColor="text1"/>
          <w:sz w:val="28"/>
          <w:szCs w:val="28"/>
        </w:rPr>
      </w:pPr>
      <w:r w:rsidRPr="0093616A">
        <w:rPr>
          <w:b/>
          <w:color w:val="000000" w:themeColor="text1"/>
          <w:spacing w:val="9"/>
          <w:sz w:val="28"/>
          <w:szCs w:val="28"/>
        </w:rPr>
        <w:t xml:space="preserve">Атеросклероз </w:t>
      </w:r>
      <w:r w:rsidRPr="0093616A">
        <w:rPr>
          <w:color w:val="000000" w:themeColor="text1"/>
          <w:sz w:val="28"/>
          <w:szCs w:val="28"/>
        </w:rPr>
        <w:t xml:space="preserve">– </w:t>
      </w:r>
      <w:r w:rsidRPr="0093616A">
        <w:rPr>
          <w:color w:val="000000" w:themeColor="text1"/>
          <w:spacing w:val="9"/>
          <w:sz w:val="28"/>
          <w:szCs w:val="28"/>
        </w:rPr>
        <w:t xml:space="preserve">хроническое заболевание </w:t>
      </w:r>
      <w:r w:rsidRPr="0093616A">
        <w:rPr>
          <w:color w:val="000000" w:themeColor="text1"/>
          <w:spacing w:val="10"/>
          <w:sz w:val="28"/>
          <w:szCs w:val="28"/>
        </w:rPr>
        <w:t>артерий,</w:t>
      </w:r>
      <w:r w:rsidRPr="0093616A">
        <w:rPr>
          <w:color w:val="000000" w:themeColor="text1"/>
          <w:spacing w:val="11"/>
          <w:sz w:val="28"/>
          <w:szCs w:val="28"/>
        </w:rPr>
        <w:t xml:space="preserve"> </w:t>
      </w:r>
      <w:r w:rsidRPr="0093616A">
        <w:rPr>
          <w:color w:val="000000" w:themeColor="text1"/>
          <w:w w:val="95"/>
          <w:sz w:val="28"/>
          <w:szCs w:val="28"/>
        </w:rPr>
        <w:t>сопровождающееся</w:t>
      </w:r>
      <w:r w:rsidRPr="0093616A">
        <w:rPr>
          <w:color w:val="000000" w:themeColor="text1"/>
          <w:spacing w:val="-12"/>
          <w:w w:val="95"/>
          <w:sz w:val="28"/>
          <w:szCs w:val="28"/>
        </w:rPr>
        <w:t xml:space="preserve"> </w:t>
      </w:r>
      <w:r w:rsidRPr="0093616A">
        <w:rPr>
          <w:color w:val="000000" w:themeColor="text1"/>
          <w:w w:val="95"/>
          <w:sz w:val="28"/>
          <w:szCs w:val="28"/>
        </w:rPr>
        <w:t>образованием</w:t>
      </w:r>
      <w:r w:rsidRPr="0093616A">
        <w:rPr>
          <w:color w:val="000000" w:themeColor="text1"/>
          <w:spacing w:val="-12"/>
          <w:w w:val="95"/>
          <w:sz w:val="28"/>
          <w:szCs w:val="28"/>
        </w:rPr>
        <w:t xml:space="preserve"> </w:t>
      </w:r>
      <w:r w:rsidRPr="0093616A">
        <w:rPr>
          <w:color w:val="000000" w:themeColor="text1"/>
          <w:w w:val="95"/>
          <w:sz w:val="28"/>
          <w:szCs w:val="28"/>
        </w:rPr>
        <w:t>на</w:t>
      </w:r>
      <w:r w:rsidRPr="0093616A">
        <w:rPr>
          <w:color w:val="000000" w:themeColor="text1"/>
          <w:spacing w:val="-12"/>
          <w:w w:val="95"/>
          <w:sz w:val="28"/>
          <w:szCs w:val="28"/>
        </w:rPr>
        <w:t xml:space="preserve"> </w:t>
      </w:r>
      <w:r w:rsidRPr="0093616A">
        <w:rPr>
          <w:color w:val="000000" w:themeColor="text1"/>
          <w:w w:val="95"/>
          <w:sz w:val="28"/>
          <w:szCs w:val="28"/>
        </w:rPr>
        <w:t>стенках</w:t>
      </w:r>
      <w:r w:rsidRPr="0093616A">
        <w:rPr>
          <w:color w:val="000000" w:themeColor="text1"/>
          <w:spacing w:val="-12"/>
          <w:w w:val="95"/>
          <w:sz w:val="28"/>
          <w:szCs w:val="28"/>
        </w:rPr>
        <w:t xml:space="preserve"> </w:t>
      </w:r>
      <w:r w:rsidRPr="0093616A">
        <w:rPr>
          <w:color w:val="000000" w:themeColor="text1"/>
          <w:w w:val="95"/>
          <w:sz w:val="28"/>
          <w:szCs w:val="28"/>
        </w:rPr>
        <w:t>артерий</w:t>
      </w:r>
      <w:r w:rsidRPr="0093616A">
        <w:rPr>
          <w:color w:val="000000" w:themeColor="text1"/>
          <w:spacing w:val="-12"/>
          <w:w w:val="95"/>
          <w:sz w:val="28"/>
          <w:szCs w:val="28"/>
        </w:rPr>
        <w:t xml:space="preserve"> </w:t>
      </w:r>
      <w:r w:rsidRPr="0093616A">
        <w:rPr>
          <w:color w:val="000000" w:themeColor="text1"/>
          <w:w w:val="95"/>
          <w:sz w:val="28"/>
          <w:szCs w:val="28"/>
        </w:rPr>
        <w:t>жировых</w:t>
      </w:r>
      <w:r w:rsidRPr="0093616A">
        <w:rPr>
          <w:color w:val="000000" w:themeColor="text1"/>
          <w:spacing w:val="-54"/>
          <w:w w:val="95"/>
          <w:sz w:val="28"/>
          <w:szCs w:val="28"/>
        </w:rPr>
        <w:t xml:space="preserve"> </w:t>
      </w:r>
      <w:r w:rsidRPr="0093616A">
        <w:rPr>
          <w:color w:val="000000" w:themeColor="text1"/>
          <w:sz w:val="28"/>
          <w:szCs w:val="28"/>
        </w:rPr>
        <w:t>отложений – атеросклеротических бляшек. Последующее</w:t>
      </w:r>
      <w:r w:rsidRPr="0093616A">
        <w:rPr>
          <w:color w:val="000000" w:themeColor="text1"/>
          <w:spacing w:val="1"/>
          <w:sz w:val="28"/>
          <w:szCs w:val="28"/>
        </w:rPr>
        <w:t xml:space="preserve"> </w:t>
      </w:r>
      <w:r w:rsidRPr="0093616A">
        <w:rPr>
          <w:color w:val="000000" w:themeColor="text1"/>
          <w:w w:val="95"/>
          <w:sz w:val="28"/>
          <w:szCs w:val="28"/>
        </w:rPr>
        <w:t>разрастание в них соединительной ткани и отложение кальция</w:t>
      </w:r>
      <w:r w:rsidRPr="0093616A">
        <w:rPr>
          <w:color w:val="000000" w:themeColor="text1"/>
          <w:spacing w:val="-54"/>
          <w:w w:val="95"/>
          <w:sz w:val="28"/>
          <w:szCs w:val="28"/>
        </w:rPr>
        <w:t xml:space="preserve"> </w:t>
      </w:r>
      <w:r w:rsidRPr="0093616A">
        <w:rPr>
          <w:color w:val="000000" w:themeColor="text1"/>
          <w:sz w:val="28"/>
          <w:szCs w:val="28"/>
        </w:rPr>
        <w:t>могут</w:t>
      </w:r>
      <w:r w:rsidRPr="0093616A">
        <w:rPr>
          <w:color w:val="000000" w:themeColor="text1"/>
          <w:spacing w:val="-13"/>
          <w:sz w:val="28"/>
          <w:szCs w:val="28"/>
        </w:rPr>
        <w:t xml:space="preserve"> </w:t>
      </w:r>
      <w:r w:rsidRPr="0093616A">
        <w:rPr>
          <w:color w:val="000000" w:themeColor="text1"/>
          <w:sz w:val="28"/>
          <w:szCs w:val="28"/>
        </w:rPr>
        <w:t>привести</w:t>
      </w:r>
      <w:r w:rsidRPr="0093616A">
        <w:rPr>
          <w:color w:val="000000" w:themeColor="text1"/>
          <w:spacing w:val="-12"/>
          <w:sz w:val="28"/>
          <w:szCs w:val="28"/>
        </w:rPr>
        <w:t xml:space="preserve"> </w:t>
      </w:r>
      <w:r w:rsidRPr="0093616A">
        <w:rPr>
          <w:color w:val="000000" w:themeColor="text1"/>
          <w:sz w:val="28"/>
          <w:szCs w:val="28"/>
        </w:rPr>
        <w:t>к</w:t>
      </w:r>
      <w:r w:rsidRPr="0093616A">
        <w:rPr>
          <w:color w:val="000000" w:themeColor="text1"/>
          <w:spacing w:val="-13"/>
          <w:sz w:val="28"/>
          <w:szCs w:val="28"/>
        </w:rPr>
        <w:t xml:space="preserve"> </w:t>
      </w:r>
      <w:r w:rsidRPr="0093616A">
        <w:rPr>
          <w:color w:val="000000" w:themeColor="text1"/>
          <w:sz w:val="28"/>
          <w:szCs w:val="28"/>
        </w:rPr>
        <w:t>полному</w:t>
      </w:r>
      <w:r w:rsidRPr="0093616A">
        <w:rPr>
          <w:color w:val="000000" w:themeColor="text1"/>
          <w:spacing w:val="-12"/>
          <w:sz w:val="28"/>
          <w:szCs w:val="28"/>
        </w:rPr>
        <w:t xml:space="preserve"> </w:t>
      </w:r>
      <w:r w:rsidRPr="0093616A">
        <w:rPr>
          <w:color w:val="000000" w:themeColor="text1"/>
          <w:sz w:val="28"/>
          <w:szCs w:val="28"/>
        </w:rPr>
        <w:t>закрытию</w:t>
      </w:r>
      <w:r w:rsidRPr="0093616A">
        <w:rPr>
          <w:color w:val="000000" w:themeColor="text1"/>
          <w:spacing w:val="-13"/>
          <w:sz w:val="28"/>
          <w:szCs w:val="28"/>
        </w:rPr>
        <w:t xml:space="preserve"> </w:t>
      </w:r>
      <w:r w:rsidRPr="0093616A">
        <w:rPr>
          <w:color w:val="000000" w:themeColor="text1"/>
          <w:sz w:val="28"/>
          <w:szCs w:val="28"/>
        </w:rPr>
        <w:t>просвета</w:t>
      </w:r>
      <w:r w:rsidRPr="0093616A">
        <w:rPr>
          <w:color w:val="000000" w:themeColor="text1"/>
          <w:spacing w:val="-12"/>
          <w:sz w:val="28"/>
          <w:szCs w:val="28"/>
        </w:rPr>
        <w:t xml:space="preserve"> </w:t>
      </w:r>
      <w:r w:rsidRPr="0093616A">
        <w:rPr>
          <w:color w:val="000000" w:themeColor="text1"/>
          <w:sz w:val="28"/>
          <w:szCs w:val="28"/>
        </w:rPr>
        <w:t>артерии.</w:t>
      </w:r>
    </w:p>
    <w:p w14:paraId="3CD3CF22" w14:textId="77777777" w:rsidR="007E0751" w:rsidRPr="0093616A" w:rsidRDefault="007E0751" w:rsidP="004B0087">
      <w:pPr>
        <w:ind w:right="432"/>
        <w:jc w:val="both"/>
        <w:rPr>
          <w:color w:val="000000" w:themeColor="text1"/>
          <w:sz w:val="28"/>
          <w:szCs w:val="28"/>
        </w:rPr>
      </w:pPr>
      <w:r w:rsidRPr="0093616A">
        <w:rPr>
          <w:b/>
          <w:color w:val="000000" w:themeColor="text1"/>
          <w:sz w:val="28"/>
          <w:szCs w:val="28"/>
        </w:rPr>
        <w:t>Атеросклеротическая</w:t>
      </w:r>
      <w:r w:rsidRPr="0093616A">
        <w:rPr>
          <w:b/>
          <w:color w:val="000000" w:themeColor="text1"/>
          <w:spacing w:val="-7"/>
          <w:sz w:val="28"/>
          <w:szCs w:val="28"/>
        </w:rPr>
        <w:t xml:space="preserve"> </w:t>
      </w:r>
      <w:r w:rsidRPr="0093616A">
        <w:rPr>
          <w:b/>
          <w:color w:val="000000" w:themeColor="text1"/>
          <w:sz w:val="28"/>
          <w:szCs w:val="28"/>
        </w:rPr>
        <w:t>бляшка</w:t>
      </w:r>
      <w:r w:rsidRPr="0093616A">
        <w:rPr>
          <w:b/>
          <w:color w:val="000000" w:themeColor="text1"/>
          <w:spacing w:val="-5"/>
          <w:sz w:val="28"/>
          <w:szCs w:val="28"/>
        </w:rPr>
        <w:t xml:space="preserve"> </w:t>
      </w:r>
      <w:r w:rsidRPr="0093616A">
        <w:rPr>
          <w:color w:val="000000" w:themeColor="text1"/>
          <w:sz w:val="28"/>
          <w:szCs w:val="28"/>
        </w:rPr>
        <w:t>–</w:t>
      </w:r>
      <w:r w:rsidRPr="0093616A">
        <w:rPr>
          <w:color w:val="000000" w:themeColor="text1"/>
          <w:spacing w:val="-7"/>
          <w:sz w:val="28"/>
          <w:szCs w:val="28"/>
        </w:rPr>
        <w:t xml:space="preserve"> </w:t>
      </w:r>
      <w:r w:rsidRPr="0093616A">
        <w:rPr>
          <w:color w:val="000000" w:themeColor="text1"/>
          <w:sz w:val="28"/>
          <w:szCs w:val="28"/>
        </w:rPr>
        <w:t>жировое</w:t>
      </w:r>
      <w:r w:rsidRPr="0093616A">
        <w:rPr>
          <w:color w:val="000000" w:themeColor="text1"/>
          <w:spacing w:val="-7"/>
          <w:sz w:val="28"/>
          <w:szCs w:val="28"/>
        </w:rPr>
        <w:t xml:space="preserve"> </w:t>
      </w:r>
      <w:r w:rsidRPr="0093616A">
        <w:rPr>
          <w:color w:val="000000" w:themeColor="text1"/>
          <w:sz w:val="28"/>
          <w:szCs w:val="28"/>
        </w:rPr>
        <w:t>отложение</w:t>
      </w:r>
      <w:r w:rsidRPr="0093616A">
        <w:rPr>
          <w:color w:val="000000" w:themeColor="text1"/>
          <w:spacing w:val="-6"/>
          <w:sz w:val="28"/>
          <w:szCs w:val="28"/>
        </w:rPr>
        <w:t xml:space="preserve"> </w:t>
      </w:r>
      <w:r w:rsidRPr="0093616A">
        <w:rPr>
          <w:color w:val="000000" w:themeColor="text1"/>
          <w:sz w:val="28"/>
          <w:szCs w:val="28"/>
        </w:rPr>
        <w:t>на</w:t>
      </w:r>
      <w:r w:rsidRPr="0093616A">
        <w:rPr>
          <w:color w:val="000000" w:themeColor="text1"/>
          <w:spacing w:val="-58"/>
          <w:sz w:val="28"/>
          <w:szCs w:val="28"/>
        </w:rPr>
        <w:t xml:space="preserve"> </w:t>
      </w:r>
      <w:r w:rsidRPr="0093616A">
        <w:rPr>
          <w:color w:val="000000" w:themeColor="text1"/>
          <w:spacing w:val="-2"/>
          <w:w w:val="95"/>
          <w:sz w:val="28"/>
          <w:szCs w:val="28"/>
        </w:rPr>
        <w:t>стенке</w:t>
      </w:r>
      <w:r w:rsidRPr="0093616A">
        <w:rPr>
          <w:color w:val="000000" w:themeColor="text1"/>
          <w:spacing w:val="-12"/>
          <w:w w:val="95"/>
          <w:sz w:val="28"/>
          <w:szCs w:val="28"/>
        </w:rPr>
        <w:t xml:space="preserve"> </w:t>
      </w:r>
      <w:r w:rsidRPr="0093616A">
        <w:rPr>
          <w:color w:val="000000" w:themeColor="text1"/>
          <w:spacing w:val="-2"/>
          <w:w w:val="95"/>
          <w:sz w:val="28"/>
          <w:szCs w:val="28"/>
        </w:rPr>
        <w:t>артерии.</w:t>
      </w:r>
      <w:r w:rsidRPr="0093616A">
        <w:rPr>
          <w:color w:val="000000" w:themeColor="text1"/>
          <w:spacing w:val="-11"/>
          <w:w w:val="95"/>
          <w:sz w:val="28"/>
          <w:szCs w:val="28"/>
        </w:rPr>
        <w:t xml:space="preserve"> </w:t>
      </w:r>
      <w:r w:rsidRPr="0093616A">
        <w:rPr>
          <w:color w:val="000000" w:themeColor="text1"/>
          <w:spacing w:val="-2"/>
          <w:w w:val="95"/>
          <w:sz w:val="28"/>
          <w:szCs w:val="28"/>
        </w:rPr>
        <w:t>В</w:t>
      </w:r>
      <w:r w:rsidRPr="0093616A">
        <w:rPr>
          <w:color w:val="000000" w:themeColor="text1"/>
          <w:spacing w:val="-12"/>
          <w:w w:val="95"/>
          <w:sz w:val="28"/>
          <w:szCs w:val="28"/>
        </w:rPr>
        <w:t xml:space="preserve"> </w:t>
      </w:r>
      <w:r w:rsidRPr="0093616A">
        <w:rPr>
          <w:color w:val="000000" w:themeColor="text1"/>
          <w:spacing w:val="-2"/>
          <w:w w:val="95"/>
          <w:sz w:val="28"/>
          <w:szCs w:val="28"/>
        </w:rPr>
        <w:t>последствии</w:t>
      </w:r>
      <w:r w:rsidRPr="0093616A">
        <w:rPr>
          <w:color w:val="000000" w:themeColor="text1"/>
          <w:spacing w:val="-11"/>
          <w:w w:val="95"/>
          <w:sz w:val="28"/>
          <w:szCs w:val="28"/>
        </w:rPr>
        <w:t xml:space="preserve"> </w:t>
      </w:r>
      <w:r w:rsidRPr="0093616A">
        <w:rPr>
          <w:color w:val="000000" w:themeColor="text1"/>
          <w:spacing w:val="-2"/>
          <w:w w:val="95"/>
          <w:sz w:val="28"/>
          <w:szCs w:val="28"/>
        </w:rPr>
        <w:t>приводящее</w:t>
      </w:r>
      <w:r w:rsidRPr="0093616A">
        <w:rPr>
          <w:color w:val="000000" w:themeColor="text1"/>
          <w:spacing w:val="-12"/>
          <w:w w:val="95"/>
          <w:sz w:val="28"/>
          <w:szCs w:val="28"/>
        </w:rPr>
        <w:t xml:space="preserve"> </w:t>
      </w:r>
      <w:r w:rsidRPr="0093616A">
        <w:rPr>
          <w:color w:val="000000" w:themeColor="text1"/>
          <w:spacing w:val="-2"/>
          <w:w w:val="95"/>
          <w:sz w:val="28"/>
          <w:szCs w:val="28"/>
        </w:rPr>
        <w:t>к</w:t>
      </w:r>
      <w:r w:rsidRPr="0093616A">
        <w:rPr>
          <w:color w:val="000000" w:themeColor="text1"/>
          <w:spacing w:val="-11"/>
          <w:w w:val="95"/>
          <w:sz w:val="28"/>
          <w:szCs w:val="28"/>
        </w:rPr>
        <w:t xml:space="preserve"> </w:t>
      </w:r>
      <w:r w:rsidRPr="0093616A">
        <w:rPr>
          <w:color w:val="000000" w:themeColor="text1"/>
          <w:spacing w:val="-2"/>
          <w:w w:val="95"/>
          <w:sz w:val="28"/>
          <w:szCs w:val="28"/>
        </w:rPr>
        <w:t>сужению</w:t>
      </w:r>
      <w:r w:rsidRPr="0093616A">
        <w:rPr>
          <w:color w:val="000000" w:themeColor="text1"/>
          <w:spacing w:val="-12"/>
          <w:w w:val="95"/>
          <w:sz w:val="28"/>
          <w:szCs w:val="28"/>
        </w:rPr>
        <w:t xml:space="preserve"> </w:t>
      </w:r>
      <w:r w:rsidRPr="0093616A">
        <w:rPr>
          <w:color w:val="000000" w:themeColor="text1"/>
          <w:spacing w:val="-2"/>
          <w:w w:val="95"/>
          <w:sz w:val="28"/>
          <w:szCs w:val="28"/>
        </w:rPr>
        <w:t>просвета</w:t>
      </w:r>
      <w:r w:rsidRPr="0093616A">
        <w:rPr>
          <w:color w:val="000000" w:themeColor="text1"/>
          <w:spacing w:val="-55"/>
          <w:w w:val="95"/>
          <w:sz w:val="28"/>
          <w:szCs w:val="28"/>
        </w:rPr>
        <w:t xml:space="preserve"> </w:t>
      </w:r>
      <w:r w:rsidRPr="0093616A">
        <w:rPr>
          <w:color w:val="000000" w:themeColor="text1"/>
          <w:spacing w:val="-3"/>
          <w:sz w:val="28"/>
          <w:szCs w:val="28"/>
        </w:rPr>
        <w:t>сосуда</w:t>
      </w:r>
      <w:r w:rsidRPr="0093616A">
        <w:rPr>
          <w:color w:val="000000" w:themeColor="text1"/>
          <w:spacing w:val="-12"/>
          <w:sz w:val="28"/>
          <w:szCs w:val="28"/>
        </w:rPr>
        <w:t xml:space="preserve"> </w:t>
      </w:r>
      <w:r w:rsidRPr="0093616A">
        <w:rPr>
          <w:color w:val="000000" w:themeColor="text1"/>
          <w:spacing w:val="-3"/>
          <w:sz w:val="28"/>
          <w:szCs w:val="28"/>
        </w:rPr>
        <w:t>(стенозу),</w:t>
      </w:r>
      <w:r w:rsidRPr="0093616A">
        <w:rPr>
          <w:color w:val="000000" w:themeColor="text1"/>
          <w:spacing w:val="-12"/>
          <w:sz w:val="28"/>
          <w:szCs w:val="28"/>
        </w:rPr>
        <w:t xml:space="preserve"> </w:t>
      </w:r>
      <w:r w:rsidRPr="0093616A">
        <w:rPr>
          <w:color w:val="000000" w:themeColor="text1"/>
          <w:spacing w:val="-3"/>
          <w:sz w:val="28"/>
          <w:szCs w:val="28"/>
        </w:rPr>
        <w:t>либо</w:t>
      </w:r>
      <w:r w:rsidRPr="0093616A">
        <w:rPr>
          <w:color w:val="000000" w:themeColor="text1"/>
          <w:spacing w:val="-12"/>
          <w:sz w:val="28"/>
          <w:szCs w:val="28"/>
        </w:rPr>
        <w:t xml:space="preserve"> </w:t>
      </w:r>
      <w:r w:rsidRPr="0093616A">
        <w:rPr>
          <w:color w:val="000000" w:themeColor="text1"/>
          <w:spacing w:val="-3"/>
          <w:sz w:val="28"/>
          <w:szCs w:val="28"/>
        </w:rPr>
        <w:t>к</w:t>
      </w:r>
      <w:r w:rsidRPr="0093616A">
        <w:rPr>
          <w:color w:val="000000" w:themeColor="text1"/>
          <w:spacing w:val="-11"/>
          <w:sz w:val="28"/>
          <w:szCs w:val="28"/>
        </w:rPr>
        <w:t xml:space="preserve"> </w:t>
      </w:r>
      <w:r w:rsidRPr="0093616A">
        <w:rPr>
          <w:color w:val="000000" w:themeColor="text1"/>
          <w:spacing w:val="-3"/>
          <w:sz w:val="28"/>
          <w:szCs w:val="28"/>
        </w:rPr>
        <w:t>полному</w:t>
      </w:r>
      <w:r w:rsidRPr="0093616A">
        <w:rPr>
          <w:color w:val="000000" w:themeColor="text1"/>
          <w:spacing w:val="-12"/>
          <w:sz w:val="28"/>
          <w:szCs w:val="28"/>
        </w:rPr>
        <w:t xml:space="preserve"> </w:t>
      </w:r>
      <w:r w:rsidRPr="0093616A">
        <w:rPr>
          <w:color w:val="000000" w:themeColor="text1"/>
          <w:spacing w:val="-3"/>
          <w:sz w:val="28"/>
          <w:szCs w:val="28"/>
        </w:rPr>
        <w:t>закрытию</w:t>
      </w:r>
      <w:r w:rsidRPr="0093616A">
        <w:rPr>
          <w:color w:val="000000" w:themeColor="text1"/>
          <w:spacing w:val="-12"/>
          <w:sz w:val="28"/>
          <w:szCs w:val="28"/>
        </w:rPr>
        <w:t xml:space="preserve"> </w:t>
      </w:r>
      <w:r w:rsidRPr="0093616A">
        <w:rPr>
          <w:color w:val="000000" w:themeColor="text1"/>
          <w:spacing w:val="-2"/>
          <w:sz w:val="28"/>
          <w:szCs w:val="28"/>
        </w:rPr>
        <w:t>(окклюзии).</w:t>
      </w:r>
    </w:p>
    <w:p w14:paraId="24BE2BB6" w14:textId="77777777" w:rsidR="007E0751" w:rsidRPr="0093616A" w:rsidRDefault="007E0751" w:rsidP="004B0087">
      <w:pPr>
        <w:ind w:right="432"/>
        <w:jc w:val="both"/>
        <w:rPr>
          <w:color w:val="000000" w:themeColor="text1"/>
          <w:sz w:val="28"/>
          <w:szCs w:val="28"/>
        </w:rPr>
      </w:pPr>
      <w:r w:rsidRPr="0093616A">
        <w:rPr>
          <w:b/>
          <w:color w:val="000000" w:themeColor="text1"/>
          <w:sz w:val="28"/>
          <w:szCs w:val="28"/>
        </w:rPr>
        <w:t xml:space="preserve">Баллон </w:t>
      </w:r>
      <w:r w:rsidRPr="0093616A">
        <w:rPr>
          <w:color w:val="000000" w:themeColor="text1"/>
          <w:sz w:val="28"/>
          <w:szCs w:val="28"/>
        </w:rPr>
        <w:t>– специальный рентгенохирургический тонкий</w:t>
      </w:r>
      <w:r w:rsidRPr="0093616A">
        <w:rPr>
          <w:color w:val="000000" w:themeColor="text1"/>
          <w:spacing w:val="1"/>
          <w:sz w:val="28"/>
          <w:szCs w:val="28"/>
        </w:rPr>
        <w:t xml:space="preserve"> </w:t>
      </w:r>
      <w:r w:rsidRPr="0093616A">
        <w:rPr>
          <w:color w:val="000000" w:themeColor="text1"/>
          <w:w w:val="95"/>
          <w:sz w:val="28"/>
          <w:szCs w:val="28"/>
        </w:rPr>
        <w:t>пластиковый инструмент с баллоном на конце. Используется</w:t>
      </w:r>
      <w:r w:rsidRPr="0093616A">
        <w:rPr>
          <w:color w:val="000000" w:themeColor="text1"/>
          <w:spacing w:val="1"/>
          <w:w w:val="95"/>
          <w:sz w:val="28"/>
          <w:szCs w:val="28"/>
        </w:rPr>
        <w:t xml:space="preserve"> </w:t>
      </w:r>
      <w:r w:rsidRPr="0093616A">
        <w:rPr>
          <w:color w:val="000000" w:themeColor="text1"/>
          <w:sz w:val="28"/>
          <w:szCs w:val="28"/>
        </w:rPr>
        <w:t>для баллонной дилатации.</w:t>
      </w:r>
    </w:p>
    <w:p w14:paraId="2E9FAF39" w14:textId="77777777" w:rsidR="007E0751" w:rsidRPr="0093616A" w:rsidRDefault="007E0751" w:rsidP="004B0087">
      <w:pPr>
        <w:ind w:right="432"/>
        <w:jc w:val="both"/>
        <w:rPr>
          <w:color w:val="000000" w:themeColor="text1"/>
          <w:sz w:val="28"/>
          <w:szCs w:val="28"/>
        </w:rPr>
      </w:pPr>
      <w:r w:rsidRPr="0093616A">
        <w:rPr>
          <w:b/>
          <w:color w:val="000000" w:themeColor="text1"/>
          <w:w w:val="95"/>
          <w:sz w:val="28"/>
          <w:szCs w:val="28"/>
        </w:rPr>
        <w:t xml:space="preserve">Баллонная дилатация </w:t>
      </w:r>
      <w:r w:rsidRPr="0093616A">
        <w:rPr>
          <w:color w:val="000000" w:themeColor="text1"/>
          <w:w w:val="95"/>
          <w:sz w:val="28"/>
          <w:szCs w:val="28"/>
        </w:rPr>
        <w:t>– процесс восстановления просвета</w:t>
      </w:r>
      <w:r w:rsidRPr="0093616A">
        <w:rPr>
          <w:color w:val="000000" w:themeColor="text1"/>
          <w:spacing w:val="-54"/>
          <w:w w:val="95"/>
          <w:sz w:val="28"/>
          <w:szCs w:val="28"/>
        </w:rPr>
        <w:t xml:space="preserve"> </w:t>
      </w:r>
      <w:r w:rsidRPr="0093616A">
        <w:rPr>
          <w:color w:val="000000" w:themeColor="text1"/>
          <w:sz w:val="28"/>
          <w:szCs w:val="28"/>
        </w:rPr>
        <w:t>сосуда</w:t>
      </w:r>
      <w:r w:rsidRPr="0093616A">
        <w:rPr>
          <w:color w:val="000000" w:themeColor="text1"/>
          <w:spacing w:val="-7"/>
          <w:sz w:val="28"/>
          <w:szCs w:val="28"/>
        </w:rPr>
        <w:t xml:space="preserve"> </w:t>
      </w:r>
      <w:r w:rsidRPr="0093616A">
        <w:rPr>
          <w:color w:val="000000" w:themeColor="text1"/>
          <w:sz w:val="28"/>
          <w:szCs w:val="28"/>
        </w:rPr>
        <w:t>путем</w:t>
      </w:r>
      <w:r w:rsidRPr="0093616A">
        <w:rPr>
          <w:color w:val="000000" w:themeColor="text1"/>
          <w:spacing w:val="-6"/>
          <w:sz w:val="28"/>
          <w:szCs w:val="28"/>
        </w:rPr>
        <w:t xml:space="preserve"> </w:t>
      </w:r>
      <w:r w:rsidRPr="0093616A">
        <w:rPr>
          <w:color w:val="000000" w:themeColor="text1"/>
          <w:sz w:val="28"/>
          <w:szCs w:val="28"/>
        </w:rPr>
        <w:t>раздувания</w:t>
      </w:r>
      <w:r w:rsidRPr="0093616A">
        <w:rPr>
          <w:color w:val="000000" w:themeColor="text1"/>
          <w:spacing w:val="-7"/>
          <w:sz w:val="28"/>
          <w:szCs w:val="28"/>
        </w:rPr>
        <w:t xml:space="preserve"> </w:t>
      </w:r>
      <w:r w:rsidRPr="0093616A">
        <w:rPr>
          <w:color w:val="000000" w:themeColor="text1"/>
          <w:sz w:val="28"/>
          <w:szCs w:val="28"/>
        </w:rPr>
        <w:t>баллона</w:t>
      </w:r>
      <w:r w:rsidRPr="0093616A">
        <w:rPr>
          <w:color w:val="000000" w:themeColor="text1"/>
          <w:spacing w:val="-6"/>
          <w:sz w:val="28"/>
          <w:szCs w:val="28"/>
        </w:rPr>
        <w:t xml:space="preserve"> </w:t>
      </w:r>
      <w:r w:rsidRPr="0093616A">
        <w:rPr>
          <w:color w:val="000000" w:themeColor="text1"/>
          <w:sz w:val="28"/>
          <w:szCs w:val="28"/>
        </w:rPr>
        <w:t>в</w:t>
      </w:r>
      <w:r w:rsidRPr="0093616A">
        <w:rPr>
          <w:color w:val="000000" w:themeColor="text1"/>
          <w:spacing w:val="-6"/>
          <w:sz w:val="28"/>
          <w:szCs w:val="28"/>
        </w:rPr>
        <w:t xml:space="preserve"> </w:t>
      </w:r>
      <w:r w:rsidRPr="0093616A">
        <w:rPr>
          <w:color w:val="000000" w:themeColor="text1"/>
          <w:sz w:val="28"/>
          <w:szCs w:val="28"/>
        </w:rPr>
        <w:t>месте</w:t>
      </w:r>
      <w:r w:rsidRPr="0093616A">
        <w:rPr>
          <w:color w:val="000000" w:themeColor="text1"/>
          <w:spacing w:val="-7"/>
          <w:sz w:val="28"/>
          <w:szCs w:val="28"/>
        </w:rPr>
        <w:t xml:space="preserve"> </w:t>
      </w:r>
      <w:r w:rsidRPr="0093616A">
        <w:rPr>
          <w:color w:val="000000" w:themeColor="text1"/>
          <w:sz w:val="28"/>
          <w:szCs w:val="28"/>
        </w:rPr>
        <w:t>сужения.</w:t>
      </w:r>
    </w:p>
    <w:p w14:paraId="464D6123" w14:textId="77777777" w:rsidR="00282804" w:rsidRPr="0093616A" w:rsidRDefault="00282804" w:rsidP="00282804">
      <w:pPr>
        <w:ind w:right="432"/>
        <w:jc w:val="both"/>
        <w:rPr>
          <w:color w:val="000000" w:themeColor="text1"/>
          <w:spacing w:val="-54"/>
          <w:w w:val="95"/>
          <w:sz w:val="28"/>
          <w:szCs w:val="28"/>
        </w:rPr>
      </w:pPr>
      <w:r w:rsidRPr="0093616A">
        <w:rPr>
          <w:b/>
          <w:color w:val="000000" w:themeColor="text1"/>
          <w:spacing w:val="-1"/>
          <w:sz w:val="28"/>
          <w:szCs w:val="28"/>
        </w:rPr>
        <w:t>Заболевания</w:t>
      </w:r>
      <w:r w:rsidRPr="0093616A">
        <w:rPr>
          <w:b/>
          <w:color w:val="000000" w:themeColor="text1"/>
          <w:spacing w:val="-14"/>
          <w:sz w:val="28"/>
          <w:szCs w:val="28"/>
        </w:rPr>
        <w:t xml:space="preserve"> </w:t>
      </w:r>
      <w:r w:rsidRPr="0093616A">
        <w:rPr>
          <w:b/>
          <w:color w:val="000000" w:themeColor="text1"/>
          <w:spacing w:val="-1"/>
          <w:sz w:val="28"/>
          <w:szCs w:val="28"/>
        </w:rPr>
        <w:t>периферических</w:t>
      </w:r>
      <w:r w:rsidRPr="0093616A">
        <w:rPr>
          <w:b/>
          <w:color w:val="000000" w:themeColor="text1"/>
          <w:spacing w:val="-13"/>
          <w:sz w:val="28"/>
          <w:szCs w:val="28"/>
        </w:rPr>
        <w:t xml:space="preserve"> </w:t>
      </w:r>
      <w:r w:rsidRPr="0093616A">
        <w:rPr>
          <w:b/>
          <w:color w:val="000000" w:themeColor="text1"/>
          <w:sz w:val="28"/>
          <w:szCs w:val="28"/>
        </w:rPr>
        <w:t>артерий</w:t>
      </w:r>
      <w:r w:rsidRPr="0093616A">
        <w:rPr>
          <w:b/>
          <w:color w:val="000000" w:themeColor="text1"/>
          <w:spacing w:val="-12"/>
          <w:sz w:val="28"/>
          <w:szCs w:val="28"/>
        </w:rPr>
        <w:t xml:space="preserve"> </w:t>
      </w:r>
      <w:r w:rsidRPr="0093616A">
        <w:rPr>
          <w:color w:val="000000" w:themeColor="text1"/>
          <w:sz w:val="28"/>
          <w:szCs w:val="28"/>
        </w:rPr>
        <w:t>–</w:t>
      </w:r>
      <w:r w:rsidRPr="0093616A">
        <w:rPr>
          <w:color w:val="000000" w:themeColor="text1"/>
          <w:spacing w:val="-14"/>
          <w:sz w:val="28"/>
          <w:szCs w:val="28"/>
        </w:rPr>
        <w:t xml:space="preserve"> </w:t>
      </w:r>
      <w:r w:rsidRPr="0093616A">
        <w:rPr>
          <w:color w:val="000000" w:themeColor="text1"/>
          <w:sz w:val="28"/>
          <w:szCs w:val="28"/>
        </w:rPr>
        <w:t>это</w:t>
      </w:r>
      <w:r w:rsidRPr="0093616A">
        <w:rPr>
          <w:color w:val="000000" w:themeColor="text1"/>
          <w:spacing w:val="-13"/>
          <w:sz w:val="28"/>
          <w:szCs w:val="28"/>
        </w:rPr>
        <w:t xml:space="preserve"> </w:t>
      </w:r>
      <w:r w:rsidRPr="0093616A">
        <w:rPr>
          <w:color w:val="000000" w:themeColor="text1"/>
          <w:sz w:val="28"/>
          <w:szCs w:val="28"/>
        </w:rPr>
        <w:t>синдромы,</w:t>
      </w:r>
      <w:r w:rsidRPr="0093616A">
        <w:rPr>
          <w:color w:val="000000" w:themeColor="text1"/>
          <w:spacing w:val="-57"/>
          <w:sz w:val="28"/>
          <w:szCs w:val="28"/>
        </w:rPr>
        <w:t xml:space="preserve"> </w:t>
      </w:r>
      <w:r w:rsidRPr="0093616A">
        <w:rPr>
          <w:color w:val="000000" w:themeColor="text1"/>
          <w:spacing w:val="-1"/>
          <w:sz w:val="28"/>
          <w:szCs w:val="28"/>
        </w:rPr>
        <w:t>связанные</w:t>
      </w:r>
      <w:r w:rsidRPr="0093616A">
        <w:rPr>
          <w:color w:val="000000" w:themeColor="text1"/>
          <w:spacing w:val="-14"/>
          <w:sz w:val="28"/>
          <w:szCs w:val="28"/>
        </w:rPr>
        <w:t xml:space="preserve"> </w:t>
      </w:r>
      <w:r w:rsidRPr="0093616A">
        <w:rPr>
          <w:color w:val="000000" w:themeColor="text1"/>
          <w:spacing w:val="-1"/>
          <w:sz w:val="28"/>
          <w:szCs w:val="28"/>
        </w:rPr>
        <w:t>с</w:t>
      </w:r>
      <w:r w:rsidRPr="0093616A">
        <w:rPr>
          <w:color w:val="000000" w:themeColor="text1"/>
          <w:spacing w:val="-14"/>
          <w:sz w:val="28"/>
          <w:szCs w:val="28"/>
        </w:rPr>
        <w:t xml:space="preserve"> </w:t>
      </w:r>
      <w:r w:rsidRPr="0093616A">
        <w:rPr>
          <w:color w:val="000000" w:themeColor="text1"/>
          <w:spacing w:val="-1"/>
          <w:sz w:val="28"/>
          <w:szCs w:val="28"/>
        </w:rPr>
        <w:t>поражением</w:t>
      </w:r>
      <w:r w:rsidRPr="0093616A">
        <w:rPr>
          <w:color w:val="000000" w:themeColor="text1"/>
          <w:spacing w:val="-13"/>
          <w:sz w:val="28"/>
          <w:szCs w:val="28"/>
        </w:rPr>
        <w:t xml:space="preserve"> </w:t>
      </w:r>
      <w:r w:rsidRPr="0093616A">
        <w:rPr>
          <w:color w:val="000000" w:themeColor="text1"/>
          <w:sz w:val="28"/>
          <w:szCs w:val="28"/>
        </w:rPr>
        <w:t>экстракраниальных,</w:t>
      </w:r>
      <w:r w:rsidRPr="0093616A">
        <w:rPr>
          <w:color w:val="000000" w:themeColor="text1"/>
          <w:spacing w:val="-14"/>
          <w:sz w:val="28"/>
          <w:szCs w:val="28"/>
        </w:rPr>
        <w:t xml:space="preserve"> </w:t>
      </w:r>
      <w:r w:rsidRPr="0093616A">
        <w:rPr>
          <w:color w:val="000000" w:themeColor="text1"/>
          <w:sz w:val="28"/>
          <w:szCs w:val="28"/>
        </w:rPr>
        <w:t>висцеральных</w:t>
      </w:r>
      <w:r w:rsidRPr="0093616A">
        <w:rPr>
          <w:color w:val="000000" w:themeColor="text1"/>
          <w:spacing w:val="-57"/>
          <w:sz w:val="28"/>
          <w:szCs w:val="28"/>
        </w:rPr>
        <w:t xml:space="preserve"> </w:t>
      </w:r>
      <w:r w:rsidRPr="0093616A">
        <w:rPr>
          <w:color w:val="000000" w:themeColor="text1"/>
          <w:w w:val="95"/>
          <w:sz w:val="28"/>
          <w:szCs w:val="28"/>
        </w:rPr>
        <w:t>и</w:t>
      </w:r>
      <w:r w:rsidRPr="0093616A">
        <w:rPr>
          <w:color w:val="000000" w:themeColor="text1"/>
          <w:spacing w:val="15"/>
          <w:w w:val="95"/>
          <w:sz w:val="28"/>
          <w:szCs w:val="28"/>
        </w:rPr>
        <w:t xml:space="preserve"> </w:t>
      </w:r>
      <w:r w:rsidRPr="0093616A">
        <w:rPr>
          <w:color w:val="000000" w:themeColor="text1"/>
          <w:w w:val="95"/>
          <w:sz w:val="28"/>
          <w:szCs w:val="28"/>
        </w:rPr>
        <w:t>почечных</w:t>
      </w:r>
      <w:r w:rsidRPr="0093616A">
        <w:rPr>
          <w:color w:val="000000" w:themeColor="text1"/>
          <w:spacing w:val="15"/>
          <w:w w:val="95"/>
          <w:sz w:val="28"/>
          <w:szCs w:val="28"/>
        </w:rPr>
        <w:t xml:space="preserve"> </w:t>
      </w:r>
      <w:r w:rsidRPr="0093616A">
        <w:rPr>
          <w:color w:val="000000" w:themeColor="text1"/>
          <w:w w:val="95"/>
          <w:sz w:val="28"/>
          <w:szCs w:val="28"/>
        </w:rPr>
        <w:t>артерий,</w:t>
      </w:r>
      <w:r w:rsidRPr="0093616A">
        <w:rPr>
          <w:color w:val="000000" w:themeColor="text1"/>
          <w:spacing w:val="15"/>
          <w:w w:val="95"/>
          <w:sz w:val="28"/>
          <w:szCs w:val="28"/>
        </w:rPr>
        <w:t xml:space="preserve"> </w:t>
      </w:r>
      <w:r w:rsidRPr="0093616A">
        <w:rPr>
          <w:color w:val="000000" w:themeColor="text1"/>
          <w:w w:val="95"/>
          <w:sz w:val="28"/>
          <w:szCs w:val="28"/>
        </w:rPr>
        <w:t>брюшной</w:t>
      </w:r>
      <w:r w:rsidRPr="0093616A">
        <w:rPr>
          <w:color w:val="000000" w:themeColor="text1"/>
          <w:spacing w:val="16"/>
          <w:w w:val="95"/>
          <w:sz w:val="28"/>
          <w:szCs w:val="28"/>
        </w:rPr>
        <w:t xml:space="preserve"> </w:t>
      </w:r>
      <w:r w:rsidRPr="0093616A">
        <w:rPr>
          <w:color w:val="000000" w:themeColor="text1"/>
          <w:w w:val="95"/>
          <w:sz w:val="28"/>
          <w:szCs w:val="28"/>
        </w:rPr>
        <w:t>аорты</w:t>
      </w:r>
      <w:r w:rsidRPr="0093616A">
        <w:rPr>
          <w:color w:val="000000" w:themeColor="text1"/>
          <w:spacing w:val="15"/>
          <w:w w:val="95"/>
          <w:sz w:val="28"/>
          <w:szCs w:val="28"/>
        </w:rPr>
        <w:t xml:space="preserve"> </w:t>
      </w:r>
      <w:r w:rsidRPr="0093616A">
        <w:rPr>
          <w:color w:val="000000" w:themeColor="text1"/>
          <w:w w:val="95"/>
          <w:sz w:val="28"/>
          <w:szCs w:val="28"/>
        </w:rPr>
        <w:t>и</w:t>
      </w:r>
      <w:r w:rsidRPr="0093616A">
        <w:rPr>
          <w:color w:val="000000" w:themeColor="text1"/>
          <w:spacing w:val="15"/>
          <w:w w:val="95"/>
          <w:sz w:val="28"/>
          <w:szCs w:val="28"/>
        </w:rPr>
        <w:t xml:space="preserve"> </w:t>
      </w:r>
      <w:r w:rsidRPr="0093616A">
        <w:rPr>
          <w:color w:val="000000" w:themeColor="text1"/>
          <w:w w:val="95"/>
          <w:sz w:val="28"/>
          <w:szCs w:val="28"/>
        </w:rPr>
        <w:t>артерий</w:t>
      </w:r>
      <w:r w:rsidRPr="0093616A">
        <w:rPr>
          <w:color w:val="000000" w:themeColor="text1"/>
          <w:spacing w:val="16"/>
          <w:w w:val="95"/>
          <w:sz w:val="28"/>
          <w:szCs w:val="28"/>
        </w:rPr>
        <w:t xml:space="preserve"> </w:t>
      </w:r>
      <w:r w:rsidRPr="0093616A">
        <w:rPr>
          <w:color w:val="000000" w:themeColor="text1"/>
          <w:w w:val="95"/>
          <w:sz w:val="28"/>
          <w:szCs w:val="28"/>
        </w:rPr>
        <w:t>конечностей.</w:t>
      </w:r>
      <w:r w:rsidRPr="0093616A">
        <w:rPr>
          <w:color w:val="000000" w:themeColor="text1"/>
          <w:spacing w:val="-54"/>
          <w:w w:val="95"/>
          <w:sz w:val="28"/>
          <w:szCs w:val="28"/>
        </w:rPr>
        <w:t xml:space="preserve"> </w:t>
      </w:r>
    </w:p>
    <w:p w14:paraId="2D447F33" w14:textId="77777777" w:rsidR="007E0751" w:rsidRPr="0093616A" w:rsidRDefault="007E0751" w:rsidP="004B0087">
      <w:pPr>
        <w:ind w:right="432"/>
        <w:jc w:val="both"/>
        <w:rPr>
          <w:color w:val="000000" w:themeColor="text1"/>
          <w:sz w:val="28"/>
          <w:szCs w:val="28"/>
        </w:rPr>
      </w:pPr>
      <w:r w:rsidRPr="0093616A">
        <w:rPr>
          <w:b/>
          <w:color w:val="000000" w:themeColor="text1"/>
          <w:sz w:val="28"/>
          <w:szCs w:val="28"/>
        </w:rPr>
        <w:t xml:space="preserve">Имплантация </w:t>
      </w:r>
      <w:r w:rsidRPr="0093616A">
        <w:rPr>
          <w:color w:val="000000" w:themeColor="text1"/>
          <w:sz w:val="28"/>
          <w:szCs w:val="28"/>
        </w:rPr>
        <w:t>– вшивание протеза или аутовенозного</w:t>
      </w:r>
      <w:r w:rsidRPr="0093616A">
        <w:rPr>
          <w:color w:val="000000" w:themeColor="text1"/>
          <w:spacing w:val="1"/>
          <w:sz w:val="28"/>
          <w:szCs w:val="28"/>
        </w:rPr>
        <w:t xml:space="preserve"> </w:t>
      </w:r>
      <w:r w:rsidRPr="0093616A">
        <w:rPr>
          <w:color w:val="000000" w:themeColor="text1"/>
          <w:sz w:val="28"/>
          <w:szCs w:val="28"/>
        </w:rPr>
        <w:t>трансплантатав</w:t>
      </w:r>
      <w:r w:rsidRPr="0093616A">
        <w:rPr>
          <w:color w:val="000000" w:themeColor="text1"/>
          <w:spacing w:val="1"/>
          <w:sz w:val="28"/>
          <w:szCs w:val="28"/>
        </w:rPr>
        <w:t xml:space="preserve"> </w:t>
      </w:r>
      <w:r w:rsidRPr="0093616A">
        <w:rPr>
          <w:color w:val="000000" w:themeColor="text1"/>
          <w:sz w:val="28"/>
          <w:szCs w:val="28"/>
        </w:rPr>
        <w:t>в</w:t>
      </w:r>
      <w:r w:rsidRPr="0093616A">
        <w:rPr>
          <w:color w:val="000000" w:themeColor="text1"/>
          <w:spacing w:val="1"/>
          <w:sz w:val="28"/>
          <w:szCs w:val="28"/>
        </w:rPr>
        <w:t xml:space="preserve"> </w:t>
      </w:r>
      <w:r w:rsidRPr="0093616A">
        <w:rPr>
          <w:color w:val="000000" w:themeColor="text1"/>
          <w:sz w:val="28"/>
          <w:szCs w:val="28"/>
        </w:rPr>
        <w:t>сосуд</w:t>
      </w:r>
      <w:r w:rsidRPr="0093616A">
        <w:rPr>
          <w:color w:val="000000" w:themeColor="text1"/>
          <w:spacing w:val="1"/>
          <w:sz w:val="28"/>
          <w:szCs w:val="28"/>
        </w:rPr>
        <w:t xml:space="preserve"> </w:t>
      </w:r>
      <w:r w:rsidRPr="0093616A">
        <w:rPr>
          <w:color w:val="000000" w:themeColor="text1"/>
          <w:sz w:val="28"/>
          <w:szCs w:val="28"/>
        </w:rPr>
        <w:t>либо</w:t>
      </w:r>
      <w:r w:rsidRPr="0093616A">
        <w:rPr>
          <w:color w:val="000000" w:themeColor="text1"/>
          <w:spacing w:val="1"/>
          <w:sz w:val="28"/>
          <w:szCs w:val="28"/>
        </w:rPr>
        <w:t xml:space="preserve"> </w:t>
      </w:r>
      <w:r w:rsidRPr="0093616A">
        <w:rPr>
          <w:color w:val="000000" w:themeColor="text1"/>
          <w:sz w:val="28"/>
          <w:szCs w:val="28"/>
        </w:rPr>
        <w:t>установка</w:t>
      </w:r>
      <w:r w:rsidRPr="0093616A">
        <w:rPr>
          <w:color w:val="000000" w:themeColor="text1"/>
          <w:spacing w:val="1"/>
          <w:sz w:val="28"/>
          <w:szCs w:val="28"/>
        </w:rPr>
        <w:t xml:space="preserve"> </w:t>
      </w:r>
      <w:r w:rsidRPr="0093616A">
        <w:rPr>
          <w:color w:val="000000" w:themeColor="text1"/>
          <w:sz w:val="28"/>
          <w:szCs w:val="28"/>
        </w:rPr>
        <w:t>специального</w:t>
      </w:r>
      <w:r w:rsidRPr="0093616A">
        <w:rPr>
          <w:color w:val="000000" w:themeColor="text1"/>
          <w:spacing w:val="-57"/>
          <w:sz w:val="28"/>
          <w:szCs w:val="28"/>
        </w:rPr>
        <w:t xml:space="preserve"> </w:t>
      </w:r>
      <w:r w:rsidRPr="0093616A">
        <w:rPr>
          <w:color w:val="000000" w:themeColor="text1"/>
          <w:sz w:val="28"/>
          <w:szCs w:val="28"/>
        </w:rPr>
        <w:t>внутрисосудистого</w:t>
      </w:r>
      <w:r w:rsidRPr="0093616A">
        <w:rPr>
          <w:color w:val="000000" w:themeColor="text1"/>
          <w:spacing w:val="-3"/>
          <w:sz w:val="28"/>
          <w:szCs w:val="28"/>
        </w:rPr>
        <w:t xml:space="preserve"> </w:t>
      </w:r>
      <w:r w:rsidRPr="0093616A">
        <w:rPr>
          <w:color w:val="000000" w:themeColor="text1"/>
          <w:sz w:val="28"/>
          <w:szCs w:val="28"/>
        </w:rPr>
        <w:t>стента,</w:t>
      </w:r>
      <w:r w:rsidRPr="0093616A">
        <w:rPr>
          <w:color w:val="000000" w:themeColor="text1"/>
          <w:spacing w:val="-2"/>
          <w:sz w:val="28"/>
          <w:szCs w:val="28"/>
        </w:rPr>
        <w:t xml:space="preserve"> </w:t>
      </w:r>
      <w:r w:rsidRPr="0093616A">
        <w:rPr>
          <w:color w:val="000000" w:themeColor="text1"/>
          <w:sz w:val="28"/>
          <w:szCs w:val="28"/>
        </w:rPr>
        <w:t>устройства</w:t>
      </w:r>
      <w:r w:rsidRPr="0093616A">
        <w:rPr>
          <w:color w:val="000000" w:themeColor="text1"/>
          <w:spacing w:val="-2"/>
          <w:sz w:val="28"/>
          <w:szCs w:val="28"/>
        </w:rPr>
        <w:t xml:space="preserve"> </w:t>
      </w:r>
      <w:r w:rsidRPr="0093616A">
        <w:rPr>
          <w:color w:val="000000" w:themeColor="text1"/>
          <w:sz w:val="28"/>
          <w:szCs w:val="28"/>
        </w:rPr>
        <w:t>в</w:t>
      </w:r>
      <w:r w:rsidRPr="0093616A">
        <w:rPr>
          <w:color w:val="000000" w:themeColor="text1"/>
          <w:spacing w:val="-3"/>
          <w:sz w:val="28"/>
          <w:szCs w:val="28"/>
        </w:rPr>
        <w:t xml:space="preserve"> </w:t>
      </w:r>
      <w:r w:rsidRPr="0093616A">
        <w:rPr>
          <w:color w:val="000000" w:themeColor="text1"/>
          <w:sz w:val="28"/>
          <w:szCs w:val="28"/>
        </w:rPr>
        <w:t>просвет</w:t>
      </w:r>
      <w:r w:rsidRPr="0093616A">
        <w:rPr>
          <w:color w:val="000000" w:themeColor="text1"/>
          <w:spacing w:val="-3"/>
          <w:sz w:val="28"/>
          <w:szCs w:val="28"/>
        </w:rPr>
        <w:t xml:space="preserve"> </w:t>
      </w:r>
      <w:r w:rsidRPr="0093616A">
        <w:rPr>
          <w:color w:val="000000" w:themeColor="text1"/>
          <w:sz w:val="28"/>
          <w:szCs w:val="28"/>
        </w:rPr>
        <w:t>сосуда.</w:t>
      </w:r>
    </w:p>
    <w:p w14:paraId="57C31C3A" w14:textId="77777777" w:rsidR="007E0751" w:rsidRPr="0093616A" w:rsidRDefault="007E0751" w:rsidP="004B0087">
      <w:pPr>
        <w:ind w:right="432"/>
        <w:jc w:val="both"/>
        <w:rPr>
          <w:color w:val="000000" w:themeColor="text1"/>
          <w:sz w:val="28"/>
          <w:szCs w:val="28"/>
        </w:rPr>
      </w:pPr>
      <w:r w:rsidRPr="0093616A">
        <w:rPr>
          <w:b/>
          <w:color w:val="000000" w:themeColor="text1"/>
          <w:sz w:val="28"/>
          <w:szCs w:val="28"/>
        </w:rPr>
        <w:t xml:space="preserve">Ишемия </w:t>
      </w:r>
      <w:r w:rsidRPr="0093616A">
        <w:rPr>
          <w:color w:val="000000" w:themeColor="text1"/>
          <w:sz w:val="28"/>
          <w:szCs w:val="28"/>
        </w:rPr>
        <w:t>– состояние, при котором уменьшается приток</w:t>
      </w:r>
      <w:r w:rsidRPr="0093616A">
        <w:rPr>
          <w:color w:val="000000" w:themeColor="text1"/>
          <w:spacing w:val="1"/>
          <w:sz w:val="28"/>
          <w:szCs w:val="28"/>
        </w:rPr>
        <w:t xml:space="preserve"> </w:t>
      </w:r>
      <w:r w:rsidRPr="0093616A">
        <w:rPr>
          <w:color w:val="000000" w:themeColor="text1"/>
          <w:sz w:val="28"/>
          <w:szCs w:val="28"/>
        </w:rPr>
        <w:t>крови</w:t>
      </w:r>
      <w:r w:rsidRPr="0093616A">
        <w:rPr>
          <w:color w:val="000000" w:themeColor="text1"/>
          <w:spacing w:val="1"/>
          <w:sz w:val="28"/>
          <w:szCs w:val="28"/>
        </w:rPr>
        <w:t xml:space="preserve"> </w:t>
      </w:r>
      <w:r w:rsidRPr="0093616A">
        <w:rPr>
          <w:color w:val="000000" w:themeColor="text1"/>
          <w:sz w:val="28"/>
          <w:szCs w:val="28"/>
        </w:rPr>
        <w:t>в</w:t>
      </w:r>
      <w:r w:rsidRPr="0093616A">
        <w:rPr>
          <w:color w:val="000000" w:themeColor="text1"/>
          <w:spacing w:val="1"/>
          <w:sz w:val="28"/>
          <w:szCs w:val="28"/>
        </w:rPr>
        <w:t xml:space="preserve"> </w:t>
      </w:r>
      <w:r w:rsidRPr="0093616A">
        <w:rPr>
          <w:color w:val="000000" w:themeColor="text1"/>
          <w:sz w:val="28"/>
          <w:szCs w:val="28"/>
        </w:rPr>
        <w:t>какой-либо</w:t>
      </w:r>
      <w:r w:rsidRPr="0093616A">
        <w:rPr>
          <w:color w:val="000000" w:themeColor="text1"/>
          <w:spacing w:val="1"/>
          <w:sz w:val="28"/>
          <w:szCs w:val="28"/>
        </w:rPr>
        <w:t xml:space="preserve"> </w:t>
      </w:r>
      <w:r w:rsidRPr="0093616A">
        <w:rPr>
          <w:color w:val="000000" w:themeColor="text1"/>
          <w:sz w:val="28"/>
          <w:szCs w:val="28"/>
        </w:rPr>
        <w:t>орган,</w:t>
      </w:r>
      <w:r w:rsidRPr="0093616A">
        <w:rPr>
          <w:color w:val="000000" w:themeColor="text1"/>
          <w:spacing w:val="1"/>
          <w:sz w:val="28"/>
          <w:szCs w:val="28"/>
        </w:rPr>
        <w:t xml:space="preserve"> </w:t>
      </w:r>
      <w:r w:rsidRPr="0093616A">
        <w:rPr>
          <w:color w:val="000000" w:themeColor="text1"/>
          <w:sz w:val="28"/>
          <w:szCs w:val="28"/>
        </w:rPr>
        <w:t>приводящее</w:t>
      </w:r>
      <w:r w:rsidRPr="0093616A">
        <w:rPr>
          <w:color w:val="000000" w:themeColor="text1"/>
          <w:spacing w:val="1"/>
          <w:sz w:val="28"/>
          <w:szCs w:val="28"/>
        </w:rPr>
        <w:t xml:space="preserve"> </w:t>
      </w:r>
      <w:r w:rsidRPr="0093616A">
        <w:rPr>
          <w:color w:val="000000" w:themeColor="text1"/>
          <w:sz w:val="28"/>
          <w:szCs w:val="28"/>
        </w:rPr>
        <w:t>к</w:t>
      </w:r>
      <w:r w:rsidRPr="0093616A">
        <w:rPr>
          <w:color w:val="000000" w:themeColor="text1"/>
          <w:spacing w:val="1"/>
          <w:sz w:val="28"/>
          <w:szCs w:val="28"/>
        </w:rPr>
        <w:t xml:space="preserve"> </w:t>
      </w:r>
      <w:r w:rsidRPr="0093616A">
        <w:rPr>
          <w:color w:val="000000" w:themeColor="text1"/>
          <w:sz w:val="28"/>
          <w:szCs w:val="28"/>
        </w:rPr>
        <w:t>повреждению</w:t>
      </w:r>
      <w:r w:rsidRPr="0093616A">
        <w:rPr>
          <w:color w:val="000000" w:themeColor="text1"/>
          <w:spacing w:val="1"/>
          <w:sz w:val="28"/>
          <w:szCs w:val="28"/>
        </w:rPr>
        <w:t xml:space="preserve"> </w:t>
      </w:r>
      <w:r w:rsidRPr="0093616A">
        <w:rPr>
          <w:color w:val="000000" w:themeColor="text1"/>
          <w:w w:val="95"/>
          <w:sz w:val="28"/>
          <w:szCs w:val="28"/>
        </w:rPr>
        <w:t>тканей органа, в следствии чего нарушается функциональная</w:t>
      </w:r>
      <w:r w:rsidRPr="0093616A">
        <w:rPr>
          <w:color w:val="000000" w:themeColor="text1"/>
          <w:spacing w:val="1"/>
          <w:w w:val="95"/>
          <w:sz w:val="28"/>
          <w:szCs w:val="28"/>
        </w:rPr>
        <w:t xml:space="preserve"> </w:t>
      </w:r>
      <w:r w:rsidRPr="0093616A">
        <w:rPr>
          <w:color w:val="000000" w:themeColor="text1"/>
          <w:sz w:val="28"/>
          <w:szCs w:val="28"/>
        </w:rPr>
        <w:t>работоспособность органа и</w:t>
      </w:r>
      <w:r w:rsidRPr="0093616A">
        <w:rPr>
          <w:color w:val="000000" w:themeColor="text1"/>
          <w:spacing w:val="-1"/>
          <w:sz w:val="28"/>
          <w:szCs w:val="28"/>
        </w:rPr>
        <w:t xml:space="preserve"> </w:t>
      </w:r>
      <w:r w:rsidRPr="0093616A">
        <w:rPr>
          <w:color w:val="000000" w:themeColor="text1"/>
          <w:sz w:val="28"/>
          <w:szCs w:val="28"/>
        </w:rPr>
        <w:t>систем.</w:t>
      </w:r>
    </w:p>
    <w:p w14:paraId="21890976" w14:textId="77777777" w:rsidR="00F25465" w:rsidRPr="0093616A" w:rsidRDefault="00F25465" w:rsidP="00F25465">
      <w:pPr>
        <w:ind w:right="432"/>
        <w:jc w:val="both"/>
        <w:rPr>
          <w:b/>
          <w:color w:val="000000" w:themeColor="text1"/>
          <w:w w:val="95"/>
          <w:sz w:val="28"/>
          <w:szCs w:val="28"/>
        </w:rPr>
      </w:pPr>
      <w:r w:rsidRPr="0093616A">
        <w:rPr>
          <w:b/>
          <w:color w:val="000000" w:themeColor="text1"/>
          <w:w w:val="95"/>
          <w:sz w:val="28"/>
          <w:szCs w:val="28"/>
        </w:rPr>
        <w:t xml:space="preserve">Комбинированный метод лечения – </w:t>
      </w:r>
      <w:r w:rsidRPr="0093616A">
        <w:rPr>
          <w:color w:val="000000" w:themeColor="text1"/>
          <w:w w:val="95"/>
          <w:sz w:val="28"/>
          <w:szCs w:val="28"/>
        </w:rPr>
        <w:t>рентгенэндоваскулярная реваскуляризация с локальным применением аллогенных фибробластов</w:t>
      </w:r>
    </w:p>
    <w:p w14:paraId="28207A2B" w14:textId="77777777" w:rsidR="00F25465" w:rsidRPr="0093616A" w:rsidRDefault="00F25465" w:rsidP="00F25465">
      <w:pPr>
        <w:ind w:right="432"/>
        <w:jc w:val="both"/>
        <w:rPr>
          <w:color w:val="000000" w:themeColor="text1"/>
          <w:sz w:val="28"/>
          <w:szCs w:val="28"/>
        </w:rPr>
      </w:pPr>
      <w:r w:rsidRPr="0093616A">
        <w:rPr>
          <w:b/>
          <w:color w:val="000000" w:themeColor="text1"/>
          <w:w w:val="95"/>
          <w:sz w:val="28"/>
          <w:szCs w:val="28"/>
        </w:rPr>
        <w:t xml:space="preserve">Коллатерали или коллатеральные сосуды </w:t>
      </w:r>
      <w:r w:rsidRPr="0093616A">
        <w:rPr>
          <w:color w:val="000000" w:themeColor="text1"/>
          <w:w w:val="95"/>
          <w:sz w:val="28"/>
          <w:szCs w:val="28"/>
        </w:rPr>
        <w:t>– собственные</w:t>
      </w:r>
      <w:r w:rsidRPr="0093616A">
        <w:rPr>
          <w:color w:val="000000" w:themeColor="text1"/>
          <w:spacing w:val="-54"/>
          <w:w w:val="95"/>
          <w:sz w:val="28"/>
          <w:szCs w:val="28"/>
        </w:rPr>
        <w:t xml:space="preserve"> </w:t>
      </w:r>
      <w:r w:rsidRPr="0093616A">
        <w:rPr>
          <w:color w:val="000000" w:themeColor="text1"/>
          <w:spacing w:val="-2"/>
          <w:w w:val="95"/>
          <w:sz w:val="28"/>
          <w:szCs w:val="28"/>
        </w:rPr>
        <w:t>обходные</w:t>
      </w:r>
      <w:r w:rsidRPr="0093616A">
        <w:rPr>
          <w:color w:val="000000" w:themeColor="text1"/>
          <w:spacing w:val="-10"/>
          <w:w w:val="95"/>
          <w:sz w:val="28"/>
          <w:szCs w:val="28"/>
        </w:rPr>
        <w:t xml:space="preserve"> </w:t>
      </w:r>
      <w:r w:rsidRPr="0093616A">
        <w:rPr>
          <w:color w:val="000000" w:themeColor="text1"/>
          <w:spacing w:val="-2"/>
          <w:w w:val="95"/>
          <w:sz w:val="28"/>
          <w:szCs w:val="28"/>
        </w:rPr>
        <w:t>ветви</w:t>
      </w:r>
      <w:r w:rsidRPr="0093616A">
        <w:rPr>
          <w:color w:val="000000" w:themeColor="text1"/>
          <w:spacing w:val="-10"/>
          <w:w w:val="95"/>
          <w:sz w:val="28"/>
          <w:szCs w:val="28"/>
        </w:rPr>
        <w:t xml:space="preserve"> </w:t>
      </w:r>
      <w:r w:rsidRPr="0093616A">
        <w:rPr>
          <w:color w:val="000000" w:themeColor="text1"/>
          <w:spacing w:val="-1"/>
          <w:w w:val="95"/>
          <w:sz w:val="28"/>
          <w:szCs w:val="28"/>
        </w:rPr>
        <w:t>кровеносных</w:t>
      </w:r>
      <w:r w:rsidRPr="0093616A">
        <w:rPr>
          <w:color w:val="000000" w:themeColor="text1"/>
          <w:spacing w:val="-9"/>
          <w:w w:val="95"/>
          <w:sz w:val="28"/>
          <w:szCs w:val="28"/>
        </w:rPr>
        <w:t xml:space="preserve"> </w:t>
      </w:r>
      <w:r w:rsidRPr="0093616A">
        <w:rPr>
          <w:color w:val="000000" w:themeColor="text1"/>
          <w:spacing w:val="-1"/>
          <w:w w:val="95"/>
          <w:sz w:val="28"/>
          <w:szCs w:val="28"/>
        </w:rPr>
        <w:t>сосудов,</w:t>
      </w:r>
      <w:r w:rsidRPr="0093616A">
        <w:rPr>
          <w:color w:val="000000" w:themeColor="text1"/>
          <w:spacing w:val="-10"/>
          <w:w w:val="95"/>
          <w:sz w:val="28"/>
          <w:szCs w:val="28"/>
        </w:rPr>
        <w:t xml:space="preserve"> </w:t>
      </w:r>
      <w:r w:rsidRPr="0093616A">
        <w:rPr>
          <w:color w:val="000000" w:themeColor="text1"/>
          <w:spacing w:val="-1"/>
          <w:w w:val="95"/>
          <w:sz w:val="28"/>
          <w:szCs w:val="28"/>
        </w:rPr>
        <w:t>обеспечивающие</w:t>
      </w:r>
      <w:r w:rsidRPr="0093616A">
        <w:rPr>
          <w:color w:val="000000" w:themeColor="text1"/>
          <w:spacing w:val="-9"/>
          <w:w w:val="95"/>
          <w:sz w:val="28"/>
          <w:szCs w:val="28"/>
        </w:rPr>
        <w:t xml:space="preserve"> </w:t>
      </w:r>
      <w:r w:rsidRPr="0093616A">
        <w:rPr>
          <w:color w:val="000000" w:themeColor="text1"/>
          <w:spacing w:val="-1"/>
          <w:w w:val="95"/>
          <w:sz w:val="28"/>
          <w:szCs w:val="28"/>
        </w:rPr>
        <w:t>приток</w:t>
      </w:r>
      <w:r w:rsidRPr="0093616A">
        <w:rPr>
          <w:color w:val="000000" w:themeColor="text1"/>
          <w:spacing w:val="-55"/>
          <w:w w:val="95"/>
          <w:sz w:val="28"/>
          <w:szCs w:val="28"/>
        </w:rPr>
        <w:t xml:space="preserve"> </w:t>
      </w:r>
      <w:r w:rsidRPr="0093616A">
        <w:rPr>
          <w:color w:val="000000" w:themeColor="text1"/>
          <w:spacing w:val="-1"/>
          <w:sz w:val="28"/>
          <w:szCs w:val="28"/>
        </w:rPr>
        <w:t>или</w:t>
      </w:r>
      <w:r w:rsidRPr="0093616A">
        <w:rPr>
          <w:color w:val="000000" w:themeColor="text1"/>
          <w:spacing w:val="-14"/>
          <w:sz w:val="28"/>
          <w:szCs w:val="28"/>
        </w:rPr>
        <w:t xml:space="preserve"> </w:t>
      </w:r>
      <w:r w:rsidRPr="0093616A">
        <w:rPr>
          <w:color w:val="000000" w:themeColor="text1"/>
          <w:spacing w:val="-1"/>
          <w:sz w:val="28"/>
          <w:szCs w:val="28"/>
        </w:rPr>
        <w:t>отток</w:t>
      </w:r>
      <w:r w:rsidRPr="0093616A">
        <w:rPr>
          <w:color w:val="000000" w:themeColor="text1"/>
          <w:spacing w:val="-14"/>
          <w:sz w:val="28"/>
          <w:szCs w:val="28"/>
        </w:rPr>
        <w:t xml:space="preserve"> </w:t>
      </w:r>
      <w:r w:rsidRPr="0093616A">
        <w:rPr>
          <w:color w:val="000000" w:themeColor="text1"/>
          <w:sz w:val="28"/>
          <w:szCs w:val="28"/>
        </w:rPr>
        <w:t>крови</w:t>
      </w:r>
      <w:r w:rsidRPr="0093616A">
        <w:rPr>
          <w:color w:val="000000" w:themeColor="text1"/>
          <w:spacing w:val="-13"/>
          <w:sz w:val="28"/>
          <w:szCs w:val="28"/>
        </w:rPr>
        <w:t xml:space="preserve"> </w:t>
      </w:r>
      <w:r w:rsidRPr="0093616A">
        <w:rPr>
          <w:color w:val="000000" w:themeColor="text1"/>
          <w:sz w:val="28"/>
          <w:szCs w:val="28"/>
        </w:rPr>
        <w:t>в</w:t>
      </w:r>
      <w:r w:rsidRPr="0093616A">
        <w:rPr>
          <w:color w:val="000000" w:themeColor="text1"/>
          <w:spacing w:val="-15"/>
          <w:sz w:val="28"/>
          <w:szCs w:val="28"/>
        </w:rPr>
        <w:t xml:space="preserve"> </w:t>
      </w:r>
      <w:r w:rsidRPr="0093616A">
        <w:rPr>
          <w:color w:val="000000" w:themeColor="text1"/>
          <w:sz w:val="28"/>
          <w:szCs w:val="28"/>
        </w:rPr>
        <w:t>обход</w:t>
      </w:r>
      <w:r w:rsidRPr="0093616A">
        <w:rPr>
          <w:color w:val="000000" w:themeColor="text1"/>
          <w:spacing w:val="-13"/>
          <w:sz w:val="28"/>
          <w:szCs w:val="28"/>
        </w:rPr>
        <w:t xml:space="preserve"> </w:t>
      </w:r>
      <w:r w:rsidRPr="0093616A">
        <w:rPr>
          <w:color w:val="000000" w:themeColor="text1"/>
          <w:sz w:val="28"/>
          <w:szCs w:val="28"/>
        </w:rPr>
        <w:t>основного</w:t>
      </w:r>
      <w:r w:rsidRPr="0093616A">
        <w:rPr>
          <w:color w:val="000000" w:themeColor="text1"/>
          <w:spacing w:val="-14"/>
          <w:sz w:val="28"/>
          <w:szCs w:val="28"/>
        </w:rPr>
        <w:t xml:space="preserve"> </w:t>
      </w:r>
      <w:r w:rsidRPr="0093616A">
        <w:rPr>
          <w:color w:val="000000" w:themeColor="text1"/>
          <w:sz w:val="28"/>
          <w:szCs w:val="28"/>
        </w:rPr>
        <w:t>сосуда</w:t>
      </w:r>
      <w:r w:rsidRPr="0093616A">
        <w:rPr>
          <w:color w:val="000000" w:themeColor="text1"/>
          <w:spacing w:val="-13"/>
          <w:sz w:val="28"/>
          <w:szCs w:val="28"/>
        </w:rPr>
        <w:t xml:space="preserve"> </w:t>
      </w:r>
      <w:r w:rsidRPr="0093616A">
        <w:rPr>
          <w:color w:val="000000" w:themeColor="text1"/>
          <w:sz w:val="28"/>
          <w:szCs w:val="28"/>
        </w:rPr>
        <w:t>при</w:t>
      </w:r>
      <w:r w:rsidRPr="0093616A">
        <w:rPr>
          <w:color w:val="000000" w:themeColor="text1"/>
          <w:spacing w:val="-14"/>
          <w:sz w:val="28"/>
          <w:szCs w:val="28"/>
        </w:rPr>
        <w:t xml:space="preserve"> </w:t>
      </w:r>
      <w:r w:rsidRPr="0093616A">
        <w:rPr>
          <w:color w:val="000000" w:themeColor="text1"/>
          <w:sz w:val="28"/>
          <w:szCs w:val="28"/>
        </w:rPr>
        <w:t>его</w:t>
      </w:r>
      <w:r w:rsidRPr="0093616A">
        <w:rPr>
          <w:color w:val="000000" w:themeColor="text1"/>
          <w:spacing w:val="-14"/>
          <w:sz w:val="28"/>
          <w:szCs w:val="28"/>
        </w:rPr>
        <w:t xml:space="preserve"> </w:t>
      </w:r>
      <w:r w:rsidRPr="0093616A">
        <w:rPr>
          <w:color w:val="000000" w:themeColor="text1"/>
          <w:sz w:val="28"/>
          <w:szCs w:val="28"/>
        </w:rPr>
        <w:t>тромбозе,</w:t>
      </w:r>
      <w:r w:rsidRPr="0093616A">
        <w:rPr>
          <w:color w:val="000000" w:themeColor="text1"/>
          <w:spacing w:val="-57"/>
          <w:sz w:val="28"/>
          <w:szCs w:val="28"/>
        </w:rPr>
        <w:t xml:space="preserve"> </w:t>
      </w:r>
      <w:r w:rsidRPr="0093616A">
        <w:rPr>
          <w:color w:val="000000" w:themeColor="text1"/>
          <w:sz w:val="28"/>
          <w:szCs w:val="28"/>
        </w:rPr>
        <w:t>облитерации.</w:t>
      </w:r>
    </w:p>
    <w:p w14:paraId="213CA95E" w14:textId="77777777" w:rsidR="00F25465" w:rsidRPr="0093616A" w:rsidRDefault="00F25465" w:rsidP="00F25465">
      <w:pPr>
        <w:ind w:right="432"/>
        <w:jc w:val="both"/>
        <w:rPr>
          <w:color w:val="000000" w:themeColor="text1"/>
          <w:spacing w:val="-54"/>
          <w:w w:val="95"/>
          <w:sz w:val="28"/>
          <w:szCs w:val="28"/>
        </w:rPr>
      </w:pPr>
      <w:r w:rsidRPr="0093616A">
        <w:rPr>
          <w:b/>
          <w:color w:val="000000" w:themeColor="text1"/>
          <w:w w:val="95"/>
          <w:sz w:val="28"/>
          <w:szCs w:val="28"/>
        </w:rPr>
        <w:t>Критическая</w:t>
      </w:r>
      <w:r w:rsidRPr="0093616A">
        <w:rPr>
          <w:b/>
          <w:color w:val="000000" w:themeColor="text1"/>
          <w:spacing w:val="2"/>
          <w:w w:val="95"/>
          <w:sz w:val="28"/>
          <w:szCs w:val="28"/>
        </w:rPr>
        <w:t xml:space="preserve"> </w:t>
      </w:r>
      <w:r w:rsidRPr="0093616A">
        <w:rPr>
          <w:b/>
          <w:color w:val="000000" w:themeColor="text1"/>
          <w:w w:val="95"/>
          <w:sz w:val="28"/>
          <w:szCs w:val="28"/>
        </w:rPr>
        <w:t>ишемия</w:t>
      </w:r>
      <w:r w:rsidRPr="0093616A">
        <w:rPr>
          <w:b/>
          <w:color w:val="000000" w:themeColor="text1"/>
          <w:spacing w:val="2"/>
          <w:w w:val="95"/>
          <w:sz w:val="28"/>
          <w:szCs w:val="28"/>
        </w:rPr>
        <w:t xml:space="preserve"> </w:t>
      </w:r>
      <w:r w:rsidRPr="0093616A">
        <w:rPr>
          <w:b/>
          <w:color w:val="000000" w:themeColor="text1"/>
          <w:w w:val="95"/>
          <w:sz w:val="28"/>
          <w:szCs w:val="28"/>
        </w:rPr>
        <w:t>конечности</w:t>
      </w:r>
      <w:r w:rsidRPr="0093616A">
        <w:rPr>
          <w:b/>
          <w:color w:val="000000" w:themeColor="text1"/>
          <w:spacing w:val="9"/>
          <w:w w:val="95"/>
          <w:sz w:val="28"/>
          <w:szCs w:val="28"/>
        </w:rPr>
        <w:t xml:space="preserve"> </w:t>
      </w:r>
      <w:r w:rsidRPr="0093616A">
        <w:rPr>
          <w:color w:val="000000" w:themeColor="text1"/>
          <w:w w:val="95"/>
          <w:sz w:val="28"/>
          <w:szCs w:val="28"/>
        </w:rPr>
        <w:t>–</w:t>
      </w:r>
      <w:r w:rsidRPr="0093616A">
        <w:rPr>
          <w:color w:val="000000" w:themeColor="text1"/>
          <w:spacing w:val="14"/>
          <w:w w:val="95"/>
          <w:sz w:val="28"/>
          <w:szCs w:val="28"/>
        </w:rPr>
        <w:t xml:space="preserve"> </w:t>
      </w:r>
      <w:r w:rsidRPr="0093616A">
        <w:rPr>
          <w:color w:val="000000" w:themeColor="text1"/>
          <w:w w:val="95"/>
          <w:sz w:val="28"/>
          <w:szCs w:val="28"/>
        </w:rPr>
        <w:t>синдром</w:t>
      </w:r>
      <w:r w:rsidRPr="0093616A">
        <w:rPr>
          <w:color w:val="000000" w:themeColor="text1"/>
          <w:spacing w:val="2"/>
          <w:w w:val="95"/>
          <w:sz w:val="28"/>
          <w:szCs w:val="28"/>
        </w:rPr>
        <w:t xml:space="preserve"> </w:t>
      </w:r>
      <w:r w:rsidRPr="0093616A">
        <w:rPr>
          <w:color w:val="000000" w:themeColor="text1"/>
          <w:w w:val="95"/>
          <w:sz w:val="28"/>
          <w:szCs w:val="28"/>
        </w:rPr>
        <w:t>декомпенсации</w:t>
      </w:r>
      <w:r w:rsidRPr="0093616A">
        <w:rPr>
          <w:color w:val="000000" w:themeColor="text1"/>
          <w:spacing w:val="38"/>
          <w:w w:val="95"/>
          <w:sz w:val="28"/>
          <w:szCs w:val="28"/>
        </w:rPr>
        <w:t xml:space="preserve"> </w:t>
      </w:r>
      <w:r w:rsidRPr="0093616A">
        <w:rPr>
          <w:color w:val="000000" w:themeColor="text1"/>
          <w:w w:val="95"/>
          <w:sz w:val="28"/>
          <w:szCs w:val="28"/>
        </w:rPr>
        <w:t>хронической</w:t>
      </w:r>
      <w:r w:rsidRPr="0093616A">
        <w:rPr>
          <w:color w:val="000000" w:themeColor="text1"/>
          <w:spacing w:val="39"/>
          <w:w w:val="95"/>
          <w:sz w:val="28"/>
          <w:szCs w:val="28"/>
        </w:rPr>
        <w:t xml:space="preserve"> </w:t>
      </w:r>
      <w:r w:rsidRPr="0093616A">
        <w:rPr>
          <w:color w:val="000000" w:themeColor="text1"/>
          <w:w w:val="95"/>
          <w:sz w:val="28"/>
          <w:szCs w:val="28"/>
        </w:rPr>
        <w:t>артериальной</w:t>
      </w:r>
      <w:r w:rsidRPr="0093616A">
        <w:rPr>
          <w:color w:val="000000" w:themeColor="text1"/>
          <w:spacing w:val="38"/>
          <w:w w:val="95"/>
          <w:sz w:val="28"/>
          <w:szCs w:val="28"/>
        </w:rPr>
        <w:t xml:space="preserve"> </w:t>
      </w:r>
      <w:r w:rsidRPr="0093616A">
        <w:rPr>
          <w:color w:val="000000" w:themeColor="text1"/>
          <w:w w:val="95"/>
          <w:sz w:val="28"/>
          <w:szCs w:val="28"/>
        </w:rPr>
        <w:t>недостаточности</w:t>
      </w:r>
      <w:r w:rsidRPr="0093616A">
        <w:rPr>
          <w:color w:val="000000" w:themeColor="text1"/>
          <w:spacing w:val="39"/>
          <w:w w:val="95"/>
          <w:sz w:val="28"/>
          <w:szCs w:val="28"/>
        </w:rPr>
        <w:t xml:space="preserve"> </w:t>
      </w:r>
      <w:r w:rsidRPr="0093616A">
        <w:rPr>
          <w:color w:val="000000" w:themeColor="text1"/>
          <w:w w:val="95"/>
          <w:sz w:val="28"/>
          <w:szCs w:val="28"/>
        </w:rPr>
        <w:t>конечности</w:t>
      </w:r>
      <w:r w:rsidRPr="0093616A">
        <w:rPr>
          <w:color w:val="000000" w:themeColor="text1"/>
          <w:spacing w:val="-54"/>
          <w:w w:val="95"/>
          <w:sz w:val="28"/>
          <w:szCs w:val="28"/>
        </w:rPr>
        <w:t xml:space="preserve"> </w:t>
      </w:r>
      <w:r w:rsidRPr="0093616A">
        <w:rPr>
          <w:color w:val="000000" w:themeColor="text1"/>
          <w:spacing w:val="-1"/>
          <w:w w:val="95"/>
          <w:sz w:val="28"/>
          <w:szCs w:val="28"/>
        </w:rPr>
        <w:t>вследствие</w:t>
      </w:r>
      <w:r w:rsidRPr="0093616A">
        <w:rPr>
          <w:color w:val="000000" w:themeColor="text1"/>
          <w:spacing w:val="-11"/>
          <w:w w:val="95"/>
          <w:sz w:val="28"/>
          <w:szCs w:val="28"/>
        </w:rPr>
        <w:t xml:space="preserve"> </w:t>
      </w:r>
      <w:r w:rsidRPr="0093616A">
        <w:rPr>
          <w:color w:val="000000" w:themeColor="text1"/>
          <w:spacing w:val="-1"/>
          <w:w w:val="95"/>
          <w:sz w:val="28"/>
          <w:szCs w:val="28"/>
        </w:rPr>
        <w:t>ЗАНК,</w:t>
      </w:r>
      <w:r w:rsidRPr="0093616A">
        <w:rPr>
          <w:color w:val="000000" w:themeColor="text1"/>
          <w:spacing w:val="-11"/>
          <w:w w:val="95"/>
          <w:sz w:val="28"/>
          <w:szCs w:val="28"/>
        </w:rPr>
        <w:t xml:space="preserve"> </w:t>
      </w:r>
      <w:r w:rsidRPr="0093616A">
        <w:rPr>
          <w:color w:val="000000" w:themeColor="text1"/>
          <w:spacing w:val="-1"/>
          <w:w w:val="95"/>
          <w:sz w:val="28"/>
          <w:szCs w:val="28"/>
        </w:rPr>
        <w:t>основными</w:t>
      </w:r>
      <w:r w:rsidRPr="0093616A">
        <w:rPr>
          <w:color w:val="000000" w:themeColor="text1"/>
          <w:spacing w:val="-11"/>
          <w:w w:val="95"/>
          <w:sz w:val="28"/>
          <w:szCs w:val="28"/>
        </w:rPr>
        <w:t xml:space="preserve"> </w:t>
      </w:r>
      <w:r w:rsidRPr="0093616A">
        <w:rPr>
          <w:color w:val="000000" w:themeColor="text1"/>
          <w:w w:val="95"/>
          <w:sz w:val="28"/>
          <w:szCs w:val="28"/>
        </w:rPr>
        <w:t>клиническими</w:t>
      </w:r>
      <w:r w:rsidRPr="0093616A">
        <w:rPr>
          <w:color w:val="000000" w:themeColor="text1"/>
          <w:spacing w:val="-10"/>
          <w:w w:val="95"/>
          <w:sz w:val="28"/>
          <w:szCs w:val="28"/>
        </w:rPr>
        <w:t xml:space="preserve"> </w:t>
      </w:r>
      <w:r w:rsidRPr="0093616A">
        <w:rPr>
          <w:color w:val="000000" w:themeColor="text1"/>
          <w:w w:val="95"/>
          <w:sz w:val="28"/>
          <w:szCs w:val="28"/>
        </w:rPr>
        <w:t>признаками</w:t>
      </w:r>
      <w:r w:rsidRPr="0093616A">
        <w:rPr>
          <w:color w:val="000000" w:themeColor="text1"/>
          <w:spacing w:val="-11"/>
          <w:w w:val="95"/>
          <w:sz w:val="28"/>
          <w:szCs w:val="28"/>
        </w:rPr>
        <w:t xml:space="preserve"> </w:t>
      </w:r>
      <w:r w:rsidRPr="0093616A">
        <w:rPr>
          <w:color w:val="000000" w:themeColor="text1"/>
          <w:w w:val="95"/>
          <w:sz w:val="28"/>
          <w:szCs w:val="28"/>
        </w:rPr>
        <w:t>кото</w:t>
      </w:r>
      <w:r w:rsidRPr="0093616A">
        <w:rPr>
          <w:color w:val="000000" w:themeColor="text1"/>
          <w:spacing w:val="-54"/>
          <w:w w:val="95"/>
          <w:sz w:val="28"/>
          <w:szCs w:val="28"/>
        </w:rPr>
        <w:t xml:space="preserve"> </w:t>
      </w:r>
      <w:r w:rsidRPr="0093616A">
        <w:rPr>
          <w:color w:val="000000" w:themeColor="text1"/>
          <w:spacing w:val="-1"/>
          <w:w w:val="90"/>
          <w:sz w:val="28"/>
          <w:szCs w:val="28"/>
        </w:rPr>
        <w:t>рого</w:t>
      </w:r>
      <w:r w:rsidRPr="0093616A">
        <w:rPr>
          <w:color w:val="000000" w:themeColor="text1"/>
          <w:spacing w:val="-13"/>
          <w:w w:val="90"/>
          <w:sz w:val="28"/>
          <w:szCs w:val="28"/>
        </w:rPr>
        <w:t xml:space="preserve"> </w:t>
      </w:r>
      <w:r w:rsidRPr="0093616A">
        <w:rPr>
          <w:color w:val="000000" w:themeColor="text1"/>
          <w:spacing w:val="-1"/>
          <w:w w:val="90"/>
          <w:sz w:val="28"/>
          <w:szCs w:val="28"/>
        </w:rPr>
        <w:t>являются</w:t>
      </w:r>
      <w:r w:rsidRPr="0093616A">
        <w:rPr>
          <w:color w:val="000000" w:themeColor="text1"/>
          <w:spacing w:val="-13"/>
          <w:w w:val="90"/>
          <w:sz w:val="28"/>
          <w:szCs w:val="28"/>
        </w:rPr>
        <w:t xml:space="preserve"> </w:t>
      </w:r>
      <w:r w:rsidRPr="0093616A">
        <w:rPr>
          <w:color w:val="000000" w:themeColor="text1"/>
          <w:w w:val="90"/>
          <w:sz w:val="28"/>
          <w:szCs w:val="28"/>
        </w:rPr>
        <w:t>боль</w:t>
      </w:r>
      <w:r w:rsidRPr="0093616A">
        <w:rPr>
          <w:color w:val="000000" w:themeColor="text1"/>
          <w:spacing w:val="-12"/>
          <w:w w:val="90"/>
          <w:sz w:val="28"/>
          <w:szCs w:val="28"/>
        </w:rPr>
        <w:t xml:space="preserve"> </w:t>
      </w:r>
      <w:r w:rsidRPr="0093616A">
        <w:rPr>
          <w:color w:val="000000" w:themeColor="text1"/>
          <w:w w:val="90"/>
          <w:sz w:val="28"/>
          <w:szCs w:val="28"/>
        </w:rPr>
        <w:t>в</w:t>
      </w:r>
      <w:r w:rsidRPr="0093616A">
        <w:rPr>
          <w:color w:val="000000" w:themeColor="text1"/>
          <w:spacing w:val="-12"/>
          <w:w w:val="90"/>
          <w:sz w:val="28"/>
          <w:szCs w:val="28"/>
        </w:rPr>
        <w:t xml:space="preserve"> </w:t>
      </w:r>
      <w:r w:rsidRPr="0093616A">
        <w:rPr>
          <w:color w:val="000000" w:themeColor="text1"/>
          <w:w w:val="90"/>
          <w:sz w:val="28"/>
          <w:szCs w:val="28"/>
        </w:rPr>
        <w:t>покое,</w:t>
      </w:r>
      <w:r w:rsidRPr="0093616A">
        <w:rPr>
          <w:color w:val="000000" w:themeColor="text1"/>
          <w:spacing w:val="-13"/>
          <w:w w:val="90"/>
          <w:sz w:val="28"/>
          <w:szCs w:val="28"/>
        </w:rPr>
        <w:t xml:space="preserve"> </w:t>
      </w:r>
      <w:r w:rsidRPr="0093616A">
        <w:rPr>
          <w:color w:val="000000" w:themeColor="text1"/>
          <w:w w:val="90"/>
          <w:sz w:val="28"/>
          <w:szCs w:val="28"/>
        </w:rPr>
        <w:t>не</w:t>
      </w:r>
      <w:r w:rsidRPr="0093616A">
        <w:rPr>
          <w:color w:val="000000" w:themeColor="text1"/>
          <w:spacing w:val="-13"/>
          <w:w w:val="90"/>
          <w:sz w:val="28"/>
          <w:szCs w:val="28"/>
        </w:rPr>
        <w:t xml:space="preserve"> </w:t>
      </w:r>
      <w:r w:rsidRPr="0093616A">
        <w:rPr>
          <w:color w:val="000000" w:themeColor="text1"/>
          <w:w w:val="90"/>
          <w:sz w:val="28"/>
          <w:szCs w:val="28"/>
        </w:rPr>
        <w:t>купируемая</w:t>
      </w:r>
      <w:r w:rsidRPr="0093616A">
        <w:rPr>
          <w:color w:val="000000" w:themeColor="text1"/>
          <w:spacing w:val="-12"/>
          <w:w w:val="90"/>
          <w:sz w:val="28"/>
          <w:szCs w:val="28"/>
        </w:rPr>
        <w:t xml:space="preserve"> </w:t>
      </w:r>
      <w:r w:rsidRPr="0093616A">
        <w:rPr>
          <w:color w:val="000000" w:themeColor="text1"/>
          <w:w w:val="90"/>
          <w:sz w:val="28"/>
          <w:szCs w:val="28"/>
        </w:rPr>
        <w:t>наркотическими</w:t>
      </w:r>
      <w:r w:rsidRPr="0093616A">
        <w:rPr>
          <w:color w:val="000000" w:themeColor="text1"/>
          <w:spacing w:val="-13"/>
          <w:w w:val="90"/>
          <w:sz w:val="28"/>
          <w:szCs w:val="28"/>
        </w:rPr>
        <w:t xml:space="preserve"> </w:t>
      </w:r>
      <w:r w:rsidRPr="0093616A">
        <w:rPr>
          <w:color w:val="000000" w:themeColor="text1"/>
          <w:w w:val="90"/>
          <w:sz w:val="28"/>
          <w:szCs w:val="28"/>
        </w:rPr>
        <w:t>аналь</w:t>
      </w:r>
      <w:r w:rsidRPr="0093616A">
        <w:rPr>
          <w:color w:val="000000" w:themeColor="text1"/>
          <w:spacing w:val="-51"/>
          <w:w w:val="90"/>
          <w:sz w:val="28"/>
          <w:szCs w:val="28"/>
        </w:rPr>
        <w:t xml:space="preserve"> </w:t>
      </w:r>
      <w:r w:rsidRPr="0093616A">
        <w:rPr>
          <w:color w:val="000000" w:themeColor="text1"/>
          <w:spacing w:val="-5"/>
          <w:w w:val="95"/>
          <w:sz w:val="28"/>
          <w:szCs w:val="28"/>
        </w:rPr>
        <w:t>гетиками</w:t>
      </w:r>
      <w:r w:rsidRPr="0093616A">
        <w:rPr>
          <w:color w:val="000000" w:themeColor="text1"/>
          <w:spacing w:val="-13"/>
          <w:w w:val="95"/>
          <w:sz w:val="28"/>
          <w:szCs w:val="28"/>
        </w:rPr>
        <w:t xml:space="preserve"> </w:t>
      </w:r>
      <w:r w:rsidRPr="0093616A">
        <w:rPr>
          <w:color w:val="000000" w:themeColor="text1"/>
          <w:spacing w:val="-5"/>
          <w:w w:val="95"/>
          <w:sz w:val="28"/>
          <w:szCs w:val="28"/>
        </w:rPr>
        <w:t>и(или)</w:t>
      </w:r>
      <w:r w:rsidRPr="0093616A">
        <w:rPr>
          <w:color w:val="000000" w:themeColor="text1"/>
          <w:spacing w:val="-12"/>
          <w:w w:val="95"/>
          <w:sz w:val="28"/>
          <w:szCs w:val="28"/>
        </w:rPr>
        <w:t xml:space="preserve"> </w:t>
      </w:r>
      <w:r w:rsidRPr="0093616A">
        <w:rPr>
          <w:color w:val="000000" w:themeColor="text1"/>
          <w:spacing w:val="-5"/>
          <w:w w:val="95"/>
          <w:sz w:val="28"/>
          <w:szCs w:val="28"/>
        </w:rPr>
        <w:t>наличие</w:t>
      </w:r>
      <w:r w:rsidRPr="0093616A">
        <w:rPr>
          <w:color w:val="000000" w:themeColor="text1"/>
          <w:spacing w:val="-13"/>
          <w:w w:val="95"/>
          <w:sz w:val="28"/>
          <w:szCs w:val="28"/>
        </w:rPr>
        <w:t xml:space="preserve"> </w:t>
      </w:r>
      <w:r w:rsidRPr="0093616A">
        <w:rPr>
          <w:color w:val="000000" w:themeColor="text1"/>
          <w:spacing w:val="-5"/>
          <w:w w:val="95"/>
          <w:sz w:val="28"/>
          <w:szCs w:val="28"/>
        </w:rPr>
        <w:t>язвенно-некротического</w:t>
      </w:r>
      <w:r w:rsidRPr="0093616A">
        <w:rPr>
          <w:color w:val="000000" w:themeColor="text1"/>
          <w:spacing w:val="-13"/>
          <w:w w:val="95"/>
          <w:sz w:val="28"/>
          <w:szCs w:val="28"/>
        </w:rPr>
        <w:t xml:space="preserve"> </w:t>
      </w:r>
      <w:r w:rsidRPr="0093616A">
        <w:rPr>
          <w:color w:val="000000" w:themeColor="text1"/>
          <w:spacing w:val="-5"/>
          <w:w w:val="95"/>
          <w:sz w:val="28"/>
          <w:szCs w:val="28"/>
        </w:rPr>
        <w:t>процесса</w:t>
      </w:r>
      <w:r w:rsidRPr="0093616A">
        <w:rPr>
          <w:color w:val="000000" w:themeColor="text1"/>
          <w:spacing w:val="-12"/>
          <w:w w:val="95"/>
          <w:sz w:val="28"/>
          <w:szCs w:val="28"/>
        </w:rPr>
        <w:t xml:space="preserve"> </w:t>
      </w:r>
      <w:r w:rsidRPr="0093616A">
        <w:rPr>
          <w:color w:val="000000" w:themeColor="text1"/>
          <w:spacing w:val="-5"/>
          <w:w w:val="95"/>
          <w:sz w:val="28"/>
          <w:szCs w:val="28"/>
        </w:rPr>
        <w:t>стопы</w:t>
      </w:r>
      <w:r w:rsidRPr="0093616A">
        <w:rPr>
          <w:color w:val="000000" w:themeColor="text1"/>
          <w:spacing w:val="-54"/>
          <w:w w:val="95"/>
          <w:sz w:val="28"/>
          <w:szCs w:val="28"/>
        </w:rPr>
        <w:t xml:space="preserve"> </w:t>
      </w:r>
    </w:p>
    <w:p w14:paraId="7ED71DBB" w14:textId="77777777" w:rsidR="007E0751" w:rsidRPr="0093616A" w:rsidRDefault="007E0751" w:rsidP="004B0087">
      <w:pPr>
        <w:ind w:right="432"/>
        <w:jc w:val="both"/>
        <w:rPr>
          <w:color w:val="000000" w:themeColor="text1"/>
          <w:sz w:val="28"/>
          <w:szCs w:val="28"/>
        </w:rPr>
      </w:pPr>
      <w:r w:rsidRPr="0093616A">
        <w:rPr>
          <w:b/>
          <w:color w:val="000000" w:themeColor="text1"/>
          <w:spacing w:val="-3"/>
          <w:w w:val="95"/>
          <w:sz w:val="28"/>
          <w:szCs w:val="28"/>
        </w:rPr>
        <w:t>Некроз</w:t>
      </w:r>
      <w:r w:rsidRPr="0093616A">
        <w:rPr>
          <w:b/>
          <w:color w:val="000000" w:themeColor="text1"/>
          <w:spacing w:val="-16"/>
          <w:w w:val="95"/>
          <w:sz w:val="28"/>
          <w:szCs w:val="28"/>
        </w:rPr>
        <w:t xml:space="preserve"> </w:t>
      </w:r>
      <w:r w:rsidRPr="0093616A">
        <w:rPr>
          <w:color w:val="000000" w:themeColor="text1"/>
          <w:spacing w:val="-3"/>
          <w:w w:val="95"/>
          <w:sz w:val="28"/>
          <w:szCs w:val="28"/>
        </w:rPr>
        <w:t>–</w:t>
      </w:r>
      <w:r w:rsidRPr="0093616A">
        <w:rPr>
          <w:color w:val="000000" w:themeColor="text1"/>
          <w:spacing w:val="-15"/>
          <w:w w:val="95"/>
          <w:sz w:val="28"/>
          <w:szCs w:val="28"/>
        </w:rPr>
        <w:t xml:space="preserve"> </w:t>
      </w:r>
      <w:r w:rsidRPr="0093616A">
        <w:rPr>
          <w:color w:val="000000" w:themeColor="text1"/>
          <w:spacing w:val="-3"/>
          <w:w w:val="95"/>
          <w:sz w:val="28"/>
          <w:szCs w:val="28"/>
        </w:rPr>
        <w:t>патологическое</w:t>
      </w:r>
      <w:r w:rsidRPr="0093616A">
        <w:rPr>
          <w:color w:val="000000" w:themeColor="text1"/>
          <w:spacing w:val="-15"/>
          <w:w w:val="95"/>
          <w:sz w:val="28"/>
          <w:szCs w:val="28"/>
        </w:rPr>
        <w:t xml:space="preserve"> </w:t>
      </w:r>
      <w:r w:rsidRPr="0093616A">
        <w:rPr>
          <w:color w:val="000000" w:themeColor="text1"/>
          <w:spacing w:val="-3"/>
          <w:w w:val="95"/>
          <w:sz w:val="28"/>
          <w:szCs w:val="28"/>
        </w:rPr>
        <w:t>состояние,</w:t>
      </w:r>
      <w:r w:rsidRPr="0093616A">
        <w:rPr>
          <w:color w:val="000000" w:themeColor="text1"/>
          <w:spacing w:val="-15"/>
          <w:w w:val="95"/>
          <w:sz w:val="28"/>
          <w:szCs w:val="28"/>
        </w:rPr>
        <w:t xml:space="preserve"> </w:t>
      </w:r>
      <w:r w:rsidRPr="0093616A">
        <w:rPr>
          <w:color w:val="000000" w:themeColor="text1"/>
          <w:spacing w:val="-3"/>
          <w:w w:val="95"/>
          <w:sz w:val="28"/>
          <w:szCs w:val="28"/>
        </w:rPr>
        <w:t>для</w:t>
      </w:r>
      <w:r w:rsidRPr="0093616A">
        <w:rPr>
          <w:color w:val="000000" w:themeColor="text1"/>
          <w:spacing w:val="-16"/>
          <w:w w:val="95"/>
          <w:sz w:val="28"/>
          <w:szCs w:val="28"/>
        </w:rPr>
        <w:t xml:space="preserve"> </w:t>
      </w:r>
      <w:r w:rsidRPr="0093616A">
        <w:rPr>
          <w:color w:val="000000" w:themeColor="text1"/>
          <w:spacing w:val="-3"/>
          <w:w w:val="95"/>
          <w:sz w:val="28"/>
          <w:szCs w:val="28"/>
        </w:rPr>
        <w:t>которого</w:t>
      </w:r>
      <w:r w:rsidRPr="0093616A">
        <w:rPr>
          <w:color w:val="000000" w:themeColor="text1"/>
          <w:spacing w:val="-15"/>
          <w:w w:val="95"/>
          <w:sz w:val="28"/>
          <w:szCs w:val="28"/>
        </w:rPr>
        <w:t xml:space="preserve"> </w:t>
      </w:r>
      <w:r w:rsidRPr="0093616A">
        <w:rPr>
          <w:color w:val="000000" w:themeColor="text1"/>
          <w:spacing w:val="-2"/>
          <w:w w:val="95"/>
          <w:sz w:val="28"/>
          <w:szCs w:val="28"/>
        </w:rPr>
        <w:t>характерно</w:t>
      </w:r>
      <w:r w:rsidRPr="0093616A">
        <w:rPr>
          <w:color w:val="000000" w:themeColor="text1"/>
          <w:spacing w:val="-54"/>
          <w:w w:val="95"/>
          <w:sz w:val="28"/>
          <w:szCs w:val="28"/>
        </w:rPr>
        <w:t xml:space="preserve"> </w:t>
      </w:r>
      <w:r w:rsidRPr="0093616A">
        <w:rPr>
          <w:color w:val="000000" w:themeColor="text1"/>
          <w:w w:val="95"/>
          <w:sz w:val="28"/>
          <w:szCs w:val="28"/>
        </w:rPr>
        <w:t>прекращение</w:t>
      </w:r>
      <w:r w:rsidRPr="0093616A">
        <w:rPr>
          <w:color w:val="000000" w:themeColor="text1"/>
          <w:spacing w:val="-8"/>
          <w:w w:val="95"/>
          <w:sz w:val="28"/>
          <w:szCs w:val="28"/>
        </w:rPr>
        <w:t xml:space="preserve"> </w:t>
      </w:r>
      <w:r w:rsidRPr="0093616A">
        <w:rPr>
          <w:color w:val="000000" w:themeColor="text1"/>
          <w:w w:val="95"/>
          <w:sz w:val="28"/>
          <w:szCs w:val="28"/>
        </w:rPr>
        <w:t>жизнедеятельности</w:t>
      </w:r>
      <w:r w:rsidRPr="0093616A">
        <w:rPr>
          <w:color w:val="000000" w:themeColor="text1"/>
          <w:spacing w:val="-7"/>
          <w:w w:val="95"/>
          <w:sz w:val="28"/>
          <w:szCs w:val="28"/>
        </w:rPr>
        <w:t xml:space="preserve"> </w:t>
      </w:r>
      <w:r w:rsidRPr="0093616A">
        <w:rPr>
          <w:color w:val="000000" w:themeColor="text1"/>
          <w:w w:val="95"/>
          <w:sz w:val="28"/>
          <w:szCs w:val="28"/>
        </w:rPr>
        <w:t>клеток</w:t>
      </w:r>
      <w:r w:rsidRPr="0093616A">
        <w:rPr>
          <w:color w:val="000000" w:themeColor="text1"/>
          <w:spacing w:val="-8"/>
          <w:w w:val="95"/>
          <w:sz w:val="28"/>
          <w:szCs w:val="28"/>
        </w:rPr>
        <w:t xml:space="preserve"> </w:t>
      </w:r>
      <w:r w:rsidRPr="0093616A">
        <w:rPr>
          <w:color w:val="000000" w:themeColor="text1"/>
          <w:w w:val="95"/>
          <w:sz w:val="28"/>
          <w:szCs w:val="28"/>
        </w:rPr>
        <w:t>в</w:t>
      </w:r>
      <w:r w:rsidRPr="0093616A">
        <w:rPr>
          <w:color w:val="000000" w:themeColor="text1"/>
          <w:spacing w:val="-7"/>
          <w:w w:val="95"/>
          <w:sz w:val="28"/>
          <w:szCs w:val="28"/>
        </w:rPr>
        <w:t xml:space="preserve"> </w:t>
      </w:r>
      <w:r w:rsidRPr="0093616A">
        <w:rPr>
          <w:color w:val="000000" w:themeColor="text1"/>
          <w:w w:val="95"/>
          <w:sz w:val="28"/>
          <w:szCs w:val="28"/>
        </w:rPr>
        <w:t>мягких</w:t>
      </w:r>
      <w:r w:rsidRPr="0093616A">
        <w:rPr>
          <w:color w:val="000000" w:themeColor="text1"/>
          <w:spacing w:val="-8"/>
          <w:w w:val="95"/>
          <w:sz w:val="28"/>
          <w:szCs w:val="28"/>
        </w:rPr>
        <w:t xml:space="preserve"> </w:t>
      </w:r>
      <w:r w:rsidRPr="0093616A">
        <w:rPr>
          <w:color w:val="000000" w:themeColor="text1"/>
          <w:w w:val="95"/>
          <w:sz w:val="28"/>
          <w:szCs w:val="28"/>
        </w:rPr>
        <w:t>тканях.</w:t>
      </w:r>
    </w:p>
    <w:p w14:paraId="1D9C98BB" w14:textId="77777777" w:rsidR="007E0751" w:rsidRPr="0093616A" w:rsidRDefault="007E0751" w:rsidP="004B0087">
      <w:pPr>
        <w:ind w:right="432"/>
        <w:jc w:val="both"/>
        <w:rPr>
          <w:color w:val="000000" w:themeColor="text1"/>
          <w:sz w:val="28"/>
          <w:szCs w:val="28"/>
        </w:rPr>
      </w:pPr>
      <w:r w:rsidRPr="0093616A">
        <w:rPr>
          <w:b/>
          <w:color w:val="000000" w:themeColor="text1"/>
          <w:spacing w:val="-2"/>
          <w:w w:val="95"/>
          <w:sz w:val="28"/>
          <w:szCs w:val="28"/>
        </w:rPr>
        <w:t>Облитерирующие</w:t>
      </w:r>
      <w:r w:rsidRPr="0093616A">
        <w:rPr>
          <w:b/>
          <w:color w:val="000000" w:themeColor="text1"/>
          <w:spacing w:val="-10"/>
          <w:w w:val="95"/>
          <w:sz w:val="28"/>
          <w:szCs w:val="28"/>
        </w:rPr>
        <w:t xml:space="preserve"> </w:t>
      </w:r>
      <w:r w:rsidRPr="0093616A">
        <w:rPr>
          <w:b/>
          <w:color w:val="000000" w:themeColor="text1"/>
          <w:spacing w:val="-1"/>
          <w:w w:val="95"/>
          <w:sz w:val="28"/>
          <w:szCs w:val="28"/>
        </w:rPr>
        <w:t>заболевания</w:t>
      </w:r>
      <w:r w:rsidRPr="0093616A">
        <w:rPr>
          <w:b/>
          <w:color w:val="000000" w:themeColor="text1"/>
          <w:spacing w:val="-9"/>
          <w:w w:val="95"/>
          <w:sz w:val="28"/>
          <w:szCs w:val="28"/>
        </w:rPr>
        <w:t xml:space="preserve"> </w:t>
      </w:r>
      <w:r w:rsidRPr="0093616A">
        <w:rPr>
          <w:b/>
          <w:color w:val="000000" w:themeColor="text1"/>
          <w:spacing w:val="-1"/>
          <w:w w:val="95"/>
          <w:sz w:val="28"/>
          <w:szCs w:val="28"/>
        </w:rPr>
        <w:t>артерий</w:t>
      </w:r>
      <w:r w:rsidRPr="0093616A">
        <w:rPr>
          <w:b/>
          <w:color w:val="000000" w:themeColor="text1"/>
          <w:spacing w:val="-11"/>
          <w:w w:val="95"/>
          <w:sz w:val="28"/>
          <w:szCs w:val="28"/>
        </w:rPr>
        <w:t xml:space="preserve"> </w:t>
      </w:r>
      <w:r w:rsidRPr="0093616A">
        <w:rPr>
          <w:color w:val="000000" w:themeColor="text1"/>
          <w:spacing w:val="-1"/>
          <w:w w:val="95"/>
          <w:sz w:val="28"/>
          <w:szCs w:val="28"/>
        </w:rPr>
        <w:t>–</w:t>
      </w:r>
      <w:r w:rsidRPr="0093616A">
        <w:rPr>
          <w:color w:val="000000" w:themeColor="text1"/>
          <w:spacing w:val="-9"/>
          <w:w w:val="95"/>
          <w:sz w:val="28"/>
          <w:szCs w:val="28"/>
        </w:rPr>
        <w:t xml:space="preserve"> </w:t>
      </w:r>
      <w:r w:rsidRPr="0093616A">
        <w:rPr>
          <w:color w:val="000000" w:themeColor="text1"/>
          <w:spacing w:val="-1"/>
          <w:w w:val="95"/>
          <w:sz w:val="28"/>
          <w:szCs w:val="28"/>
        </w:rPr>
        <w:t>это</w:t>
      </w:r>
      <w:r w:rsidRPr="0093616A">
        <w:rPr>
          <w:color w:val="000000" w:themeColor="text1"/>
          <w:spacing w:val="-9"/>
          <w:w w:val="95"/>
          <w:sz w:val="28"/>
          <w:szCs w:val="28"/>
        </w:rPr>
        <w:t xml:space="preserve"> </w:t>
      </w:r>
      <w:r w:rsidRPr="0093616A">
        <w:rPr>
          <w:color w:val="000000" w:themeColor="text1"/>
          <w:spacing w:val="-1"/>
          <w:w w:val="95"/>
          <w:sz w:val="28"/>
          <w:szCs w:val="28"/>
        </w:rPr>
        <w:t>хроническое</w:t>
      </w:r>
      <w:r w:rsidRPr="0093616A">
        <w:rPr>
          <w:color w:val="000000" w:themeColor="text1"/>
          <w:spacing w:val="-55"/>
          <w:w w:val="95"/>
          <w:sz w:val="28"/>
          <w:szCs w:val="28"/>
        </w:rPr>
        <w:t xml:space="preserve"> </w:t>
      </w:r>
      <w:r w:rsidRPr="0093616A">
        <w:rPr>
          <w:color w:val="000000" w:themeColor="text1"/>
          <w:spacing w:val="-7"/>
          <w:w w:val="95"/>
          <w:sz w:val="28"/>
          <w:szCs w:val="28"/>
        </w:rPr>
        <w:t xml:space="preserve">заболевание, характеризующееся формированием </w:t>
      </w:r>
      <w:r w:rsidRPr="0093616A">
        <w:rPr>
          <w:color w:val="000000" w:themeColor="text1"/>
          <w:spacing w:val="-6"/>
          <w:w w:val="95"/>
          <w:sz w:val="28"/>
          <w:szCs w:val="28"/>
        </w:rPr>
        <w:t>холестериновых</w:t>
      </w:r>
      <w:r w:rsidRPr="0093616A">
        <w:rPr>
          <w:color w:val="000000" w:themeColor="text1"/>
          <w:spacing w:val="-54"/>
          <w:w w:val="95"/>
          <w:sz w:val="28"/>
          <w:szCs w:val="28"/>
        </w:rPr>
        <w:t xml:space="preserve"> </w:t>
      </w:r>
      <w:r w:rsidRPr="0093616A">
        <w:rPr>
          <w:color w:val="000000" w:themeColor="text1"/>
          <w:spacing w:val="-4"/>
          <w:w w:val="95"/>
          <w:sz w:val="28"/>
          <w:szCs w:val="28"/>
        </w:rPr>
        <w:t>бляшек</w:t>
      </w:r>
      <w:r w:rsidRPr="0093616A">
        <w:rPr>
          <w:color w:val="000000" w:themeColor="text1"/>
          <w:spacing w:val="-13"/>
          <w:w w:val="95"/>
          <w:sz w:val="28"/>
          <w:szCs w:val="28"/>
        </w:rPr>
        <w:t xml:space="preserve"> </w:t>
      </w:r>
      <w:r w:rsidRPr="0093616A">
        <w:rPr>
          <w:color w:val="000000" w:themeColor="text1"/>
          <w:spacing w:val="-4"/>
          <w:w w:val="95"/>
          <w:sz w:val="28"/>
          <w:szCs w:val="28"/>
        </w:rPr>
        <w:t>на</w:t>
      </w:r>
      <w:r w:rsidRPr="0093616A">
        <w:rPr>
          <w:color w:val="000000" w:themeColor="text1"/>
          <w:spacing w:val="-13"/>
          <w:w w:val="95"/>
          <w:sz w:val="28"/>
          <w:szCs w:val="28"/>
        </w:rPr>
        <w:t xml:space="preserve"> </w:t>
      </w:r>
      <w:r w:rsidRPr="0093616A">
        <w:rPr>
          <w:color w:val="000000" w:themeColor="text1"/>
          <w:spacing w:val="-4"/>
          <w:w w:val="95"/>
          <w:sz w:val="28"/>
          <w:szCs w:val="28"/>
        </w:rPr>
        <w:t>стенках</w:t>
      </w:r>
      <w:r w:rsidRPr="0093616A">
        <w:rPr>
          <w:color w:val="000000" w:themeColor="text1"/>
          <w:spacing w:val="-13"/>
          <w:w w:val="95"/>
          <w:sz w:val="28"/>
          <w:szCs w:val="28"/>
        </w:rPr>
        <w:t xml:space="preserve"> </w:t>
      </w:r>
      <w:r w:rsidRPr="0093616A">
        <w:rPr>
          <w:color w:val="000000" w:themeColor="text1"/>
          <w:spacing w:val="-4"/>
          <w:w w:val="95"/>
          <w:sz w:val="28"/>
          <w:szCs w:val="28"/>
        </w:rPr>
        <w:t>артерий.</w:t>
      </w:r>
      <w:r w:rsidRPr="0093616A">
        <w:rPr>
          <w:color w:val="000000" w:themeColor="text1"/>
          <w:spacing w:val="-12"/>
          <w:w w:val="95"/>
          <w:sz w:val="28"/>
          <w:szCs w:val="28"/>
        </w:rPr>
        <w:t xml:space="preserve"> </w:t>
      </w:r>
      <w:r w:rsidRPr="0093616A">
        <w:rPr>
          <w:color w:val="000000" w:themeColor="text1"/>
          <w:spacing w:val="-4"/>
          <w:w w:val="95"/>
          <w:sz w:val="28"/>
          <w:szCs w:val="28"/>
        </w:rPr>
        <w:t>Эти</w:t>
      </w:r>
      <w:r w:rsidRPr="0093616A">
        <w:rPr>
          <w:color w:val="000000" w:themeColor="text1"/>
          <w:spacing w:val="-13"/>
          <w:w w:val="95"/>
          <w:sz w:val="28"/>
          <w:szCs w:val="28"/>
        </w:rPr>
        <w:t xml:space="preserve"> </w:t>
      </w:r>
      <w:r w:rsidRPr="0093616A">
        <w:rPr>
          <w:color w:val="000000" w:themeColor="text1"/>
          <w:spacing w:val="-4"/>
          <w:w w:val="95"/>
          <w:sz w:val="28"/>
          <w:szCs w:val="28"/>
        </w:rPr>
        <w:t>образования</w:t>
      </w:r>
      <w:r w:rsidRPr="0093616A">
        <w:rPr>
          <w:color w:val="000000" w:themeColor="text1"/>
          <w:spacing w:val="-13"/>
          <w:w w:val="95"/>
          <w:sz w:val="28"/>
          <w:szCs w:val="28"/>
        </w:rPr>
        <w:t xml:space="preserve"> </w:t>
      </w:r>
      <w:r w:rsidRPr="0093616A">
        <w:rPr>
          <w:color w:val="000000" w:themeColor="text1"/>
          <w:spacing w:val="-4"/>
          <w:w w:val="95"/>
          <w:sz w:val="28"/>
          <w:szCs w:val="28"/>
        </w:rPr>
        <w:t>нарушают</w:t>
      </w:r>
      <w:r w:rsidRPr="0093616A">
        <w:rPr>
          <w:color w:val="000000" w:themeColor="text1"/>
          <w:spacing w:val="-12"/>
          <w:w w:val="95"/>
          <w:sz w:val="28"/>
          <w:szCs w:val="28"/>
        </w:rPr>
        <w:t xml:space="preserve"> </w:t>
      </w:r>
      <w:r w:rsidRPr="0093616A">
        <w:rPr>
          <w:color w:val="000000" w:themeColor="text1"/>
          <w:spacing w:val="-4"/>
          <w:w w:val="95"/>
          <w:sz w:val="28"/>
          <w:szCs w:val="28"/>
        </w:rPr>
        <w:t>кровоток</w:t>
      </w:r>
      <w:r w:rsidRPr="0093616A">
        <w:rPr>
          <w:color w:val="000000" w:themeColor="text1"/>
          <w:spacing w:val="-55"/>
          <w:w w:val="95"/>
          <w:sz w:val="28"/>
          <w:szCs w:val="28"/>
        </w:rPr>
        <w:t xml:space="preserve"> </w:t>
      </w:r>
      <w:r w:rsidRPr="0093616A">
        <w:rPr>
          <w:color w:val="000000" w:themeColor="text1"/>
          <w:w w:val="95"/>
          <w:sz w:val="28"/>
          <w:szCs w:val="28"/>
        </w:rPr>
        <w:t>и</w:t>
      </w:r>
      <w:r w:rsidRPr="0093616A">
        <w:rPr>
          <w:color w:val="000000" w:themeColor="text1"/>
          <w:spacing w:val="-12"/>
          <w:w w:val="95"/>
          <w:sz w:val="28"/>
          <w:szCs w:val="28"/>
        </w:rPr>
        <w:t xml:space="preserve"> </w:t>
      </w:r>
      <w:r w:rsidRPr="0093616A">
        <w:rPr>
          <w:color w:val="000000" w:themeColor="text1"/>
          <w:w w:val="95"/>
          <w:sz w:val="28"/>
          <w:szCs w:val="28"/>
        </w:rPr>
        <w:t>могут</w:t>
      </w:r>
      <w:r w:rsidRPr="0093616A">
        <w:rPr>
          <w:color w:val="000000" w:themeColor="text1"/>
          <w:spacing w:val="-12"/>
          <w:w w:val="95"/>
          <w:sz w:val="28"/>
          <w:szCs w:val="28"/>
        </w:rPr>
        <w:t xml:space="preserve"> </w:t>
      </w:r>
      <w:r w:rsidRPr="0093616A">
        <w:rPr>
          <w:color w:val="000000" w:themeColor="text1"/>
          <w:w w:val="95"/>
          <w:sz w:val="28"/>
          <w:szCs w:val="28"/>
        </w:rPr>
        <w:t>привести</w:t>
      </w:r>
      <w:r w:rsidRPr="0093616A">
        <w:rPr>
          <w:color w:val="000000" w:themeColor="text1"/>
          <w:spacing w:val="-12"/>
          <w:w w:val="95"/>
          <w:sz w:val="28"/>
          <w:szCs w:val="28"/>
        </w:rPr>
        <w:t xml:space="preserve"> </w:t>
      </w:r>
      <w:r w:rsidRPr="0093616A">
        <w:rPr>
          <w:color w:val="000000" w:themeColor="text1"/>
          <w:w w:val="95"/>
          <w:sz w:val="28"/>
          <w:szCs w:val="28"/>
        </w:rPr>
        <w:t>к</w:t>
      </w:r>
      <w:r w:rsidRPr="0093616A">
        <w:rPr>
          <w:color w:val="000000" w:themeColor="text1"/>
          <w:spacing w:val="-11"/>
          <w:w w:val="95"/>
          <w:sz w:val="28"/>
          <w:szCs w:val="28"/>
        </w:rPr>
        <w:t xml:space="preserve"> </w:t>
      </w:r>
      <w:r w:rsidRPr="0093616A">
        <w:rPr>
          <w:color w:val="000000" w:themeColor="text1"/>
          <w:w w:val="95"/>
          <w:sz w:val="28"/>
          <w:szCs w:val="28"/>
        </w:rPr>
        <w:t>полной</w:t>
      </w:r>
      <w:r w:rsidRPr="0093616A">
        <w:rPr>
          <w:color w:val="000000" w:themeColor="text1"/>
          <w:spacing w:val="-12"/>
          <w:w w:val="95"/>
          <w:sz w:val="28"/>
          <w:szCs w:val="28"/>
        </w:rPr>
        <w:t xml:space="preserve"> </w:t>
      </w:r>
      <w:r w:rsidRPr="0093616A">
        <w:rPr>
          <w:color w:val="000000" w:themeColor="text1"/>
          <w:w w:val="95"/>
          <w:sz w:val="28"/>
          <w:szCs w:val="28"/>
        </w:rPr>
        <w:t>закупорке</w:t>
      </w:r>
      <w:r w:rsidRPr="0093616A">
        <w:rPr>
          <w:color w:val="000000" w:themeColor="text1"/>
          <w:spacing w:val="-12"/>
          <w:w w:val="95"/>
          <w:sz w:val="28"/>
          <w:szCs w:val="28"/>
        </w:rPr>
        <w:t xml:space="preserve"> </w:t>
      </w:r>
      <w:r w:rsidRPr="0093616A">
        <w:rPr>
          <w:color w:val="000000" w:themeColor="text1"/>
          <w:w w:val="95"/>
          <w:sz w:val="28"/>
          <w:szCs w:val="28"/>
        </w:rPr>
        <w:t>сосудов.</w:t>
      </w:r>
    </w:p>
    <w:p w14:paraId="1B9BF2E9" w14:textId="77777777" w:rsidR="007E0751" w:rsidRPr="0093616A" w:rsidRDefault="007E0751" w:rsidP="004B0087">
      <w:pPr>
        <w:ind w:right="432"/>
        <w:jc w:val="both"/>
        <w:rPr>
          <w:color w:val="000000" w:themeColor="text1"/>
          <w:sz w:val="28"/>
          <w:szCs w:val="28"/>
        </w:rPr>
      </w:pPr>
      <w:r w:rsidRPr="0093616A">
        <w:rPr>
          <w:b/>
          <w:color w:val="000000" w:themeColor="text1"/>
          <w:spacing w:val="-2"/>
          <w:w w:val="95"/>
          <w:sz w:val="28"/>
          <w:szCs w:val="28"/>
        </w:rPr>
        <w:t xml:space="preserve">Окклюзия или закупорка </w:t>
      </w:r>
      <w:r w:rsidRPr="0093616A">
        <w:rPr>
          <w:color w:val="000000" w:themeColor="text1"/>
          <w:spacing w:val="-1"/>
          <w:w w:val="95"/>
          <w:sz w:val="28"/>
          <w:szCs w:val="28"/>
        </w:rPr>
        <w:t>– состояние, характеризующееся</w:t>
      </w:r>
      <w:r w:rsidRPr="0093616A">
        <w:rPr>
          <w:color w:val="000000" w:themeColor="text1"/>
          <w:spacing w:val="-54"/>
          <w:w w:val="95"/>
          <w:sz w:val="28"/>
          <w:szCs w:val="28"/>
        </w:rPr>
        <w:t xml:space="preserve"> </w:t>
      </w:r>
      <w:r w:rsidRPr="0093616A">
        <w:rPr>
          <w:color w:val="000000" w:themeColor="text1"/>
          <w:w w:val="95"/>
          <w:sz w:val="28"/>
          <w:szCs w:val="28"/>
        </w:rPr>
        <w:t>полным перекрытием просвета артерии атеросклеротической</w:t>
      </w:r>
      <w:r w:rsidRPr="0093616A">
        <w:rPr>
          <w:color w:val="000000" w:themeColor="text1"/>
          <w:spacing w:val="1"/>
          <w:w w:val="95"/>
          <w:sz w:val="28"/>
          <w:szCs w:val="28"/>
        </w:rPr>
        <w:t xml:space="preserve"> </w:t>
      </w:r>
      <w:r w:rsidRPr="0093616A">
        <w:rPr>
          <w:color w:val="000000" w:themeColor="text1"/>
          <w:sz w:val="28"/>
          <w:szCs w:val="28"/>
        </w:rPr>
        <w:t>бляшкой</w:t>
      </w:r>
      <w:r w:rsidRPr="0093616A">
        <w:rPr>
          <w:color w:val="000000" w:themeColor="text1"/>
          <w:spacing w:val="-8"/>
          <w:sz w:val="28"/>
          <w:szCs w:val="28"/>
        </w:rPr>
        <w:t xml:space="preserve"> </w:t>
      </w:r>
      <w:r w:rsidRPr="0093616A">
        <w:rPr>
          <w:color w:val="000000" w:themeColor="text1"/>
          <w:sz w:val="28"/>
          <w:szCs w:val="28"/>
        </w:rPr>
        <w:t>или</w:t>
      </w:r>
      <w:r w:rsidRPr="0093616A">
        <w:rPr>
          <w:color w:val="000000" w:themeColor="text1"/>
          <w:spacing w:val="-7"/>
          <w:sz w:val="28"/>
          <w:szCs w:val="28"/>
        </w:rPr>
        <w:t xml:space="preserve"> </w:t>
      </w:r>
      <w:r w:rsidRPr="0093616A">
        <w:rPr>
          <w:color w:val="000000" w:themeColor="text1"/>
          <w:sz w:val="28"/>
          <w:szCs w:val="28"/>
        </w:rPr>
        <w:t>тромбом,</w:t>
      </w:r>
      <w:r w:rsidRPr="0093616A">
        <w:rPr>
          <w:color w:val="000000" w:themeColor="text1"/>
          <w:spacing w:val="-7"/>
          <w:sz w:val="28"/>
          <w:szCs w:val="28"/>
        </w:rPr>
        <w:t xml:space="preserve"> </w:t>
      </w:r>
      <w:r w:rsidRPr="0093616A">
        <w:rPr>
          <w:color w:val="000000" w:themeColor="text1"/>
          <w:sz w:val="28"/>
          <w:szCs w:val="28"/>
        </w:rPr>
        <w:t>препятствуя</w:t>
      </w:r>
      <w:r w:rsidRPr="0093616A">
        <w:rPr>
          <w:color w:val="000000" w:themeColor="text1"/>
          <w:spacing w:val="-7"/>
          <w:sz w:val="28"/>
          <w:szCs w:val="28"/>
        </w:rPr>
        <w:t xml:space="preserve"> </w:t>
      </w:r>
      <w:r w:rsidRPr="0093616A">
        <w:rPr>
          <w:color w:val="000000" w:themeColor="text1"/>
          <w:sz w:val="28"/>
          <w:szCs w:val="28"/>
        </w:rPr>
        <w:t>кровотоку.</w:t>
      </w:r>
    </w:p>
    <w:p w14:paraId="48C2983B" w14:textId="77777777" w:rsidR="007E0751" w:rsidRPr="0093616A" w:rsidRDefault="007E0751" w:rsidP="004B0087">
      <w:pPr>
        <w:ind w:right="432"/>
        <w:jc w:val="both"/>
        <w:rPr>
          <w:color w:val="000000" w:themeColor="text1"/>
          <w:sz w:val="28"/>
          <w:szCs w:val="28"/>
        </w:rPr>
      </w:pPr>
      <w:r w:rsidRPr="0093616A">
        <w:rPr>
          <w:b/>
          <w:color w:val="000000" w:themeColor="text1"/>
          <w:w w:val="95"/>
          <w:sz w:val="28"/>
          <w:szCs w:val="28"/>
        </w:rPr>
        <w:t xml:space="preserve">Острая ишемия </w:t>
      </w:r>
      <w:r w:rsidRPr="0093616A">
        <w:rPr>
          <w:color w:val="000000" w:themeColor="text1"/>
          <w:w w:val="95"/>
          <w:sz w:val="28"/>
          <w:szCs w:val="28"/>
        </w:rPr>
        <w:t>– это острое состояние, которое возникает</w:t>
      </w:r>
      <w:r w:rsidRPr="0093616A">
        <w:rPr>
          <w:color w:val="000000" w:themeColor="text1"/>
          <w:spacing w:val="-54"/>
          <w:w w:val="95"/>
          <w:sz w:val="28"/>
          <w:szCs w:val="28"/>
        </w:rPr>
        <w:t xml:space="preserve"> </w:t>
      </w:r>
      <w:r w:rsidRPr="0093616A">
        <w:rPr>
          <w:color w:val="000000" w:themeColor="text1"/>
          <w:sz w:val="28"/>
          <w:szCs w:val="28"/>
        </w:rPr>
        <w:t>из-за резкого уменьшения притока крови, что представляет</w:t>
      </w:r>
      <w:r w:rsidRPr="0093616A">
        <w:rPr>
          <w:color w:val="000000" w:themeColor="text1"/>
          <w:spacing w:val="-57"/>
          <w:sz w:val="28"/>
          <w:szCs w:val="28"/>
        </w:rPr>
        <w:t xml:space="preserve"> </w:t>
      </w:r>
      <w:r w:rsidRPr="0093616A">
        <w:rPr>
          <w:color w:val="000000" w:themeColor="text1"/>
          <w:sz w:val="28"/>
          <w:szCs w:val="28"/>
        </w:rPr>
        <w:t>угрозу</w:t>
      </w:r>
      <w:r w:rsidRPr="0093616A">
        <w:rPr>
          <w:color w:val="000000" w:themeColor="text1"/>
          <w:spacing w:val="-4"/>
          <w:sz w:val="28"/>
          <w:szCs w:val="28"/>
        </w:rPr>
        <w:t xml:space="preserve"> </w:t>
      </w:r>
      <w:r w:rsidRPr="0093616A">
        <w:rPr>
          <w:color w:val="000000" w:themeColor="text1"/>
          <w:sz w:val="28"/>
          <w:szCs w:val="28"/>
        </w:rPr>
        <w:t>жизнеспособности</w:t>
      </w:r>
      <w:r w:rsidRPr="0093616A">
        <w:rPr>
          <w:color w:val="000000" w:themeColor="text1"/>
          <w:spacing w:val="-3"/>
          <w:sz w:val="28"/>
          <w:szCs w:val="28"/>
        </w:rPr>
        <w:t xml:space="preserve"> </w:t>
      </w:r>
      <w:r w:rsidRPr="0093616A">
        <w:rPr>
          <w:color w:val="000000" w:themeColor="text1"/>
          <w:sz w:val="28"/>
          <w:szCs w:val="28"/>
        </w:rPr>
        <w:t>ткани</w:t>
      </w:r>
    </w:p>
    <w:p w14:paraId="1537CA70" w14:textId="77777777" w:rsidR="00F25465" w:rsidRPr="0093616A" w:rsidRDefault="00F25465" w:rsidP="00F25465">
      <w:pPr>
        <w:ind w:right="432"/>
        <w:jc w:val="both"/>
        <w:rPr>
          <w:color w:val="000000" w:themeColor="text1"/>
          <w:sz w:val="28"/>
          <w:szCs w:val="28"/>
        </w:rPr>
      </w:pPr>
      <w:r w:rsidRPr="0093616A">
        <w:rPr>
          <w:b/>
          <w:color w:val="000000" w:themeColor="text1"/>
          <w:sz w:val="28"/>
          <w:szCs w:val="28"/>
        </w:rPr>
        <w:t>Перемежающаяся</w:t>
      </w:r>
      <w:r w:rsidRPr="0093616A">
        <w:rPr>
          <w:b/>
          <w:color w:val="000000" w:themeColor="text1"/>
          <w:spacing w:val="1"/>
          <w:sz w:val="28"/>
          <w:szCs w:val="28"/>
        </w:rPr>
        <w:t xml:space="preserve"> </w:t>
      </w:r>
      <w:r w:rsidRPr="0093616A">
        <w:rPr>
          <w:b/>
          <w:color w:val="000000" w:themeColor="text1"/>
          <w:sz w:val="28"/>
          <w:szCs w:val="28"/>
        </w:rPr>
        <w:t>хромота</w:t>
      </w:r>
      <w:r w:rsidRPr="0093616A">
        <w:rPr>
          <w:b/>
          <w:color w:val="000000" w:themeColor="text1"/>
          <w:spacing w:val="1"/>
          <w:sz w:val="28"/>
          <w:szCs w:val="28"/>
        </w:rPr>
        <w:t xml:space="preserve"> </w:t>
      </w:r>
      <w:r w:rsidRPr="0093616A">
        <w:rPr>
          <w:color w:val="000000" w:themeColor="text1"/>
          <w:sz w:val="28"/>
          <w:szCs w:val="28"/>
        </w:rPr>
        <w:t>–</w:t>
      </w:r>
      <w:r w:rsidRPr="0093616A">
        <w:rPr>
          <w:color w:val="000000" w:themeColor="text1"/>
          <w:spacing w:val="1"/>
          <w:sz w:val="28"/>
          <w:szCs w:val="28"/>
        </w:rPr>
        <w:t xml:space="preserve"> </w:t>
      </w:r>
      <w:r w:rsidRPr="0093616A">
        <w:rPr>
          <w:color w:val="000000" w:themeColor="text1"/>
          <w:sz w:val="28"/>
          <w:szCs w:val="28"/>
        </w:rPr>
        <w:t>синдром</w:t>
      </w:r>
      <w:r w:rsidRPr="0093616A">
        <w:rPr>
          <w:color w:val="000000" w:themeColor="text1"/>
          <w:spacing w:val="1"/>
          <w:sz w:val="28"/>
          <w:szCs w:val="28"/>
        </w:rPr>
        <w:t xml:space="preserve"> </w:t>
      </w:r>
      <w:r w:rsidRPr="0093616A">
        <w:rPr>
          <w:color w:val="000000" w:themeColor="text1"/>
          <w:sz w:val="28"/>
          <w:szCs w:val="28"/>
        </w:rPr>
        <w:t>преходящей</w:t>
      </w:r>
      <w:r w:rsidRPr="0093616A">
        <w:rPr>
          <w:color w:val="000000" w:themeColor="text1"/>
          <w:spacing w:val="1"/>
          <w:sz w:val="28"/>
          <w:szCs w:val="28"/>
        </w:rPr>
        <w:t xml:space="preserve"> </w:t>
      </w:r>
      <w:r w:rsidRPr="0093616A">
        <w:rPr>
          <w:color w:val="000000" w:themeColor="text1"/>
          <w:sz w:val="28"/>
          <w:szCs w:val="28"/>
        </w:rPr>
        <w:t>хронической</w:t>
      </w:r>
      <w:r w:rsidRPr="0093616A">
        <w:rPr>
          <w:color w:val="000000" w:themeColor="text1"/>
          <w:spacing w:val="38"/>
          <w:sz w:val="28"/>
          <w:szCs w:val="28"/>
        </w:rPr>
        <w:t xml:space="preserve"> </w:t>
      </w:r>
      <w:r w:rsidRPr="0093616A">
        <w:rPr>
          <w:color w:val="000000" w:themeColor="text1"/>
          <w:sz w:val="28"/>
          <w:szCs w:val="28"/>
        </w:rPr>
        <w:t>ишемии</w:t>
      </w:r>
      <w:r w:rsidRPr="0093616A">
        <w:rPr>
          <w:color w:val="000000" w:themeColor="text1"/>
          <w:spacing w:val="38"/>
          <w:sz w:val="28"/>
          <w:szCs w:val="28"/>
        </w:rPr>
        <w:t xml:space="preserve"> </w:t>
      </w:r>
      <w:r w:rsidRPr="0093616A">
        <w:rPr>
          <w:color w:val="000000" w:themeColor="text1"/>
          <w:sz w:val="28"/>
          <w:szCs w:val="28"/>
        </w:rPr>
        <w:t>конечности,</w:t>
      </w:r>
      <w:r w:rsidRPr="0093616A">
        <w:rPr>
          <w:color w:val="000000" w:themeColor="text1"/>
          <w:spacing w:val="38"/>
          <w:sz w:val="28"/>
          <w:szCs w:val="28"/>
        </w:rPr>
        <w:t xml:space="preserve"> </w:t>
      </w:r>
      <w:r w:rsidRPr="0093616A">
        <w:rPr>
          <w:color w:val="000000" w:themeColor="text1"/>
          <w:sz w:val="28"/>
          <w:szCs w:val="28"/>
        </w:rPr>
        <w:t>которая</w:t>
      </w:r>
      <w:r w:rsidRPr="0093616A">
        <w:rPr>
          <w:color w:val="000000" w:themeColor="text1"/>
          <w:spacing w:val="38"/>
          <w:sz w:val="28"/>
          <w:szCs w:val="28"/>
        </w:rPr>
        <w:t xml:space="preserve"> </w:t>
      </w:r>
      <w:r w:rsidRPr="0093616A">
        <w:rPr>
          <w:color w:val="000000" w:themeColor="text1"/>
          <w:sz w:val="28"/>
          <w:szCs w:val="28"/>
        </w:rPr>
        <w:t>проявляется</w:t>
      </w:r>
      <w:r w:rsidRPr="0093616A">
        <w:rPr>
          <w:color w:val="000000" w:themeColor="text1"/>
          <w:spacing w:val="1"/>
          <w:sz w:val="28"/>
          <w:szCs w:val="28"/>
        </w:rPr>
        <w:t xml:space="preserve"> </w:t>
      </w:r>
      <w:r w:rsidRPr="0093616A">
        <w:rPr>
          <w:color w:val="000000" w:themeColor="text1"/>
          <w:sz w:val="28"/>
          <w:szCs w:val="28"/>
        </w:rPr>
        <w:t>недомоганием,</w:t>
      </w:r>
      <w:r w:rsidRPr="0093616A">
        <w:rPr>
          <w:color w:val="000000" w:themeColor="text1"/>
          <w:spacing w:val="-14"/>
          <w:sz w:val="28"/>
          <w:szCs w:val="28"/>
        </w:rPr>
        <w:t xml:space="preserve"> </w:t>
      </w:r>
      <w:r w:rsidRPr="0093616A">
        <w:rPr>
          <w:color w:val="000000" w:themeColor="text1"/>
          <w:sz w:val="28"/>
          <w:szCs w:val="28"/>
        </w:rPr>
        <w:t>дискомфортом</w:t>
      </w:r>
      <w:r w:rsidRPr="0093616A">
        <w:rPr>
          <w:color w:val="000000" w:themeColor="text1"/>
          <w:spacing w:val="-13"/>
          <w:sz w:val="28"/>
          <w:szCs w:val="28"/>
        </w:rPr>
        <w:t xml:space="preserve"> </w:t>
      </w:r>
      <w:r w:rsidRPr="0093616A">
        <w:rPr>
          <w:color w:val="000000" w:themeColor="text1"/>
          <w:sz w:val="28"/>
          <w:szCs w:val="28"/>
        </w:rPr>
        <w:t>или</w:t>
      </w:r>
      <w:r w:rsidRPr="0093616A">
        <w:rPr>
          <w:color w:val="000000" w:themeColor="text1"/>
          <w:spacing w:val="-14"/>
          <w:sz w:val="28"/>
          <w:szCs w:val="28"/>
        </w:rPr>
        <w:t xml:space="preserve"> </w:t>
      </w:r>
      <w:r w:rsidRPr="0093616A">
        <w:rPr>
          <w:color w:val="000000" w:themeColor="text1"/>
          <w:sz w:val="28"/>
          <w:szCs w:val="28"/>
        </w:rPr>
        <w:t>болью</w:t>
      </w:r>
      <w:r w:rsidRPr="0093616A">
        <w:rPr>
          <w:color w:val="000000" w:themeColor="text1"/>
          <w:spacing w:val="-13"/>
          <w:sz w:val="28"/>
          <w:szCs w:val="28"/>
        </w:rPr>
        <w:t xml:space="preserve"> </w:t>
      </w:r>
      <w:r w:rsidRPr="0093616A">
        <w:rPr>
          <w:color w:val="000000" w:themeColor="text1"/>
          <w:sz w:val="28"/>
          <w:szCs w:val="28"/>
        </w:rPr>
        <w:t>в</w:t>
      </w:r>
      <w:r w:rsidRPr="0093616A">
        <w:rPr>
          <w:color w:val="000000" w:themeColor="text1"/>
          <w:spacing w:val="-14"/>
          <w:sz w:val="28"/>
          <w:szCs w:val="28"/>
        </w:rPr>
        <w:t xml:space="preserve"> </w:t>
      </w:r>
      <w:r w:rsidRPr="0093616A">
        <w:rPr>
          <w:color w:val="000000" w:themeColor="text1"/>
          <w:sz w:val="28"/>
          <w:szCs w:val="28"/>
        </w:rPr>
        <w:t>мышцах</w:t>
      </w:r>
      <w:r w:rsidRPr="0093616A">
        <w:rPr>
          <w:color w:val="000000" w:themeColor="text1"/>
          <w:spacing w:val="-13"/>
          <w:sz w:val="28"/>
          <w:szCs w:val="28"/>
        </w:rPr>
        <w:t xml:space="preserve"> </w:t>
      </w:r>
      <w:r w:rsidRPr="0093616A">
        <w:rPr>
          <w:color w:val="000000" w:themeColor="text1"/>
          <w:sz w:val="28"/>
          <w:szCs w:val="28"/>
        </w:rPr>
        <w:t>нижней</w:t>
      </w:r>
      <w:r w:rsidRPr="0093616A">
        <w:rPr>
          <w:color w:val="000000" w:themeColor="text1"/>
          <w:spacing w:val="-57"/>
          <w:sz w:val="28"/>
          <w:szCs w:val="28"/>
        </w:rPr>
        <w:t xml:space="preserve"> </w:t>
      </w:r>
      <w:r w:rsidRPr="0093616A">
        <w:rPr>
          <w:color w:val="000000" w:themeColor="text1"/>
          <w:sz w:val="28"/>
          <w:szCs w:val="28"/>
        </w:rPr>
        <w:t>конечности</w:t>
      </w:r>
      <w:r w:rsidRPr="0093616A">
        <w:rPr>
          <w:color w:val="000000" w:themeColor="text1"/>
          <w:spacing w:val="-12"/>
          <w:sz w:val="28"/>
          <w:szCs w:val="28"/>
        </w:rPr>
        <w:t xml:space="preserve"> </w:t>
      </w:r>
      <w:r w:rsidRPr="0093616A">
        <w:rPr>
          <w:color w:val="000000" w:themeColor="text1"/>
          <w:sz w:val="28"/>
          <w:szCs w:val="28"/>
        </w:rPr>
        <w:t>(чаще</w:t>
      </w:r>
      <w:r w:rsidRPr="0093616A">
        <w:rPr>
          <w:color w:val="000000" w:themeColor="text1"/>
          <w:spacing w:val="-11"/>
          <w:sz w:val="28"/>
          <w:szCs w:val="28"/>
        </w:rPr>
        <w:t xml:space="preserve"> </w:t>
      </w:r>
      <w:r w:rsidRPr="0093616A">
        <w:rPr>
          <w:color w:val="000000" w:themeColor="text1"/>
          <w:sz w:val="28"/>
          <w:szCs w:val="28"/>
        </w:rPr>
        <w:t>-</w:t>
      </w:r>
      <w:r w:rsidRPr="0093616A">
        <w:rPr>
          <w:color w:val="000000" w:themeColor="text1"/>
          <w:spacing w:val="-11"/>
          <w:sz w:val="28"/>
          <w:szCs w:val="28"/>
        </w:rPr>
        <w:t xml:space="preserve"> </w:t>
      </w:r>
      <w:r w:rsidRPr="0093616A">
        <w:rPr>
          <w:color w:val="000000" w:themeColor="text1"/>
          <w:sz w:val="28"/>
          <w:szCs w:val="28"/>
        </w:rPr>
        <w:t>в</w:t>
      </w:r>
      <w:r w:rsidRPr="0093616A">
        <w:rPr>
          <w:color w:val="000000" w:themeColor="text1"/>
          <w:spacing w:val="-11"/>
          <w:sz w:val="28"/>
          <w:szCs w:val="28"/>
        </w:rPr>
        <w:t xml:space="preserve"> </w:t>
      </w:r>
      <w:r w:rsidRPr="0093616A">
        <w:rPr>
          <w:color w:val="000000" w:themeColor="text1"/>
          <w:sz w:val="28"/>
          <w:szCs w:val="28"/>
        </w:rPr>
        <w:t>икре,</w:t>
      </w:r>
      <w:r w:rsidRPr="0093616A">
        <w:rPr>
          <w:color w:val="000000" w:themeColor="text1"/>
          <w:spacing w:val="-11"/>
          <w:sz w:val="28"/>
          <w:szCs w:val="28"/>
        </w:rPr>
        <w:t xml:space="preserve"> </w:t>
      </w:r>
      <w:r w:rsidRPr="0093616A">
        <w:rPr>
          <w:color w:val="000000" w:themeColor="text1"/>
          <w:sz w:val="28"/>
          <w:szCs w:val="28"/>
        </w:rPr>
        <w:t>реже</w:t>
      </w:r>
      <w:r w:rsidRPr="0093616A">
        <w:rPr>
          <w:color w:val="000000" w:themeColor="text1"/>
          <w:spacing w:val="-11"/>
          <w:sz w:val="28"/>
          <w:szCs w:val="28"/>
        </w:rPr>
        <w:t xml:space="preserve"> </w:t>
      </w:r>
      <w:r w:rsidRPr="0093616A">
        <w:rPr>
          <w:color w:val="000000" w:themeColor="text1"/>
          <w:sz w:val="28"/>
          <w:szCs w:val="28"/>
        </w:rPr>
        <w:t>-</w:t>
      </w:r>
      <w:r w:rsidRPr="0093616A">
        <w:rPr>
          <w:color w:val="000000" w:themeColor="text1"/>
          <w:spacing w:val="-11"/>
          <w:sz w:val="28"/>
          <w:szCs w:val="28"/>
        </w:rPr>
        <w:t xml:space="preserve"> </w:t>
      </w:r>
      <w:r w:rsidRPr="0093616A">
        <w:rPr>
          <w:color w:val="000000" w:themeColor="text1"/>
          <w:sz w:val="28"/>
          <w:szCs w:val="28"/>
        </w:rPr>
        <w:t>ягодичной</w:t>
      </w:r>
      <w:r w:rsidRPr="0093616A">
        <w:rPr>
          <w:color w:val="000000" w:themeColor="text1"/>
          <w:spacing w:val="-11"/>
          <w:sz w:val="28"/>
          <w:szCs w:val="28"/>
        </w:rPr>
        <w:t xml:space="preserve"> </w:t>
      </w:r>
      <w:r w:rsidRPr="0093616A">
        <w:rPr>
          <w:color w:val="000000" w:themeColor="text1"/>
          <w:sz w:val="28"/>
          <w:szCs w:val="28"/>
        </w:rPr>
        <w:t>области,</w:t>
      </w:r>
      <w:r w:rsidRPr="0093616A">
        <w:rPr>
          <w:color w:val="000000" w:themeColor="text1"/>
          <w:spacing w:val="-11"/>
          <w:sz w:val="28"/>
          <w:szCs w:val="28"/>
        </w:rPr>
        <w:t xml:space="preserve"> </w:t>
      </w:r>
      <w:r w:rsidRPr="0093616A">
        <w:rPr>
          <w:color w:val="000000" w:themeColor="text1"/>
          <w:sz w:val="28"/>
          <w:szCs w:val="28"/>
        </w:rPr>
        <w:t>бедре,</w:t>
      </w:r>
    </w:p>
    <w:p w14:paraId="185DE8BB" w14:textId="77777777" w:rsidR="00F25465" w:rsidRPr="0093616A" w:rsidRDefault="00F25465" w:rsidP="00F25465">
      <w:pPr>
        <w:ind w:right="432"/>
        <w:jc w:val="both"/>
        <w:rPr>
          <w:color w:val="000000" w:themeColor="text1"/>
          <w:sz w:val="28"/>
          <w:szCs w:val="28"/>
        </w:rPr>
      </w:pPr>
      <w:r w:rsidRPr="0093616A">
        <w:rPr>
          <w:color w:val="000000" w:themeColor="text1"/>
          <w:sz w:val="28"/>
          <w:szCs w:val="28"/>
        </w:rPr>
        <w:t>стопе),</w:t>
      </w:r>
      <w:r w:rsidRPr="0093616A">
        <w:rPr>
          <w:color w:val="000000" w:themeColor="text1"/>
          <w:spacing w:val="-4"/>
          <w:sz w:val="28"/>
          <w:szCs w:val="28"/>
        </w:rPr>
        <w:t xml:space="preserve"> </w:t>
      </w:r>
      <w:r w:rsidRPr="0093616A">
        <w:rPr>
          <w:color w:val="000000" w:themeColor="text1"/>
          <w:sz w:val="28"/>
          <w:szCs w:val="28"/>
        </w:rPr>
        <w:t>возникающих</w:t>
      </w:r>
      <w:r w:rsidRPr="0093616A">
        <w:rPr>
          <w:color w:val="000000" w:themeColor="text1"/>
          <w:spacing w:val="-5"/>
          <w:sz w:val="28"/>
          <w:szCs w:val="28"/>
        </w:rPr>
        <w:t xml:space="preserve"> </w:t>
      </w:r>
      <w:r w:rsidRPr="0093616A">
        <w:rPr>
          <w:color w:val="000000" w:themeColor="text1"/>
          <w:sz w:val="28"/>
          <w:szCs w:val="28"/>
        </w:rPr>
        <w:t>при</w:t>
      </w:r>
      <w:r w:rsidRPr="0093616A">
        <w:rPr>
          <w:color w:val="000000" w:themeColor="text1"/>
          <w:spacing w:val="-5"/>
          <w:sz w:val="28"/>
          <w:szCs w:val="28"/>
        </w:rPr>
        <w:t xml:space="preserve"> </w:t>
      </w:r>
      <w:r w:rsidRPr="0093616A">
        <w:rPr>
          <w:color w:val="000000" w:themeColor="text1"/>
          <w:sz w:val="28"/>
          <w:szCs w:val="28"/>
        </w:rPr>
        <w:t>физической</w:t>
      </w:r>
      <w:r w:rsidRPr="0093616A">
        <w:rPr>
          <w:color w:val="000000" w:themeColor="text1"/>
          <w:spacing w:val="-4"/>
          <w:sz w:val="28"/>
          <w:szCs w:val="28"/>
        </w:rPr>
        <w:t xml:space="preserve"> </w:t>
      </w:r>
      <w:r w:rsidRPr="0093616A">
        <w:rPr>
          <w:color w:val="000000" w:themeColor="text1"/>
          <w:sz w:val="28"/>
          <w:szCs w:val="28"/>
        </w:rPr>
        <w:t>нагрузке.</w:t>
      </w:r>
    </w:p>
    <w:p w14:paraId="6C56E320" w14:textId="56CB842A" w:rsidR="007E0751" w:rsidRPr="0093616A" w:rsidRDefault="007E0751" w:rsidP="004B0087">
      <w:pPr>
        <w:ind w:right="432"/>
        <w:jc w:val="both"/>
        <w:rPr>
          <w:color w:val="000000" w:themeColor="text1"/>
          <w:sz w:val="28"/>
          <w:szCs w:val="28"/>
        </w:rPr>
      </w:pPr>
      <w:r w:rsidRPr="0093616A">
        <w:rPr>
          <w:b/>
          <w:color w:val="000000" w:themeColor="text1"/>
          <w:sz w:val="28"/>
          <w:szCs w:val="28"/>
        </w:rPr>
        <w:t xml:space="preserve">Постишемический синдром </w:t>
      </w:r>
      <w:r w:rsidRPr="0093616A">
        <w:rPr>
          <w:color w:val="000000" w:themeColor="text1"/>
          <w:sz w:val="28"/>
          <w:szCs w:val="28"/>
        </w:rPr>
        <w:t>– комплекс жалоб (боль,</w:t>
      </w:r>
      <w:r w:rsidRPr="0093616A">
        <w:rPr>
          <w:color w:val="000000" w:themeColor="text1"/>
          <w:spacing w:val="1"/>
          <w:sz w:val="28"/>
          <w:szCs w:val="28"/>
        </w:rPr>
        <w:t xml:space="preserve"> </w:t>
      </w:r>
      <w:r w:rsidRPr="0093616A">
        <w:rPr>
          <w:color w:val="000000" w:themeColor="text1"/>
          <w:sz w:val="28"/>
          <w:szCs w:val="28"/>
        </w:rPr>
        <w:t>онемение, чувство зябкости и покалывания, ограничение</w:t>
      </w:r>
      <w:r w:rsidRPr="0093616A">
        <w:rPr>
          <w:color w:val="000000" w:themeColor="text1"/>
          <w:spacing w:val="1"/>
          <w:sz w:val="28"/>
          <w:szCs w:val="28"/>
        </w:rPr>
        <w:t xml:space="preserve"> </w:t>
      </w:r>
      <w:r w:rsidRPr="0093616A">
        <w:rPr>
          <w:color w:val="000000" w:themeColor="text1"/>
          <w:spacing w:val="10"/>
          <w:sz w:val="28"/>
          <w:szCs w:val="28"/>
        </w:rPr>
        <w:t>движения</w:t>
      </w:r>
      <w:r w:rsidRPr="0093616A">
        <w:rPr>
          <w:color w:val="000000" w:themeColor="text1"/>
          <w:spacing w:val="11"/>
          <w:sz w:val="28"/>
          <w:szCs w:val="28"/>
        </w:rPr>
        <w:t xml:space="preserve"> конечности),</w:t>
      </w:r>
      <w:r w:rsidRPr="0093616A">
        <w:rPr>
          <w:color w:val="000000" w:themeColor="text1"/>
          <w:spacing w:val="12"/>
          <w:sz w:val="28"/>
          <w:szCs w:val="28"/>
        </w:rPr>
        <w:t xml:space="preserve"> </w:t>
      </w:r>
      <w:r w:rsidRPr="0093616A">
        <w:rPr>
          <w:color w:val="000000" w:themeColor="text1"/>
          <w:spacing w:val="11"/>
          <w:sz w:val="28"/>
          <w:szCs w:val="28"/>
        </w:rPr>
        <w:t>обусловленных</w:t>
      </w:r>
      <w:r w:rsidRPr="0093616A">
        <w:rPr>
          <w:color w:val="000000" w:themeColor="text1"/>
          <w:spacing w:val="12"/>
          <w:sz w:val="28"/>
          <w:szCs w:val="28"/>
        </w:rPr>
        <w:t xml:space="preserve"> длительным</w:t>
      </w:r>
      <w:r w:rsidRPr="0093616A">
        <w:rPr>
          <w:color w:val="000000" w:themeColor="text1"/>
          <w:spacing w:val="13"/>
          <w:sz w:val="28"/>
          <w:szCs w:val="28"/>
        </w:rPr>
        <w:t xml:space="preserve"> </w:t>
      </w:r>
      <w:r w:rsidRPr="0093616A">
        <w:rPr>
          <w:color w:val="000000" w:themeColor="text1"/>
          <w:sz w:val="28"/>
          <w:szCs w:val="28"/>
        </w:rPr>
        <w:t>обескровливанием тканей.</w:t>
      </w:r>
    </w:p>
    <w:p w14:paraId="1AF261CF" w14:textId="77777777" w:rsidR="00F25465" w:rsidRPr="0093616A" w:rsidRDefault="00F25465" w:rsidP="00F25465">
      <w:pPr>
        <w:ind w:right="432"/>
        <w:jc w:val="both"/>
        <w:rPr>
          <w:color w:val="000000" w:themeColor="text1"/>
          <w:sz w:val="28"/>
          <w:szCs w:val="28"/>
        </w:rPr>
      </w:pPr>
      <w:r w:rsidRPr="0093616A">
        <w:rPr>
          <w:b/>
          <w:color w:val="000000" w:themeColor="text1"/>
          <w:w w:val="95"/>
          <w:sz w:val="28"/>
          <w:szCs w:val="28"/>
        </w:rPr>
        <w:t xml:space="preserve">Реваскуляризация конечности </w:t>
      </w:r>
      <w:r w:rsidRPr="0093616A">
        <w:rPr>
          <w:color w:val="000000" w:themeColor="text1"/>
          <w:w w:val="95"/>
          <w:sz w:val="28"/>
          <w:szCs w:val="28"/>
        </w:rPr>
        <w:t>– восстановление крово</w:t>
      </w:r>
      <w:r w:rsidRPr="0093616A">
        <w:rPr>
          <w:color w:val="000000" w:themeColor="text1"/>
          <w:spacing w:val="-5"/>
          <w:w w:val="95"/>
          <w:sz w:val="28"/>
          <w:szCs w:val="28"/>
        </w:rPr>
        <w:t xml:space="preserve">снабжения конечности в результате одного </w:t>
      </w:r>
      <w:r w:rsidRPr="0093616A">
        <w:rPr>
          <w:color w:val="000000" w:themeColor="text1"/>
          <w:spacing w:val="-4"/>
          <w:w w:val="95"/>
          <w:sz w:val="28"/>
          <w:szCs w:val="28"/>
        </w:rPr>
        <w:t>из вариантов лечения,</w:t>
      </w:r>
      <w:r w:rsidRPr="0093616A">
        <w:rPr>
          <w:color w:val="000000" w:themeColor="text1"/>
          <w:spacing w:val="-55"/>
          <w:w w:val="95"/>
          <w:sz w:val="28"/>
          <w:szCs w:val="28"/>
        </w:rPr>
        <w:t xml:space="preserve"> </w:t>
      </w:r>
      <w:r w:rsidRPr="0093616A">
        <w:rPr>
          <w:color w:val="000000" w:themeColor="text1"/>
          <w:spacing w:val="-3"/>
          <w:w w:val="95"/>
          <w:sz w:val="28"/>
          <w:szCs w:val="28"/>
        </w:rPr>
        <w:t xml:space="preserve">сопровождающееся купированием </w:t>
      </w:r>
      <w:r w:rsidRPr="0093616A">
        <w:rPr>
          <w:color w:val="000000" w:themeColor="text1"/>
          <w:spacing w:val="-2"/>
          <w:w w:val="95"/>
          <w:sz w:val="28"/>
          <w:szCs w:val="28"/>
        </w:rPr>
        <w:t>(уменьшения) ишемического</w:t>
      </w:r>
      <w:r w:rsidRPr="0093616A">
        <w:rPr>
          <w:color w:val="000000" w:themeColor="text1"/>
          <w:spacing w:val="-54"/>
          <w:w w:val="95"/>
          <w:sz w:val="28"/>
          <w:szCs w:val="28"/>
        </w:rPr>
        <w:t xml:space="preserve"> </w:t>
      </w:r>
      <w:r w:rsidRPr="0093616A">
        <w:rPr>
          <w:color w:val="000000" w:themeColor="text1"/>
          <w:w w:val="95"/>
          <w:sz w:val="28"/>
          <w:szCs w:val="28"/>
        </w:rPr>
        <w:t>синдрома,</w:t>
      </w:r>
      <w:r w:rsidRPr="0093616A">
        <w:rPr>
          <w:color w:val="000000" w:themeColor="text1"/>
          <w:spacing w:val="1"/>
          <w:w w:val="95"/>
          <w:sz w:val="28"/>
          <w:szCs w:val="28"/>
        </w:rPr>
        <w:t xml:space="preserve"> </w:t>
      </w:r>
      <w:r w:rsidRPr="0093616A">
        <w:rPr>
          <w:color w:val="000000" w:themeColor="text1"/>
          <w:w w:val="95"/>
          <w:sz w:val="28"/>
          <w:szCs w:val="28"/>
        </w:rPr>
        <w:t>вызванного</w:t>
      </w:r>
      <w:r w:rsidRPr="0093616A">
        <w:rPr>
          <w:color w:val="000000" w:themeColor="text1"/>
          <w:spacing w:val="1"/>
          <w:w w:val="95"/>
          <w:sz w:val="28"/>
          <w:szCs w:val="28"/>
        </w:rPr>
        <w:t xml:space="preserve"> </w:t>
      </w:r>
      <w:r w:rsidRPr="0093616A">
        <w:rPr>
          <w:color w:val="000000" w:themeColor="text1"/>
          <w:w w:val="95"/>
          <w:sz w:val="28"/>
          <w:szCs w:val="28"/>
        </w:rPr>
        <w:t>тяжелыми</w:t>
      </w:r>
      <w:r w:rsidRPr="0093616A">
        <w:rPr>
          <w:color w:val="000000" w:themeColor="text1"/>
          <w:spacing w:val="1"/>
          <w:w w:val="95"/>
          <w:sz w:val="28"/>
          <w:szCs w:val="28"/>
        </w:rPr>
        <w:t xml:space="preserve"> </w:t>
      </w:r>
      <w:r w:rsidRPr="0093616A">
        <w:rPr>
          <w:color w:val="000000" w:themeColor="text1"/>
          <w:w w:val="95"/>
          <w:sz w:val="28"/>
          <w:szCs w:val="28"/>
        </w:rPr>
        <w:t>морфофункциональными</w:t>
      </w:r>
      <w:r w:rsidRPr="0093616A">
        <w:rPr>
          <w:color w:val="000000" w:themeColor="text1"/>
          <w:spacing w:val="1"/>
          <w:w w:val="95"/>
          <w:sz w:val="28"/>
          <w:szCs w:val="28"/>
        </w:rPr>
        <w:t xml:space="preserve"> </w:t>
      </w:r>
      <w:r w:rsidRPr="0093616A">
        <w:rPr>
          <w:color w:val="000000" w:themeColor="text1"/>
          <w:w w:val="95"/>
          <w:sz w:val="28"/>
          <w:szCs w:val="28"/>
        </w:rPr>
        <w:t>изменениями</w:t>
      </w:r>
      <w:r w:rsidRPr="0093616A">
        <w:rPr>
          <w:color w:val="000000" w:themeColor="text1"/>
          <w:spacing w:val="-12"/>
          <w:w w:val="95"/>
          <w:sz w:val="28"/>
          <w:szCs w:val="28"/>
        </w:rPr>
        <w:t xml:space="preserve"> </w:t>
      </w:r>
      <w:r w:rsidRPr="0093616A">
        <w:rPr>
          <w:color w:val="000000" w:themeColor="text1"/>
          <w:w w:val="95"/>
          <w:sz w:val="28"/>
          <w:szCs w:val="28"/>
        </w:rPr>
        <w:t>артериального</w:t>
      </w:r>
      <w:r w:rsidRPr="0093616A">
        <w:rPr>
          <w:color w:val="000000" w:themeColor="text1"/>
          <w:spacing w:val="-12"/>
          <w:w w:val="95"/>
          <w:sz w:val="28"/>
          <w:szCs w:val="28"/>
        </w:rPr>
        <w:t xml:space="preserve"> </w:t>
      </w:r>
      <w:r w:rsidRPr="0093616A">
        <w:rPr>
          <w:color w:val="000000" w:themeColor="text1"/>
          <w:w w:val="95"/>
          <w:sz w:val="28"/>
          <w:szCs w:val="28"/>
        </w:rPr>
        <w:t>русла</w:t>
      </w:r>
      <w:r w:rsidRPr="0093616A">
        <w:rPr>
          <w:color w:val="000000" w:themeColor="text1"/>
          <w:spacing w:val="-12"/>
          <w:w w:val="95"/>
          <w:sz w:val="28"/>
          <w:szCs w:val="28"/>
        </w:rPr>
        <w:t xml:space="preserve"> </w:t>
      </w:r>
      <w:r w:rsidRPr="0093616A">
        <w:rPr>
          <w:color w:val="000000" w:themeColor="text1"/>
          <w:w w:val="95"/>
          <w:sz w:val="28"/>
          <w:szCs w:val="28"/>
        </w:rPr>
        <w:t>при</w:t>
      </w:r>
      <w:r w:rsidRPr="0093616A">
        <w:rPr>
          <w:color w:val="000000" w:themeColor="text1"/>
          <w:spacing w:val="-12"/>
          <w:w w:val="95"/>
          <w:sz w:val="28"/>
          <w:szCs w:val="28"/>
        </w:rPr>
        <w:t xml:space="preserve"> </w:t>
      </w:r>
      <w:r w:rsidRPr="0093616A">
        <w:rPr>
          <w:color w:val="000000" w:themeColor="text1"/>
          <w:w w:val="95"/>
          <w:sz w:val="28"/>
          <w:szCs w:val="28"/>
        </w:rPr>
        <w:t>ЗАНК.</w:t>
      </w:r>
    </w:p>
    <w:p w14:paraId="5C543EB4" w14:textId="77777777" w:rsidR="007E0751" w:rsidRPr="0093616A" w:rsidRDefault="007E0751" w:rsidP="004B0087">
      <w:pPr>
        <w:ind w:right="432"/>
        <w:jc w:val="both"/>
        <w:rPr>
          <w:color w:val="000000" w:themeColor="text1"/>
          <w:sz w:val="28"/>
          <w:szCs w:val="28"/>
        </w:rPr>
      </w:pPr>
      <w:r w:rsidRPr="0093616A">
        <w:rPr>
          <w:b/>
          <w:color w:val="000000" w:themeColor="text1"/>
          <w:w w:val="95"/>
          <w:sz w:val="28"/>
          <w:szCs w:val="28"/>
        </w:rPr>
        <w:t>Рентгеноэндоваскулярная</w:t>
      </w:r>
      <w:r w:rsidRPr="0093616A">
        <w:rPr>
          <w:b/>
          <w:color w:val="000000" w:themeColor="text1"/>
          <w:spacing w:val="1"/>
          <w:w w:val="95"/>
          <w:sz w:val="28"/>
          <w:szCs w:val="28"/>
        </w:rPr>
        <w:t xml:space="preserve"> </w:t>
      </w:r>
      <w:r w:rsidRPr="0093616A">
        <w:rPr>
          <w:b/>
          <w:color w:val="000000" w:themeColor="text1"/>
          <w:w w:val="95"/>
          <w:sz w:val="28"/>
          <w:szCs w:val="28"/>
        </w:rPr>
        <w:t>хирургия</w:t>
      </w:r>
      <w:r w:rsidRPr="0093616A">
        <w:rPr>
          <w:b/>
          <w:color w:val="000000" w:themeColor="text1"/>
          <w:spacing w:val="1"/>
          <w:w w:val="95"/>
          <w:sz w:val="28"/>
          <w:szCs w:val="28"/>
        </w:rPr>
        <w:t xml:space="preserve"> </w:t>
      </w:r>
      <w:r w:rsidRPr="0093616A">
        <w:rPr>
          <w:color w:val="000000" w:themeColor="text1"/>
          <w:w w:val="95"/>
          <w:sz w:val="28"/>
          <w:szCs w:val="28"/>
        </w:rPr>
        <w:t>–</w:t>
      </w:r>
      <w:r w:rsidRPr="0093616A">
        <w:rPr>
          <w:color w:val="000000" w:themeColor="text1"/>
          <w:spacing w:val="1"/>
          <w:w w:val="95"/>
          <w:sz w:val="28"/>
          <w:szCs w:val="28"/>
        </w:rPr>
        <w:t xml:space="preserve"> </w:t>
      </w:r>
      <w:r w:rsidRPr="0093616A">
        <w:rPr>
          <w:color w:val="000000" w:themeColor="text1"/>
          <w:w w:val="95"/>
          <w:sz w:val="28"/>
          <w:szCs w:val="28"/>
        </w:rPr>
        <w:t>совокупность</w:t>
      </w:r>
      <w:r w:rsidRPr="0093616A">
        <w:rPr>
          <w:color w:val="000000" w:themeColor="text1"/>
          <w:spacing w:val="-54"/>
          <w:w w:val="95"/>
          <w:sz w:val="28"/>
          <w:szCs w:val="28"/>
        </w:rPr>
        <w:t xml:space="preserve"> </w:t>
      </w:r>
      <w:r w:rsidRPr="0093616A">
        <w:rPr>
          <w:color w:val="000000" w:themeColor="text1"/>
          <w:w w:val="95"/>
          <w:sz w:val="28"/>
          <w:szCs w:val="28"/>
        </w:rPr>
        <w:t>внутрисосудистых,</w:t>
      </w:r>
      <w:r w:rsidRPr="0093616A">
        <w:rPr>
          <w:color w:val="000000" w:themeColor="text1"/>
          <w:spacing w:val="1"/>
          <w:w w:val="95"/>
          <w:sz w:val="28"/>
          <w:szCs w:val="28"/>
        </w:rPr>
        <w:t xml:space="preserve"> </w:t>
      </w:r>
      <w:r w:rsidRPr="0093616A">
        <w:rPr>
          <w:color w:val="000000" w:themeColor="text1"/>
          <w:w w:val="95"/>
          <w:sz w:val="28"/>
          <w:szCs w:val="28"/>
        </w:rPr>
        <w:t>чрескожных,</w:t>
      </w:r>
      <w:r w:rsidRPr="0093616A">
        <w:rPr>
          <w:color w:val="000000" w:themeColor="text1"/>
          <w:spacing w:val="1"/>
          <w:w w:val="95"/>
          <w:sz w:val="28"/>
          <w:szCs w:val="28"/>
        </w:rPr>
        <w:t xml:space="preserve"> </w:t>
      </w:r>
      <w:r w:rsidRPr="0093616A">
        <w:rPr>
          <w:color w:val="000000" w:themeColor="text1"/>
          <w:w w:val="95"/>
          <w:sz w:val="28"/>
          <w:szCs w:val="28"/>
        </w:rPr>
        <w:t>чрескатетерных</w:t>
      </w:r>
      <w:r w:rsidRPr="0093616A">
        <w:rPr>
          <w:color w:val="000000" w:themeColor="text1"/>
          <w:spacing w:val="1"/>
          <w:w w:val="95"/>
          <w:sz w:val="28"/>
          <w:szCs w:val="28"/>
        </w:rPr>
        <w:t xml:space="preserve"> </w:t>
      </w:r>
      <w:r w:rsidR="00BA0233" w:rsidRPr="0093616A">
        <w:rPr>
          <w:color w:val="000000" w:themeColor="text1"/>
          <w:w w:val="95"/>
          <w:sz w:val="28"/>
          <w:szCs w:val="28"/>
        </w:rPr>
        <w:t>диагности</w:t>
      </w:r>
      <w:r w:rsidRPr="0093616A">
        <w:rPr>
          <w:color w:val="000000" w:themeColor="text1"/>
          <w:sz w:val="28"/>
          <w:szCs w:val="28"/>
        </w:rPr>
        <w:t>ческих</w:t>
      </w:r>
      <w:r w:rsidRPr="0093616A">
        <w:rPr>
          <w:color w:val="000000" w:themeColor="text1"/>
          <w:spacing w:val="28"/>
          <w:sz w:val="28"/>
          <w:szCs w:val="28"/>
        </w:rPr>
        <w:t xml:space="preserve"> </w:t>
      </w:r>
      <w:r w:rsidRPr="0093616A">
        <w:rPr>
          <w:color w:val="000000" w:themeColor="text1"/>
          <w:sz w:val="28"/>
          <w:szCs w:val="28"/>
        </w:rPr>
        <w:t>и</w:t>
      </w:r>
      <w:r w:rsidRPr="0093616A">
        <w:rPr>
          <w:color w:val="000000" w:themeColor="text1"/>
          <w:spacing w:val="28"/>
          <w:sz w:val="28"/>
          <w:szCs w:val="28"/>
        </w:rPr>
        <w:t xml:space="preserve"> </w:t>
      </w:r>
      <w:r w:rsidRPr="0093616A">
        <w:rPr>
          <w:color w:val="000000" w:themeColor="text1"/>
          <w:sz w:val="28"/>
          <w:szCs w:val="28"/>
        </w:rPr>
        <w:t>лечебных</w:t>
      </w:r>
      <w:r w:rsidRPr="0093616A">
        <w:rPr>
          <w:color w:val="000000" w:themeColor="text1"/>
          <w:spacing w:val="28"/>
          <w:sz w:val="28"/>
          <w:szCs w:val="28"/>
        </w:rPr>
        <w:t xml:space="preserve"> </w:t>
      </w:r>
      <w:r w:rsidRPr="0093616A">
        <w:rPr>
          <w:color w:val="000000" w:themeColor="text1"/>
          <w:sz w:val="28"/>
          <w:szCs w:val="28"/>
        </w:rPr>
        <w:t>манипуляций,</w:t>
      </w:r>
      <w:r w:rsidRPr="0093616A">
        <w:rPr>
          <w:color w:val="000000" w:themeColor="text1"/>
          <w:spacing w:val="28"/>
          <w:sz w:val="28"/>
          <w:szCs w:val="28"/>
        </w:rPr>
        <w:t xml:space="preserve"> </w:t>
      </w:r>
      <w:r w:rsidRPr="0093616A">
        <w:rPr>
          <w:color w:val="000000" w:themeColor="text1"/>
          <w:sz w:val="28"/>
          <w:szCs w:val="28"/>
        </w:rPr>
        <w:t>осуществляемых</w:t>
      </w:r>
      <w:r w:rsidRPr="0093616A">
        <w:rPr>
          <w:color w:val="000000" w:themeColor="text1"/>
          <w:spacing w:val="28"/>
          <w:sz w:val="28"/>
          <w:szCs w:val="28"/>
        </w:rPr>
        <w:t xml:space="preserve"> </w:t>
      </w:r>
      <w:r w:rsidRPr="0093616A">
        <w:rPr>
          <w:color w:val="000000" w:themeColor="text1"/>
          <w:sz w:val="28"/>
          <w:szCs w:val="28"/>
        </w:rPr>
        <w:t>под</w:t>
      </w:r>
      <w:r w:rsidRPr="0093616A">
        <w:rPr>
          <w:color w:val="000000" w:themeColor="text1"/>
          <w:spacing w:val="-57"/>
          <w:sz w:val="28"/>
          <w:szCs w:val="28"/>
        </w:rPr>
        <w:t xml:space="preserve"> </w:t>
      </w:r>
      <w:r w:rsidRPr="0093616A">
        <w:rPr>
          <w:color w:val="000000" w:themeColor="text1"/>
          <w:w w:val="95"/>
          <w:sz w:val="28"/>
          <w:szCs w:val="28"/>
        </w:rPr>
        <w:t>рентгеновским</w:t>
      </w:r>
      <w:r w:rsidRPr="0093616A">
        <w:rPr>
          <w:color w:val="000000" w:themeColor="text1"/>
          <w:spacing w:val="1"/>
          <w:w w:val="95"/>
          <w:sz w:val="28"/>
          <w:szCs w:val="28"/>
        </w:rPr>
        <w:t xml:space="preserve"> </w:t>
      </w:r>
      <w:r w:rsidRPr="0093616A">
        <w:rPr>
          <w:color w:val="000000" w:themeColor="text1"/>
          <w:w w:val="95"/>
          <w:sz w:val="28"/>
          <w:szCs w:val="28"/>
        </w:rPr>
        <w:t>контролем.</w:t>
      </w:r>
      <w:r w:rsidRPr="0093616A">
        <w:rPr>
          <w:color w:val="000000" w:themeColor="text1"/>
          <w:spacing w:val="1"/>
          <w:w w:val="95"/>
          <w:sz w:val="28"/>
          <w:szCs w:val="28"/>
        </w:rPr>
        <w:t xml:space="preserve"> </w:t>
      </w:r>
      <w:r w:rsidRPr="0093616A">
        <w:rPr>
          <w:color w:val="000000" w:themeColor="text1"/>
          <w:w w:val="95"/>
          <w:sz w:val="28"/>
          <w:szCs w:val="28"/>
        </w:rPr>
        <w:t>Синонимы:</w:t>
      </w:r>
      <w:r w:rsidRPr="0093616A">
        <w:rPr>
          <w:color w:val="000000" w:themeColor="text1"/>
          <w:spacing w:val="1"/>
          <w:w w:val="95"/>
          <w:sz w:val="28"/>
          <w:szCs w:val="28"/>
        </w:rPr>
        <w:t xml:space="preserve"> </w:t>
      </w:r>
      <w:r w:rsidRPr="0093616A">
        <w:rPr>
          <w:color w:val="000000" w:themeColor="text1"/>
          <w:w w:val="95"/>
          <w:sz w:val="28"/>
          <w:szCs w:val="28"/>
        </w:rPr>
        <w:t>Интервенционная</w:t>
      </w:r>
      <w:r w:rsidRPr="0093616A">
        <w:rPr>
          <w:color w:val="000000" w:themeColor="text1"/>
          <w:spacing w:val="1"/>
          <w:w w:val="95"/>
          <w:sz w:val="28"/>
          <w:szCs w:val="28"/>
        </w:rPr>
        <w:t xml:space="preserve"> </w:t>
      </w:r>
      <w:r w:rsidRPr="0093616A">
        <w:rPr>
          <w:color w:val="000000" w:themeColor="text1"/>
          <w:spacing w:val="-5"/>
          <w:w w:val="95"/>
          <w:sz w:val="28"/>
          <w:szCs w:val="28"/>
        </w:rPr>
        <w:t>рентгенхирургия,</w:t>
      </w:r>
      <w:r w:rsidRPr="0093616A">
        <w:rPr>
          <w:color w:val="000000" w:themeColor="text1"/>
          <w:spacing w:val="-12"/>
          <w:w w:val="95"/>
          <w:sz w:val="28"/>
          <w:szCs w:val="28"/>
        </w:rPr>
        <w:t xml:space="preserve"> </w:t>
      </w:r>
      <w:r w:rsidRPr="0093616A">
        <w:rPr>
          <w:color w:val="000000" w:themeColor="text1"/>
          <w:spacing w:val="-5"/>
          <w:w w:val="95"/>
          <w:sz w:val="28"/>
          <w:szCs w:val="28"/>
        </w:rPr>
        <w:t>Эндоваскулярная</w:t>
      </w:r>
      <w:r w:rsidRPr="0093616A">
        <w:rPr>
          <w:color w:val="000000" w:themeColor="text1"/>
          <w:spacing w:val="-12"/>
          <w:w w:val="95"/>
          <w:sz w:val="28"/>
          <w:szCs w:val="28"/>
        </w:rPr>
        <w:t xml:space="preserve"> </w:t>
      </w:r>
      <w:r w:rsidRPr="0093616A">
        <w:rPr>
          <w:color w:val="000000" w:themeColor="text1"/>
          <w:spacing w:val="-5"/>
          <w:w w:val="95"/>
          <w:sz w:val="28"/>
          <w:szCs w:val="28"/>
        </w:rPr>
        <w:t>хирургия,</w:t>
      </w:r>
      <w:r w:rsidRPr="0093616A">
        <w:rPr>
          <w:color w:val="000000" w:themeColor="text1"/>
          <w:spacing w:val="-12"/>
          <w:w w:val="95"/>
          <w:sz w:val="28"/>
          <w:szCs w:val="28"/>
        </w:rPr>
        <w:t xml:space="preserve"> </w:t>
      </w:r>
      <w:r w:rsidRPr="0093616A">
        <w:rPr>
          <w:color w:val="000000" w:themeColor="text1"/>
          <w:spacing w:val="-4"/>
          <w:w w:val="95"/>
          <w:sz w:val="28"/>
          <w:szCs w:val="28"/>
        </w:rPr>
        <w:t>Рентгенохирургия.</w:t>
      </w:r>
    </w:p>
    <w:p w14:paraId="26F677CD" w14:textId="77777777" w:rsidR="007E0751" w:rsidRPr="0093616A" w:rsidRDefault="007E0751" w:rsidP="004B0087">
      <w:pPr>
        <w:ind w:right="432"/>
        <w:jc w:val="both"/>
        <w:rPr>
          <w:color w:val="000000" w:themeColor="text1"/>
          <w:sz w:val="28"/>
          <w:szCs w:val="28"/>
        </w:rPr>
      </w:pPr>
      <w:r w:rsidRPr="0093616A">
        <w:rPr>
          <w:b/>
          <w:color w:val="000000" w:themeColor="text1"/>
          <w:sz w:val="28"/>
          <w:szCs w:val="28"/>
        </w:rPr>
        <w:t>Ретромбоз</w:t>
      </w:r>
      <w:r w:rsidRPr="0093616A">
        <w:rPr>
          <w:b/>
          <w:color w:val="000000" w:themeColor="text1"/>
          <w:spacing w:val="1"/>
          <w:sz w:val="28"/>
          <w:szCs w:val="28"/>
        </w:rPr>
        <w:t xml:space="preserve"> </w:t>
      </w:r>
      <w:r w:rsidRPr="0093616A">
        <w:rPr>
          <w:color w:val="000000" w:themeColor="text1"/>
          <w:sz w:val="28"/>
          <w:szCs w:val="28"/>
        </w:rPr>
        <w:t>–</w:t>
      </w:r>
      <w:r w:rsidRPr="0093616A">
        <w:rPr>
          <w:color w:val="000000" w:themeColor="text1"/>
          <w:spacing w:val="1"/>
          <w:sz w:val="28"/>
          <w:szCs w:val="28"/>
        </w:rPr>
        <w:t xml:space="preserve"> </w:t>
      </w:r>
      <w:r w:rsidRPr="0093616A">
        <w:rPr>
          <w:color w:val="000000" w:themeColor="text1"/>
          <w:sz w:val="28"/>
          <w:szCs w:val="28"/>
        </w:rPr>
        <w:t>повторная</w:t>
      </w:r>
      <w:r w:rsidRPr="0093616A">
        <w:rPr>
          <w:color w:val="000000" w:themeColor="text1"/>
          <w:spacing w:val="1"/>
          <w:sz w:val="28"/>
          <w:szCs w:val="28"/>
        </w:rPr>
        <w:t xml:space="preserve"> </w:t>
      </w:r>
      <w:r w:rsidRPr="0093616A">
        <w:rPr>
          <w:color w:val="000000" w:themeColor="text1"/>
          <w:sz w:val="28"/>
          <w:szCs w:val="28"/>
        </w:rPr>
        <w:t>закупорка</w:t>
      </w:r>
      <w:r w:rsidRPr="0093616A">
        <w:rPr>
          <w:color w:val="000000" w:themeColor="text1"/>
          <w:spacing w:val="1"/>
          <w:sz w:val="28"/>
          <w:szCs w:val="28"/>
        </w:rPr>
        <w:t xml:space="preserve"> </w:t>
      </w:r>
      <w:r w:rsidRPr="0093616A">
        <w:rPr>
          <w:color w:val="000000" w:themeColor="text1"/>
          <w:sz w:val="28"/>
          <w:szCs w:val="28"/>
        </w:rPr>
        <w:t>просвета</w:t>
      </w:r>
      <w:r w:rsidRPr="0093616A">
        <w:rPr>
          <w:color w:val="000000" w:themeColor="text1"/>
          <w:spacing w:val="1"/>
          <w:sz w:val="28"/>
          <w:szCs w:val="28"/>
        </w:rPr>
        <w:t xml:space="preserve"> </w:t>
      </w:r>
      <w:r w:rsidRPr="0093616A">
        <w:rPr>
          <w:color w:val="000000" w:themeColor="text1"/>
          <w:sz w:val="28"/>
          <w:szCs w:val="28"/>
        </w:rPr>
        <w:t>сосуда</w:t>
      </w:r>
      <w:r w:rsidRPr="0093616A">
        <w:rPr>
          <w:color w:val="000000" w:themeColor="text1"/>
          <w:spacing w:val="-57"/>
          <w:sz w:val="28"/>
          <w:szCs w:val="28"/>
        </w:rPr>
        <w:t xml:space="preserve"> </w:t>
      </w:r>
      <w:r w:rsidRPr="0093616A">
        <w:rPr>
          <w:color w:val="000000" w:themeColor="text1"/>
          <w:sz w:val="28"/>
          <w:szCs w:val="28"/>
        </w:rPr>
        <w:t>тромбомассами</w:t>
      </w:r>
      <w:r w:rsidRPr="0093616A">
        <w:rPr>
          <w:color w:val="000000" w:themeColor="text1"/>
          <w:spacing w:val="-1"/>
          <w:sz w:val="28"/>
          <w:szCs w:val="28"/>
        </w:rPr>
        <w:t xml:space="preserve"> </w:t>
      </w:r>
      <w:r w:rsidRPr="0093616A">
        <w:rPr>
          <w:color w:val="000000" w:themeColor="text1"/>
          <w:sz w:val="28"/>
          <w:szCs w:val="28"/>
        </w:rPr>
        <w:t>либо</w:t>
      </w:r>
      <w:r w:rsidRPr="0093616A">
        <w:rPr>
          <w:color w:val="000000" w:themeColor="text1"/>
          <w:spacing w:val="-1"/>
          <w:sz w:val="28"/>
          <w:szCs w:val="28"/>
        </w:rPr>
        <w:t xml:space="preserve"> </w:t>
      </w:r>
      <w:r w:rsidRPr="0093616A">
        <w:rPr>
          <w:color w:val="000000" w:themeColor="text1"/>
          <w:sz w:val="28"/>
          <w:szCs w:val="28"/>
        </w:rPr>
        <w:t>эмболами.</w:t>
      </w:r>
    </w:p>
    <w:p w14:paraId="585EC957" w14:textId="77777777" w:rsidR="007E0751" w:rsidRPr="0093616A" w:rsidRDefault="007E0751" w:rsidP="004B0087">
      <w:pPr>
        <w:ind w:right="432"/>
        <w:jc w:val="both"/>
        <w:rPr>
          <w:color w:val="000000" w:themeColor="text1"/>
          <w:sz w:val="28"/>
          <w:szCs w:val="28"/>
        </w:rPr>
      </w:pPr>
      <w:r w:rsidRPr="0093616A">
        <w:rPr>
          <w:b/>
          <w:color w:val="000000" w:themeColor="text1"/>
          <w:sz w:val="28"/>
          <w:szCs w:val="28"/>
        </w:rPr>
        <w:t>Рестеноз</w:t>
      </w:r>
      <w:r w:rsidRPr="0093616A">
        <w:rPr>
          <w:b/>
          <w:color w:val="000000" w:themeColor="text1"/>
          <w:spacing w:val="8"/>
          <w:sz w:val="28"/>
          <w:szCs w:val="28"/>
        </w:rPr>
        <w:t xml:space="preserve"> </w:t>
      </w:r>
      <w:r w:rsidRPr="0093616A">
        <w:rPr>
          <w:color w:val="000000" w:themeColor="text1"/>
          <w:sz w:val="28"/>
          <w:szCs w:val="28"/>
        </w:rPr>
        <w:t>–</w:t>
      </w:r>
      <w:r w:rsidRPr="0093616A">
        <w:rPr>
          <w:color w:val="000000" w:themeColor="text1"/>
          <w:spacing w:val="9"/>
          <w:sz w:val="28"/>
          <w:szCs w:val="28"/>
        </w:rPr>
        <w:t xml:space="preserve"> </w:t>
      </w:r>
      <w:r w:rsidRPr="0093616A">
        <w:rPr>
          <w:color w:val="000000" w:themeColor="text1"/>
          <w:sz w:val="28"/>
          <w:szCs w:val="28"/>
        </w:rPr>
        <w:t>повторное</w:t>
      </w:r>
      <w:r w:rsidRPr="0093616A">
        <w:rPr>
          <w:color w:val="000000" w:themeColor="text1"/>
          <w:spacing w:val="8"/>
          <w:sz w:val="28"/>
          <w:szCs w:val="28"/>
        </w:rPr>
        <w:t xml:space="preserve"> </w:t>
      </w:r>
      <w:r w:rsidRPr="0093616A">
        <w:rPr>
          <w:color w:val="000000" w:themeColor="text1"/>
          <w:sz w:val="28"/>
          <w:szCs w:val="28"/>
        </w:rPr>
        <w:t>сужение</w:t>
      </w:r>
      <w:r w:rsidRPr="0093616A">
        <w:rPr>
          <w:color w:val="000000" w:themeColor="text1"/>
          <w:spacing w:val="9"/>
          <w:sz w:val="28"/>
          <w:szCs w:val="28"/>
        </w:rPr>
        <w:t xml:space="preserve"> </w:t>
      </w:r>
      <w:r w:rsidRPr="0093616A">
        <w:rPr>
          <w:color w:val="000000" w:themeColor="text1"/>
          <w:sz w:val="28"/>
          <w:szCs w:val="28"/>
        </w:rPr>
        <w:t>сосуда</w:t>
      </w:r>
      <w:r w:rsidRPr="0093616A">
        <w:rPr>
          <w:color w:val="000000" w:themeColor="text1"/>
          <w:spacing w:val="9"/>
          <w:sz w:val="28"/>
          <w:szCs w:val="28"/>
        </w:rPr>
        <w:t xml:space="preserve"> </w:t>
      </w:r>
      <w:r w:rsidRPr="0093616A">
        <w:rPr>
          <w:color w:val="000000" w:themeColor="text1"/>
          <w:sz w:val="28"/>
          <w:szCs w:val="28"/>
        </w:rPr>
        <w:t>в</w:t>
      </w:r>
      <w:r w:rsidRPr="0093616A">
        <w:rPr>
          <w:color w:val="000000" w:themeColor="text1"/>
          <w:spacing w:val="8"/>
          <w:sz w:val="28"/>
          <w:szCs w:val="28"/>
        </w:rPr>
        <w:t xml:space="preserve"> </w:t>
      </w:r>
      <w:r w:rsidRPr="0093616A">
        <w:rPr>
          <w:color w:val="000000" w:themeColor="text1"/>
          <w:sz w:val="28"/>
          <w:szCs w:val="28"/>
        </w:rPr>
        <w:t>месте</w:t>
      </w:r>
      <w:r w:rsidRPr="0093616A">
        <w:rPr>
          <w:color w:val="000000" w:themeColor="text1"/>
          <w:spacing w:val="9"/>
          <w:sz w:val="28"/>
          <w:szCs w:val="28"/>
        </w:rPr>
        <w:t xml:space="preserve"> </w:t>
      </w:r>
      <w:r w:rsidRPr="0093616A">
        <w:rPr>
          <w:color w:val="000000" w:themeColor="text1"/>
          <w:sz w:val="28"/>
          <w:szCs w:val="28"/>
        </w:rPr>
        <w:t>ранее</w:t>
      </w:r>
      <w:r w:rsidRPr="0093616A">
        <w:rPr>
          <w:color w:val="000000" w:themeColor="text1"/>
          <w:spacing w:val="-57"/>
          <w:sz w:val="28"/>
          <w:szCs w:val="28"/>
        </w:rPr>
        <w:t xml:space="preserve"> </w:t>
      </w:r>
      <w:r w:rsidRPr="0093616A">
        <w:rPr>
          <w:color w:val="000000" w:themeColor="text1"/>
          <w:sz w:val="28"/>
          <w:szCs w:val="28"/>
        </w:rPr>
        <w:t>проведенных</w:t>
      </w:r>
      <w:r w:rsidRPr="0093616A">
        <w:rPr>
          <w:color w:val="000000" w:themeColor="text1"/>
          <w:spacing w:val="-2"/>
          <w:sz w:val="28"/>
          <w:szCs w:val="28"/>
        </w:rPr>
        <w:t xml:space="preserve"> </w:t>
      </w:r>
      <w:r w:rsidRPr="0093616A">
        <w:rPr>
          <w:color w:val="000000" w:themeColor="text1"/>
          <w:sz w:val="28"/>
          <w:szCs w:val="28"/>
        </w:rPr>
        <w:t>оперативных</w:t>
      </w:r>
      <w:r w:rsidRPr="0093616A">
        <w:rPr>
          <w:color w:val="000000" w:themeColor="text1"/>
          <w:spacing w:val="-1"/>
          <w:sz w:val="28"/>
          <w:szCs w:val="28"/>
        </w:rPr>
        <w:t xml:space="preserve"> </w:t>
      </w:r>
      <w:r w:rsidRPr="0093616A">
        <w:rPr>
          <w:color w:val="000000" w:themeColor="text1"/>
          <w:sz w:val="28"/>
          <w:szCs w:val="28"/>
        </w:rPr>
        <w:t>вмешательств.</w:t>
      </w:r>
    </w:p>
    <w:p w14:paraId="475EEE97" w14:textId="77777777" w:rsidR="007E0751" w:rsidRPr="0093616A" w:rsidRDefault="007E0751" w:rsidP="004B0087">
      <w:pPr>
        <w:ind w:right="432"/>
        <w:jc w:val="both"/>
        <w:rPr>
          <w:color w:val="000000" w:themeColor="text1"/>
          <w:sz w:val="28"/>
          <w:szCs w:val="28"/>
        </w:rPr>
      </w:pPr>
      <w:r w:rsidRPr="0093616A">
        <w:rPr>
          <w:b/>
          <w:color w:val="000000" w:themeColor="text1"/>
          <w:sz w:val="28"/>
          <w:szCs w:val="28"/>
        </w:rPr>
        <w:t>Реканализация</w:t>
      </w:r>
      <w:r w:rsidRPr="0093616A">
        <w:rPr>
          <w:b/>
          <w:color w:val="000000" w:themeColor="text1"/>
          <w:spacing w:val="20"/>
          <w:sz w:val="28"/>
          <w:szCs w:val="28"/>
        </w:rPr>
        <w:t xml:space="preserve"> </w:t>
      </w:r>
      <w:r w:rsidRPr="0093616A">
        <w:rPr>
          <w:color w:val="000000" w:themeColor="text1"/>
          <w:sz w:val="28"/>
          <w:szCs w:val="28"/>
        </w:rPr>
        <w:t>–</w:t>
      </w:r>
      <w:r w:rsidRPr="0093616A">
        <w:rPr>
          <w:color w:val="000000" w:themeColor="text1"/>
          <w:spacing w:val="21"/>
          <w:sz w:val="28"/>
          <w:szCs w:val="28"/>
        </w:rPr>
        <w:t xml:space="preserve"> </w:t>
      </w:r>
      <w:r w:rsidRPr="0093616A">
        <w:rPr>
          <w:color w:val="000000" w:themeColor="text1"/>
          <w:sz w:val="28"/>
          <w:szCs w:val="28"/>
        </w:rPr>
        <w:t>восстановление</w:t>
      </w:r>
      <w:r w:rsidRPr="0093616A">
        <w:rPr>
          <w:color w:val="000000" w:themeColor="text1"/>
          <w:spacing w:val="21"/>
          <w:sz w:val="28"/>
          <w:szCs w:val="28"/>
        </w:rPr>
        <w:t xml:space="preserve"> </w:t>
      </w:r>
      <w:r w:rsidRPr="0093616A">
        <w:rPr>
          <w:color w:val="000000" w:themeColor="text1"/>
          <w:sz w:val="28"/>
          <w:szCs w:val="28"/>
        </w:rPr>
        <w:t>просвета</w:t>
      </w:r>
      <w:r w:rsidRPr="0093616A">
        <w:rPr>
          <w:color w:val="000000" w:themeColor="text1"/>
          <w:spacing w:val="21"/>
          <w:sz w:val="28"/>
          <w:szCs w:val="28"/>
        </w:rPr>
        <w:t xml:space="preserve"> </w:t>
      </w:r>
      <w:r w:rsidRPr="0093616A">
        <w:rPr>
          <w:color w:val="000000" w:themeColor="text1"/>
          <w:sz w:val="28"/>
          <w:szCs w:val="28"/>
        </w:rPr>
        <w:t>«закрытой»</w:t>
      </w:r>
      <w:r w:rsidRPr="0093616A">
        <w:rPr>
          <w:color w:val="000000" w:themeColor="text1"/>
          <w:spacing w:val="-57"/>
          <w:sz w:val="28"/>
          <w:szCs w:val="28"/>
        </w:rPr>
        <w:t xml:space="preserve"> </w:t>
      </w:r>
      <w:r w:rsidRPr="0093616A">
        <w:rPr>
          <w:color w:val="000000" w:themeColor="text1"/>
          <w:sz w:val="28"/>
          <w:szCs w:val="28"/>
        </w:rPr>
        <w:t>(окклюзированной) артерии.</w:t>
      </w:r>
    </w:p>
    <w:p w14:paraId="1FF3E47C" w14:textId="77777777" w:rsidR="007E0751" w:rsidRPr="0093616A" w:rsidRDefault="007E0751" w:rsidP="004B0087">
      <w:pPr>
        <w:ind w:right="432"/>
        <w:jc w:val="both"/>
        <w:rPr>
          <w:color w:val="000000" w:themeColor="text1"/>
          <w:sz w:val="28"/>
          <w:szCs w:val="28"/>
        </w:rPr>
      </w:pPr>
      <w:r w:rsidRPr="0093616A">
        <w:rPr>
          <w:b/>
          <w:color w:val="000000" w:themeColor="text1"/>
          <w:sz w:val="28"/>
          <w:szCs w:val="28"/>
        </w:rPr>
        <w:t>Стеноз</w:t>
      </w:r>
      <w:r w:rsidRPr="0093616A">
        <w:rPr>
          <w:b/>
          <w:color w:val="000000" w:themeColor="text1"/>
          <w:spacing w:val="-4"/>
          <w:sz w:val="28"/>
          <w:szCs w:val="28"/>
        </w:rPr>
        <w:t xml:space="preserve"> </w:t>
      </w:r>
      <w:r w:rsidRPr="0093616A">
        <w:rPr>
          <w:color w:val="000000" w:themeColor="text1"/>
          <w:sz w:val="28"/>
          <w:szCs w:val="28"/>
        </w:rPr>
        <w:t>–</w:t>
      </w:r>
      <w:r w:rsidRPr="0093616A">
        <w:rPr>
          <w:color w:val="000000" w:themeColor="text1"/>
          <w:spacing w:val="-3"/>
          <w:sz w:val="28"/>
          <w:szCs w:val="28"/>
        </w:rPr>
        <w:t xml:space="preserve"> </w:t>
      </w:r>
      <w:r w:rsidRPr="0093616A">
        <w:rPr>
          <w:color w:val="000000" w:themeColor="text1"/>
          <w:sz w:val="28"/>
          <w:szCs w:val="28"/>
        </w:rPr>
        <w:t>сужение</w:t>
      </w:r>
      <w:r w:rsidRPr="0093616A">
        <w:rPr>
          <w:color w:val="000000" w:themeColor="text1"/>
          <w:spacing w:val="-4"/>
          <w:sz w:val="28"/>
          <w:szCs w:val="28"/>
        </w:rPr>
        <w:t xml:space="preserve"> </w:t>
      </w:r>
      <w:r w:rsidRPr="0093616A">
        <w:rPr>
          <w:color w:val="000000" w:themeColor="text1"/>
          <w:sz w:val="28"/>
          <w:szCs w:val="28"/>
        </w:rPr>
        <w:t>внутреннего</w:t>
      </w:r>
      <w:r w:rsidRPr="0093616A">
        <w:rPr>
          <w:color w:val="000000" w:themeColor="text1"/>
          <w:spacing w:val="-4"/>
          <w:sz w:val="28"/>
          <w:szCs w:val="28"/>
        </w:rPr>
        <w:t xml:space="preserve"> </w:t>
      </w:r>
      <w:r w:rsidRPr="0093616A">
        <w:rPr>
          <w:color w:val="000000" w:themeColor="text1"/>
          <w:sz w:val="28"/>
          <w:szCs w:val="28"/>
        </w:rPr>
        <w:t>просвета</w:t>
      </w:r>
      <w:r w:rsidRPr="0093616A">
        <w:rPr>
          <w:color w:val="000000" w:themeColor="text1"/>
          <w:spacing w:val="-5"/>
          <w:sz w:val="28"/>
          <w:szCs w:val="28"/>
        </w:rPr>
        <w:t xml:space="preserve"> </w:t>
      </w:r>
      <w:r w:rsidRPr="0093616A">
        <w:rPr>
          <w:color w:val="000000" w:themeColor="text1"/>
          <w:sz w:val="28"/>
          <w:szCs w:val="28"/>
        </w:rPr>
        <w:t>артерии</w:t>
      </w:r>
    </w:p>
    <w:p w14:paraId="6A91236A" w14:textId="6F0EAA92" w:rsidR="007E0751" w:rsidRPr="0093616A" w:rsidRDefault="007E0751" w:rsidP="004B0087">
      <w:pPr>
        <w:ind w:right="432"/>
        <w:jc w:val="both"/>
        <w:rPr>
          <w:color w:val="000000" w:themeColor="text1"/>
          <w:sz w:val="28"/>
          <w:szCs w:val="28"/>
        </w:rPr>
      </w:pPr>
      <w:r w:rsidRPr="0093616A">
        <w:rPr>
          <w:b/>
          <w:color w:val="000000" w:themeColor="text1"/>
          <w:spacing w:val="-3"/>
          <w:w w:val="95"/>
          <w:sz w:val="28"/>
          <w:szCs w:val="28"/>
        </w:rPr>
        <w:t xml:space="preserve">Стент </w:t>
      </w:r>
      <w:r w:rsidRPr="0093616A">
        <w:rPr>
          <w:color w:val="000000" w:themeColor="text1"/>
          <w:spacing w:val="-3"/>
          <w:w w:val="95"/>
          <w:sz w:val="28"/>
          <w:szCs w:val="28"/>
        </w:rPr>
        <w:t xml:space="preserve">– это медицинское устройство, представляющее </w:t>
      </w:r>
      <w:r w:rsidRPr="0093616A">
        <w:rPr>
          <w:color w:val="000000" w:themeColor="text1"/>
          <w:spacing w:val="-2"/>
          <w:w w:val="95"/>
          <w:sz w:val="28"/>
          <w:szCs w:val="28"/>
        </w:rPr>
        <w:t>собой</w:t>
      </w:r>
      <w:r w:rsidRPr="0093616A">
        <w:rPr>
          <w:color w:val="000000" w:themeColor="text1"/>
          <w:spacing w:val="-54"/>
          <w:w w:val="95"/>
          <w:sz w:val="28"/>
          <w:szCs w:val="28"/>
        </w:rPr>
        <w:t xml:space="preserve"> </w:t>
      </w:r>
      <w:r w:rsidRPr="0093616A">
        <w:rPr>
          <w:color w:val="000000" w:themeColor="text1"/>
          <w:w w:val="95"/>
          <w:sz w:val="28"/>
          <w:szCs w:val="28"/>
        </w:rPr>
        <w:t>каркас</w:t>
      </w:r>
      <w:r w:rsidRPr="0093616A">
        <w:rPr>
          <w:color w:val="000000" w:themeColor="text1"/>
          <w:spacing w:val="-12"/>
          <w:w w:val="95"/>
          <w:sz w:val="28"/>
          <w:szCs w:val="28"/>
        </w:rPr>
        <w:t xml:space="preserve"> </w:t>
      </w:r>
      <w:r w:rsidRPr="0093616A">
        <w:rPr>
          <w:color w:val="000000" w:themeColor="text1"/>
          <w:w w:val="95"/>
          <w:sz w:val="28"/>
          <w:szCs w:val="28"/>
        </w:rPr>
        <w:t>в</w:t>
      </w:r>
      <w:r w:rsidRPr="0093616A">
        <w:rPr>
          <w:color w:val="000000" w:themeColor="text1"/>
          <w:spacing w:val="-12"/>
          <w:w w:val="95"/>
          <w:sz w:val="28"/>
          <w:szCs w:val="28"/>
        </w:rPr>
        <w:t xml:space="preserve"> </w:t>
      </w:r>
      <w:r w:rsidRPr="0093616A">
        <w:rPr>
          <w:color w:val="000000" w:themeColor="text1"/>
          <w:w w:val="95"/>
          <w:sz w:val="28"/>
          <w:szCs w:val="28"/>
        </w:rPr>
        <w:t>форме</w:t>
      </w:r>
      <w:r w:rsidRPr="0093616A">
        <w:rPr>
          <w:color w:val="000000" w:themeColor="text1"/>
          <w:spacing w:val="-12"/>
          <w:w w:val="95"/>
          <w:sz w:val="28"/>
          <w:szCs w:val="28"/>
        </w:rPr>
        <w:t xml:space="preserve"> </w:t>
      </w:r>
      <w:r w:rsidRPr="0093616A">
        <w:rPr>
          <w:color w:val="000000" w:themeColor="text1"/>
          <w:w w:val="95"/>
          <w:sz w:val="28"/>
          <w:szCs w:val="28"/>
        </w:rPr>
        <w:t>плетенного</w:t>
      </w:r>
      <w:r w:rsidRPr="0093616A">
        <w:rPr>
          <w:color w:val="000000" w:themeColor="text1"/>
          <w:spacing w:val="-11"/>
          <w:w w:val="95"/>
          <w:sz w:val="28"/>
          <w:szCs w:val="28"/>
        </w:rPr>
        <w:t xml:space="preserve"> </w:t>
      </w:r>
      <w:r w:rsidRPr="0093616A">
        <w:rPr>
          <w:color w:val="000000" w:themeColor="text1"/>
          <w:w w:val="95"/>
          <w:sz w:val="28"/>
          <w:szCs w:val="28"/>
        </w:rPr>
        <w:t>металлического</w:t>
      </w:r>
      <w:r w:rsidRPr="0093616A">
        <w:rPr>
          <w:color w:val="000000" w:themeColor="text1"/>
          <w:spacing w:val="-12"/>
          <w:w w:val="95"/>
          <w:sz w:val="28"/>
          <w:szCs w:val="28"/>
        </w:rPr>
        <w:t xml:space="preserve"> </w:t>
      </w:r>
      <w:r w:rsidRPr="0093616A">
        <w:rPr>
          <w:color w:val="000000" w:themeColor="text1"/>
          <w:w w:val="95"/>
          <w:sz w:val="28"/>
          <w:szCs w:val="28"/>
        </w:rPr>
        <w:t>цилиндра,</w:t>
      </w:r>
      <w:r w:rsidRPr="0093616A">
        <w:rPr>
          <w:color w:val="000000" w:themeColor="text1"/>
          <w:spacing w:val="-12"/>
          <w:w w:val="95"/>
          <w:sz w:val="28"/>
          <w:szCs w:val="28"/>
        </w:rPr>
        <w:t xml:space="preserve"> </w:t>
      </w:r>
      <w:r w:rsidRPr="0093616A">
        <w:rPr>
          <w:color w:val="000000" w:themeColor="text1"/>
          <w:w w:val="95"/>
          <w:sz w:val="28"/>
          <w:szCs w:val="28"/>
        </w:rPr>
        <w:t>устанав</w:t>
      </w:r>
      <w:r w:rsidRPr="0093616A">
        <w:rPr>
          <w:color w:val="000000" w:themeColor="text1"/>
          <w:spacing w:val="-54"/>
          <w:w w:val="95"/>
          <w:sz w:val="28"/>
          <w:szCs w:val="28"/>
        </w:rPr>
        <w:t xml:space="preserve"> </w:t>
      </w:r>
      <w:r w:rsidRPr="0093616A">
        <w:rPr>
          <w:color w:val="000000" w:themeColor="text1"/>
          <w:spacing w:val="-1"/>
          <w:w w:val="90"/>
          <w:sz w:val="28"/>
          <w:szCs w:val="28"/>
        </w:rPr>
        <w:t>ливаемый</w:t>
      </w:r>
      <w:r w:rsidRPr="0093616A">
        <w:rPr>
          <w:color w:val="000000" w:themeColor="text1"/>
          <w:spacing w:val="-13"/>
          <w:w w:val="90"/>
          <w:sz w:val="28"/>
          <w:szCs w:val="28"/>
        </w:rPr>
        <w:t xml:space="preserve"> </w:t>
      </w:r>
      <w:r w:rsidRPr="0093616A">
        <w:rPr>
          <w:color w:val="000000" w:themeColor="text1"/>
          <w:spacing w:val="-1"/>
          <w:w w:val="90"/>
          <w:sz w:val="28"/>
          <w:szCs w:val="28"/>
        </w:rPr>
        <w:t>в</w:t>
      </w:r>
      <w:r w:rsidRPr="0093616A">
        <w:rPr>
          <w:color w:val="000000" w:themeColor="text1"/>
          <w:spacing w:val="-13"/>
          <w:w w:val="90"/>
          <w:sz w:val="28"/>
          <w:szCs w:val="28"/>
        </w:rPr>
        <w:t xml:space="preserve"> </w:t>
      </w:r>
      <w:r w:rsidRPr="0093616A">
        <w:rPr>
          <w:color w:val="000000" w:themeColor="text1"/>
          <w:spacing w:val="-1"/>
          <w:w w:val="90"/>
          <w:sz w:val="28"/>
          <w:szCs w:val="28"/>
        </w:rPr>
        <w:t>пораженные</w:t>
      </w:r>
      <w:r w:rsidRPr="0093616A">
        <w:rPr>
          <w:color w:val="000000" w:themeColor="text1"/>
          <w:spacing w:val="-13"/>
          <w:w w:val="90"/>
          <w:sz w:val="28"/>
          <w:szCs w:val="28"/>
        </w:rPr>
        <w:t xml:space="preserve"> </w:t>
      </w:r>
      <w:r w:rsidRPr="0093616A">
        <w:rPr>
          <w:color w:val="000000" w:themeColor="text1"/>
          <w:spacing w:val="-1"/>
          <w:w w:val="90"/>
          <w:sz w:val="28"/>
          <w:szCs w:val="28"/>
        </w:rPr>
        <w:t>(узкие)</w:t>
      </w:r>
      <w:r w:rsidRPr="0093616A">
        <w:rPr>
          <w:color w:val="000000" w:themeColor="text1"/>
          <w:spacing w:val="-13"/>
          <w:w w:val="90"/>
          <w:sz w:val="28"/>
          <w:szCs w:val="28"/>
        </w:rPr>
        <w:t xml:space="preserve"> </w:t>
      </w:r>
      <w:r w:rsidRPr="0093616A">
        <w:rPr>
          <w:color w:val="000000" w:themeColor="text1"/>
          <w:spacing w:val="-1"/>
          <w:w w:val="90"/>
          <w:sz w:val="28"/>
          <w:szCs w:val="28"/>
        </w:rPr>
        <w:t>места</w:t>
      </w:r>
      <w:r w:rsidRPr="0093616A">
        <w:rPr>
          <w:color w:val="000000" w:themeColor="text1"/>
          <w:spacing w:val="-13"/>
          <w:w w:val="90"/>
          <w:sz w:val="28"/>
          <w:szCs w:val="28"/>
        </w:rPr>
        <w:t xml:space="preserve"> </w:t>
      </w:r>
      <w:r w:rsidRPr="0093616A">
        <w:rPr>
          <w:color w:val="000000" w:themeColor="text1"/>
          <w:spacing w:val="-1"/>
          <w:w w:val="90"/>
          <w:sz w:val="28"/>
          <w:szCs w:val="28"/>
        </w:rPr>
        <w:t>в</w:t>
      </w:r>
      <w:r w:rsidRPr="0093616A">
        <w:rPr>
          <w:color w:val="000000" w:themeColor="text1"/>
          <w:spacing w:val="-13"/>
          <w:w w:val="90"/>
          <w:sz w:val="28"/>
          <w:szCs w:val="28"/>
        </w:rPr>
        <w:t xml:space="preserve"> </w:t>
      </w:r>
      <w:r w:rsidRPr="0093616A">
        <w:rPr>
          <w:color w:val="000000" w:themeColor="text1"/>
          <w:spacing w:val="-1"/>
          <w:w w:val="90"/>
          <w:sz w:val="28"/>
          <w:szCs w:val="28"/>
        </w:rPr>
        <w:t>сосуде</w:t>
      </w:r>
      <w:r w:rsidRPr="0093616A">
        <w:rPr>
          <w:color w:val="000000" w:themeColor="text1"/>
          <w:spacing w:val="-13"/>
          <w:w w:val="90"/>
          <w:sz w:val="28"/>
          <w:szCs w:val="28"/>
        </w:rPr>
        <w:t xml:space="preserve"> </w:t>
      </w:r>
      <w:r w:rsidRPr="0093616A">
        <w:rPr>
          <w:color w:val="000000" w:themeColor="text1"/>
          <w:spacing w:val="-1"/>
          <w:w w:val="90"/>
          <w:sz w:val="28"/>
          <w:szCs w:val="28"/>
        </w:rPr>
        <w:t>для</w:t>
      </w:r>
      <w:r w:rsidRPr="0093616A">
        <w:rPr>
          <w:color w:val="000000" w:themeColor="text1"/>
          <w:spacing w:val="-13"/>
          <w:w w:val="90"/>
          <w:sz w:val="28"/>
          <w:szCs w:val="28"/>
        </w:rPr>
        <w:t xml:space="preserve"> </w:t>
      </w:r>
      <w:r w:rsidRPr="0093616A">
        <w:rPr>
          <w:color w:val="000000" w:themeColor="text1"/>
          <w:spacing w:val="-1"/>
          <w:w w:val="90"/>
          <w:sz w:val="28"/>
          <w:szCs w:val="28"/>
        </w:rPr>
        <w:t>их</w:t>
      </w:r>
      <w:r w:rsidRPr="0093616A">
        <w:rPr>
          <w:color w:val="000000" w:themeColor="text1"/>
          <w:spacing w:val="-13"/>
          <w:w w:val="90"/>
          <w:sz w:val="28"/>
          <w:szCs w:val="28"/>
        </w:rPr>
        <w:t xml:space="preserve"> </w:t>
      </w:r>
      <w:r w:rsidRPr="0093616A">
        <w:rPr>
          <w:color w:val="000000" w:themeColor="text1"/>
          <w:spacing w:val="-1"/>
          <w:w w:val="90"/>
          <w:sz w:val="28"/>
          <w:szCs w:val="28"/>
        </w:rPr>
        <w:t>расширения,</w:t>
      </w:r>
      <w:r w:rsidRPr="0093616A">
        <w:rPr>
          <w:color w:val="000000" w:themeColor="text1"/>
          <w:w w:val="90"/>
          <w:sz w:val="28"/>
          <w:szCs w:val="28"/>
        </w:rPr>
        <w:t xml:space="preserve"> </w:t>
      </w:r>
      <w:r w:rsidRPr="0093616A">
        <w:rPr>
          <w:color w:val="000000" w:themeColor="text1"/>
          <w:spacing w:val="-4"/>
          <w:w w:val="95"/>
          <w:sz w:val="28"/>
          <w:szCs w:val="28"/>
        </w:rPr>
        <w:t xml:space="preserve">тем самым обеспечивая </w:t>
      </w:r>
      <w:r w:rsidRPr="0093616A">
        <w:rPr>
          <w:color w:val="000000" w:themeColor="text1"/>
          <w:spacing w:val="-3"/>
          <w:w w:val="95"/>
          <w:sz w:val="28"/>
          <w:szCs w:val="28"/>
        </w:rPr>
        <w:t>нормальный кровоток. Стенты бывают с</w:t>
      </w:r>
      <w:r w:rsidRPr="0093616A">
        <w:rPr>
          <w:color w:val="000000" w:themeColor="text1"/>
          <w:spacing w:val="-54"/>
          <w:w w:val="95"/>
          <w:sz w:val="28"/>
          <w:szCs w:val="28"/>
        </w:rPr>
        <w:t xml:space="preserve"> </w:t>
      </w:r>
      <w:r w:rsidRPr="0093616A">
        <w:rPr>
          <w:color w:val="000000" w:themeColor="text1"/>
          <w:spacing w:val="-5"/>
          <w:w w:val="95"/>
          <w:sz w:val="28"/>
          <w:szCs w:val="28"/>
        </w:rPr>
        <w:t>лекарственным</w:t>
      </w:r>
      <w:r w:rsidRPr="0093616A">
        <w:rPr>
          <w:color w:val="000000" w:themeColor="text1"/>
          <w:spacing w:val="-10"/>
          <w:w w:val="95"/>
          <w:sz w:val="28"/>
          <w:szCs w:val="28"/>
        </w:rPr>
        <w:t xml:space="preserve"> </w:t>
      </w:r>
      <w:r w:rsidRPr="0093616A">
        <w:rPr>
          <w:color w:val="000000" w:themeColor="text1"/>
          <w:spacing w:val="-5"/>
          <w:w w:val="95"/>
          <w:sz w:val="28"/>
          <w:szCs w:val="28"/>
        </w:rPr>
        <w:t>покрытием</w:t>
      </w:r>
      <w:r w:rsidRPr="0093616A">
        <w:rPr>
          <w:color w:val="000000" w:themeColor="text1"/>
          <w:spacing w:val="-10"/>
          <w:w w:val="95"/>
          <w:sz w:val="28"/>
          <w:szCs w:val="28"/>
        </w:rPr>
        <w:t xml:space="preserve"> </w:t>
      </w:r>
      <w:r w:rsidRPr="0093616A">
        <w:rPr>
          <w:color w:val="000000" w:themeColor="text1"/>
          <w:spacing w:val="-5"/>
          <w:w w:val="95"/>
          <w:sz w:val="28"/>
          <w:szCs w:val="28"/>
        </w:rPr>
        <w:t>и</w:t>
      </w:r>
      <w:r w:rsidRPr="0093616A">
        <w:rPr>
          <w:color w:val="000000" w:themeColor="text1"/>
          <w:spacing w:val="-10"/>
          <w:w w:val="95"/>
          <w:sz w:val="28"/>
          <w:szCs w:val="28"/>
        </w:rPr>
        <w:t xml:space="preserve"> </w:t>
      </w:r>
      <w:r w:rsidRPr="0093616A">
        <w:rPr>
          <w:color w:val="000000" w:themeColor="text1"/>
          <w:spacing w:val="-5"/>
          <w:w w:val="95"/>
          <w:sz w:val="28"/>
          <w:szCs w:val="28"/>
        </w:rPr>
        <w:t>без</w:t>
      </w:r>
      <w:r w:rsidRPr="0093616A">
        <w:rPr>
          <w:color w:val="000000" w:themeColor="text1"/>
          <w:spacing w:val="-10"/>
          <w:w w:val="95"/>
          <w:sz w:val="28"/>
          <w:szCs w:val="28"/>
        </w:rPr>
        <w:t xml:space="preserve"> </w:t>
      </w:r>
      <w:r w:rsidRPr="0093616A">
        <w:rPr>
          <w:color w:val="000000" w:themeColor="text1"/>
          <w:spacing w:val="-4"/>
          <w:w w:val="95"/>
          <w:sz w:val="28"/>
          <w:szCs w:val="28"/>
        </w:rPr>
        <w:t>лекарственного</w:t>
      </w:r>
      <w:r w:rsidRPr="0093616A">
        <w:rPr>
          <w:color w:val="000000" w:themeColor="text1"/>
          <w:spacing w:val="-10"/>
          <w:w w:val="95"/>
          <w:sz w:val="28"/>
          <w:szCs w:val="28"/>
        </w:rPr>
        <w:t xml:space="preserve"> </w:t>
      </w:r>
      <w:r w:rsidRPr="0093616A">
        <w:rPr>
          <w:color w:val="000000" w:themeColor="text1"/>
          <w:spacing w:val="-4"/>
          <w:w w:val="95"/>
          <w:sz w:val="28"/>
          <w:szCs w:val="28"/>
        </w:rPr>
        <w:t>покрытия.</w:t>
      </w:r>
    </w:p>
    <w:p w14:paraId="5D088674" w14:textId="77777777" w:rsidR="007E0751" w:rsidRPr="0093616A" w:rsidRDefault="007E0751" w:rsidP="004B0087">
      <w:pPr>
        <w:ind w:right="432"/>
        <w:jc w:val="both"/>
        <w:rPr>
          <w:color w:val="000000" w:themeColor="text1"/>
          <w:spacing w:val="-54"/>
          <w:w w:val="95"/>
          <w:sz w:val="28"/>
          <w:szCs w:val="28"/>
        </w:rPr>
      </w:pPr>
      <w:r w:rsidRPr="0093616A">
        <w:rPr>
          <w:b/>
          <w:color w:val="000000" w:themeColor="text1"/>
          <w:spacing w:val="-4"/>
          <w:w w:val="95"/>
          <w:sz w:val="28"/>
          <w:szCs w:val="28"/>
        </w:rPr>
        <w:t>Стентирование</w:t>
      </w:r>
      <w:r w:rsidRPr="0093616A">
        <w:rPr>
          <w:b/>
          <w:color w:val="000000" w:themeColor="text1"/>
          <w:spacing w:val="-15"/>
          <w:w w:val="95"/>
          <w:sz w:val="28"/>
          <w:szCs w:val="28"/>
        </w:rPr>
        <w:t xml:space="preserve"> </w:t>
      </w:r>
      <w:r w:rsidRPr="0093616A">
        <w:rPr>
          <w:color w:val="000000" w:themeColor="text1"/>
          <w:spacing w:val="-4"/>
          <w:w w:val="95"/>
          <w:sz w:val="28"/>
          <w:szCs w:val="28"/>
        </w:rPr>
        <w:t>–</w:t>
      </w:r>
      <w:r w:rsidRPr="0093616A">
        <w:rPr>
          <w:color w:val="000000" w:themeColor="text1"/>
          <w:spacing w:val="-13"/>
          <w:w w:val="95"/>
          <w:sz w:val="28"/>
          <w:szCs w:val="28"/>
        </w:rPr>
        <w:t xml:space="preserve"> </w:t>
      </w:r>
      <w:r w:rsidRPr="0093616A">
        <w:rPr>
          <w:color w:val="000000" w:themeColor="text1"/>
          <w:spacing w:val="-4"/>
          <w:w w:val="95"/>
          <w:sz w:val="28"/>
          <w:szCs w:val="28"/>
        </w:rPr>
        <w:t>укрепление</w:t>
      </w:r>
      <w:r w:rsidRPr="0093616A">
        <w:rPr>
          <w:color w:val="000000" w:themeColor="text1"/>
          <w:spacing w:val="-13"/>
          <w:w w:val="95"/>
          <w:sz w:val="28"/>
          <w:szCs w:val="28"/>
        </w:rPr>
        <w:t xml:space="preserve"> </w:t>
      </w:r>
      <w:r w:rsidRPr="0093616A">
        <w:rPr>
          <w:color w:val="000000" w:themeColor="text1"/>
          <w:spacing w:val="-4"/>
          <w:w w:val="95"/>
          <w:sz w:val="28"/>
          <w:szCs w:val="28"/>
        </w:rPr>
        <w:t>стенки</w:t>
      </w:r>
      <w:r w:rsidRPr="0093616A">
        <w:rPr>
          <w:color w:val="000000" w:themeColor="text1"/>
          <w:spacing w:val="-14"/>
          <w:w w:val="95"/>
          <w:sz w:val="28"/>
          <w:szCs w:val="28"/>
        </w:rPr>
        <w:t xml:space="preserve"> </w:t>
      </w:r>
      <w:r w:rsidRPr="0093616A">
        <w:rPr>
          <w:color w:val="000000" w:themeColor="text1"/>
          <w:spacing w:val="-4"/>
          <w:w w:val="95"/>
          <w:sz w:val="28"/>
          <w:szCs w:val="28"/>
        </w:rPr>
        <w:t>сосуда</w:t>
      </w:r>
      <w:r w:rsidRPr="0093616A">
        <w:rPr>
          <w:color w:val="000000" w:themeColor="text1"/>
          <w:spacing w:val="-13"/>
          <w:w w:val="95"/>
          <w:sz w:val="28"/>
          <w:szCs w:val="28"/>
        </w:rPr>
        <w:t xml:space="preserve"> </w:t>
      </w:r>
      <w:r w:rsidRPr="0093616A">
        <w:rPr>
          <w:color w:val="000000" w:themeColor="text1"/>
          <w:spacing w:val="-3"/>
          <w:w w:val="95"/>
          <w:sz w:val="28"/>
          <w:szCs w:val="28"/>
        </w:rPr>
        <w:t>изнутри</w:t>
      </w:r>
      <w:r w:rsidRPr="0093616A">
        <w:rPr>
          <w:color w:val="000000" w:themeColor="text1"/>
          <w:spacing w:val="-13"/>
          <w:w w:val="95"/>
          <w:sz w:val="28"/>
          <w:szCs w:val="28"/>
        </w:rPr>
        <w:t xml:space="preserve"> </w:t>
      </w:r>
      <w:r w:rsidRPr="0093616A">
        <w:rPr>
          <w:color w:val="000000" w:themeColor="text1"/>
          <w:spacing w:val="-3"/>
          <w:w w:val="95"/>
          <w:sz w:val="28"/>
          <w:szCs w:val="28"/>
        </w:rPr>
        <w:t>стентом.</w:t>
      </w:r>
      <w:r w:rsidRPr="0093616A">
        <w:rPr>
          <w:color w:val="000000" w:themeColor="text1"/>
          <w:spacing w:val="-54"/>
          <w:w w:val="95"/>
          <w:sz w:val="28"/>
          <w:szCs w:val="28"/>
        </w:rPr>
        <w:t xml:space="preserve"> </w:t>
      </w:r>
    </w:p>
    <w:p w14:paraId="2B1AEE07" w14:textId="77777777" w:rsidR="007E0751" w:rsidRPr="0093616A" w:rsidRDefault="007E0751" w:rsidP="004B0087">
      <w:pPr>
        <w:ind w:right="432"/>
        <w:jc w:val="both"/>
        <w:rPr>
          <w:color w:val="000000" w:themeColor="text1"/>
          <w:sz w:val="28"/>
          <w:szCs w:val="28"/>
        </w:rPr>
      </w:pPr>
      <w:r w:rsidRPr="0093616A">
        <w:rPr>
          <w:b/>
          <w:color w:val="000000" w:themeColor="text1"/>
          <w:w w:val="95"/>
          <w:sz w:val="28"/>
          <w:szCs w:val="28"/>
        </w:rPr>
        <w:t>Тромб</w:t>
      </w:r>
      <w:r w:rsidRPr="0093616A">
        <w:rPr>
          <w:b/>
          <w:color w:val="000000" w:themeColor="text1"/>
          <w:spacing w:val="7"/>
          <w:w w:val="95"/>
          <w:sz w:val="28"/>
          <w:szCs w:val="28"/>
        </w:rPr>
        <w:t xml:space="preserve"> </w:t>
      </w:r>
      <w:r w:rsidRPr="0093616A">
        <w:rPr>
          <w:color w:val="000000" w:themeColor="text1"/>
          <w:w w:val="95"/>
          <w:sz w:val="28"/>
          <w:szCs w:val="28"/>
        </w:rPr>
        <w:t>–</w:t>
      </w:r>
      <w:r w:rsidRPr="0093616A">
        <w:rPr>
          <w:color w:val="000000" w:themeColor="text1"/>
          <w:spacing w:val="7"/>
          <w:w w:val="95"/>
          <w:sz w:val="28"/>
          <w:szCs w:val="28"/>
        </w:rPr>
        <w:t xml:space="preserve"> </w:t>
      </w:r>
      <w:r w:rsidRPr="0093616A">
        <w:rPr>
          <w:color w:val="000000" w:themeColor="text1"/>
          <w:w w:val="95"/>
          <w:sz w:val="28"/>
          <w:szCs w:val="28"/>
        </w:rPr>
        <w:t>сгусток</w:t>
      </w:r>
      <w:r w:rsidRPr="0093616A">
        <w:rPr>
          <w:color w:val="000000" w:themeColor="text1"/>
          <w:spacing w:val="7"/>
          <w:w w:val="95"/>
          <w:sz w:val="28"/>
          <w:szCs w:val="28"/>
        </w:rPr>
        <w:t xml:space="preserve"> </w:t>
      </w:r>
      <w:r w:rsidRPr="0093616A">
        <w:rPr>
          <w:color w:val="000000" w:themeColor="text1"/>
          <w:w w:val="95"/>
          <w:sz w:val="28"/>
          <w:szCs w:val="28"/>
        </w:rPr>
        <w:t>крови,</w:t>
      </w:r>
      <w:r w:rsidRPr="0093616A">
        <w:rPr>
          <w:color w:val="000000" w:themeColor="text1"/>
          <w:spacing w:val="7"/>
          <w:w w:val="95"/>
          <w:sz w:val="28"/>
          <w:szCs w:val="28"/>
        </w:rPr>
        <w:t xml:space="preserve"> </w:t>
      </w:r>
      <w:r w:rsidRPr="0093616A">
        <w:rPr>
          <w:color w:val="000000" w:themeColor="text1"/>
          <w:w w:val="95"/>
          <w:sz w:val="28"/>
          <w:szCs w:val="28"/>
        </w:rPr>
        <w:t>который</w:t>
      </w:r>
      <w:r w:rsidRPr="0093616A">
        <w:rPr>
          <w:color w:val="000000" w:themeColor="text1"/>
          <w:spacing w:val="7"/>
          <w:w w:val="95"/>
          <w:sz w:val="28"/>
          <w:szCs w:val="28"/>
        </w:rPr>
        <w:t xml:space="preserve"> </w:t>
      </w:r>
      <w:r w:rsidRPr="0093616A">
        <w:rPr>
          <w:color w:val="000000" w:themeColor="text1"/>
          <w:w w:val="95"/>
          <w:sz w:val="28"/>
          <w:szCs w:val="28"/>
        </w:rPr>
        <w:t>образуется</w:t>
      </w:r>
      <w:r w:rsidRPr="0093616A">
        <w:rPr>
          <w:color w:val="000000" w:themeColor="text1"/>
          <w:spacing w:val="7"/>
          <w:w w:val="95"/>
          <w:sz w:val="28"/>
          <w:szCs w:val="28"/>
        </w:rPr>
        <w:t xml:space="preserve"> </w:t>
      </w:r>
      <w:r w:rsidRPr="0093616A">
        <w:rPr>
          <w:color w:val="000000" w:themeColor="text1"/>
          <w:w w:val="95"/>
          <w:sz w:val="28"/>
          <w:szCs w:val="28"/>
        </w:rPr>
        <w:t>на</w:t>
      </w:r>
      <w:r w:rsidRPr="0093616A">
        <w:rPr>
          <w:color w:val="000000" w:themeColor="text1"/>
          <w:spacing w:val="8"/>
          <w:w w:val="95"/>
          <w:sz w:val="28"/>
          <w:szCs w:val="28"/>
        </w:rPr>
        <w:t xml:space="preserve"> </w:t>
      </w:r>
      <w:r w:rsidRPr="0093616A">
        <w:rPr>
          <w:color w:val="000000" w:themeColor="text1"/>
          <w:w w:val="95"/>
          <w:sz w:val="28"/>
          <w:szCs w:val="28"/>
        </w:rPr>
        <w:t>внутренней</w:t>
      </w:r>
      <w:r w:rsidRPr="0093616A">
        <w:rPr>
          <w:color w:val="000000" w:themeColor="text1"/>
          <w:spacing w:val="-54"/>
          <w:w w:val="95"/>
          <w:sz w:val="28"/>
          <w:szCs w:val="28"/>
        </w:rPr>
        <w:t xml:space="preserve"> </w:t>
      </w:r>
      <w:r w:rsidRPr="0093616A">
        <w:rPr>
          <w:color w:val="000000" w:themeColor="text1"/>
          <w:sz w:val="28"/>
          <w:szCs w:val="28"/>
        </w:rPr>
        <w:t>(как</w:t>
      </w:r>
      <w:r w:rsidRPr="0093616A">
        <w:rPr>
          <w:color w:val="000000" w:themeColor="text1"/>
          <w:spacing w:val="-4"/>
          <w:sz w:val="28"/>
          <w:szCs w:val="28"/>
        </w:rPr>
        <w:t xml:space="preserve"> </w:t>
      </w:r>
      <w:r w:rsidRPr="0093616A">
        <w:rPr>
          <w:color w:val="000000" w:themeColor="text1"/>
          <w:sz w:val="28"/>
          <w:szCs w:val="28"/>
        </w:rPr>
        <w:t>правило,</w:t>
      </w:r>
      <w:r w:rsidRPr="0093616A">
        <w:rPr>
          <w:color w:val="000000" w:themeColor="text1"/>
          <w:spacing w:val="-4"/>
          <w:sz w:val="28"/>
          <w:szCs w:val="28"/>
        </w:rPr>
        <w:t xml:space="preserve"> </w:t>
      </w:r>
      <w:r w:rsidRPr="0093616A">
        <w:rPr>
          <w:color w:val="000000" w:themeColor="text1"/>
          <w:sz w:val="28"/>
          <w:szCs w:val="28"/>
        </w:rPr>
        <w:t>измененной)</w:t>
      </w:r>
      <w:r w:rsidRPr="0093616A">
        <w:rPr>
          <w:color w:val="000000" w:themeColor="text1"/>
          <w:spacing w:val="-4"/>
          <w:sz w:val="28"/>
          <w:szCs w:val="28"/>
        </w:rPr>
        <w:t xml:space="preserve"> </w:t>
      </w:r>
      <w:r w:rsidRPr="0093616A">
        <w:rPr>
          <w:color w:val="000000" w:themeColor="text1"/>
          <w:sz w:val="28"/>
          <w:szCs w:val="28"/>
        </w:rPr>
        <w:t>поверхности</w:t>
      </w:r>
      <w:r w:rsidRPr="0093616A">
        <w:rPr>
          <w:color w:val="000000" w:themeColor="text1"/>
          <w:spacing w:val="-4"/>
          <w:sz w:val="28"/>
          <w:szCs w:val="28"/>
        </w:rPr>
        <w:t xml:space="preserve"> </w:t>
      </w:r>
      <w:r w:rsidRPr="0093616A">
        <w:rPr>
          <w:color w:val="000000" w:themeColor="text1"/>
          <w:sz w:val="28"/>
          <w:szCs w:val="28"/>
        </w:rPr>
        <w:t>сосуда.</w:t>
      </w:r>
    </w:p>
    <w:p w14:paraId="432A4CDF" w14:textId="77777777" w:rsidR="007E0751" w:rsidRPr="0093616A" w:rsidRDefault="007E0751" w:rsidP="004B0087">
      <w:pPr>
        <w:ind w:right="432"/>
        <w:jc w:val="both"/>
        <w:rPr>
          <w:color w:val="000000" w:themeColor="text1"/>
          <w:sz w:val="28"/>
          <w:szCs w:val="28"/>
        </w:rPr>
      </w:pPr>
      <w:r w:rsidRPr="0093616A">
        <w:rPr>
          <w:b/>
          <w:color w:val="000000" w:themeColor="text1"/>
          <w:sz w:val="28"/>
          <w:szCs w:val="28"/>
        </w:rPr>
        <w:t>Тромбоз</w:t>
      </w:r>
      <w:r w:rsidRPr="0093616A">
        <w:rPr>
          <w:b/>
          <w:color w:val="000000" w:themeColor="text1"/>
          <w:spacing w:val="-1"/>
          <w:sz w:val="28"/>
          <w:szCs w:val="28"/>
        </w:rPr>
        <w:t xml:space="preserve"> </w:t>
      </w:r>
      <w:r w:rsidRPr="0093616A">
        <w:rPr>
          <w:color w:val="000000" w:themeColor="text1"/>
          <w:sz w:val="28"/>
          <w:szCs w:val="28"/>
        </w:rPr>
        <w:t>–</w:t>
      </w:r>
      <w:r w:rsidRPr="0093616A">
        <w:rPr>
          <w:color w:val="000000" w:themeColor="text1"/>
          <w:spacing w:val="-1"/>
          <w:sz w:val="28"/>
          <w:szCs w:val="28"/>
        </w:rPr>
        <w:t xml:space="preserve"> </w:t>
      </w:r>
      <w:r w:rsidRPr="0093616A">
        <w:rPr>
          <w:color w:val="000000" w:themeColor="text1"/>
          <w:sz w:val="28"/>
          <w:szCs w:val="28"/>
        </w:rPr>
        <w:t>острая</w:t>
      </w:r>
      <w:r w:rsidRPr="0093616A">
        <w:rPr>
          <w:color w:val="000000" w:themeColor="text1"/>
          <w:spacing w:val="-1"/>
          <w:sz w:val="28"/>
          <w:szCs w:val="28"/>
        </w:rPr>
        <w:t xml:space="preserve"> </w:t>
      </w:r>
      <w:r w:rsidRPr="0093616A">
        <w:rPr>
          <w:color w:val="000000" w:themeColor="text1"/>
          <w:sz w:val="28"/>
          <w:szCs w:val="28"/>
        </w:rPr>
        <w:t>(быстрая)</w:t>
      </w:r>
      <w:r w:rsidRPr="0093616A">
        <w:rPr>
          <w:color w:val="000000" w:themeColor="text1"/>
          <w:spacing w:val="-1"/>
          <w:sz w:val="28"/>
          <w:szCs w:val="28"/>
        </w:rPr>
        <w:t xml:space="preserve"> </w:t>
      </w:r>
      <w:r w:rsidRPr="0093616A">
        <w:rPr>
          <w:color w:val="000000" w:themeColor="text1"/>
          <w:sz w:val="28"/>
          <w:szCs w:val="28"/>
        </w:rPr>
        <w:t>закупорка</w:t>
      </w:r>
      <w:r w:rsidRPr="0093616A">
        <w:rPr>
          <w:color w:val="000000" w:themeColor="text1"/>
          <w:spacing w:val="-1"/>
          <w:sz w:val="28"/>
          <w:szCs w:val="28"/>
        </w:rPr>
        <w:t xml:space="preserve"> </w:t>
      </w:r>
      <w:r w:rsidRPr="0093616A">
        <w:rPr>
          <w:color w:val="000000" w:themeColor="text1"/>
          <w:sz w:val="28"/>
          <w:szCs w:val="28"/>
        </w:rPr>
        <w:t>просвета</w:t>
      </w:r>
      <w:r w:rsidRPr="0093616A">
        <w:rPr>
          <w:color w:val="000000" w:themeColor="text1"/>
          <w:spacing w:val="-2"/>
          <w:sz w:val="28"/>
          <w:szCs w:val="28"/>
        </w:rPr>
        <w:t xml:space="preserve"> </w:t>
      </w:r>
      <w:r w:rsidRPr="0093616A">
        <w:rPr>
          <w:color w:val="000000" w:themeColor="text1"/>
          <w:sz w:val="28"/>
          <w:szCs w:val="28"/>
        </w:rPr>
        <w:t>сосуда.</w:t>
      </w:r>
    </w:p>
    <w:p w14:paraId="706F75D6" w14:textId="77777777" w:rsidR="00E171C2" w:rsidRPr="0093616A" w:rsidRDefault="00E171C2" w:rsidP="004B0087">
      <w:pPr>
        <w:ind w:right="432"/>
        <w:jc w:val="both"/>
        <w:rPr>
          <w:b/>
          <w:color w:val="000000" w:themeColor="text1"/>
          <w:w w:val="95"/>
          <w:sz w:val="28"/>
          <w:szCs w:val="28"/>
        </w:rPr>
      </w:pPr>
    </w:p>
    <w:p w14:paraId="5082292B" w14:textId="77777777" w:rsidR="008F168E" w:rsidRPr="0093616A" w:rsidRDefault="008F168E" w:rsidP="004B0087">
      <w:pPr>
        <w:pStyle w:val="1"/>
        <w:spacing w:before="72"/>
        <w:ind w:left="0" w:right="432"/>
        <w:rPr>
          <w:color w:val="000000" w:themeColor="text1"/>
        </w:rPr>
      </w:pPr>
      <w:bookmarkStart w:id="3" w:name="ОБОЗНАЧЕНИЯ__И__СОКРАЩЕНИЯ"/>
      <w:bookmarkEnd w:id="3"/>
    </w:p>
    <w:p w14:paraId="3310582C" w14:textId="77777777" w:rsidR="008F168E" w:rsidRDefault="008F168E" w:rsidP="004B0087">
      <w:pPr>
        <w:pStyle w:val="1"/>
        <w:spacing w:before="72"/>
        <w:ind w:left="0" w:right="432"/>
        <w:rPr>
          <w:color w:val="000000" w:themeColor="text1"/>
        </w:rPr>
      </w:pPr>
    </w:p>
    <w:p w14:paraId="20EFE1F2" w14:textId="77777777" w:rsidR="008F168E" w:rsidRDefault="008F168E" w:rsidP="004B0087">
      <w:pPr>
        <w:pStyle w:val="1"/>
        <w:spacing w:before="72"/>
        <w:ind w:left="0" w:right="432"/>
        <w:rPr>
          <w:color w:val="000000" w:themeColor="text1"/>
        </w:rPr>
      </w:pPr>
    </w:p>
    <w:p w14:paraId="154C0EC5" w14:textId="77777777" w:rsidR="008F168E" w:rsidRDefault="008F168E" w:rsidP="004B0087">
      <w:pPr>
        <w:pStyle w:val="1"/>
        <w:spacing w:before="72"/>
        <w:ind w:left="0" w:right="432"/>
        <w:rPr>
          <w:color w:val="000000" w:themeColor="text1"/>
        </w:rPr>
      </w:pPr>
    </w:p>
    <w:p w14:paraId="3295BDE8" w14:textId="2DBBB644" w:rsidR="008A44BC" w:rsidRPr="004B0087" w:rsidRDefault="00814031" w:rsidP="005B296A">
      <w:pPr>
        <w:pStyle w:val="1"/>
        <w:spacing w:before="72"/>
        <w:ind w:left="0" w:right="432"/>
        <w:jc w:val="center"/>
        <w:rPr>
          <w:color w:val="000000" w:themeColor="text1"/>
        </w:rPr>
      </w:pPr>
      <w:r w:rsidRPr="004B0087">
        <w:rPr>
          <w:color w:val="000000" w:themeColor="text1"/>
        </w:rPr>
        <w:t>ОБОЗНАЧЕНИЯ</w:t>
      </w:r>
      <w:r w:rsidRPr="004B0087">
        <w:rPr>
          <w:color w:val="000000" w:themeColor="text1"/>
          <w:spacing w:val="61"/>
        </w:rPr>
        <w:t xml:space="preserve"> </w:t>
      </w:r>
      <w:r w:rsidRPr="004B0087">
        <w:rPr>
          <w:color w:val="000000" w:themeColor="text1"/>
        </w:rPr>
        <w:t>И</w:t>
      </w:r>
      <w:r w:rsidRPr="004B0087">
        <w:rPr>
          <w:color w:val="000000" w:themeColor="text1"/>
          <w:spacing w:val="61"/>
        </w:rPr>
        <w:t xml:space="preserve"> </w:t>
      </w:r>
      <w:r w:rsidRPr="004B0087">
        <w:rPr>
          <w:color w:val="000000" w:themeColor="text1"/>
        </w:rPr>
        <w:t>СОКРАЩЕНИЯ</w:t>
      </w:r>
    </w:p>
    <w:p w14:paraId="35A34A1E" w14:textId="77777777" w:rsidR="008A44BC" w:rsidRPr="004B0087" w:rsidRDefault="008A44BC" w:rsidP="004B0087">
      <w:pPr>
        <w:pStyle w:val="a3"/>
        <w:spacing w:before="6"/>
        <w:ind w:left="0" w:right="432"/>
        <w:rPr>
          <w:b/>
          <w:color w:val="000000" w:themeColor="text1"/>
        </w:rPr>
      </w:pPr>
    </w:p>
    <w:p w14:paraId="73CC04F5" w14:textId="77777777" w:rsidR="003C3491" w:rsidRPr="00254D83" w:rsidRDefault="003C3491" w:rsidP="004B0087">
      <w:pPr>
        <w:ind w:right="432"/>
        <w:jc w:val="both"/>
        <w:rPr>
          <w:color w:val="000000" w:themeColor="text1"/>
          <w:spacing w:val="1"/>
          <w:sz w:val="28"/>
          <w:szCs w:val="28"/>
        </w:rPr>
      </w:pPr>
      <w:r w:rsidRPr="00254D83">
        <w:rPr>
          <w:color w:val="000000" w:themeColor="text1"/>
          <w:sz w:val="28"/>
          <w:szCs w:val="28"/>
        </w:rPr>
        <w:t>АГ — артериальная гипертензия</w:t>
      </w:r>
      <w:r w:rsidRPr="00254D83">
        <w:rPr>
          <w:color w:val="000000" w:themeColor="text1"/>
          <w:spacing w:val="1"/>
          <w:sz w:val="28"/>
          <w:szCs w:val="28"/>
        </w:rPr>
        <w:t xml:space="preserve"> </w:t>
      </w:r>
    </w:p>
    <w:p w14:paraId="74E73073" w14:textId="77777777" w:rsidR="00EA69C9" w:rsidRPr="00254D83" w:rsidRDefault="00BB0279" w:rsidP="004B0087">
      <w:pPr>
        <w:ind w:right="432"/>
        <w:jc w:val="both"/>
        <w:rPr>
          <w:color w:val="000000" w:themeColor="text1"/>
          <w:sz w:val="28"/>
          <w:szCs w:val="28"/>
          <w:lang w:eastAsia="ru-RU"/>
        </w:rPr>
      </w:pPr>
      <w:r w:rsidRPr="00254D83">
        <w:rPr>
          <w:color w:val="000000" w:themeColor="text1"/>
          <w:sz w:val="28"/>
          <w:szCs w:val="28"/>
        </w:rPr>
        <w:t xml:space="preserve">АТФ – </w:t>
      </w:r>
      <w:r w:rsidRPr="00254D83">
        <w:rPr>
          <w:color w:val="000000" w:themeColor="text1"/>
          <w:sz w:val="28"/>
          <w:szCs w:val="28"/>
          <w:lang w:eastAsia="ru-RU"/>
        </w:rPr>
        <w:t>аденозинтрифосфат</w:t>
      </w:r>
    </w:p>
    <w:p w14:paraId="643AA47C" w14:textId="77777777" w:rsidR="00BB0279" w:rsidRDefault="00BB0279" w:rsidP="004B0087">
      <w:pPr>
        <w:ind w:right="432"/>
        <w:jc w:val="both"/>
        <w:rPr>
          <w:color w:val="000000" w:themeColor="text1"/>
          <w:sz w:val="28"/>
          <w:szCs w:val="28"/>
          <w:lang w:eastAsia="ru-RU"/>
        </w:rPr>
      </w:pPr>
      <w:r w:rsidRPr="00254D83">
        <w:rPr>
          <w:color w:val="000000" w:themeColor="text1"/>
          <w:sz w:val="28"/>
          <w:szCs w:val="28"/>
          <w:lang w:eastAsia="ru-RU"/>
        </w:rPr>
        <w:t>АФК - активных форм кислорода</w:t>
      </w:r>
    </w:p>
    <w:p w14:paraId="553AFC62" w14:textId="1EA9B765" w:rsidR="00282804" w:rsidRPr="00522E6B" w:rsidRDefault="00282804" w:rsidP="004B0087">
      <w:pPr>
        <w:ind w:right="432"/>
        <w:jc w:val="both"/>
        <w:rPr>
          <w:color w:val="000000" w:themeColor="text1"/>
          <w:sz w:val="28"/>
          <w:szCs w:val="28"/>
          <w:lang w:eastAsia="ru-RU"/>
        </w:rPr>
      </w:pPr>
      <w:r>
        <w:rPr>
          <w:color w:val="000000" w:themeColor="text1"/>
          <w:sz w:val="28"/>
          <w:szCs w:val="28"/>
          <w:lang w:eastAsia="ru-RU"/>
        </w:rPr>
        <w:t>ВАШ – визуальная аналоговая шкала</w:t>
      </w:r>
    </w:p>
    <w:p w14:paraId="02A04645" w14:textId="77777777" w:rsidR="00254D83" w:rsidRPr="00254D83" w:rsidRDefault="00254D83" w:rsidP="00254D83">
      <w:r w:rsidRPr="00254D83">
        <w:rPr>
          <w:color w:val="000000" w:themeColor="text1"/>
          <w:sz w:val="28"/>
          <w:szCs w:val="28"/>
          <w:lang w:eastAsia="ru-RU"/>
        </w:rPr>
        <w:t xml:space="preserve">ВКМ - внеклеточный матрикс </w:t>
      </w:r>
    </w:p>
    <w:p w14:paraId="140182D5" w14:textId="77777777" w:rsidR="00254D83" w:rsidRPr="00254D83" w:rsidRDefault="00254D83" w:rsidP="00254D83">
      <w:pPr>
        <w:ind w:right="432"/>
        <w:jc w:val="both"/>
        <w:rPr>
          <w:color w:val="000000" w:themeColor="text1"/>
          <w:sz w:val="28"/>
          <w:szCs w:val="28"/>
        </w:rPr>
      </w:pPr>
      <w:r w:rsidRPr="00254D83">
        <w:rPr>
          <w:color w:val="000000" w:themeColor="text1"/>
          <w:sz w:val="28"/>
          <w:szCs w:val="28"/>
        </w:rPr>
        <w:t>ДБХ – дистанция без болевой ходьбы</w:t>
      </w:r>
    </w:p>
    <w:p w14:paraId="43B114CB" w14:textId="77777777" w:rsidR="00254D83" w:rsidRPr="00254D83" w:rsidRDefault="00254D83" w:rsidP="00254D83">
      <w:pPr>
        <w:ind w:right="432"/>
        <w:jc w:val="both"/>
        <w:rPr>
          <w:color w:val="000000" w:themeColor="text1"/>
          <w:sz w:val="28"/>
          <w:szCs w:val="28"/>
        </w:rPr>
      </w:pPr>
      <w:r w:rsidRPr="00254D83">
        <w:rPr>
          <w:color w:val="000000" w:themeColor="text1"/>
          <w:sz w:val="28"/>
          <w:szCs w:val="28"/>
        </w:rPr>
        <w:t>ЗАНК</w:t>
      </w:r>
      <w:r w:rsidRPr="00254D83">
        <w:rPr>
          <w:color w:val="000000" w:themeColor="text1"/>
          <w:spacing w:val="-6"/>
          <w:sz w:val="28"/>
          <w:szCs w:val="28"/>
        </w:rPr>
        <w:t xml:space="preserve"> </w:t>
      </w:r>
      <w:r w:rsidRPr="00254D83">
        <w:rPr>
          <w:color w:val="000000" w:themeColor="text1"/>
          <w:sz w:val="28"/>
          <w:szCs w:val="28"/>
        </w:rPr>
        <w:t>—</w:t>
      </w:r>
      <w:r w:rsidRPr="00254D83">
        <w:rPr>
          <w:color w:val="000000" w:themeColor="text1"/>
          <w:spacing w:val="-5"/>
          <w:sz w:val="28"/>
          <w:szCs w:val="28"/>
        </w:rPr>
        <w:t xml:space="preserve"> </w:t>
      </w:r>
      <w:r w:rsidRPr="00254D83">
        <w:rPr>
          <w:color w:val="000000" w:themeColor="text1"/>
          <w:sz w:val="28"/>
          <w:szCs w:val="28"/>
        </w:rPr>
        <w:t>заболевания</w:t>
      </w:r>
      <w:r w:rsidRPr="00254D83">
        <w:rPr>
          <w:color w:val="000000" w:themeColor="text1"/>
          <w:spacing w:val="-5"/>
          <w:sz w:val="28"/>
          <w:szCs w:val="28"/>
        </w:rPr>
        <w:t xml:space="preserve"> </w:t>
      </w:r>
      <w:r w:rsidRPr="00254D83">
        <w:rPr>
          <w:color w:val="000000" w:themeColor="text1"/>
          <w:sz w:val="28"/>
          <w:szCs w:val="28"/>
        </w:rPr>
        <w:t>артерий</w:t>
      </w:r>
      <w:r w:rsidRPr="00254D83">
        <w:rPr>
          <w:color w:val="000000" w:themeColor="text1"/>
          <w:spacing w:val="-5"/>
          <w:sz w:val="28"/>
          <w:szCs w:val="28"/>
        </w:rPr>
        <w:t xml:space="preserve"> </w:t>
      </w:r>
      <w:r w:rsidRPr="00254D83">
        <w:rPr>
          <w:color w:val="000000" w:themeColor="text1"/>
          <w:sz w:val="28"/>
          <w:szCs w:val="28"/>
        </w:rPr>
        <w:t>нижних</w:t>
      </w:r>
      <w:r w:rsidRPr="00254D83">
        <w:rPr>
          <w:color w:val="000000" w:themeColor="text1"/>
          <w:spacing w:val="-5"/>
          <w:sz w:val="28"/>
          <w:szCs w:val="28"/>
        </w:rPr>
        <w:t xml:space="preserve"> </w:t>
      </w:r>
      <w:r w:rsidRPr="00254D83">
        <w:rPr>
          <w:color w:val="000000" w:themeColor="text1"/>
          <w:sz w:val="28"/>
          <w:szCs w:val="28"/>
        </w:rPr>
        <w:t>конечностей</w:t>
      </w:r>
    </w:p>
    <w:p w14:paraId="7B778ADB" w14:textId="77777777" w:rsidR="00254D83" w:rsidRPr="00254D83" w:rsidRDefault="00254D83" w:rsidP="00254D83">
      <w:pPr>
        <w:ind w:right="432"/>
        <w:jc w:val="both"/>
        <w:rPr>
          <w:color w:val="000000" w:themeColor="text1"/>
          <w:spacing w:val="-57"/>
          <w:sz w:val="28"/>
          <w:szCs w:val="28"/>
        </w:rPr>
      </w:pPr>
      <w:r w:rsidRPr="00254D83">
        <w:rPr>
          <w:color w:val="000000" w:themeColor="text1"/>
          <w:sz w:val="28"/>
          <w:szCs w:val="28"/>
        </w:rPr>
        <w:t>ЗПА</w:t>
      </w:r>
      <w:r w:rsidRPr="00254D83">
        <w:rPr>
          <w:color w:val="000000" w:themeColor="text1"/>
          <w:spacing w:val="-15"/>
          <w:sz w:val="28"/>
          <w:szCs w:val="28"/>
        </w:rPr>
        <w:t xml:space="preserve"> </w:t>
      </w:r>
      <w:r w:rsidRPr="00254D83">
        <w:rPr>
          <w:color w:val="000000" w:themeColor="text1"/>
          <w:sz w:val="28"/>
          <w:szCs w:val="28"/>
        </w:rPr>
        <w:t>—</w:t>
      </w:r>
      <w:r w:rsidRPr="00254D83">
        <w:rPr>
          <w:color w:val="000000" w:themeColor="text1"/>
          <w:spacing w:val="-15"/>
          <w:sz w:val="28"/>
          <w:szCs w:val="28"/>
        </w:rPr>
        <w:t xml:space="preserve"> </w:t>
      </w:r>
      <w:r w:rsidRPr="00254D83">
        <w:rPr>
          <w:color w:val="000000" w:themeColor="text1"/>
          <w:sz w:val="28"/>
          <w:szCs w:val="28"/>
        </w:rPr>
        <w:t>заболевания</w:t>
      </w:r>
      <w:r w:rsidRPr="00254D83">
        <w:rPr>
          <w:color w:val="000000" w:themeColor="text1"/>
          <w:spacing w:val="-14"/>
          <w:sz w:val="28"/>
          <w:szCs w:val="28"/>
        </w:rPr>
        <w:t xml:space="preserve"> </w:t>
      </w:r>
      <w:r w:rsidRPr="00254D83">
        <w:rPr>
          <w:color w:val="000000" w:themeColor="text1"/>
          <w:sz w:val="28"/>
          <w:szCs w:val="28"/>
        </w:rPr>
        <w:t>периферических</w:t>
      </w:r>
      <w:r w:rsidRPr="00254D83">
        <w:rPr>
          <w:color w:val="000000" w:themeColor="text1"/>
          <w:spacing w:val="-15"/>
          <w:sz w:val="28"/>
          <w:szCs w:val="28"/>
        </w:rPr>
        <w:t xml:space="preserve"> </w:t>
      </w:r>
      <w:r w:rsidRPr="00254D83">
        <w:rPr>
          <w:color w:val="000000" w:themeColor="text1"/>
          <w:sz w:val="28"/>
          <w:szCs w:val="28"/>
        </w:rPr>
        <w:t>артерий</w:t>
      </w:r>
      <w:r w:rsidRPr="00254D83">
        <w:rPr>
          <w:color w:val="000000" w:themeColor="text1"/>
          <w:spacing w:val="-57"/>
          <w:sz w:val="28"/>
          <w:szCs w:val="28"/>
        </w:rPr>
        <w:t xml:space="preserve"> </w:t>
      </w:r>
    </w:p>
    <w:p w14:paraId="4A7BF4D1" w14:textId="77777777" w:rsidR="00254D83" w:rsidRPr="00254D83" w:rsidRDefault="00254D83" w:rsidP="00254D83">
      <w:pPr>
        <w:ind w:right="432"/>
        <w:jc w:val="both"/>
        <w:rPr>
          <w:rFonts w:eastAsia="TimesNewRomanPSMT"/>
          <w:color w:val="000000" w:themeColor="text1"/>
          <w:sz w:val="28"/>
          <w:szCs w:val="28"/>
        </w:rPr>
      </w:pPr>
      <w:r w:rsidRPr="00254D83">
        <w:rPr>
          <w:rFonts w:eastAsia="TimesNewRomanPSMT"/>
          <w:color w:val="000000" w:themeColor="text1"/>
          <w:sz w:val="28"/>
          <w:szCs w:val="28"/>
        </w:rPr>
        <w:t xml:space="preserve">ЗПА </w:t>
      </w:r>
      <w:r w:rsidRPr="00254D83">
        <w:rPr>
          <w:color w:val="000000" w:themeColor="text1"/>
          <w:sz w:val="28"/>
          <w:szCs w:val="28"/>
        </w:rPr>
        <w:t>—</w:t>
      </w:r>
      <w:r w:rsidRPr="00254D83">
        <w:rPr>
          <w:rFonts w:eastAsia="TimesNewRomanPSMT"/>
          <w:color w:val="000000" w:themeColor="text1"/>
          <w:sz w:val="28"/>
          <w:szCs w:val="28"/>
        </w:rPr>
        <w:t xml:space="preserve"> заболевания периферических артерий </w:t>
      </w:r>
    </w:p>
    <w:p w14:paraId="3416EEF7" w14:textId="77777777" w:rsidR="00254D83" w:rsidRPr="00254D83" w:rsidRDefault="00254D83" w:rsidP="00254D83">
      <w:pPr>
        <w:ind w:right="432"/>
        <w:jc w:val="both"/>
        <w:rPr>
          <w:color w:val="000000" w:themeColor="text1"/>
          <w:spacing w:val="-57"/>
          <w:sz w:val="28"/>
          <w:szCs w:val="28"/>
        </w:rPr>
      </w:pPr>
      <w:r w:rsidRPr="00254D83">
        <w:rPr>
          <w:color w:val="000000" w:themeColor="text1"/>
          <w:sz w:val="28"/>
          <w:szCs w:val="28"/>
        </w:rPr>
        <w:t>ИБС</w:t>
      </w:r>
      <w:r w:rsidRPr="00254D83">
        <w:rPr>
          <w:color w:val="000000" w:themeColor="text1"/>
          <w:spacing w:val="-12"/>
          <w:sz w:val="28"/>
          <w:szCs w:val="28"/>
        </w:rPr>
        <w:t xml:space="preserve"> </w:t>
      </w:r>
      <w:r w:rsidRPr="00254D83">
        <w:rPr>
          <w:color w:val="000000" w:themeColor="text1"/>
          <w:sz w:val="28"/>
          <w:szCs w:val="28"/>
        </w:rPr>
        <w:t>—</w:t>
      </w:r>
      <w:r w:rsidRPr="00254D83">
        <w:rPr>
          <w:color w:val="000000" w:themeColor="text1"/>
          <w:spacing w:val="-12"/>
          <w:sz w:val="28"/>
          <w:szCs w:val="28"/>
        </w:rPr>
        <w:t xml:space="preserve"> </w:t>
      </w:r>
      <w:r w:rsidRPr="00254D83">
        <w:rPr>
          <w:color w:val="000000" w:themeColor="text1"/>
          <w:sz w:val="28"/>
          <w:szCs w:val="28"/>
        </w:rPr>
        <w:t>ишемическая</w:t>
      </w:r>
      <w:r w:rsidRPr="00254D83">
        <w:rPr>
          <w:color w:val="000000" w:themeColor="text1"/>
          <w:spacing w:val="-12"/>
          <w:sz w:val="28"/>
          <w:szCs w:val="28"/>
        </w:rPr>
        <w:t xml:space="preserve"> </w:t>
      </w:r>
      <w:r w:rsidRPr="00254D83">
        <w:rPr>
          <w:color w:val="000000" w:themeColor="text1"/>
          <w:sz w:val="28"/>
          <w:szCs w:val="28"/>
        </w:rPr>
        <w:t>болезнь</w:t>
      </w:r>
      <w:r w:rsidRPr="00254D83">
        <w:rPr>
          <w:color w:val="000000" w:themeColor="text1"/>
          <w:spacing w:val="-11"/>
          <w:sz w:val="28"/>
          <w:szCs w:val="28"/>
        </w:rPr>
        <w:t xml:space="preserve"> </w:t>
      </w:r>
      <w:r w:rsidRPr="00254D83">
        <w:rPr>
          <w:color w:val="000000" w:themeColor="text1"/>
          <w:sz w:val="28"/>
          <w:szCs w:val="28"/>
        </w:rPr>
        <w:t>сердца</w:t>
      </w:r>
      <w:r w:rsidRPr="00254D83">
        <w:rPr>
          <w:color w:val="000000" w:themeColor="text1"/>
          <w:spacing w:val="-57"/>
          <w:sz w:val="28"/>
          <w:szCs w:val="28"/>
        </w:rPr>
        <w:t xml:space="preserve"> </w:t>
      </w:r>
    </w:p>
    <w:p w14:paraId="784A162B" w14:textId="77777777" w:rsidR="00254D83" w:rsidRPr="00254D83" w:rsidRDefault="00254D83" w:rsidP="00254D83">
      <w:pPr>
        <w:ind w:right="432"/>
        <w:jc w:val="both"/>
        <w:rPr>
          <w:color w:val="000000" w:themeColor="text1"/>
          <w:sz w:val="28"/>
          <w:szCs w:val="28"/>
        </w:rPr>
      </w:pPr>
      <w:r w:rsidRPr="00254D83">
        <w:rPr>
          <w:color w:val="000000" w:themeColor="text1"/>
          <w:spacing w:val="-1"/>
          <w:sz w:val="28"/>
          <w:szCs w:val="28"/>
        </w:rPr>
        <w:t>КТ</w:t>
      </w:r>
      <w:r w:rsidRPr="00254D83">
        <w:rPr>
          <w:color w:val="000000" w:themeColor="text1"/>
          <w:spacing w:val="-13"/>
          <w:sz w:val="28"/>
          <w:szCs w:val="28"/>
        </w:rPr>
        <w:t xml:space="preserve"> </w:t>
      </w:r>
      <w:r w:rsidRPr="00254D83">
        <w:rPr>
          <w:color w:val="000000" w:themeColor="text1"/>
          <w:spacing w:val="-1"/>
          <w:sz w:val="28"/>
          <w:szCs w:val="28"/>
        </w:rPr>
        <w:t>—</w:t>
      </w:r>
      <w:r w:rsidRPr="00254D83">
        <w:rPr>
          <w:color w:val="000000" w:themeColor="text1"/>
          <w:spacing w:val="-12"/>
          <w:sz w:val="28"/>
          <w:szCs w:val="28"/>
        </w:rPr>
        <w:t xml:space="preserve"> </w:t>
      </w:r>
      <w:r w:rsidRPr="00254D83">
        <w:rPr>
          <w:color w:val="000000" w:themeColor="text1"/>
          <w:spacing w:val="-1"/>
          <w:sz w:val="28"/>
          <w:szCs w:val="28"/>
        </w:rPr>
        <w:t>компьютерная</w:t>
      </w:r>
      <w:r w:rsidRPr="00254D83">
        <w:rPr>
          <w:color w:val="000000" w:themeColor="text1"/>
          <w:spacing w:val="-12"/>
          <w:sz w:val="28"/>
          <w:szCs w:val="28"/>
        </w:rPr>
        <w:t xml:space="preserve"> </w:t>
      </w:r>
      <w:r w:rsidRPr="00254D83">
        <w:rPr>
          <w:color w:val="000000" w:themeColor="text1"/>
          <w:sz w:val="28"/>
          <w:szCs w:val="28"/>
        </w:rPr>
        <w:t>томография</w:t>
      </w:r>
    </w:p>
    <w:p w14:paraId="1D9925A3" w14:textId="77777777" w:rsidR="00254D83" w:rsidRPr="00254D83" w:rsidRDefault="00254D83" w:rsidP="00254D83">
      <w:pPr>
        <w:ind w:right="432"/>
        <w:jc w:val="both"/>
        <w:rPr>
          <w:color w:val="000000" w:themeColor="text1"/>
          <w:spacing w:val="-57"/>
          <w:sz w:val="28"/>
          <w:szCs w:val="28"/>
        </w:rPr>
      </w:pPr>
      <w:r w:rsidRPr="00254D83">
        <w:rPr>
          <w:color w:val="000000" w:themeColor="text1"/>
          <w:sz w:val="28"/>
          <w:szCs w:val="28"/>
        </w:rPr>
        <w:t>КИНК</w:t>
      </w:r>
      <w:r w:rsidRPr="00254D83">
        <w:rPr>
          <w:color w:val="000000" w:themeColor="text1"/>
          <w:spacing w:val="-15"/>
          <w:sz w:val="28"/>
          <w:szCs w:val="28"/>
        </w:rPr>
        <w:t xml:space="preserve"> </w:t>
      </w:r>
      <w:r w:rsidRPr="00254D83">
        <w:rPr>
          <w:color w:val="000000" w:themeColor="text1"/>
          <w:sz w:val="28"/>
          <w:szCs w:val="28"/>
        </w:rPr>
        <w:t>—</w:t>
      </w:r>
      <w:r w:rsidRPr="00254D83">
        <w:rPr>
          <w:color w:val="000000" w:themeColor="text1"/>
          <w:spacing w:val="-14"/>
          <w:sz w:val="28"/>
          <w:szCs w:val="28"/>
        </w:rPr>
        <w:t xml:space="preserve"> </w:t>
      </w:r>
      <w:r w:rsidRPr="00254D83">
        <w:rPr>
          <w:color w:val="000000" w:themeColor="text1"/>
          <w:sz w:val="28"/>
          <w:szCs w:val="28"/>
        </w:rPr>
        <w:t>критическая</w:t>
      </w:r>
      <w:r w:rsidRPr="00254D83">
        <w:rPr>
          <w:color w:val="000000" w:themeColor="text1"/>
          <w:spacing w:val="-15"/>
          <w:sz w:val="28"/>
          <w:szCs w:val="28"/>
        </w:rPr>
        <w:t xml:space="preserve"> </w:t>
      </w:r>
      <w:r w:rsidRPr="00254D83">
        <w:rPr>
          <w:color w:val="000000" w:themeColor="text1"/>
          <w:sz w:val="28"/>
          <w:szCs w:val="28"/>
        </w:rPr>
        <w:t>ишемия</w:t>
      </w:r>
      <w:r w:rsidRPr="00254D83">
        <w:rPr>
          <w:color w:val="000000" w:themeColor="text1"/>
          <w:spacing w:val="-14"/>
          <w:sz w:val="28"/>
          <w:szCs w:val="28"/>
        </w:rPr>
        <w:t xml:space="preserve"> </w:t>
      </w:r>
      <w:r w:rsidRPr="00254D83">
        <w:rPr>
          <w:color w:val="000000" w:themeColor="text1"/>
          <w:sz w:val="28"/>
          <w:szCs w:val="28"/>
        </w:rPr>
        <w:t>нижних</w:t>
      </w:r>
      <w:r w:rsidRPr="00254D83">
        <w:rPr>
          <w:color w:val="000000" w:themeColor="text1"/>
          <w:spacing w:val="-15"/>
          <w:sz w:val="28"/>
          <w:szCs w:val="28"/>
        </w:rPr>
        <w:t xml:space="preserve"> </w:t>
      </w:r>
      <w:r w:rsidRPr="00254D83">
        <w:rPr>
          <w:color w:val="000000" w:themeColor="text1"/>
          <w:sz w:val="28"/>
          <w:szCs w:val="28"/>
        </w:rPr>
        <w:t>конечностей</w:t>
      </w:r>
      <w:r w:rsidRPr="00254D83">
        <w:rPr>
          <w:color w:val="000000" w:themeColor="text1"/>
          <w:spacing w:val="-57"/>
          <w:sz w:val="28"/>
          <w:szCs w:val="28"/>
        </w:rPr>
        <w:t xml:space="preserve"> </w:t>
      </w:r>
    </w:p>
    <w:p w14:paraId="2102D853" w14:textId="77777777" w:rsidR="00254D83" w:rsidRPr="00254D83" w:rsidRDefault="00254D83" w:rsidP="00254D83">
      <w:pPr>
        <w:ind w:right="432"/>
        <w:jc w:val="both"/>
        <w:rPr>
          <w:color w:val="000000" w:themeColor="text1"/>
          <w:spacing w:val="-57"/>
          <w:sz w:val="28"/>
          <w:szCs w:val="28"/>
        </w:rPr>
      </w:pPr>
      <w:r w:rsidRPr="00254D83">
        <w:rPr>
          <w:color w:val="000000" w:themeColor="text1"/>
          <w:spacing w:val="-1"/>
          <w:sz w:val="28"/>
          <w:szCs w:val="28"/>
        </w:rPr>
        <w:t>ЛПВП</w:t>
      </w:r>
      <w:r w:rsidRPr="00254D83">
        <w:rPr>
          <w:color w:val="000000" w:themeColor="text1"/>
          <w:spacing w:val="-13"/>
          <w:sz w:val="28"/>
          <w:szCs w:val="28"/>
        </w:rPr>
        <w:t xml:space="preserve"> </w:t>
      </w:r>
      <w:r w:rsidRPr="00254D83">
        <w:rPr>
          <w:color w:val="000000" w:themeColor="text1"/>
          <w:spacing w:val="-1"/>
          <w:sz w:val="28"/>
          <w:szCs w:val="28"/>
        </w:rPr>
        <w:t>—</w:t>
      </w:r>
      <w:r w:rsidRPr="00254D83">
        <w:rPr>
          <w:color w:val="000000" w:themeColor="text1"/>
          <w:spacing w:val="-13"/>
          <w:sz w:val="28"/>
          <w:szCs w:val="28"/>
        </w:rPr>
        <w:t xml:space="preserve"> </w:t>
      </w:r>
      <w:r w:rsidRPr="00254D83">
        <w:rPr>
          <w:color w:val="000000" w:themeColor="text1"/>
          <w:spacing w:val="-1"/>
          <w:sz w:val="28"/>
          <w:szCs w:val="28"/>
        </w:rPr>
        <w:t>липопротеиды</w:t>
      </w:r>
      <w:r w:rsidRPr="00254D83">
        <w:rPr>
          <w:color w:val="000000" w:themeColor="text1"/>
          <w:spacing w:val="-12"/>
          <w:sz w:val="28"/>
          <w:szCs w:val="28"/>
        </w:rPr>
        <w:t xml:space="preserve"> </w:t>
      </w:r>
      <w:r w:rsidRPr="00254D83">
        <w:rPr>
          <w:color w:val="000000" w:themeColor="text1"/>
          <w:sz w:val="28"/>
          <w:szCs w:val="28"/>
        </w:rPr>
        <w:t>высокой</w:t>
      </w:r>
      <w:r w:rsidRPr="00254D83">
        <w:rPr>
          <w:color w:val="000000" w:themeColor="text1"/>
          <w:spacing w:val="-13"/>
          <w:sz w:val="28"/>
          <w:szCs w:val="28"/>
        </w:rPr>
        <w:t xml:space="preserve"> </w:t>
      </w:r>
      <w:r w:rsidRPr="00254D83">
        <w:rPr>
          <w:color w:val="000000" w:themeColor="text1"/>
          <w:sz w:val="28"/>
          <w:szCs w:val="28"/>
        </w:rPr>
        <w:t>плотности</w:t>
      </w:r>
      <w:r w:rsidRPr="00254D83">
        <w:rPr>
          <w:color w:val="000000" w:themeColor="text1"/>
          <w:spacing w:val="-57"/>
          <w:sz w:val="28"/>
          <w:szCs w:val="28"/>
        </w:rPr>
        <w:t xml:space="preserve"> </w:t>
      </w:r>
    </w:p>
    <w:p w14:paraId="0531A17A" w14:textId="77777777" w:rsidR="00254D83" w:rsidRPr="00254D83" w:rsidRDefault="00254D83" w:rsidP="00254D83">
      <w:pPr>
        <w:ind w:right="432"/>
        <w:jc w:val="both"/>
        <w:rPr>
          <w:color w:val="000000" w:themeColor="text1"/>
          <w:sz w:val="28"/>
          <w:szCs w:val="28"/>
        </w:rPr>
      </w:pPr>
      <w:r w:rsidRPr="00254D83">
        <w:rPr>
          <w:color w:val="000000" w:themeColor="text1"/>
          <w:sz w:val="28"/>
          <w:szCs w:val="28"/>
        </w:rPr>
        <w:t>ЛПИ</w:t>
      </w:r>
      <w:r w:rsidRPr="00254D83">
        <w:rPr>
          <w:color w:val="000000" w:themeColor="text1"/>
          <w:spacing w:val="-6"/>
          <w:sz w:val="28"/>
          <w:szCs w:val="28"/>
        </w:rPr>
        <w:t xml:space="preserve"> </w:t>
      </w:r>
      <w:r w:rsidRPr="00254D83">
        <w:rPr>
          <w:color w:val="000000" w:themeColor="text1"/>
          <w:sz w:val="28"/>
          <w:szCs w:val="28"/>
        </w:rPr>
        <w:t>—</w:t>
      </w:r>
      <w:r w:rsidRPr="00254D83">
        <w:rPr>
          <w:color w:val="000000" w:themeColor="text1"/>
          <w:spacing w:val="-6"/>
          <w:sz w:val="28"/>
          <w:szCs w:val="28"/>
        </w:rPr>
        <w:t xml:space="preserve"> </w:t>
      </w:r>
      <w:r w:rsidRPr="00254D83">
        <w:rPr>
          <w:color w:val="000000" w:themeColor="text1"/>
          <w:sz w:val="28"/>
          <w:szCs w:val="28"/>
        </w:rPr>
        <w:t>лодыжечно-плечевой</w:t>
      </w:r>
      <w:r w:rsidRPr="00254D83">
        <w:rPr>
          <w:color w:val="000000" w:themeColor="text1"/>
          <w:spacing w:val="-5"/>
          <w:sz w:val="28"/>
          <w:szCs w:val="28"/>
        </w:rPr>
        <w:t xml:space="preserve"> </w:t>
      </w:r>
      <w:r w:rsidRPr="00254D83">
        <w:rPr>
          <w:color w:val="000000" w:themeColor="text1"/>
          <w:sz w:val="28"/>
          <w:szCs w:val="28"/>
        </w:rPr>
        <w:t>индекс</w:t>
      </w:r>
    </w:p>
    <w:p w14:paraId="5C0C7712" w14:textId="77777777" w:rsidR="00254D83" w:rsidRPr="00254D83" w:rsidRDefault="00254D83" w:rsidP="00254D83">
      <w:pPr>
        <w:ind w:right="432"/>
        <w:jc w:val="both"/>
        <w:rPr>
          <w:color w:val="000000" w:themeColor="text1"/>
          <w:spacing w:val="-57"/>
          <w:sz w:val="28"/>
          <w:szCs w:val="28"/>
        </w:rPr>
      </w:pPr>
      <w:r w:rsidRPr="00254D83">
        <w:rPr>
          <w:color w:val="000000" w:themeColor="text1"/>
          <w:spacing w:val="-1"/>
          <w:sz w:val="28"/>
          <w:szCs w:val="28"/>
        </w:rPr>
        <w:t>ЛПНП</w:t>
      </w:r>
      <w:r w:rsidRPr="00254D83">
        <w:rPr>
          <w:color w:val="000000" w:themeColor="text1"/>
          <w:spacing w:val="-13"/>
          <w:sz w:val="28"/>
          <w:szCs w:val="28"/>
        </w:rPr>
        <w:t xml:space="preserve"> </w:t>
      </w:r>
      <w:r w:rsidRPr="00254D83">
        <w:rPr>
          <w:color w:val="000000" w:themeColor="text1"/>
          <w:spacing w:val="-1"/>
          <w:sz w:val="28"/>
          <w:szCs w:val="28"/>
        </w:rPr>
        <w:t>—</w:t>
      </w:r>
      <w:r w:rsidRPr="00254D83">
        <w:rPr>
          <w:color w:val="000000" w:themeColor="text1"/>
          <w:spacing w:val="-12"/>
          <w:sz w:val="28"/>
          <w:szCs w:val="28"/>
        </w:rPr>
        <w:t xml:space="preserve"> </w:t>
      </w:r>
      <w:r w:rsidRPr="00254D83">
        <w:rPr>
          <w:color w:val="000000" w:themeColor="text1"/>
          <w:spacing w:val="-1"/>
          <w:sz w:val="28"/>
          <w:szCs w:val="28"/>
        </w:rPr>
        <w:t>липопротеиды</w:t>
      </w:r>
      <w:r w:rsidRPr="00254D83">
        <w:rPr>
          <w:color w:val="000000" w:themeColor="text1"/>
          <w:spacing w:val="-12"/>
          <w:sz w:val="28"/>
          <w:szCs w:val="28"/>
        </w:rPr>
        <w:t xml:space="preserve"> </w:t>
      </w:r>
      <w:r w:rsidRPr="00254D83">
        <w:rPr>
          <w:color w:val="000000" w:themeColor="text1"/>
          <w:sz w:val="28"/>
          <w:szCs w:val="28"/>
        </w:rPr>
        <w:t>низкой</w:t>
      </w:r>
      <w:r w:rsidRPr="00254D83">
        <w:rPr>
          <w:color w:val="000000" w:themeColor="text1"/>
          <w:spacing w:val="-12"/>
          <w:sz w:val="28"/>
          <w:szCs w:val="28"/>
        </w:rPr>
        <w:t xml:space="preserve"> </w:t>
      </w:r>
      <w:r w:rsidRPr="00254D83">
        <w:rPr>
          <w:color w:val="000000" w:themeColor="text1"/>
          <w:sz w:val="28"/>
          <w:szCs w:val="28"/>
        </w:rPr>
        <w:t>плотности</w:t>
      </w:r>
      <w:r w:rsidRPr="00254D83">
        <w:rPr>
          <w:color w:val="000000" w:themeColor="text1"/>
          <w:spacing w:val="-57"/>
          <w:sz w:val="28"/>
          <w:szCs w:val="28"/>
        </w:rPr>
        <w:t xml:space="preserve"> </w:t>
      </w:r>
    </w:p>
    <w:p w14:paraId="6540DEC1" w14:textId="77777777" w:rsidR="00254D83" w:rsidRPr="00254D83" w:rsidRDefault="00254D83" w:rsidP="00254D83">
      <w:pPr>
        <w:ind w:right="432"/>
        <w:jc w:val="both"/>
        <w:rPr>
          <w:color w:val="000000" w:themeColor="text1"/>
          <w:sz w:val="28"/>
          <w:szCs w:val="28"/>
        </w:rPr>
      </w:pPr>
      <w:r w:rsidRPr="00254D83">
        <w:rPr>
          <w:color w:val="000000" w:themeColor="text1"/>
          <w:sz w:val="28"/>
          <w:szCs w:val="28"/>
        </w:rPr>
        <w:t>ЛФК</w:t>
      </w:r>
      <w:r w:rsidRPr="00254D83">
        <w:rPr>
          <w:color w:val="000000" w:themeColor="text1"/>
          <w:spacing w:val="-4"/>
          <w:sz w:val="28"/>
          <w:szCs w:val="28"/>
        </w:rPr>
        <w:t xml:space="preserve"> </w:t>
      </w:r>
      <w:r w:rsidRPr="00254D83">
        <w:rPr>
          <w:color w:val="000000" w:themeColor="text1"/>
          <w:sz w:val="28"/>
          <w:szCs w:val="28"/>
        </w:rPr>
        <w:t>—</w:t>
      </w:r>
      <w:r w:rsidRPr="00254D83">
        <w:rPr>
          <w:color w:val="000000" w:themeColor="text1"/>
          <w:spacing w:val="-4"/>
          <w:sz w:val="28"/>
          <w:szCs w:val="28"/>
        </w:rPr>
        <w:t xml:space="preserve"> </w:t>
      </w:r>
      <w:r w:rsidRPr="00254D83">
        <w:rPr>
          <w:color w:val="000000" w:themeColor="text1"/>
          <w:sz w:val="28"/>
          <w:szCs w:val="28"/>
        </w:rPr>
        <w:t>лечебная</w:t>
      </w:r>
      <w:r w:rsidRPr="00254D83">
        <w:rPr>
          <w:color w:val="000000" w:themeColor="text1"/>
          <w:spacing w:val="-4"/>
          <w:sz w:val="28"/>
          <w:szCs w:val="28"/>
        </w:rPr>
        <w:t xml:space="preserve"> </w:t>
      </w:r>
      <w:r w:rsidRPr="00254D83">
        <w:rPr>
          <w:color w:val="000000" w:themeColor="text1"/>
          <w:sz w:val="28"/>
          <w:szCs w:val="28"/>
        </w:rPr>
        <w:t>физкультура</w:t>
      </w:r>
    </w:p>
    <w:p w14:paraId="04AE7D90" w14:textId="77777777" w:rsidR="00254D83" w:rsidRPr="00254D83" w:rsidRDefault="00254D83" w:rsidP="00254D83">
      <w:pPr>
        <w:ind w:right="432"/>
        <w:jc w:val="both"/>
        <w:rPr>
          <w:color w:val="000000" w:themeColor="text1"/>
          <w:sz w:val="28"/>
          <w:szCs w:val="28"/>
        </w:rPr>
      </w:pPr>
      <w:r w:rsidRPr="00254D83">
        <w:rPr>
          <w:color w:val="000000" w:themeColor="text1"/>
          <w:sz w:val="28"/>
          <w:szCs w:val="28"/>
        </w:rPr>
        <w:t>МНО</w:t>
      </w:r>
      <w:r w:rsidRPr="00254D83">
        <w:rPr>
          <w:color w:val="000000" w:themeColor="text1"/>
          <w:spacing w:val="-15"/>
          <w:sz w:val="28"/>
          <w:szCs w:val="28"/>
        </w:rPr>
        <w:t xml:space="preserve"> </w:t>
      </w:r>
      <w:r w:rsidRPr="00254D83">
        <w:rPr>
          <w:color w:val="000000" w:themeColor="text1"/>
          <w:sz w:val="28"/>
          <w:szCs w:val="28"/>
        </w:rPr>
        <w:t>—</w:t>
      </w:r>
      <w:r w:rsidRPr="00254D83">
        <w:rPr>
          <w:color w:val="000000" w:themeColor="text1"/>
          <w:spacing w:val="-15"/>
          <w:sz w:val="28"/>
          <w:szCs w:val="28"/>
        </w:rPr>
        <w:t xml:space="preserve"> </w:t>
      </w:r>
      <w:r w:rsidRPr="00254D83">
        <w:rPr>
          <w:color w:val="000000" w:themeColor="text1"/>
          <w:sz w:val="28"/>
          <w:szCs w:val="28"/>
        </w:rPr>
        <w:t>международное</w:t>
      </w:r>
      <w:r w:rsidRPr="00254D83">
        <w:rPr>
          <w:color w:val="000000" w:themeColor="text1"/>
          <w:spacing w:val="-15"/>
          <w:sz w:val="28"/>
          <w:szCs w:val="28"/>
        </w:rPr>
        <w:t xml:space="preserve"> </w:t>
      </w:r>
      <w:r w:rsidRPr="00254D83">
        <w:rPr>
          <w:color w:val="000000" w:themeColor="text1"/>
          <w:sz w:val="28"/>
          <w:szCs w:val="28"/>
        </w:rPr>
        <w:t>нормализованное</w:t>
      </w:r>
      <w:r w:rsidRPr="00254D83">
        <w:rPr>
          <w:color w:val="000000" w:themeColor="text1"/>
          <w:spacing w:val="-15"/>
          <w:sz w:val="28"/>
          <w:szCs w:val="28"/>
        </w:rPr>
        <w:t xml:space="preserve"> </w:t>
      </w:r>
      <w:r w:rsidRPr="00254D83">
        <w:rPr>
          <w:color w:val="000000" w:themeColor="text1"/>
          <w:sz w:val="28"/>
          <w:szCs w:val="28"/>
        </w:rPr>
        <w:t>отношение</w:t>
      </w:r>
    </w:p>
    <w:p w14:paraId="3513C2EC" w14:textId="77777777" w:rsidR="00254D83" w:rsidRPr="00254D83" w:rsidRDefault="00254D83" w:rsidP="00254D83">
      <w:pPr>
        <w:ind w:right="432"/>
        <w:jc w:val="both"/>
        <w:rPr>
          <w:color w:val="000000" w:themeColor="text1"/>
          <w:spacing w:val="1"/>
          <w:sz w:val="28"/>
          <w:szCs w:val="28"/>
        </w:rPr>
      </w:pPr>
      <w:r w:rsidRPr="00254D83">
        <w:rPr>
          <w:color w:val="000000" w:themeColor="text1"/>
          <w:sz w:val="28"/>
          <w:szCs w:val="28"/>
        </w:rPr>
        <w:t>МРТ — магнитно-резонансная томография</w:t>
      </w:r>
      <w:r w:rsidRPr="00254D83">
        <w:rPr>
          <w:color w:val="000000" w:themeColor="text1"/>
          <w:spacing w:val="1"/>
          <w:sz w:val="28"/>
          <w:szCs w:val="28"/>
        </w:rPr>
        <w:t xml:space="preserve"> </w:t>
      </w:r>
    </w:p>
    <w:p w14:paraId="59011E61" w14:textId="77777777" w:rsidR="00254D83" w:rsidRPr="00254D83" w:rsidRDefault="00254D83" w:rsidP="00254D83">
      <w:pPr>
        <w:ind w:right="432"/>
        <w:jc w:val="both"/>
        <w:rPr>
          <w:color w:val="000000" w:themeColor="text1"/>
          <w:sz w:val="28"/>
          <w:szCs w:val="28"/>
          <w:lang w:eastAsia="ru-RU"/>
        </w:rPr>
      </w:pPr>
      <w:r w:rsidRPr="00254D83">
        <w:rPr>
          <w:color w:val="000000" w:themeColor="text1"/>
          <w:sz w:val="28"/>
          <w:szCs w:val="28"/>
          <w:lang w:eastAsia="ru-RU"/>
        </w:rPr>
        <w:t xml:space="preserve">ММП-1, 2, 9 - матриксные металлопротеиназы </w:t>
      </w:r>
    </w:p>
    <w:p w14:paraId="1AF75631" w14:textId="77777777" w:rsidR="00254D83" w:rsidRDefault="00254D83" w:rsidP="00254D83">
      <w:pPr>
        <w:rPr>
          <w:color w:val="000000" w:themeColor="text1"/>
          <w:sz w:val="28"/>
          <w:szCs w:val="28"/>
          <w:lang w:eastAsia="ru-RU"/>
        </w:rPr>
      </w:pPr>
      <w:r w:rsidRPr="00254D83">
        <w:rPr>
          <w:color w:val="000000" w:themeColor="text1"/>
          <w:sz w:val="28"/>
          <w:szCs w:val="28"/>
          <w:lang w:eastAsia="ru-RU"/>
        </w:rPr>
        <w:t xml:space="preserve">МСК - мезенхимальные стволовые клетки </w:t>
      </w:r>
    </w:p>
    <w:p w14:paraId="7902D3B0" w14:textId="1F9AFE10" w:rsidR="00175D24" w:rsidRPr="00254D83" w:rsidRDefault="00175D24" w:rsidP="00254D83">
      <w:r>
        <w:rPr>
          <w:color w:val="000000" w:themeColor="text1"/>
          <w:sz w:val="28"/>
          <w:szCs w:val="28"/>
          <w:lang w:eastAsia="ru-RU"/>
        </w:rPr>
        <w:t xml:space="preserve">МСКТ – мультиспиральная компьютерная томография </w:t>
      </w:r>
      <w:r w:rsidR="00023922">
        <w:rPr>
          <w:color w:val="000000" w:themeColor="text1"/>
          <w:sz w:val="28"/>
          <w:szCs w:val="28"/>
          <w:lang w:eastAsia="ru-RU"/>
        </w:rPr>
        <w:t>с контрастированием</w:t>
      </w:r>
    </w:p>
    <w:p w14:paraId="0691F3FD" w14:textId="77777777" w:rsidR="00254D83" w:rsidRPr="00254D83" w:rsidRDefault="00254D83" w:rsidP="00254D83">
      <w:pPr>
        <w:ind w:right="432"/>
        <w:jc w:val="both"/>
        <w:rPr>
          <w:color w:val="000000" w:themeColor="text1"/>
          <w:sz w:val="28"/>
          <w:szCs w:val="28"/>
        </w:rPr>
      </w:pPr>
      <w:r w:rsidRPr="00254D83">
        <w:rPr>
          <w:color w:val="000000" w:themeColor="text1"/>
          <w:sz w:val="28"/>
          <w:szCs w:val="28"/>
        </w:rPr>
        <w:t xml:space="preserve">ННОЦ – Национальный Научный Онкологический центр </w:t>
      </w:r>
    </w:p>
    <w:p w14:paraId="5229A7C2" w14:textId="77777777" w:rsidR="00254D83" w:rsidRPr="00254D83" w:rsidRDefault="00254D83" w:rsidP="00254D83">
      <w:pPr>
        <w:ind w:right="432"/>
        <w:jc w:val="both"/>
        <w:rPr>
          <w:color w:val="000000" w:themeColor="text1"/>
          <w:sz w:val="28"/>
          <w:szCs w:val="28"/>
        </w:rPr>
      </w:pPr>
      <w:r w:rsidRPr="00254D83">
        <w:rPr>
          <w:color w:val="000000" w:themeColor="text1"/>
          <w:sz w:val="28"/>
          <w:szCs w:val="28"/>
        </w:rPr>
        <w:t>НПА</w:t>
      </w:r>
      <w:r w:rsidRPr="00254D83">
        <w:rPr>
          <w:color w:val="000000" w:themeColor="text1"/>
          <w:spacing w:val="-14"/>
          <w:sz w:val="28"/>
          <w:szCs w:val="28"/>
        </w:rPr>
        <w:t xml:space="preserve"> </w:t>
      </w:r>
      <w:r w:rsidRPr="00254D83">
        <w:rPr>
          <w:color w:val="000000" w:themeColor="text1"/>
          <w:sz w:val="28"/>
          <w:szCs w:val="28"/>
        </w:rPr>
        <w:t>—</w:t>
      </w:r>
      <w:r w:rsidRPr="00254D83">
        <w:rPr>
          <w:color w:val="000000" w:themeColor="text1"/>
          <w:spacing w:val="-14"/>
          <w:sz w:val="28"/>
          <w:szCs w:val="28"/>
        </w:rPr>
        <w:t xml:space="preserve"> </w:t>
      </w:r>
      <w:r w:rsidRPr="00254D83">
        <w:rPr>
          <w:color w:val="000000" w:themeColor="text1"/>
          <w:sz w:val="28"/>
          <w:szCs w:val="28"/>
        </w:rPr>
        <w:t>наружная</w:t>
      </w:r>
      <w:r w:rsidRPr="00254D83">
        <w:rPr>
          <w:color w:val="000000" w:themeColor="text1"/>
          <w:spacing w:val="-14"/>
          <w:sz w:val="28"/>
          <w:szCs w:val="28"/>
        </w:rPr>
        <w:t xml:space="preserve"> </w:t>
      </w:r>
      <w:r w:rsidRPr="00254D83">
        <w:rPr>
          <w:color w:val="000000" w:themeColor="text1"/>
          <w:sz w:val="28"/>
          <w:szCs w:val="28"/>
        </w:rPr>
        <w:t>подвздошная</w:t>
      </w:r>
      <w:r w:rsidRPr="00254D83">
        <w:rPr>
          <w:color w:val="000000" w:themeColor="text1"/>
          <w:spacing w:val="-13"/>
          <w:sz w:val="28"/>
          <w:szCs w:val="28"/>
        </w:rPr>
        <w:t xml:space="preserve"> </w:t>
      </w:r>
      <w:r w:rsidRPr="00254D83">
        <w:rPr>
          <w:color w:val="000000" w:themeColor="text1"/>
          <w:sz w:val="28"/>
          <w:szCs w:val="28"/>
        </w:rPr>
        <w:t>артерия</w:t>
      </w:r>
    </w:p>
    <w:p w14:paraId="23159705" w14:textId="77777777" w:rsidR="00254D83" w:rsidRPr="00254D83" w:rsidRDefault="00254D83" w:rsidP="00254D83">
      <w:pPr>
        <w:ind w:right="432"/>
        <w:jc w:val="both"/>
        <w:rPr>
          <w:color w:val="000000" w:themeColor="text1"/>
          <w:spacing w:val="-57"/>
          <w:sz w:val="28"/>
          <w:szCs w:val="28"/>
        </w:rPr>
      </w:pPr>
      <w:r w:rsidRPr="00254D83">
        <w:rPr>
          <w:color w:val="000000" w:themeColor="text1"/>
          <w:spacing w:val="-1"/>
          <w:sz w:val="28"/>
          <w:szCs w:val="28"/>
        </w:rPr>
        <w:t>НПВС</w:t>
      </w:r>
      <w:r w:rsidRPr="00254D83">
        <w:rPr>
          <w:color w:val="000000" w:themeColor="text1"/>
          <w:spacing w:val="-14"/>
          <w:sz w:val="28"/>
          <w:szCs w:val="28"/>
        </w:rPr>
        <w:t xml:space="preserve"> </w:t>
      </w:r>
      <w:r w:rsidRPr="00254D83">
        <w:rPr>
          <w:color w:val="000000" w:themeColor="text1"/>
          <w:spacing w:val="-1"/>
          <w:sz w:val="28"/>
          <w:szCs w:val="28"/>
        </w:rPr>
        <w:t>—</w:t>
      </w:r>
      <w:r w:rsidRPr="00254D83">
        <w:rPr>
          <w:color w:val="000000" w:themeColor="text1"/>
          <w:spacing w:val="-14"/>
          <w:sz w:val="28"/>
          <w:szCs w:val="28"/>
        </w:rPr>
        <w:t xml:space="preserve"> </w:t>
      </w:r>
      <w:r w:rsidRPr="00254D83">
        <w:rPr>
          <w:color w:val="000000" w:themeColor="text1"/>
          <w:spacing w:val="-1"/>
          <w:sz w:val="28"/>
          <w:szCs w:val="28"/>
        </w:rPr>
        <w:t>нестероидные</w:t>
      </w:r>
      <w:r w:rsidRPr="00254D83">
        <w:rPr>
          <w:color w:val="000000" w:themeColor="text1"/>
          <w:spacing w:val="-14"/>
          <w:sz w:val="28"/>
          <w:szCs w:val="28"/>
        </w:rPr>
        <w:t xml:space="preserve"> </w:t>
      </w:r>
      <w:r w:rsidRPr="00254D83">
        <w:rPr>
          <w:color w:val="000000" w:themeColor="text1"/>
          <w:sz w:val="28"/>
          <w:szCs w:val="28"/>
        </w:rPr>
        <w:t>противовоспалительные</w:t>
      </w:r>
      <w:r w:rsidRPr="00254D83">
        <w:rPr>
          <w:color w:val="000000" w:themeColor="text1"/>
          <w:spacing w:val="-13"/>
          <w:sz w:val="28"/>
          <w:szCs w:val="28"/>
        </w:rPr>
        <w:t xml:space="preserve"> </w:t>
      </w:r>
      <w:r w:rsidRPr="00254D83">
        <w:rPr>
          <w:color w:val="000000" w:themeColor="text1"/>
          <w:sz w:val="28"/>
          <w:szCs w:val="28"/>
        </w:rPr>
        <w:t>средства</w:t>
      </w:r>
      <w:r w:rsidRPr="00254D83">
        <w:rPr>
          <w:color w:val="000000" w:themeColor="text1"/>
          <w:spacing w:val="-57"/>
          <w:sz w:val="28"/>
          <w:szCs w:val="28"/>
        </w:rPr>
        <w:t xml:space="preserve"> </w:t>
      </w:r>
    </w:p>
    <w:p w14:paraId="0E4F509E" w14:textId="77777777" w:rsidR="00254D83" w:rsidRPr="00254D83" w:rsidRDefault="00254D83" w:rsidP="00254D83">
      <w:pPr>
        <w:ind w:right="432"/>
        <w:jc w:val="both"/>
        <w:rPr>
          <w:color w:val="000000" w:themeColor="text1"/>
          <w:sz w:val="28"/>
          <w:szCs w:val="28"/>
        </w:rPr>
      </w:pPr>
      <w:r w:rsidRPr="00254D83">
        <w:rPr>
          <w:color w:val="000000" w:themeColor="text1"/>
          <w:sz w:val="28"/>
          <w:szCs w:val="28"/>
        </w:rPr>
        <w:t>ОА</w:t>
      </w:r>
      <w:r w:rsidRPr="00254D83">
        <w:rPr>
          <w:color w:val="000000" w:themeColor="text1"/>
          <w:spacing w:val="-3"/>
          <w:sz w:val="28"/>
          <w:szCs w:val="28"/>
        </w:rPr>
        <w:t xml:space="preserve"> </w:t>
      </w:r>
      <w:r w:rsidRPr="00254D83">
        <w:rPr>
          <w:color w:val="000000" w:themeColor="text1"/>
          <w:sz w:val="28"/>
          <w:szCs w:val="28"/>
        </w:rPr>
        <w:t>—</w:t>
      </w:r>
      <w:r w:rsidRPr="00254D83">
        <w:rPr>
          <w:color w:val="000000" w:themeColor="text1"/>
          <w:spacing w:val="-3"/>
          <w:sz w:val="28"/>
          <w:szCs w:val="28"/>
        </w:rPr>
        <w:t xml:space="preserve"> </w:t>
      </w:r>
      <w:r w:rsidRPr="00254D83">
        <w:rPr>
          <w:color w:val="000000" w:themeColor="text1"/>
          <w:sz w:val="28"/>
          <w:szCs w:val="28"/>
        </w:rPr>
        <w:t>облитерирующий</w:t>
      </w:r>
      <w:r w:rsidRPr="00254D83">
        <w:rPr>
          <w:color w:val="000000" w:themeColor="text1"/>
          <w:spacing w:val="-2"/>
          <w:sz w:val="28"/>
          <w:szCs w:val="28"/>
        </w:rPr>
        <w:t xml:space="preserve"> </w:t>
      </w:r>
      <w:r w:rsidRPr="00254D83">
        <w:rPr>
          <w:color w:val="000000" w:themeColor="text1"/>
          <w:sz w:val="28"/>
          <w:szCs w:val="28"/>
        </w:rPr>
        <w:t>атеросклероз</w:t>
      </w:r>
    </w:p>
    <w:p w14:paraId="13D480E9" w14:textId="77777777" w:rsidR="00254D83" w:rsidRPr="00254D83" w:rsidRDefault="00254D83" w:rsidP="00254D83">
      <w:pPr>
        <w:ind w:right="432"/>
        <w:jc w:val="both"/>
        <w:rPr>
          <w:color w:val="000000" w:themeColor="text1"/>
          <w:sz w:val="28"/>
          <w:szCs w:val="28"/>
        </w:rPr>
      </w:pPr>
      <w:r w:rsidRPr="00254D83">
        <w:rPr>
          <w:color w:val="000000" w:themeColor="text1"/>
          <w:spacing w:val="-1"/>
          <w:sz w:val="28"/>
          <w:szCs w:val="28"/>
        </w:rPr>
        <w:t>ОААНК</w:t>
      </w:r>
      <w:r w:rsidRPr="00254D83">
        <w:rPr>
          <w:color w:val="000000" w:themeColor="text1"/>
          <w:spacing w:val="-13"/>
          <w:sz w:val="28"/>
          <w:szCs w:val="28"/>
        </w:rPr>
        <w:t xml:space="preserve"> </w:t>
      </w:r>
      <w:r w:rsidRPr="00254D83">
        <w:rPr>
          <w:color w:val="000000" w:themeColor="text1"/>
          <w:spacing w:val="-1"/>
          <w:sz w:val="28"/>
          <w:szCs w:val="28"/>
        </w:rPr>
        <w:t>—</w:t>
      </w:r>
      <w:r w:rsidRPr="00254D83">
        <w:rPr>
          <w:color w:val="000000" w:themeColor="text1"/>
          <w:spacing w:val="-13"/>
          <w:sz w:val="28"/>
          <w:szCs w:val="28"/>
        </w:rPr>
        <w:t xml:space="preserve"> </w:t>
      </w:r>
      <w:r w:rsidRPr="00254D83">
        <w:rPr>
          <w:color w:val="000000" w:themeColor="text1"/>
          <w:spacing w:val="-1"/>
          <w:sz w:val="28"/>
          <w:szCs w:val="28"/>
        </w:rPr>
        <w:t>облитерирующий</w:t>
      </w:r>
      <w:r w:rsidRPr="00254D83">
        <w:rPr>
          <w:color w:val="000000" w:themeColor="text1"/>
          <w:spacing w:val="-12"/>
          <w:sz w:val="28"/>
          <w:szCs w:val="28"/>
        </w:rPr>
        <w:t xml:space="preserve"> </w:t>
      </w:r>
      <w:r w:rsidRPr="00254D83">
        <w:rPr>
          <w:color w:val="000000" w:themeColor="text1"/>
          <w:spacing w:val="-1"/>
          <w:sz w:val="28"/>
          <w:szCs w:val="28"/>
        </w:rPr>
        <w:t>атеросклероз</w:t>
      </w:r>
      <w:r w:rsidRPr="00254D83">
        <w:rPr>
          <w:color w:val="000000" w:themeColor="text1"/>
          <w:spacing w:val="-13"/>
          <w:sz w:val="28"/>
          <w:szCs w:val="28"/>
        </w:rPr>
        <w:t xml:space="preserve"> </w:t>
      </w:r>
      <w:r w:rsidRPr="00254D83">
        <w:rPr>
          <w:color w:val="000000" w:themeColor="text1"/>
          <w:sz w:val="28"/>
          <w:szCs w:val="28"/>
        </w:rPr>
        <w:t>артерий</w:t>
      </w:r>
      <w:r w:rsidRPr="00254D83">
        <w:rPr>
          <w:color w:val="000000" w:themeColor="text1"/>
          <w:spacing w:val="-13"/>
          <w:sz w:val="28"/>
          <w:szCs w:val="28"/>
        </w:rPr>
        <w:t xml:space="preserve"> </w:t>
      </w:r>
      <w:r w:rsidRPr="00254D83">
        <w:rPr>
          <w:color w:val="000000" w:themeColor="text1"/>
          <w:sz w:val="28"/>
          <w:szCs w:val="28"/>
        </w:rPr>
        <w:t>нижних</w:t>
      </w:r>
      <w:r w:rsidRPr="00254D83">
        <w:rPr>
          <w:color w:val="000000" w:themeColor="text1"/>
          <w:spacing w:val="-57"/>
          <w:sz w:val="28"/>
          <w:szCs w:val="28"/>
        </w:rPr>
        <w:t xml:space="preserve"> </w:t>
      </w:r>
      <w:r w:rsidRPr="00254D83">
        <w:rPr>
          <w:color w:val="000000" w:themeColor="text1"/>
          <w:sz w:val="28"/>
          <w:szCs w:val="28"/>
        </w:rPr>
        <w:t>конечностей</w:t>
      </w:r>
    </w:p>
    <w:p w14:paraId="5A62375F" w14:textId="77777777" w:rsidR="00254D83" w:rsidRPr="00254D83" w:rsidRDefault="00254D83" w:rsidP="00254D83">
      <w:pPr>
        <w:ind w:right="432"/>
        <w:jc w:val="both"/>
        <w:rPr>
          <w:color w:val="000000" w:themeColor="text1"/>
          <w:spacing w:val="1"/>
          <w:sz w:val="28"/>
          <w:szCs w:val="28"/>
        </w:rPr>
      </w:pPr>
      <w:r w:rsidRPr="00254D83">
        <w:rPr>
          <w:color w:val="000000" w:themeColor="text1"/>
          <w:sz w:val="28"/>
          <w:szCs w:val="28"/>
        </w:rPr>
        <w:t>ОАК — общий анализ крови</w:t>
      </w:r>
      <w:r w:rsidRPr="00254D83">
        <w:rPr>
          <w:color w:val="000000" w:themeColor="text1"/>
          <w:spacing w:val="1"/>
          <w:sz w:val="28"/>
          <w:szCs w:val="28"/>
        </w:rPr>
        <w:t xml:space="preserve"> </w:t>
      </w:r>
    </w:p>
    <w:p w14:paraId="7BB395C2" w14:textId="77777777" w:rsidR="00254D83" w:rsidRPr="00254D83" w:rsidRDefault="00254D83" w:rsidP="00254D83">
      <w:pPr>
        <w:ind w:right="432"/>
        <w:jc w:val="both"/>
        <w:rPr>
          <w:color w:val="000000" w:themeColor="text1"/>
          <w:spacing w:val="-57"/>
          <w:sz w:val="28"/>
          <w:szCs w:val="28"/>
        </w:rPr>
      </w:pPr>
      <w:r w:rsidRPr="00254D83">
        <w:rPr>
          <w:color w:val="000000" w:themeColor="text1"/>
          <w:spacing w:val="-1"/>
          <w:sz w:val="28"/>
          <w:szCs w:val="28"/>
        </w:rPr>
        <w:t>УЗ</w:t>
      </w:r>
      <w:r w:rsidRPr="00254D83">
        <w:rPr>
          <w:color w:val="000000" w:themeColor="text1"/>
          <w:spacing w:val="-14"/>
          <w:sz w:val="28"/>
          <w:szCs w:val="28"/>
        </w:rPr>
        <w:t xml:space="preserve"> </w:t>
      </w:r>
      <w:r w:rsidRPr="00254D83">
        <w:rPr>
          <w:color w:val="000000" w:themeColor="text1"/>
          <w:spacing w:val="-1"/>
          <w:sz w:val="28"/>
          <w:szCs w:val="28"/>
        </w:rPr>
        <w:t>ДС</w:t>
      </w:r>
      <w:r w:rsidRPr="00254D83">
        <w:rPr>
          <w:color w:val="000000" w:themeColor="text1"/>
          <w:spacing w:val="-13"/>
          <w:sz w:val="28"/>
          <w:szCs w:val="28"/>
        </w:rPr>
        <w:t xml:space="preserve"> </w:t>
      </w:r>
      <w:r w:rsidRPr="00254D83">
        <w:rPr>
          <w:color w:val="000000" w:themeColor="text1"/>
          <w:spacing w:val="-1"/>
          <w:sz w:val="28"/>
          <w:szCs w:val="28"/>
        </w:rPr>
        <w:t>—</w:t>
      </w:r>
      <w:r w:rsidRPr="00254D83">
        <w:rPr>
          <w:color w:val="000000" w:themeColor="text1"/>
          <w:spacing w:val="-14"/>
          <w:sz w:val="28"/>
          <w:szCs w:val="28"/>
        </w:rPr>
        <w:t xml:space="preserve"> </w:t>
      </w:r>
      <w:r w:rsidRPr="00254D83">
        <w:rPr>
          <w:color w:val="000000" w:themeColor="text1"/>
          <w:spacing w:val="-1"/>
          <w:sz w:val="28"/>
          <w:szCs w:val="28"/>
        </w:rPr>
        <w:t>ультразвуковое</w:t>
      </w:r>
      <w:r w:rsidRPr="00254D83">
        <w:rPr>
          <w:color w:val="000000" w:themeColor="text1"/>
          <w:spacing w:val="-13"/>
          <w:sz w:val="28"/>
          <w:szCs w:val="28"/>
        </w:rPr>
        <w:t xml:space="preserve"> </w:t>
      </w:r>
      <w:r w:rsidRPr="00254D83">
        <w:rPr>
          <w:color w:val="000000" w:themeColor="text1"/>
          <w:spacing w:val="-1"/>
          <w:sz w:val="28"/>
          <w:szCs w:val="28"/>
        </w:rPr>
        <w:t>дуплексное</w:t>
      </w:r>
      <w:r w:rsidRPr="00254D83">
        <w:rPr>
          <w:color w:val="000000" w:themeColor="text1"/>
          <w:spacing w:val="-13"/>
          <w:sz w:val="28"/>
          <w:szCs w:val="28"/>
        </w:rPr>
        <w:t xml:space="preserve"> </w:t>
      </w:r>
      <w:r w:rsidRPr="00254D83">
        <w:rPr>
          <w:color w:val="000000" w:themeColor="text1"/>
          <w:spacing w:val="-1"/>
          <w:sz w:val="28"/>
          <w:szCs w:val="28"/>
        </w:rPr>
        <w:t>сканирование</w:t>
      </w:r>
      <w:r w:rsidRPr="00254D83">
        <w:rPr>
          <w:color w:val="000000" w:themeColor="text1"/>
          <w:spacing w:val="-57"/>
          <w:sz w:val="28"/>
          <w:szCs w:val="28"/>
        </w:rPr>
        <w:t xml:space="preserve"> </w:t>
      </w:r>
    </w:p>
    <w:p w14:paraId="33852D03" w14:textId="77777777" w:rsidR="00254D83" w:rsidRPr="00254D83" w:rsidRDefault="00254D83" w:rsidP="00254D83">
      <w:pPr>
        <w:ind w:right="432"/>
        <w:jc w:val="both"/>
        <w:rPr>
          <w:color w:val="000000" w:themeColor="text1"/>
          <w:sz w:val="28"/>
          <w:szCs w:val="28"/>
        </w:rPr>
      </w:pPr>
      <w:r w:rsidRPr="00254D83">
        <w:rPr>
          <w:color w:val="000000" w:themeColor="text1"/>
          <w:sz w:val="28"/>
          <w:szCs w:val="28"/>
        </w:rPr>
        <w:t>УЗИ</w:t>
      </w:r>
      <w:r w:rsidRPr="00254D83">
        <w:rPr>
          <w:color w:val="000000" w:themeColor="text1"/>
          <w:spacing w:val="-5"/>
          <w:sz w:val="28"/>
          <w:szCs w:val="28"/>
        </w:rPr>
        <w:t xml:space="preserve"> </w:t>
      </w:r>
      <w:r w:rsidRPr="00254D83">
        <w:rPr>
          <w:color w:val="000000" w:themeColor="text1"/>
          <w:sz w:val="28"/>
          <w:szCs w:val="28"/>
        </w:rPr>
        <w:t>—</w:t>
      </w:r>
      <w:r w:rsidRPr="00254D83">
        <w:rPr>
          <w:color w:val="000000" w:themeColor="text1"/>
          <w:spacing w:val="-4"/>
          <w:sz w:val="28"/>
          <w:szCs w:val="28"/>
        </w:rPr>
        <w:t xml:space="preserve"> </w:t>
      </w:r>
      <w:r w:rsidRPr="00254D83">
        <w:rPr>
          <w:color w:val="000000" w:themeColor="text1"/>
          <w:sz w:val="28"/>
          <w:szCs w:val="28"/>
        </w:rPr>
        <w:t>ультразвуковое</w:t>
      </w:r>
      <w:r w:rsidRPr="00254D83">
        <w:rPr>
          <w:color w:val="000000" w:themeColor="text1"/>
          <w:spacing w:val="-5"/>
          <w:sz w:val="28"/>
          <w:szCs w:val="28"/>
        </w:rPr>
        <w:t xml:space="preserve"> </w:t>
      </w:r>
      <w:r w:rsidRPr="00254D83">
        <w:rPr>
          <w:color w:val="000000" w:themeColor="text1"/>
          <w:sz w:val="28"/>
          <w:szCs w:val="28"/>
        </w:rPr>
        <w:t>исследование</w:t>
      </w:r>
    </w:p>
    <w:p w14:paraId="171C978C" w14:textId="77777777" w:rsidR="00254D83" w:rsidRPr="00254D83" w:rsidRDefault="00254D83" w:rsidP="00254D83">
      <w:pPr>
        <w:ind w:right="432"/>
        <w:jc w:val="both"/>
        <w:rPr>
          <w:color w:val="000000" w:themeColor="text1"/>
          <w:spacing w:val="1"/>
          <w:sz w:val="28"/>
          <w:szCs w:val="28"/>
        </w:rPr>
      </w:pPr>
      <w:r w:rsidRPr="00254D83">
        <w:rPr>
          <w:color w:val="000000" w:themeColor="text1"/>
          <w:sz w:val="28"/>
          <w:szCs w:val="28"/>
        </w:rPr>
        <w:t>ХИНК</w:t>
      </w:r>
      <w:r w:rsidRPr="00254D83">
        <w:rPr>
          <w:color w:val="000000" w:themeColor="text1"/>
          <w:spacing w:val="-13"/>
          <w:sz w:val="28"/>
          <w:szCs w:val="28"/>
        </w:rPr>
        <w:t xml:space="preserve"> </w:t>
      </w:r>
      <w:r w:rsidRPr="00254D83">
        <w:rPr>
          <w:color w:val="000000" w:themeColor="text1"/>
          <w:sz w:val="28"/>
          <w:szCs w:val="28"/>
        </w:rPr>
        <w:t>—</w:t>
      </w:r>
      <w:r w:rsidRPr="00254D83">
        <w:rPr>
          <w:color w:val="000000" w:themeColor="text1"/>
          <w:spacing w:val="-13"/>
          <w:sz w:val="28"/>
          <w:szCs w:val="28"/>
        </w:rPr>
        <w:t xml:space="preserve"> </w:t>
      </w:r>
      <w:r w:rsidRPr="00254D83">
        <w:rPr>
          <w:color w:val="000000" w:themeColor="text1"/>
          <w:sz w:val="28"/>
          <w:szCs w:val="28"/>
        </w:rPr>
        <w:t>хроническая</w:t>
      </w:r>
      <w:r w:rsidRPr="00254D83">
        <w:rPr>
          <w:color w:val="000000" w:themeColor="text1"/>
          <w:spacing w:val="-13"/>
          <w:sz w:val="28"/>
          <w:szCs w:val="28"/>
        </w:rPr>
        <w:t xml:space="preserve"> </w:t>
      </w:r>
      <w:r w:rsidRPr="00254D83">
        <w:rPr>
          <w:color w:val="000000" w:themeColor="text1"/>
          <w:sz w:val="28"/>
          <w:szCs w:val="28"/>
        </w:rPr>
        <w:t>ишемия</w:t>
      </w:r>
      <w:r w:rsidRPr="00254D83">
        <w:rPr>
          <w:color w:val="000000" w:themeColor="text1"/>
          <w:spacing w:val="-13"/>
          <w:sz w:val="28"/>
          <w:szCs w:val="28"/>
        </w:rPr>
        <w:t xml:space="preserve"> </w:t>
      </w:r>
      <w:r w:rsidRPr="00254D83">
        <w:rPr>
          <w:color w:val="000000" w:themeColor="text1"/>
          <w:sz w:val="28"/>
          <w:szCs w:val="28"/>
        </w:rPr>
        <w:t>нижних</w:t>
      </w:r>
      <w:r w:rsidRPr="00254D83">
        <w:rPr>
          <w:color w:val="000000" w:themeColor="text1"/>
          <w:spacing w:val="-13"/>
          <w:sz w:val="28"/>
          <w:szCs w:val="28"/>
        </w:rPr>
        <w:t xml:space="preserve"> </w:t>
      </w:r>
      <w:r w:rsidRPr="00254D83">
        <w:rPr>
          <w:color w:val="000000" w:themeColor="text1"/>
          <w:sz w:val="28"/>
          <w:szCs w:val="28"/>
        </w:rPr>
        <w:t>конечностей</w:t>
      </w:r>
      <w:r w:rsidRPr="00254D83">
        <w:rPr>
          <w:color w:val="000000" w:themeColor="text1"/>
          <w:spacing w:val="1"/>
          <w:sz w:val="28"/>
          <w:szCs w:val="28"/>
        </w:rPr>
        <w:t xml:space="preserve"> </w:t>
      </w:r>
    </w:p>
    <w:p w14:paraId="3EEE85F7" w14:textId="77777777" w:rsidR="00254D83" w:rsidRPr="00254D83" w:rsidRDefault="00254D83" w:rsidP="00254D83">
      <w:pPr>
        <w:ind w:right="432"/>
        <w:jc w:val="both"/>
        <w:rPr>
          <w:rFonts w:eastAsia="TimesNewRomanPSMT"/>
          <w:color w:val="000000" w:themeColor="text1"/>
          <w:sz w:val="28"/>
          <w:szCs w:val="28"/>
        </w:rPr>
      </w:pPr>
      <w:r w:rsidRPr="00254D83">
        <w:rPr>
          <w:rFonts w:eastAsia="TimesNewRomanPSMT"/>
          <w:color w:val="000000" w:themeColor="text1"/>
          <w:sz w:val="28"/>
          <w:szCs w:val="28"/>
        </w:rPr>
        <w:t xml:space="preserve">ХОЗАНК </w:t>
      </w:r>
      <w:r w:rsidRPr="00254D83">
        <w:rPr>
          <w:color w:val="000000" w:themeColor="text1"/>
          <w:sz w:val="28"/>
          <w:szCs w:val="28"/>
        </w:rPr>
        <w:t>—</w:t>
      </w:r>
      <w:r w:rsidRPr="00254D83">
        <w:rPr>
          <w:rFonts w:eastAsia="TimesNewRomanPSMT"/>
          <w:color w:val="000000" w:themeColor="text1"/>
          <w:sz w:val="28"/>
          <w:szCs w:val="28"/>
        </w:rPr>
        <w:t xml:space="preserve"> Хронические облитерирующие заболевания артерий нижних конечностей,</w:t>
      </w:r>
    </w:p>
    <w:p w14:paraId="5F961FBB" w14:textId="77777777" w:rsidR="00254D83" w:rsidRPr="00254D83" w:rsidRDefault="00254D83" w:rsidP="00254D83">
      <w:pPr>
        <w:ind w:right="432"/>
        <w:jc w:val="both"/>
        <w:rPr>
          <w:color w:val="000000" w:themeColor="text1"/>
          <w:sz w:val="28"/>
          <w:szCs w:val="28"/>
        </w:rPr>
      </w:pPr>
      <w:r w:rsidRPr="00254D83">
        <w:rPr>
          <w:color w:val="000000" w:themeColor="text1"/>
          <w:sz w:val="28"/>
          <w:szCs w:val="28"/>
        </w:rPr>
        <w:t>ЧСС</w:t>
      </w:r>
      <w:r w:rsidRPr="00254D83">
        <w:rPr>
          <w:color w:val="000000" w:themeColor="text1"/>
          <w:spacing w:val="-9"/>
          <w:sz w:val="28"/>
          <w:szCs w:val="28"/>
        </w:rPr>
        <w:t xml:space="preserve"> </w:t>
      </w:r>
      <w:r w:rsidRPr="00254D83">
        <w:rPr>
          <w:color w:val="000000" w:themeColor="text1"/>
          <w:sz w:val="28"/>
          <w:szCs w:val="28"/>
        </w:rPr>
        <w:t>—</w:t>
      </w:r>
      <w:r w:rsidRPr="00254D83">
        <w:rPr>
          <w:color w:val="000000" w:themeColor="text1"/>
          <w:spacing w:val="-9"/>
          <w:sz w:val="28"/>
          <w:szCs w:val="28"/>
        </w:rPr>
        <w:t xml:space="preserve"> </w:t>
      </w:r>
      <w:r w:rsidRPr="00254D83">
        <w:rPr>
          <w:color w:val="000000" w:themeColor="text1"/>
          <w:sz w:val="28"/>
          <w:szCs w:val="28"/>
        </w:rPr>
        <w:t>частота</w:t>
      </w:r>
      <w:r w:rsidRPr="00254D83">
        <w:rPr>
          <w:color w:val="000000" w:themeColor="text1"/>
          <w:spacing w:val="-9"/>
          <w:sz w:val="28"/>
          <w:szCs w:val="28"/>
        </w:rPr>
        <w:t xml:space="preserve"> </w:t>
      </w:r>
      <w:r w:rsidRPr="00254D83">
        <w:rPr>
          <w:color w:val="000000" w:themeColor="text1"/>
          <w:sz w:val="28"/>
          <w:szCs w:val="28"/>
        </w:rPr>
        <w:t>сокращений</w:t>
      </w:r>
      <w:r w:rsidRPr="00254D83">
        <w:rPr>
          <w:color w:val="000000" w:themeColor="text1"/>
          <w:spacing w:val="-9"/>
          <w:sz w:val="28"/>
          <w:szCs w:val="28"/>
        </w:rPr>
        <w:t xml:space="preserve"> </w:t>
      </w:r>
      <w:r w:rsidRPr="00254D83">
        <w:rPr>
          <w:color w:val="000000" w:themeColor="text1"/>
          <w:sz w:val="28"/>
          <w:szCs w:val="28"/>
        </w:rPr>
        <w:t>сердца</w:t>
      </w:r>
    </w:p>
    <w:p w14:paraId="1D4C4252" w14:textId="77777777" w:rsidR="00254D83" w:rsidRPr="00254D83" w:rsidRDefault="00254D83" w:rsidP="00254D83">
      <w:pPr>
        <w:ind w:right="432"/>
        <w:jc w:val="both"/>
        <w:rPr>
          <w:color w:val="000000" w:themeColor="text1"/>
          <w:spacing w:val="1"/>
          <w:sz w:val="28"/>
          <w:szCs w:val="28"/>
        </w:rPr>
      </w:pPr>
      <w:r w:rsidRPr="00254D83">
        <w:rPr>
          <w:color w:val="000000" w:themeColor="text1"/>
          <w:sz w:val="28"/>
          <w:szCs w:val="28"/>
        </w:rPr>
        <w:t>ЭКГ — электрокардиография</w:t>
      </w:r>
      <w:r w:rsidRPr="00254D83">
        <w:rPr>
          <w:color w:val="000000" w:themeColor="text1"/>
          <w:spacing w:val="1"/>
          <w:sz w:val="28"/>
          <w:szCs w:val="28"/>
        </w:rPr>
        <w:t xml:space="preserve"> </w:t>
      </w:r>
    </w:p>
    <w:p w14:paraId="11990129" w14:textId="77777777" w:rsidR="00254D83" w:rsidRPr="00254D83" w:rsidRDefault="00254D83" w:rsidP="00254D83">
      <w:pPr>
        <w:ind w:right="432"/>
        <w:jc w:val="both"/>
        <w:rPr>
          <w:color w:val="000000" w:themeColor="text1"/>
          <w:sz w:val="28"/>
          <w:szCs w:val="28"/>
        </w:rPr>
      </w:pPr>
      <w:r w:rsidRPr="00254D83">
        <w:rPr>
          <w:color w:val="000000" w:themeColor="text1"/>
          <w:sz w:val="28"/>
          <w:szCs w:val="28"/>
        </w:rPr>
        <w:t>ЭХОКГ</w:t>
      </w:r>
      <w:r w:rsidRPr="00254D83">
        <w:rPr>
          <w:color w:val="000000" w:themeColor="text1"/>
          <w:spacing w:val="-6"/>
          <w:sz w:val="28"/>
          <w:szCs w:val="28"/>
        </w:rPr>
        <w:t xml:space="preserve"> </w:t>
      </w:r>
      <w:r w:rsidRPr="00254D83">
        <w:rPr>
          <w:color w:val="000000" w:themeColor="text1"/>
          <w:sz w:val="28"/>
          <w:szCs w:val="28"/>
        </w:rPr>
        <w:t>—</w:t>
      </w:r>
      <w:r w:rsidRPr="00254D83">
        <w:rPr>
          <w:color w:val="000000" w:themeColor="text1"/>
          <w:spacing w:val="-6"/>
          <w:sz w:val="28"/>
          <w:szCs w:val="28"/>
        </w:rPr>
        <w:t xml:space="preserve"> </w:t>
      </w:r>
      <w:r w:rsidRPr="00254D83">
        <w:rPr>
          <w:color w:val="000000" w:themeColor="text1"/>
          <w:sz w:val="28"/>
          <w:szCs w:val="28"/>
        </w:rPr>
        <w:t>эхокардиография</w:t>
      </w:r>
      <w:bookmarkStart w:id="4" w:name="ВВЕДЕНИЕ"/>
      <w:bookmarkEnd w:id="4"/>
    </w:p>
    <w:p w14:paraId="7B34850A" w14:textId="77777777" w:rsidR="00254D83" w:rsidRPr="00254D83" w:rsidRDefault="00254D83" w:rsidP="00254D83">
      <w:pPr>
        <w:ind w:right="432"/>
        <w:jc w:val="both"/>
        <w:rPr>
          <w:color w:val="000000" w:themeColor="text1"/>
          <w:sz w:val="28"/>
          <w:szCs w:val="28"/>
          <w:lang w:eastAsia="ru-RU"/>
        </w:rPr>
      </w:pPr>
      <w:r w:rsidRPr="00254D83">
        <w:rPr>
          <w:color w:val="000000" w:themeColor="text1"/>
          <w:sz w:val="28"/>
          <w:szCs w:val="28"/>
          <w:lang w:eastAsia="ru-RU"/>
        </w:rPr>
        <w:t>bFGF - основной фактор роста фибробластов</w:t>
      </w:r>
    </w:p>
    <w:p w14:paraId="57BE702F" w14:textId="77777777" w:rsidR="00254D83" w:rsidRPr="00254D83" w:rsidRDefault="00254D83" w:rsidP="00254D83">
      <w:pPr>
        <w:ind w:right="432"/>
        <w:jc w:val="both"/>
        <w:rPr>
          <w:color w:val="000000" w:themeColor="text1"/>
          <w:sz w:val="28"/>
          <w:szCs w:val="28"/>
          <w:lang w:eastAsia="ru-RU"/>
        </w:rPr>
      </w:pPr>
      <w:r w:rsidRPr="00254D83">
        <w:rPr>
          <w:color w:val="000000" w:themeColor="text1"/>
          <w:sz w:val="28"/>
          <w:szCs w:val="28"/>
          <w:lang w:eastAsia="ru-RU"/>
        </w:rPr>
        <w:t>IGF-1 - инсулиноподобный фактор роста-1</w:t>
      </w:r>
    </w:p>
    <w:p w14:paraId="38C51ADD" w14:textId="789D718C" w:rsidR="00BB0279" w:rsidRPr="00254D83" w:rsidRDefault="00BB0279" w:rsidP="004B0087">
      <w:pPr>
        <w:ind w:right="432"/>
        <w:jc w:val="both"/>
        <w:rPr>
          <w:color w:val="000000" w:themeColor="text1"/>
          <w:sz w:val="28"/>
          <w:szCs w:val="28"/>
          <w:lang w:eastAsia="ru-RU"/>
        </w:rPr>
      </w:pPr>
      <w:r w:rsidRPr="00254D83">
        <w:rPr>
          <w:color w:val="000000" w:themeColor="text1"/>
          <w:sz w:val="28"/>
          <w:szCs w:val="28"/>
          <w:lang w:eastAsia="ru-RU"/>
        </w:rPr>
        <w:t xml:space="preserve">NO - оксида азота </w:t>
      </w:r>
    </w:p>
    <w:p w14:paraId="0388FEA8" w14:textId="77777777" w:rsidR="00254D83" w:rsidRPr="00254D83" w:rsidRDefault="00254D83" w:rsidP="00254D83">
      <w:pPr>
        <w:widowControl/>
        <w:autoSpaceDE/>
        <w:autoSpaceDN/>
        <w:ind w:right="432"/>
        <w:jc w:val="both"/>
        <w:rPr>
          <w:color w:val="000000" w:themeColor="text1"/>
          <w:sz w:val="28"/>
          <w:szCs w:val="28"/>
          <w:lang w:eastAsia="ru-RU"/>
        </w:rPr>
      </w:pPr>
      <w:r w:rsidRPr="00254D83">
        <w:rPr>
          <w:color w:val="000000" w:themeColor="text1"/>
          <w:sz w:val="28"/>
          <w:szCs w:val="28"/>
          <w:lang w:eastAsia="ru-RU"/>
        </w:rPr>
        <w:t>PDGF-BB - тромбоцитарный фактор роста</w:t>
      </w:r>
    </w:p>
    <w:p w14:paraId="7CA466C0" w14:textId="77777777" w:rsidR="00BB0279" w:rsidRPr="00254D83" w:rsidRDefault="00BB0279" w:rsidP="004B0087">
      <w:pPr>
        <w:ind w:right="432"/>
        <w:jc w:val="both"/>
        <w:rPr>
          <w:color w:val="000000" w:themeColor="text1"/>
          <w:sz w:val="28"/>
          <w:szCs w:val="28"/>
          <w:lang w:eastAsia="ru-RU"/>
        </w:rPr>
      </w:pPr>
      <w:r w:rsidRPr="00254D83">
        <w:rPr>
          <w:color w:val="000000" w:themeColor="text1"/>
          <w:sz w:val="28"/>
          <w:szCs w:val="28"/>
          <w:lang w:eastAsia="ru-RU"/>
        </w:rPr>
        <w:t>PGI2 – простациклин</w:t>
      </w:r>
    </w:p>
    <w:p w14:paraId="3F61C33E" w14:textId="77777777" w:rsidR="00254D83" w:rsidRPr="00254D83" w:rsidRDefault="00254D83" w:rsidP="00254D83">
      <w:pPr>
        <w:widowControl/>
        <w:autoSpaceDE/>
        <w:autoSpaceDN/>
        <w:ind w:right="432"/>
        <w:jc w:val="both"/>
        <w:rPr>
          <w:color w:val="000000" w:themeColor="text1"/>
          <w:sz w:val="28"/>
          <w:szCs w:val="28"/>
          <w:lang w:eastAsia="ru-RU"/>
        </w:rPr>
      </w:pPr>
      <w:r w:rsidRPr="00254D83">
        <w:rPr>
          <w:color w:val="000000" w:themeColor="text1"/>
          <w:sz w:val="28"/>
          <w:szCs w:val="28"/>
          <w:lang w:eastAsia="ru-RU"/>
        </w:rPr>
        <w:t xml:space="preserve">TGF-β1 - трансформирующий фактор роста-β </w:t>
      </w:r>
    </w:p>
    <w:p w14:paraId="4A06C51E" w14:textId="77777777" w:rsidR="00BB0279" w:rsidRPr="004B0087" w:rsidRDefault="00BB0279" w:rsidP="00BB0279">
      <w:pPr>
        <w:widowControl/>
        <w:autoSpaceDE/>
        <w:autoSpaceDN/>
        <w:ind w:right="432"/>
        <w:jc w:val="both"/>
        <w:rPr>
          <w:color w:val="000000" w:themeColor="text1"/>
          <w:sz w:val="28"/>
          <w:szCs w:val="28"/>
          <w:lang w:eastAsia="ru-RU"/>
        </w:rPr>
      </w:pPr>
      <w:r w:rsidRPr="00254D83">
        <w:rPr>
          <w:color w:val="000000" w:themeColor="text1"/>
          <w:sz w:val="28"/>
          <w:szCs w:val="28"/>
          <w:lang w:eastAsia="ru-RU"/>
        </w:rPr>
        <w:t>VEGF-A, VEGF-C - васкулоэндотелиальные факторы роста</w:t>
      </w:r>
    </w:p>
    <w:p w14:paraId="51AF368B" w14:textId="7A295FF2" w:rsidR="008A44BC" w:rsidRDefault="00814031" w:rsidP="002813BD">
      <w:pPr>
        <w:pStyle w:val="1"/>
        <w:spacing w:before="72"/>
        <w:ind w:left="0" w:right="432"/>
        <w:jc w:val="center"/>
        <w:rPr>
          <w:color w:val="000000" w:themeColor="text1"/>
        </w:rPr>
      </w:pPr>
      <w:r w:rsidRPr="004B0087">
        <w:rPr>
          <w:color w:val="000000" w:themeColor="text1"/>
        </w:rPr>
        <w:t>ВВЕДЕНИЕ</w:t>
      </w:r>
    </w:p>
    <w:p w14:paraId="6F533490" w14:textId="77777777" w:rsidR="000816D9" w:rsidRPr="004B0087" w:rsidRDefault="000816D9" w:rsidP="005B296A">
      <w:pPr>
        <w:pStyle w:val="1"/>
        <w:spacing w:before="72"/>
        <w:ind w:left="0" w:right="432"/>
        <w:jc w:val="center"/>
        <w:rPr>
          <w:color w:val="000000" w:themeColor="text1"/>
        </w:rPr>
      </w:pPr>
    </w:p>
    <w:p w14:paraId="1F0542C6" w14:textId="50967B92" w:rsidR="000816D9" w:rsidRPr="000816D9" w:rsidRDefault="001E0938" w:rsidP="00CD4150">
      <w:pPr>
        <w:pStyle w:val="af"/>
        <w:spacing w:before="0" w:beforeAutospacing="0" w:after="0" w:afterAutospacing="0"/>
        <w:ind w:right="247"/>
        <w:jc w:val="both"/>
        <w:rPr>
          <w:color w:val="000000" w:themeColor="text1"/>
          <w:sz w:val="28"/>
          <w:szCs w:val="28"/>
          <w:lang w:eastAsia="en-US"/>
        </w:rPr>
      </w:pPr>
      <w:r w:rsidRPr="00DE4D2E">
        <w:rPr>
          <w:b/>
          <w:color w:val="000000" w:themeColor="text1"/>
          <w:sz w:val="28"/>
          <w:szCs w:val="28"/>
          <w:lang w:eastAsia="en-US"/>
        </w:rPr>
        <w:t xml:space="preserve">Актуальность исследования. </w:t>
      </w:r>
      <w:bookmarkStart w:id="5" w:name="_Hlk220096797"/>
      <w:r w:rsidR="000816D9" w:rsidRPr="000816D9">
        <w:rPr>
          <w:color w:val="000000" w:themeColor="text1"/>
          <w:sz w:val="28"/>
          <w:szCs w:val="28"/>
          <w:lang w:eastAsia="en-US"/>
        </w:rPr>
        <w:t>Хронические облитерирующие заболевания артерий нижних конечностей (ХОЗАНК), или заболевания периферических артерий (ЗПА), представляют собой одно из наиболее распространённых проявлений системного атеросклероза [1,</w:t>
      </w:r>
      <w:r w:rsidR="00F45ECA">
        <w:rPr>
          <w:color w:val="000000" w:themeColor="text1"/>
          <w:sz w:val="28"/>
          <w:szCs w:val="28"/>
          <w:lang w:eastAsia="en-US"/>
        </w:rPr>
        <w:t xml:space="preserve"> </w:t>
      </w:r>
      <w:r w:rsidR="000816D9" w:rsidRPr="000816D9">
        <w:rPr>
          <w:color w:val="000000" w:themeColor="text1"/>
          <w:sz w:val="28"/>
          <w:szCs w:val="28"/>
          <w:lang w:eastAsia="en-US"/>
        </w:rPr>
        <w:t>2].  Эти состояния обусловлены прогрессирующим стенозом или окклюзией артерий нижних конечностей и сопровождаются нарушением кровоснабжения тканей, что ведёт к развитию ишемии и формированию длительно незаживающих ран. Согласно данным литературы, ЗПА диагностируется примерно у 202 миллионов человек во всём мире [3], а его распространённость увеличивается с возрастом и ростом числа факторов риска: сахарного диабета (СД), артериальной гипертензии (АГ), гиперхолестеринемии, курения, а также наличия отягощённого семейного анамнеза</w:t>
      </w:r>
      <w:r w:rsidR="00647839" w:rsidRPr="00647839">
        <w:rPr>
          <w:sz w:val="22"/>
          <w:szCs w:val="22"/>
          <w:lang w:eastAsia="en-US"/>
        </w:rPr>
        <w:t xml:space="preserve"> </w:t>
      </w:r>
      <w:r w:rsidR="00647839" w:rsidRPr="00647839">
        <w:rPr>
          <w:color w:val="000000" w:themeColor="text1"/>
          <w:sz w:val="28"/>
          <w:szCs w:val="28"/>
          <w:lang w:eastAsia="en-US"/>
        </w:rPr>
        <w:t>[</w:t>
      </w:r>
      <w:r w:rsidR="00647839">
        <w:rPr>
          <w:color w:val="000000" w:themeColor="text1"/>
          <w:sz w:val="28"/>
          <w:szCs w:val="28"/>
          <w:lang w:eastAsia="en-US"/>
        </w:rPr>
        <w:t>4</w:t>
      </w:r>
      <w:r w:rsidR="00647839" w:rsidRPr="00647839">
        <w:rPr>
          <w:color w:val="000000" w:themeColor="text1"/>
          <w:sz w:val="28"/>
          <w:szCs w:val="28"/>
          <w:lang w:eastAsia="en-US"/>
        </w:rPr>
        <w:t xml:space="preserve">, </w:t>
      </w:r>
      <w:r w:rsidR="00647839">
        <w:rPr>
          <w:color w:val="000000" w:themeColor="text1"/>
          <w:sz w:val="28"/>
          <w:szCs w:val="28"/>
          <w:lang w:eastAsia="en-US"/>
        </w:rPr>
        <w:t>5</w:t>
      </w:r>
      <w:r w:rsidR="00647839" w:rsidRPr="00647839">
        <w:rPr>
          <w:color w:val="000000" w:themeColor="text1"/>
          <w:sz w:val="28"/>
          <w:szCs w:val="28"/>
          <w:lang w:eastAsia="en-US"/>
        </w:rPr>
        <w:t>]</w:t>
      </w:r>
      <w:r w:rsidR="000816D9" w:rsidRPr="000816D9">
        <w:rPr>
          <w:color w:val="000000" w:themeColor="text1"/>
          <w:sz w:val="28"/>
          <w:szCs w:val="28"/>
          <w:lang w:eastAsia="en-US"/>
        </w:rPr>
        <w:t>.</w:t>
      </w:r>
    </w:p>
    <w:p w14:paraId="27DF6578" w14:textId="77777777" w:rsidR="000816D9" w:rsidRPr="000816D9" w:rsidRDefault="000816D9" w:rsidP="00647839">
      <w:pPr>
        <w:pStyle w:val="af"/>
        <w:spacing w:before="0" w:beforeAutospacing="0" w:after="0" w:afterAutospacing="0"/>
        <w:ind w:right="247" w:firstLine="397"/>
        <w:jc w:val="both"/>
        <w:rPr>
          <w:color w:val="000000" w:themeColor="text1"/>
          <w:sz w:val="28"/>
          <w:szCs w:val="28"/>
          <w:lang w:eastAsia="en-US"/>
        </w:rPr>
      </w:pPr>
      <w:r w:rsidRPr="000816D9">
        <w:rPr>
          <w:color w:val="000000" w:themeColor="text1"/>
          <w:sz w:val="28"/>
          <w:szCs w:val="28"/>
          <w:lang w:eastAsia="en-US"/>
        </w:rPr>
        <w:t xml:space="preserve">В Казахстане согласно данным РГП на ПХВ «Национальный Научный Центр развития здравоохранения имени Салидат Каирбековой» МЗ РК, ежегодно более 6000 пациентов подвергаются хирургическому лечению по поводу облитерирующего атеросклероза артерий конечностей, причём более чем в 400 случаях заболевание приводит к летальному исходу. </w:t>
      </w:r>
    </w:p>
    <w:p w14:paraId="55099B45" w14:textId="67EAD04B" w:rsidR="00647839" w:rsidRDefault="000816D9" w:rsidP="00647839">
      <w:pPr>
        <w:pStyle w:val="af"/>
        <w:spacing w:before="0" w:beforeAutospacing="0" w:after="0" w:afterAutospacing="0"/>
        <w:ind w:right="247"/>
        <w:jc w:val="both"/>
        <w:rPr>
          <w:color w:val="000000" w:themeColor="text1"/>
          <w:sz w:val="28"/>
          <w:szCs w:val="28"/>
        </w:rPr>
      </w:pPr>
      <w:r w:rsidRPr="000816D9">
        <w:rPr>
          <w:color w:val="000000" w:themeColor="text1"/>
          <w:sz w:val="28"/>
          <w:szCs w:val="28"/>
          <w:lang w:eastAsia="en-US"/>
        </w:rPr>
        <w:t xml:space="preserve">В 1/3 случаев трофические раны на фоне ХОЗАНК не поддаются длительному заживлению, у 70% пациентов наблюдаются рецидивы, что существенно снижает качество жизни и приводит к высоким медицинским и социальным издержкам </w:t>
      </w:r>
      <w:r w:rsidR="00647839" w:rsidRPr="00647839">
        <w:rPr>
          <w:color w:val="000000" w:themeColor="text1"/>
          <w:sz w:val="28"/>
          <w:szCs w:val="28"/>
        </w:rPr>
        <w:t>[</w:t>
      </w:r>
      <w:r w:rsidR="00647839">
        <w:rPr>
          <w:color w:val="000000" w:themeColor="text1"/>
          <w:sz w:val="28"/>
          <w:szCs w:val="28"/>
        </w:rPr>
        <w:t>6</w:t>
      </w:r>
      <w:r w:rsidR="00647839" w:rsidRPr="00647839">
        <w:rPr>
          <w:color w:val="000000" w:themeColor="text1"/>
          <w:sz w:val="28"/>
          <w:szCs w:val="28"/>
        </w:rPr>
        <w:t xml:space="preserve">, </w:t>
      </w:r>
      <w:r w:rsidR="00647839">
        <w:rPr>
          <w:color w:val="000000" w:themeColor="text1"/>
          <w:sz w:val="28"/>
          <w:szCs w:val="28"/>
        </w:rPr>
        <w:t>7</w:t>
      </w:r>
      <w:r w:rsidR="00647839" w:rsidRPr="00647839">
        <w:rPr>
          <w:color w:val="000000" w:themeColor="text1"/>
          <w:sz w:val="28"/>
          <w:szCs w:val="28"/>
        </w:rPr>
        <w:t>].</w:t>
      </w:r>
    </w:p>
    <w:p w14:paraId="20141FEE" w14:textId="4155B47F" w:rsidR="000816D9" w:rsidRPr="000816D9" w:rsidRDefault="000816D9" w:rsidP="00647839">
      <w:pPr>
        <w:pStyle w:val="af"/>
        <w:spacing w:before="0" w:beforeAutospacing="0" w:after="0" w:afterAutospacing="0"/>
        <w:ind w:right="247"/>
        <w:jc w:val="both"/>
        <w:rPr>
          <w:color w:val="000000" w:themeColor="text1"/>
          <w:sz w:val="28"/>
          <w:szCs w:val="28"/>
          <w:lang w:eastAsia="en-US"/>
        </w:rPr>
      </w:pPr>
      <w:r w:rsidRPr="000816D9">
        <w:rPr>
          <w:color w:val="000000" w:themeColor="text1"/>
          <w:sz w:val="28"/>
          <w:szCs w:val="28"/>
          <w:lang w:eastAsia="en-US"/>
        </w:rPr>
        <w:t>В экономически развитых странах на лечение длительно незаживающих ран нижних конечностей ежегодно тратятся миллиарды долларов. Так, в США эти расходы составляют около 15</w:t>
      </w:r>
      <w:r w:rsidR="00647839">
        <w:rPr>
          <w:color w:val="000000" w:themeColor="text1"/>
          <w:sz w:val="28"/>
          <w:szCs w:val="28"/>
          <w:lang w:eastAsia="en-US"/>
        </w:rPr>
        <w:t>,3</w:t>
      </w:r>
      <w:r w:rsidRPr="000816D9">
        <w:rPr>
          <w:color w:val="000000" w:themeColor="text1"/>
          <w:sz w:val="28"/>
          <w:szCs w:val="28"/>
          <w:lang w:eastAsia="en-US"/>
        </w:rPr>
        <w:t xml:space="preserve"> млрд долларов в год. Только у 30—75% пациентов хронические раны заживают в течение 6 месяцев при стандартной терапии, что подчёркивает ограниченную эффективность существующих методов [</w:t>
      </w:r>
      <w:r w:rsidR="009E558B">
        <w:rPr>
          <w:color w:val="000000" w:themeColor="text1"/>
          <w:sz w:val="28"/>
          <w:szCs w:val="28"/>
          <w:lang w:eastAsia="en-US"/>
        </w:rPr>
        <w:t>8</w:t>
      </w:r>
      <w:r w:rsidR="00647839" w:rsidRPr="00647839">
        <w:rPr>
          <w:color w:val="000000" w:themeColor="text1"/>
          <w:sz w:val="28"/>
          <w:szCs w:val="28"/>
          <w:lang w:eastAsia="en-US"/>
        </w:rPr>
        <w:t xml:space="preserve">, </w:t>
      </w:r>
      <w:r w:rsidR="009E558B">
        <w:rPr>
          <w:color w:val="000000" w:themeColor="text1"/>
          <w:sz w:val="28"/>
          <w:szCs w:val="28"/>
          <w:lang w:eastAsia="en-US"/>
        </w:rPr>
        <w:t>9</w:t>
      </w:r>
      <w:r w:rsidRPr="000816D9">
        <w:rPr>
          <w:color w:val="000000" w:themeColor="text1"/>
          <w:sz w:val="28"/>
          <w:szCs w:val="28"/>
          <w:lang w:eastAsia="en-US"/>
        </w:rPr>
        <w:t>].</w:t>
      </w:r>
    </w:p>
    <w:p w14:paraId="3F19AB47" w14:textId="45234440" w:rsidR="000816D9" w:rsidRPr="000816D9" w:rsidRDefault="000816D9" w:rsidP="00084F45">
      <w:pPr>
        <w:pStyle w:val="af"/>
        <w:spacing w:before="0" w:beforeAutospacing="0" w:after="0" w:afterAutospacing="0"/>
        <w:ind w:right="247" w:firstLine="397"/>
        <w:jc w:val="both"/>
        <w:rPr>
          <w:color w:val="000000" w:themeColor="text1"/>
          <w:sz w:val="28"/>
          <w:szCs w:val="28"/>
          <w:lang w:eastAsia="en-US"/>
        </w:rPr>
      </w:pPr>
      <w:r w:rsidRPr="000816D9">
        <w:rPr>
          <w:color w:val="000000" w:themeColor="text1"/>
          <w:sz w:val="28"/>
          <w:szCs w:val="28"/>
          <w:lang w:eastAsia="en-US"/>
        </w:rPr>
        <w:t>Длительно незаживающие раны становятся «тихой эпидемией», затрагивающей более 40 миллионов человек по всему миру, нарушая качество жизни и приводя к инвалидизации и ранней смертности</w:t>
      </w:r>
      <w:r w:rsidR="00DD3861">
        <w:rPr>
          <w:color w:val="000000" w:themeColor="text1"/>
          <w:sz w:val="28"/>
          <w:szCs w:val="28"/>
          <w:lang w:eastAsia="en-US"/>
        </w:rPr>
        <w:t xml:space="preserve">. </w:t>
      </w:r>
      <w:r w:rsidRPr="000816D9">
        <w:rPr>
          <w:color w:val="000000" w:themeColor="text1"/>
          <w:sz w:val="28"/>
          <w:szCs w:val="28"/>
          <w:lang w:eastAsia="en-US"/>
        </w:rPr>
        <w:t xml:space="preserve">Средняя продолжительность жизни после ампутации нижней конечности составляет около 3 лет, а пятилетняя выживаемость — не более 40% </w:t>
      </w:r>
      <w:r w:rsidR="00DD3861" w:rsidRPr="00084F45">
        <w:rPr>
          <w:color w:val="000000" w:themeColor="text1"/>
          <w:sz w:val="28"/>
          <w:szCs w:val="28"/>
          <w:lang w:eastAsia="en-US"/>
        </w:rPr>
        <w:t>[</w:t>
      </w:r>
      <w:r w:rsidR="00DD3861">
        <w:rPr>
          <w:color w:val="000000" w:themeColor="text1"/>
          <w:sz w:val="28"/>
          <w:szCs w:val="28"/>
          <w:lang w:eastAsia="en-US"/>
        </w:rPr>
        <w:t>1</w:t>
      </w:r>
      <w:r w:rsidR="009E558B">
        <w:rPr>
          <w:color w:val="000000" w:themeColor="text1"/>
          <w:sz w:val="28"/>
          <w:szCs w:val="28"/>
          <w:lang w:eastAsia="en-US"/>
        </w:rPr>
        <w:t>0</w:t>
      </w:r>
      <w:r w:rsidR="00DD3861" w:rsidRPr="00084F45">
        <w:rPr>
          <w:color w:val="000000" w:themeColor="text1"/>
          <w:sz w:val="28"/>
          <w:szCs w:val="28"/>
          <w:lang w:eastAsia="en-US"/>
        </w:rPr>
        <w:t xml:space="preserve">, </w:t>
      </w:r>
      <w:r w:rsidR="00DD3861">
        <w:rPr>
          <w:color w:val="000000" w:themeColor="text1"/>
          <w:sz w:val="28"/>
          <w:szCs w:val="28"/>
          <w:lang w:eastAsia="en-US"/>
        </w:rPr>
        <w:t>1</w:t>
      </w:r>
      <w:r w:rsidR="009E558B">
        <w:rPr>
          <w:color w:val="000000" w:themeColor="text1"/>
          <w:sz w:val="28"/>
          <w:szCs w:val="28"/>
          <w:lang w:eastAsia="en-US"/>
        </w:rPr>
        <w:t>1</w:t>
      </w:r>
      <w:r w:rsidR="00DD3861" w:rsidRPr="00084F45">
        <w:rPr>
          <w:color w:val="000000" w:themeColor="text1"/>
          <w:sz w:val="28"/>
          <w:szCs w:val="28"/>
          <w:lang w:eastAsia="en-US"/>
        </w:rPr>
        <w:t>].</w:t>
      </w:r>
    </w:p>
    <w:p w14:paraId="56CC9703" w14:textId="1DB41233" w:rsidR="000816D9" w:rsidRPr="000816D9" w:rsidRDefault="000816D9" w:rsidP="000816D9">
      <w:pPr>
        <w:pStyle w:val="af"/>
        <w:spacing w:before="0" w:beforeAutospacing="0" w:after="0" w:afterAutospacing="0"/>
        <w:ind w:right="247"/>
        <w:jc w:val="both"/>
        <w:rPr>
          <w:color w:val="000000" w:themeColor="text1"/>
          <w:sz w:val="28"/>
          <w:szCs w:val="28"/>
          <w:lang w:eastAsia="en-US"/>
        </w:rPr>
      </w:pPr>
      <w:r w:rsidRPr="000816D9">
        <w:rPr>
          <w:color w:val="000000" w:themeColor="text1"/>
          <w:sz w:val="28"/>
          <w:szCs w:val="28"/>
          <w:lang w:eastAsia="en-US"/>
        </w:rPr>
        <w:t xml:space="preserve"> </w:t>
      </w:r>
      <w:r>
        <w:rPr>
          <w:color w:val="000000" w:themeColor="text1"/>
          <w:sz w:val="28"/>
          <w:szCs w:val="28"/>
          <w:lang w:eastAsia="en-US"/>
        </w:rPr>
        <w:tab/>
      </w:r>
      <w:r w:rsidRPr="000816D9">
        <w:rPr>
          <w:color w:val="000000" w:themeColor="text1"/>
          <w:sz w:val="28"/>
          <w:szCs w:val="28"/>
          <w:lang w:eastAsia="en-US"/>
        </w:rPr>
        <w:t xml:space="preserve">Исходя из принципов патогенеза длительно незаживающих ран конечностей, успех лечения невозможен без улучшения кровообращения и устранения гемодинамических нарушений в поражённой конечности, </w:t>
      </w:r>
      <w:proofErr w:type="gramStart"/>
      <w:r w:rsidR="00F45ECA" w:rsidRPr="000816D9">
        <w:rPr>
          <w:color w:val="000000" w:themeColor="text1"/>
          <w:sz w:val="28"/>
          <w:szCs w:val="28"/>
          <w:lang w:eastAsia="en-US"/>
        </w:rPr>
        <w:t>к сожалению</w:t>
      </w:r>
      <w:proofErr w:type="gramEnd"/>
      <w:r w:rsidRPr="000816D9">
        <w:rPr>
          <w:color w:val="000000" w:themeColor="text1"/>
          <w:sz w:val="28"/>
          <w:szCs w:val="28"/>
          <w:lang w:eastAsia="en-US"/>
        </w:rPr>
        <w:t xml:space="preserve"> этого недостаточно для полного и быстрого заживления ран. В комбинации методов лечения длительно незаживающих ран конечностей на фоне хронических облитерирующих заболеваний артерий нижних конечностей ведущей составляющей являются хирургические операции. Традиционные открытые реконструктивные операции связаны с высоким риском осложнений, особенно у пожилых и соматически отягощённых больных. В связи с этим рентгенэндоваскулярная реваскуляризация является методом выбора, благодаря своей минимальной инвазивности, высокой безопасности и доступности [</w:t>
      </w:r>
      <w:r w:rsidR="009E558B">
        <w:rPr>
          <w:color w:val="000000" w:themeColor="text1"/>
          <w:sz w:val="28"/>
          <w:szCs w:val="28"/>
          <w:lang w:eastAsia="en-US"/>
        </w:rPr>
        <w:t>12</w:t>
      </w:r>
      <w:r w:rsidRPr="000816D9">
        <w:rPr>
          <w:color w:val="000000" w:themeColor="text1"/>
          <w:sz w:val="28"/>
          <w:szCs w:val="28"/>
          <w:lang w:eastAsia="en-US"/>
        </w:rPr>
        <w:t>].</w:t>
      </w:r>
    </w:p>
    <w:p w14:paraId="01CA2E3A" w14:textId="00E1DFEE" w:rsidR="000816D9" w:rsidRPr="000816D9" w:rsidRDefault="000816D9" w:rsidP="000816D9">
      <w:pPr>
        <w:pStyle w:val="af"/>
        <w:spacing w:before="0" w:beforeAutospacing="0" w:after="0" w:afterAutospacing="0"/>
        <w:ind w:right="247" w:firstLine="397"/>
        <w:jc w:val="both"/>
        <w:rPr>
          <w:color w:val="000000" w:themeColor="text1"/>
          <w:sz w:val="28"/>
          <w:szCs w:val="28"/>
          <w:lang w:eastAsia="en-US"/>
        </w:rPr>
      </w:pPr>
      <w:r w:rsidRPr="000816D9">
        <w:rPr>
          <w:color w:val="000000" w:themeColor="text1"/>
          <w:sz w:val="28"/>
          <w:szCs w:val="28"/>
          <w:lang w:eastAsia="en-US"/>
        </w:rPr>
        <w:t>Однако даже при успешной реваскуляризации добиться полного и стабильного заживления трофических ран не всегда удаётся. Это указывает на необходимость комплексного лечения с применением комбинированных методов, включающих не только восстановление кровотока, но и стимуляцию процессов тканевой регенерации</w:t>
      </w:r>
      <w:r w:rsidR="00DD3861">
        <w:rPr>
          <w:color w:val="000000" w:themeColor="text1"/>
          <w:sz w:val="28"/>
          <w:szCs w:val="28"/>
          <w:lang w:eastAsia="en-US"/>
        </w:rPr>
        <w:t xml:space="preserve"> </w:t>
      </w:r>
      <w:r w:rsidR="00DD3861" w:rsidRPr="000816D9">
        <w:rPr>
          <w:color w:val="000000" w:themeColor="text1"/>
          <w:sz w:val="28"/>
          <w:szCs w:val="28"/>
          <w:lang w:eastAsia="en-US"/>
        </w:rPr>
        <w:t>[</w:t>
      </w:r>
      <w:r w:rsidR="00DD3861">
        <w:rPr>
          <w:color w:val="000000" w:themeColor="text1"/>
          <w:sz w:val="28"/>
          <w:szCs w:val="28"/>
          <w:lang w:eastAsia="en-US"/>
        </w:rPr>
        <w:t>1</w:t>
      </w:r>
      <w:r w:rsidR="009E558B">
        <w:rPr>
          <w:color w:val="000000" w:themeColor="text1"/>
          <w:sz w:val="28"/>
          <w:szCs w:val="28"/>
          <w:lang w:eastAsia="en-US"/>
        </w:rPr>
        <w:t>3</w:t>
      </w:r>
      <w:r w:rsidR="00DD3861" w:rsidRPr="000816D9">
        <w:rPr>
          <w:color w:val="000000" w:themeColor="text1"/>
          <w:sz w:val="28"/>
          <w:szCs w:val="28"/>
          <w:lang w:eastAsia="en-US"/>
        </w:rPr>
        <w:t>,</w:t>
      </w:r>
      <w:r w:rsidR="00DD3861">
        <w:rPr>
          <w:color w:val="000000" w:themeColor="text1"/>
          <w:sz w:val="28"/>
          <w:szCs w:val="28"/>
          <w:lang w:eastAsia="en-US"/>
        </w:rPr>
        <w:t xml:space="preserve"> </w:t>
      </w:r>
      <w:r w:rsidR="00DD3861" w:rsidRPr="000816D9">
        <w:rPr>
          <w:color w:val="000000" w:themeColor="text1"/>
          <w:sz w:val="28"/>
          <w:szCs w:val="28"/>
          <w:lang w:eastAsia="en-US"/>
        </w:rPr>
        <w:t>1</w:t>
      </w:r>
      <w:r w:rsidR="009E558B">
        <w:rPr>
          <w:color w:val="000000" w:themeColor="text1"/>
          <w:sz w:val="28"/>
          <w:szCs w:val="28"/>
          <w:lang w:eastAsia="en-US"/>
        </w:rPr>
        <w:t>4</w:t>
      </w:r>
      <w:r w:rsidR="00DD3861" w:rsidRPr="000816D9">
        <w:rPr>
          <w:color w:val="000000" w:themeColor="text1"/>
          <w:sz w:val="28"/>
          <w:szCs w:val="28"/>
          <w:lang w:eastAsia="en-US"/>
        </w:rPr>
        <w:t>].</w:t>
      </w:r>
      <w:r w:rsidRPr="000816D9">
        <w:rPr>
          <w:color w:val="000000" w:themeColor="text1"/>
          <w:sz w:val="28"/>
          <w:szCs w:val="28"/>
          <w:lang w:eastAsia="en-US"/>
        </w:rPr>
        <w:t xml:space="preserve"> </w:t>
      </w:r>
    </w:p>
    <w:p w14:paraId="445C1C45" w14:textId="6B9A69ED" w:rsidR="000816D9" w:rsidRPr="000816D9" w:rsidRDefault="000816D9" w:rsidP="000816D9">
      <w:pPr>
        <w:pStyle w:val="af"/>
        <w:spacing w:before="0" w:beforeAutospacing="0" w:after="0" w:afterAutospacing="0"/>
        <w:ind w:right="247" w:firstLine="397"/>
        <w:jc w:val="both"/>
        <w:rPr>
          <w:color w:val="000000" w:themeColor="text1"/>
          <w:sz w:val="28"/>
          <w:szCs w:val="28"/>
          <w:lang w:eastAsia="en-US"/>
        </w:rPr>
      </w:pPr>
      <w:r w:rsidRPr="000816D9">
        <w:rPr>
          <w:color w:val="000000" w:themeColor="text1"/>
          <w:sz w:val="28"/>
          <w:szCs w:val="28"/>
          <w:lang w:eastAsia="en-US"/>
        </w:rPr>
        <w:t xml:space="preserve">Одним из перспективных направлений в современной регенеративной медицине является клеточная терапия. Особый интерес представляют фибробласты — клетки соединительной ткани, активно участвующие в репаративной регенерации, синтезе межклеточного матрикса, коллагена, эластина, гиалуроновой кислоты, а также в эпителизации и ангиогенезе </w:t>
      </w:r>
      <w:r w:rsidR="00DD3861" w:rsidRPr="00DD3861">
        <w:rPr>
          <w:color w:val="000000" w:themeColor="text1"/>
          <w:sz w:val="28"/>
          <w:szCs w:val="28"/>
          <w:lang w:eastAsia="en-US"/>
        </w:rPr>
        <w:t>[</w:t>
      </w:r>
      <w:r w:rsidR="00DD3861">
        <w:rPr>
          <w:color w:val="000000" w:themeColor="text1"/>
          <w:sz w:val="28"/>
          <w:szCs w:val="28"/>
          <w:lang w:eastAsia="en-US"/>
        </w:rPr>
        <w:t>1</w:t>
      </w:r>
      <w:r w:rsidR="009E558B">
        <w:rPr>
          <w:color w:val="000000" w:themeColor="text1"/>
          <w:sz w:val="28"/>
          <w:szCs w:val="28"/>
          <w:lang w:eastAsia="en-US"/>
        </w:rPr>
        <w:t>5</w:t>
      </w:r>
      <w:r w:rsidR="00DD3861" w:rsidRPr="00DD3861">
        <w:rPr>
          <w:color w:val="000000" w:themeColor="text1"/>
          <w:sz w:val="28"/>
          <w:szCs w:val="28"/>
          <w:lang w:eastAsia="en-US"/>
        </w:rPr>
        <w:t xml:space="preserve">, </w:t>
      </w:r>
      <w:r w:rsidR="00DD3861">
        <w:rPr>
          <w:color w:val="000000" w:themeColor="text1"/>
          <w:sz w:val="28"/>
          <w:szCs w:val="28"/>
          <w:lang w:eastAsia="en-US"/>
        </w:rPr>
        <w:t>1</w:t>
      </w:r>
      <w:r w:rsidR="009E558B">
        <w:rPr>
          <w:color w:val="000000" w:themeColor="text1"/>
          <w:sz w:val="28"/>
          <w:szCs w:val="28"/>
          <w:lang w:eastAsia="en-US"/>
        </w:rPr>
        <w:t>6</w:t>
      </w:r>
      <w:r w:rsidR="00DD3861" w:rsidRPr="00DD3861">
        <w:rPr>
          <w:color w:val="000000" w:themeColor="text1"/>
          <w:sz w:val="28"/>
          <w:szCs w:val="28"/>
          <w:lang w:eastAsia="en-US"/>
        </w:rPr>
        <w:t>]</w:t>
      </w:r>
      <w:r w:rsidRPr="000816D9">
        <w:rPr>
          <w:color w:val="000000" w:themeColor="text1"/>
          <w:sz w:val="28"/>
          <w:szCs w:val="28"/>
          <w:lang w:eastAsia="en-US"/>
        </w:rPr>
        <w:t>. Их применение в лечении незаживающих ран может значительно ускорить заживление и улучшить качество образующейся ткани. Фибробласты обладают способностью усиливать пролиферацию и дифференцировку клеток, а также мобилизовать фагоцитарный ответ, что особенно важно на фоне хронической ишемии и метаболических нарушений при СД [</w:t>
      </w:r>
      <w:r w:rsidR="00361887">
        <w:rPr>
          <w:color w:val="000000" w:themeColor="text1"/>
          <w:sz w:val="28"/>
          <w:szCs w:val="28"/>
          <w:lang w:eastAsia="en-US"/>
        </w:rPr>
        <w:t>1</w:t>
      </w:r>
      <w:r w:rsidR="009E558B">
        <w:rPr>
          <w:color w:val="000000" w:themeColor="text1"/>
          <w:sz w:val="28"/>
          <w:szCs w:val="28"/>
          <w:lang w:eastAsia="en-US"/>
        </w:rPr>
        <w:t>7</w:t>
      </w:r>
      <w:r w:rsidRPr="000816D9">
        <w:rPr>
          <w:color w:val="000000" w:themeColor="text1"/>
          <w:sz w:val="28"/>
          <w:szCs w:val="28"/>
          <w:lang w:eastAsia="en-US"/>
        </w:rPr>
        <w:t>,</w:t>
      </w:r>
      <w:r w:rsidR="00DF5294">
        <w:rPr>
          <w:color w:val="000000" w:themeColor="text1"/>
          <w:sz w:val="28"/>
          <w:szCs w:val="28"/>
          <w:lang w:eastAsia="en-US"/>
        </w:rPr>
        <w:t xml:space="preserve"> </w:t>
      </w:r>
      <w:r w:rsidR="009E558B">
        <w:rPr>
          <w:color w:val="000000" w:themeColor="text1"/>
          <w:sz w:val="28"/>
          <w:szCs w:val="28"/>
          <w:lang w:eastAsia="en-US"/>
        </w:rPr>
        <w:t>18</w:t>
      </w:r>
      <w:r w:rsidRPr="000816D9">
        <w:rPr>
          <w:color w:val="000000" w:themeColor="text1"/>
          <w:sz w:val="28"/>
          <w:szCs w:val="28"/>
          <w:lang w:eastAsia="en-US"/>
        </w:rPr>
        <w:t>].</w:t>
      </w:r>
    </w:p>
    <w:bookmarkEnd w:id="5"/>
    <w:p w14:paraId="6168CD4B" w14:textId="77777777" w:rsidR="000816D9" w:rsidRDefault="000816D9" w:rsidP="000816D9">
      <w:pPr>
        <w:pStyle w:val="af"/>
        <w:spacing w:before="0" w:beforeAutospacing="0" w:after="0" w:afterAutospacing="0"/>
        <w:ind w:right="247" w:firstLine="397"/>
        <w:jc w:val="both"/>
        <w:rPr>
          <w:color w:val="000000" w:themeColor="text1"/>
          <w:sz w:val="28"/>
          <w:szCs w:val="28"/>
          <w:lang w:eastAsia="en-US"/>
        </w:rPr>
      </w:pPr>
      <w:r w:rsidRPr="000816D9">
        <w:rPr>
          <w:color w:val="000000" w:themeColor="text1"/>
          <w:sz w:val="28"/>
          <w:szCs w:val="28"/>
          <w:lang w:eastAsia="en-US"/>
        </w:rPr>
        <w:t>Таким образом, несмотря на значительные достижения в области сосудистой хирургии и регенеративной медицины, проблема эффективного лечения данной категории пациентов сохраняет свою актуальность. На сегодняшний день отсутствуют унифицированные и стандартизированные подходы, обеспечение устойчивого и полного заживления ишемических ран, что обуславливает необходимость проведения комплексных исследований, направленных на оптимизацию терапевтических стратегий и разработку эффективных методов коррекции раневого процесса. Поиски решений вышеизложенных вопросов легли в основу наших научных изысканий.</w:t>
      </w:r>
    </w:p>
    <w:p w14:paraId="6EDE8106" w14:textId="5B5C91BF" w:rsidR="000816D9" w:rsidRDefault="00631CF5" w:rsidP="00971F8F">
      <w:pPr>
        <w:pStyle w:val="af"/>
        <w:spacing w:before="0" w:beforeAutospacing="0" w:after="0" w:afterAutospacing="0"/>
        <w:ind w:right="247"/>
        <w:jc w:val="both"/>
        <w:rPr>
          <w:color w:val="000000" w:themeColor="text1"/>
        </w:rPr>
      </w:pPr>
      <w:r>
        <w:rPr>
          <w:sz w:val="28"/>
          <w:szCs w:val="28"/>
        </w:rPr>
        <w:t xml:space="preserve"> </w:t>
      </w:r>
    </w:p>
    <w:p w14:paraId="2514DCCB" w14:textId="23629F16" w:rsidR="008A44BC" w:rsidRPr="004B0087" w:rsidRDefault="00814031" w:rsidP="006C5FD2">
      <w:pPr>
        <w:pStyle w:val="1"/>
        <w:ind w:left="0" w:right="247"/>
        <w:rPr>
          <w:color w:val="000000" w:themeColor="text1"/>
        </w:rPr>
      </w:pPr>
      <w:r w:rsidRPr="004B0087">
        <w:rPr>
          <w:color w:val="000000" w:themeColor="text1"/>
        </w:rPr>
        <w:t>Цель</w:t>
      </w:r>
      <w:r w:rsidRPr="004B0087">
        <w:rPr>
          <w:color w:val="000000" w:themeColor="text1"/>
          <w:spacing w:val="-9"/>
        </w:rPr>
        <w:t xml:space="preserve"> </w:t>
      </w:r>
      <w:r w:rsidRPr="004B0087">
        <w:rPr>
          <w:color w:val="000000" w:themeColor="text1"/>
        </w:rPr>
        <w:t>исследования</w:t>
      </w:r>
      <w:r w:rsidR="003C3491" w:rsidRPr="004B0087">
        <w:rPr>
          <w:color w:val="000000" w:themeColor="text1"/>
        </w:rPr>
        <w:t>:</w:t>
      </w:r>
    </w:p>
    <w:p w14:paraId="264A92AC" w14:textId="543097DE" w:rsidR="006C5FD2" w:rsidRDefault="000816D9" w:rsidP="006C5FD2">
      <w:pPr>
        <w:pStyle w:val="1"/>
        <w:spacing w:before="5"/>
        <w:ind w:left="0" w:right="247"/>
        <w:rPr>
          <w:b w:val="0"/>
          <w:bCs w:val="0"/>
        </w:rPr>
      </w:pPr>
      <w:r w:rsidRPr="000816D9">
        <w:rPr>
          <w:b w:val="0"/>
          <w:bCs w:val="0"/>
        </w:rPr>
        <w:t>Оценить эффективность комбинированного метода коррекции раневого процесса путем рентгенэндоваскулярной реваскуляризации и локального применения аллогенных фибробластов при длительно незаживающих ранах у пациентов с хроническим облитерирующим заболеванием артерий нижних конечностей.</w:t>
      </w:r>
    </w:p>
    <w:p w14:paraId="4BECC788" w14:textId="77777777" w:rsidR="00135DF5" w:rsidRDefault="00135DF5" w:rsidP="006C5FD2">
      <w:pPr>
        <w:pStyle w:val="1"/>
        <w:spacing w:before="5"/>
        <w:ind w:left="0" w:right="247"/>
        <w:rPr>
          <w:color w:val="000000" w:themeColor="text1"/>
        </w:rPr>
      </w:pPr>
    </w:p>
    <w:p w14:paraId="6B37D59C" w14:textId="197E8896" w:rsidR="008A44BC" w:rsidRPr="004B0087" w:rsidRDefault="00814031" w:rsidP="006C5FD2">
      <w:pPr>
        <w:pStyle w:val="1"/>
        <w:spacing w:before="5"/>
        <w:ind w:left="0" w:right="247"/>
        <w:rPr>
          <w:color w:val="000000" w:themeColor="text1"/>
        </w:rPr>
      </w:pPr>
      <w:r w:rsidRPr="004B0087">
        <w:rPr>
          <w:color w:val="000000" w:themeColor="text1"/>
        </w:rPr>
        <w:t>Задачи</w:t>
      </w:r>
      <w:r w:rsidRPr="004B0087">
        <w:rPr>
          <w:color w:val="000000" w:themeColor="text1"/>
          <w:spacing w:val="-7"/>
        </w:rPr>
        <w:t xml:space="preserve"> </w:t>
      </w:r>
      <w:r w:rsidRPr="004B0087">
        <w:rPr>
          <w:color w:val="000000" w:themeColor="text1"/>
        </w:rPr>
        <w:t>исследования</w:t>
      </w:r>
    </w:p>
    <w:p w14:paraId="1D66A461" w14:textId="77777777" w:rsidR="000816D9" w:rsidRPr="000816D9" w:rsidRDefault="000816D9" w:rsidP="000816D9">
      <w:pPr>
        <w:pStyle w:val="1"/>
        <w:ind w:left="0" w:right="247"/>
        <w:rPr>
          <w:b w:val="0"/>
        </w:rPr>
      </w:pPr>
      <w:r w:rsidRPr="000816D9">
        <w:rPr>
          <w:b w:val="0"/>
        </w:rPr>
        <w:t>1. Разработать и обосновать комбинированный метод лечения длительно незаживающих ран при хронических облитерирующих заболеваниях артерий нижних конечностей, включающий сочетание локального применения аллогенных фибробластов с рентгенэндоваскулярной реваскуляризацией артерий.</w:t>
      </w:r>
    </w:p>
    <w:p w14:paraId="05BCCD1F" w14:textId="77777777" w:rsidR="000816D9" w:rsidRPr="000816D9" w:rsidRDefault="000816D9" w:rsidP="000816D9">
      <w:pPr>
        <w:pStyle w:val="1"/>
        <w:ind w:left="0" w:right="247"/>
        <w:rPr>
          <w:b w:val="0"/>
        </w:rPr>
      </w:pPr>
      <w:r w:rsidRPr="000816D9">
        <w:rPr>
          <w:b w:val="0"/>
        </w:rPr>
        <w:t xml:space="preserve">2. Изучить течение регенеративного процесса при длительно незаживающих ранах нижних конечностей на фоне локального применения аллогенных фибробластов в сочетании с рентгенэндоваскулярной реваскуляризацией сосудов при хронической артериальной недостаточности нижних конечностей. </w:t>
      </w:r>
    </w:p>
    <w:p w14:paraId="3D1A7BCE" w14:textId="3715D45C" w:rsidR="00204C58" w:rsidRDefault="000816D9" w:rsidP="000816D9">
      <w:pPr>
        <w:pStyle w:val="1"/>
        <w:ind w:left="0" w:right="247"/>
        <w:rPr>
          <w:b w:val="0"/>
        </w:rPr>
      </w:pPr>
      <w:r w:rsidRPr="000816D9">
        <w:rPr>
          <w:b w:val="0"/>
        </w:rPr>
        <w:t>3. Провести оценку непосредственных и отдалённых результатов применения разработанного комбинированного метода лечения длительно незаживающих ран нижних конечностей в сравнении с рентгенэндоваскулярной реваскуляризацией артерий без применения аллогенных фибробластов.</w:t>
      </w:r>
    </w:p>
    <w:p w14:paraId="22440ED0" w14:textId="77777777" w:rsidR="00106587" w:rsidRDefault="00106587" w:rsidP="006C5FD2">
      <w:pPr>
        <w:pStyle w:val="1"/>
        <w:ind w:left="0" w:right="247"/>
        <w:rPr>
          <w:color w:val="000000" w:themeColor="text1"/>
        </w:rPr>
      </w:pPr>
    </w:p>
    <w:p w14:paraId="7C342403" w14:textId="3CF1C5F5" w:rsidR="008A44BC" w:rsidRPr="004B0087" w:rsidRDefault="00814031" w:rsidP="006C5FD2">
      <w:pPr>
        <w:pStyle w:val="1"/>
        <w:ind w:left="0" w:right="247"/>
        <w:rPr>
          <w:color w:val="000000" w:themeColor="text1"/>
        </w:rPr>
      </w:pPr>
      <w:r w:rsidRPr="004B0087">
        <w:rPr>
          <w:color w:val="000000" w:themeColor="text1"/>
        </w:rPr>
        <w:t>Научная</w:t>
      </w:r>
      <w:r w:rsidRPr="004B0087">
        <w:rPr>
          <w:color w:val="000000" w:themeColor="text1"/>
          <w:spacing w:val="-10"/>
        </w:rPr>
        <w:t xml:space="preserve"> </w:t>
      </w:r>
      <w:r w:rsidRPr="004B0087">
        <w:rPr>
          <w:color w:val="000000" w:themeColor="text1"/>
        </w:rPr>
        <w:t>новизна</w:t>
      </w:r>
    </w:p>
    <w:p w14:paraId="1A6004A3" w14:textId="420A03DA" w:rsidR="000816D9" w:rsidRPr="000816D9" w:rsidRDefault="000816D9" w:rsidP="000816D9">
      <w:pPr>
        <w:pStyle w:val="1"/>
        <w:ind w:left="0" w:right="247"/>
        <w:rPr>
          <w:b w:val="0"/>
        </w:rPr>
      </w:pPr>
      <w:r w:rsidRPr="000816D9">
        <w:rPr>
          <w:b w:val="0"/>
        </w:rPr>
        <w:t xml:space="preserve">1. Впервые разработан и апробирован в клинической практике комбинированный способ лечения длительно незаживающих ран при хронических облитерирующих заболеваниях артерий нижних конечностей, включающий сочетание рентгенэндоваскулярной реваскуляризации и местное применение аллогенных фибробластов </w:t>
      </w:r>
      <w:r w:rsidRPr="00BC616A">
        <w:rPr>
          <w:b w:val="0"/>
        </w:rPr>
        <w:t>(Заявка на</w:t>
      </w:r>
      <w:r w:rsidR="00015B62" w:rsidRPr="00BC616A">
        <w:rPr>
          <w:b w:val="0"/>
          <w:lang w:val="kk-KZ"/>
        </w:rPr>
        <w:t xml:space="preserve"> изобретение </w:t>
      </w:r>
      <w:r w:rsidR="00015B62" w:rsidRPr="00BC616A">
        <w:rPr>
          <w:b w:val="0"/>
        </w:rPr>
        <w:t>(</w:t>
      </w:r>
      <w:r w:rsidRPr="00BC616A">
        <w:rPr>
          <w:b w:val="0"/>
        </w:rPr>
        <w:t>патент</w:t>
      </w:r>
      <w:r w:rsidR="00015B62" w:rsidRPr="00BC616A">
        <w:rPr>
          <w:b w:val="0"/>
        </w:rPr>
        <w:t>) «Способ коррекции раневого процесса при</w:t>
      </w:r>
      <w:r w:rsidR="00BC616A" w:rsidRPr="00BC616A">
        <w:rPr>
          <w:b w:val="0"/>
        </w:rPr>
        <w:t xml:space="preserve"> </w:t>
      </w:r>
      <w:r w:rsidR="00015B62" w:rsidRPr="00BC616A">
        <w:rPr>
          <w:b w:val="0"/>
        </w:rPr>
        <w:t>длительно незаживающих ранах у пациентов с хроническим облитерирующ</w:t>
      </w:r>
      <w:r w:rsidR="00BC616A" w:rsidRPr="00BC616A">
        <w:rPr>
          <w:b w:val="0"/>
        </w:rPr>
        <w:t>и</w:t>
      </w:r>
      <w:r w:rsidR="00015B62" w:rsidRPr="00BC616A">
        <w:rPr>
          <w:b w:val="0"/>
        </w:rPr>
        <w:t>м</w:t>
      </w:r>
      <w:r w:rsidR="00BC616A" w:rsidRPr="00BC616A">
        <w:rPr>
          <w:b w:val="0"/>
        </w:rPr>
        <w:t xml:space="preserve"> заболеванием артерий нижних конечностей</w:t>
      </w:r>
      <w:r w:rsidR="00015B62" w:rsidRPr="00BC616A">
        <w:rPr>
          <w:b w:val="0"/>
        </w:rPr>
        <w:t>»</w:t>
      </w:r>
      <w:r w:rsidRPr="00BC616A">
        <w:rPr>
          <w:b w:val="0"/>
        </w:rPr>
        <w:t xml:space="preserve"> № 2025/0718.1 от 31.07.2025).</w:t>
      </w:r>
    </w:p>
    <w:p w14:paraId="709E918A" w14:textId="77777777" w:rsidR="000816D9" w:rsidRPr="000816D9" w:rsidRDefault="000816D9" w:rsidP="000816D9">
      <w:pPr>
        <w:pStyle w:val="1"/>
        <w:ind w:left="0" w:right="247"/>
        <w:rPr>
          <w:b w:val="0"/>
        </w:rPr>
      </w:pPr>
      <w:r w:rsidRPr="000816D9">
        <w:rPr>
          <w:b w:val="0"/>
        </w:rPr>
        <w:t>2. Впервые установлены особенности течения длительно незаживающих ран нижних конечностей на фоне применения комбинированного метода лечения, включающего локальную клеточную терапию аллогенными фибробластами в сочетании с рентгенэндоваскулярной реваскуляризацией, исходом которого является активация репаративной регенерации и ускорение заживления раневых дефектов.</w:t>
      </w:r>
    </w:p>
    <w:p w14:paraId="50F47B47" w14:textId="0E426168" w:rsidR="00204C58" w:rsidRDefault="000816D9" w:rsidP="002A6312">
      <w:pPr>
        <w:pStyle w:val="1"/>
        <w:ind w:left="0" w:right="251"/>
        <w:contextualSpacing/>
        <w:rPr>
          <w:b w:val="0"/>
        </w:rPr>
      </w:pPr>
      <w:r w:rsidRPr="000816D9">
        <w:rPr>
          <w:b w:val="0"/>
        </w:rPr>
        <w:t>3.  Впервые проведена оценка клинической эффективности разработанного метода лечения, основанного на сочетании локального применения аллогенных фибробластов и рентгенэндоваскулярной реваскуляризации при длительно незаживающих ранах у пациентов с хроническим облитерирующими заболеваниями артерий нижних конечностей.</w:t>
      </w:r>
    </w:p>
    <w:p w14:paraId="1DC992F9" w14:textId="77777777" w:rsidR="002A6312" w:rsidRDefault="002A6312" w:rsidP="002A6312">
      <w:pPr>
        <w:pStyle w:val="1"/>
        <w:ind w:left="0"/>
        <w:contextualSpacing/>
        <w:rPr>
          <w:color w:val="000000" w:themeColor="text1"/>
        </w:rPr>
      </w:pPr>
    </w:p>
    <w:p w14:paraId="6A470083" w14:textId="7625A8CC" w:rsidR="00204C58" w:rsidRPr="004B0087" w:rsidRDefault="00204C58" w:rsidP="002A6312">
      <w:pPr>
        <w:pStyle w:val="1"/>
        <w:ind w:left="0"/>
        <w:contextualSpacing/>
        <w:rPr>
          <w:color w:val="000000" w:themeColor="text1"/>
        </w:rPr>
      </w:pPr>
      <w:r w:rsidRPr="004B0087">
        <w:rPr>
          <w:color w:val="000000" w:themeColor="text1"/>
        </w:rPr>
        <w:t>Теоретическая</w:t>
      </w:r>
      <w:r>
        <w:rPr>
          <w:color w:val="000000" w:themeColor="text1"/>
        </w:rPr>
        <w:t xml:space="preserve"> </w:t>
      </w:r>
      <w:r w:rsidRPr="004B0087">
        <w:rPr>
          <w:color w:val="000000" w:themeColor="text1"/>
        </w:rPr>
        <w:t>значимость</w:t>
      </w:r>
      <w:r>
        <w:rPr>
          <w:color w:val="000000" w:themeColor="text1"/>
        </w:rPr>
        <w:t xml:space="preserve"> </w:t>
      </w:r>
      <w:r w:rsidRPr="004B0087">
        <w:rPr>
          <w:color w:val="000000" w:themeColor="text1"/>
        </w:rPr>
        <w:t>исследования</w:t>
      </w:r>
    </w:p>
    <w:p w14:paraId="765B1FBF" w14:textId="0A157DFE" w:rsidR="00280C5E" w:rsidRPr="00280C5E" w:rsidRDefault="00204C58" w:rsidP="002A6312">
      <w:pPr>
        <w:pStyle w:val="1"/>
        <w:ind w:left="0" w:right="251"/>
        <w:contextualSpacing/>
        <w:rPr>
          <w:b w:val="0"/>
          <w:bCs w:val="0"/>
          <w:lang w:eastAsia="ru-RU"/>
        </w:rPr>
      </w:pPr>
      <w:r>
        <w:rPr>
          <w:b w:val="0"/>
          <w:bCs w:val="0"/>
          <w:lang w:eastAsia="ru-RU"/>
        </w:rPr>
        <w:t xml:space="preserve">- </w:t>
      </w:r>
      <w:r w:rsidR="000816D9" w:rsidRPr="000816D9">
        <w:rPr>
          <w:b w:val="0"/>
          <w:bCs w:val="0"/>
          <w:lang w:eastAsia="ru-RU"/>
        </w:rPr>
        <w:t>Теоретическая значимость проведённого исследования заключается в научном и клиническом обосновании концепции комбинированного лечения раневого процесса, основанной на сочетанном использовании рентгенэндоваскулярной реваскуляризации и аллогенных фибробластов</w:t>
      </w:r>
      <w:r w:rsidR="00280C5E" w:rsidRPr="00280C5E">
        <w:rPr>
          <w:b w:val="0"/>
          <w:bCs w:val="0"/>
          <w:lang w:eastAsia="ru-RU"/>
        </w:rPr>
        <w:t xml:space="preserve">. </w:t>
      </w:r>
    </w:p>
    <w:p w14:paraId="20DDD4BB" w14:textId="77777777" w:rsidR="00280C5E" w:rsidRPr="00280C5E" w:rsidRDefault="00280C5E" w:rsidP="002A6312">
      <w:pPr>
        <w:pStyle w:val="1"/>
        <w:ind w:left="0" w:right="247"/>
        <w:contextualSpacing/>
        <w:rPr>
          <w:b w:val="0"/>
          <w:bCs w:val="0"/>
          <w:lang w:eastAsia="ru-RU"/>
        </w:rPr>
      </w:pPr>
      <w:r w:rsidRPr="00280C5E">
        <w:rPr>
          <w:b w:val="0"/>
          <w:bCs w:val="0"/>
          <w:lang w:eastAsia="ru-RU"/>
        </w:rPr>
        <w:t>- Установлено положительное влияние аллогенных фибробластов при локальном применении на ключевой механизм стимуляции ангиогенеза и регенерации тканей в условиях хронической ишемии.</w:t>
      </w:r>
    </w:p>
    <w:p w14:paraId="163384F1" w14:textId="73D4C54C" w:rsidR="00204C58" w:rsidRDefault="00280C5E" w:rsidP="002A6312">
      <w:pPr>
        <w:pStyle w:val="1"/>
        <w:ind w:left="0" w:right="247"/>
        <w:contextualSpacing/>
        <w:rPr>
          <w:color w:val="000000" w:themeColor="text1"/>
        </w:rPr>
      </w:pPr>
      <w:r w:rsidRPr="00280C5E">
        <w:rPr>
          <w:b w:val="0"/>
          <w:bCs w:val="0"/>
          <w:lang w:eastAsia="ru-RU"/>
        </w:rPr>
        <w:t>- На основании результатов сравнительного изучения с традиционными методами лечения длительно незаживающих ран нижних конечностей доказана высокая эффективность рентгенэндоваскулярной реваскуляризации с локальным применением аллогенных фибробластов.</w:t>
      </w:r>
    </w:p>
    <w:p w14:paraId="36E855FA" w14:textId="1ACAA99E" w:rsidR="00204C58" w:rsidRPr="007E2D13" w:rsidRDefault="00204C58" w:rsidP="006C5FD2">
      <w:pPr>
        <w:pStyle w:val="1"/>
        <w:spacing w:before="72"/>
        <w:ind w:left="0" w:right="247"/>
        <w:rPr>
          <w:color w:val="000000" w:themeColor="text1"/>
        </w:rPr>
      </w:pPr>
      <w:r>
        <w:rPr>
          <w:color w:val="000000" w:themeColor="text1"/>
        </w:rPr>
        <w:t>П</w:t>
      </w:r>
      <w:r w:rsidRPr="004B0087">
        <w:rPr>
          <w:color w:val="000000" w:themeColor="text1"/>
        </w:rPr>
        <w:t>рактическая</w:t>
      </w:r>
      <w:r>
        <w:rPr>
          <w:color w:val="000000" w:themeColor="text1"/>
        </w:rPr>
        <w:t xml:space="preserve"> </w:t>
      </w:r>
      <w:r w:rsidRPr="004B0087">
        <w:rPr>
          <w:color w:val="000000" w:themeColor="text1"/>
        </w:rPr>
        <w:t>значимость</w:t>
      </w:r>
      <w:r>
        <w:rPr>
          <w:color w:val="000000" w:themeColor="text1"/>
        </w:rPr>
        <w:t xml:space="preserve"> исследования</w:t>
      </w:r>
    </w:p>
    <w:p w14:paraId="42D8E877" w14:textId="77777777" w:rsidR="000816D9" w:rsidRPr="000816D9" w:rsidRDefault="000816D9" w:rsidP="000816D9">
      <w:pPr>
        <w:pStyle w:val="1"/>
        <w:spacing w:before="72"/>
        <w:ind w:left="0" w:right="247" w:firstLine="397"/>
        <w:rPr>
          <w:b w:val="0"/>
          <w:color w:val="000000" w:themeColor="text1"/>
        </w:rPr>
      </w:pPr>
      <w:r w:rsidRPr="000816D9">
        <w:rPr>
          <w:b w:val="0"/>
          <w:color w:val="000000" w:themeColor="text1"/>
        </w:rPr>
        <w:t xml:space="preserve">Разработан и внедрён в клиническую практику новый комбинированный метод лечения длительно незаживающих ран при хронических облитерирующих заболеваний артерий нижних конечностей осуществляемый путём рентгенэндоваскулярной реваскуляризации с локальным применением аллогенных фибробластов, что расширяет арсенал хирургических методов лечения. </w:t>
      </w:r>
    </w:p>
    <w:p w14:paraId="759C3DC1" w14:textId="6A241AAF" w:rsidR="007E2D13" w:rsidRDefault="000816D9" w:rsidP="000816D9">
      <w:pPr>
        <w:pStyle w:val="1"/>
        <w:spacing w:before="72"/>
        <w:ind w:left="0" w:right="247" w:firstLine="397"/>
        <w:rPr>
          <w:color w:val="000000" w:themeColor="text1"/>
          <w:highlight w:val="yellow"/>
        </w:rPr>
      </w:pPr>
      <w:r w:rsidRPr="000816D9">
        <w:rPr>
          <w:b w:val="0"/>
          <w:color w:val="000000" w:themeColor="text1"/>
        </w:rPr>
        <w:t>Разработанный комбинированный метод лечения позволяет снизить количество повторных хирургических вмешательств и высоких ампутаций конечности, тем самым улучшить результаты лечения больных с длительно незаживающими ранами нижних конечностей на фоне хронического облитерирующего атеросклероза артерий нижних конечностей.</w:t>
      </w:r>
    </w:p>
    <w:p w14:paraId="05FA06EF" w14:textId="653EA048" w:rsidR="008A44BC" w:rsidRDefault="00814031" w:rsidP="006C5FD2">
      <w:pPr>
        <w:pStyle w:val="1"/>
        <w:spacing w:before="72"/>
        <w:ind w:left="0" w:right="247"/>
        <w:rPr>
          <w:color w:val="000000" w:themeColor="text1"/>
        </w:rPr>
      </w:pPr>
      <w:bookmarkStart w:id="6" w:name="_Hlk219402190"/>
      <w:r w:rsidRPr="0076356F">
        <w:rPr>
          <w:color w:val="000000" w:themeColor="text1"/>
        </w:rPr>
        <w:t>Положения,</w:t>
      </w:r>
      <w:r w:rsidRPr="0076356F">
        <w:rPr>
          <w:color w:val="000000" w:themeColor="text1"/>
          <w:spacing w:val="-3"/>
        </w:rPr>
        <w:t xml:space="preserve"> </w:t>
      </w:r>
      <w:r w:rsidRPr="0076356F">
        <w:rPr>
          <w:color w:val="000000" w:themeColor="text1"/>
        </w:rPr>
        <w:t>выносимые</w:t>
      </w:r>
      <w:r w:rsidRPr="0076356F">
        <w:rPr>
          <w:color w:val="000000" w:themeColor="text1"/>
          <w:spacing w:val="-5"/>
        </w:rPr>
        <w:t xml:space="preserve"> </w:t>
      </w:r>
      <w:r w:rsidRPr="0076356F">
        <w:rPr>
          <w:color w:val="000000" w:themeColor="text1"/>
        </w:rPr>
        <w:t>на</w:t>
      </w:r>
      <w:r w:rsidRPr="0076356F">
        <w:rPr>
          <w:color w:val="000000" w:themeColor="text1"/>
          <w:spacing w:val="-5"/>
        </w:rPr>
        <w:t xml:space="preserve"> </w:t>
      </w:r>
      <w:r w:rsidRPr="0076356F">
        <w:rPr>
          <w:color w:val="000000" w:themeColor="text1"/>
        </w:rPr>
        <w:t>защиту</w:t>
      </w:r>
    </w:p>
    <w:p w14:paraId="7F0FC9D4" w14:textId="5DF7F36F" w:rsidR="000816D9" w:rsidRPr="000816D9" w:rsidRDefault="00280C5E" w:rsidP="000816D9">
      <w:pPr>
        <w:pStyle w:val="1"/>
        <w:ind w:left="0" w:right="247"/>
        <w:rPr>
          <w:b w:val="0"/>
          <w:color w:val="000000" w:themeColor="text1"/>
        </w:rPr>
      </w:pPr>
      <w:r w:rsidRPr="00280C5E">
        <w:rPr>
          <w:b w:val="0"/>
          <w:color w:val="000000" w:themeColor="text1"/>
        </w:rPr>
        <w:t>1</w:t>
      </w:r>
      <w:bookmarkEnd w:id="6"/>
      <w:r w:rsidR="000816D9" w:rsidRPr="000816D9">
        <w:rPr>
          <w:b w:val="0"/>
          <w:color w:val="000000" w:themeColor="text1"/>
        </w:rPr>
        <w:t>.</w:t>
      </w:r>
      <w:r w:rsidR="000816D9" w:rsidRPr="000816D9">
        <w:rPr>
          <w:b w:val="0"/>
          <w:color w:val="000000" w:themeColor="text1"/>
        </w:rPr>
        <w:tab/>
        <w:t xml:space="preserve">Комбинированный метод коррекции длительно незаживающих ран у пациентов с хроническими облитерирующими заболеваниями артерий нижних конечностей, основанный на сочетании рентгенэндоваскулярной реваскуляризации с локальным применением аллогенных фибробластов является патогенетически обоснованным, технически выполнимым и клинически высокоэффективным способом лечения данной категории больных. </w:t>
      </w:r>
    </w:p>
    <w:p w14:paraId="1BBECC78" w14:textId="77777777" w:rsidR="000816D9" w:rsidRPr="000816D9" w:rsidRDefault="000816D9" w:rsidP="000816D9">
      <w:pPr>
        <w:pStyle w:val="1"/>
        <w:ind w:left="0" w:right="247"/>
        <w:rPr>
          <w:b w:val="0"/>
          <w:color w:val="000000" w:themeColor="text1"/>
        </w:rPr>
      </w:pPr>
      <w:r w:rsidRPr="000816D9">
        <w:rPr>
          <w:b w:val="0"/>
          <w:color w:val="000000" w:themeColor="text1"/>
        </w:rPr>
        <w:t>2. Локальное применение аллогенных фибробластов в сочетании с рентгенэндоваскулярной реваскуляризацией способствует улучшению течения раневого процесса - ускоренному переходу от воспаления к пролиферации и ремоделированию, а также повышению эффективности репаративной регенерации раневой поверхности.</w:t>
      </w:r>
    </w:p>
    <w:p w14:paraId="2B79B7B1" w14:textId="01B6D437" w:rsidR="00280C5E" w:rsidRDefault="000816D9" w:rsidP="000816D9">
      <w:pPr>
        <w:pStyle w:val="1"/>
        <w:ind w:left="0" w:right="247"/>
        <w:rPr>
          <w:b w:val="0"/>
          <w:color w:val="000000" w:themeColor="text1"/>
        </w:rPr>
      </w:pPr>
      <w:r w:rsidRPr="000816D9">
        <w:rPr>
          <w:b w:val="0"/>
          <w:color w:val="000000" w:themeColor="text1"/>
        </w:rPr>
        <w:t>3. Сочетание локального применения аллогенных фибробластов с рентгенэндоваскулярной реваскуляризацией при длительно незаживающих ранах позволяет ускорить первичное и полное заживления ран, снизить интенсивность болевого синдрома, уменьшить количество повторных хирургических вмешательств и высоких ампутаций конечностей, тем самым сокращает сроки лечения и количество больных с неудовлетворительными результатами.</w:t>
      </w:r>
    </w:p>
    <w:p w14:paraId="56848B71" w14:textId="77777777" w:rsidR="008A44BC" w:rsidRPr="00155FA1" w:rsidRDefault="00814031" w:rsidP="006C5FD2">
      <w:pPr>
        <w:pStyle w:val="1"/>
        <w:spacing w:before="12"/>
        <w:ind w:left="0" w:right="247"/>
      </w:pPr>
      <w:r w:rsidRPr="00155FA1">
        <w:t>Апробация</w:t>
      </w:r>
      <w:r w:rsidRPr="00155FA1">
        <w:rPr>
          <w:spacing w:val="-8"/>
        </w:rPr>
        <w:t xml:space="preserve"> </w:t>
      </w:r>
      <w:r w:rsidRPr="00155FA1">
        <w:t>результатов</w:t>
      </w:r>
      <w:r w:rsidRPr="00155FA1">
        <w:rPr>
          <w:spacing w:val="-7"/>
        </w:rPr>
        <w:t xml:space="preserve"> </w:t>
      </w:r>
      <w:r w:rsidRPr="00155FA1">
        <w:t>исследования</w:t>
      </w:r>
      <w:r w:rsidRPr="00155FA1">
        <w:rPr>
          <w:spacing w:val="3"/>
        </w:rPr>
        <w:t xml:space="preserve"> </w:t>
      </w:r>
      <w:r w:rsidRPr="00155FA1">
        <w:t>состоялась</w:t>
      </w:r>
    </w:p>
    <w:p w14:paraId="35E64439" w14:textId="512B482A" w:rsidR="00204FE9" w:rsidRDefault="00814031" w:rsidP="0093616A">
      <w:pPr>
        <w:pStyle w:val="a3"/>
        <w:ind w:left="0" w:right="247" w:firstLine="566"/>
      </w:pPr>
      <w:r w:rsidRPr="00E9044F">
        <w:t>Основные</w:t>
      </w:r>
      <w:r w:rsidRPr="00E9044F">
        <w:rPr>
          <w:spacing w:val="1"/>
        </w:rPr>
        <w:t xml:space="preserve"> </w:t>
      </w:r>
      <w:r w:rsidR="00021859" w:rsidRPr="00E9044F">
        <w:t>материалы</w:t>
      </w:r>
      <w:r w:rsidRPr="00E9044F">
        <w:rPr>
          <w:spacing w:val="1"/>
        </w:rPr>
        <w:t xml:space="preserve"> </w:t>
      </w:r>
      <w:r w:rsidRPr="00E9044F">
        <w:t>диссертации</w:t>
      </w:r>
      <w:r w:rsidRPr="00E9044F">
        <w:rPr>
          <w:spacing w:val="1"/>
        </w:rPr>
        <w:t xml:space="preserve"> </w:t>
      </w:r>
      <w:r w:rsidRPr="00E9044F">
        <w:t>доложены</w:t>
      </w:r>
      <w:r w:rsidRPr="00E9044F">
        <w:rPr>
          <w:spacing w:val="1"/>
        </w:rPr>
        <w:t xml:space="preserve"> </w:t>
      </w:r>
      <w:r w:rsidR="00021859" w:rsidRPr="00E9044F">
        <w:rPr>
          <w:spacing w:val="1"/>
        </w:rPr>
        <w:t xml:space="preserve">и обсуждены </w:t>
      </w:r>
      <w:r w:rsidRPr="00E9044F">
        <w:t>на</w:t>
      </w:r>
      <w:r w:rsidR="00021859" w:rsidRPr="00E9044F">
        <w:t xml:space="preserve">: </w:t>
      </w:r>
      <w:r w:rsidRPr="00E9044F">
        <w:t>заседании</w:t>
      </w:r>
      <w:r w:rsidRPr="00E9044F">
        <w:rPr>
          <w:spacing w:val="1"/>
        </w:rPr>
        <w:t xml:space="preserve"> </w:t>
      </w:r>
      <w:r w:rsidRPr="00E9044F">
        <w:t>проблемной</w:t>
      </w:r>
      <w:r w:rsidRPr="00E9044F">
        <w:rPr>
          <w:spacing w:val="1"/>
        </w:rPr>
        <w:t xml:space="preserve"> </w:t>
      </w:r>
      <w:r w:rsidRPr="00E9044F">
        <w:t>комиссии</w:t>
      </w:r>
      <w:r w:rsidRPr="00E9044F">
        <w:rPr>
          <w:spacing w:val="1"/>
        </w:rPr>
        <w:t xml:space="preserve"> </w:t>
      </w:r>
      <w:r w:rsidRPr="00E9044F">
        <w:t>ЗКМУ</w:t>
      </w:r>
      <w:r w:rsidRPr="00E9044F">
        <w:rPr>
          <w:spacing w:val="1"/>
        </w:rPr>
        <w:t xml:space="preserve"> </w:t>
      </w:r>
      <w:r w:rsidRPr="00E9044F">
        <w:t>им</w:t>
      </w:r>
      <w:r w:rsidR="00021859" w:rsidRPr="00E9044F">
        <w:t xml:space="preserve">ени </w:t>
      </w:r>
      <w:r w:rsidRPr="00E9044F">
        <w:t>М</w:t>
      </w:r>
      <w:r w:rsidR="00021859" w:rsidRPr="00E9044F">
        <w:t xml:space="preserve">арата </w:t>
      </w:r>
      <w:r w:rsidRPr="00E9044F">
        <w:t>Оспанова</w:t>
      </w:r>
      <w:r w:rsidR="003B16F8" w:rsidRPr="00E9044F">
        <w:t xml:space="preserve">, </w:t>
      </w:r>
      <w:r w:rsidR="00204FE9" w:rsidRPr="00E9044F">
        <w:t>Казахстан</w:t>
      </w:r>
      <w:r w:rsidR="003B16F8" w:rsidRPr="00E9044F">
        <w:t xml:space="preserve">, научно-практической конференции </w:t>
      </w:r>
      <w:r w:rsidR="00204FE9" w:rsidRPr="00E9044F">
        <w:t xml:space="preserve">– </w:t>
      </w:r>
      <w:r w:rsidR="00021859" w:rsidRPr="00E9044F">
        <w:t>«</w:t>
      </w:r>
      <w:r w:rsidR="00204FE9" w:rsidRPr="00E9044F">
        <w:t>XIX мирово</w:t>
      </w:r>
      <w:r w:rsidR="00021859" w:rsidRPr="00E9044F">
        <w:t>й</w:t>
      </w:r>
      <w:r w:rsidR="00204FE9" w:rsidRPr="00E9044F">
        <w:t xml:space="preserve"> конгресс международного общества флебологов (UIP – union international of phlebology)</w:t>
      </w:r>
      <w:r w:rsidR="003B16F8" w:rsidRPr="00E9044F">
        <w:t xml:space="preserve">, (г.Стамбул 2022г.) </w:t>
      </w:r>
      <w:r w:rsidR="00204FE9" w:rsidRPr="00E9044F">
        <w:t>Турция</w:t>
      </w:r>
      <w:r w:rsidR="003B16F8" w:rsidRPr="00E9044F">
        <w:t xml:space="preserve">, на международной научно практической конференции </w:t>
      </w:r>
      <w:r w:rsidR="00021859" w:rsidRPr="00E9044F">
        <w:t>«</w:t>
      </w:r>
      <w:r w:rsidR="00204FE9" w:rsidRPr="00E9044F">
        <w:t>30-</w:t>
      </w:r>
      <w:r w:rsidR="00021859" w:rsidRPr="00E9044F">
        <w:t>й</w:t>
      </w:r>
      <w:r w:rsidR="00204FE9" w:rsidRPr="00E9044F">
        <w:t xml:space="preserve"> мирово</w:t>
      </w:r>
      <w:r w:rsidR="00021859" w:rsidRPr="00E9044F">
        <w:t>й конгресс</w:t>
      </w:r>
      <w:r w:rsidR="00204FE9" w:rsidRPr="00E9044F">
        <w:t xml:space="preserve"> международного общества ангиологов</w:t>
      </w:r>
      <w:r w:rsidR="00021859" w:rsidRPr="00E9044F">
        <w:t>»</w:t>
      </w:r>
      <w:r w:rsidR="00204FE9" w:rsidRPr="00E9044F">
        <w:t xml:space="preserve"> г.Порто-Алегро, </w:t>
      </w:r>
      <w:r w:rsidR="003B16F8" w:rsidRPr="00E9044F">
        <w:t xml:space="preserve">(2023г. </w:t>
      </w:r>
      <w:r w:rsidR="00204FE9" w:rsidRPr="00E9044F">
        <w:t>Бразилия</w:t>
      </w:r>
      <w:r w:rsidR="003B16F8" w:rsidRPr="00E9044F">
        <w:t xml:space="preserve">), научно-практическая конференция </w:t>
      </w:r>
      <w:r w:rsidR="00021859" w:rsidRPr="00E9044F">
        <w:t>«Третий</w:t>
      </w:r>
      <w:r w:rsidR="00204FE9" w:rsidRPr="00E9044F">
        <w:t xml:space="preserve"> международн</w:t>
      </w:r>
      <w:r w:rsidR="00021859" w:rsidRPr="00E9044F">
        <w:t>ый</w:t>
      </w:r>
      <w:r w:rsidR="00204FE9" w:rsidRPr="00E9044F">
        <w:t xml:space="preserve"> форум Ассоциации флебологов Узбекистана</w:t>
      </w:r>
      <w:r w:rsidR="00021859" w:rsidRPr="00E9044F">
        <w:t>»</w:t>
      </w:r>
      <w:r w:rsidR="00204FE9" w:rsidRPr="00E9044F">
        <w:t xml:space="preserve"> </w:t>
      </w:r>
      <w:r w:rsidR="003B16F8" w:rsidRPr="00E9044F">
        <w:t>(2023</w:t>
      </w:r>
      <w:r w:rsidR="00204FE9" w:rsidRPr="00E9044F">
        <w:t>г.</w:t>
      </w:r>
      <w:r w:rsidR="003B16F8" w:rsidRPr="00E9044F">
        <w:t xml:space="preserve">, </w:t>
      </w:r>
      <w:r w:rsidR="00204FE9" w:rsidRPr="00E9044F">
        <w:t>Ташкент</w:t>
      </w:r>
      <w:r w:rsidR="003B16F8" w:rsidRPr="00E9044F">
        <w:t>)</w:t>
      </w:r>
      <w:r w:rsidR="0093616A" w:rsidRPr="00E9044F">
        <w:t>, на «</w:t>
      </w:r>
      <w:r w:rsidR="0093616A" w:rsidRPr="00E9044F">
        <w:rPr>
          <w:lang w:val="en-US"/>
        </w:rPr>
        <w:t>V</w:t>
      </w:r>
      <w:r w:rsidR="0093616A" w:rsidRPr="00E9044F">
        <w:t xml:space="preserve"> съезд</w:t>
      </w:r>
      <w:r w:rsidR="00106587">
        <w:t>е</w:t>
      </w:r>
      <w:r w:rsidR="0093616A" w:rsidRPr="00E9044F">
        <w:t xml:space="preserve"> Казахстанского общества сосудистых хирургов» 23 мая 2025г., г.Туркестан.</w:t>
      </w:r>
    </w:p>
    <w:p w14:paraId="29CA868C" w14:textId="3CB0E9FB" w:rsidR="008A44BC" w:rsidRPr="00902FFF" w:rsidRDefault="00814031" w:rsidP="006C5FD2">
      <w:pPr>
        <w:ind w:right="247"/>
        <w:jc w:val="both"/>
        <w:rPr>
          <w:b/>
          <w:sz w:val="28"/>
          <w:szCs w:val="28"/>
        </w:rPr>
      </w:pPr>
      <w:r w:rsidRPr="00902FFF">
        <w:rPr>
          <w:b/>
          <w:sz w:val="28"/>
          <w:szCs w:val="28"/>
        </w:rPr>
        <w:t>Публикации</w:t>
      </w:r>
      <w:r w:rsidRPr="00902FFF">
        <w:rPr>
          <w:b/>
          <w:spacing w:val="-3"/>
          <w:sz w:val="28"/>
          <w:szCs w:val="28"/>
        </w:rPr>
        <w:t xml:space="preserve"> </w:t>
      </w:r>
      <w:r w:rsidRPr="00902FFF">
        <w:rPr>
          <w:b/>
          <w:sz w:val="28"/>
          <w:szCs w:val="28"/>
        </w:rPr>
        <w:t>по</w:t>
      </w:r>
      <w:r w:rsidRPr="00902FFF">
        <w:rPr>
          <w:b/>
          <w:spacing w:val="-10"/>
          <w:sz w:val="28"/>
          <w:szCs w:val="28"/>
        </w:rPr>
        <w:t xml:space="preserve"> </w:t>
      </w:r>
      <w:r w:rsidRPr="00902FFF">
        <w:rPr>
          <w:b/>
          <w:sz w:val="28"/>
          <w:szCs w:val="28"/>
        </w:rPr>
        <w:t>теме</w:t>
      </w:r>
      <w:r w:rsidRPr="00902FFF">
        <w:rPr>
          <w:b/>
          <w:spacing w:val="-4"/>
          <w:sz w:val="28"/>
          <w:szCs w:val="28"/>
        </w:rPr>
        <w:t xml:space="preserve"> </w:t>
      </w:r>
      <w:r w:rsidRPr="00902FFF">
        <w:rPr>
          <w:b/>
          <w:sz w:val="28"/>
          <w:szCs w:val="28"/>
        </w:rPr>
        <w:t>диссертации</w:t>
      </w:r>
    </w:p>
    <w:p w14:paraId="5998658D" w14:textId="2EBDD2F7" w:rsidR="003B16F8" w:rsidRPr="00902FFF" w:rsidRDefault="00814031" w:rsidP="006C5FD2">
      <w:pPr>
        <w:pStyle w:val="a5"/>
        <w:widowControl/>
        <w:autoSpaceDE/>
        <w:autoSpaceDN/>
        <w:ind w:left="0" w:right="247" w:firstLine="0"/>
        <w:contextualSpacing/>
        <w:rPr>
          <w:sz w:val="28"/>
          <w:szCs w:val="28"/>
        </w:rPr>
      </w:pPr>
      <w:r w:rsidRPr="00902FFF">
        <w:rPr>
          <w:sz w:val="28"/>
          <w:szCs w:val="28"/>
        </w:rPr>
        <w:t xml:space="preserve">По теме диссертации опубликовано </w:t>
      </w:r>
      <w:r w:rsidR="009C7062" w:rsidRPr="00902FFF">
        <w:rPr>
          <w:sz w:val="28"/>
          <w:szCs w:val="28"/>
        </w:rPr>
        <w:t>3</w:t>
      </w:r>
      <w:r w:rsidRPr="00902FFF">
        <w:rPr>
          <w:sz w:val="28"/>
          <w:szCs w:val="28"/>
        </w:rPr>
        <w:t xml:space="preserve"> научн</w:t>
      </w:r>
      <w:r w:rsidR="009A39C4" w:rsidRPr="00902FFF">
        <w:rPr>
          <w:sz w:val="28"/>
          <w:szCs w:val="28"/>
        </w:rPr>
        <w:t>ые</w:t>
      </w:r>
      <w:r w:rsidRPr="00902FFF">
        <w:rPr>
          <w:sz w:val="28"/>
          <w:szCs w:val="28"/>
        </w:rPr>
        <w:t xml:space="preserve"> печатн</w:t>
      </w:r>
      <w:r w:rsidR="009A39C4" w:rsidRPr="00902FFF">
        <w:rPr>
          <w:sz w:val="28"/>
          <w:szCs w:val="28"/>
        </w:rPr>
        <w:t>ые</w:t>
      </w:r>
      <w:r w:rsidRPr="00902FFF">
        <w:rPr>
          <w:sz w:val="28"/>
          <w:szCs w:val="28"/>
        </w:rPr>
        <w:t xml:space="preserve"> работ</w:t>
      </w:r>
      <w:r w:rsidR="009A39C4" w:rsidRPr="00902FFF">
        <w:rPr>
          <w:sz w:val="28"/>
          <w:szCs w:val="28"/>
        </w:rPr>
        <w:t>ы</w:t>
      </w:r>
      <w:r w:rsidRPr="00902FFF">
        <w:rPr>
          <w:sz w:val="28"/>
          <w:szCs w:val="28"/>
        </w:rPr>
        <w:t>, в</w:t>
      </w:r>
      <w:r w:rsidRPr="00902FFF">
        <w:rPr>
          <w:spacing w:val="1"/>
          <w:sz w:val="28"/>
          <w:szCs w:val="28"/>
        </w:rPr>
        <w:t xml:space="preserve"> </w:t>
      </w:r>
      <w:r w:rsidRPr="00902FFF">
        <w:rPr>
          <w:sz w:val="28"/>
          <w:szCs w:val="28"/>
        </w:rPr>
        <w:t>издании</w:t>
      </w:r>
      <w:r w:rsidRPr="00902FFF">
        <w:rPr>
          <w:spacing w:val="1"/>
          <w:sz w:val="28"/>
          <w:szCs w:val="28"/>
        </w:rPr>
        <w:t xml:space="preserve"> </w:t>
      </w:r>
      <w:r w:rsidRPr="00902FFF">
        <w:rPr>
          <w:sz w:val="28"/>
          <w:szCs w:val="28"/>
          <w:lang w:val="en-US"/>
        </w:rPr>
        <w:t>Scopus</w:t>
      </w:r>
      <w:r w:rsidR="003B16F8" w:rsidRPr="00902FFF">
        <w:rPr>
          <w:sz w:val="28"/>
          <w:szCs w:val="28"/>
        </w:rPr>
        <w:t>, квартиль 2</w:t>
      </w:r>
      <w:r w:rsidR="00424F0D">
        <w:rPr>
          <w:sz w:val="28"/>
          <w:szCs w:val="28"/>
        </w:rPr>
        <w:t>. Результаты исследования опубликованы в 2 сборниках тезисов</w:t>
      </w:r>
      <w:r w:rsidR="00A65B01">
        <w:rPr>
          <w:sz w:val="28"/>
          <w:szCs w:val="28"/>
        </w:rPr>
        <w:t>.</w:t>
      </w:r>
    </w:p>
    <w:p w14:paraId="389F6AF3" w14:textId="112FAE08" w:rsidR="009E04F9" w:rsidRPr="00A65B01" w:rsidRDefault="00814031" w:rsidP="00A73EE8">
      <w:pPr>
        <w:pStyle w:val="a5"/>
        <w:widowControl/>
        <w:numPr>
          <w:ilvl w:val="0"/>
          <w:numId w:val="5"/>
        </w:numPr>
        <w:autoSpaceDE/>
        <w:autoSpaceDN/>
        <w:ind w:left="0" w:right="247" w:firstLine="0"/>
        <w:contextualSpacing/>
        <w:rPr>
          <w:sz w:val="28"/>
          <w:szCs w:val="28"/>
          <w:lang w:val="en-US"/>
        </w:rPr>
      </w:pPr>
      <w:r w:rsidRPr="00A65B01">
        <w:rPr>
          <w:spacing w:val="1"/>
          <w:sz w:val="28"/>
          <w:szCs w:val="28"/>
        </w:rPr>
        <w:t xml:space="preserve"> </w:t>
      </w:r>
      <w:r w:rsidR="009E04F9" w:rsidRPr="00A65B01">
        <w:rPr>
          <w:sz w:val="28"/>
          <w:szCs w:val="28"/>
          <w:lang w:val="en-US"/>
        </w:rPr>
        <w:t>«</w:t>
      </w:r>
      <w:r w:rsidR="009E04F9" w:rsidRPr="00A65B01">
        <w:rPr>
          <w:rStyle w:val="ad"/>
          <w:b w:val="0"/>
          <w:sz w:val="28"/>
          <w:szCs w:val="28"/>
          <w:lang w:val="en-US"/>
        </w:rPr>
        <w:t>Femoro-popliteal endovascular interventions</w:t>
      </w:r>
      <w:r w:rsidR="009E04F9" w:rsidRPr="00A65B01">
        <w:rPr>
          <w:rStyle w:val="ad"/>
          <w:sz w:val="28"/>
          <w:szCs w:val="28"/>
          <w:lang w:val="en-US"/>
        </w:rPr>
        <w:t xml:space="preserve">» </w:t>
      </w:r>
      <w:r w:rsidR="009E04F9" w:rsidRPr="00A65B01">
        <w:rPr>
          <w:sz w:val="28"/>
          <w:szCs w:val="28"/>
          <w:lang w:val="en-US"/>
        </w:rPr>
        <w:t>Videosurgery Miniinv 2024</w:t>
      </w:r>
      <w:proofErr w:type="gramStart"/>
      <w:r w:rsidR="009E04F9" w:rsidRPr="00A65B01">
        <w:rPr>
          <w:sz w:val="28"/>
          <w:szCs w:val="28"/>
          <w:lang w:val="en-US"/>
        </w:rPr>
        <w:t>;</w:t>
      </w:r>
      <w:proofErr w:type="gramEnd"/>
      <w:r w:rsidR="009E04F9" w:rsidRPr="00A65B01">
        <w:rPr>
          <w:sz w:val="28"/>
          <w:szCs w:val="28"/>
          <w:lang w:val="en-US"/>
        </w:rPr>
        <w:t xml:space="preserve"> 19 (2): 187–197</w:t>
      </w:r>
      <w:r w:rsidR="00A65B01" w:rsidRPr="004762B7">
        <w:rPr>
          <w:sz w:val="28"/>
          <w:szCs w:val="28"/>
          <w:lang w:val="en-US"/>
        </w:rPr>
        <w:t xml:space="preserve">. </w:t>
      </w:r>
      <w:r w:rsidR="009E04F9" w:rsidRPr="00A65B01">
        <w:rPr>
          <w:sz w:val="28"/>
          <w:szCs w:val="28"/>
          <w:lang w:val="en-US"/>
        </w:rPr>
        <w:t>DOI: </w:t>
      </w:r>
      <w:hyperlink r:id="rId9" w:history="1">
        <w:r w:rsidR="009E04F9" w:rsidRPr="00A65B01">
          <w:rPr>
            <w:rStyle w:val="ae"/>
            <w:color w:val="auto"/>
            <w:sz w:val="28"/>
            <w:szCs w:val="28"/>
            <w:u w:val="none"/>
            <w:lang w:val="en-US"/>
          </w:rPr>
          <w:t>https://doi.org/10.5114/wiitm.2024.139548</w:t>
        </w:r>
      </w:hyperlink>
    </w:p>
    <w:p w14:paraId="07E5C54D" w14:textId="77777777" w:rsidR="009A39C4" w:rsidRPr="00902FFF" w:rsidRDefault="009A39C4" w:rsidP="006C5FD2">
      <w:pPr>
        <w:pStyle w:val="a5"/>
        <w:widowControl/>
        <w:numPr>
          <w:ilvl w:val="0"/>
          <w:numId w:val="5"/>
        </w:numPr>
        <w:shd w:val="clear" w:color="auto" w:fill="FFFFFF"/>
        <w:autoSpaceDE/>
        <w:autoSpaceDN/>
        <w:ind w:left="0" w:right="247" w:firstLine="0"/>
        <w:contextualSpacing/>
        <w:rPr>
          <w:sz w:val="28"/>
          <w:szCs w:val="28"/>
          <w:lang w:val="en-US" w:eastAsia="ru-RU"/>
        </w:rPr>
      </w:pPr>
      <w:r w:rsidRPr="00902FFF">
        <w:rPr>
          <w:sz w:val="28"/>
          <w:szCs w:val="28"/>
        </w:rPr>
        <w:t>Журнал</w:t>
      </w:r>
      <w:r w:rsidRPr="00902FFF">
        <w:rPr>
          <w:sz w:val="28"/>
          <w:szCs w:val="28"/>
          <w:lang w:val="en-US"/>
        </w:rPr>
        <w:t xml:space="preserve"> </w:t>
      </w:r>
      <w:r w:rsidRPr="00902FFF">
        <w:rPr>
          <w:sz w:val="28"/>
          <w:szCs w:val="28"/>
        </w:rPr>
        <w:t>с</w:t>
      </w:r>
      <w:r w:rsidRPr="00902FFF">
        <w:rPr>
          <w:sz w:val="28"/>
          <w:szCs w:val="28"/>
          <w:lang w:val="en-US"/>
        </w:rPr>
        <w:t xml:space="preserve"> Q2 «European Review for Medical and Pharmacological </w:t>
      </w:r>
      <w:proofErr w:type="gramStart"/>
      <w:r w:rsidRPr="00902FFF">
        <w:rPr>
          <w:sz w:val="28"/>
          <w:szCs w:val="28"/>
          <w:lang w:val="en-US"/>
        </w:rPr>
        <w:t>Sciences»</w:t>
      </w:r>
      <w:r w:rsidRPr="00902FFF">
        <w:rPr>
          <w:rStyle w:val="paddinglefthalf"/>
          <w:i/>
          <w:iCs/>
          <w:sz w:val="28"/>
          <w:szCs w:val="28"/>
          <w:shd w:val="clear" w:color="auto" w:fill="FFFFFF"/>
          <w:lang w:val="en-US"/>
        </w:rPr>
        <w:br/>
      </w:r>
      <w:r w:rsidRPr="00902FFF">
        <w:rPr>
          <w:sz w:val="28"/>
          <w:szCs w:val="28"/>
        </w:rPr>
        <w:t>Наименование</w:t>
      </w:r>
      <w:proofErr w:type="gramEnd"/>
      <w:r w:rsidRPr="00902FFF">
        <w:rPr>
          <w:sz w:val="28"/>
          <w:szCs w:val="28"/>
          <w:lang w:val="en-US"/>
        </w:rPr>
        <w:t xml:space="preserve"> </w:t>
      </w:r>
      <w:r w:rsidRPr="00902FFF">
        <w:rPr>
          <w:sz w:val="28"/>
          <w:szCs w:val="28"/>
        </w:rPr>
        <w:t>статьи</w:t>
      </w:r>
      <w:r w:rsidRPr="00902FFF">
        <w:rPr>
          <w:sz w:val="28"/>
          <w:szCs w:val="28"/>
          <w:lang w:val="en-US"/>
        </w:rPr>
        <w:t>: «</w:t>
      </w:r>
      <w:r w:rsidRPr="00902FFF">
        <w:rPr>
          <w:bCs/>
          <w:sz w:val="28"/>
          <w:szCs w:val="28"/>
          <w:lang w:val="en-US"/>
        </w:rPr>
        <w:t>Results of endovascular interventions for peripheral arterial diseases on the targeted arterial segments</w:t>
      </w:r>
      <w:r w:rsidRPr="00902FFF">
        <w:rPr>
          <w:rStyle w:val="ad"/>
          <w:bCs w:val="0"/>
          <w:sz w:val="28"/>
          <w:szCs w:val="28"/>
          <w:lang w:val="en-US"/>
        </w:rPr>
        <w:t>»</w:t>
      </w:r>
      <w:r w:rsidRPr="00902FFF">
        <w:rPr>
          <w:rStyle w:val="ad"/>
          <w:b w:val="0"/>
          <w:bCs w:val="0"/>
          <w:sz w:val="28"/>
          <w:szCs w:val="28"/>
          <w:lang w:val="en-US"/>
        </w:rPr>
        <w:t xml:space="preserve"> </w:t>
      </w:r>
      <w:r w:rsidRPr="00902FFF">
        <w:rPr>
          <w:sz w:val="28"/>
          <w:szCs w:val="28"/>
          <w:lang w:val="en-US" w:eastAsia="ru-RU"/>
        </w:rPr>
        <w:t xml:space="preserve">2024 Oct;28(20): </w:t>
      </w:r>
      <w:r w:rsidRPr="00902FFF">
        <w:rPr>
          <w:sz w:val="28"/>
          <w:szCs w:val="28"/>
          <w:lang w:eastAsia="ru-RU"/>
        </w:rPr>
        <w:t>стр</w:t>
      </w:r>
      <w:r w:rsidRPr="00902FFF">
        <w:rPr>
          <w:sz w:val="28"/>
          <w:szCs w:val="28"/>
          <w:lang w:val="en-US" w:eastAsia="ru-RU"/>
        </w:rPr>
        <w:t>.4451- 4460.</w:t>
      </w:r>
    </w:p>
    <w:p w14:paraId="14CEBE1E" w14:textId="77777777" w:rsidR="009A39C4" w:rsidRPr="00902FFF" w:rsidRDefault="009A39C4" w:rsidP="006C5FD2">
      <w:pPr>
        <w:ind w:right="247"/>
        <w:jc w:val="both"/>
        <w:rPr>
          <w:sz w:val="28"/>
          <w:szCs w:val="28"/>
        </w:rPr>
      </w:pPr>
      <w:r w:rsidRPr="00902FFF">
        <w:rPr>
          <w:sz w:val="28"/>
          <w:szCs w:val="28"/>
          <w:shd w:val="clear" w:color="auto" w:fill="FFFFFF"/>
          <w:lang w:val="en-US" w:eastAsia="ru-RU"/>
        </w:rPr>
        <w:t> </w:t>
      </w:r>
      <w:r w:rsidRPr="00902FFF">
        <w:rPr>
          <w:sz w:val="28"/>
          <w:szCs w:val="28"/>
          <w:lang w:val="en-US"/>
        </w:rPr>
        <w:t>DOI</w:t>
      </w:r>
      <w:r w:rsidRPr="00902FFF">
        <w:rPr>
          <w:sz w:val="28"/>
          <w:szCs w:val="28"/>
        </w:rPr>
        <w:t>:</w:t>
      </w:r>
      <w:r w:rsidRPr="00902FFF">
        <w:rPr>
          <w:sz w:val="28"/>
          <w:szCs w:val="28"/>
          <w:lang w:val="en-US"/>
        </w:rPr>
        <w:t> </w:t>
      </w:r>
      <w:r w:rsidRPr="00902FFF">
        <w:rPr>
          <w:sz w:val="28"/>
          <w:szCs w:val="28"/>
          <w:shd w:val="clear" w:color="auto" w:fill="FFFFFF"/>
          <w:lang w:eastAsia="ru-RU"/>
        </w:rPr>
        <w:t>10.26355/eurrev_202410_36868.</w:t>
      </w:r>
    </w:p>
    <w:p w14:paraId="39766001" w14:textId="77777777" w:rsidR="00902FFF" w:rsidRPr="009A6E64" w:rsidRDefault="009C7062" w:rsidP="006C5FD2">
      <w:pPr>
        <w:pStyle w:val="a5"/>
        <w:numPr>
          <w:ilvl w:val="0"/>
          <w:numId w:val="5"/>
        </w:numPr>
        <w:ind w:left="0" w:right="247" w:firstLine="0"/>
        <w:rPr>
          <w:rStyle w:val="paddinglefthalf"/>
          <w:b/>
          <w:sz w:val="27"/>
          <w:szCs w:val="27"/>
          <w:lang w:val="en-US"/>
        </w:rPr>
      </w:pPr>
      <w:r w:rsidRPr="009A6E64">
        <w:rPr>
          <w:sz w:val="27"/>
          <w:szCs w:val="27"/>
        </w:rPr>
        <w:t>Журнал</w:t>
      </w:r>
      <w:r w:rsidRPr="009A6E64">
        <w:rPr>
          <w:sz w:val="27"/>
          <w:szCs w:val="27"/>
          <w:lang w:val="en-US"/>
        </w:rPr>
        <w:t xml:space="preserve"> </w:t>
      </w:r>
      <w:r w:rsidRPr="009A6E64">
        <w:rPr>
          <w:sz w:val="27"/>
          <w:szCs w:val="27"/>
        </w:rPr>
        <w:t>с</w:t>
      </w:r>
      <w:r w:rsidRPr="009A6E64">
        <w:rPr>
          <w:sz w:val="27"/>
          <w:szCs w:val="27"/>
          <w:lang w:val="en-US"/>
        </w:rPr>
        <w:t xml:space="preserve"> Q2 «</w:t>
      </w:r>
      <w:hyperlink r:id="rId10" w:tooltip="Посмотреть сведения об источнике." w:history="1">
        <w:r w:rsidRPr="009A6E64">
          <w:rPr>
            <w:rStyle w:val="ae"/>
            <w:color w:val="auto"/>
            <w:sz w:val="27"/>
            <w:szCs w:val="27"/>
            <w:u w:val="none"/>
            <w:shd w:val="clear" w:color="auto" w:fill="FFFFFF"/>
            <w:lang w:val="en-US"/>
          </w:rPr>
          <w:t>Wideochirurgia I Inne Techniki Maloinwazyjne</w:t>
        </w:r>
      </w:hyperlink>
      <w:r w:rsidRPr="009A6E64">
        <w:rPr>
          <w:sz w:val="27"/>
          <w:szCs w:val="27"/>
          <w:lang w:val="en-US"/>
        </w:rPr>
        <w:t>»</w:t>
      </w:r>
      <w:r w:rsidRPr="009A6E64">
        <w:rPr>
          <w:rStyle w:val="paddinglefthalf"/>
          <w:i/>
          <w:iCs/>
          <w:sz w:val="27"/>
          <w:szCs w:val="27"/>
          <w:shd w:val="clear" w:color="auto" w:fill="FFFFFF"/>
          <w:lang w:val="en-US"/>
        </w:rPr>
        <w:t xml:space="preserve"> </w:t>
      </w:r>
    </w:p>
    <w:p w14:paraId="7D23B924" w14:textId="0E8D9EB7" w:rsidR="00902FFF" w:rsidRPr="009A6E64" w:rsidRDefault="009C7062" w:rsidP="00A65B01">
      <w:pPr>
        <w:pStyle w:val="a5"/>
        <w:ind w:left="0" w:right="247" w:firstLine="0"/>
        <w:rPr>
          <w:sz w:val="27"/>
          <w:szCs w:val="27"/>
        </w:rPr>
      </w:pPr>
      <w:r w:rsidRPr="009A6E64">
        <w:rPr>
          <w:sz w:val="27"/>
          <w:szCs w:val="27"/>
        </w:rPr>
        <w:t>Наименование</w:t>
      </w:r>
      <w:r w:rsidRPr="009A6E64">
        <w:rPr>
          <w:sz w:val="27"/>
          <w:szCs w:val="27"/>
          <w:lang w:val="en-US"/>
        </w:rPr>
        <w:t xml:space="preserve"> </w:t>
      </w:r>
      <w:r w:rsidRPr="009A6E64">
        <w:rPr>
          <w:sz w:val="27"/>
          <w:szCs w:val="27"/>
        </w:rPr>
        <w:t>статьи</w:t>
      </w:r>
      <w:r w:rsidRPr="009A6E64">
        <w:rPr>
          <w:sz w:val="27"/>
          <w:szCs w:val="27"/>
          <w:lang w:val="en-US"/>
        </w:rPr>
        <w:t xml:space="preserve">: </w:t>
      </w:r>
      <w:r w:rsidRPr="009A6E64">
        <w:rPr>
          <w:b/>
          <w:sz w:val="27"/>
          <w:szCs w:val="27"/>
          <w:lang w:val="en-US"/>
        </w:rPr>
        <w:t>«</w:t>
      </w:r>
      <w:r w:rsidRPr="009A6E64">
        <w:rPr>
          <w:rStyle w:val="ad"/>
          <w:b w:val="0"/>
          <w:sz w:val="27"/>
          <w:szCs w:val="27"/>
          <w:lang w:val="en-US"/>
        </w:rPr>
        <w:t>Allogeneic fibroblasts versus conventional debridement after successful endovascular interventions on the healing of chronic ulcers following peripheral arterial diseases»</w:t>
      </w:r>
      <w:r w:rsidR="00A65B01" w:rsidRPr="009A6E64">
        <w:rPr>
          <w:rStyle w:val="ad"/>
          <w:b w:val="0"/>
          <w:sz w:val="27"/>
          <w:szCs w:val="27"/>
          <w:lang w:val="en-US"/>
        </w:rPr>
        <w:t xml:space="preserve">. </w:t>
      </w:r>
      <w:r w:rsidR="00902FFF" w:rsidRPr="009A6E64">
        <w:rPr>
          <w:rStyle w:val="id-label"/>
          <w:sz w:val="27"/>
          <w:szCs w:val="27"/>
          <w:lang w:val="en-US"/>
        </w:rPr>
        <w:t>DOI</w:t>
      </w:r>
      <w:r w:rsidR="00902FFF" w:rsidRPr="009A6E64">
        <w:rPr>
          <w:rStyle w:val="id-label"/>
          <w:sz w:val="27"/>
          <w:szCs w:val="27"/>
        </w:rPr>
        <w:t>:</w:t>
      </w:r>
      <w:r w:rsidR="00902FFF" w:rsidRPr="009A6E64">
        <w:rPr>
          <w:rStyle w:val="id-label"/>
          <w:sz w:val="27"/>
          <w:szCs w:val="27"/>
          <w:lang w:val="en-US"/>
        </w:rPr>
        <w:t> </w:t>
      </w:r>
      <w:hyperlink r:id="rId11" w:tgtFrame="_blank" w:history="1">
        <w:r w:rsidR="00902FFF" w:rsidRPr="009A6E64">
          <w:rPr>
            <w:rStyle w:val="ae"/>
            <w:color w:val="auto"/>
            <w:sz w:val="27"/>
            <w:szCs w:val="27"/>
            <w:u w:val="none"/>
          </w:rPr>
          <w:t>10.20452/</w:t>
        </w:r>
        <w:r w:rsidR="00902FFF" w:rsidRPr="009A6E64">
          <w:rPr>
            <w:rStyle w:val="ae"/>
            <w:color w:val="auto"/>
            <w:sz w:val="27"/>
            <w:szCs w:val="27"/>
            <w:u w:val="none"/>
            <w:lang w:val="en-US"/>
          </w:rPr>
          <w:t>wiitm</w:t>
        </w:r>
        <w:r w:rsidR="00902FFF" w:rsidRPr="009A6E64">
          <w:rPr>
            <w:rStyle w:val="ae"/>
            <w:color w:val="auto"/>
            <w:sz w:val="27"/>
            <w:szCs w:val="27"/>
            <w:u w:val="none"/>
          </w:rPr>
          <w:t>.2025.17959</w:t>
        </w:r>
      </w:hyperlink>
    </w:p>
    <w:p w14:paraId="1DFF6655" w14:textId="77777777" w:rsidR="009A6E64" w:rsidRPr="009A6E64" w:rsidRDefault="009A6E64" w:rsidP="009A6E64">
      <w:pPr>
        <w:pStyle w:val="1"/>
        <w:spacing w:before="4"/>
        <w:ind w:left="0" w:right="247"/>
        <w:rPr>
          <w:b w:val="0"/>
          <w:sz w:val="27"/>
          <w:szCs w:val="27"/>
          <w:lang w:val="kk-KZ"/>
        </w:rPr>
      </w:pPr>
      <w:r w:rsidRPr="009A6E64">
        <w:rPr>
          <w:b w:val="0"/>
          <w:sz w:val="27"/>
          <w:szCs w:val="27"/>
          <w:lang w:val="kk-KZ"/>
        </w:rPr>
        <w:t xml:space="preserve">4.  Чиналиев А.М.,Султаналиев Т.А., Жакиев Б.С., Кретов Е.И., Сапарбаев С.С., Хасенов Д.Т. «Комбинированные методы коррекции раневого процесса при длительно незаживающих ранах у пациентов с хроническим облитерирующим заболеванием артерий нижних конечностей». Сборник тезисов V съезда Казахстанского общества сосудистых хирург на тему: «Избранные вопросы ангиологии и сосудистой хирургии. Взгляд в будущее» Туркестан, 23-24 Мая, страницы 51-52. </w:t>
      </w:r>
    </w:p>
    <w:p w14:paraId="51D5FFCE" w14:textId="6A05803A" w:rsidR="00902FFF" w:rsidRPr="009A6E64" w:rsidRDefault="009A6E64" w:rsidP="009A6E64">
      <w:pPr>
        <w:pStyle w:val="1"/>
        <w:spacing w:before="4"/>
        <w:ind w:left="0" w:right="247"/>
        <w:rPr>
          <w:b w:val="0"/>
          <w:sz w:val="27"/>
          <w:szCs w:val="27"/>
          <w:lang w:val="kk-KZ"/>
        </w:rPr>
      </w:pPr>
      <w:r w:rsidRPr="009A6E64">
        <w:rPr>
          <w:b w:val="0"/>
          <w:sz w:val="27"/>
          <w:szCs w:val="27"/>
          <w:lang w:val="kk-KZ"/>
        </w:rPr>
        <w:t>5. Чиналиев А.М., Султаналиев Т.А., Жакиев Б.С., Кретов Е.И., Сапарбаев С.С., Luis R.A. «Комбинированные методы коррекции длительно незаживающих ран нижних конечностей». Сборник тезисов IV съезда Казахстанского венозного форума с международным участием. 9-10 Августа 2024г. Алматы, страницы 49-50.</w:t>
      </w:r>
    </w:p>
    <w:p w14:paraId="65D17A4E" w14:textId="77777777" w:rsidR="009A6E64" w:rsidRPr="009A6E64" w:rsidRDefault="009A6E64" w:rsidP="009A6E64">
      <w:pPr>
        <w:pStyle w:val="1"/>
        <w:spacing w:before="4"/>
        <w:ind w:left="0" w:right="247"/>
        <w:rPr>
          <w:color w:val="FF0000"/>
          <w:spacing w:val="-1"/>
          <w:sz w:val="27"/>
          <w:szCs w:val="27"/>
        </w:rPr>
      </w:pPr>
    </w:p>
    <w:p w14:paraId="19C3589B" w14:textId="77777777" w:rsidR="008A44BC" w:rsidRPr="009A6E64" w:rsidRDefault="00814031" w:rsidP="006C5FD2">
      <w:pPr>
        <w:ind w:right="247"/>
        <w:rPr>
          <w:b/>
          <w:sz w:val="27"/>
          <w:szCs w:val="27"/>
        </w:rPr>
      </w:pPr>
      <w:r w:rsidRPr="009A6E64">
        <w:rPr>
          <w:b/>
          <w:sz w:val="27"/>
          <w:szCs w:val="27"/>
        </w:rPr>
        <w:t>Результаты</w:t>
      </w:r>
      <w:r w:rsidRPr="009A6E64">
        <w:rPr>
          <w:b/>
          <w:spacing w:val="-16"/>
          <w:sz w:val="27"/>
          <w:szCs w:val="27"/>
        </w:rPr>
        <w:t xml:space="preserve"> </w:t>
      </w:r>
      <w:r w:rsidRPr="009A6E64">
        <w:rPr>
          <w:b/>
          <w:sz w:val="27"/>
          <w:szCs w:val="27"/>
        </w:rPr>
        <w:t>внедрения</w:t>
      </w:r>
      <w:r w:rsidRPr="009A6E64">
        <w:rPr>
          <w:b/>
          <w:spacing w:val="-17"/>
          <w:sz w:val="27"/>
          <w:szCs w:val="27"/>
        </w:rPr>
        <w:t xml:space="preserve"> </w:t>
      </w:r>
      <w:r w:rsidRPr="009A6E64">
        <w:rPr>
          <w:b/>
          <w:sz w:val="27"/>
          <w:szCs w:val="27"/>
        </w:rPr>
        <w:t>исследования</w:t>
      </w:r>
      <w:r w:rsidRPr="009A6E64">
        <w:rPr>
          <w:b/>
          <w:spacing w:val="-16"/>
          <w:sz w:val="27"/>
          <w:szCs w:val="27"/>
        </w:rPr>
        <w:t xml:space="preserve"> </w:t>
      </w:r>
      <w:r w:rsidRPr="009A6E64">
        <w:rPr>
          <w:b/>
          <w:sz w:val="27"/>
          <w:szCs w:val="27"/>
        </w:rPr>
        <w:t>в</w:t>
      </w:r>
      <w:r w:rsidRPr="009A6E64">
        <w:rPr>
          <w:b/>
          <w:spacing w:val="-12"/>
          <w:sz w:val="27"/>
          <w:szCs w:val="27"/>
        </w:rPr>
        <w:t xml:space="preserve"> </w:t>
      </w:r>
      <w:r w:rsidRPr="009A6E64">
        <w:rPr>
          <w:b/>
          <w:sz w:val="27"/>
          <w:szCs w:val="27"/>
        </w:rPr>
        <w:t>практическое</w:t>
      </w:r>
      <w:r w:rsidRPr="009A6E64">
        <w:rPr>
          <w:b/>
          <w:spacing w:val="-14"/>
          <w:sz w:val="27"/>
          <w:szCs w:val="27"/>
        </w:rPr>
        <w:t xml:space="preserve"> </w:t>
      </w:r>
      <w:r w:rsidRPr="009A6E64">
        <w:rPr>
          <w:b/>
          <w:sz w:val="27"/>
          <w:szCs w:val="27"/>
        </w:rPr>
        <w:t>здравоохранение</w:t>
      </w:r>
      <w:r w:rsidRPr="009A6E64">
        <w:rPr>
          <w:b/>
          <w:spacing w:val="-14"/>
          <w:sz w:val="27"/>
          <w:szCs w:val="27"/>
        </w:rPr>
        <w:t xml:space="preserve"> </w:t>
      </w:r>
      <w:r w:rsidRPr="009A6E64">
        <w:rPr>
          <w:b/>
          <w:sz w:val="27"/>
          <w:szCs w:val="27"/>
        </w:rPr>
        <w:t>и</w:t>
      </w:r>
      <w:r w:rsidRPr="009A6E64">
        <w:rPr>
          <w:b/>
          <w:spacing w:val="-67"/>
          <w:sz w:val="27"/>
          <w:szCs w:val="27"/>
        </w:rPr>
        <w:t xml:space="preserve"> </w:t>
      </w:r>
      <w:r w:rsidR="00204FE9" w:rsidRPr="009A6E64">
        <w:rPr>
          <w:b/>
          <w:spacing w:val="-67"/>
          <w:sz w:val="27"/>
          <w:szCs w:val="27"/>
        </w:rPr>
        <w:t xml:space="preserve">           </w:t>
      </w:r>
      <w:r w:rsidRPr="009A6E64">
        <w:rPr>
          <w:b/>
          <w:sz w:val="27"/>
          <w:szCs w:val="27"/>
        </w:rPr>
        <w:t>образовательный</w:t>
      </w:r>
      <w:r w:rsidRPr="009A6E64">
        <w:rPr>
          <w:b/>
          <w:spacing w:val="-2"/>
          <w:sz w:val="27"/>
          <w:szCs w:val="27"/>
        </w:rPr>
        <w:t xml:space="preserve"> </w:t>
      </w:r>
      <w:r w:rsidRPr="009A6E64">
        <w:rPr>
          <w:b/>
          <w:sz w:val="27"/>
          <w:szCs w:val="27"/>
        </w:rPr>
        <w:t>процесс</w:t>
      </w:r>
    </w:p>
    <w:p w14:paraId="22EF732A" w14:textId="753913A7" w:rsidR="00432BEA" w:rsidRPr="009A6E64" w:rsidRDefault="00204FE9" w:rsidP="00637258">
      <w:pPr>
        <w:pStyle w:val="a5"/>
        <w:numPr>
          <w:ilvl w:val="0"/>
          <w:numId w:val="34"/>
        </w:numPr>
        <w:ind w:left="0" w:right="247" w:firstLine="0"/>
        <w:rPr>
          <w:sz w:val="27"/>
          <w:szCs w:val="27"/>
        </w:rPr>
      </w:pPr>
      <w:r w:rsidRPr="009A6E64">
        <w:rPr>
          <w:sz w:val="27"/>
          <w:szCs w:val="27"/>
        </w:rPr>
        <w:t xml:space="preserve">Результаты настоящего исследования используются в комплексном лечении больных с длительно незаживающими ранами на фоне хронического облитерирующего заболевания </w:t>
      </w:r>
      <w:r w:rsidR="00021859" w:rsidRPr="009A6E64">
        <w:rPr>
          <w:sz w:val="27"/>
          <w:szCs w:val="27"/>
        </w:rPr>
        <w:t xml:space="preserve">артерий нижних конечностей </w:t>
      </w:r>
      <w:r w:rsidRPr="009A6E64">
        <w:rPr>
          <w:sz w:val="27"/>
          <w:szCs w:val="27"/>
        </w:rPr>
        <w:t>в сосудистом отделении ТОО «ННОЦ»</w:t>
      </w:r>
      <w:r w:rsidR="00021859" w:rsidRPr="009A6E64">
        <w:rPr>
          <w:sz w:val="27"/>
          <w:szCs w:val="27"/>
        </w:rPr>
        <w:t xml:space="preserve"> г.Астана</w:t>
      </w:r>
      <w:r w:rsidR="00432BEA" w:rsidRPr="009A6E64">
        <w:rPr>
          <w:sz w:val="27"/>
          <w:szCs w:val="27"/>
        </w:rPr>
        <w:t>. Акт внедрения №9 – июнь 2025г.</w:t>
      </w:r>
    </w:p>
    <w:p w14:paraId="1AFB55AB" w14:textId="67CFBBC9" w:rsidR="0044749E" w:rsidRPr="009A6E64" w:rsidRDefault="006D3415" w:rsidP="00637258">
      <w:pPr>
        <w:pStyle w:val="a5"/>
        <w:numPr>
          <w:ilvl w:val="0"/>
          <w:numId w:val="34"/>
        </w:numPr>
        <w:ind w:left="0" w:right="247" w:firstLine="0"/>
        <w:rPr>
          <w:sz w:val="27"/>
          <w:szCs w:val="27"/>
        </w:rPr>
      </w:pPr>
      <w:r w:rsidRPr="009A6E64">
        <w:rPr>
          <w:sz w:val="27"/>
          <w:szCs w:val="27"/>
        </w:rPr>
        <w:t>А</w:t>
      </w:r>
      <w:r w:rsidR="00814031" w:rsidRPr="009A6E64">
        <w:rPr>
          <w:sz w:val="27"/>
          <w:szCs w:val="27"/>
        </w:rPr>
        <w:t>вторск</w:t>
      </w:r>
      <w:r w:rsidR="0044749E" w:rsidRPr="009A6E64">
        <w:rPr>
          <w:sz w:val="27"/>
          <w:szCs w:val="27"/>
        </w:rPr>
        <w:t>ое</w:t>
      </w:r>
      <w:r w:rsidR="00814031" w:rsidRPr="009A6E64">
        <w:rPr>
          <w:sz w:val="27"/>
          <w:szCs w:val="27"/>
        </w:rPr>
        <w:t xml:space="preserve">   </w:t>
      </w:r>
      <w:r w:rsidR="00814031" w:rsidRPr="009A6E64">
        <w:rPr>
          <w:spacing w:val="13"/>
          <w:sz w:val="27"/>
          <w:szCs w:val="27"/>
        </w:rPr>
        <w:t xml:space="preserve"> </w:t>
      </w:r>
      <w:r w:rsidR="00814031" w:rsidRPr="009A6E64">
        <w:rPr>
          <w:sz w:val="27"/>
          <w:szCs w:val="27"/>
        </w:rPr>
        <w:t>свидетельств</w:t>
      </w:r>
      <w:r w:rsidR="0044749E" w:rsidRPr="009A6E64">
        <w:rPr>
          <w:sz w:val="27"/>
          <w:szCs w:val="27"/>
        </w:rPr>
        <w:t>о</w:t>
      </w:r>
      <w:r w:rsidRPr="009A6E64">
        <w:rPr>
          <w:sz w:val="27"/>
          <w:szCs w:val="27"/>
        </w:rPr>
        <w:t xml:space="preserve"> на у</w:t>
      </w:r>
      <w:r w:rsidR="0044749E" w:rsidRPr="009A6E64">
        <w:rPr>
          <w:sz w:val="27"/>
          <w:szCs w:val="27"/>
        </w:rPr>
        <w:t>чебное пособие</w:t>
      </w:r>
      <w:r w:rsidRPr="009A6E64">
        <w:rPr>
          <w:sz w:val="27"/>
          <w:szCs w:val="27"/>
        </w:rPr>
        <w:t xml:space="preserve">: «Рентген-эндоваскулярная реканализация при сочетанном атеросклеротическом поражении подвздошных артерий» </w:t>
      </w:r>
      <w:r w:rsidR="0044749E" w:rsidRPr="009A6E64">
        <w:rPr>
          <w:sz w:val="27"/>
          <w:szCs w:val="27"/>
        </w:rPr>
        <w:t xml:space="preserve">- №41995 от 12 января 2024г. </w:t>
      </w:r>
    </w:p>
    <w:p w14:paraId="2B3B52A5" w14:textId="62030B65" w:rsidR="007F1527" w:rsidRPr="009A6E64" w:rsidRDefault="007F1527" w:rsidP="00637258">
      <w:pPr>
        <w:pStyle w:val="a5"/>
        <w:numPr>
          <w:ilvl w:val="0"/>
          <w:numId w:val="34"/>
        </w:numPr>
        <w:ind w:left="0" w:right="247" w:firstLine="0"/>
        <w:rPr>
          <w:color w:val="000000" w:themeColor="text1"/>
          <w:sz w:val="27"/>
          <w:szCs w:val="27"/>
        </w:rPr>
      </w:pPr>
      <w:r w:rsidRPr="009A6E64">
        <w:rPr>
          <w:color w:val="000000" w:themeColor="text1"/>
          <w:sz w:val="27"/>
          <w:szCs w:val="27"/>
        </w:rPr>
        <w:t>Подана заявка на получение патента</w:t>
      </w:r>
      <w:r w:rsidR="006D3415" w:rsidRPr="009A6E64">
        <w:rPr>
          <w:color w:val="000000" w:themeColor="text1"/>
          <w:sz w:val="27"/>
          <w:szCs w:val="27"/>
        </w:rPr>
        <w:t>: «Способ коррекции раневого процесса при длительно незаживающих ранах у пациентов с хроническим облитерирующим заболеванием артерий нижних конечностей» № 2025/0718.1 от 31.07.2025</w:t>
      </w:r>
      <w:r w:rsidRPr="009A6E64">
        <w:rPr>
          <w:color w:val="000000" w:themeColor="text1"/>
          <w:sz w:val="27"/>
          <w:szCs w:val="27"/>
        </w:rPr>
        <w:t xml:space="preserve">, которая прошла формальную экспертизу и находится на стадии </w:t>
      </w:r>
      <w:proofErr w:type="gramStart"/>
      <w:r w:rsidRPr="009A6E64">
        <w:rPr>
          <w:color w:val="000000" w:themeColor="text1"/>
          <w:sz w:val="27"/>
          <w:szCs w:val="27"/>
        </w:rPr>
        <w:t>экспертизы</w:t>
      </w:r>
      <w:proofErr w:type="gramEnd"/>
      <w:r w:rsidRPr="009A6E64">
        <w:rPr>
          <w:color w:val="000000" w:themeColor="text1"/>
          <w:sz w:val="27"/>
          <w:szCs w:val="27"/>
        </w:rPr>
        <w:t xml:space="preserve"> по существу</w:t>
      </w:r>
      <w:r w:rsidR="00DC3B3B" w:rsidRPr="009A6E64">
        <w:rPr>
          <w:color w:val="000000" w:themeColor="text1"/>
          <w:sz w:val="27"/>
          <w:szCs w:val="27"/>
        </w:rPr>
        <w:t>.</w:t>
      </w:r>
    </w:p>
    <w:p w14:paraId="38578140" w14:textId="77777777" w:rsidR="009A6E64" w:rsidRPr="009A6E64" w:rsidRDefault="009A6E64" w:rsidP="00637258">
      <w:pPr>
        <w:pStyle w:val="a5"/>
        <w:numPr>
          <w:ilvl w:val="0"/>
          <w:numId w:val="34"/>
        </w:numPr>
        <w:ind w:left="0" w:right="247" w:firstLine="0"/>
        <w:rPr>
          <w:color w:val="000000" w:themeColor="text1"/>
          <w:sz w:val="27"/>
          <w:szCs w:val="27"/>
        </w:rPr>
      </w:pPr>
    </w:p>
    <w:p w14:paraId="30F1C5CF" w14:textId="77777777" w:rsidR="001B754E" w:rsidRPr="009A6E64" w:rsidRDefault="001B754E" w:rsidP="006C5FD2">
      <w:pPr>
        <w:pStyle w:val="1"/>
        <w:spacing w:before="5"/>
        <w:ind w:left="0" w:right="247"/>
        <w:rPr>
          <w:sz w:val="27"/>
          <w:szCs w:val="27"/>
        </w:rPr>
      </w:pPr>
      <w:r w:rsidRPr="009A6E64">
        <w:rPr>
          <w:sz w:val="27"/>
          <w:szCs w:val="27"/>
        </w:rPr>
        <w:t>Личный</w:t>
      </w:r>
      <w:r w:rsidRPr="009A6E64">
        <w:rPr>
          <w:spacing w:val="-9"/>
          <w:sz w:val="27"/>
          <w:szCs w:val="27"/>
        </w:rPr>
        <w:t xml:space="preserve"> </w:t>
      </w:r>
      <w:r w:rsidRPr="009A6E64">
        <w:rPr>
          <w:sz w:val="27"/>
          <w:szCs w:val="27"/>
        </w:rPr>
        <w:t>вклад</w:t>
      </w:r>
      <w:r w:rsidRPr="009A6E64">
        <w:rPr>
          <w:spacing w:val="-7"/>
          <w:sz w:val="27"/>
          <w:szCs w:val="27"/>
        </w:rPr>
        <w:t xml:space="preserve"> </w:t>
      </w:r>
      <w:r w:rsidRPr="009A6E64">
        <w:rPr>
          <w:sz w:val="27"/>
          <w:szCs w:val="27"/>
        </w:rPr>
        <w:t>автора</w:t>
      </w:r>
    </w:p>
    <w:p w14:paraId="463E63C0" w14:textId="25D62B75" w:rsidR="001B754E" w:rsidRPr="009A6E64" w:rsidRDefault="001B754E" w:rsidP="006C5FD2">
      <w:pPr>
        <w:pStyle w:val="a3"/>
        <w:ind w:left="0" w:right="247" w:firstLine="566"/>
        <w:rPr>
          <w:sz w:val="27"/>
          <w:szCs w:val="27"/>
          <w:lang w:val="kk-KZ"/>
        </w:rPr>
      </w:pPr>
      <w:r w:rsidRPr="009A6E64">
        <w:rPr>
          <w:w w:val="95"/>
          <w:sz w:val="27"/>
          <w:szCs w:val="27"/>
        </w:rPr>
        <w:t>Разработка цели и задач научного исследования, сбор и согласование данных</w:t>
      </w:r>
      <w:r w:rsidRPr="009A6E64">
        <w:rPr>
          <w:spacing w:val="1"/>
          <w:w w:val="95"/>
          <w:sz w:val="27"/>
          <w:szCs w:val="27"/>
        </w:rPr>
        <w:t xml:space="preserve"> </w:t>
      </w:r>
      <w:r w:rsidRPr="009A6E64">
        <w:rPr>
          <w:sz w:val="27"/>
          <w:szCs w:val="27"/>
        </w:rPr>
        <w:t>клинических,</w:t>
      </w:r>
      <w:r w:rsidRPr="009A6E64">
        <w:rPr>
          <w:spacing w:val="1"/>
          <w:sz w:val="27"/>
          <w:szCs w:val="27"/>
        </w:rPr>
        <w:t xml:space="preserve"> </w:t>
      </w:r>
      <w:r w:rsidRPr="009A6E64">
        <w:rPr>
          <w:sz w:val="27"/>
          <w:szCs w:val="27"/>
        </w:rPr>
        <w:t>лабораторных,</w:t>
      </w:r>
      <w:r w:rsidRPr="009A6E64">
        <w:rPr>
          <w:spacing w:val="1"/>
          <w:sz w:val="27"/>
          <w:szCs w:val="27"/>
        </w:rPr>
        <w:t xml:space="preserve"> </w:t>
      </w:r>
      <w:r w:rsidR="003958D8" w:rsidRPr="009A6E64">
        <w:rPr>
          <w:sz w:val="27"/>
          <w:szCs w:val="27"/>
        </w:rPr>
        <w:t>гистологических</w:t>
      </w:r>
      <w:r w:rsidRPr="009A6E64">
        <w:rPr>
          <w:spacing w:val="1"/>
          <w:sz w:val="27"/>
          <w:szCs w:val="27"/>
        </w:rPr>
        <w:t xml:space="preserve"> </w:t>
      </w:r>
      <w:r w:rsidRPr="009A6E64">
        <w:rPr>
          <w:sz w:val="27"/>
          <w:szCs w:val="27"/>
        </w:rPr>
        <w:t>исследований,</w:t>
      </w:r>
      <w:r w:rsidRPr="009A6E64">
        <w:rPr>
          <w:spacing w:val="1"/>
          <w:sz w:val="27"/>
          <w:szCs w:val="27"/>
        </w:rPr>
        <w:t xml:space="preserve"> </w:t>
      </w:r>
      <w:r w:rsidRPr="009A6E64">
        <w:rPr>
          <w:sz w:val="27"/>
          <w:szCs w:val="27"/>
        </w:rPr>
        <w:t>статистическая</w:t>
      </w:r>
      <w:r w:rsidRPr="009A6E64">
        <w:rPr>
          <w:spacing w:val="1"/>
          <w:sz w:val="27"/>
          <w:szCs w:val="27"/>
        </w:rPr>
        <w:t xml:space="preserve"> </w:t>
      </w:r>
      <w:r w:rsidRPr="009A6E64">
        <w:rPr>
          <w:sz w:val="27"/>
          <w:szCs w:val="27"/>
        </w:rPr>
        <w:t>обработка результатов исследований, формулирование выводов и практических</w:t>
      </w:r>
      <w:r w:rsidRPr="009A6E64">
        <w:rPr>
          <w:spacing w:val="-67"/>
          <w:sz w:val="27"/>
          <w:szCs w:val="27"/>
        </w:rPr>
        <w:t xml:space="preserve"> </w:t>
      </w:r>
      <w:r w:rsidRPr="009A6E64">
        <w:rPr>
          <w:sz w:val="27"/>
          <w:szCs w:val="27"/>
        </w:rPr>
        <w:t>рекомендаци</w:t>
      </w:r>
      <w:r w:rsidR="003958D8" w:rsidRPr="009A6E64">
        <w:rPr>
          <w:sz w:val="27"/>
          <w:szCs w:val="27"/>
        </w:rPr>
        <w:t>й</w:t>
      </w:r>
      <w:r w:rsidRPr="009A6E64">
        <w:rPr>
          <w:sz w:val="27"/>
          <w:szCs w:val="27"/>
        </w:rPr>
        <w:t>.</w:t>
      </w:r>
      <w:r w:rsidR="003958D8" w:rsidRPr="009A6E64">
        <w:rPr>
          <w:sz w:val="27"/>
          <w:szCs w:val="27"/>
        </w:rPr>
        <w:t xml:space="preserve"> </w:t>
      </w:r>
    </w:p>
    <w:p w14:paraId="5B818A73" w14:textId="77777777" w:rsidR="009A6E64" w:rsidRPr="009A6E64" w:rsidRDefault="009A6E64" w:rsidP="006C5FD2">
      <w:pPr>
        <w:pStyle w:val="a3"/>
        <w:ind w:left="0" w:right="247" w:firstLine="566"/>
        <w:rPr>
          <w:sz w:val="27"/>
          <w:szCs w:val="27"/>
          <w:lang w:val="kk-KZ"/>
        </w:rPr>
      </w:pPr>
    </w:p>
    <w:p w14:paraId="3047DA8B" w14:textId="77777777" w:rsidR="009E04F9" w:rsidRPr="009A6E64" w:rsidRDefault="009E04F9" w:rsidP="006C5FD2">
      <w:pPr>
        <w:ind w:right="247"/>
        <w:rPr>
          <w:b/>
          <w:bCs/>
          <w:sz w:val="27"/>
          <w:szCs w:val="27"/>
        </w:rPr>
      </w:pPr>
      <w:r w:rsidRPr="009A6E64">
        <w:rPr>
          <w:b/>
          <w:bCs/>
          <w:sz w:val="27"/>
          <w:szCs w:val="27"/>
        </w:rPr>
        <w:t>Объем и структура диссертации</w:t>
      </w:r>
    </w:p>
    <w:p w14:paraId="55AD6F77" w14:textId="74D044E2" w:rsidR="008A44BC" w:rsidRDefault="009E04F9" w:rsidP="00E9044F">
      <w:pPr>
        <w:pStyle w:val="a5"/>
        <w:ind w:left="0" w:right="247" w:firstLine="397"/>
        <w:rPr>
          <w:color w:val="000000" w:themeColor="text1"/>
          <w:sz w:val="27"/>
          <w:szCs w:val="27"/>
          <w:lang w:val="kk-KZ"/>
        </w:rPr>
      </w:pPr>
      <w:r w:rsidRPr="009A6E64">
        <w:rPr>
          <w:color w:val="000000" w:themeColor="text1"/>
          <w:sz w:val="27"/>
          <w:szCs w:val="27"/>
        </w:rPr>
        <w:t>Диссертаци</w:t>
      </w:r>
      <w:r w:rsidR="003958D8" w:rsidRPr="009A6E64">
        <w:rPr>
          <w:color w:val="000000" w:themeColor="text1"/>
          <w:sz w:val="27"/>
          <w:szCs w:val="27"/>
        </w:rPr>
        <w:t>онная работа</w:t>
      </w:r>
      <w:r w:rsidRPr="009A6E64">
        <w:rPr>
          <w:color w:val="000000" w:themeColor="text1"/>
          <w:sz w:val="27"/>
          <w:szCs w:val="27"/>
        </w:rPr>
        <w:t xml:space="preserve"> написана на русском языке, изложена на </w:t>
      </w:r>
      <w:r w:rsidR="008A7529" w:rsidRPr="009A6E64">
        <w:rPr>
          <w:color w:val="000000" w:themeColor="text1"/>
          <w:sz w:val="27"/>
          <w:szCs w:val="27"/>
        </w:rPr>
        <w:t>1</w:t>
      </w:r>
      <w:r w:rsidR="00927001" w:rsidRPr="009A6E64">
        <w:rPr>
          <w:color w:val="000000" w:themeColor="text1"/>
          <w:sz w:val="27"/>
          <w:szCs w:val="27"/>
        </w:rPr>
        <w:t>1</w:t>
      </w:r>
      <w:r w:rsidR="00512096" w:rsidRPr="009A6E64">
        <w:rPr>
          <w:color w:val="000000" w:themeColor="text1"/>
          <w:sz w:val="27"/>
          <w:szCs w:val="27"/>
        </w:rPr>
        <w:t>8</w:t>
      </w:r>
      <w:r w:rsidRPr="009A6E64">
        <w:rPr>
          <w:color w:val="000000" w:themeColor="text1"/>
          <w:sz w:val="27"/>
          <w:szCs w:val="27"/>
        </w:rPr>
        <w:t xml:space="preserve"> страницах печатного компьютерного текста, включающая титульный лист, содержание, нормативные ссылки, определения, обозначения и сокращения, введение, основную часть, заключение, выводы, практические рекомендации и список использованной литературы. Диссертация иллюстрирована </w:t>
      </w:r>
      <w:r w:rsidR="002E6799" w:rsidRPr="009A6E64">
        <w:rPr>
          <w:color w:val="000000" w:themeColor="text1"/>
          <w:sz w:val="27"/>
          <w:szCs w:val="27"/>
        </w:rPr>
        <w:t>2</w:t>
      </w:r>
      <w:r w:rsidR="005F1218" w:rsidRPr="009A6E64">
        <w:rPr>
          <w:color w:val="000000" w:themeColor="text1"/>
          <w:sz w:val="27"/>
          <w:szCs w:val="27"/>
        </w:rPr>
        <w:t>4</w:t>
      </w:r>
      <w:r w:rsidRPr="009A6E64">
        <w:rPr>
          <w:color w:val="000000" w:themeColor="text1"/>
          <w:sz w:val="27"/>
          <w:szCs w:val="27"/>
        </w:rPr>
        <w:t xml:space="preserve"> рисункам</w:t>
      </w:r>
      <w:r w:rsidR="00130463" w:rsidRPr="009A6E64">
        <w:rPr>
          <w:color w:val="000000" w:themeColor="text1"/>
          <w:sz w:val="27"/>
          <w:szCs w:val="27"/>
        </w:rPr>
        <w:t xml:space="preserve">и, </w:t>
      </w:r>
      <w:r w:rsidR="008A7529" w:rsidRPr="009A6E64">
        <w:rPr>
          <w:color w:val="000000" w:themeColor="text1"/>
          <w:sz w:val="27"/>
          <w:szCs w:val="27"/>
        </w:rPr>
        <w:t>1</w:t>
      </w:r>
      <w:r w:rsidR="00043788" w:rsidRPr="009A6E64">
        <w:rPr>
          <w:color w:val="000000" w:themeColor="text1"/>
          <w:sz w:val="27"/>
          <w:szCs w:val="27"/>
        </w:rPr>
        <w:t>8</w:t>
      </w:r>
      <w:r w:rsidRPr="009A6E64">
        <w:rPr>
          <w:color w:val="000000" w:themeColor="text1"/>
          <w:sz w:val="27"/>
          <w:szCs w:val="27"/>
        </w:rPr>
        <w:t xml:space="preserve"> таблиц</w:t>
      </w:r>
      <w:r w:rsidRPr="009A6E64">
        <w:rPr>
          <w:color w:val="000000" w:themeColor="text1"/>
          <w:sz w:val="27"/>
          <w:szCs w:val="27"/>
          <w:lang w:bidi="kn-IN"/>
        </w:rPr>
        <w:t>ами</w:t>
      </w:r>
      <w:r w:rsidR="00130463" w:rsidRPr="009A6E64">
        <w:rPr>
          <w:color w:val="000000" w:themeColor="text1"/>
          <w:sz w:val="27"/>
          <w:szCs w:val="27"/>
          <w:lang w:bidi="kn-IN"/>
        </w:rPr>
        <w:t xml:space="preserve"> и </w:t>
      </w:r>
      <w:r w:rsidR="001D5008" w:rsidRPr="009A6E64">
        <w:rPr>
          <w:color w:val="000000" w:themeColor="text1"/>
          <w:sz w:val="27"/>
          <w:szCs w:val="27"/>
          <w:lang w:bidi="kn-IN"/>
        </w:rPr>
        <w:t>3</w:t>
      </w:r>
      <w:r w:rsidR="008A7529" w:rsidRPr="009A6E64">
        <w:rPr>
          <w:color w:val="000000" w:themeColor="text1"/>
          <w:sz w:val="27"/>
          <w:szCs w:val="27"/>
          <w:lang w:bidi="kn-IN"/>
        </w:rPr>
        <w:t xml:space="preserve"> </w:t>
      </w:r>
      <w:r w:rsidR="00130463" w:rsidRPr="009A6E64">
        <w:rPr>
          <w:color w:val="000000" w:themeColor="text1"/>
          <w:sz w:val="27"/>
          <w:szCs w:val="27"/>
          <w:lang w:bidi="kn-IN"/>
        </w:rPr>
        <w:t>диаграммами</w:t>
      </w:r>
      <w:r w:rsidRPr="009A6E64">
        <w:rPr>
          <w:color w:val="000000" w:themeColor="text1"/>
          <w:sz w:val="27"/>
          <w:szCs w:val="27"/>
        </w:rPr>
        <w:t xml:space="preserve">. Список использованной литературы состоит из </w:t>
      </w:r>
      <w:r w:rsidR="008A7529" w:rsidRPr="009A6E64">
        <w:rPr>
          <w:color w:val="000000" w:themeColor="text1"/>
          <w:sz w:val="27"/>
          <w:szCs w:val="27"/>
        </w:rPr>
        <w:t>1</w:t>
      </w:r>
      <w:r w:rsidR="00F87209">
        <w:rPr>
          <w:color w:val="000000" w:themeColor="text1"/>
          <w:sz w:val="27"/>
          <w:szCs w:val="27"/>
        </w:rPr>
        <w:t>90</w:t>
      </w:r>
      <w:r w:rsidR="008A7529" w:rsidRPr="009A6E64">
        <w:rPr>
          <w:color w:val="000000" w:themeColor="text1"/>
          <w:sz w:val="27"/>
          <w:szCs w:val="27"/>
        </w:rPr>
        <w:t xml:space="preserve"> </w:t>
      </w:r>
      <w:r w:rsidR="001B754E" w:rsidRPr="009A6E64">
        <w:rPr>
          <w:color w:val="000000" w:themeColor="text1"/>
          <w:sz w:val="27"/>
          <w:szCs w:val="27"/>
        </w:rPr>
        <w:t>источников</w:t>
      </w:r>
      <w:r w:rsidR="00023922" w:rsidRPr="009A6E64">
        <w:rPr>
          <w:color w:val="000000" w:themeColor="text1"/>
          <w:sz w:val="27"/>
          <w:szCs w:val="27"/>
        </w:rPr>
        <w:t xml:space="preserve"> (из них </w:t>
      </w:r>
      <w:r w:rsidR="00F24BF3" w:rsidRPr="009A6E64">
        <w:rPr>
          <w:color w:val="000000" w:themeColor="text1"/>
          <w:sz w:val="27"/>
          <w:szCs w:val="27"/>
        </w:rPr>
        <w:t>1</w:t>
      </w:r>
      <w:r w:rsidR="000B6CA5" w:rsidRPr="009A6E64">
        <w:rPr>
          <w:color w:val="000000" w:themeColor="text1"/>
          <w:sz w:val="27"/>
          <w:szCs w:val="27"/>
        </w:rPr>
        <w:t>52</w:t>
      </w:r>
      <w:r w:rsidR="00F24BF3" w:rsidRPr="009A6E64">
        <w:rPr>
          <w:color w:val="000000" w:themeColor="text1"/>
          <w:sz w:val="27"/>
          <w:szCs w:val="27"/>
        </w:rPr>
        <w:t xml:space="preserve"> англоязычных журналов, международных рекомендаций, систематических обзоров, монографии</w:t>
      </w:r>
      <w:r w:rsidR="00023922" w:rsidRPr="009A6E64">
        <w:rPr>
          <w:color w:val="000000" w:themeColor="text1"/>
          <w:sz w:val="27"/>
          <w:szCs w:val="27"/>
        </w:rPr>
        <w:t xml:space="preserve">, </w:t>
      </w:r>
      <w:r w:rsidR="005F1218" w:rsidRPr="009A6E64">
        <w:rPr>
          <w:color w:val="000000" w:themeColor="text1"/>
          <w:sz w:val="27"/>
          <w:szCs w:val="27"/>
        </w:rPr>
        <w:t>3</w:t>
      </w:r>
      <w:r w:rsidR="00F87209">
        <w:rPr>
          <w:color w:val="000000" w:themeColor="text1"/>
          <w:sz w:val="27"/>
          <w:szCs w:val="27"/>
        </w:rPr>
        <w:t>8</w:t>
      </w:r>
      <w:r w:rsidR="00F24BF3" w:rsidRPr="009A6E64">
        <w:rPr>
          <w:color w:val="000000" w:themeColor="text1"/>
          <w:sz w:val="27"/>
          <w:szCs w:val="27"/>
        </w:rPr>
        <w:t xml:space="preserve"> русскоязычные литературы</w:t>
      </w:r>
      <w:r w:rsidR="000B6CA5" w:rsidRPr="009A6E64">
        <w:rPr>
          <w:color w:val="000000" w:themeColor="text1"/>
          <w:sz w:val="27"/>
          <w:szCs w:val="27"/>
        </w:rPr>
        <w:t>, патентов</w:t>
      </w:r>
      <w:r w:rsidR="00023922" w:rsidRPr="009A6E64">
        <w:rPr>
          <w:color w:val="000000" w:themeColor="text1"/>
          <w:sz w:val="27"/>
          <w:szCs w:val="27"/>
        </w:rPr>
        <w:t>)</w:t>
      </w:r>
      <w:r w:rsidR="001B754E" w:rsidRPr="009A6E64">
        <w:rPr>
          <w:color w:val="000000" w:themeColor="text1"/>
          <w:sz w:val="27"/>
          <w:szCs w:val="27"/>
        </w:rPr>
        <w:t>.</w:t>
      </w:r>
    </w:p>
    <w:p w14:paraId="6CA90E21" w14:textId="77777777" w:rsidR="009A6E64" w:rsidRPr="009A6E64" w:rsidRDefault="009A6E64" w:rsidP="00E9044F">
      <w:pPr>
        <w:pStyle w:val="a5"/>
        <w:ind w:left="0" w:right="247" w:firstLine="397"/>
        <w:rPr>
          <w:color w:val="000000" w:themeColor="text1"/>
          <w:sz w:val="27"/>
          <w:szCs w:val="27"/>
          <w:lang w:val="kk-KZ"/>
        </w:rPr>
      </w:pPr>
    </w:p>
    <w:p w14:paraId="6CB9B832" w14:textId="2A2DF8E0" w:rsidR="00106587" w:rsidRPr="00106587" w:rsidRDefault="00814031" w:rsidP="00106587">
      <w:pPr>
        <w:pStyle w:val="1"/>
        <w:numPr>
          <w:ilvl w:val="0"/>
          <w:numId w:val="43"/>
        </w:numPr>
        <w:tabs>
          <w:tab w:val="left" w:pos="1127"/>
        </w:tabs>
        <w:spacing w:before="72"/>
        <w:ind w:right="247"/>
        <w:jc w:val="center"/>
        <w:rPr>
          <w:color w:val="000000" w:themeColor="text1"/>
        </w:rPr>
      </w:pPr>
      <w:bookmarkStart w:id="7" w:name="1_ОБЗОР_ЛИТЕРАТУРЫ"/>
      <w:bookmarkEnd w:id="7"/>
      <w:r w:rsidRPr="004B0087">
        <w:rPr>
          <w:color w:val="000000" w:themeColor="text1"/>
        </w:rPr>
        <w:t>ОБЗОР</w:t>
      </w:r>
      <w:r w:rsidRPr="004B0087">
        <w:rPr>
          <w:color w:val="000000" w:themeColor="text1"/>
          <w:spacing w:val="-12"/>
        </w:rPr>
        <w:t xml:space="preserve"> </w:t>
      </w:r>
      <w:r w:rsidRPr="004B0087">
        <w:rPr>
          <w:color w:val="000000" w:themeColor="text1"/>
        </w:rPr>
        <w:t>ЛИТЕРАТУРЫ</w:t>
      </w:r>
    </w:p>
    <w:p w14:paraId="6A97ACD6" w14:textId="77777777" w:rsidR="008A44BC" w:rsidRPr="005878B7" w:rsidRDefault="003B377D" w:rsidP="006C5FD2">
      <w:pPr>
        <w:pStyle w:val="a5"/>
        <w:numPr>
          <w:ilvl w:val="1"/>
          <w:numId w:val="3"/>
        </w:numPr>
        <w:ind w:left="0" w:right="247" w:firstLine="0"/>
        <w:rPr>
          <w:b/>
          <w:color w:val="000000" w:themeColor="text1"/>
          <w:sz w:val="28"/>
          <w:szCs w:val="28"/>
        </w:rPr>
      </w:pPr>
      <w:bookmarkStart w:id="8" w:name="1.1__Эпидемиология_рака_молочной_железы"/>
      <w:bookmarkEnd w:id="8"/>
      <w:r w:rsidRPr="005878B7">
        <w:rPr>
          <w:b/>
          <w:color w:val="000000" w:themeColor="text1"/>
          <w:sz w:val="28"/>
          <w:szCs w:val="28"/>
        </w:rPr>
        <w:t xml:space="preserve">Эпидемиология, этиология и патогенез длительно незаживающих ран при </w:t>
      </w:r>
      <w:r w:rsidR="001B754E" w:rsidRPr="005878B7">
        <w:rPr>
          <w:b/>
          <w:color w:val="000000" w:themeColor="text1"/>
          <w:spacing w:val="-3"/>
          <w:sz w:val="28"/>
          <w:szCs w:val="28"/>
        </w:rPr>
        <w:t xml:space="preserve">хронических облитерирующих </w:t>
      </w:r>
      <w:r w:rsidR="001B754E" w:rsidRPr="005878B7">
        <w:rPr>
          <w:b/>
          <w:color w:val="000000" w:themeColor="text1"/>
          <w:sz w:val="28"/>
          <w:szCs w:val="28"/>
        </w:rPr>
        <w:t>заболеваний артерий нижних конечностей</w:t>
      </w:r>
    </w:p>
    <w:p w14:paraId="561B6C62" w14:textId="07E10C33" w:rsidR="00DE4D2E" w:rsidRPr="005878B7" w:rsidRDefault="00DE4D2E" w:rsidP="00FC629B">
      <w:pPr>
        <w:pStyle w:val="a3"/>
        <w:spacing w:before="6"/>
        <w:ind w:left="0" w:right="251" w:firstLine="720"/>
        <w:rPr>
          <w:color w:val="000000" w:themeColor="text1"/>
        </w:rPr>
      </w:pPr>
      <w:r w:rsidRPr="005878B7">
        <w:rPr>
          <w:color w:val="000000" w:themeColor="text1"/>
        </w:rPr>
        <w:t>Хроническими облитерирующими заболеваниями артерий нижних конечностей (ХОЗАНК) страдает около 2-3% населения Земного шара (более 100 миллионов человек), причем с возрастом заболеваемость увеличивается, достигая на седь</w:t>
      </w:r>
      <w:r w:rsidR="004F1826" w:rsidRPr="005878B7">
        <w:rPr>
          <w:color w:val="000000" w:themeColor="text1"/>
        </w:rPr>
        <w:t xml:space="preserve">мом десятилетии жизни </w:t>
      </w:r>
      <w:r w:rsidR="00F409BA" w:rsidRPr="005878B7">
        <w:rPr>
          <w:color w:val="000000" w:themeColor="text1"/>
        </w:rPr>
        <w:t>5–</w:t>
      </w:r>
      <w:proofErr w:type="gramStart"/>
      <w:r w:rsidR="00F409BA" w:rsidRPr="005878B7">
        <w:rPr>
          <w:color w:val="000000" w:themeColor="text1"/>
        </w:rPr>
        <w:t xml:space="preserve">7 </w:t>
      </w:r>
      <w:r w:rsidR="004F1826" w:rsidRPr="005878B7">
        <w:rPr>
          <w:color w:val="000000" w:themeColor="text1"/>
        </w:rPr>
        <w:t xml:space="preserve"> %</w:t>
      </w:r>
      <w:proofErr w:type="gramEnd"/>
      <w:r w:rsidR="004F1826" w:rsidRPr="005878B7">
        <w:rPr>
          <w:color w:val="000000" w:themeColor="text1"/>
        </w:rPr>
        <w:t xml:space="preserve"> [</w:t>
      </w:r>
      <w:r w:rsidR="00D0000D" w:rsidRPr="005878B7">
        <w:rPr>
          <w:color w:val="000000" w:themeColor="text1"/>
        </w:rPr>
        <w:t>18, 19, 20</w:t>
      </w:r>
      <w:r w:rsidR="0022411A">
        <w:rPr>
          <w:color w:val="000000" w:themeColor="text1"/>
        </w:rPr>
        <w:t>,</w:t>
      </w:r>
      <w:r w:rsidR="005F5239">
        <w:rPr>
          <w:color w:val="000000" w:themeColor="text1"/>
        </w:rPr>
        <w:t xml:space="preserve"> </w:t>
      </w:r>
      <w:r w:rsidR="0022411A">
        <w:rPr>
          <w:color w:val="000000" w:themeColor="text1"/>
        </w:rPr>
        <w:t>175,</w:t>
      </w:r>
      <w:r w:rsidR="005F5239">
        <w:rPr>
          <w:color w:val="000000" w:themeColor="text1"/>
        </w:rPr>
        <w:t xml:space="preserve"> </w:t>
      </w:r>
      <w:r w:rsidR="0022411A">
        <w:rPr>
          <w:color w:val="000000" w:themeColor="text1"/>
        </w:rPr>
        <w:t>178</w:t>
      </w:r>
      <w:r w:rsidRPr="005878B7">
        <w:rPr>
          <w:color w:val="000000" w:themeColor="text1"/>
        </w:rPr>
        <w:t>]. Среди всех ХОЗАНК по частоте, по трудностям, осложнениям и неблагоприятным исходам лечения выделяются периферические формы поражения магистральных сосудов</w:t>
      </w:r>
      <w:r w:rsidR="00557C42" w:rsidRPr="005878B7">
        <w:rPr>
          <w:color w:val="000000" w:themeColor="text1"/>
        </w:rPr>
        <w:t xml:space="preserve"> [21, 22</w:t>
      </w:r>
      <w:r w:rsidR="0022411A">
        <w:rPr>
          <w:color w:val="000000" w:themeColor="text1"/>
        </w:rPr>
        <w:t>,</w:t>
      </w:r>
      <w:r w:rsidR="005F5239">
        <w:rPr>
          <w:color w:val="000000" w:themeColor="text1"/>
        </w:rPr>
        <w:t xml:space="preserve"> </w:t>
      </w:r>
      <w:r w:rsidR="0022411A">
        <w:rPr>
          <w:color w:val="000000" w:themeColor="text1"/>
        </w:rPr>
        <w:t>173</w:t>
      </w:r>
      <w:r w:rsidR="00557C42" w:rsidRPr="005878B7">
        <w:rPr>
          <w:color w:val="000000" w:themeColor="text1"/>
        </w:rPr>
        <w:t>]</w:t>
      </w:r>
      <w:r w:rsidRPr="005878B7">
        <w:rPr>
          <w:color w:val="000000" w:themeColor="text1"/>
        </w:rPr>
        <w:t>. По данным отечественных и зарубежных авторов, они составляют более 40% страдающих данной болезнью. При облитерирующем тромбангиите, синдроме Рейно и диабетической ангиопатии поражаются терминальные артерии малого калибра и микроциркуляторное русло [</w:t>
      </w:r>
      <w:r w:rsidR="00965D21" w:rsidRPr="005878B7">
        <w:rPr>
          <w:color w:val="000000" w:themeColor="text1"/>
        </w:rPr>
        <w:t>2</w:t>
      </w:r>
      <w:r w:rsidR="0056527F" w:rsidRPr="005878B7">
        <w:rPr>
          <w:color w:val="000000" w:themeColor="text1"/>
        </w:rPr>
        <w:t>3</w:t>
      </w:r>
      <w:r w:rsidR="00FC629B" w:rsidRPr="005878B7">
        <w:rPr>
          <w:color w:val="000000" w:themeColor="text1"/>
        </w:rPr>
        <w:t>,</w:t>
      </w:r>
      <w:r w:rsidR="0056527F" w:rsidRPr="005878B7">
        <w:rPr>
          <w:color w:val="000000" w:themeColor="text1"/>
        </w:rPr>
        <w:t xml:space="preserve"> </w:t>
      </w:r>
      <w:r w:rsidR="00053154" w:rsidRPr="005878B7">
        <w:rPr>
          <w:color w:val="000000" w:themeColor="text1"/>
        </w:rPr>
        <w:t>24</w:t>
      </w:r>
      <w:r w:rsidR="000D4CBF" w:rsidRPr="005878B7">
        <w:rPr>
          <w:color w:val="000000" w:themeColor="text1"/>
        </w:rPr>
        <w:t>, 25</w:t>
      </w:r>
      <w:r w:rsidRPr="005878B7">
        <w:rPr>
          <w:color w:val="000000" w:themeColor="text1"/>
        </w:rPr>
        <w:t>]. Тромбозы бедренно подколенно-берцовых шунтов развиваются чаще всего в связи с прогрессированием облитерирующего процесса воспринимающего русла [</w:t>
      </w:r>
      <w:r w:rsidR="0069620C" w:rsidRPr="005878B7">
        <w:rPr>
          <w:color w:val="000000" w:themeColor="text1"/>
        </w:rPr>
        <w:t>26</w:t>
      </w:r>
      <w:r w:rsidR="00FC629B" w:rsidRPr="005878B7">
        <w:rPr>
          <w:color w:val="000000" w:themeColor="text1"/>
        </w:rPr>
        <w:t xml:space="preserve">, </w:t>
      </w:r>
      <w:r w:rsidR="00D225B8" w:rsidRPr="005878B7">
        <w:rPr>
          <w:color w:val="000000" w:themeColor="text1"/>
        </w:rPr>
        <w:t>27</w:t>
      </w:r>
      <w:r w:rsidRPr="005878B7">
        <w:rPr>
          <w:color w:val="000000" w:themeColor="text1"/>
        </w:rPr>
        <w:t>]. Из-за высокого периферического сопротивления на фоне практически нормальной проходимости подвздошной, бедренной и даже подколенной артерий, у этой группы пациентов быстро развиваются явления критической ишемии нижних конечностей (КИНК), грозящие ампутацией в короткие сроки</w:t>
      </w:r>
      <w:r w:rsidR="00FC629B" w:rsidRPr="005878B7">
        <w:rPr>
          <w:color w:val="000000" w:themeColor="text1"/>
        </w:rPr>
        <w:t xml:space="preserve"> [</w:t>
      </w:r>
      <w:r w:rsidR="00F22FC3" w:rsidRPr="005878B7">
        <w:rPr>
          <w:color w:val="000000" w:themeColor="text1"/>
        </w:rPr>
        <w:t>28</w:t>
      </w:r>
      <w:r w:rsidR="0017391B">
        <w:rPr>
          <w:color w:val="000000" w:themeColor="text1"/>
        </w:rPr>
        <w:t>,182</w:t>
      </w:r>
      <w:r w:rsidR="00FC629B" w:rsidRPr="005878B7">
        <w:rPr>
          <w:color w:val="000000" w:themeColor="text1"/>
        </w:rPr>
        <w:t xml:space="preserve">]. </w:t>
      </w:r>
      <w:r w:rsidRPr="005878B7">
        <w:rPr>
          <w:color w:val="000000" w:themeColor="text1"/>
        </w:rPr>
        <w:t xml:space="preserve"> У </w:t>
      </w:r>
      <w:r w:rsidR="00DC3B3B" w:rsidRPr="005878B7">
        <w:rPr>
          <w:color w:val="000000" w:themeColor="text1"/>
        </w:rPr>
        <w:t>15–20</w:t>
      </w:r>
      <w:r w:rsidRPr="005878B7">
        <w:rPr>
          <w:color w:val="000000" w:themeColor="text1"/>
        </w:rPr>
        <w:t>% больных из-за окклюзии артерий голени и стопы шунтирующие операции не выполняются, а производится ампутация пораженной конечности [</w:t>
      </w:r>
      <w:r w:rsidR="003C66FE" w:rsidRPr="005878B7">
        <w:rPr>
          <w:color w:val="000000" w:themeColor="text1"/>
        </w:rPr>
        <w:t>29</w:t>
      </w:r>
      <w:r w:rsidR="007C57CF">
        <w:rPr>
          <w:color w:val="000000" w:themeColor="text1"/>
        </w:rPr>
        <w:t>,177</w:t>
      </w:r>
      <w:r w:rsidRPr="005878B7">
        <w:rPr>
          <w:color w:val="000000" w:themeColor="text1"/>
        </w:rPr>
        <w:t xml:space="preserve">]. Частота выполненных ампутаций при ХОЗАНК, осложненных критической ишемией, колеблется в пределах </w:t>
      </w:r>
      <w:r w:rsidR="00202440" w:rsidRPr="005878B7">
        <w:rPr>
          <w:color w:val="000000" w:themeColor="text1"/>
        </w:rPr>
        <w:t>500</w:t>
      </w:r>
      <w:r w:rsidRPr="005878B7">
        <w:rPr>
          <w:color w:val="000000" w:themeColor="text1"/>
        </w:rPr>
        <w:t xml:space="preserve"> на 100000</w:t>
      </w:r>
      <w:r w:rsidR="00202440" w:rsidRPr="005878B7">
        <w:rPr>
          <w:color w:val="000000" w:themeColor="text1"/>
        </w:rPr>
        <w:t>0</w:t>
      </w:r>
      <w:r w:rsidRPr="005878B7">
        <w:rPr>
          <w:color w:val="000000" w:themeColor="text1"/>
        </w:rPr>
        <w:t xml:space="preserve"> населения в </w:t>
      </w:r>
      <w:proofErr w:type="gramStart"/>
      <w:r w:rsidRPr="005878B7">
        <w:rPr>
          <w:color w:val="000000" w:themeColor="text1"/>
        </w:rPr>
        <w:t>год .</w:t>
      </w:r>
      <w:proofErr w:type="gramEnd"/>
      <w:r w:rsidRPr="005878B7">
        <w:rPr>
          <w:color w:val="000000" w:themeColor="text1"/>
        </w:rPr>
        <w:t xml:space="preserve"> ХОЗАНК часто сочетаются с тяжелой патологией других органов и систем</w:t>
      </w:r>
      <w:r w:rsidR="00FC629B" w:rsidRPr="005878B7">
        <w:rPr>
          <w:color w:val="000000" w:themeColor="text1"/>
          <w:sz w:val="22"/>
          <w:szCs w:val="22"/>
        </w:rPr>
        <w:t xml:space="preserve"> </w:t>
      </w:r>
      <w:r w:rsidR="00FC629B" w:rsidRPr="005878B7">
        <w:rPr>
          <w:color w:val="000000" w:themeColor="text1"/>
        </w:rPr>
        <w:t>[</w:t>
      </w:r>
      <w:r w:rsidR="004869D1" w:rsidRPr="005878B7">
        <w:rPr>
          <w:color w:val="000000" w:themeColor="text1"/>
          <w:lang w:val="kk-KZ"/>
        </w:rPr>
        <w:t>30</w:t>
      </w:r>
      <w:r w:rsidR="00FC629B" w:rsidRPr="005878B7">
        <w:rPr>
          <w:color w:val="000000" w:themeColor="text1"/>
        </w:rPr>
        <w:t>].</w:t>
      </w:r>
    </w:p>
    <w:p w14:paraId="7519C7C3" w14:textId="0BCF2880" w:rsidR="00DE4D2E" w:rsidRPr="005878B7" w:rsidRDefault="00DE4D2E" w:rsidP="00FC629B">
      <w:pPr>
        <w:pStyle w:val="a3"/>
        <w:spacing w:before="6"/>
        <w:ind w:left="0" w:right="251" w:firstLine="720"/>
        <w:rPr>
          <w:color w:val="000000" w:themeColor="text1"/>
        </w:rPr>
      </w:pPr>
      <w:r w:rsidRPr="005878B7">
        <w:rPr>
          <w:color w:val="000000" w:themeColor="text1"/>
        </w:rPr>
        <w:t>Длительно незаживающие раны при хронических облитерирующих заболеваниях артерий нижних конечностей (ХОЗАНК) представляют собой серьезную клиническую проблему, значительно ухудшающую качество жизни пациентов и повышающую риск ампутации</w:t>
      </w:r>
      <w:r w:rsidR="00FC629B" w:rsidRPr="005878B7">
        <w:rPr>
          <w:color w:val="000000" w:themeColor="text1"/>
          <w:sz w:val="22"/>
          <w:szCs w:val="22"/>
        </w:rPr>
        <w:t xml:space="preserve"> </w:t>
      </w:r>
      <w:r w:rsidR="00FC629B" w:rsidRPr="005878B7">
        <w:rPr>
          <w:color w:val="000000" w:themeColor="text1"/>
        </w:rPr>
        <w:t>[</w:t>
      </w:r>
      <w:r w:rsidR="000453B6" w:rsidRPr="005878B7">
        <w:rPr>
          <w:color w:val="000000" w:themeColor="text1"/>
        </w:rPr>
        <w:t>31</w:t>
      </w:r>
      <w:r w:rsidR="002329DE" w:rsidRPr="005878B7">
        <w:rPr>
          <w:color w:val="000000" w:themeColor="text1"/>
        </w:rPr>
        <w:t>,</w:t>
      </w:r>
      <w:r w:rsidR="00053538">
        <w:rPr>
          <w:color w:val="000000" w:themeColor="text1"/>
        </w:rPr>
        <w:t xml:space="preserve"> </w:t>
      </w:r>
      <w:r w:rsidR="000453B6" w:rsidRPr="005878B7">
        <w:rPr>
          <w:color w:val="000000" w:themeColor="text1"/>
        </w:rPr>
        <w:t xml:space="preserve">32, </w:t>
      </w:r>
      <w:r w:rsidR="002329DE" w:rsidRPr="005878B7">
        <w:rPr>
          <w:color w:val="000000" w:themeColor="text1"/>
        </w:rPr>
        <w:t>7</w:t>
      </w:r>
      <w:r w:rsidR="00053538">
        <w:rPr>
          <w:color w:val="000000" w:themeColor="text1"/>
        </w:rPr>
        <w:t>, 174</w:t>
      </w:r>
      <w:r w:rsidR="00FC629B" w:rsidRPr="005878B7">
        <w:rPr>
          <w:color w:val="000000" w:themeColor="text1"/>
        </w:rPr>
        <w:t xml:space="preserve">]. </w:t>
      </w:r>
      <w:r w:rsidRPr="005878B7">
        <w:rPr>
          <w:color w:val="000000" w:themeColor="text1"/>
        </w:rPr>
        <w:t xml:space="preserve">В основе патогенеза этих ран лежит сложный комплекс патофизиологических механизмов, в которых ключевую роль играют ишемия, воспаление, инфекция, нарушения микроциркуляции и системные факторы </w:t>
      </w:r>
      <w:r w:rsidR="00FC629B" w:rsidRPr="005878B7">
        <w:rPr>
          <w:color w:val="000000" w:themeColor="text1"/>
        </w:rPr>
        <w:t>[</w:t>
      </w:r>
      <w:r w:rsidR="009E4626" w:rsidRPr="005878B7">
        <w:rPr>
          <w:color w:val="000000" w:themeColor="text1"/>
        </w:rPr>
        <w:t>33, 34</w:t>
      </w:r>
      <w:r w:rsidR="00053538">
        <w:rPr>
          <w:color w:val="000000" w:themeColor="text1"/>
        </w:rPr>
        <w:t>, 171</w:t>
      </w:r>
      <w:r w:rsidR="00FC629B" w:rsidRPr="005878B7">
        <w:rPr>
          <w:color w:val="000000" w:themeColor="text1"/>
        </w:rPr>
        <w:t>].</w:t>
      </w:r>
    </w:p>
    <w:p w14:paraId="79116DB6" w14:textId="77777777" w:rsidR="00DE4D2E" w:rsidRPr="005878B7" w:rsidRDefault="00DE4D2E" w:rsidP="00DE4D2E">
      <w:pPr>
        <w:pStyle w:val="a3"/>
        <w:spacing w:before="6"/>
        <w:ind w:left="0" w:right="251"/>
        <w:rPr>
          <w:color w:val="000000" w:themeColor="text1"/>
        </w:rPr>
      </w:pPr>
      <w:r w:rsidRPr="005878B7">
        <w:rPr>
          <w:color w:val="000000" w:themeColor="text1"/>
        </w:rPr>
        <w:t xml:space="preserve">Ишемия как основополагающий патогенетический фактор формирования длительно незаживающих раневых дефектов. </w:t>
      </w:r>
    </w:p>
    <w:p w14:paraId="2CAAD249" w14:textId="1F90BE6E" w:rsidR="00DE4D2E" w:rsidRPr="005878B7" w:rsidRDefault="00DE4D2E" w:rsidP="00FC629B">
      <w:pPr>
        <w:pStyle w:val="a3"/>
        <w:spacing w:before="6"/>
        <w:ind w:left="0" w:right="251" w:firstLine="720"/>
        <w:rPr>
          <w:color w:val="000000" w:themeColor="text1"/>
        </w:rPr>
      </w:pPr>
      <w:r w:rsidRPr="005878B7">
        <w:rPr>
          <w:color w:val="000000" w:themeColor="text1"/>
        </w:rPr>
        <w:t xml:space="preserve">Критическая ишемия нижних конечностей, обусловленная прогрессирующим стенозированием или полной окклюзией магистральных артерий при хронических облитерирующих заболеваниях, представляет собой фундаментальный патофизиологический механизм, инициирующий каскад деструктивных процессов в тканях </w:t>
      </w:r>
      <w:r w:rsidR="00FC629B" w:rsidRPr="005878B7">
        <w:rPr>
          <w:color w:val="000000" w:themeColor="text1"/>
        </w:rPr>
        <w:t>[</w:t>
      </w:r>
      <w:r w:rsidR="00202E31" w:rsidRPr="005878B7">
        <w:rPr>
          <w:color w:val="000000" w:themeColor="text1"/>
        </w:rPr>
        <w:t>35, 36</w:t>
      </w:r>
      <w:r w:rsidR="00CD65DD">
        <w:rPr>
          <w:color w:val="000000" w:themeColor="text1"/>
        </w:rPr>
        <w:t>, 176</w:t>
      </w:r>
      <w:r w:rsidR="00FC629B" w:rsidRPr="005878B7">
        <w:rPr>
          <w:color w:val="000000" w:themeColor="text1"/>
        </w:rPr>
        <w:t xml:space="preserve">]. </w:t>
      </w:r>
      <w:r w:rsidRPr="005878B7">
        <w:rPr>
          <w:color w:val="000000" w:themeColor="text1"/>
        </w:rPr>
        <w:t xml:space="preserve">Недостаточная тканевая перфузия создает условия хронической гипоксии, при которой нарушается доставка кислорода и субстратов метаболизма, необходимых для поддержания нормального клеточного гомеостаза и осуществления репаративных процессов </w:t>
      </w:r>
      <w:r w:rsidR="00FC629B" w:rsidRPr="005878B7">
        <w:rPr>
          <w:color w:val="000000" w:themeColor="text1"/>
        </w:rPr>
        <w:t>[</w:t>
      </w:r>
      <w:r w:rsidR="00EA1603" w:rsidRPr="005878B7">
        <w:rPr>
          <w:color w:val="000000" w:themeColor="text1"/>
        </w:rPr>
        <w:t>37, 38</w:t>
      </w:r>
      <w:r w:rsidR="00FC629B" w:rsidRPr="005878B7">
        <w:rPr>
          <w:color w:val="000000" w:themeColor="text1"/>
        </w:rPr>
        <w:t>].</w:t>
      </w:r>
    </w:p>
    <w:p w14:paraId="7FCF2F26" w14:textId="77777777" w:rsidR="000B6CA5" w:rsidRDefault="000B6CA5" w:rsidP="00FC629B">
      <w:pPr>
        <w:pStyle w:val="a3"/>
        <w:spacing w:before="6"/>
        <w:ind w:left="0" w:right="251" w:firstLine="720"/>
        <w:rPr>
          <w:color w:val="000000" w:themeColor="text1"/>
        </w:rPr>
      </w:pPr>
    </w:p>
    <w:p w14:paraId="3051F50A" w14:textId="07F93E14" w:rsidR="00DE4D2E" w:rsidRPr="005878B7" w:rsidRDefault="00DE4D2E" w:rsidP="00FC629B">
      <w:pPr>
        <w:pStyle w:val="a3"/>
        <w:spacing w:before="6"/>
        <w:ind w:left="0" w:right="251" w:firstLine="720"/>
        <w:rPr>
          <w:color w:val="000000" w:themeColor="text1"/>
        </w:rPr>
      </w:pPr>
      <w:r w:rsidRPr="005878B7">
        <w:rPr>
          <w:color w:val="000000" w:themeColor="text1"/>
        </w:rPr>
        <w:t xml:space="preserve">В условиях критической гипоксии происходит фундаментальная перестройка клеточного метаболизма с переходом от высокоэффективного аэробного дыхания к анаэробному гликолизу </w:t>
      </w:r>
      <w:r w:rsidR="00FC629B" w:rsidRPr="005878B7">
        <w:rPr>
          <w:color w:val="000000" w:themeColor="text1"/>
        </w:rPr>
        <w:t>[</w:t>
      </w:r>
      <w:r w:rsidR="001B3339" w:rsidRPr="005878B7">
        <w:rPr>
          <w:color w:val="000000" w:themeColor="text1"/>
        </w:rPr>
        <w:t>39, 40, 41</w:t>
      </w:r>
      <w:r w:rsidR="00FC629B" w:rsidRPr="005878B7">
        <w:rPr>
          <w:color w:val="000000" w:themeColor="text1"/>
        </w:rPr>
        <w:t>].</w:t>
      </w:r>
      <w:r w:rsidRPr="005878B7">
        <w:rPr>
          <w:color w:val="000000" w:themeColor="text1"/>
        </w:rPr>
        <w:t xml:space="preserve"> Данный метаболический сдвиг сопровождается драматическим снижением продукции аденозинтрифосфата (АТФ) - универсального энергетического эквивалента клетки - с 36-38 молекул до 2 молекул на одну молекулу глюкозы. Параллельно наблюдается массивное накопление токсических метаболитов анаэробного гликолиза - лактата, пирувата и других недоокисленных продуктов, что приводит к развитию внутриклеточного ацидоза и нарушению ферментативных процессов </w:t>
      </w:r>
      <w:r w:rsidR="00FC629B" w:rsidRPr="005878B7">
        <w:rPr>
          <w:color w:val="000000" w:themeColor="text1"/>
        </w:rPr>
        <w:t>[</w:t>
      </w:r>
      <w:r w:rsidR="005D0A23" w:rsidRPr="005878B7">
        <w:rPr>
          <w:color w:val="000000" w:themeColor="text1"/>
        </w:rPr>
        <w:t>42</w:t>
      </w:r>
      <w:r w:rsidR="00FC629B" w:rsidRPr="005878B7">
        <w:rPr>
          <w:color w:val="000000" w:themeColor="text1"/>
        </w:rPr>
        <w:t>].</w:t>
      </w:r>
      <w:r w:rsidRPr="005878B7">
        <w:rPr>
          <w:color w:val="000000" w:themeColor="text1"/>
        </w:rPr>
        <w:t xml:space="preserve"> Энергетический дефицит критически нарушает АТФ-зависимые процессы, включая синтез коллагена фибробластами, активную миграцию кератиноцитов, фагоцитарную активность макрофагов и пролиферацию эндотелиальных клеток </w:t>
      </w:r>
      <w:r w:rsidR="00FC629B" w:rsidRPr="005878B7">
        <w:rPr>
          <w:color w:val="000000" w:themeColor="text1"/>
        </w:rPr>
        <w:t>[</w:t>
      </w:r>
      <w:r w:rsidR="005D0A23" w:rsidRPr="005878B7">
        <w:rPr>
          <w:color w:val="000000" w:themeColor="text1"/>
        </w:rPr>
        <w:t>43, 44</w:t>
      </w:r>
      <w:r w:rsidR="00FC629B" w:rsidRPr="005878B7">
        <w:rPr>
          <w:color w:val="000000" w:themeColor="text1"/>
        </w:rPr>
        <w:t>].</w:t>
      </w:r>
      <w:r w:rsidRPr="005878B7">
        <w:rPr>
          <w:color w:val="000000" w:themeColor="text1"/>
        </w:rPr>
        <w:t xml:space="preserve"> Недостаток энергетических субстратов приводит к угнетению белкового синтеза, нарушению работы натрий-калиевой АТФазы с последующим развитием клеточного отека и </w:t>
      </w:r>
      <w:r w:rsidR="00522E6B" w:rsidRPr="005878B7">
        <w:rPr>
          <w:color w:val="000000" w:themeColor="text1"/>
        </w:rPr>
        <w:t>в итоге</w:t>
      </w:r>
      <w:r w:rsidRPr="005878B7">
        <w:rPr>
          <w:color w:val="000000" w:themeColor="text1"/>
        </w:rPr>
        <w:t xml:space="preserve"> - к апоптотической гибели клеток </w:t>
      </w:r>
      <w:r w:rsidR="00FC629B" w:rsidRPr="005878B7">
        <w:rPr>
          <w:color w:val="000000" w:themeColor="text1"/>
        </w:rPr>
        <w:t>[</w:t>
      </w:r>
      <w:r w:rsidR="009751F2" w:rsidRPr="005878B7">
        <w:rPr>
          <w:color w:val="000000" w:themeColor="text1"/>
        </w:rPr>
        <w:t>45</w:t>
      </w:r>
      <w:r w:rsidR="00FC629B" w:rsidRPr="005878B7">
        <w:rPr>
          <w:color w:val="000000" w:themeColor="text1"/>
        </w:rPr>
        <w:t>].</w:t>
      </w:r>
    </w:p>
    <w:p w14:paraId="53325527" w14:textId="43720A12" w:rsidR="00DE4D2E" w:rsidRPr="005878B7" w:rsidRDefault="00DE4D2E" w:rsidP="00FC629B">
      <w:pPr>
        <w:pStyle w:val="a3"/>
        <w:spacing w:before="6"/>
        <w:ind w:left="0" w:right="251" w:firstLine="720"/>
        <w:rPr>
          <w:color w:val="000000" w:themeColor="text1"/>
        </w:rPr>
      </w:pPr>
      <w:r w:rsidRPr="005878B7">
        <w:rPr>
          <w:color w:val="000000" w:themeColor="text1"/>
        </w:rPr>
        <w:t>Парадоксально, что наиболее выраженное повреждение тканей происходит не только в период ишемии, но и при восстановлении кровотока (феномен ишемии-реперфузии)</w:t>
      </w:r>
      <w:r w:rsidR="00FC629B" w:rsidRPr="005878B7">
        <w:rPr>
          <w:color w:val="000000" w:themeColor="text1"/>
        </w:rPr>
        <w:t xml:space="preserve"> [</w:t>
      </w:r>
      <w:r w:rsidR="0061474E" w:rsidRPr="005878B7">
        <w:rPr>
          <w:color w:val="000000" w:themeColor="text1"/>
        </w:rPr>
        <w:t>46</w:t>
      </w:r>
      <w:r w:rsidR="00D77CB7">
        <w:rPr>
          <w:color w:val="000000" w:themeColor="text1"/>
        </w:rPr>
        <w:t>, 170</w:t>
      </w:r>
      <w:r w:rsidR="00FC629B" w:rsidRPr="005878B7">
        <w:rPr>
          <w:color w:val="000000" w:themeColor="text1"/>
        </w:rPr>
        <w:t>]</w:t>
      </w:r>
      <w:r w:rsidRPr="005878B7">
        <w:rPr>
          <w:color w:val="000000" w:themeColor="text1"/>
        </w:rPr>
        <w:t>. Реоксигенация ишемизированных тканей сопровождается взрывообразной генерацией активных форм кислорода (АФК) - супероксид-аниона, гидроксильных радикалов, пероксида водорода и синглетного кислорода. Источниками свободных радикалов служат поврежденные митохондрии, активированные нейтрофилы, ксантиноксидаза и НАДФ-оксидаза [</w:t>
      </w:r>
      <w:r w:rsidR="0061474E" w:rsidRPr="005878B7">
        <w:rPr>
          <w:color w:val="000000" w:themeColor="text1"/>
        </w:rPr>
        <w:t>47</w:t>
      </w:r>
      <w:r w:rsidRPr="005878B7">
        <w:rPr>
          <w:color w:val="000000" w:themeColor="text1"/>
        </w:rPr>
        <w:t>].</w:t>
      </w:r>
    </w:p>
    <w:p w14:paraId="4CF98ECF" w14:textId="54B5867E" w:rsidR="00DE4D2E" w:rsidRPr="005878B7" w:rsidRDefault="00DE4D2E" w:rsidP="00FC629B">
      <w:pPr>
        <w:pStyle w:val="a3"/>
        <w:spacing w:before="6"/>
        <w:ind w:left="0" w:right="251" w:firstLine="720"/>
        <w:rPr>
          <w:color w:val="000000" w:themeColor="text1"/>
        </w:rPr>
      </w:pPr>
      <w:r w:rsidRPr="005878B7">
        <w:rPr>
          <w:color w:val="000000" w:themeColor="text1"/>
        </w:rPr>
        <w:t xml:space="preserve">Избыточная продукция АФК инициирует цепные реакции перекисного окисления липидов клеточных мембран, приводя к их дестабилизации и нарушению избирательной проницаемости. Окислительная модификация белков вызывает конформационные изменения ферментов и структурных белков, а повреждение ДНК активирует системы репарации и может инициировать программированную клеточную смерть через p53-зависимые механизмы </w:t>
      </w:r>
      <w:r w:rsidR="00FC629B" w:rsidRPr="005878B7">
        <w:rPr>
          <w:color w:val="000000" w:themeColor="text1"/>
        </w:rPr>
        <w:t>[</w:t>
      </w:r>
      <w:r w:rsidR="0061474E" w:rsidRPr="005878B7">
        <w:rPr>
          <w:color w:val="000000" w:themeColor="text1"/>
        </w:rPr>
        <w:t>47</w:t>
      </w:r>
      <w:r w:rsidR="00FC629B" w:rsidRPr="005878B7">
        <w:rPr>
          <w:color w:val="000000" w:themeColor="text1"/>
        </w:rPr>
        <w:t>].</w:t>
      </w:r>
    </w:p>
    <w:p w14:paraId="1CE88CA5" w14:textId="0F21B35C" w:rsidR="00DE4D2E" w:rsidRPr="005878B7" w:rsidRDefault="00DE4D2E" w:rsidP="00FC629B">
      <w:pPr>
        <w:pStyle w:val="a3"/>
        <w:spacing w:before="6"/>
        <w:ind w:left="0" w:right="251" w:firstLine="720"/>
        <w:rPr>
          <w:color w:val="000000" w:themeColor="text1"/>
        </w:rPr>
      </w:pPr>
      <w:r w:rsidRPr="005878B7">
        <w:rPr>
          <w:color w:val="000000" w:themeColor="text1"/>
        </w:rPr>
        <w:t>Ишемическое повреждение эндотелия сосудов приводит к критическому нарушению его барьерных и регуляторных функций</w:t>
      </w:r>
      <w:r w:rsidR="004965D5" w:rsidRPr="005878B7">
        <w:rPr>
          <w:color w:val="000000" w:themeColor="text1"/>
        </w:rPr>
        <w:t>.</w:t>
      </w:r>
      <w:r w:rsidR="00FC629B" w:rsidRPr="005878B7">
        <w:rPr>
          <w:color w:val="000000" w:themeColor="text1"/>
        </w:rPr>
        <w:t xml:space="preserve"> </w:t>
      </w:r>
      <w:r w:rsidRPr="005878B7">
        <w:rPr>
          <w:color w:val="000000" w:themeColor="text1"/>
        </w:rPr>
        <w:t>Поврежденные</w:t>
      </w:r>
      <w:r w:rsidR="00FC629B" w:rsidRPr="005878B7">
        <w:rPr>
          <w:color w:val="000000" w:themeColor="text1"/>
        </w:rPr>
        <w:t xml:space="preserve"> </w:t>
      </w:r>
      <w:r w:rsidRPr="005878B7">
        <w:rPr>
          <w:color w:val="000000" w:themeColor="text1"/>
        </w:rPr>
        <w:t xml:space="preserve">эндотелиоциты теряют способность к адекватной продукции эндогенных вазодилататоров - оксида азота (NO) и простациклина (PGI2), которые в норме поддерживают сосудистый тонус и предотвращают агрегацию тромбоцитов. Одновременно наблюдается гиперпродукция мощных вазоконстрикторов - эндотелина-1, тромбоксана А2 и ангиотензина II </w:t>
      </w:r>
      <w:r w:rsidR="004965D5" w:rsidRPr="005878B7">
        <w:rPr>
          <w:color w:val="000000" w:themeColor="text1"/>
        </w:rPr>
        <w:t>[48, 49].</w:t>
      </w:r>
    </w:p>
    <w:p w14:paraId="20684992" w14:textId="53939740" w:rsidR="00DE4D2E" w:rsidRPr="005878B7" w:rsidRDefault="00DE4D2E" w:rsidP="00A37713">
      <w:pPr>
        <w:pStyle w:val="a3"/>
        <w:spacing w:before="6"/>
        <w:ind w:left="0" w:right="251" w:firstLine="720"/>
        <w:rPr>
          <w:color w:val="000000" w:themeColor="text1"/>
        </w:rPr>
      </w:pPr>
      <w:r w:rsidRPr="005878B7">
        <w:rPr>
          <w:color w:val="000000" w:themeColor="text1"/>
        </w:rPr>
        <w:t>Данный дисбаланс вазоактивных медиаторов усугубляет вазоспазм и способствует развитию тромботических осложнений. Активация системы гемостаза с повышенной экспрессией тканевого фактора и фактора Виллебранда приводит к формированию микротромбов в системе микроциркуляции, что еще более усугубляет тканевую гипоксию и создает условия для прогрессирования ишемического повреждения</w:t>
      </w:r>
      <w:r w:rsidR="00B0627C" w:rsidRPr="005878B7">
        <w:rPr>
          <w:color w:val="000000" w:themeColor="text1"/>
        </w:rPr>
        <w:t>.</w:t>
      </w:r>
    </w:p>
    <w:p w14:paraId="5BDB1F48" w14:textId="207C0F35" w:rsidR="00DE4D2E" w:rsidRPr="005878B7" w:rsidRDefault="00DE4D2E" w:rsidP="00A37713">
      <w:pPr>
        <w:pStyle w:val="a3"/>
        <w:spacing w:before="6"/>
        <w:ind w:left="0" w:right="251" w:firstLine="720"/>
        <w:rPr>
          <w:color w:val="000000" w:themeColor="text1"/>
        </w:rPr>
      </w:pPr>
      <w:r w:rsidRPr="005878B7">
        <w:rPr>
          <w:color w:val="000000" w:themeColor="text1"/>
        </w:rPr>
        <w:t>В условиях хронической ишемии наблюдается парадоксальное подавление синтеза ключевых регуляторных молекул, необходимых для инициации репаративных процессов. Критически снижается продукция васкулоэндотелиального фактора роста (VEGF-A, VEGF-C), основного индуктора терапевтического ангиогенеза, что препятствует формированию коллатерального кровообращения и неоваскуляризации раневого ложа [</w:t>
      </w:r>
      <w:r w:rsidR="005960A2" w:rsidRPr="005878B7">
        <w:rPr>
          <w:color w:val="000000" w:themeColor="text1"/>
        </w:rPr>
        <w:t>50, 51</w:t>
      </w:r>
      <w:r w:rsidRPr="005878B7">
        <w:rPr>
          <w:color w:val="000000" w:themeColor="text1"/>
        </w:rPr>
        <w:t>].</w:t>
      </w:r>
    </w:p>
    <w:p w14:paraId="004C04AC" w14:textId="2077AC9A" w:rsidR="00DE4D2E" w:rsidRPr="005878B7" w:rsidRDefault="00DE4D2E" w:rsidP="00A37713">
      <w:pPr>
        <w:pStyle w:val="a3"/>
        <w:spacing w:before="6"/>
        <w:ind w:left="0" w:right="251" w:firstLine="720"/>
        <w:rPr>
          <w:color w:val="000000" w:themeColor="text1"/>
        </w:rPr>
      </w:pPr>
      <w:r w:rsidRPr="005878B7">
        <w:rPr>
          <w:color w:val="000000" w:themeColor="text1"/>
        </w:rPr>
        <w:t>Дефицит тромбоцитарного фактора роста (PDGF-BB) нарушает миграцию и пролиферацию фибробластов, гладкомышечных клеток и перицитов, что критически замедляет формирование грануляционной ткани. Подавление синтеза трансформирующего фактора роста-β (TGF-β1) приводит к нарушению синтеза коллагена и других компонентов внеклеточного матрикса, препятствуя структурному ремоделированию раневого дефекта [</w:t>
      </w:r>
      <w:r w:rsidR="00960393" w:rsidRPr="005878B7">
        <w:rPr>
          <w:color w:val="000000" w:themeColor="text1"/>
        </w:rPr>
        <w:t>52, 53</w:t>
      </w:r>
      <w:r w:rsidRPr="005878B7">
        <w:rPr>
          <w:color w:val="000000" w:themeColor="text1"/>
        </w:rPr>
        <w:t>].</w:t>
      </w:r>
    </w:p>
    <w:p w14:paraId="7F5BE318" w14:textId="77777777" w:rsidR="00DE4D2E" w:rsidRPr="005878B7" w:rsidRDefault="00DE4D2E" w:rsidP="00DC3B3B">
      <w:pPr>
        <w:pStyle w:val="a3"/>
        <w:spacing w:before="6"/>
        <w:ind w:left="0" w:right="251" w:firstLine="720"/>
        <w:rPr>
          <w:color w:val="000000" w:themeColor="text1"/>
        </w:rPr>
      </w:pPr>
      <w:r w:rsidRPr="005878B7">
        <w:rPr>
          <w:color w:val="000000" w:themeColor="text1"/>
        </w:rPr>
        <w:t>Снижение продукции основного фактора роста фибробластов (bFGF) и инсулиноподобного фактора роста-1 (IGF-1) нарушает пролиферативные процессы и замедляет клеточную регенерации, что в совокупности создает неблагоприятные условия для заживления ран и способствует их хронизации.</w:t>
      </w:r>
    </w:p>
    <w:p w14:paraId="0323FACC" w14:textId="0CBFC69C" w:rsidR="00DE4D2E" w:rsidRPr="005878B7" w:rsidRDefault="00DE4D2E" w:rsidP="00A37713">
      <w:pPr>
        <w:pStyle w:val="a3"/>
        <w:spacing w:before="6"/>
        <w:ind w:left="0" w:right="251" w:firstLine="720"/>
        <w:rPr>
          <w:color w:val="000000" w:themeColor="text1"/>
        </w:rPr>
      </w:pPr>
      <w:r w:rsidRPr="005878B7">
        <w:rPr>
          <w:color w:val="000000" w:themeColor="text1"/>
        </w:rPr>
        <w:t>Хроническое воспаление является ключевым патогенетическим фактором нарушения репаративных процессов кожи.</w:t>
      </w:r>
    </w:p>
    <w:p w14:paraId="16591557" w14:textId="0D268E92" w:rsidR="00DE4D2E" w:rsidRPr="005878B7" w:rsidRDefault="00DE4D2E" w:rsidP="00A37713">
      <w:pPr>
        <w:pStyle w:val="a3"/>
        <w:spacing w:before="6"/>
        <w:ind w:left="0" w:right="251"/>
        <w:rPr>
          <w:color w:val="000000" w:themeColor="text1"/>
        </w:rPr>
      </w:pPr>
      <w:r w:rsidRPr="005878B7">
        <w:rPr>
          <w:color w:val="000000" w:themeColor="text1"/>
        </w:rPr>
        <w:t>Персистирующая воспалительная реакция представляет собой центральное звено патогенеза незаживающих раневых дефектов при хронических облитерирующих заболеваниях артерий нижних конечностей. В условиях критической ишемии и прогрессирующего тканевого некробиоза формируется порочный круг хронического воспаления, где недостаточная оксигенация тканей инициирует каскад иммунопатологических реакций с последующей активацией резидентных и циркулирующих иммунокомпетентных клеток [</w:t>
      </w:r>
      <w:r w:rsidR="004B665D" w:rsidRPr="005878B7">
        <w:rPr>
          <w:color w:val="000000" w:themeColor="text1"/>
        </w:rPr>
        <w:t>54, 55</w:t>
      </w:r>
      <w:r w:rsidR="005D3B17">
        <w:rPr>
          <w:color w:val="000000" w:themeColor="text1"/>
        </w:rPr>
        <w:t>, 18</w:t>
      </w:r>
      <w:r w:rsidR="00C810F9">
        <w:rPr>
          <w:color w:val="000000" w:themeColor="text1"/>
        </w:rPr>
        <w:t>5</w:t>
      </w:r>
      <w:r w:rsidRPr="005878B7">
        <w:rPr>
          <w:color w:val="000000" w:themeColor="text1"/>
        </w:rPr>
        <w:t>].</w:t>
      </w:r>
    </w:p>
    <w:p w14:paraId="72946B0B" w14:textId="48B950FC" w:rsidR="00DE4D2E" w:rsidRPr="005878B7" w:rsidRDefault="00DE4D2E" w:rsidP="00A37713">
      <w:pPr>
        <w:pStyle w:val="a3"/>
        <w:spacing w:before="6"/>
        <w:ind w:left="0" w:right="251" w:firstLine="720"/>
        <w:rPr>
          <w:color w:val="000000" w:themeColor="text1"/>
        </w:rPr>
      </w:pPr>
      <w:r w:rsidRPr="005878B7">
        <w:rPr>
          <w:color w:val="000000" w:themeColor="text1"/>
        </w:rPr>
        <w:t>Активированные нейтрофилы, мигрирующие в зону ишемического повреждения под влиянием хемоаттрактантов, становятся основными эффекторами деструктивного воспаления. Дегрануляция нейтрофилов сопровождается массивным высвобождением арсенала литических ферментов, включая матриксные металлопротеиназы (ММП-1, ММП-2, ММП-9), нейтрофильную эластазу, катепсин G и миелопероксидазу. Данные протеолитические ферменты осуществляют неконтролируемую деградацию ключевых компонентов внеклеточного матрикса - коллагена, эластина, фибронектина и ламинина, что приводит к разрушению структурного каркаса раневого ложа и препятствует нормальному течению репаративных процессов [</w:t>
      </w:r>
      <w:r w:rsidR="004B665D" w:rsidRPr="005878B7">
        <w:rPr>
          <w:color w:val="000000" w:themeColor="text1"/>
        </w:rPr>
        <w:t>56, 57</w:t>
      </w:r>
      <w:r w:rsidRPr="005878B7">
        <w:rPr>
          <w:color w:val="000000" w:themeColor="text1"/>
        </w:rPr>
        <w:t>].</w:t>
      </w:r>
    </w:p>
    <w:p w14:paraId="42DB7DEE" w14:textId="526AED90" w:rsidR="00DE4D2E" w:rsidRPr="005878B7" w:rsidRDefault="00DE4D2E" w:rsidP="00A37713">
      <w:pPr>
        <w:pStyle w:val="a3"/>
        <w:spacing w:before="6"/>
        <w:ind w:left="0" w:right="251" w:firstLine="720"/>
        <w:rPr>
          <w:color w:val="000000" w:themeColor="text1"/>
        </w:rPr>
      </w:pPr>
      <w:r w:rsidRPr="005878B7">
        <w:rPr>
          <w:color w:val="000000" w:themeColor="text1"/>
        </w:rPr>
        <w:t>Макрофаги, являющиеся ключевыми регуляторами воспалительного ответа, в физиологических условиях демонстрируют выраженную фенотипическую пластичность. В норме происходит последовательная смена провоспалительного фенотипа М1 (классически активированные макрофаги) на противовоспалительный фенотип М2 (альтернативно активированные макрофаги). Макрофаги М1-типа осуществляют фагоцитоз патогенов и клеточного детрита, секретируя при этом провоспалительные медиаторы - фактор некроза опухоли-α (TNF-α), интерлейкины IL-1β и IL-6, оксид азота и активные формы кислорода [</w:t>
      </w:r>
      <w:r w:rsidR="00C2002E" w:rsidRPr="005878B7">
        <w:rPr>
          <w:color w:val="000000" w:themeColor="text1"/>
        </w:rPr>
        <w:t>58, 59,</w:t>
      </w:r>
      <w:r w:rsidR="00EC1DEE">
        <w:rPr>
          <w:color w:val="000000" w:themeColor="text1"/>
        </w:rPr>
        <w:t xml:space="preserve"> </w:t>
      </w:r>
      <w:r w:rsidR="00C2002E" w:rsidRPr="005878B7">
        <w:rPr>
          <w:color w:val="000000" w:themeColor="text1"/>
        </w:rPr>
        <w:t>60</w:t>
      </w:r>
      <w:r w:rsidR="00EC1DEE">
        <w:rPr>
          <w:color w:val="000000" w:themeColor="text1"/>
        </w:rPr>
        <w:t>, 184</w:t>
      </w:r>
      <w:r w:rsidRPr="005878B7">
        <w:rPr>
          <w:color w:val="000000" w:themeColor="text1"/>
        </w:rPr>
        <w:t>].</w:t>
      </w:r>
    </w:p>
    <w:p w14:paraId="797AF3E4" w14:textId="5EA79E93" w:rsidR="00DE4D2E" w:rsidRPr="005878B7" w:rsidRDefault="00DE4D2E" w:rsidP="00A37713">
      <w:pPr>
        <w:pStyle w:val="a3"/>
        <w:spacing w:before="6"/>
        <w:ind w:left="0" w:right="251" w:firstLine="720"/>
        <w:rPr>
          <w:color w:val="000000" w:themeColor="text1"/>
        </w:rPr>
      </w:pPr>
      <w:r w:rsidRPr="005878B7">
        <w:rPr>
          <w:color w:val="000000" w:themeColor="text1"/>
        </w:rPr>
        <w:t>В условиях хронической ишемии происходит критическое нарушение макрофагальной поляризации с персистированием М1-фенотипа и блокадой перехода к регенеративному М2-фенотипу. Макрофаги М2-типа, продуцирующие противовоспалительные цитокины (IL-10, IL-4, TGF-β), аргиназу-1 и факторы роста, остаются в дефицитном состоянии, что препятствует инициации пролиферативной фазы заживления и формированию полноценной грануляционной ткани [</w:t>
      </w:r>
      <w:r w:rsidR="009F6DAA" w:rsidRPr="005878B7">
        <w:rPr>
          <w:color w:val="000000" w:themeColor="text1"/>
        </w:rPr>
        <w:t>61, 62</w:t>
      </w:r>
      <w:r w:rsidRPr="005878B7">
        <w:rPr>
          <w:color w:val="000000" w:themeColor="text1"/>
        </w:rPr>
        <w:t>].</w:t>
      </w:r>
    </w:p>
    <w:p w14:paraId="7CEB6943" w14:textId="2A358310" w:rsidR="00DE4D2E" w:rsidRPr="005878B7" w:rsidRDefault="00DE4D2E" w:rsidP="00A37713">
      <w:pPr>
        <w:pStyle w:val="a3"/>
        <w:spacing w:before="6"/>
        <w:ind w:left="0" w:right="251" w:firstLine="720"/>
        <w:rPr>
          <w:color w:val="000000" w:themeColor="text1"/>
        </w:rPr>
      </w:pPr>
      <w:r w:rsidRPr="005878B7">
        <w:rPr>
          <w:color w:val="000000" w:themeColor="text1"/>
        </w:rPr>
        <w:t>Гиперпродукция провоспалительных цитокинов формирует патологический микроклимат, характеризующийся дисбалансом между процессами синтеза и деградации внеклеточного матрикса. Фактор некроза опухоли-α и интерлейкин-1β стимулируют транскрипцию генов матриксных металлопротеиназ через активацию сигнальных путей NF-κB и AP-1, одновременно ингибируя экспрессию тканевых ингибиторов металлопротеиназ (TIMP) [</w:t>
      </w:r>
      <w:r w:rsidR="009F6DAA" w:rsidRPr="005878B7">
        <w:rPr>
          <w:color w:val="000000" w:themeColor="text1"/>
        </w:rPr>
        <w:t>56, 57</w:t>
      </w:r>
      <w:r w:rsidRPr="005878B7">
        <w:rPr>
          <w:color w:val="000000" w:themeColor="text1"/>
        </w:rPr>
        <w:t>].</w:t>
      </w:r>
    </w:p>
    <w:p w14:paraId="6E321DDB" w14:textId="0FC9B57B" w:rsidR="00DE4D2E" w:rsidRPr="005878B7" w:rsidRDefault="00DE4D2E" w:rsidP="00A37713">
      <w:pPr>
        <w:pStyle w:val="a3"/>
        <w:spacing w:before="6"/>
        <w:ind w:left="0" w:right="251"/>
        <w:rPr>
          <w:color w:val="000000" w:themeColor="text1"/>
        </w:rPr>
      </w:pPr>
      <w:r w:rsidRPr="005878B7">
        <w:rPr>
          <w:color w:val="000000" w:themeColor="text1"/>
        </w:rPr>
        <w:t>Интерлейкин-6 подавляет синтез коллагена I и III типов фибробластами, нарушает продукцию фибронектина и витронектина, а также ингибирует экспрессию ключевых факторов роста - тромбоцитарного фактора роста (PDGF), трансформирующего фактора роста-β (TGF-β) и васкулоэндотелиального фактора роста (VEGF). Данные нарушения приводят к формированию дефектного, нестабильного внеклеточного матрикса, неспособного поддерживать нормальную клеточную миграцию, пролиферацию и дифференцировку</w:t>
      </w:r>
      <w:r w:rsidR="00A37713" w:rsidRPr="005878B7">
        <w:rPr>
          <w:color w:val="000000" w:themeColor="text1"/>
          <w:sz w:val="22"/>
          <w:szCs w:val="22"/>
        </w:rPr>
        <w:t xml:space="preserve"> </w:t>
      </w:r>
      <w:r w:rsidR="00A37713" w:rsidRPr="005878B7">
        <w:rPr>
          <w:color w:val="000000" w:themeColor="text1"/>
        </w:rPr>
        <w:t>[</w:t>
      </w:r>
      <w:r w:rsidR="009F6DAA" w:rsidRPr="005878B7">
        <w:rPr>
          <w:color w:val="000000" w:themeColor="text1"/>
        </w:rPr>
        <w:t>53, 57</w:t>
      </w:r>
      <w:r w:rsidR="00A37713" w:rsidRPr="005878B7">
        <w:rPr>
          <w:color w:val="000000" w:themeColor="text1"/>
        </w:rPr>
        <w:t>].</w:t>
      </w:r>
    </w:p>
    <w:p w14:paraId="13B057C4" w14:textId="2B974968" w:rsidR="00DE4D2E" w:rsidRPr="005878B7" w:rsidRDefault="00DE4D2E" w:rsidP="00A37713">
      <w:pPr>
        <w:pStyle w:val="a3"/>
        <w:spacing w:before="6"/>
        <w:ind w:left="0" w:right="251" w:firstLine="720"/>
        <w:rPr>
          <w:color w:val="000000" w:themeColor="text1"/>
        </w:rPr>
      </w:pPr>
      <w:r w:rsidRPr="005878B7">
        <w:rPr>
          <w:color w:val="000000" w:themeColor="text1"/>
        </w:rPr>
        <w:t>Провоспалительные цитокины оказывают прямое ингибирующее воздействие на миграторную активность кератиноцитов, подавляя экспрессию интегринов и нарушая формирование межклеточных контактов. TNF-α индуцирует апоптоз эпителиальных клеток через активацию каспазного каскада, а IL-1β ингибирует пролиферацию кератиноцитов и нарушает процессы дифференцировки эпидермиса, что критически замедляет процессы реэпителизации раневой поверхности [</w:t>
      </w:r>
      <w:r w:rsidR="005B397B" w:rsidRPr="005878B7">
        <w:rPr>
          <w:color w:val="000000" w:themeColor="text1"/>
        </w:rPr>
        <w:t>63, 64</w:t>
      </w:r>
      <w:r w:rsidRPr="005878B7">
        <w:rPr>
          <w:color w:val="000000" w:themeColor="text1"/>
        </w:rPr>
        <w:t>].</w:t>
      </w:r>
    </w:p>
    <w:p w14:paraId="6F23C1C2" w14:textId="5C18234C" w:rsidR="00DE4D2E" w:rsidRPr="005878B7" w:rsidRDefault="00DE4D2E" w:rsidP="00A37713">
      <w:pPr>
        <w:pStyle w:val="a3"/>
        <w:spacing w:before="6"/>
        <w:ind w:left="0" w:right="251" w:firstLine="720"/>
        <w:rPr>
          <w:color w:val="000000" w:themeColor="text1"/>
        </w:rPr>
      </w:pPr>
      <w:r w:rsidRPr="005878B7">
        <w:rPr>
          <w:color w:val="000000" w:themeColor="text1"/>
        </w:rPr>
        <w:t>Инфекционные осложнения представляют собой один из наиболее грозных факторов, существенно усугубляющих течение длительно незаживающих ран при хронических облитерирующих заболеваниях артерий нижних конечностей</w:t>
      </w:r>
      <w:r w:rsidR="00A37713" w:rsidRPr="005878B7">
        <w:rPr>
          <w:color w:val="000000" w:themeColor="text1"/>
          <w:sz w:val="22"/>
          <w:szCs w:val="22"/>
        </w:rPr>
        <w:t xml:space="preserve"> </w:t>
      </w:r>
      <w:r w:rsidR="00A37713" w:rsidRPr="005878B7">
        <w:rPr>
          <w:color w:val="000000" w:themeColor="text1"/>
        </w:rPr>
        <w:t>[</w:t>
      </w:r>
      <w:r w:rsidR="00C658AB" w:rsidRPr="005878B7">
        <w:rPr>
          <w:color w:val="000000" w:themeColor="text1"/>
        </w:rPr>
        <w:t>65</w:t>
      </w:r>
      <w:r w:rsidR="00A37713" w:rsidRPr="005878B7">
        <w:rPr>
          <w:color w:val="000000" w:themeColor="text1"/>
        </w:rPr>
        <w:t>].</w:t>
      </w:r>
      <w:r w:rsidRPr="005878B7">
        <w:rPr>
          <w:color w:val="000000" w:themeColor="text1"/>
        </w:rPr>
        <w:t xml:space="preserve"> </w:t>
      </w:r>
      <w:r w:rsidR="00DC3B3B" w:rsidRPr="005878B7">
        <w:rPr>
          <w:color w:val="000000" w:themeColor="text1"/>
        </w:rPr>
        <w:t xml:space="preserve"> </w:t>
      </w:r>
      <w:r w:rsidRPr="005878B7">
        <w:rPr>
          <w:color w:val="000000" w:themeColor="text1"/>
        </w:rPr>
        <w:t>В условиях нарушенной тканевой перфузии и хронической ишемии происходит критическое снижение локальных защитных механизмов, что создает благоприятную среду для колонизации патогенной микрофлорой и последующего развития инфекционного процесса.</w:t>
      </w:r>
    </w:p>
    <w:p w14:paraId="49CD1B39" w14:textId="77777777" w:rsidR="00DE4D2E" w:rsidRPr="005878B7" w:rsidRDefault="00DE4D2E" w:rsidP="00DC3B3B">
      <w:pPr>
        <w:pStyle w:val="a3"/>
        <w:spacing w:before="6"/>
        <w:ind w:left="0" w:right="251" w:firstLine="720"/>
        <w:rPr>
          <w:color w:val="000000" w:themeColor="text1"/>
        </w:rPr>
      </w:pPr>
      <w:r w:rsidRPr="005878B7">
        <w:rPr>
          <w:color w:val="000000" w:themeColor="text1"/>
        </w:rPr>
        <w:t>Патофизиологические механизмы негативного воздействия инфекции на раневое заживление характеризуются многокомпонентностью и взаимопотенцирующим характером.</w:t>
      </w:r>
    </w:p>
    <w:p w14:paraId="5C9A3B56" w14:textId="080B7C17" w:rsidR="00DE4D2E" w:rsidRPr="005878B7" w:rsidRDefault="00DE4D2E" w:rsidP="00A37713">
      <w:pPr>
        <w:pStyle w:val="a3"/>
        <w:spacing w:before="6"/>
        <w:ind w:left="0" w:right="251"/>
        <w:rPr>
          <w:color w:val="000000" w:themeColor="text1"/>
        </w:rPr>
      </w:pPr>
      <w:r w:rsidRPr="005878B7">
        <w:rPr>
          <w:color w:val="000000" w:themeColor="text1"/>
        </w:rPr>
        <w:t xml:space="preserve">Присутствие патогенных микроорганизмов запускает мощную воспалительную реакцию с массивным высвобождением провоспалительных медиаторов, включая интерлейкины (IL-1β, IL-6), фактор некроза опухоли-α (TNF-α) и простагландины. Данный цитокиновый шторм не только поддерживает хроническое воспаление, но и оказывает цитотоксическое воздействие на регенерирующие ткани, блокируя пролиферативную фазу заживления и препятствуя формированию полноценной грануляционной ткани </w:t>
      </w:r>
      <w:r w:rsidR="00A37713" w:rsidRPr="005878B7">
        <w:rPr>
          <w:color w:val="000000" w:themeColor="text1"/>
        </w:rPr>
        <w:t>[</w:t>
      </w:r>
      <w:r w:rsidR="00024DDB" w:rsidRPr="005878B7">
        <w:rPr>
          <w:color w:val="000000" w:themeColor="text1"/>
        </w:rPr>
        <w:t xml:space="preserve">66, </w:t>
      </w:r>
      <w:r w:rsidR="003C3370" w:rsidRPr="005878B7">
        <w:rPr>
          <w:color w:val="000000" w:themeColor="text1"/>
        </w:rPr>
        <w:t>67,</w:t>
      </w:r>
      <w:r w:rsidR="00A37713" w:rsidRPr="005878B7">
        <w:rPr>
          <w:color w:val="000000" w:themeColor="text1"/>
        </w:rPr>
        <w:t>].</w:t>
      </w:r>
    </w:p>
    <w:p w14:paraId="23E34615" w14:textId="05809311" w:rsidR="00DE4D2E" w:rsidRPr="005878B7" w:rsidRDefault="00DE4D2E" w:rsidP="00A37713">
      <w:pPr>
        <w:pStyle w:val="a3"/>
        <w:spacing w:before="6"/>
        <w:ind w:left="0" w:right="251" w:firstLine="720"/>
        <w:rPr>
          <w:color w:val="000000" w:themeColor="text1"/>
        </w:rPr>
      </w:pPr>
      <w:r w:rsidRPr="005878B7">
        <w:rPr>
          <w:color w:val="000000" w:themeColor="text1"/>
        </w:rPr>
        <w:t>Липополисахариды грамотрицательных бактерий и энтеротоксины грамположительных микроорганизмов инициируют каскад патологических реакций на клеточном уровне. Эти молекулярные факторы патогенности стимулируют избыточную продукцию матриксных металлопротеиназ (ММП-2, ММП-9), эластазы и коллагенолитических ферментов, что приводит к массивной деградации внеклеточного матрикса и разрушению структурных компонентов раневого ложа [</w:t>
      </w:r>
      <w:r w:rsidR="003C3370" w:rsidRPr="005878B7">
        <w:rPr>
          <w:color w:val="000000" w:themeColor="text1"/>
        </w:rPr>
        <w:t>56</w:t>
      </w:r>
      <w:r w:rsidRPr="005878B7">
        <w:rPr>
          <w:color w:val="000000" w:themeColor="text1"/>
        </w:rPr>
        <w:t>].</w:t>
      </w:r>
    </w:p>
    <w:p w14:paraId="6104666C" w14:textId="4EE4827D" w:rsidR="00DE4D2E" w:rsidRPr="005878B7" w:rsidRDefault="00DE4D2E" w:rsidP="00A37713">
      <w:pPr>
        <w:pStyle w:val="a3"/>
        <w:spacing w:before="6"/>
        <w:ind w:left="0" w:right="251" w:firstLine="720"/>
        <w:rPr>
          <w:color w:val="000000" w:themeColor="text1"/>
        </w:rPr>
      </w:pPr>
      <w:r w:rsidRPr="005878B7">
        <w:rPr>
          <w:color w:val="000000" w:themeColor="text1"/>
        </w:rPr>
        <w:t>Особую клиническую значимость приобретает способность патогенных микроорганизмов к образованию многослойных биопленочных структур на поверхности раневых дефектов. Эти высокоорганизованные микробные сообщества, заключенные в защитный полисахаридный матрикс, демонстрируют выраженную резистентность к антимикробной терапии и факторам врожденного иммунитета. Биопленки создают физический барьер, препятствующий проникновению антибиотиков и фагоцитозу нейтрофилами, одновременно служа постоянным источником бактериальных токсинов и поддерживая персистирующее воспаление в раневой области</w:t>
      </w:r>
      <w:r w:rsidR="00A37713" w:rsidRPr="005878B7">
        <w:rPr>
          <w:color w:val="000000" w:themeColor="text1"/>
          <w:sz w:val="22"/>
          <w:szCs w:val="22"/>
        </w:rPr>
        <w:t xml:space="preserve"> </w:t>
      </w:r>
      <w:r w:rsidR="00A37713" w:rsidRPr="005878B7">
        <w:rPr>
          <w:color w:val="000000" w:themeColor="text1"/>
        </w:rPr>
        <w:t>[</w:t>
      </w:r>
      <w:r w:rsidR="003C3370" w:rsidRPr="005878B7">
        <w:rPr>
          <w:color w:val="000000" w:themeColor="text1"/>
        </w:rPr>
        <w:t>67</w:t>
      </w:r>
      <w:r w:rsidR="00A37713" w:rsidRPr="005878B7">
        <w:rPr>
          <w:color w:val="000000" w:themeColor="text1"/>
        </w:rPr>
        <w:t>].</w:t>
      </w:r>
    </w:p>
    <w:p w14:paraId="00DA326D" w14:textId="7E48E229" w:rsidR="00DE4D2E" w:rsidRPr="005878B7" w:rsidRDefault="00DE4D2E" w:rsidP="00DC3B3B">
      <w:pPr>
        <w:pStyle w:val="a3"/>
        <w:spacing w:before="6"/>
        <w:ind w:left="0" w:right="251" w:firstLine="720"/>
        <w:rPr>
          <w:color w:val="000000" w:themeColor="text1"/>
        </w:rPr>
      </w:pPr>
      <w:r w:rsidRPr="005878B7">
        <w:rPr>
          <w:color w:val="000000" w:themeColor="text1"/>
        </w:rPr>
        <w:t>Таким образом, инфекционные осложнения формируют порочный круг патологических процессов, где ишемия способствует развитию инфекции, а инфекция, в свою очередь, усугубляет тканевую гипоксию и препятствует нормальному течению репаративных процессов</w:t>
      </w:r>
      <w:r w:rsidR="00A37713" w:rsidRPr="005878B7">
        <w:rPr>
          <w:color w:val="000000" w:themeColor="text1"/>
        </w:rPr>
        <w:t>.</w:t>
      </w:r>
    </w:p>
    <w:p w14:paraId="4DCD365F" w14:textId="779FFB1B" w:rsidR="00DE4D2E" w:rsidRPr="005878B7" w:rsidRDefault="00DE4D2E" w:rsidP="00A37713">
      <w:pPr>
        <w:pStyle w:val="a3"/>
        <w:spacing w:before="6"/>
        <w:ind w:left="0" w:right="251" w:firstLine="720"/>
        <w:rPr>
          <w:color w:val="000000" w:themeColor="text1"/>
        </w:rPr>
      </w:pPr>
      <w:r w:rsidRPr="005878B7">
        <w:rPr>
          <w:color w:val="000000" w:themeColor="text1"/>
        </w:rPr>
        <w:t>Микроциркуляторные нарушения так же являются ключевым звеном патогенеза раневых осложнений. Структурно-функциональная дезорганизация микрососудистого русла. Хронические облитерирующие заболевания артерий нижних конечностей инициируют каскад патологических изменений в системе микроциркуляции, затрагивающих все уровни сосудистой архитектуры - от артериол и венул до капиллярной сети. Длительная гипоперфузия приводит к структурному ремоделированию микрососудов с утолщением базальной мембраны, пролиферацией гладкомышечных клеток и развитием периваскулярного фиброза. Формируется феномен "капиллярной пустыни" - критическое снижение плотности функционирующих капилляров, что драматически ограничивает диффузионную способность кислорода и нутриентов к метаболически активным тканям.</w:t>
      </w:r>
    </w:p>
    <w:p w14:paraId="54ABABE2" w14:textId="77777777" w:rsidR="00DE4D2E" w:rsidRPr="005878B7" w:rsidRDefault="00DE4D2E" w:rsidP="00DC3B3B">
      <w:pPr>
        <w:pStyle w:val="a3"/>
        <w:spacing w:before="6"/>
        <w:ind w:left="0" w:right="251" w:firstLine="720"/>
        <w:rPr>
          <w:color w:val="000000" w:themeColor="text1"/>
        </w:rPr>
      </w:pPr>
      <w:r w:rsidRPr="005878B7">
        <w:rPr>
          <w:color w:val="000000" w:themeColor="text1"/>
        </w:rPr>
        <w:t>В условиях хронической ишемии происходит существенное нарушение гемореологических свойств с повышением вязкости цельной крови и плазмы. Эритроциты теряют свою естественную деформируемость, необходимую для прохождения через капилляры диаметром 3-5 мкм, что приводит к феномену "сладж-синдрома" - образованию монетных столбиков эритроцитов и их агрегации в микрососудах.</w:t>
      </w:r>
    </w:p>
    <w:p w14:paraId="58EDEC72" w14:textId="445F45F1" w:rsidR="00DE4D2E" w:rsidRPr="005878B7" w:rsidRDefault="00DE4D2E" w:rsidP="00A37713">
      <w:pPr>
        <w:pStyle w:val="a3"/>
        <w:spacing w:before="6"/>
        <w:ind w:left="0" w:right="251"/>
        <w:rPr>
          <w:color w:val="000000" w:themeColor="text1"/>
        </w:rPr>
      </w:pPr>
      <w:r w:rsidRPr="005878B7">
        <w:rPr>
          <w:color w:val="000000" w:themeColor="text1"/>
        </w:rPr>
        <w:t>Одновременно активируется система гемостаза с гиперпродукцией фибриногена, повышением агрегационной способности тромбоцитов и усилением коагуляционного потенциала крови. Данные нарушения способствуют формированию микротромбов в терминальном сосудистом русле, создавая дополнительные препятствия для тканевой перфузии и усугубляя ишемические повреждения</w:t>
      </w:r>
      <w:r w:rsidR="00A37713" w:rsidRPr="005878B7">
        <w:rPr>
          <w:color w:val="000000" w:themeColor="text1"/>
          <w:sz w:val="22"/>
          <w:szCs w:val="22"/>
        </w:rPr>
        <w:t xml:space="preserve"> </w:t>
      </w:r>
      <w:r w:rsidR="00A37713" w:rsidRPr="005878B7">
        <w:rPr>
          <w:color w:val="000000" w:themeColor="text1"/>
        </w:rPr>
        <w:t>[</w:t>
      </w:r>
      <w:r w:rsidR="00ED1D33" w:rsidRPr="005878B7">
        <w:rPr>
          <w:color w:val="000000" w:themeColor="text1"/>
        </w:rPr>
        <w:t>35</w:t>
      </w:r>
      <w:r w:rsidR="00A37713" w:rsidRPr="005878B7">
        <w:rPr>
          <w:color w:val="000000" w:themeColor="text1"/>
        </w:rPr>
        <w:t>].</w:t>
      </w:r>
      <w:r w:rsidRPr="005878B7">
        <w:rPr>
          <w:color w:val="000000" w:themeColor="text1"/>
        </w:rPr>
        <w:t xml:space="preserve"> </w:t>
      </w:r>
    </w:p>
    <w:p w14:paraId="3A94A81B" w14:textId="418F5F76" w:rsidR="00DE4D2E" w:rsidRPr="005878B7" w:rsidRDefault="00DE4D2E" w:rsidP="00A37713">
      <w:pPr>
        <w:pStyle w:val="a3"/>
        <w:spacing w:before="6"/>
        <w:ind w:left="0" w:right="251" w:firstLine="720"/>
        <w:rPr>
          <w:color w:val="000000" w:themeColor="text1"/>
        </w:rPr>
      </w:pPr>
      <w:r w:rsidRPr="005878B7">
        <w:rPr>
          <w:color w:val="000000" w:themeColor="text1"/>
        </w:rPr>
        <w:t>Эндотелиальная дисфункция служит центральным патогенетическим механизмом. Эндотелий, представляющий собой метаболически активный одноклеточный слой сосудистой стенки, в условиях хронической гипоксии претерпевает фундаментальные функциональные изменения. Нарушается продукция эндотелиального оксида азота (eNOS) - ключевого эндогенного вазодилататора, осуществляющего не только релаксацию гладкой мускулатуры сосудов, но и ингибирование агрегации тромбоцитов, адгезии лейкоцитов и пролиферации гладкомышечных клеток</w:t>
      </w:r>
      <w:r w:rsidR="00A37713" w:rsidRPr="005878B7">
        <w:rPr>
          <w:color w:val="000000" w:themeColor="text1"/>
        </w:rPr>
        <w:t>.</w:t>
      </w:r>
      <w:r w:rsidRPr="005878B7">
        <w:rPr>
          <w:color w:val="000000" w:themeColor="text1"/>
        </w:rPr>
        <w:t xml:space="preserve"> Параллельно наблюдается гиперэкспрессия мощных вазоконстрикторов - эндотелина-1, который обладает в 10 раз большей вазоконстрикторной активностью по сравнению с норадреналином, и ангиотензина II, активирующего ренин-ангиотензин-альдостероновую систему. Дисбаланс между вазодилатирующими и вазоконстрикторными факторами приводит к устойчивому спазму микрососудов и дальнейшему ухудшению тканевой перфузии</w:t>
      </w:r>
      <w:r w:rsidR="00A37713" w:rsidRPr="005878B7">
        <w:rPr>
          <w:color w:val="000000" w:themeColor="text1"/>
        </w:rPr>
        <w:t xml:space="preserve"> [</w:t>
      </w:r>
      <w:r w:rsidR="00B60DF0" w:rsidRPr="005878B7">
        <w:rPr>
          <w:color w:val="000000" w:themeColor="text1"/>
        </w:rPr>
        <w:t>48, 49</w:t>
      </w:r>
      <w:r w:rsidR="00A37713" w:rsidRPr="005878B7">
        <w:rPr>
          <w:color w:val="000000" w:themeColor="text1"/>
        </w:rPr>
        <w:t xml:space="preserve">]. </w:t>
      </w:r>
      <w:r w:rsidRPr="005878B7">
        <w:rPr>
          <w:color w:val="000000" w:themeColor="text1"/>
        </w:rPr>
        <w:t xml:space="preserve"> </w:t>
      </w:r>
    </w:p>
    <w:p w14:paraId="09EFA081" w14:textId="32997ED6" w:rsidR="00DE4D2E" w:rsidRPr="005878B7" w:rsidRDefault="00DE4D2E" w:rsidP="00166412">
      <w:pPr>
        <w:pStyle w:val="a3"/>
        <w:spacing w:before="6"/>
        <w:ind w:left="0" w:right="251" w:firstLine="720"/>
        <w:rPr>
          <w:color w:val="000000" w:themeColor="text1"/>
        </w:rPr>
      </w:pPr>
      <w:r w:rsidRPr="005878B7">
        <w:rPr>
          <w:color w:val="000000" w:themeColor="text1"/>
        </w:rPr>
        <w:t>К системным и ятрогенным факторам, модифицирующие течение раневого процесса относятся:</w:t>
      </w:r>
      <w:r w:rsidR="00166412" w:rsidRPr="005878B7">
        <w:rPr>
          <w:color w:val="000000" w:themeColor="text1"/>
        </w:rPr>
        <w:t xml:space="preserve"> </w:t>
      </w:r>
      <w:r w:rsidRPr="005878B7">
        <w:rPr>
          <w:color w:val="000000" w:themeColor="text1"/>
        </w:rPr>
        <w:t>Метаболические и кардиоваскулярные коморбидности. Сахарный диабет представляет особую угрозу для процессов заживления ран, создавая многофакторное негативное воздействие через гипергликемию, которая индуцирует неферментативное гликирование белков с образованием конечных продуктов гликирования (AGEs). Данные соединения нарушают структуру коллагена, снижают эластичность сосудистой стенки и активируют провоспалительные сигнальные пути через рецепторы RAGE</w:t>
      </w:r>
      <w:r w:rsidR="00A37713" w:rsidRPr="005878B7">
        <w:rPr>
          <w:color w:val="000000" w:themeColor="text1"/>
        </w:rPr>
        <w:t xml:space="preserve"> [</w:t>
      </w:r>
      <w:r w:rsidR="00B60DF0" w:rsidRPr="005878B7">
        <w:rPr>
          <w:color w:val="000000" w:themeColor="text1"/>
        </w:rPr>
        <w:t>68, 69</w:t>
      </w:r>
      <w:r w:rsidR="00A37713" w:rsidRPr="005878B7">
        <w:rPr>
          <w:color w:val="000000" w:themeColor="text1"/>
        </w:rPr>
        <w:t>].</w:t>
      </w:r>
    </w:p>
    <w:p w14:paraId="48ED336E" w14:textId="63529E65" w:rsidR="00DE4D2E" w:rsidRPr="005878B7" w:rsidRDefault="00DE4D2E" w:rsidP="00B31162">
      <w:pPr>
        <w:pStyle w:val="a3"/>
        <w:spacing w:before="6"/>
        <w:ind w:left="0" w:right="251" w:firstLine="567"/>
        <w:rPr>
          <w:color w:val="000000" w:themeColor="text1"/>
        </w:rPr>
      </w:pPr>
      <w:r w:rsidRPr="005878B7">
        <w:rPr>
          <w:color w:val="000000" w:themeColor="text1"/>
        </w:rPr>
        <w:t>Хроническая почечная недостаточность усугубляет нарушения заживления через накопление уремических токсинов, которые ингибируют пролиферацию фибробластов и кератиноцитов, а также через развитие системной интоксикации и иммуносупрессии. Артериальная гипертензия способствует прогрессированию атеросклеротических изменений и ускоряет развитие микроангиопатии</w:t>
      </w:r>
      <w:r w:rsidR="005A1438" w:rsidRPr="005878B7">
        <w:rPr>
          <w:color w:val="000000" w:themeColor="text1"/>
        </w:rPr>
        <w:t xml:space="preserve"> [</w:t>
      </w:r>
      <w:r w:rsidR="002E35A3" w:rsidRPr="005878B7">
        <w:rPr>
          <w:color w:val="000000" w:themeColor="text1"/>
        </w:rPr>
        <w:t>70, 71</w:t>
      </w:r>
      <w:r w:rsidR="005A1438" w:rsidRPr="005878B7">
        <w:rPr>
          <w:color w:val="000000" w:themeColor="text1"/>
        </w:rPr>
        <w:t>].</w:t>
      </w:r>
    </w:p>
    <w:p w14:paraId="4EDAD023" w14:textId="4CC172CC" w:rsidR="00DE4D2E" w:rsidRPr="005878B7" w:rsidRDefault="00DE4D2E" w:rsidP="0093616A">
      <w:pPr>
        <w:pStyle w:val="a3"/>
        <w:spacing w:before="6"/>
        <w:ind w:left="0" w:right="251" w:firstLine="397"/>
        <w:rPr>
          <w:color w:val="000000" w:themeColor="text1"/>
        </w:rPr>
      </w:pPr>
      <w:r w:rsidRPr="005878B7">
        <w:rPr>
          <w:color w:val="000000" w:themeColor="text1"/>
        </w:rPr>
        <w:t>Недостаточное поступление белков приводит к дефициту аминокислот - строительных блоков для синтеза коллагена, особенно критичными являются пролин, глицин и гидроксипролин. Дефицит витамина С (аскорбиновой кислоты) нарушает гидроксилирование пролина и лизина, что приводит к синтезу дефектного коллагена с пониженной механической прочностью.</w:t>
      </w:r>
    </w:p>
    <w:p w14:paraId="3B6FAC00" w14:textId="4E1B26CB" w:rsidR="00DE4D2E" w:rsidRPr="005878B7" w:rsidRDefault="00DE4D2E" w:rsidP="005A1438">
      <w:pPr>
        <w:pStyle w:val="a3"/>
        <w:spacing w:before="6"/>
        <w:ind w:left="0" w:right="251"/>
        <w:rPr>
          <w:color w:val="000000" w:themeColor="text1"/>
        </w:rPr>
      </w:pPr>
      <w:r w:rsidRPr="005878B7">
        <w:rPr>
          <w:color w:val="000000" w:themeColor="text1"/>
        </w:rPr>
        <w:t xml:space="preserve">Недостаток цинка, являющегося кофактором более чем 300 ферментов, критически нарушает ДНК-полимеразную активность и белковый синтез. Дефицит витамина А ухудшает эпителизацию ран, а недостаток витаминов группы </w:t>
      </w:r>
      <w:proofErr w:type="gramStart"/>
      <w:r w:rsidRPr="005878B7">
        <w:rPr>
          <w:color w:val="000000" w:themeColor="text1"/>
        </w:rPr>
        <w:t>В нарушает</w:t>
      </w:r>
      <w:proofErr w:type="gramEnd"/>
      <w:r w:rsidRPr="005878B7">
        <w:rPr>
          <w:color w:val="000000" w:themeColor="text1"/>
        </w:rPr>
        <w:t xml:space="preserve"> клеточный метаболизм и энергообеспечение репаративных процессов</w:t>
      </w:r>
      <w:r w:rsidR="005A1438" w:rsidRPr="005878B7">
        <w:rPr>
          <w:color w:val="000000" w:themeColor="text1"/>
        </w:rPr>
        <w:t xml:space="preserve"> [</w:t>
      </w:r>
      <w:r w:rsidR="005C6205" w:rsidRPr="005878B7">
        <w:rPr>
          <w:color w:val="000000" w:themeColor="text1"/>
        </w:rPr>
        <w:t>72, 73</w:t>
      </w:r>
      <w:r w:rsidR="005A1438" w:rsidRPr="005878B7">
        <w:rPr>
          <w:color w:val="000000" w:themeColor="text1"/>
        </w:rPr>
        <w:t>].</w:t>
      </w:r>
    </w:p>
    <w:p w14:paraId="46265B4F" w14:textId="749E2795" w:rsidR="00DE4D2E" w:rsidRPr="005878B7" w:rsidRDefault="00DE4D2E" w:rsidP="005A1438">
      <w:pPr>
        <w:pStyle w:val="a3"/>
        <w:spacing w:before="6"/>
        <w:ind w:left="0" w:right="251" w:firstLine="397"/>
        <w:rPr>
          <w:color w:val="000000" w:themeColor="text1"/>
        </w:rPr>
      </w:pPr>
      <w:r w:rsidRPr="005878B7">
        <w:rPr>
          <w:color w:val="000000" w:themeColor="text1"/>
        </w:rPr>
        <w:t>Физиологическое старение сопровождается прогрессивным снижением регенеративного потенциала тканей вследствие укорочения теломер, накопления сенесцентных клеток и снижения продукции факторов роста. У пожилых пациентов наблюдается замедление всех фаз заживления ран - воспалительной, пролиферативной и ремоделирования, что обусловлено снижением функциональной активности фибробластов, кератиноцитов и эндотелиальных клеток</w:t>
      </w:r>
      <w:r w:rsidR="005A1438" w:rsidRPr="005878B7">
        <w:rPr>
          <w:color w:val="000000" w:themeColor="text1"/>
        </w:rPr>
        <w:t xml:space="preserve"> [</w:t>
      </w:r>
      <w:r w:rsidR="00096165" w:rsidRPr="005878B7">
        <w:rPr>
          <w:color w:val="000000" w:themeColor="text1"/>
        </w:rPr>
        <w:t>74</w:t>
      </w:r>
      <w:r w:rsidR="005A1438" w:rsidRPr="005878B7">
        <w:rPr>
          <w:color w:val="000000" w:themeColor="text1"/>
        </w:rPr>
        <w:t>].</w:t>
      </w:r>
    </w:p>
    <w:p w14:paraId="4889C156" w14:textId="32189F40" w:rsidR="00DE4D2E" w:rsidRPr="005878B7" w:rsidRDefault="00DE4D2E" w:rsidP="005A1438">
      <w:pPr>
        <w:pStyle w:val="a3"/>
        <w:spacing w:before="6"/>
        <w:ind w:left="0" w:right="251"/>
        <w:rPr>
          <w:color w:val="000000" w:themeColor="text1"/>
        </w:rPr>
      </w:pPr>
      <w:r w:rsidRPr="005878B7">
        <w:rPr>
          <w:color w:val="000000" w:themeColor="text1"/>
        </w:rPr>
        <w:t xml:space="preserve">Токсическое воздействие табакокурения. Никотин и продукты горения табака оказывают многофакторное негативное воздействие на процессы заживления. Никотин индуцирует вазоспазм периферических сосудов, снижая тканевую перфузию на </w:t>
      </w:r>
      <w:r w:rsidR="00DC3B3B" w:rsidRPr="005878B7">
        <w:rPr>
          <w:color w:val="000000" w:themeColor="text1"/>
        </w:rPr>
        <w:t>25–30</w:t>
      </w:r>
      <w:r w:rsidRPr="005878B7">
        <w:rPr>
          <w:color w:val="000000" w:themeColor="text1"/>
        </w:rPr>
        <w:t>%. Карбоксигемоглобин, образующийся при связывании окиси углерода с гемоглобином, снижает кислородтransпортную функцию крови. Циановодород подавляет клеточное дыхание на уровне цитохромоксидазы, а акролеин оказывает прямое цитотоксическое действие на эпителиальные клетки</w:t>
      </w:r>
      <w:r w:rsidR="005A1438" w:rsidRPr="005878B7">
        <w:rPr>
          <w:color w:val="000000" w:themeColor="text1"/>
        </w:rPr>
        <w:t>.</w:t>
      </w:r>
    </w:p>
    <w:p w14:paraId="67CADFB3" w14:textId="3C041A12" w:rsidR="00DE4D2E" w:rsidRPr="005878B7" w:rsidRDefault="00DE4D2E" w:rsidP="00DC3B3B">
      <w:pPr>
        <w:pStyle w:val="a3"/>
        <w:spacing w:before="6"/>
        <w:ind w:left="0" w:right="251" w:firstLine="720"/>
        <w:rPr>
          <w:color w:val="000000" w:themeColor="text1"/>
        </w:rPr>
      </w:pPr>
      <w:r w:rsidRPr="005878B7">
        <w:rPr>
          <w:color w:val="000000" w:themeColor="text1"/>
        </w:rPr>
        <w:t>Системные глюкокортикостероиды подавляют все фазы заживления ран через ингибирование синтеза коллагена, супрессию воспалительного ответа и иммуносупрессивное действие. Нестероидные противовоспалительные препараты нарушают синтез простагландинов, необходимых для нормального течения воспалительной фазы и ангиогенеза.</w:t>
      </w:r>
    </w:p>
    <w:p w14:paraId="6CF4BF99" w14:textId="081FF72C" w:rsidR="00DE4D2E" w:rsidRPr="005878B7" w:rsidRDefault="00DE4D2E" w:rsidP="00DE4D2E">
      <w:pPr>
        <w:pStyle w:val="a3"/>
        <w:spacing w:before="6"/>
        <w:ind w:left="0" w:right="251"/>
        <w:rPr>
          <w:color w:val="000000" w:themeColor="text1"/>
        </w:rPr>
      </w:pPr>
      <w:r w:rsidRPr="005878B7">
        <w:rPr>
          <w:color w:val="000000" w:themeColor="text1"/>
        </w:rPr>
        <w:t>Цитостатические препараты ингибируют пролиферацию клеток и подавляют иммунный ответ, а антикоагулянты могут способствовать развитию кровотечений и нарушению формирования фибринового каркаса раны</w:t>
      </w:r>
      <w:r w:rsidR="00B22346" w:rsidRPr="005878B7">
        <w:rPr>
          <w:color w:val="000000" w:themeColor="text1"/>
        </w:rPr>
        <w:t xml:space="preserve"> [75, 76]</w:t>
      </w:r>
      <w:r w:rsidRPr="005878B7">
        <w:rPr>
          <w:color w:val="000000" w:themeColor="text1"/>
        </w:rPr>
        <w:t>.</w:t>
      </w:r>
    </w:p>
    <w:p w14:paraId="085DE333" w14:textId="1B95892A" w:rsidR="009E55A4" w:rsidRPr="005878B7" w:rsidRDefault="00DE4D2E" w:rsidP="00DC3B3B">
      <w:pPr>
        <w:pStyle w:val="a3"/>
        <w:spacing w:before="6"/>
        <w:ind w:left="0" w:right="251" w:firstLine="720"/>
        <w:rPr>
          <w:color w:val="000000" w:themeColor="text1"/>
        </w:rPr>
      </w:pPr>
      <w:r w:rsidRPr="005878B7">
        <w:rPr>
          <w:color w:val="000000" w:themeColor="text1"/>
        </w:rPr>
        <w:t>Таким образом, патогенез длительно незаживающих ран при ХОЗАНК представляет собой сложный многофакторный процесс, в котором ключевую роль играют ишемия, воспаление, инфекция и нарушения микроциркуляции. Понимание этих патофизиологических механизмов необходимо для разработки эффективных методов лечения, направленных на улучшение кровоснабжения тканей, снижение воспаления, борьбу с инфекцией и стимуляцию процессов регенерации. Комплексный подход к лечению, включающий реваскуляризацию, местную терапию и коррекцию системных факторов, является наиболее эффективным способом добиться заживления ран и улучшения кач</w:t>
      </w:r>
      <w:r w:rsidR="004F1826" w:rsidRPr="005878B7">
        <w:rPr>
          <w:color w:val="000000" w:themeColor="text1"/>
        </w:rPr>
        <w:t>ества жизни пациентов с ХОЗАНК.</w:t>
      </w:r>
    </w:p>
    <w:p w14:paraId="246B8790" w14:textId="77777777" w:rsidR="00106587" w:rsidRPr="005878B7" w:rsidRDefault="00106587" w:rsidP="004F1826">
      <w:pPr>
        <w:ind w:right="251"/>
        <w:jc w:val="both"/>
        <w:rPr>
          <w:b/>
          <w:color w:val="000000" w:themeColor="text1"/>
          <w:sz w:val="28"/>
          <w:szCs w:val="28"/>
        </w:rPr>
      </w:pPr>
    </w:p>
    <w:p w14:paraId="794468DD" w14:textId="5ED3FBC0" w:rsidR="004F1826" w:rsidRPr="005878B7" w:rsidRDefault="004F1826" w:rsidP="004F1826">
      <w:pPr>
        <w:ind w:right="251"/>
        <w:jc w:val="both"/>
        <w:rPr>
          <w:b/>
          <w:color w:val="000000" w:themeColor="text1"/>
          <w:sz w:val="28"/>
          <w:szCs w:val="28"/>
        </w:rPr>
      </w:pPr>
      <w:r w:rsidRPr="005878B7">
        <w:rPr>
          <w:b/>
          <w:color w:val="000000" w:themeColor="text1"/>
          <w:sz w:val="28"/>
          <w:szCs w:val="28"/>
        </w:rPr>
        <w:t xml:space="preserve">1.2 Современные методы лечения длительно незаживающих ран при </w:t>
      </w:r>
      <w:r w:rsidR="003B07D0">
        <w:rPr>
          <w:b/>
          <w:color w:val="000000" w:themeColor="text1"/>
          <w:sz w:val="28"/>
          <w:szCs w:val="28"/>
        </w:rPr>
        <w:t>хронических облитерирующих заболеваниях артерий нижних конечностей</w:t>
      </w:r>
    </w:p>
    <w:p w14:paraId="5077E5F6" w14:textId="4DF32CA2" w:rsidR="004F1826" w:rsidRPr="005878B7" w:rsidRDefault="004F1826" w:rsidP="0039780F">
      <w:pPr>
        <w:ind w:right="251" w:firstLine="720"/>
        <w:jc w:val="both"/>
        <w:rPr>
          <w:color w:val="000000" w:themeColor="text1"/>
          <w:sz w:val="28"/>
          <w:szCs w:val="28"/>
        </w:rPr>
      </w:pPr>
      <w:r w:rsidRPr="005878B7">
        <w:rPr>
          <w:color w:val="000000" w:themeColor="text1"/>
          <w:sz w:val="28"/>
          <w:szCs w:val="28"/>
        </w:rPr>
        <w:t>Длительно незаживающие раневые дефекты при хронических облитерирующих заболеваниях артерий нижних конечностей представляют собой мультифакториальную клиническую проблему, требующую интегрированного мультидисциплинарного подхода</w:t>
      </w:r>
      <w:r w:rsidR="00AD6F2D" w:rsidRPr="005878B7">
        <w:rPr>
          <w:color w:val="000000" w:themeColor="text1"/>
          <w:sz w:val="28"/>
          <w:szCs w:val="28"/>
        </w:rPr>
        <w:t xml:space="preserve">. </w:t>
      </w:r>
      <w:r w:rsidRPr="005878B7">
        <w:rPr>
          <w:color w:val="000000" w:themeColor="text1"/>
          <w:sz w:val="28"/>
          <w:szCs w:val="28"/>
        </w:rPr>
        <w:t>Современная терапевтическая концепция базируется на патогенетически обоснованном воздействии на ключевые звенья патологического процесса: коррекцию критической ишемии, элиминацию инфекционного фактора и активацию репаративно-регенеративных механизмов</w:t>
      </w:r>
      <w:r w:rsidR="0039780F" w:rsidRPr="005878B7">
        <w:rPr>
          <w:color w:val="000000" w:themeColor="text1"/>
          <w:sz w:val="28"/>
          <w:szCs w:val="28"/>
        </w:rPr>
        <w:t>.</w:t>
      </w:r>
      <w:r w:rsidRPr="005878B7">
        <w:rPr>
          <w:color w:val="000000" w:themeColor="text1"/>
          <w:sz w:val="28"/>
          <w:szCs w:val="28"/>
        </w:rPr>
        <w:t xml:space="preserve"> Существующий арсенал лечебных методик характеризуется выраженной гетерогенностью и может быть систематизирован в соответствии с принципами доказательной медицины на консервативные и хирургические подходы</w:t>
      </w:r>
      <w:r w:rsidR="00AD6F2D" w:rsidRPr="005878B7">
        <w:rPr>
          <w:color w:val="000000" w:themeColor="text1"/>
          <w:sz w:val="28"/>
          <w:szCs w:val="28"/>
        </w:rPr>
        <w:t xml:space="preserve"> [77, 78</w:t>
      </w:r>
      <w:r w:rsidR="00EB26F0">
        <w:rPr>
          <w:color w:val="000000" w:themeColor="text1"/>
          <w:sz w:val="28"/>
          <w:szCs w:val="28"/>
        </w:rPr>
        <w:t>, 183</w:t>
      </w:r>
      <w:r w:rsidR="005F5239">
        <w:rPr>
          <w:color w:val="000000" w:themeColor="text1"/>
          <w:sz w:val="28"/>
          <w:szCs w:val="28"/>
        </w:rPr>
        <w:t>, 188</w:t>
      </w:r>
      <w:r w:rsidR="00AD6F2D" w:rsidRPr="005878B7">
        <w:rPr>
          <w:color w:val="000000" w:themeColor="text1"/>
          <w:sz w:val="28"/>
          <w:szCs w:val="28"/>
        </w:rPr>
        <w:t>]</w:t>
      </w:r>
      <w:r w:rsidRPr="005878B7">
        <w:rPr>
          <w:color w:val="000000" w:themeColor="text1"/>
          <w:sz w:val="28"/>
          <w:szCs w:val="28"/>
        </w:rPr>
        <w:t>.</w:t>
      </w:r>
    </w:p>
    <w:p w14:paraId="22BDFBFD" w14:textId="77777777" w:rsidR="004F1826" w:rsidRPr="005878B7" w:rsidRDefault="004F1826" w:rsidP="0093616A">
      <w:pPr>
        <w:ind w:right="251" w:firstLine="720"/>
        <w:jc w:val="center"/>
        <w:rPr>
          <w:i/>
          <w:color w:val="000000" w:themeColor="text1"/>
          <w:sz w:val="28"/>
          <w:szCs w:val="28"/>
        </w:rPr>
      </w:pPr>
      <w:r w:rsidRPr="005878B7">
        <w:rPr>
          <w:i/>
          <w:color w:val="000000" w:themeColor="text1"/>
          <w:sz w:val="28"/>
          <w:szCs w:val="28"/>
        </w:rPr>
        <w:t>Консервативные методы лечения.</w:t>
      </w:r>
    </w:p>
    <w:p w14:paraId="5287329F" w14:textId="2B312413" w:rsidR="004F1826" w:rsidRPr="005878B7" w:rsidRDefault="004F1826" w:rsidP="0039780F">
      <w:pPr>
        <w:ind w:right="251" w:firstLine="397"/>
        <w:jc w:val="both"/>
        <w:rPr>
          <w:color w:val="000000" w:themeColor="text1"/>
          <w:sz w:val="28"/>
          <w:szCs w:val="28"/>
        </w:rPr>
      </w:pPr>
      <w:r w:rsidRPr="005878B7">
        <w:rPr>
          <w:color w:val="000000" w:themeColor="text1"/>
          <w:sz w:val="28"/>
          <w:szCs w:val="28"/>
        </w:rPr>
        <w:t>Фармакологическая коррекция гемореологических нарушений:</w:t>
      </w:r>
      <w:r w:rsidR="0093616A" w:rsidRPr="005878B7">
        <w:rPr>
          <w:color w:val="000000" w:themeColor="text1"/>
          <w:sz w:val="28"/>
          <w:szCs w:val="28"/>
        </w:rPr>
        <w:t xml:space="preserve"> а</w:t>
      </w:r>
      <w:r w:rsidRPr="005878B7">
        <w:rPr>
          <w:color w:val="000000" w:themeColor="text1"/>
          <w:sz w:val="28"/>
          <w:szCs w:val="28"/>
        </w:rPr>
        <w:t>нтиагрегантная и антикоагулянтная терапия представляет фундаментальное направление патогенетического лечения, направленное на оптимизацию реологических характеристик крови и профилактику тромбоэмболических осложнений. Ацетилсалициловая кислота в дозе 75-100 мг/сут обеспечивает необратимое ингибирование циклооксигеназы-1 тромбоцитов, подавляя синтез тромбоксана А2 и снижая агрегационную активность. Клопидогрель, являющийся селективным антагонистом P2Y12-рецепторов тромбоцитов, демонстрирует превосходящую эффективность по сравнению с аспирином в снижении риска сердечно-сосудистых событий у пациентов с заболеваниями периферических артерий</w:t>
      </w:r>
      <w:r w:rsidR="0039780F" w:rsidRPr="005878B7">
        <w:rPr>
          <w:color w:val="000000" w:themeColor="text1"/>
          <w:sz w:val="28"/>
          <w:szCs w:val="28"/>
        </w:rPr>
        <w:t xml:space="preserve"> [</w:t>
      </w:r>
      <w:r w:rsidR="00EC17D4" w:rsidRPr="005878B7">
        <w:rPr>
          <w:color w:val="000000" w:themeColor="text1"/>
          <w:sz w:val="28"/>
          <w:szCs w:val="28"/>
        </w:rPr>
        <w:t>79</w:t>
      </w:r>
      <w:r w:rsidR="00487DD6" w:rsidRPr="005878B7">
        <w:rPr>
          <w:color w:val="000000" w:themeColor="text1"/>
          <w:sz w:val="28"/>
          <w:szCs w:val="28"/>
        </w:rPr>
        <w:t>, 80</w:t>
      </w:r>
      <w:r w:rsidR="00EB26F0">
        <w:rPr>
          <w:color w:val="000000" w:themeColor="text1"/>
          <w:sz w:val="28"/>
          <w:szCs w:val="28"/>
        </w:rPr>
        <w:t>, 181</w:t>
      </w:r>
      <w:r w:rsidR="0039780F" w:rsidRPr="005878B7">
        <w:rPr>
          <w:color w:val="000000" w:themeColor="text1"/>
          <w:sz w:val="28"/>
          <w:szCs w:val="28"/>
        </w:rPr>
        <w:t>].</w:t>
      </w:r>
      <w:r w:rsidRPr="005878B7">
        <w:rPr>
          <w:color w:val="000000" w:themeColor="text1"/>
          <w:sz w:val="28"/>
          <w:szCs w:val="28"/>
        </w:rPr>
        <w:t xml:space="preserve"> </w:t>
      </w:r>
    </w:p>
    <w:p w14:paraId="27ADE23E" w14:textId="5BFB2138" w:rsidR="004F1826" w:rsidRPr="005878B7" w:rsidRDefault="004F1826" w:rsidP="009143C1">
      <w:pPr>
        <w:ind w:right="251" w:firstLine="397"/>
        <w:jc w:val="both"/>
        <w:rPr>
          <w:color w:val="000000" w:themeColor="text1"/>
          <w:sz w:val="28"/>
          <w:szCs w:val="28"/>
        </w:rPr>
      </w:pPr>
      <w:r w:rsidRPr="005878B7">
        <w:rPr>
          <w:color w:val="000000" w:themeColor="text1"/>
          <w:sz w:val="28"/>
          <w:szCs w:val="28"/>
        </w:rPr>
        <w:t>Применение пероральных антикоагулянтов - варфарина и новых оральных антикоагулянтов (ривароксабан, апиксабан, дабигатран) - показано при высоком риске тромбоэмболических осложнений, однако требует тщательного мониторинга коагулологических параметров и оценки соотношения польза/риск геморрагических осложнений. Данные терапевтические подходы способствуют улучшению проходимости дистального сосудистого русла и снижению прогрессирования ишемических нарушений</w:t>
      </w:r>
      <w:r w:rsidR="003E68BA" w:rsidRPr="005878B7">
        <w:rPr>
          <w:color w:val="000000" w:themeColor="text1"/>
          <w:sz w:val="28"/>
          <w:szCs w:val="28"/>
        </w:rPr>
        <w:t xml:space="preserve"> [81].</w:t>
      </w:r>
    </w:p>
    <w:p w14:paraId="54CD2E40" w14:textId="2AC81CEC" w:rsidR="004F1826" w:rsidRPr="005878B7" w:rsidRDefault="004F1826" w:rsidP="009143C1">
      <w:pPr>
        <w:ind w:right="251" w:firstLine="397"/>
        <w:jc w:val="both"/>
        <w:rPr>
          <w:color w:val="000000" w:themeColor="text1"/>
          <w:sz w:val="28"/>
          <w:szCs w:val="28"/>
        </w:rPr>
      </w:pPr>
      <w:r w:rsidRPr="005878B7">
        <w:rPr>
          <w:color w:val="000000" w:themeColor="text1"/>
          <w:sz w:val="28"/>
          <w:szCs w:val="28"/>
        </w:rPr>
        <w:t>Вазоактивная фармакотерапия направлена на коррекцию микроциркуляторных расстройств и оптимизацию тканевой перфузии. Пентоксифиллин, обладающий способностью улучшать деформируемость эритроцитов и снижать вязкость крови, демонстрирует умеренную эффективность в увеличении дистанции безболевой ходьбы. Цилостазол, являющийся селективным ингибитором фосфодиэстеразы III, обеспечивает не только антиагрегантный эффект, но и вазодилатацию за счет повышения внутриклеточного содержания циклического аденозинмонофосфата</w:t>
      </w:r>
      <w:r w:rsidR="005543F0" w:rsidRPr="005878B7">
        <w:rPr>
          <w:color w:val="000000" w:themeColor="text1"/>
          <w:sz w:val="28"/>
          <w:szCs w:val="28"/>
        </w:rPr>
        <w:t>.</w:t>
      </w:r>
    </w:p>
    <w:p w14:paraId="5E744343" w14:textId="53A53A5B" w:rsidR="004F1826" w:rsidRPr="005878B7" w:rsidRDefault="004F1826" w:rsidP="0039780F">
      <w:pPr>
        <w:ind w:right="251"/>
        <w:jc w:val="both"/>
        <w:rPr>
          <w:color w:val="000000" w:themeColor="text1"/>
          <w:sz w:val="28"/>
          <w:szCs w:val="28"/>
        </w:rPr>
      </w:pPr>
      <w:r w:rsidRPr="005878B7">
        <w:rPr>
          <w:color w:val="000000" w:themeColor="text1"/>
          <w:sz w:val="28"/>
          <w:szCs w:val="28"/>
        </w:rPr>
        <w:t>Простагландины, в частности алпростадил (простагландин Е1), обладают мощным вазодилатирующим действием и способностью стимулировать ангиогенез, однако их клиническое применение ограничено выраженными побочными эффектами и необходимостью внутривенного введения [</w:t>
      </w:r>
      <w:r w:rsidR="00E8600B" w:rsidRPr="005878B7">
        <w:rPr>
          <w:color w:val="000000" w:themeColor="text1"/>
          <w:sz w:val="28"/>
          <w:szCs w:val="28"/>
        </w:rPr>
        <w:t>82</w:t>
      </w:r>
      <w:r w:rsidRPr="005878B7">
        <w:rPr>
          <w:color w:val="000000" w:themeColor="text1"/>
          <w:sz w:val="28"/>
          <w:szCs w:val="28"/>
        </w:rPr>
        <w:t xml:space="preserve">].  </w:t>
      </w:r>
    </w:p>
    <w:p w14:paraId="2D453E67" w14:textId="77777777" w:rsidR="004F1826" w:rsidRPr="005878B7" w:rsidRDefault="004F1826" w:rsidP="00E9620E">
      <w:pPr>
        <w:ind w:right="251" w:firstLine="397"/>
        <w:jc w:val="both"/>
        <w:rPr>
          <w:color w:val="000000" w:themeColor="text1"/>
          <w:sz w:val="28"/>
          <w:szCs w:val="28"/>
        </w:rPr>
      </w:pPr>
      <w:r w:rsidRPr="005878B7">
        <w:rPr>
          <w:color w:val="000000" w:themeColor="text1"/>
          <w:sz w:val="28"/>
          <w:szCs w:val="28"/>
        </w:rPr>
        <w:t>Противоинфекционная терапия и локальная санация раневых дефектов</w:t>
      </w:r>
    </w:p>
    <w:p w14:paraId="5477BFD2" w14:textId="44B08526" w:rsidR="004F1826" w:rsidRPr="005878B7" w:rsidRDefault="004F1826" w:rsidP="0039780F">
      <w:pPr>
        <w:ind w:right="251"/>
        <w:jc w:val="both"/>
        <w:rPr>
          <w:color w:val="000000" w:themeColor="text1"/>
          <w:sz w:val="28"/>
          <w:szCs w:val="28"/>
        </w:rPr>
      </w:pPr>
      <w:r w:rsidRPr="005878B7">
        <w:rPr>
          <w:color w:val="000000" w:themeColor="text1"/>
          <w:sz w:val="28"/>
          <w:szCs w:val="28"/>
        </w:rPr>
        <w:t xml:space="preserve">Системная антибактериальная терапия должна базироваться на результатах микробиологического исследования с определением чувствительности возбудителей к антимикробным препаратам. При эмпирической терапии предпочтение отдается антибиотикам широкого спектра действия, эффективным в отношении грамположительной и грамотрицательной флоры, включая анаэробные микроорганизмы. Продолжительность антибактериальной терапии определяется клинической картиной и динамикой воспалительных маркеров.  </w:t>
      </w:r>
    </w:p>
    <w:p w14:paraId="1106C34B" w14:textId="57574A10" w:rsidR="004F1826" w:rsidRPr="005878B7" w:rsidRDefault="004F1826" w:rsidP="004F1826">
      <w:pPr>
        <w:ind w:right="251"/>
        <w:jc w:val="both"/>
        <w:rPr>
          <w:color w:val="000000" w:themeColor="text1"/>
          <w:sz w:val="28"/>
          <w:szCs w:val="28"/>
        </w:rPr>
      </w:pPr>
      <w:r w:rsidRPr="005878B7">
        <w:rPr>
          <w:color w:val="000000" w:themeColor="text1"/>
          <w:sz w:val="28"/>
          <w:szCs w:val="28"/>
        </w:rPr>
        <w:t>Локальная антисептическая обработка раневых поверхностей осуществляется с использованием современных антисептических средств с доказанной эффективностью и минимальной цитотоксичностью. Повидон-йод обеспечивает широкий спектр антимикробного действия, включая бактерии, вирусы, грибы и простейшие. Хлоргексидин характеризуется пролонгированным действием и низкой системной токсичностью. Серебросодержащие повязки демонстрируют высокую антимикробную активность в отношении полирезистентных штаммов микроорганизмов</w:t>
      </w:r>
      <w:r w:rsidR="009143C1" w:rsidRPr="005878B7">
        <w:rPr>
          <w:color w:val="000000" w:themeColor="text1"/>
          <w:sz w:val="28"/>
          <w:szCs w:val="28"/>
        </w:rPr>
        <w:t xml:space="preserve"> [83]</w:t>
      </w:r>
      <w:r w:rsidRPr="005878B7">
        <w:rPr>
          <w:color w:val="000000" w:themeColor="text1"/>
          <w:sz w:val="28"/>
          <w:szCs w:val="28"/>
        </w:rPr>
        <w:t>.</w:t>
      </w:r>
    </w:p>
    <w:p w14:paraId="4B7ECC38" w14:textId="2ADC303A" w:rsidR="004F1826" w:rsidRPr="005878B7" w:rsidRDefault="004F1826" w:rsidP="0039780F">
      <w:pPr>
        <w:ind w:right="251"/>
        <w:jc w:val="both"/>
        <w:rPr>
          <w:color w:val="000000" w:themeColor="text1"/>
          <w:sz w:val="28"/>
          <w:szCs w:val="28"/>
        </w:rPr>
      </w:pPr>
      <w:r w:rsidRPr="005878B7">
        <w:rPr>
          <w:color w:val="000000" w:themeColor="text1"/>
          <w:sz w:val="28"/>
          <w:szCs w:val="28"/>
        </w:rPr>
        <w:t>Современные раневые покрытия - альгинаты, гидроколлоиды, гидрогели - обеспечивают оптимальную влажную среду для заживления, абсорбцию экссудата и создание барьера для внешней контаминации [</w:t>
      </w:r>
      <w:r w:rsidR="00E9620E" w:rsidRPr="005878B7">
        <w:rPr>
          <w:color w:val="000000" w:themeColor="text1"/>
          <w:sz w:val="28"/>
          <w:szCs w:val="28"/>
        </w:rPr>
        <w:t>84</w:t>
      </w:r>
      <w:r w:rsidRPr="005878B7">
        <w:rPr>
          <w:color w:val="000000" w:themeColor="text1"/>
          <w:sz w:val="28"/>
          <w:szCs w:val="28"/>
        </w:rPr>
        <w:t xml:space="preserve">].  </w:t>
      </w:r>
    </w:p>
    <w:p w14:paraId="5A6D4E1E" w14:textId="77777777" w:rsidR="004F1826" w:rsidRPr="005878B7" w:rsidRDefault="004F1826" w:rsidP="003423F9">
      <w:pPr>
        <w:ind w:right="251"/>
        <w:jc w:val="center"/>
        <w:rPr>
          <w:i/>
          <w:iCs/>
          <w:color w:val="000000" w:themeColor="text1"/>
          <w:sz w:val="28"/>
          <w:szCs w:val="28"/>
        </w:rPr>
      </w:pPr>
      <w:r w:rsidRPr="005878B7">
        <w:rPr>
          <w:i/>
          <w:iCs/>
          <w:color w:val="000000" w:themeColor="text1"/>
          <w:sz w:val="28"/>
          <w:szCs w:val="28"/>
        </w:rPr>
        <w:t>Хирургическая санация и детоксикация раневых дефектов</w:t>
      </w:r>
    </w:p>
    <w:p w14:paraId="2E5AC392" w14:textId="63760465" w:rsidR="004F1826" w:rsidRPr="005878B7" w:rsidRDefault="004F1826" w:rsidP="0039780F">
      <w:pPr>
        <w:ind w:right="251" w:firstLine="720"/>
        <w:jc w:val="both"/>
        <w:rPr>
          <w:color w:val="000000" w:themeColor="text1"/>
          <w:sz w:val="28"/>
          <w:szCs w:val="28"/>
        </w:rPr>
      </w:pPr>
      <w:r w:rsidRPr="005878B7">
        <w:rPr>
          <w:color w:val="000000" w:themeColor="text1"/>
          <w:sz w:val="28"/>
          <w:szCs w:val="28"/>
        </w:rPr>
        <w:t xml:space="preserve">Некрэктомия представляет критически важный компонент комплексного лечения, направленный на элиминацию девитализированных тканей, микробных биопленок и воспалительного детрита. Радикальная хирургическая обработка создает оптимальные условия для репаративных процессов и повышает эффективность местной терапии. Альтернативные методы - ультразвуковая кавитация и гидрохирургическая обработка - позволяют минимизировать травматизацию здоровых тканей при сохранении высокой эффективности санации.  </w:t>
      </w:r>
    </w:p>
    <w:p w14:paraId="6B0D7661" w14:textId="54BD701F" w:rsidR="004F1826" w:rsidRPr="005878B7" w:rsidRDefault="004F1826" w:rsidP="00E419E6">
      <w:pPr>
        <w:ind w:right="251" w:firstLine="720"/>
        <w:jc w:val="both"/>
        <w:rPr>
          <w:color w:val="000000" w:themeColor="text1"/>
          <w:sz w:val="28"/>
          <w:szCs w:val="28"/>
        </w:rPr>
      </w:pPr>
      <w:r w:rsidRPr="005878B7">
        <w:rPr>
          <w:color w:val="000000" w:themeColor="text1"/>
          <w:sz w:val="28"/>
          <w:szCs w:val="28"/>
        </w:rPr>
        <w:t>Вакуум-ассистированная терапия (VAC-терапия) или Negative Pressure Wound Therapy – (NPWT) представляет революционный подход к лечению сложных раневых дефектов, основанный на применении контролируемого отрицательного давления. Механизм действия включает удаление избыточного экссудата и интерстициальной жидкости, улучшение микроциркуляции за счет механической стимуляции ангиогенеза, снижение бактериальной обсемененности и стимуляцию пролиферации грануляционной ткани. Клинические исследования демонстрируют сокращение сроков заживления на 30-50% по сравнению со стандартными методами лечения [</w:t>
      </w:r>
      <w:r w:rsidR="00667F16" w:rsidRPr="005878B7">
        <w:rPr>
          <w:color w:val="000000" w:themeColor="text1"/>
          <w:sz w:val="28"/>
          <w:szCs w:val="28"/>
        </w:rPr>
        <w:t>85</w:t>
      </w:r>
      <w:r w:rsidRPr="005878B7">
        <w:rPr>
          <w:color w:val="000000" w:themeColor="text1"/>
          <w:sz w:val="28"/>
          <w:szCs w:val="28"/>
        </w:rPr>
        <w:t xml:space="preserve">].  </w:t>
      </w:r>
    </w:p>
    <w:p w14:paraId="0D1C65BD" w14:textId="5B857BBF" w:rsidR="004F1826" w:rsidRPr="005878B7" w:rsidRDefault="004F1826" w:rsidP="0039780F">
      <w:pPr>
        <w:ind w:right="251" w:firstLine="720"/>
        <w:jc w:val="both"/>
        <w:rPr>
          <w:color w:val="000000" w:themeColor="text1"/>
          <w:sz w:val="28"/>
          <w:szCs w:val="28"/>
        </w:rPr>
      </w:pPr>
      <w:r w:rsidRPr="005878B7">
        <w:rPr>
          <w:color w:val="000000" w:themeColor="text1"/>
          <w:sz w:val="28"/>
          <w:szCs w:val="28"/>
        </w:rPr>
        <w:t xml:space="preserve">Гипербарическая оксигенация основана на повышении парциального давления кислорода в тканях до супрафизиологических значений (1000-2000 мм рт.ст.), что стимулирует неоангиогенез, усиливает фибробластическую активность и оказывает бактерицидное действие в отношении анаэробных микроорганизмов. Терапевтическая эффективность особенно выражена при лечении ишемических ран с сопутствующей анаэробной инфекцией, однако высокая стоимость процедуры и наличие противопоказаний ограничивают широкое клиническое применение данного метода </w:t>
      </w:r>
      <w:r w:rsidR="0039780F" w:rsidRPr="005878B7">
        <w:rPr>
          <w:color w:val="000000" w:themeColor="text1"/>
          <w:sz w:val="28"/>
          <w:szCs w:val="28"/>
        </w:rPr>
        <w:t>[</w:t>
      </w:r>
      <w:r w:rsidR="000837EF" w:rsidRPr="005878B7">
        <w:rPr>
          <w:color w:val="000000" w:themeColor="text1"/>
          <w:sz w:val="28"/>
          <w:szCs w:val="28"/>
        </w:rPr>
        <w:t>86</w:t>
      </w:r>
      <w:r w:rsidR="0039780F" w:rsidRPr="005878B7">
        <w:rPr>
          <w:color w:val="000000" w:themeColor="text1"/>
          <w:sz w:val="28"/>
          <w:szCs w:val="28"/>
        </w:rPr>
        <w:t>].</w:t>
      </w:r>
    </w:p>
    <w:p w14:paraId="1577C287" w14:textId="77777777" w:rsidR="004F1826" w:rsidRPr="005878B7" w:rsidRDefault="004F1826" w:rsidP="004F1826">
      <w:pPr>
        <w:ind w:right="251"/>
        <w:jc w:val="both"/>
        <w:rPr>
          <w:color w:val="000000" w:themeColor="text1"/>
          <w:sz w:val="28"/>
          <w:szCs w:val="28"/>
        </w:rPr>
      </w:pPr>
      <w:r w:rsidRPr="005878B7">
        <w:rPr>
          <w:color w:val="000000" w:themeColor="text1"/>
          <w:sz w:val="28"/>
          <w:szCs w:val="28"/>
        </w:rPr>
        <w:t>Хирургические методы лечения.</w:t>
      </w:r>
    </w:p>
    <w:p w14:paraId="2E6E77BB" w14:textId="77777777" w:rsidR="004F1826" w:rsidRPr="005878B7" w:rsidRDefault="004F1826" w:rsidP="00E419E6">
      <w:pPr>
        <w:ind w:right="251" w:firstLine="720"/>
        <w:jc w:val="both"/>
        <w:rPr>
          <w:color w:val="000000" w:themeColor="text1"/>
          <w:sz w:val="28"/>
          <w:szCs w:val="28"/>
        </w:rPr>
      </w:pPr>
      <w:r w:rsidRPr="005878B7">
        <w:rPr>
          <w:color w:val="000000" w:themeColor="text1"/>
          <w:sz w:val="28"/>
          <w:szCs w:val="28"/>
        </w:rPr>
        <w:t xml:space="preserve">Рентгенэндоваскулярная реваскуляризация как золотой стандарт восстановления магистрального кровотока: </w:t>
      </w:r>
    </w:p>
    <w:p w14:paraId="5EF40DBC" w14:textId="56FDE149" w:rsidR="004F1826" w:rsidRPr="005878B7" w:rsidRDefault="004F1826" w:rsidP="0039780F">
      <w:pPr>
        <w:ind w:right="251"/>
        <w:jc w:val="both"/>
        <w:rPr>
          <w:color w:val="000000" w:themeColor="text1"/>
          <w:sz w:val="28"/>
          <w:szCs w:val="28"/>
        </w:rPr>
      </w:pPr>
      <w:r w:rsidRPr="005878B7">
        <w:rPr>
          <w:color w:val="000000" w:themeColor="text1"/>
          <w:sz w:val="28"/>
          <w:szCs w:val="28"/>
        </w:rPr>
        <w:t>Чрескожная транслюминальная ангиопластика со стентированием представляет собой высокотехнологичный минимально инвазивный метод эндоваскулярной реконструкции, направленный на восстановление анатомической и функциональной проходимости стенозированных или окклюзированных артериальных сегментов</w:t>
      </w:r>
      <w:r w:rsidR="0039780F" w:rsidRPr="005878B7">
        <w:rPr>
          <w:color w:val="000000" w:themeColor="text1"/>
        </w:rPr>
        <w:t xml:space="preserve"> </w:t>
      </w:r>
      <w:r w:rsidR="0039780F" w:rsidRPr="005878B7">
        <w:rPr>
          <w:color w:val="000000" w:themeColor="text1"/>
          <w:sz w:val="28"/>
          <w:szCs w:val="28"/>
        </w:rPr>
        <w:t>[</w:t>
      </w:r>
      <w:r w:rsidR="003C016C" w:rsidRPr="005878B7">
        <w:rPr>
          <w:color w:val="000000" w:themeColor="text1"/>
          <w:sz w:val="28"/>
          <w:szCs w:val="28"/>
        </w:rPr>
        <w:t>87</w:t>
      </w:r>
      <w:r w:rsidR="00EB26F0">
        <w:rPr>
          <w:color w:val="000000" w:themeColor="text1"/>
          <w:sz w:val="28"/>
          <w:szCs w:val="28"/>
        </w:rPr>
        <w:t>, 169, 18</w:t>
      </w:r>
      <w:r w:rsidR="001A75A7">
        <w:rPr>
          <w:color w:val="000000" w:themeColor="text1"/>
          <w:sz w:val="28"/>
          <w:szCs w:val="28"/>
        </w:rPr>
        <w:t>7</w:t>
      </w:r>
      <w:r w:rsidR="0039780F" w:rsidRPr="005878B7">
        <w:rPr>
          <w:color w:val="000000" w:themeColor="text1"/>
          <w:sz w:val="28"/>
          <w:szCs w:val="28"/>
        </w:rPr>
        <w:t xml:space="preserve">]. </w:t>
      </w:r>
      <w:r w:rsidRPr="005878B7">
        <w:rPr>
          <w:color w:val="000000" w:themeColor="text1"/>
          <w:sz w:val="28"/>
          <w:szCs w:val="28"/>
        </w:rPr>
        <w:t>Данная технология базируется на принципах контролируемой механической дилатации атеросклеротических поражений с последующей имплантацией интраваскулярных эндопротезов для долгосрочного поддержания достигнутого просвета сосуда.</w:t>
      </w:r>
    </w:p>
    <w:p w14:paraId="53BFC61A" w14:textId="6787B93B" w:rsidR="004F1826" w:rsidRPr="005878B7" w:rsidRDefault="004F1826" w:rsidP="0039780F">
      <w:pPr>
        <w:ind w:right="251" w:firstLine="397"/>
        <w:jc w:val="both"/>
        <w:rPr>
          <w:color w:val="000000" w:themeColor="text1"/>
          <w:sz w:val="28"/>
          <w:szCs w:val="28"/>
        </w:rPr>
      </w:pPr>
      <w:r w:rsidRPr="005878B7">
        <w:rPr>
          <w:color w:val="000000" w:themeColor="text1"/>
          <w:sz w:val="28"/>
          <w:szCs w:val="28"/>
        </w:rPr>
        <w:t>Баллонная дилатация инициирует контролируемую диссекцию атеросклеротической бляшки с компрессией липидного ядра и растяжением сосудистой стенки. Данный процесс сопровождается частичной или полной реканализацией окклюзированного сегмента с восстановлением антеградного кровотока. Имплантация саморасширяющихся или баллон-расширяемых стентов обеспечивает механическую поддержку сосудистой стенки, предотвращая эластическую отдачу (elastic recoil) и острое закрытие артерии</w:t>
      </w:r>
      <w:r w:rsidR="0039780F" w:rsidRPr="005878B7">
        <w:rPr>
          <w:color w:val="000000" w:themeColor="text1"/>
          <w:sz w:val="28"/>
          <w:szCs w:val="28"/>
        </w:rPr>
        <w:t>.</w:t>
      </w:r>
    </w:p>
    <w:p w14:paraId="7F1FC75B" w14:textId="6D5F5C88" w:rsidR="004F1826" w:rsidRPr="005878B7" w:rsidRDefault="004F1826" w:rsidP="0039780F">
      <w:pPr>
        <w:ind w:right="251"/>
        <w:jc w:val="both"/>
        <w:rPr>
          <w:color w:val="000000" w:themeColor="text1"/>
          <w:sz w:val="28"/>
          <w:szCs w:val="28"/>
        </w:rPr>
      </w:pPr>
      <w:r w:rsidRPr="005878B7">
        <w:rPr>
          <w:color w:val="000000" w:themeColor="text1"/>
          <w:sz w:val="28"/>
          <w:szCs w:val="28"/>
        </w:rPr>
        <w:t>Современные стент-системы характеризуются оптимизированной радиальной силой, высокой флексибильностью и биосовместимостью. Drug-eluting стенты (стенты с лекарственным покрытием) содержат антипролиферативные агенты - сиролимус, паклитаксел или эверолимус, которые ингибируют пролиферацию гладкомышечных клеток и снижают риск рестеноза</w:t>
      </w:r>
      <w:r w:rsidR="0039780F" w:rsidRPr="005878B7">
        <w:rPr>
          <w:color w:val="000000" w:themeColor="text1"/>
        </w:rPr>
        <w:t xml:space="preserve"> </w:t>
      </w:r>
      <w:r w:rsidR="0039780F" w:rsidRPr="005878B7">
        <w:rPr>
          <w:color w:val="000000" w:themeColor="text1"/>
          <w:sz w:val="28"/>
          <w:szCs w:val="28"/>
        </w:rPr>
        <w:t>[</w:t>
      </w:r>
      <w:r w:rsidR="00F8690A" w:rsidRPr="005878B7">
        <w:rPr>
          <w:color w:val="000000" w:themeColor="text1"/>
          <w:sz w:val="28"/>
          <w:szCs w:val="28"/>
        </w:rPr>
        <w:t>88</w:t>
      </w:r>
      <w:r w:rsidR="0039780F" w:rsidRPr="005878B7">
        <w:rPr>
          <w:color w:val="000000" w:themeColor="text1"/>
          <w:sz w:val="28"/>
          <w:szCs w:val="28"/>
        </w:rPr>
        <w:t>].</w:t>
      </w:r>
    </w:p>
    <w:p w14:paraId="012FEE31" w14:textId="0A4068B8" w:rsidR="004F1826" w:rsidRPr="005878B7" w:rsidRDefault="004F1826" w:rsidP="0039780F">
      <w:pPr>
        <w:ind w:right="251" w:firstLine="720"/>
        <w:jc w:val="both"/>
        <w:rPr>
          <w:color w:val="000000" w:themeColor="text1"/>
          <w:sz w:val="28"/>
          <w:szCs w:val="28"/>
        </w:rPr>
      </w:pPr>
      <w:r w:rsidRPr="005878B7">
        <w:rPr>
          <w:color w:val="000000" w:themeColor="text1"/>
          <w:sz w:val="28"/>
          <w:szCs w:val="28"/>
        </w:rPr>
        <w:t>Успешная эндоваскулярная реваскуляризация приводит к улучшению регионального кровотока с восстановлением лодыжечно-плечевого индекса (ЛПИ) до нормальных или субнормальных значений (&gt;0,9). Транскутанное парциальное давление кислорода (</w:t>
      </w:r>
      <w:r w:rsidR="00E419E6" w:rsidRPr="005878B7">
        <w:rPr>
          <w:color w:val="000000" w:themeColor="text1"/>
          <w:sz w:val="28"/>
          <w:szCs w:val="28"/>
        </w:rPr>
        <w:t>Т</w:t>
      </w:r>
      <w:r w:rsidRPr="005878B7">
        <w:rPr>
          <w:color w:val="000000" w:themeColor="text1"/>
          <w:sz w:val="28"/>
          <w:szCs w:val="28"/>
        </w:rPr>
        <w:t>c</w:t>
      </w:r>
      <w:r w:rsidR="00E419E6" w:rsidRPr="005878B7">
        <w:rPr>
          <w:color w:val="000000" w:themeColor="text1"/>
          <w:sz w:val="28"/>
          <w:szCs w:val="28"/>
        </w:rPr>
        <w:t>р</w:t>
      </w:r>
      <w:r w:rsidRPr="005878B7">
        <w:rPr>
          <w:color w:val="000000" w:themeColor="text1"/>
          <w:sz w:val="28"/>
          <w:szCs w:val="28"/>
        </w:rPr>
        <w:t>O</w:t>
      </w:r>
      <w:r w:rsidRPr="005878B7">
        <w:rPr>
          <w:color w:val="000000" w:themeColor="text1"/>
          <w:sz w:val="28"/>
          <w:szCs w:val="28"/>
          <w:vertAlign w:val="subscript"/>
        </w:rPr>
        <w:t>2</w:t>
      </w:r>
      <w:r w:rsidRPr="005878B7">
        <w:rPr>
          <w:color w:val="000000" w:themeColor="text1"/>
          <w:sz w:val="28"/>
          <w:szCs w:val="28"/>
        </w:rPr>
        <w:t>) увеличивается с критических значений (&lt;30 мм рт.ст.) до терапевтического уровня (&gt;40-50 мм рт.ст.), что создает благоприятные условия для заживления раневых дефектов</w:t>
      </w:r>
      <w:r w:rsidR="0039780F" w:rsidRPr="005878B7">
        <w:rPr>
          <w:color w:val="000000" w:themeColor="text1"/>
          <w:sz w:val="28"/>
          <w:szCs w:val="28"/>
        </w:rPr>
        <w:t>.</w:t>
      </w:r>
    </w:p>
    <w:p w14:paraId="26D1724B" w14:textId="0E8AB04D" w:rsidR="004F1826" w:rsidRPr="005878B7" w:rsidRDefault="004F1826" w:rsidP="0039780F">
      <w:pPr>
        <w:ind w:right="251" w:firstLine="720"/>
        <w:jc w:val="both"/>
        <w:rPr>
          <w:color w:val="000000" w:themeColor="text1"/>
          <w:sz w:val="28"/>
          <w:szCs w:val="28"/>
        </w:rPr>
      </w:pPr>
      <w:r w:rsidRPr="005878B7">
        <w:rPr>
          <w:color w:val="000000" w:themeColor="text1"/>
          <w:sz w:val="28"/>
          <w:szCs w:val="28"/>
        </w:rPr>
        <w:t>Клинические исследования демонстрируют высокую техническую успешность процедуры (</w:t>
      </w:r>
      <w:r w:rsidR="00E419E6" w:rsidRPr="005878B7">
        <w:rPr>
          <w:color w:val="000000" w:themeColor="text1"/>
          <w:sz w:val="28"/>
          <w:szCs w:val="28"/>
        </w:rPr>
        <w:t>85–95</w:t>
      </w:r>
      <w:r w:rsidRPr="005878B7">
        <w:rPr>
          <w:color w:val="000000" w:themeColor="text1"/>
          <w:sz w:val="28"/>
          <w:szCs w:val="28"/>
        </w:rPr>
        <w:t xml:space="preserve">% случаев) </w:t>
      </w:r>
      <w:r w:rsidR="00E419E6" w:rsidRPr="005878B7">
        <w:rPr>
          <w:color w:val="000000" w:themeColor="text1"/>
          <w:sz w:val="28"/>
          <w:szCs w:val="28"/>
        </w:rPr>
        <w:t>со значительным</w:t>
      </w:r>
      <w:r w:rsidRPr="005878B7">
        <w:rPr>
          <w:color w:val="000000" w:themeColor="text1"/>
          <w:sz w:val="28"/>
          <w:szCs w:val="28"/>
        </w:rPr>
        <w:t xml:space="preserve"> улучшением качества жизни пациентов. Сохранение конечности достигается в </w:t>
      </w:r>
      <w:r w:rsidR="00E419E6" w:rsidRPr="005878B7">
        <w:rPr>
          <w:color w:val="000000" w:themeColor="text1"/>
          <w:sz w:val="28"/>
          <w:szCs w:val="28"/>
        </w:rPr>
        <w:t>80–90</w:t>
      </w:r>
      <w:r w:rsidRPr="005878B7">
        <w:rPr>
          <w:color w:val="000000" w:themeColor="text1"/>
          <w:sz w:val="28"/>
          <w:szCs w:val="28"/>
        </w:rPr>
        <w:t xml:space="preserve">% случаев при условии успешной реваскуляризации, что существенно превосходит результаты консервативной терапии.  </w:t>
      </w:r>
    </w:p>
    <w:p w14:paraId="4C1A6C55" w14:textId="48F76E7B" w:rsidR="004F1826" w:rsidRPr="005878B7" w:rsidRDefault="004F1826" w:rsidP="003C67F9">
      <w:pPr>
        <w:ind w:right="251" w:firstLine="720"/>
        <w:jc w:val="both"/>
        <w:rPr>
          <w:color w:val="000000" w:themeColor="text1"/>
          <w:sz w:val="28"/>
          <w:szCs w:val="28"/>
        </w:rPr>
      </w:pPr>
      <w:r w:rsidRPr="005878B7">
        <w:rPr>
          <w:color w:val="000000" w:themeColor="text1"/>
          <w:sz w:val="28"/>
          <w:szCs w:val="28"/>
        </w:rPr>
        <w:t xml:space="preserve">Ограничения и осложнения эндоваскулярного лечения. Несмотря на высокую эффективность, рентгенэндоваскулярные вмешательства ассоциированы с рядом потенциальных осложнений и ограничений. Рестеноз остается основной проблемой долгосрочной проходимости, развиваясь в </w:t>
      </w:r>
      <w:r w:rsidR="00E419E6" w:rsidRPr="005878B7">
        <w:rPr>
          <w:color w:val="000000" w:themeColor="text1"/>
          <w:sz w:val="28"/>
          <w:szCs w:val="28"/>
        </w:rPr>
        <w:t>20–40</w:t>
      </w:r>
      <w:r w:rsidRPr="005878B7">
        <w:rPr>
          <w:color w:val="000000" w:themeColor="text1"/>
          <w:sz w:val="28"/>
          <w:szCs w:val="28"/>
        </w:rPr>
        <w:t xml:space="preserve">% случаев в течение первого года после вмешательства. Патогенетические механизмы рестеноза включают неоинтимальную гиперплазию, обусловленную пролиферацией и миграцией гладкомышечных клеток, а также ремоделирование сосудистой стенки.  </w:t>
      </w:r>
    </w:p>
    <w:p w14:paraId="2CBAC9FE" w14:textId="0DBC374F" w:rsidR="004F1826" w:rsidRPr="005878B7" w:rsidRDefault="004F1826" w:rsidP="00F617BE">
      <w:pPr>
        <w:ind w:right="251" w:firstLine="720"/>
        <w:jc w:val="both"/>
        <w:rPr>
          <w:color w:val="000000" w:themeColor="text1"/>
          <w:sz w:val="28"/>
          <w:szCs w:val="28"/>
        </w:rPr>
      </w:pPr>
      <w:r w:rsidRPr="005878B7">
        <w:rPr>
          <w:color w:val="000000" w:themeColor="text1"/>
          <w:sz w:val="28"/>
          <w:szCs w:val="28"/>
        </w:rPr>
        <w:t xml:space="preserve">Острый тромбоз стента представляет жизнеугрожающее осложнение, частота которого составляет </w:t>
      </w:r>
      <w:r w:rsidR="00E419E6" w:rsidRPr="005878B7">
        <w:rPr>
          <w:color w:val="000000" w:themeColor="text1"/>
          <w:sz w:val="28"/>
          <w:szCs w:val="28"/>
        </w:rPr>
        <w:t>1–3</w:t>
      </w:r>
      <w:r w:rsidRPr="005878B7">
        <w:rPr>
          <w:color w:val="000000" w:themeColor="text1"/>
          <w:sz w:val="28"/>
          <w:szCs w:val="28"/>
        </w:rPr>
        <w:t>% при условии адекватной двойной антиагрегантной терапии. Факторами риска тромботических осложнений являются малый диаметр сосуда, протяженное поражение, остаточная диссекция и неадекватная антикоагулянтная терапия</w:t>
      </w:r>
      <w:r w:rsidR="00F617BE" w:rsidRPr="005878B7">
        <w:rPr>
          <w:color w:val="000000" w:themeColor="text1"/>
          <w:sz w:val="28"/>
          <w:szCs w:val="28"/>
        </w:rPr>
        <w:t>.</w:t>
      </w:r>
    </w:p>
    <w:p w14:paraId="14E3CD9F" w14:textId="1BF67343" w:rsidR="004F1826" w:rsidRPr="005878B7" w:rsidRDefault="004F1826" w:rsidP="00F617BE">
      <w:pPr>
        <w:ind w:right="251"/>
        <w:jc w:val="both"/>
        <w:rPr>
          <w:color w:val="000000" w:themeColor="text1"/>
          <w:sz w:val="28"/>
          <w:szCs w:val="28"/>
        </w:rPr>
      </w:pPr>
      <w:r w:rsidRPr="005878B7">
        <w:rPr>
          <w:color w:val="000000" w:themeColor="text1"/>
          <w:sz w:val="28"/>
          <w:szCs w:val="28"/>
        </w:rPr>
        <w:t>Эмболические осложнения могут развиваться вследствие фрагментации атероматозных масс во время баллонной дилатации, что требует применения церебральных протекционных устройств при вмешательствах на каротидных артериях и дистальной защиты при манипуляциях на подколенно-берцовом сегменте</w:t>
      </w:r>
      <w:r w:rsidR="00F617BE" w:rsidRPr="005878B7">
        <w:rPr>
          <w:color w:val="000000" w:themeColor="text1"/>
          <w:sz w:val="28"/>
          <w:szCs w:val="28"/>
        </w:rPr>
        <w:t>.</w:t>
      </w:r>
    </w:p>
    <w:p w14:paraId="02541705" w14:textId="3A4FE17D" w:rsidR="004F1826" w:rsidRPr="005878B7" w:rsidRDefault="004F1826" w:rsidP="0093616A">
      <w:pPr>
        <w:ind w:right="251" w:firstLine="397"/>
        <w:jc w:val="both"/>
        <w:rPr>
          <w:color w:val="000000" w:themeColor="text1"/>
          <w:sz w:val="28"/>
          <w:szCs w:val="28"/>
        </w:rPr>
      </w:pPr>
      <w:r w:rsidRPr="005878B7">
        <w:rPr>
          <w:color w:val="000000" w:themeColor="text1"/>
          <w:sz w:val="28"/>
          <w:szCs w:val="28"/>
        </w:rPr>
        <w:t xml:space="preserve">Оптимальная антитромботическая терапия является критическим фактором успеха эндоваскулярного лечения. Двойная антиагрегантная терапия (аспирин </w:t>
      </w:r>
      <w:r w:rsidR="00E419E6" w:rsidRPr="005878B7">
        <w:rPr>
          <w:color w:val="000000" w:themeColor="text1"/>
          <w:sz w:val="28"/>
          <w:szCs w:val="28"/>
        </w:rPr>
        <w:t>75–</w:t>
      </w:r>
      <w:proofErr w:type="gramStart"/>
      <w:r w:rsidR="00E419E6" w:rsidRPr="005878B7">
        <w:rPr>
          <w:color w:val="000000" w:themeColor="text1"/>
          <w:sz w:val="28"/>
          <w:szCs w:val="28"/>
        </w:rPr>
        <w:t xml:space="preserve">100 </w:t>
      </w:r>
      <w:r w:rsidRPr="005878B7">
        <w:rPr>
          <w:color w:val="000000" w:themeColor="text1"/>
          <w:sz w:val="28"/>
          <w:szCs w:val="28"/>
        </w:rPr>
        <w:t xml:space="preserve"> мг</w:t>
      </w:r>
      <w:proofErr w:type="gramEnd"/>
      <w:r w:rsidRPr="005878B7">
        <w:rPr>
          <w:color w:val="000000" w:themeColor="text1"/>
          <w:sz w:val="28"/>
          <w:szCs w:val="28"/>
        </w:rPr>
        <w:t>/сут + клопидогрель 75 мг/сут или тикагрелор 90 мг дважды в сутки) должна назначаться минимум на 12 месяцев после имплантации стента. При высоком риске тромботических осложнений может потребоваться тройная антитромботическая терапия с добавлением пероральных антикоагулянтов.</w:t>
      </w:r>
    </w:p>
    <w:p w14:paraId="6F03CE84" w14:textId="3B7F945E" w:rsidR="004F1826" w:rsidRPr="005878B7" w:rsidRDefault="004F1826" w:rsidP="00F617BE">
      <w:pPr>
        <w:ind w:right="251"/>
        <w:jc w:val="both"/>
        <w:rPr>
          <w:color w:val="000000" w:themeColor="text1"/>
          <w:sz w:val="28"/>
          <w:szCs w:val="28"/>
        </w:rPr>
      </w:pPr>
      <w:r w:rsidRPr="005878B7">
        <w:rPr>
          <w:color w:val="000000" w:themeColor="text1"/>
          <w:sz w:val="28"/>
          <w:szCs w:val="28"/>
        </w:rPr>
        <w:t>Интрапроцедурная антикоагуляция нефракционированным гепарином (70-100 ЕД/кг) или бивалирудином обеспечивает профилактику тромбообразования во время вмешательства. Применение ингибиторов гликопротеиновых IIb/IIIa рецепторов (абциксимаб, тирофибан) резервируется для случаев высокого тромботического риска или развития интрапроцедурных тромботических осложнений</w:t>
      </w:r>
      <w:r w:rsidR="00F617BE" w:rsidRPr="005878B7">
        <w:rPr>
          <w:color w:val="000000" w:themeColor="text1"/>
          <w:sz w:val="28"/>
          <w:szCs w:val="28"/>
        </w:rPr>
        <w:t>.</w:t>
      </w:r>
    </w:p>
    <w:p w14:paraId="00168489" w14:textId="281CF9EA" w:rsidR="004F1826" w:rsidRPr="005878B7" w:rsidRDefault="004F1826" w:rsidP="00E419E6">
      <w:pPr>
        <w:ind w:right="251" w:firstLine="720"/>
        <w:jc w:val="both"/>
        <w:rPr>
          <w:color w:val="000000" w:themeColor="text1"/>
          <w:sz w:val="28"/>
          <w:szCs w:val="28"/>
        </w:rPr>
      </w:pPr>
      <w:r w:rsidRPr="005878B7">
        <w:rPr>
          <w:color w:val="000000" w:themeColor="text1"/>
          <w:sz w:val="28"/>
          <w:szCs w:val="28"/>
        </w:rPr>
        <w:t>Открытая хирургическая реваскуляризация: фундаментальный подход к восстановлению магистрального кровотока</w:t>
      </w:r>
      <w:r w:rsidR="0093616A" w:rsidRPr="005878B7">
        <w:rPr>
          <w:color w:val="000000" w:themeColor="text1"/>
          <w:sz w:val="28"/>
          <w:szCs w:val="28"/>
        </w:rPr>
        <w:t>.</w:t>
      </w:r>
    </w:p>
    <w:p w14:paraId="7AE7396F" w14:textId="4BD929B7" w:rsidR="004F1826" w:rsidRPr="005878B7" w:rsidRDefault="004F1826" w:rsidP="00624225">
      <w:pPr>
        <w:ind w:right="251"/>
        <w:jc w:val="both"/>
        <w:rPr>
          <w:color w:val="000000" w:themeColor="text1"/>
          <w:sz w:val="28"/>
          <w:szCs w:val="28"/>
        </w:rPr>
      </w:pPr>
      <w:r w:rsidRPr="005878B7">
        <w:rPr>
          <w:color w:val="000000" w:themeColor="text1"/>
          <w:sz w:val="28"/>
          <w:szCs w:val="28"/>
        </w:rPr>
        <w:t>Артериальное шунтирование представляет собой классическую хирургическую технику прямой реваскуляризации, основанную на создании альтернативного кондуита для восстановления дистального кровотока в обход окклюзированного или критически стенозированного артериального сегмента</w:t>
      </w:r>
      <w:r w:rsidR="00F617BE" w:rsidRPr="005878B7">
        <w:rPr>
          <w:color w:val="000000" w:themeColor="text1"/>
          <w:sz w:val="28"/>
          <w:szCs w:val="28"/>
        </w:rPr>
        <w:t xml:space="preserve">. </w:t>
      </w:r>
      <w:r w:rsidRPr="005878B7">
        <w:rPr>
          <w:color w:val="000000" w:themeColor="text1"/>
          <w:sz w:val="28"/>
          <w:szCs w:val="28"/>
        </w:rPr>
        <w:t xml:space="preserve"> Данный метод остается золотым стандартом хирургического лечения при протяженных многоуровневых поражениях, неэффективности эндоваскулярных вмешательств и критической ишемии конечностей с угрозой ампутации</w:t>
      </w:r>
      <w:r w:rsidR="009B7C8B" w:rsidRPr="005878B7">
        <w:rPr>
          <w:color w:val="000000" w:themeColor="text1"/>
          <w:sz w:val="28"/>
          <w:szCs w:val="28"/>
        </w:rPr>
        <w:t>.</w:t>
      </w:r>
    </w:p>
    <w:p w14:paraId="139343FA" w14:textId="444BD346" w:rsidR="004F1826" w:rsidRPr="005878B7" w:rsidRDefault="004F1826" w:rsidP="00624225">
      <w:pPr>
        <w:ind w:right="251" w:firstLine="397"/>
        <w:jc w:val="both"/>
        <w:rPr>
          <w:color w:val="000000" w:themeColor="text1"/>
          <w:sz w:val="28"/>
          <w:szCs w:val="28"/>
        </w:rPr>
      </w:pPr>
      <w:r w:rsidRPr="005878B7">
        <w:rPr>
          <w:color w:val="000000" w:themeColor="text1"/>
          <w:sz w:val="28"/>
          <w:szCs w:val="28"/>
        </w:rPr>
        <w:t>Успех артериального шунтирования базируется на законах гемодинамики и создании адекватного градиента давления между проксимальным и дистальным анастомозами. Формирование нового сосудистого русла обеспечивает восстановление физиологического кровотока с нормализацией тканевой перфузии и ликвидацией критической ишемии. Ключевым фактором долгосрочной проходимости является соответствие диаметра кондуита гемодинамическим потребностям дистального сосудистого русла</w:t>
      </w:r>
      <w:r w:rsidR="00F617BE" w:rsidRPr="005878B7">
        <w:rPr>
          <w:color w:val="000000" w:themeColor="text1"/>
        </w:rPr>
        <w:t xml:space="preserve"> </w:t>
      </w:r>
      <w:r w:rsidR="00F617BE" w:rsidRPr="005878B7">
        <w:rPr>
          <w:color w:val="000000" w:themeColor="text1"/>
          <w:sz w:val="28"/>
          <w:szCs w:val="28"/>
        </w:rPr>
        <w:t>[</w:t>
      </w:r>
      <w:r w:rsidR="0010688D" w:rsidRPr="005878B7">
        <w:rPr>
          <w:color w:val="000000" w:themeColor="text1"/>
          <w:sz w:val="28"/>
          <w:szCs w:val="28"/>
        </w:rPr>
        <w:t>89</w:t>
      </w:r>
      <w:r w:rsidR="00F617BE" w:rsidRPr="005878B7">
        <w:rPr>
          <w:color w:val="000000" w:themeColor="text1"/>
          <w:sz w:val="28"/>
          <w:szCs w:val="28"/>
        </w:rPr>
        <w:t>].</w:t>
      </w:r>
    </w:p>
    <w:p w14:paraId="13A37742" w14:textId="6F94FCB4" w:rsidR="004F1826" w:rsidRPr="005878B7" w:rsidRDefault="004F1826" w:rsidP="0010688D">
      <w:pPr>
        <w:ind w:right="251" w:firstLine="397"/>
        <w:jc w:val="both"/>
        <w:rPr>
          <w:color w:val="000000" w:themeColor="text1"/>
          <w:sz w:val="28"/>
          <w:szCs w:val="28"/>
        </w:rPr>
      </w:pPr>
      <w:r w:rsidRPr="005878B7">
        <w:rPr>
          <w:color w:val="000000" w:themeColor="text1"/>
          <w:sz w:val="28"/>
          <w:szCs w:val="28"/>
        </w:rPr>
        <w:t>Большая подкожная вена (vena saphena magna) остается наиболее предпочтительным кондуитом для инфраингвинальных реконструкций благодаря оптимальным биологическим характеристикам: эндотелиальная выстилка обеспечивает антитромбогенные свойства, эластичность венозной стенки соответствует гемодинамическим нагрузкам, а диаметр вены (4-6 мм) оптимален для большинства дистальных анастомозов</w:t>
      </w:r>
      <w:r w:rsidR="00F617BE" w:rsidRPr="005878B7">
        <w:rPr>
          <w:color w:val="000000" w:themeColor="text1"/>
        </w:rPr>
        <w:t xml:space="preserve"> </w:t>
      </w:r>
      <w:r w:rsidR="00B36008" w:rsidRPr="005878B7">
        <w:rPr>
          <w:color w:val="000000" w:themeColor="text1"/>
          <w:sz w:val="28"/>
          <w:szCs w:val="28"/>
        </w:rPr>
        <w:t>[</w:t>
      </w:r>
      <w:r w:rsidR="0010688D" w:rsidRPr="005878B7">
        <w:rPr>
          <w:color w:val="000000" w:themeColor="text1"/>
          <w:sz w:val="28"/>
          <w:szCs w:val="28"/>
        </w:rPr>
        <w:t>90</w:t>
      </w:r>
      <w:r w:rsidR="00F617BE" w:rsidRPr="005878B7">
        <w:rPr>
          <w:color w:val="000000" w:themeColor="text1"/>
          <w:sz w:val="28"/>
          <w:szCs w:val="28"/>
        </w:rPr>
        <w:t>].</w:t>
      </w:r>
    </w:p>
    <w:p w14:paraId="0122E39D" w14:textId="3146EED7" w:rsidR="004F1826" w:rsidRPr="005878B7" w:rsidRDefault="004F1826" w:rsidP="00F617BE">
      <w:pPr>
        <w:ind w:right="251" w:firstLine="720"/>
        <w:jc w:val="both"/>
        <w:rPr>
          <w:color w:val="000000" w:themeColor="text1"/>
          <w:sz w:val="28"/>
          <w:szCs w:val="28"/>
        </w:rPr>
      </w:pPr>
      <w:r w:rsidRPr="005878B7">
        <w:rPr>
          <w:color w:val="000000" w:themeColor="text1"/>
          <w:sz w:val="28"/>
          <w:szCs w:val="28"/>
        </w:rPr>
        <w:t>При недоступности аутовенозного материала применяются синтетические протезы - политетрафторэтилен (PTFE) или полиэтилентерефталат (Dacron). Современные протезы характеризуются оптимизированной пористостью, антибактериальным покрытием и гепаринизированной внутренней поверхностью для снижения тромбогенности. Однако долгосрочная проходимость синтетических кондуитов в дистальных позициях остается существенно ниже по сравнению с аутовенозными трансплантатами</w:t>
      </w:r>
      <w:r w:rsidR="00F617BE" w:rsidRPr="005878B7">
        <w:rPr>
          <w:color w:val="000000" w:themeColor="text1"/>
        </w:rPr>
        <w:t xml:space="preserve"> </w:t>
      </w:r>
      <w:r w:rsidR="00F617BE" w:rsidRPr="005878B7">
        <w:rPr>
          <w:color w:val="000000" w:themeColor="text1"/>
          <w:sz w:val="28"/>
          <w:szCs w:val="28"/>
        </w:rPr>
        <w:t>[</w:t>
      </w:r>
      <w:r w:rsidR="00C6643B" w:rsidRPr="005878B7">
        <w:rPr>
          <w:color w:val="000000" w:themeColor="text1"/>
          <w:sz w:val="28"/>
          <w:szCs w:val="28"/>
        </w:rPr>
        <w:t>91</w:t>
      </w:r>
      <w:r w:rsidR="00F617BE" w:rsidRPr="005878B7">
        <w:rPr>
          <w:color w:val="000000" w:themeColor="text1"/>
          <w:sz w:val="28"/>
          <w:szCs w:val="28"/>
        </w:rPr>
        <w:t>].</w:t>
      </w:r>
    </w:p>
    <w:p w14:paraId="3282C033" w14:textId="66A0568F" w:rsidR="004F1826" w:rsidRPr="005878B7" w:rsidRDefault="004F1826" w:rsidP="00F617BE">
      <w:pPr>
        <w:ind w:right="251" w:firstLine="720"/>
        <w:jc w:val="both"/>
        <w:rPr>
          <w:color w:val="000000" w:themeColor="text1"/>
          <w:sz w:val="28"/>
          <w:szCs w:val="28"/>
        </w:rPr>
      </w:pPr>
      <w:r w:rsidRPr="005878B7">
        <w:rPr>
          <w:color w:val="000000" w:themeColor="text1"/>
          <w:sz w:val="28"/>
          <w:szCs w:val="28"/>
        </w:rPr>
        <w:t xml:space="preserve">Открытая хирургическая реваскуляризация демонстрирует высокую эффективность в сохранении конечности и улучшении качества жизни пациентов. Первичная проходимость аутовенозных шунтов составляет </w:t>
      </w:r>
      <w:r w:rsidR="00E419E6" w:rsidRPr="005878B7">
        <w:rPr>
          <w:color w:val="000000" w:themeColor="text1"/>
          <w:sz w:val="28"/>
          <w:szCs w:val="28"/>
        </w:rPr>
        <w:t>80–85</w:t>
      </w:r>
      <w:r w:rsidRPr="005878B7">
        <w:rPr>
          <w:color w:val="000000" w:themeColor="text1"/>
          <w:sz w:val="28"/>
          <w:szCs w:val="28"/>
        </w:rPr>
        <w:t xml:space="preserve">% в течение 5 лет для аорто-бедренных реконструкций и 60-70% для бедренно-подколенных шунтов. Вторичная проходимость после ревизионных вмешательств достигает </w:t>
      </w:r>
      <w:r w:rsidR="00E419E6" w:rsidRPr="005878B7">
        <w:rPr>
          <w:color w:val="000000" w:themeColor="text1"/>
          <w:sz w:val="28"/>
          <w:szCs w:val="28"/>
        </w:rPr>
        <w:t>85–90</w:t>
      </w:r>
      <w:r w:rsidRPr="005878B7">
        <w:rPr>
          <w:color w:val="000000" w:themeColor="text1"/>
          <w:sz w:val="28"/>
          <w:szCs w:val="28"/>
        </w:rPr>
        <w:t>%</w:t>
      </w:r>
      <w:r w:rsidR="001A5295" w:rsidRPr="005878B7">
        <w:rPr>
          <w:color w:val="000000" w:themeColor="text1"/>
          <w:sz w:val="28"/>
          <w:szCs w:val="28"/>
        </w:rPr>
        <w:t>.</w:t>
      </w:r>
    </w:p>
    <w:p w14:paraId="5D1426EA" w14:textId="7EBE8B6B" w:rsidR="004F1826" w:rsidRPr="005878B7" w:rsidRDefault="004F1826" w:rsidP="00F617BE">
      <w:pPr>
        <w:ind w:right="251"/>
        <w:jc w:val="both"/>
        <w:rPr>
          <w:color w:val="000000" w:themeColor="text1"/>
          <w:sz w:val="28"/>
          <w:szCs w:val="28"/>
        </w:rPr>
      </w:pPr>
      <w:r w:rsidRPr="005878B7">
        <w:rPr>
          <w:color w:val="000000" w:themeColor="text1"/>
          <w:sz w:val="28"/>
          <w:szCs w:val="28"/>
        </w:rPr>
        <w:t xml:space="preserve">Клиническое улучшение наблюдается у </w:t>
      </w:r>
      <w:r w:rsidR="00E419E6" w:rsidRPr="005878B7">
        <w:rPr>
          <w:color w:val="000000" w:themeColor="text1"/>
          <w:sz w:val="28"/>
          <w:szCs w:val="28"/>
        </w:rPr>
        <w:t>90–95</w:t>
      </w:r>
      <w:r w:rsidRPr="005878B7">
        <w:rPr>
          <w:color w:val="000000" w:themeColor="text1"/>
          <w:sz w:val="28"/>
          <w:szCs w:val="28"/>
        </w:rPr>
        <w:t xml:space="preserve">% пациентов с исчезновением болей покоя и заживлением трофических нарушений. Сохранение конечности достигается в </w:t>
      </w:r>
      <w:r w:rsidR="00E419E6" w:rsidRPr="005878B7">
        <w:rPr>
          <w:color w:val="000000" w:themeColor="text1"/>
          <w:sz w:val="28"/>
          <w:szCs w:val="28"/>
        </w:rPr>
        <w:t>85–90</w:t>
      </w:r>
      <w:r w:rsidRPr="005878B7">
        <w:rPr>
          <w:color w:val="000000" w:themeColor="text1"/>
          <w:sz w:val="28"/>
          <w:szCs w:val="28"/>
        </w:rPr>
        <w:t>% случаев при условии адекватного дистального русла и отсутствия критической инфекции</w:t>
      </w:r>
      <w:r w:rsidR="00F617BE" w:rsidRPr="005878B7">
        <w:rPr>
          <w:color w:val="000000" w:themeColor="text1"/>
          <w:sz w:val="28"/>
          <w:szCs w:val="28"/>
        </w:rPr>
        <w:t>.</w:t>
      </w:r>
    </w:p>
    <w:p w14:paraId="6925C1CC" w14:textId="1CB4FF70" w:rsidR="004F1826" w:rsidRPr="005878B7" w:rsidRDefault="004F1826" w:rsidP="00F617BE">
      <w:pPr>
        <w:ind w:right="251" w:firstLine="720"/>
        <w:jc w:val="both"/>
        <w:rPr>
          <w:color w:val="000000" w:themeColor="text1"/>
          <w:sz w:val="28"/>
          <w:szCs w:val="28"/>
        </w:rPr>
      </w:pPr>
      <w:r w:rsidRPr="005878B7">
        <w:rPr>
          <w:color w:val="000000" w:themeColor="text1"/>
          <w:sz w:val="28"/>
          <w:szCs w:val="28"/>
        </w:rPr>
        <w:t xml:space="preserve">Однако открытая хирургическая реваскуляризация характеризуется более высокой инвазивностью по сравнению с эндоваскулярными методами. Общая анестезия и протяженная хирургическая травма увеличивают риск кардиопульмональных осложнений, особенно у пациентов с сопутствующей патологией. Периоперационная летальность составляет </w:t>
      </w:r>
      <w:r w:rsidR="00E419E6" w:rsidRPr="005878B7">
        <w:rPr>
          <w:color w:val="000000" w:themeColor="text1"/>
          <w:sz w:val="28"/>
          <w:szCs w:val="28"/>
        </w:rPr>
        <w:t>2–5</w:t>
      </w:r>
      <w:r w:rsidRPr="005878B7">
        <w:rPr>
          <w:color w:val="000000" w:themeColor="text1"/>
          <w:sz w:val="28"/>
          <w:szCs w:val="28"/>
        </w:rPr>
        <w:t>% в зависимости от объема вмешательства и состояния пациента</w:t>
      </w:r>
      <w:r w:rsidR="00F617BE" w:rsidRPr="005878B7">
        <w:rPr>
          <w:color w:val="000000" w:themeColor="text1"/>
        </w:rPr>
        <w:t xml:space="preserve"> </w:t>
      </w:r>
      <w:r w:rsidR="00F617BE" w:rsidRPr="005878B7">
        <w:rPr>
          <w:color w:val="000000" w:themeColor="text1"/>
          <w:sz w:val="28"/>
          <w:szCs w:val="28"/>
        </w:rPr>
        <w:t>[</w:t>
      </w:r>
      <w:r w:rsidR="00B72191" w:rsidRPr="005878B7">
        <w:rPr>
          <w:color w:val="000000" w:themeColor="text1"/>
          <w:sz w:val="28"/>
          <w:szCs w:val="28"/>
        </w:rPr>
        <w:t>92</w:t>
      </w:r>
      <w:r w:rsidR="00F617BE" w:rsidRPr="005878B7">
        <w:rPr>
          <w:color w:val="000000" w:themeColor="text1"/>
          <w:sz w:val="28"/>
          <w:szCs w:val="28"/>
        </w:rPr>
        <w:t>].</w:t>
      </w:r>
    </w:p>
    <w:p w14:paraId="6888AF16" w14:textId="47665DFD" w:rsidR="004F1826" w:rsidRPr="005878B7" w:rsidRDefault="004F1826" w:rsidP="00F617BE">
      <w:pPr>
        <w:ind w:right="251" w:firstLine="720"/>
        <w:jc w:val="both"/>
        <w:rPr>
          <w:color w:val="000000" w:themeColor="text1"/>
          <w:sz w:val="28"/>
          <w:szCs w:val="28"/>
        </w:rPr>
      </w:pPr>
      <w:r w:rsidRPr="005878B7">
        <w:rPr>
          <w:color w:val="000000" w:themeColor="text1"/>
          <w:sz w:val="28"/>
          <w:szCs w:val="28"/>
        </w:rPr>
        <w:t xml:space="preserve">Так же характерны специфические осложнения, которые включают кровотечение, инфекцию протеза, лимфатические свищи и нейропатию. Инфекция протеза является наиболее грозным осложнением с летальностью </w:t>
      </w:r>
      <w:r w:rsidR="00E419E6" w:rsidRPr="005878B7">
        <w:rPr>
          <w:color w:val="000000" w:themeColor="text1"/>
          <w:sz w:val="28"/>
          <w:szCs w:val="28"/>
        </w:rPr>
        <w:t>10–15</w:t>
      </w:r>
      <w:r w:rsidRPr="005878B7">
        <w:rPr>
          <w:color w:val="000000" w:themeColor="text1"/>
          <w:sz w:val="28"/>
          <w:szCs w:val="28"/>
        </w:rPr>
        <w:t>% и требует удаления инфицированного трансплантата с экстраанатомической реконструкцией</w:t>
      </w:r>
      <w:r w:rsidR="00F617BE" w:rsidRPr="005878B7">
        <w:rPr>
          <w:color w:val="000000" w:themeColor="text1"/>
          <w:sz w:val="28"/>
          <w:szCs w:val="28"/>
        </w:rPr>
        <w:t>.</w:t>
      </w:r>
      <w:r w:rsidRPr="005878B7">
        <w:rPr>
          <w:color w:val="000000" w:themeColor="text1"/>
          <w:sz w:val="28"/>
          <w:szCs w:val="28"/>
        </w:rPr>
        <w:t xml:space="preserve"> Длительность госпитализации составляет </w:t>
      </w:r>
      <w:r w:rsidR="00E419E6" w:rsidRPr="005878B7">
        <w:rPr>
          <w:color w:val="000000" w:themeColor="text1"/>
          <w:sz w:val="28"/>
          <w:szCs w:val="28"/>
        </w:rPr>
        <w:t xml:space="preserve">7–14 </w:t>
      </w:r>
      <w:r w:rsidRPr="005878B7">
        <w:rPr>
          <w:color w:val="000000" w:themeColor="text1"/>
          <w:sz w:val="28"/>
          <w:szCs w:val="28"/>
        </w:rPr>
        <w:t xml:space="preserve">дней в зависимости от сложности вмешательства и наличия осложнений. Полная реабилитация требует </w:t>
      </w:r>
      <w:r w:rsidR="00E419E6" w:rsidRPr="005878B7">
        <w:rPr>
          <w:color w:val="000000" w:themeColor="text1"/>
          <w:sz w:val="28"/>
          <w:szCs w:val="28"/>
        </w:rPr>
        <w:t xml:space="preserve">4–6 </w:t>
      </w:r>
      <w:r w:rsidRPr="005878B7">
        <w:rPr>
          <w:color w:val="000000" w:themeColor="text1"/>
          <w:sz w:val="28"/>
          <w:szCs w:val="28"/>
        </w:rPr>
        <w:t>недель с постепенным увеличением физической активности. Пожизненная антиагрегантная терапия является обязательным компонентом послеоперационного ведения для профилактики тромботических осложнений</w:t>
      </w:r>
      <w:r w:rsidR="00F617BE" w:rsidRPr="005878B7">
        <w:rPr>
          <w:color w:val="000000" w:themeColor="text1"/>
          <w:sz w:val="28"/>
          <w:szCs w:val="28"/>
        </w:rPr>
        <w:t>.</w:t>
      </w:r>
    </w:p>
    <w:p w14:paraId="62C474E7" w14:textId="3A1AF316" w:rsidR="004F1826" w:rsidRPr="005878B7" w:rsidRDefault="004F1826" w:rsidP="001D5BC7">
      <w:pPr>
        <w:ind w:right="251" w:firstLine="397"/>
        <w:jc w:val="both"/>
        <w:rPr>
          <w:color w:val="000000" w:themeColor="text1"/>
          <w:sz w:val="28"/>
          <w:szCs w:val="28"/>
        </w:rPr>
      </w:pPr>
      <w:r w:rsidRPr="005878B7">
        <w:rPr>
          <w:color w:val="000000" w:themeColor="text1"/>
          <w:sz w:val="28"/>
          <w:szCs w:val="28"/>
        </w:rPr>
        <w:t>Следовательно, выбор между открытой и эндоваскулярной реваскуляризацией определяется анатомическими характеристиками поражения, общим состоянием пациента и доступностью технологий. Концепция "endovascular first" предполагает первоочередное рассмотрение эндоваскулярных методов с резервированием открытой хирургии для случаев технической невозможности или неэффективности чрескожных вмешательств</w:t>
      </w:r>
      <w:r w:rsidR="001D5BC7" w:rsidRPr="005878B7">
        <w:rPr>
          <w:color w:val="000000" w:themeColor="text1"/>
          <w:sz w:val="28"/>
          <w:szCs w:val="28"/>
        </w:rPr>
        <w:t>.</w:t>
      </w:r>
    </w:p>
    <w:p w14:paraId="32370823" w14:textId="4E8B0D96" w:rsidR="005F1218" w:rsidRPr="005878B7" w:rsidRDefault="005F1218" w:rsidP="004F1826">
      <w:pPr>
        <w:ind w:right="432"/>
        <w:jc w:val="both"/>
        <w:rPr>
          <w:b/>
          <w:color w:val="000000" w:themeColor="text1"/>
          <w:sz w:val="28"/>
          <w:szCs w:val="28"/>
          <w:lang w:eastAsia="ru-RU"/>
        </w:rPr>
      </w:pPr>
    </w:p>
    <w:p w14:paraId="6A8E2391" w14:textId="083D2F3D" w:rsidR="004F1826" w:rsidRPr="005878B7" w:rsidRDefault="004F1826" w:rsidP="004F1826">
      <w:pPr>
        <w:ind w:right="432"/>
        <w:jc w:val="both"/>
        <w:rPr>
          <w:b/>
          <w:color w:val="000000" w:themeColor="text1"/>
          <w:sz w:val="28"/>
          <w:szCs w:val="28"/>
          <w:lang w:eastAsia="ru-RU"/>
        </w:rPr>
      </w:pPr>
      <w:r w:rsidRPr="005878B7">
        <w:rPr>
          <w:b/>
          <w:color w:val="000000" w:themeColor="text1"/>
          <w:sz w:val="28"/>
          <w:szCs w:val="28"/>
          <w:lang w:eastAsia="ru-RU"/>
        </w:rPr>
        <w:t xml:space="preserve">1.3 Рентгенэндоваскулярная реваскуляризация в лечении </w:t>
      </w:r>
      <w:r w:rsidR="003B07D0">
        <w:rPr>
          <w:b/>
          <w:color w:val="000000" w:themeColor="text1"/>
          <w:sz w:val="28"/>
          <w:szCs w:val="28"/>
          <w:lang w:eastAsia="ru-RU"/>
        </w:rPr>
        <w:t>хронических</w:t>
      </w:r>
      <w:r w:rsidR="005504E8">
        <w:rPr>
          <w:b/>
          <w:color w:val="000000" w:themeColor="text1"/>
          <w:sz w:val="28"/>
          <w:szCs w:val="28"/>
          <w:lang w:eastAsia="ru-RU"/>
        </w:rPr>
        <w:t xml:space="preserve"> облитерирующих заболеваниях артерий нижних конечностей</w:t>
      </w:r>
    </w:p>
    <w:p w14:paraId="69F7740C" w14:textId="66137781" w:rsidR="004F1826" w:rsidRPr="005878B7" w:rsidRDefault="004F1826" w:rsidP="00F617BE">
      <w:pPr>
        <w:ind w:right="251" w:firstLine="720"/>
        <w:jc w:val="both"/>
        <w:rPr>
          <w:color w:val="000000" w:themeColor="text1"/>
          <w:sz w:val="28"/>
          <w:szCs w:val="28"/>
          <w:lang w:eastAsia="ru-RU"/>
        </w:rPr>
      </w:pPr>
      <w:r w:rsidRPr="005878B7">
        <w:rPr>
          <w:color w:val="000000" w:themeColor="text1"/>
          <w:sz w:val="28"/>
          <w:szCs w:val="28"/>
          <w:lang w:eastAsia="ru-RU"/>
        </w:rPr>
        <w:t>Рентгенэндоваскулярная реваскуляризация представляет собой одно из наиболее значимых достижений современной сосудистой медицины, кардинально изменившее парадигму лечения пациентов с хроническими облитерирующими заболеваниями артерий нижних конечностей</w:t>
      </w:r>
      <w:r w:rsidR="00F617BE" w:rsidRPr="005878B7">
        <w:rPr>
          <w:color w:val="000000" w:themeColor="text1"/>
          <w:sz w:val="28"/>
          <w:szCs w:val="28"/>
          <w:lang w:eastAsia="ru-RU"/>
        </w:rPr>
        <w:t xml:space="preserve">. </w:t>
      </w:r>
      <w:r w:rsidRPr="005878B7">
        <w:rPr>
          <w:color w:val="000000" w:themeColor="text1"/>
          <w:sz w:val="28"/>
          <w:szCs w:val="28"/>
          <w:lang w:eastAsia="ru-RU"/>
        </w:rPr>
        <w:t xml:space="preserve"> Данный метод стал настоящим прорывом в терапии критической ишемии конечности, предоставив клиницистам эффективный и малоинвазивный инструмент восстановления артериального кровотока при минимальном операционном риске для пациента</w:t>
      </w:r>
      <w:r w:rsidR="00F617BE" w:rsidRPr="005878B7">
        <w:rPr>
          <w:color w:val="000000" w:themeColor="text1"/>
          <w:sz w:val="28"/>
          <w:szCs w:val="28"/>
          <w:lang w:eastAsia="ru-RU"/>
        </w:rPr>
        <w:t xml:space="preserve"> [</w:t>
      </w:r>
      <w:r w:rsidR="00713E04" w:rsidRPr="005878B7">
        <w:rPr>
          <w:color w:val="000000" w:themeColor="text1"/>
          <w:sz w:val="28"/>
          <w:szCs w:val="28"/>
          <w:lang w:eastAsia="ru-RU"/>
        </w:rPr>
        <w:t>93, 94</w:t>
      </w:r>
      <w:r w:rsidR="00F617BE" w:rsidRPr="005878B7">
        <w:rPr>
          <w:color w:val="000000" w:themeColor="text1"/>
          <w:sz w:val="28"/>
          <w:szCs w:val="28"/>
          <w:lang w:eastAsia="ru-RU"/>
        </w:rPr>
        <w:t>].</w:t>
      </w:r>
    </w:p>
    <w:p w14:paraId="552BF2A9" w14:textId="05CA1889" w:rsidR="004F1826" w:rsidRPr="005878B7" w:rsidRDefault="004F1826" w:rsidP="00F617BE">
      <w:pPr>
        <w:ind w:right="251" w:firstLine="720"/>
        <w:jc w:val="both"/>
        <w:rPr>
          <w:color w:val="000000" w:themeColor="text1"/>
          <w:sz w:val="28"/>
          <w:szCs w:val="28"/>
          <w:lang w:eastAsia="ru-RU"/>
        </w:rPr>
      </w:pPr>
      <w:r w:rsidRPr="005878B7">
        <w:rPr>
          <w:color w:val="000000" w:themeColor="text1"/>
          <w:sz w:val="28"/>
          <w:szCs w:val="28"/>
          <w:lang w:eastAsia="ru-RU"/>
        </w:rPr>
        <w:t>Революционный характер эндоваскулярных технологий заключается в их способности обеспечить адекватную реваскуляризацию пораженных артериальных сегментов без необходимости выполнения обширных открытых хирургических вмешательств</w:t>
      </w:r>
      <w:r w:rsidR="00F617BE" w:rsidRPr="005878B7">
        <w:rPr>
          <w:color w:val="000000" w:themeColor="text1"/>
          <w:sz w:val="28"/>
          <w:szCs w:val="28"/>
          <w:lang w:eastAsia="ru-RU"/>
        </w:rPr>
        <w:t>.</w:t>
      </w:r>
      <w:r w:rsidRPr="005878B7">
        <w:rPr>
          <w:color w:val="000000" w:themeColor="text1"/>
          <w:sz w:val="28"/>
          <w:szCs w:val="28"/>
          <w:lang w:eastAsia="ru-RU"/>
        </w:rPr>
        <w:t xml:space="preserve"> Это особенно важно для категории пациентов с критической ишемией конечности, часто отягощенных множественной сопутствующей патологией и высоким анестезиологическим риском, для которых традиционные реконструктивные операции могут быть противопоказаны или сопряжены с неоправданно высоким риском осложнений</w:t>
      </w:r>
      <w:r w:rsidR="00F617BE" w:rsidRPr="005878B7">
        <w:rPr>
          <w:color w:val="000000" w:themeColor="text1"/>
          <w:sz w:val="28"/>
          <w:szCs w:val="28"/>
          <w:lang w:eastAsia="ru-RU"/>
        </w:rPr>
        <w:t xml:space="preserve"> [</w:t>
      </w:r>
      <w:r w:rsidR="00713E04" w:rsidRPr="005878B7">
        <w:rPr>
          <w:color w:val="000000" w:themeColor="text1"/>
          <w:sz w:val="28"/>
          <w:szCs w:val="28"/>
          <w:lang w:eastAsia="ru-RU"/>
        </w:rPr>
        <w:t>95, 96</w:t>
      </w:r>
      <w:r w:rsidR="00F617BE" w:rsidRPr="005878B7">
        <w:rPr>
          <w:color w:val="000000" w:themeColor="text1"/>
          <w:sz w:val="28"/>
          <w:szCs w:val="28"/>
          <w:lang w:eastAsia="ru-RU"/>
        </w:rPr>
        <w:t>].</w:t>
      </w:r>
    </w:p>
    <w:p w14:paraId="1209125E" w14:textId="77777777" w:rsidR="004F1826" w:rsidRPr="005878B7" w:rsidRDefault="004F1826" w:rsidP="004F1826">
      <w:pPr>
        <w:ind w:right="251"/>
        <w:jc w:val="both"/>
        <w:rPr>
          <w:color w:val="000000" w:themeColor="text1"/>
          <w:sz w:val="28"/>
          <w:szCs w:val="28"/>
          <w:lang w:eastAsia="ru-RU"/>
        </w:rPr>
      </w:pPr>
      <w:r w:rsidRPr="005878B7">
        <w:rPr>
          <w:color w:val="000000" w:themeColor="text1"/>
          <w:sz w:val="28"/>
          <w:szCs w:val="28"/>
          <w:lang w:eastAsia="ru-RU"/>
        </w:rPr>
        <w:t>Становление эндоваскулярной хирургии как самостоятельного направления связано с фундаментальными работами выдающихся исследователей, заложивших основы современных интервенционных технологий.</w:t>
      </w:r>
    </w:p>
    <w:p w14:paraId="011252E1" w14:textId="78476595" w:rsidR="004F1826" w:rsidRPr="005878B7" w:rsidRDefault="004F1826" w:rsidP="004F1826">
      <w:pPr>
        <w:ind w:right="251"/>
        <w:jc w:val="both"/>
        <w:rPr>
          <w:color w:val="000000" w:themeColor="text1"/>
          <w:sz w:val="28"/>
          <w:szCs w:val="28"/>
          <w:lang w:eastAsia="ru-RU"/>
        </w:rPr>
      </w:pPr>
      <w:r w:rsidRPr="005878B7">
        <w:rPr>
          <w:color w:val="000000" w:themeColor="text1"/>
          <w:sz w:val="28"/>
          <w:szCs w:val="28"/>
          <w:lang w:eastAsia="ru-RU"/>
        </w:rPr>
        <w:t>Пионерский период (1964 год) ознаменовался революционной работой Charles Dotter, который впервые в истории медицины выполнил транслюминальную ангиопластику у человека. Его инновационный подход заключался в использовании системы коаксиальных катетеров возрастающего диаметра для механического расширения стенозированного участка бедренной артерии. Несмотря на техническое несовершенство первых попыток, работа Dotter заложила концептуальные основы эндоваскулярного лечения окклюзионно-стенотических поражений артерий и открыла новую эру в сосудистой медицине [</w:t>
      </w:r>
      <w:r w:rsidR="00713E04" w:rsidRPr="005878B7">
        <w:rPr>
          <w:color w:val="000000" w:themeColor="text1"/>
          <w:sz w:val="28"/>
          <w:szCs w:val="28"/>
          <w:lang w:eastAsia="ru-RU"/>
        </w:rPr>
        <w:t>97, 98</w:t>
      </w:r>
      <w:r w:rsidRPr="005878B7">
        <w:rPr>
          <w:color w:val="000000" w:themeColor="text1"/>
          <w:sz w:val="28"/>
          <w:szCs w:val="28"/>
          <w:lang w:eastAsia="ru-RU"/>
        </w:rPr>
        <w:t xml:space="preserve">].  </w:t>
      </w:r>
    </w:p>
    <w:p w14:paraId="37023417" w14:textId="62C1DD6F" w:rsidR="004F1826" w:rsidRPr="005878B7" w:rsidRDefault="004F1826" w:rsidP="00E419E6">
      <w:pPr>
        <w:ind w:right="251" w:firstLine="720"/>
        <w:jc w:val="both"/>
        <w:rPr>
          <w:color w:val="000000" w:themeColor="text1"/>
          <w:sz w:val="28"/>
          <w:szCs w:val="28"/>
          <w:lang w:eastAsia="ru-RU"/>
        </w:rPr>
      </w:pPr>
      <w:r w:rsidRPr="005878B7">
        <w:rPr>
          <w:color w:val="000000" w:themeColor="text1"/>
          <w:sz w:val="28"/>
          <w:szCs w:val="28"/>
          <w:lang w:eastAsia="ru-RU"/>
        </w:rPr>
        <w:t>Историческое значение этого достижения трудно переоценить, поскольку впервые была продемонстрирована принципиальная возможность восстановления проходимости пораженных артерий без открытого хирургического доступа. Методология Dotter, получившая название "dottering", стала отправной точкой для последующего развития всех эндоваскулярных технологий [</w:t>
      </w:r>
      <w:r w:rsidR="00713E04" w:rsidRPr="005878B7">
        <w:rPr>
          <w:color w:val="000000" w:themeColor="text1"/>
          <w:sz w:val="28"/>
          <w:szCs w:val="28"/>
          <w:lang w:eastAsia="ru-RU"/>
        </w:rPr>
        <w:t>9</w:t>
      </w:r>
      <w:r w:rsidR="001029C9" w:rsidRPr="005878B7">
        <w:rPr>
          <w:color w:val="000000" w:themeColor="text1"/>
          <w:sz w:val="28"/>
          <w:szCs w:val="28"/>
          <w:lang w:eastAsia="ru-RU"/>
        </w:rPr>
        <w:t>7</w:t>
      </w:r>
      <w:r w:rsidRPr="005878B7">
        <w:rPr>
          <w:color w:val="000000" w:themeColor="text1"/>
          <w:sz w:val="28"/>
          <w:szCs w:val="28"/>
          <w:lang w:eastAsia="ru-RU"/>
        </w:rPr>
        <w:t xml:space="preserve">].  </w:t>
      </w:r>
    </w:p>
    <w:p w14:paraId="6A953297" w14:textId="77777777" w:rsidR="004F1826" w:rsidRPr="005878B7" w:rsidRDefault="004F1826" w:rsidP="004F1826">
      <w:pPr>
        <w:ind w:right="251"/>
        <w:jc w:val="both"/>
        <w:rPr>
          <w:color w:val="000000" w:themeColor="text1"/>
          <w:sz w:val="28"/>
          <w:szCs w:val="28"/>
          <w:lang w:eastAsia="ru-RU"/>
        </w:rPr>
      </w:pPr>
      <w:r w:rsidRPr="005878B7">
        <w:rPr>
          <w:color w:val="000000" w:themeColor="text1"/>
          <w:sz w:val="28"/>
          <w:szCs w:val="28"/>
          <w:lang w:eastAsia="ru-RU"/>
        </w:rPr>
        <w:t>Период технологического совершенствования (1970-е годы) характеризовался фундаментальными инновациями Andreas Gruentzig, который разработал принципиально новую концепцию баллонной ангиопластики. Его гениальное изобретение - баллонный катетер с контролируемым расширением - позволило достичь прецизионного и предсказуемого воздействия на стенозированные артериальные сегменты.</w:t>
      </w:r>
    </w:p>
    <w:p w14:paraId="78C2C729" w14:textId="55EBF73D" w:rsidR="004F1826" w:rsidRPr="005878B7" w:rsidRDefault="004F1826" w:rsidP="00F617BE">
      <w:pPr>
        <w:ind w:right="251" w:firstLine="720"/>
        <w:jc w:val="both"/>
        <w:rPr>
          <w:color w:val="000000" w:themeColor="text1"/>
          <w:sz w:val="28"/>
          <w:szCs w:val="28"/>
          <w:lang w:eastAsia="ru-RU"/>
        </w:rPr>
      </w:pPr>
      <w:r w:rsidRPr="005878B7">
        <w:rPr>
          <w:color w:val="000000" w:themeColor="text1"/>
          <w:sz w:val="28"/>
          <w:szCs w:val="28"/>
          <w:lang w:eastAsia="ru-RU"/>
        </w:rPr>
        <w:t>Техническое совершенство баллонных систем Gruentzig заключалось в возможности точного дозирования расширяющего воздействия, что значительно повысило безопасность процедур и улучшило непосредственные результаты лечения. Разработанная им методика чрескожной транслюминальной ангиопластики стала золотым стандартом эндоваскулярного лечения и сохраняет свою актуальность в современной практике [</w:t>
      </w:r>
      <w:r w:rsidR="001029C9" w:rsidRPr="005878B7">
        <w:rPr>
          <w:color w:val="000000" w:themeColor="text1"/>
          <w:sz w:val="28"/>
          <w:szCs w:val="28"/>
          <w:lang w:eastAsia="ru-RU"/>
        </w:rPr>
        <w:t>99, 100</w:t>
      </w:r>
      <w:r w:rsidRPr="005878B7">
        <w:rPr>
          <w:color w:val="000000" w:themeColor="text1"/>
          <w:sz w:val="28"/>
          <w:szCs w:val="28"/>
          <w:lang w:eastAsia="ru-RU"/>
        </w:rPr>
        <w:t xml:space="preserve">].  </w:t>
      </w:r>
    </w:p>
    <w:p w14:paraId="635F56D8" w14:textId="3C5F4E40" w:rsidR="004F1826" w:rsidRPr="005878B7" w:rsidRDefault="004F1826" w:rsidP="005612CF">
      <w:pPr>
        <w:ind w:right="251" w:firstLine="720"/>
        <w:jc w:val="both"/>
        <w:rPr>
          <w:color w:val="000000" w:themeColor="text1"/>
          <w:sz w:val="28"/>
          <w:szCs w:val="28"/>
          <w:lang w:eastAsia="ru-RU"/>
        </w:rPr>
      </w:pPr>
      <w:r w:rsidRPr="005878B7">
        <w:rPr>
          <w:color w:val="000000" w:themeColor="text1"/>
          <w:sz w:val="28"/>
          <w:szCs w:val="28"/>
          <w:lang w:eastAsia="ru-RU"/>
        </w:rPr>
        <w:t>Эра имплантируемых устройств (1980-е годы - настоящее время) ознаменовалась революционным внедрением внутрисосудистых стентов, кардинально изменивших долгосрочные результаты эндоваскулярной реваскуляризации. Пионерские работы Julio Palmaz по разработке саморасширяющихся металлических каркасов открыли новые горизонты в лечении сложных окклюзионно-стенотических поражений</w:t>
      </w:r>
      <w:r w:rsidR="00A2769D" w:rsidRPr="005878B7">
        <w:rPr>
          <w:color w:val="000000" w:themeColor="text1"/>
          <w:sz w:val="28"/>
          <w:szCs w:val="28"/>
          <w:lang w:eastAsia="ru-RU"/>
        </w:rPr>
        <w:t xml:space="preserve"> [101].</w:t>
      </w:r>
    </w:p>
    <w:p w14:paraId="5B938C7C" w14:textId="19416A0F" w:rsidR="004F1826" w:rsidRPr="005878B7" w:rsidRDefault="004F1826" w:rsidP="005612CF">
      <w:pPr>
        <w:ind w:right="251"/>
        <w:jc w:val="both"/>
        <w:rPr>
          <w:color w:val="000000" w:themeColor="text1"/>
          <w:sz w:val="28"/>
          <w:szCs w:val="28"/>
          <w:lang w:eastAsia="ru-RU"/>
        </w:rPr>
      </w:pPr>
      <w:r w:rsidRPr="005878B7">
        <w:rPr>
          <w:color w:val="000000" w:themeColor="text1"/>
          <w:sz w:val="28"/>
          <w:szCs w:val="28"/>
          <w:lang w:eastAsia="ru-RU"/>
        </w:rPr>
        <w:t>Концепция стентирования основана на механическом поддержании достигнутого в результате ангиопластики просвета сосуда, что позволяет преодолеть основные ограничения изолированной баллонной дилатации: эластическое сокращение артериальной стенки и раннее рестенозирование</w:t>
      </w:r>
      <w:r w:rsidR="005612CF" w:rsidRPr="005878B7">
        <w:rPr>
          <w:color w:val="000000" w:themeColor="text1"/>
          <w:sz w:val="28"/>
          <w:szCs w:val="28"/>
          <w:lang w:eastAsia="ru-RU"/>
        </w:rPr>
        <w:t>.</w:t>
      </w:r>
      <w:r w:rsidRPr="005878B7">
        <w:rPr>
          <w:color w:val="000000" w:themeColor="text1"/>
          <w:sz w:val="28"/>
          <w:szCs w:val="28"/>
          <w:lang w:eastAsia="ru-RU"/>
        </w:rPr>
        <w:t xml:space="preserve"> Внутрисосудистые стенты обеспечивают долгосрочное поддержание адекватного артериального просвета и значительно улучшают отдаленные результаты реваскуляризации</w:t>
      </w:r>
      <w:r w:rsidR="005612CF" w:rsidRPr="005878B7">
        <w:rPr>
          <w:color w:val="000000" w:themeColor="text1"/>
          <w:sz w:val="28"/>
          <w:szCs w:val="28"/>
          <w:lang w:eastAsia="ru-RU"/>
        </w:rPr>
        <w:t xml:space="preserve"> [</w:t>
      </w:r>
      <w:r w:rsidR="001029C9" w:rsidRPr="005878B7">
        <w:rPr>
          <w:color w:val="000000" w:themeColor="text1"/>
          <w:sz w:val="28"/>
          <w:szCs w:val="28"/>
          <w:lang w:eastAsia="ru-RU"/>
        </w:rPr>
        <w:t>10</w:t>
      </w:r>
      <w:r w:rsidR="00A2769D" w:rsidRPr="005878B7">
        <w:rPr>
          <w:color w:val="000000" w:themeColor="text1"/>
          <w:sz w:val="28"/>
          <w:szCs w:val="28"/>
          <w:lang w:eastAsia="ru-RU"/>
        </w:rPr>
        <w:t>2, 103</w:t>
      </w:r>
      <w:r w:rsidR="005612CF" w:rsidRPr="005878B7">
        <w:rPr>
          <w:color w:val="000000" w:themeColor="text1"/>
          <w:sz w:val="28"/>
          <w:szCs w:val="28"/>
          <w:lang w:eastAsia="ru-RU"/>
        </w:rPr>
        <w:t>].</w:t>
      </w:r>
    </w:p>
    <w:p w14:paraId="46816017" w14:textId="2F33DA6D" w:rsidR="004F1826" w:rsidRPr="005878B7" w:rsidRDefault="004F1826" w:rsidP="005612CF">
      <w:pPr>
        <w:ind w:right="251" w:firstLine="720"/>
        <w:jc w:val="both"/>
        <w:rPr>
          <w:color w:val="000000" w:themeColor="text1"/>
          <w:sz w:val="28"/>
          <w:szCs w:val="28"/>
          <w:lang w:eastAsia="ru-RU"/>
        </w:rPr>
      </w:pPr>
      <w:r w:rsidRPr="005878B7">
        <w:rPr>
          <w:color w:val="000000" w:themeColor="text1"/>
          <w:sz w:val="28"/>
          <w:szCs w:val="28"/>
          <w:lang w:eastAsia="ru-RU"/>
        </w:rPr>
        <w:t>Современные стент-системы представляют собой высокотехнологичные устройства, изготовленные из биосовместимых материалов с оптимизированной геометрией ячеистой структуры, обеспечивающей максимальную радиальную силу при минимальном профиле доставки. Развитие технологий покрытий стентов лекарственными препаратами открыло дополнительные возможности профилактики рестеноза за счет локального антипролиферативного воздействия</w:t>
      </w:r>
      <w:r w:rsidR="005612CF" w:rsidRPr="005878B7">
        <w:rPr>
          <w:color w:val="000000" w:themeColor="text1"/>
          <w:sz w:val="28"/>
          <w:szCs w:val="28"/>
          <w:lang w:eastAsia="ru-RU"/>
        </w:rPr>
        <w:t xml:space="preserve"> [</w:t>
      </w:r>
      <w:r w:rsidR="00A2769D" w:rsidRPr="005878B7">
        <w:rPr>
          <w:color w:val="000000" w:themeColor="text1"/>
          <w:sz w:val="28"/>
          <w:szCs w:val="28"/>
          <w:lang w:eastAsia="ru-RU"/>
        </w:rPr>
        <w:t>104</w:t>
      </w:r>
      <w:r w:rsidR="005612CF" w:rsidRPr="005878B7">
        <w:rPr>
          <w:color w:val="000000" w:themeColor="text1"/>
          <w:sz w:val="28"/>
          <w:szCs w:val="28"/>
          <w:lang w:eastAsia="ru-RU"/>
        </w:rPr>
        <w:t>, 1</w:t>
      </w:r>
      <w:r w:rsidR="00A2769D" w:rsidRPr="005878B7">
        <w:rPr>
          <w:color w:val="000000" w:themeColor="text1"/>
          <w:sz w:val="28"/>
          <w:szCs w:val="28"/>
          <w:lang w:eastAsia="ru-RU"/>
        </w:rPr>
        <w:t>05</w:t>
      </w:r>
      <w:r w:rsidR="005612CF" w:rsidRPr="005878B7">
        <w:rPr>
          <w:color w:val="000000" w:themeColor="text1"/>
          <w:sz w:val="28"/>
          <w:szCs w:val="28"/>
          <w:lang w:eastAsia="ru-RU"/>
        </w:rPr>
        <w:t>].</w:t>
      </w:r>
    </w:p>
    <w:p w14:paraId="6C503389" w14:textId="77777777" w:rsidR="004F1826" w:rsidRPr="005878B7" w:rsidRDefault="004F1826" w:rsidP="00E419E6">
      <w:pPr>
        <w:ind w:right="251" w:firstLine="720"/>
        <w:jc w:val="both"/>
        <w:rPr>
          <w:color w:val="000000" w:themeColor="text1"/>
          <w:sz w:val="28"/>
          <w:szCs w:val="28"/>
          <w:lang w:eastAsia="ru-RU"/>
        </w:rPr>
      </w:pPr>
      <w:r w:rsidRPr="005878B7">
        <w:rPr>
          <w:color w:val="000000" w:themeColor="text1"/>
          <w:sz w:val="28"/>
          <w:szCs w:val="28"/>
          <w:lang w:eastAsia="ru-RU"/>
        </w:rPr>
        <w:t>Эволюция эндоваскулярных технологий продолжается в направлении создания биорезорбируемых стентов, устройств с программируемыми характеристиками деградации и персонализированных имплантатов, адаптированных к индивидуальным анатомическим особенностям пациентов. Современные исследования сосредоточены на разработке "умных" стентов с возможностью мониторинга функционального состояния и адаптивного реагирования на изменения гемодинамических условий.</w:t>
      </w:r>
    </w:p>
    <w:p w14:paraId="5BD5FF29" w14:textId="5DE94BAD" w:rsidR="004F1826" w:rsidRPr="005878B7" w:rsidRDefault="004F1826" w:rsidP="00E419E6">
      <w:pPr>
        <w:ind w:right="251" w:firstLine="720"/>
        <w:jc w:val="both"/>
        <w:rPr>
          <w:color w:val="000000" w:themeColor="text1"/>
          <w:sz w:val="28"/>
          <w:szCs w:val="28"/>
          <w:lang w:eastAsia="ru-RU"/>
        </w:rPr>
      </w:pPr>
      <w:r w:rsidRPr="005878B7">
        <w:rPr>
          <w:color w:val="000000" w:themeColor="text1"/>
          <w:sz w:val="28"/>
          <w:szCs w:val="28"/>
          <w:lang w:eastAsia="ru-RU"/>
        </w:rPr>
        <w:t>Интеграция искусственного интеллекта и робототехники в эндоваскулярную хирургию открывает перспективы создания полностью автоматизированных систем планирования и выполнения интервенционных процедур с максимальной точностью и минимальным риском осложнений. Развитие технологий визуализации, включая интравascular optical coherence tomography и внутрисосудистое ультразвуковое исследование, обеспечивает беспрецедентную детализацию морфологии сосудистых поражений и оптимизацию тактики лечения [</w:t>
      </w:r>
      <w:r w:rsidR="00A2769D" w:rsidRPr="005878B7">
        <w:rPr>
          <w:color w:val="000000" w:themeColor="text1"/>
          <w:sz w:val="28"/>
          <w:szCs w:val="28"/>
          <w:lang w:eastAsia="ru-RU"/>
        </w:rPr>
        <w:t>106, 107</w:t>
      </w:r>
      <w:r w:rsidRPr="005878B7">
        <w:rPr>
          <w:color w:val="000000" w:themeColor="text1"/>
          <w:sz w:val="28"/>
          <w:szCs w:val="28"/>
          <w:lang w:eastAsia="ru-RU"/>
        </w:rPr>
        <w:t xml:space="preserve">].  </w:t>
      </w:r>
    </w:p>
    <w:p w14:paraId="1EB1DC73" w14:textId="77777777" w:rsidR="004F1826" w:rsidRPr="005878B7" w:rsidRDefault="004F1826" w:rsidP="00E419E6">
      <w:pPr>
        <w:ind w:right="251" w:firstLine="720"/>
        <w:jc w:val="both"/>
        <w:rPr>
          <w:color w:val="000000" w:themeColor="text1"/>
          <w:sz w:val="28"/>
          <w:szCs w:val="28"/>
          <w:lang w:eastAsia="ru-RU"/>
        </w:rPr>
      </w:pPr>
      <w:r w:rsidRPr="005878B7">
        <w:rPr>
          <w:color w:val="000000" w:themeColor="text1"/>
          <w:sz w:val="28"/>
          <w:szCs w:val="28"/>
          <w:lang w:eastAsia="ru-RU"/>
        </w:rPr>
        <w:t>К современным разработкам относятся:</w:t>
      </w:r>
    </w:p>
    <w:p w14:paraId="2862F3AE" w14:textId="77777777" w:rsidR="004F1826" w:rsidRPr="005878B7" w:rsidRDefault="004F1826" w:rsidP="004F1826">
      <w:pPr>
        <w:ind w:right="251"/>
        <w:jc w:val="both"/>
        <w:rPr>
          <w:color w:val="000000" w:themeColor="text1"/>
          <w:sz w:val="28"/>
          <w:szCs w:val="28"/>
          <w:lang w:eastAsia="ru-RU"/>
        </w:rPr>
      </w:pPr>
      <w:r w:rsidRPr="005878B7">
        <w:rPr>
          <w:color w:val="000000" w:themeColor="text1"/>
          <w:sz w:val="28"/>
          <w:szCs w:val="28"/>
          <w:lang w:eastAsia="ru-RU"/>
        </w:rPr>
        <w:t>Стент-графты - используются для лечения аневризм и разрывов артерий.</w:t>
      </w:r>
    </w:p>
    <w:p w14:paraId="772B341F" w14:textId="2F34CC20" w:rsidR="004F1826" w:rsidRPr="005878B7" w:rsidRDefault="004F1826" w:rsidP="005612CF">
      <w:pPr>
        <w:ind w:right="251"/>
        <w:jc w:val="both"/>
        <w:rPr>
          <w:color w:val="000000" w:themeColor="text1"/>
          <w:sz w:val="28"/>
          <w:szCs w:val="28"/>
          <w:lang w:eastAsia="ru-RU"/>
        </w:rPr>
      </w:pPr>
      <w:r w:rsidRPr="005878B7">
        <w:rPr>
          <w:color w:val="000000" w:themeColor="text1"/>
          <w:sz w:val="28"/>
          <w:szCs w:val="28"/>
          <w:lang w:eastAsia="ru-RU"/>
        </w:rPr>
        <w:t>Лекарственные стенты (DES) – покрыты лекарственными препаратами, которые предотвращают рестеноз (повторное сужение сосуда)</w:t>
      </w:r>
      <w:r w:rsidR="005612CF" w:rsidRPr="005878B7">
        <w:rPr>
          <w:color w:val="000000" w:themeColor="text1"/>
        </w:rPr>
        <w:t xml:space="preserve"> </w:t>
      </w:r>
      <w:r w:rsidR="005612CF" w:rsidRPr="005878B7">
        <w:rPr>
          <w:color w:val="000000" w:themeColor="text1"/>
          <w:sz w:val="28"/>
          <w:szCs w:val="28"/>
          <w:lang w:eastAsia="ru-RU"/>
        </w:rPr>
        <w:t>[</w:t>
      </w:r>
      <w:r w:rsidR="00A2769D" w:rsidRPr="005878B7">
        <w:rPr>
          <w:color w:val="000000" w:themeColor="text1"/>
          <w:sz w:val="28"/>
          <w:szCs w:val="28"/>
          <w:lang w:eastAsia="ru-RU"/>
        </w:rPr>
        <w:t>108</w:t>
      </w:r>
      <w:r w:rsidR="005612CF" w:rsidRPr="005878B7">
        <w:rPr>
          <w:color w:val="000000" w:themeColor="text1"/>
          <w:sz w:val="28"/>
          <w:szCs w:val="28"/>
          <w:lang w:eastAsia="ru-RU"/>
        </w:rPr>
        <w:t>, 1</w:t>
      </w:r>
      <w:r w:rsidR="00A2769D" w:rsidRPr="005878B7">
        <w:rPr>
          <w:color w:val="000000" w:themeColor="text1"/>
          <w:sz w:val="28"/>
          <w:szCs w:val="28"/>
          <w:lang w:eastAsia="ru-RU"/>
        </w:rPr>
        <w:t>09</w:t>
      </w:r>
      <w:r w:rsidR="005612CF" w:rsidRPr="005878B7">
        <w:rPr>
          <w:color w:val="000000" w:themeColor="text1"/>
          <w:sz w:val="28"/>
          <w:szCs w:val="28"/>
          <w:lang w:eastAsia="ru-RU"/>
        </w:rPr>
        <w:t>]</w:t>
      </w:r>
      <w:r w:rsidRPr="005878B7">
        <w:rPr>
          <w:color w:val="000000" w:themeColor="text1"/>
          <w:sz w:val="28"/>
          <w:szCs w:val="28"/>
          <w:lang w:eastAsia="ru-RU"/>
        </w:rPr>
        <w:t>;</w:t>
      </w:r>
    </w:p>
    <w:p w14:paraId="4F7B8844" w14:textId="465E75F4" w:rsidR="004F1826" w:rsidRPr="005878B7" w:rsidRDefault="004F1826" w:rsidP="005612CF">
      <w:pPr>
        <w:ind w:right="251"/>
        <w:jc w:val="both"/>
        <w:rPr>
          <w:color w:val="000000" w:themeColor="text1"/>
          <w:sz w:val="28"/>
          <w:szCs w:val="28"/>
          <w:lang w:eastAsia="ru-RU"/>
        </w:rPr>
      </w:pPr>
      <w:r w:rsidRPr="005878B7">
        <w:rPr>
          <w:color w:val="000000" w:themeColor="text1"/>
          <w:sz w:val="28"/>
          <w:szCs w:val="28"/>
          <w:lang w:eastAsia="ru-RU"/>
        </w:rPr>
        <w:t xml:space="preserve">Баллоны с лекарственным покрытием (DCB) </w:t>
      </w:r>
      <w:r w:rsidR="00E419E6" w:rsidRPr="005878B7">
        <w:rPr>
          <w:color w:val="000000" w:themeColor="text1"/>
          <w:sz w:val="28"/>
          <w:szCs w:val="28"/>
          <w:lang w:eastAsia="ru-RU"/>
        </w:rPr>
        <w:t>- высвобождают</w:t>
      </w:r>
      <w:r w:rsidRPr="005878B7">
        <w:rPr>
          <w:color w:val="000000" w:themeColor="text1"/>
          <w:sz w:val="28"/>
          <w:szCs w:val="28"/>
          <w:lang w:eastAsia="ru-RU"/>
        </w:rPr>
        <w:t xml:space="preserve"> препарат в стенку сосуда </w:t>
      </w:r>
      <w:proofErr w:type="gramStart"/>
      <w:r w:rsidRPr="005878B7">
        <w:rPr>
          <w:color w:val="000000" w:themeColor="text1"/>
          <w:sz w:val="28"/>
          <w:szCs w:val="28"/>
          <w:lang w:eastAsia="ru-RU"/>
        </w:rPr>
        <w:t>во время</w:t>
      </w:r>
      <w:proofErr w:type="gramEnd"/>
      <w:r w:rsidRPr="005878B7">
        <w:rPr>
          <w:color w:val="000000" w:themeColor="text1"/>
          <w:sz w:val="28"/>
          <w:szCs w:val="28"/>
          <w:lang w:eastAsia="ru-RU"/>
        </w:rPr>
        <w:t xml:space="preserve"> ангиопластики, уменьшая риск рестеноза</w:t>
      </w:r>
      <w:r w:rsidR="005612CF" w:rsidRPr="005878B7">
        <w:rPr>
          <w:color w:val="000000" w:themeColor="text1"/>
          <w:sz w:val="28"/>
          <w:szCs w:val="28"/>
          <w:lang w:eastAsia="ru-RU"/>
        </w:rPr>
        <w:t xml:space="preserve"> [1</w:t>
      </w:r>
      <w:r w:rsidR="00A2769D" w:rsidRPr="005878B7">
        <w:rPr>
          <w:color w:val="000000" w:themeColor="text1"/>
          <w:sz w:val="28"/>
          <w:szCs w:val="28"/>
          <w:lang w:eastAsia="ru-RU"/>
        </w:rPr>
        <w:t>10</w:t>
      </w:r>
      <w:r w:rsidR="005612CF" w:rsidRPr="005878B7">
        <w:rPr>
          <w:color w:val="000000" w:themeColor="text1"/>
          <w:sz w:val="28"/>
          <w:szCs w:val="28"/>
          <w:lang w:eastAsia="ru-RU"/>
        </w:rPr>
        <w:t>]</w:t>
      </w:r>
      <w:r w:rsidRPr="005878B7">
        <w:rPr>
          <w:color w:val="000000" w:themeColor="text1"/>
          <w:sz w:val="28"/>
          <w:szCs w:val="28"/>
          <w:lang w:eastAsia="ru-RU"/>
        </w:rPr>
        <w:t xml:space="preserve">; </w:t>
      </w:r>
    </w:p>
    <w:p w14:paraId="51276E0C" w14:textId="643A41A4" w:rsidR="004F1826" w:rsidRPr="005878B7" w:rsidRDefault="004F1826" w:rsidP="005612CF">
      <w:pPr>
        <w:ind w:right="251"/>
        <w:jc w:val="both"/>
        <w:rPr>
          <w:color w:val="000000" w:themeColor="text1"/>
          <w:sz w:val="28"/>
          <w:szCs w:val="28"/>
          <w:lang w:eastAsia="ru-RU"/>
        </w:rPr>
      </w:pPr>
      <w:r w:rsidRPr="005878B7">
        <w:rPr>
          <w:color w:val="000000" w:themeColor="text1"/>
          <w:sz w:val="28"/>
          <w:szCs w:val="28"/>
          <w:lang w:eastAsia="ru-RU"/>
        </w:rPr>
        <w:t>Атероэктомия - механическое удаление атеросклеротических бляшек с помощью специальных устройств</w:t>
      </w:r>
      <w:r w:rsidR="005612CF" w:rsidRPr="005878B7">
        <w:rPr>
          <w:color w:val="000000" w:themeColor="text1"/>
          <w:sz w:val="28"/>
          <w:szCs w:val="28"/>
          <w:lang w:eastAsia="ru-RU"/>
        </w:rPr>
        <w:t xml:space="preserve"> [</w:t>
      </w:r>
      <w:r w:rsidR="00A2769D" w:rsidRPr="005878B7">
        <w:rPr>
          <w:color w:val="000000" w:themeColor="text1"/>
          <w:sz w:val="28"/>
          <w:szCs w:val="28"/>
          <w:lang w:eastAsia="ru-RU"/>
        </w:rPr>
        <w:t>111</w:t>
      </w:r>
      <w:r w:rsidR="005612CF" w:rsidRPr="005878B7">
        <w:rPr>
          <w:color w:val="000000" w:themeColor="text1"/>
          <w:sz w:val="28"/>
          <w:szCs w:val="28"/>
          <w:lang w:eastAsia="ru-RU"/>
        </w:rPr>
        <w:t>].</w:t>
      </w:r>
      <w:r w:rsidRPr="005878B7">
        <w:rPr>
          <w:color w:val="000000" w:themeColor="text1"/>
          <w:sz w:val="28"/>
          <w:szCs w:val="28"/>
          <w:lang w:eastAsia="ru-RU"/>
        </w:rPr>
        <w:t xml:space="preserve"> Улучшенная навигация: Развитие навигационных систем и проводников позволило проводить реваскуляризацию в более сложных случаях, включая поражения дистальных артерий голени и стопы</w:t>
      </w:r>
      <w:r w:rsidR="005612CF" w:rsidRPr="005878B7">
        <w:rPr>
          <w:color w:val="000000" w:themeColor="text1"/>
          <w:sz w:val="28"/>
          <w:szCs w:val="28"/>
          <w:lang w:eastAsia="ru-RU"/>
        </w:rPr>
        <w:t xml:space="preserve"> [</w:t>
      </w:r>
      <w:r w:rsidR="00A2769D" w:rsidRPr="005878B7">
        <w:rPr>
          <w:color w:val="000000" w:themeColor="text1"/>
          <w:sz w:val="28"/>
          <w:szCs w:val="28"/>
          <w:lang w:eastAsia="ru-RU"/>
        </w:rPr>
        <w:t>112</w:t>
      </w:r>
      <w:r w:rsidR="005612CF" w:rsidRPr="005878B7">
        <w:rPr>
          <w:color w:val="000000" w:themeColor="text1"/>
          <w:sz w:val="28"/>
          <w:szCs w:val="28"/>
          <w:lang w:eastAsia="ru-RU"/>
        </w:rPr>
        <w:t>].</w:t>
      </w:r>
    </w:p>
    <w:p w14:paraId="01924993" w14:textId="2CE421BA" w:rsidR="004F1826" w:rsidRPr="005878B7" w:rsidRDefault="004F1826" w:rsidP="005612CF">
      <w:pPr>
        <w:ind w:right="251" w:firstLine="720"/>
        <w:jc w:val="both"/>
        <w:rPr>
          <w:color w:val="000000" w:themeColor="text1"/>
          <w:sz w:val="28"/>
          <w:szCs w:val="28"/>
          <w:lang w:eastAsia="ru-RU"/>
        </w:rPr>
      </w:pPr>
      <w:r w:rsidRPr="005878B7">
        <w:rPr>
          <w:color w:val="000000" w:themeColor="text1"/>
          <w:sz w:val="28"/>
          <w:szCs w:val="28"/>
          <w:lang w:eastAsia="ru-RU"/>
        </w:rPr>
        <w:t>Таким образом, рентгенэндоваскулярная реваскуляризация в современной клинической практике представляет собой фундаментальный прорыв в лечении пациентов с хроническими облитерирующими заболеваниями артерий нижних конечностей, особенно при критической ишемии конечности</w:t>
      </w:r>
      <w:r w:rsidR="005612CF" w:rsidRPr="005878B7">
        <w:rPr>
          <w:color w:val="000000" w:themeColor="text1"/>
          <w:sz w:val="28"/>
          <w:szCs w:val="28"/>
          <w:lang w:eastAsia="ru-RU"/>
        </w:rPr>
        <w:t>.</w:t>
      </w:r>
      <w:r w:rsidRPr="005878B7">
        <w:rPr>
          <w:color w:val="000000" w:themeColor="text1"/>
          <w:sz w:val="28"/>
          <w:szCs w:val="28"/>
          <w:lang w:eastAsia="ru-RU"/>
        </w:rPr>
        <w:t xml:space="preserve"> Данная технология кардинально изменила парадигму сосудистой хирургии, предоставив клиницистам эффективный, безопасный и малоинвазивный инструмент восстановления артериального кровотока с минимальным операционным риском для пациента</w:t>
      </w:r>
      <w:r w:rsidR="005612CF" w:rsidRPr="005878B7">
        <w:rPr>
          <w:color w:val="000000" w:themeColor="text1"/>
          <w:sz w:val="28"/>
          <w:szCs w:val="28"/>
          <w:lang w:eastAsia="ru-RU"/>
        </w:rPr>
        <w:t xml:space="preserve"> [</w:t>
      </w:r>
      <w:r w:rsidR="00F62984" w:rsidRPr="005878B7">
        <w:rPr>
          <w:color w:val="000000" w:themeColor="text1"/>
          <w:sz w:val="28"/>
          <w:szCs w:val="28"/>
          <w:lang w:eastAsia="ru-RU"/>
        </w:rPr>
        <w:t>113, 114]</w:t>
      </w:r>
      <w:r w:rsidR="005612CF" w:rsidRPr="005878B7">
        <w:rPr>
          <w:color w:val="000000" w:themeColor="text1"/>
          <w:sz w:val="28"/>
          <w:szCs w:val="28"/>
          <w:lang w:eastAsia="ru-RU"/>
        </w:rPr>
        <w:t>.</w:t>
      </w:r>
    </w:p>
    <w:p w14:paraId="641D4439" w14:textId="2BD8286C" w:rsidR="004F1826" w:rsidRPr="005878B7" w:rsidRDefault="004F1826" w:rsidP="005612CF">
      <w:pPr>
        <w:ind w:right="251" w:firstLine="720"/>
        <w:jc w:val="both"/>
        <w:rPr>
          <w:color w:val="000000" w:themeColor="text1"/>
          <w:sz w:val="28"/>
          <w:szCs w:val="28"/>
          <w:lang w:eastAsia="ru-RU"/>
        </w:rPr>
      </w:pPr>
      <w:r w:rsidRPr="005878B7">
        <w:rPr>
          <w:color w:val="000000" w:themeColor="text1"/>
          <w:sz w:val="28"/>
          <w:szCs w:val="28"/>
          <w:lang w:eastAsia="ru-RU"/>
        </w:rPr>
        <w:t>Превосходство эндоваскулярного подхода заключается в уникальном сочетании высокой клинической эффективности с минимальной инвазивностью процедур</w:t>
      </w:r>
      <w:r w:rsidR="005612CF" w:rsidRPr="005878B7">
        <w:rPr>
          <w:color w:val="000000" w:themeColor="text1"/>
          <w:sz w:val="28"/>
          <w:szCs w:val="28"/>
          <w:lang w:eastAsia="ru-RU"/>
        </w:rPr>
        <w:t>.</w:t>
      </w:r>
      <w:r w:rsidRPr="005878B7">
        <w:rPr>
          <w:color w:val="000000" w:themeColor="text1"/>
          <w:sz w:val="28"/>
          <w:szCs w:val="28"/>
          <w:lang w:eastAsia="ru-RU"/>
        </w:rPr>
        <w:t xml:space="preserve"> Технические достижения последних десятилетий позволили достичь показателей технического успеха, сопоставимых с результатами открытых реконструктивных операций, при существенном снижении периоперационной заболеваемости и смертности</w:t>
      </w:r>
      <w:r w:rsidR="005612CF" w:rsidRPr="005878B7">
        <w:rPr>
          <w:color w:val="000000" w:themeColor="text1"/>
          <w:sz w:val="28"/>
          <w:szCs w:val="28"/>
          <w:lang w:eastAsia="ru-RU"/>
        </w:rPr>
        <w:t xml:space="preserve">. </w:t>
      </w:r>
      <w:r w:rsidRPr="005878B7">
        <w:rPr>
          <w:color w:val="000000" w:themeColor="text1"/>
          <w:sz w:val="28"/>
          <w:szCs w:val="28"/>
          <w:lang w:eastAsia="ru-RU"/>
        </w:rPr>
        <w:t xml:space="preserve"> Это особенно важно для категории пациентов с критической ишемией конечности, часто отягощенных множественной сопутствующей патологией и высоким анестезиологическим риском</w:t>
      </w:r>
      <w:r w:rsidR="005612CF" w:rsidRPr="005878B7">
        <w:rPr>
          <w:color w:val="000000" w:themeColor="text1"/>
          <w:sz w:val="28"/>
          <w:szCs w:val="28"/>
          <w:lang w:eastAsia="ru-RU"/>
        </w:rPr>
        <w:t xml:space="preserve"> [</w:t>
      </w:r>
      <w:r w:rsidR="00F62984" w:rsidRPr="005878B7">
        <w:rPr>
          <w:color w:val="000000" w:themeColor="text1"/>
          <w:sz w:val="28"/>
          <w:szCs w:val="28"/>
          <w:lang w:eastAsia="ru-RU"/>
        </w:rPr>
        <w:t>115, 116</w:t>
      </w:r>
      <w:r w:rsidR="005612CF" w:rsidRPr="005878B7">
        <w:rPr>
          <w:color w:val="000000" w:themeColor="text1"/>
          <w:sz w:val="28"/>
          <w:szCs w:val="28"/>
          <w:lang w:eastAsia="ru-RU"/>
        </w:rPr>
        <w:t>].</w:t>
      </w:r>
    </w:p>
    <w:p w14:paraId="51CF24E9" w14:textId="1D1EA754" w:rsidR="004F1826" w:rsidRPr="005878B7" w:rsidRDefault="004F1826" w:rsidP="005612CF">
      <w:pPr>
        <w:ind w:right="251" w:firstLine="720"/>
        <w:jc w:val="both"/>
        <w:rPr>
          <w:color w:val="000000" w:themeColor="text1"/>
          <w:sz w:val="28"/>
          <w:szCs w:val="28"/>
          <w:lang w:eastAsia="ru-RU"/>
        </w:rPr>
      </w:pPr>
      <w:r w:rsidRPr="005878B7">
        <w:rPr>
          <w:color w:val="000000" w:themeColor="text1"/>
          <w:sz w:val="28"/>
          <w:szCs w:val="28"/>
          <w:lang w:eastAsia="ru-RU"/>
        </w:rPr>
        <w:t>Революционное развитие эндоваскулярных технологий демонстрирует впечатляющую динамику инновационного прогресса. Внедрение лекарственных стентов нового поколения с оптимизированными полимерными покрытиями и контролируемым высвобождением антипролиферативных препаратов значительно улучшило показатели долгосрочной проходимости реваскуляризированных сегментов</w:t>
      </w:r>
      <w:r w:rsidR="005612CF" w:rsidRPr="005878B7">
        <w:rPr>
          <w:color w:val="000000" w:themeColor="text1"/>
          <w:sz w:val="28"/>
          <w:szCs w:val="28"/>
          <w:lang w:eastAsia="ru-RU"/>
        </w:rPr>
        <w:t xml:space="preserve">. </w:t>
      </w:r>
      <w:r w:rsidRPr="005878B7">
        <w:rPr>
          <w:color w:val="000000" w:themeColor="text1"/>
          <w:sz w:val="28"/>
          <w:szCs w:val="28"/>
          <w:lang w:eastAsia="ru-RU"/>
        </w:rPr>
        <w:t xml:space="preserve"> Современные системы элюирования лекарственных веществ обеспечивают эффективную локальную концентрацию активных компонентов при минимальной системной экспозиции, что существенно снижает риск рестеноза без увеличения системных побочных эффектов</w:t>
      </w:r>
      <w:r w:rsidR="005612CF" w:rsidRPr="005878B7">
        <w:rPr>
          <w:color w:val="000000" w:themeColor="text1"/>
          <w:sz w:val="28"/>
          <w:szCs w:val="28"/>
          <w:lang w:eastAsia="ru-RU"/>
        </w:rPr>
        <w:t xml:space="preserve"> [1</w:t>
      </w:r>
      <w:r w:rsidR="00DE694F" w:rsidRPr="005878B7">
        <w:rPr>
          <w:color w:val="000000" w:themeColor="text1"/>
          <w:sz w:val="28"/>
          <w:szCs w:val="28"/>
          <w:lang w:eastAsia="ru-RU"/>
        </w:rPr>
        <w:t>17, 118</w:t>
      </w:r>
      <w:r w:rsidR="005612CF" w:rsidRPr="005878B7">
        <w:rPr>
          <w:color w:val="000000" w:themeColor="text1"/>
          <w:sz w:val="28"/>
          <w:szCs w:val="28"/>
          <w:lang w:eastAsia="ru-RU"/>
        </w:rPr>
        <w:t>].</w:t>
      </w:r>
    </w:p>
    <w:p w14:paraId="12C7DAA9" w14:textId="596850DC" w:rsidR="004F1826" w:rsidRPr="005878B7" w:rsidRDefault="004F1826" w:rsidP="005612CF">
      <w:pPr>
        <w:ind w:right="251" w:firstLine="720"/>
        <w:jc w:val="both"/>
        <w:rPr>
          <w:color w:val="000000" w:themeColor="text1"/>
          <w:sz w:val="28"/>
          <w:szCs w:val="28"/>
          <w:lang w:eastAsia="ru-RU"/>
        </w:rPr>
      </w:pPr>
      <w:r w:rsidRPr="005878B7">
        <w:rPr>
          <w:color w:val="000000" w:themeColor="text1"/>
          <w:sz w:val="28"/>
          <w:szCs w:val="28"/>
          <w:lang w:eastAsia="ru-RU"/>
        </w:rPr>
        <w:t>Баллоны с лекарственным покрытием представляют собой инновационную концепцию сочетания механического расширения сосуда с локальной фармакотерапией, обеспечивающую эффективную профилактику рестеноза без необходимости имплантации постоянного инородного тела</w:t>
      </w:r>
      <w:r w:rsidR="005612CF" w:rsidRPr="005878B7">
        <w:rPr>
          <w:color w:val="000000" w:themeColor="text1"/>
          <w:sz w:val="28"/>
          <w:szCs w:val="28"/>
          <w:lang w:eastAsia="ru-RU"/>
        </w:rPr>
        <w:t>.</w:t>
      </w:r>
      <w:r w:rsidRPr="005878B7">
        <w:rPr>
          <w:color w:val="000000" w:themeColor="text1"/>
          <w:sz w:val="28"/>
          <w:szCs w:val="28"/>
          <w:lang w:eastAsia="ru-RU"/>
        </w:rPr>
        <w:t xml:space="preserve"> Данная технология особенно эффективна при лечении поражений дистальных артериальных сегментов и рестенозов после предшествующих вмешательств, где традиционные методы демонстрируют ограниченную эффективность</w:t>
      </w:r>
      <w:r w:rsidR="005612CF" w:rsidRPr="005878B7">
        <w:rPr>
          <w:color w:val="000000" w:themeColor="text1"/>
          <w:sz w:val="28"/>
          <w:szCs w:val="28"/>
          <w:lang w:eastAsia="ru-RU"/>
        </w:rPr>
        <w:t xml:space="preserve"> [</w:t>
      </w:r>
      <w:r w:rsidR="00DE694F" w:rsidRPr="005878B7">
        <w:rPr>
          <w:color w:val="000000" w:themeColor="text1"/>
          <w:sz w:val="28"/>
          <w:szCs w:val="28"/>
          <w:lang w:eastAsia="ru-RU"/>
        </w:rPr>
        <w:t>119, 120</w:t>
      </w:r>
      <w:r w:rsidR="005612CF" w:rsidRPr="005878B7">
        <w:rPr>
          <w:color w:val="000000" w:themeColor="text1"/>
          <w:sz w:val="28"/>
          <w:szCs w:val="28"/>
          <w:lang w:eastAsia="ru-RU"/>
        </w:rPr>
        <w:t>].</w:t>
      </w:r>
    </w:p>
    <w:p w14:paraId="181C3AF9" w14:textId="50D00F78" w:rsidR="004F1826" w:rsidRPr="005878B7" w:rsidRDefault="004F1826" w:rsidP="00DE694F">
      <w:pPr>
        <w:ind w:right="251" w:firstLine="397"/>
        <w:jc w:val="both"/>
        <w:rPr>
          <w:color w:val="000000" w:themeColor="text1"/>
          <w:sz w:val="28"/>
          <w:szCs w:val="28"/>
          <w:lang w:eastAsia="ru-RU"/>
        </w:rPr>
      </w:pPr>
      <w:r w:rsidRPr="005878B7">
        <w:rPr>
          <w:color w:val="000000" w:themeColor="text1"/>
          <w:sz w:val="28"/>
          <w:szCs w:val="28"/>
          <w:lang w:eastAsia="ru-RU"/>
        </w:rPr>
        <w:t>Современные атерэктомические устройства расширили возможности эндоваскулярного лечения кальцинированных поражений, ранее считавшихся оптимальными кандидатами для открытого хирургического лечения</w:t>
      </w:r>
      <w:r w:rsidR="005612CF" w:rsidRPr="005878B7">
        <w:rPr>
          <w:color w:val="000000" w:themeColor="text1"/>
          <w:sz w:val="28"/>
          <w:szCs w:val="28"/>
          <w:lang w:eastAsia="ru-RU"/>
        </w:rPr>
        <w:t>.</w:t>
      </w:r>
      <w:r w:rsidRPr="005878B7">
        <w:rPr>
          <w:color w:val="000000" w:themeColor="text1"/>
          <w:sz w:val="28"/>
          <w:szCs w:val="28"/>
          <w:lang w:eastAsia="ru-RU"/>
        </w:rPr>
        <w:t xml:space="preserve"> Прецизионное удаление атеросклеротических масс с помощью ротационных, направленных и орбитальных систем обеспечивает восстановление просвета артерии при минимальном риске осложнений и создает оптимальные условия для последующей ангиопластики или стентирования</w:t>
      </w:r>
      <w:r w:rsidR="005612CF" w:rsidRPr="005878B7">
        <w:rPr>
          <w:color w:val="000000" w:themeColor="text1"/>
          <w:sz w:val="28"/>
          <w:szCs w:val="28"/>
          <w:lang w:eastAsia="ru-RU"/>
        </w:rPr>
        <w:t xml:space="preserve"> [</w:t>
      </w:r>
      <w:r w:rsidR="00DE694F" w:rsidRPr="005878B7">
        <w:rPr>
          <w:color w:val="000000" w:themeColor="text1"/>
          <w:sz w:val="28"/>
          <w:szCs w:val="28"/>
          <w:lang w:eastAsia="ru-RU"/>
        </w:rPr>
        <w:t>121, 122</w:t>
      </w:r>
      <w:r w:rsidR="005612CF" w:rsidRPr="005878B7">
        <w:rPr>
          <w:color w:val="000000" w:themeColor="text1"/>
          <w:sz w:val="28"/>
          <w:szCs w:val="28"/>
          <w:lang w:eastAsia="ru-RU"/>
        </w:rPr>
        <w:t>].</w:t>
      </w:r>
    </w:p>
    <w:p w14:paraId="0E0F1111" w14:textId="054D22D6" w:rsidR="004F1826" w:rsidRPr="005878B7" w:rsidRDefault="004F1826" w:rsidP="005612CF">
      <w:pPr>
        <w:ind w:right="251" w:firstLine="720"/>
        <w:jc w:val="both"/>
        <w:rPr>
          <w:color w:val="000000" w:themeColor="text1"/>
          <w:sz w:val="28"/>
          <w:szCs w:val="28"/>
          <w:lang w:eastAsia="ru-RU"/>
        </w:rPr>
      </w:pPr>
      <w:r w:rsidRPr="005878B7">
        <w:rPr>
          <w:color w:val="000000" w:themeColor="text1"/>
          <w:sz w:val="28"/>
          <w:szCs w:val="28"/>
          <w:lang w:eastAsia="ru-RU"/>
        </w:rPr>
        <w:t>Критически важным фактором успеха эндоваскулярной реваскуляризации является тщательный отбор пациентов с комплексной оценкой анатомических, гемодинамических и клинических характеристик</w:t>
      </w:r>
      <w:r w:rsidR="005612CF" w:rsidRPr="005878B7">
        <w:rPr>
          <w:color w:val="000000" w:themeColor="text1"/>
          <w:sz w:val="28"/>
          <w:szCs w:val="28"/>
          <w:lang w:eastAsia="ru-RU"/>
        </w:rPr>
        <w:t xml:space="preserve">. </w:t>
      </w:r>
      <w:r w:rsidRPr="005878B7">
        <w:rPr>
          <w:color w:val="000000" w:themeColor="text1"/>
          <w:sz w:val="28"/>
          <w:szCs w:val="28"/>
          <w:lang w:eastAsia="ru-RU"/>
        </w:rPr>
        <w:t xml:space="preserve"> Современные алгоритмы предоперационного планирования включают детальную оценку морфологии поражения с использованием мультиспиральной компьютерной томографии, магнитно-резонансной ангиографии и внутрисосудистых методов визуализации, что позволяет оптимизировать выбор технической стратегии и прогнозировать результаты лечения</w:t>
      </w:r>
      <w:r w:rsidR="005612CF" w:rsidRPr="005878B7">
        <w:rPr>
          <w:color w:val="000000" w:themeColor="text1"/>
          <w:sz w:val="28"/>
          <w:szCs w:val="28"/>
          <w:lang w:eastAsia="ru-RU"/>
        </w:rPr>
        <w:t xml:space="preserve"> [</w:t>
      </w:r>
      <w:r w:rsidR="00DE694F" w:rsidRPr="005878B7">
        <w:rPr>
          <w:color w:val="000000" w:themeColor="text1"/>
          <w:sz w:val="28"/>
          <w:szCs w:val="28"/>
          <w:lang w:eastAsia="ru-RU"/>
        </w:rPr>
        <w:t>123, 124</w:t>
      </w:r>
      <w:r w:rsidR="005612CF" w:rsidRPr="005878B7">
        <w:rPr>
          <w:color w:val="000000" w:themeColor="text1"/>
          <w:sz w:val="28"/>
          <w:szCs w:val="28"/>
          <w:lang w:eastAsia="ru-RU"/>
        </w:rPr>
        <w:t>].</w:t>
      </w:r>
    </w:p>
    <w:p w14:paraId="730E6BE6" w14:textId="5D8C6D9B" w:rsidR="004F1826" w:rsidRPr="005878B7" w:rsidRDefault="004F1826" w:rsidP="005612CF">
      <w:pPr>
        <w:ind w:right="251" w:firstLine="720"/>
        <w:jc w:val="both"/>
        <w:rPr>
          <w:color w:val="000000" w:themeColor="text1"/>
          <w:sz w:val="28"/>
          <w:szCs w:val="28"/>
          <w:lang w:eastAsia="ru-RU"/>
        </w:rPr>
      </w:pPr>
      <w:r w:rsidRPr="005878B7">
        <w:rPr>
          <w:color w:val="000000" w:themeColor="text1"/>
          <w:sz w:val="28"/>
          <w:szCs w:val="28"/>
          <w:lang w:eastAsia="ru-RU"/>
        </w:rPr>
        <w:t>Использование современного высокотехнологичного оборудования является неотъемлемым условием обеспечения высокого качества и безопасности эндоваскулярных процедур</w:t>
      </w:r>
      <w:r w:rsidR="00DE694F" w:rsidRPr="005878B7">
        <w:rPr>
          <w:color w:val="000000" w:themeColor="text1"/>
          <w:sz w:val="28"/>
          <w:szCs w:val="28"/>
          <w:lang w:eastAsia="ru-RU"/>
        </w:rPr>
        <w:t xml:space="preserve"> [125].</w:t>
      </w:r>
      <w:r w:rsidRPr="005878B7">
        <w:rPr>
          <w:color w:val="000000" w:themeColor="text1"/>
          <w:sz w:val="28"/>
          <w:szCs w:val="28"/>
          <w:lang w:eastAsia="ru-RU"/>
        </w:rPr>
        <w:t xml:space="preserve"> Передовые ангиографические системы с цифровой субтракцией, роботизированными системами навигации и интеграцией с системами внутрисосудистой визуализации обеспечивают прецизионность манипуляций и минимизацию лучевой нагрузки на пациента и медицинский персонал</w:t>
      </w:r>
      <w:r w:rsidR="005612CF" w:rsidRPr="005878B7">
        <w:rPr>
          <w:color w:val="000000" w:themeColor="text1"/>
          <w:sz w:val="28"/>
          <w:szCs w:val="28"/>
          <w:lang w:eastAsia="ru-RU"/>
        </w:rPr>
        <w:t xml:space="preserve"> [</w:t>
      </w:r>
      <w:r w:rsidR="008154D5" w:rsidRPr="005878B7">
        <w:rPr>
          <w:color w:val="000000" w:themeColor="text1"/>
          <w:sz w:val="28"/>
          <w:szCs w:val="28"/>
          <w:lang w:eastAsia="ru-RU"/>
        </w:rPr>
        <w:t>126</w:t>
      </w:r>
      <w:r w:rsidR="005612CF" w:rsidRPr="005878B7">
        <w:rPr>
          <w:color w:val="000000" w:themeColor="text1"/>
          <w:sz w:val="28"/>
          <w:szCs w:val="28"/>
          <w:lang w:eastAsia="ru-RU"/>
        </w:rPr>
        <w:t>].</w:t>
      </w:r>
    </w:p>
    <w:p w14:paraId="0B4E55A3" w14:textId="3BFCF993" w:rsidR="004F1826" w:rsidRPr="005878B7" w:rsidRDefault="004F1826" w:rsidP="0091746F">
      <w:pPr>
        <w:ind w:right="251" w:firstLine="720"/>
        <w:jc w:val="both"/>
        <w:rPr>
          <w:color w:val="000000" w:themeColor="text1"/>
          <w:sz w:val="28"/>
          <w:szCs w:val="28"/>
          <w:lang w:eastAsia="ru-RU"/>
        </w:rPr>
      </w:pPr>
      <w:r w:rsidRPr="005878B7">
        <w:rPr>
          <w:color w:val="000000" w:themeColor="text1"/>
          <w:sz w:val="28"/>
          <w:szCs w:val="28"/>
          <w:lang w:eastAsia="ru-RU"/>
        </w:rPr>
        <w:t>Накопленная доказательная база убедительно демонстрирует, что рентгенэндоваскулярная реваскуляризация должна рассматриваться как метод первого выбора для подавляющего большинства пациентов с хроническими облитерирующими заболеваниями артерий нижних конечностей</w:t>
      </w:r>
      <w:r w:rsidR="0091746F" w:rsidRPr="005878B7">
        <w:rPr>
          <w:color w:val="000000" w:themeColor="text1"/>
          <w:sz w:val="28"/>
          <w:szCs w:val="28"/>
          <w:lang w:eastAsia="ru-RU"/>
        </w:rPr>
        <w:t xml:space="preserve"> [</w:t>
      </w:r>
      <w:r w:rsidR="00690DD3" w:rsidRPr="005878B7">
        <w:rPr>
          <w:color w:val="000000" w:themeColor="text1"/>
          <w:sz w:val="28"/>
          <w:szCs w:val="28"/>
          <w:lang w:eastAsia="ru-RU"/>
        </w:rPr>
        <w:t>127</w:t>
      </w:r>
      <w:r w:rsidR="0091746F" w:rsidRPr="005878B7">
        <w:rPr>
          <w:color w:val="000000" w:themeColor="text1"/>
          <w:sz w:val="28"/>
          <w:szCs w:val="28"/>
          <w:lang w:eastAsia="ru-RU"/>
        </w:rPr>
        <w:t>].</w:t>
      </w:r>
      <w:r w:rsidRPr="005878B7">
        <w:rPr>
          <w:color w:val="000000" w:themeColor="text1"/>
          <w:sz w:val="28"/>
          <w:szCs w:val="28"/>
          <w:lang w:eastAsia="ru-RU"/>
        </w:rPr>
        <w:t xml:space="preserve"> Особенно важным это положение является для пациентов с факторами риска открытого хирургического лечения, включающими пожилой возраст, тяжелую сопутствующую патологию, предшествующие оперативные вмешательства и неблагоприятную анатомию для реконструктивных операций</w:t>
      </w:r>
      <w:r w:rsidR="0091746F" w:rsidRPr="005878B7">
        <w:rPr>
          <w:color w:val="000000" w:themeColor="text1"/>
          <w:sz w:val="28"/>
          <w:szCs w:val="28"/>
          <w:lang w:eastAsia="ru-RU"/>
        </w:rPr>
        <w:t xml:space="preserve"> [</w:t>
      </w:r>
      <w:r w:rsidR="00690DD3" w:rsidRPr="005878B7">
        <w:rPr>
          <w:color w:val="000000" w:themeColor="text1"/>
          <w:sz w:val="28"/>
          <w:szCs w:val="28"/>
          <w:lang w:eastAsia="ru-RU"/>
        </w:rPr>
        <w:t>128, 129</w:t>
      </w:r>
      <w:r w:rsidR="0091746F" w:rsidRPr="005878B7">
        <w:rPr>
          <w:color w:val="000000" w:themeColor="text1"/>
          <w:sz w:val="28"/>
          <w:szCs w:val="28"/>
          <w:lang w:eastAsia="ru-RU"/>
        </w:rPr>
        <w:t>].</w:t>
      </w:r>
    </w:p>
    <w:p w14:paraId="57380416" w14:textId="39B80AF9" w:rsidR="004F1826" w:rsidRPr="005878B7" w:rsidRDefault="004F1826" w:rsidP="0091746F">
      <w:pPr>
        <w:ind w:right="251" w:firstLine="720"/>
        <w:jc w:val="both"/>
        <w:rPr>
          <w:color w:val="000000" w:themeColor="text1"/>
          <w:sz w:val="28"/>
          <w:szCs w:val="28"/>
          <w:lang w:eastAsia="ru-RU"/>
        </w:rPr>
      </w:pPr>
      <w:r w:rsidRPr="005878B7">
        <w:rPr>
          <w:color w:val="000000" w:themeColor="text1"/>
          <w:sz w:val="28"/>
          <w:szCs w:val="28"/>
          <w:lang w:eastAsia="ru-RU"/>
        </w:rPr>
        <w:t>Стратегическое позиционирование эндоваскулярного подхода как метода первой линии терапии основывается не только на превосходных показателях безопасности, но и на возможности повторных вмешательств при развитии рестеноза или прогрессировании заболевания</w:t>
      </w:r>
      <w:r w:rsidR="0091746F" w:rsidRPr="005878B7">
        <w:rPr>
          <w:color w:val="000000" w:themeColor="text1"/>
          <w:sz w:val="28"/>
          <w:szCs w:val="28"/>
          <w:lang w:eastAsia="ru-RU"/>
        </w:rPr>
        <w:t>.</w:t>
      </w:r>
      <w:r w:rsidRPr="005878B7">
        <w:rPr>
          <w:color w:val="000000" w:themeColor="text1"/>
          <w:sz w:val="28"/>
          <w:szCs w:val="28"/>
          <w:lang w:eastAsia="ru-RU"/>
        </w:rPr>
        <w:t xml:space="preserve"> Концепция эндоваскулярного лечения как "моста" к открытой хирургии в случае неудачи первичного вмешательства обеспечивает оптимальную стратегию сохранения конечности при минимальном кумулятивном риске для пациента</w:t>
      </w:r>
      <w:r w:rsidR="0091746F" w:rsidRPr="005878B7">
        <w:rPr>
          <w:color w:val="000000" w:themeColor="text1"/>
          <w:sz w:val="28"/>
          <w:szCs w:val="28"/>
          <w:lang w:eastAsia="ru-RU"/>
        </w:rPr>
        <w:t xml:space="preserve"> [</w:t>
      </w:r>
      <w:r w:rsidR="00690DD3" w:rsidRPr="005878B7">
        <w:rPr>
          <w:color w:val="000000" w:themeColor="text1"/>
          <w:sz w:val="28"/>
          <w:szCs w:val="28"/>
          <w:lang w:eastAsia="ru-RU"/>
        </w:rPr>
        <w:t>130, 131</w:t>
      </w:r>
      <w:r w:rsidR="0091746F" w:rsidRPr="005878B7">
        <w:rPr>
          <w:color w:val="000000" w:themeColor="text1"/>
          <w:sz w:val="28"/>
          <w:szCs w:val="28"/>
          <w:lang w:eastAsia="ru-RU"/>
        </w:rPr>
        <w:t>].</w:t>
      </w:r>
    </w:p>
    <w:p w14:paraId="1B01B0D6" w14:textId="594C205D" w:rsidR="004F1826" w:rsidRPr="005878B7" w:rsidRDefault="004F1826" w:rsidP="0091746F">
      <w:pPr>
        <w:ind w:right="251" w:firstLine="720"/>
        <w:jc w:val="both"/>
        <w:rPr>
          <w:color w:val="000000" w:themeColor="text1"/>
          <w:sz w:val="28"/>
          <w:szCs w:val="28"/>
          <w:lang w:eastAsia="ru-RU"/>
        </w:rPr>
      </w:pPr>
      <w:r w:rsidRPr="005878B7">
        <w:rPr>
          <w:color w:val="000000" w:themeColor="text1"/>
          <w:sz w:val="28"/>
          <w:szCs w:val="28"/>
          <w:lang w:eastAsia="ru-RU"/>
        </w:rPr>
        <w:t>Перспективы дальнейшего развития эндоваскулярных технологий связаны с интеграцией искусственного интеллекта для планирования процедур и прогнозирования результатов, разработкой биорезорбируемых стентов и персонализированных лекарственных покрытий, а также созданием роботизированных систем выполнения процедур с максимальной точностью и воспроизводимостью результатов</w:t>
      </w:r>
      <w:r w:rsidR="0091746F" w:rsidRPr="005878B7">
        <w:rPr>
          <w:color w:val="000000" w:themeColor="text1"/>
          <w:sz w:val="28"/>
          <w:szCs w:val="28"/>
          <w:lang w:eastAsia="ru-RU"/>
        </w:rPr>
        <w:t xml:space="preserve"> [</w:t>
      </w:r>
      <w:r w:rsidR="00690DD3" w:rsidRPr="005878B7">
        <w:rPr>
          <w:color w:val="000000" w:themeColor="text1"/>
          <w:sz w:val="28"/>
          <w:szCs w:val="28"/>
          <w:lang w:eastAsia="ru-RU"/>
        </w:rPr>
        <w:t>132</w:t>
      </w:r>
      <w:r w:rsidR="0091746F" w:rsidRPr="005878B7">
        <w:rPr>
          <w:color w:val="000000" w:themeColor="text1"/>
          <w:sz w:val="28"/>
          <w:szCs w:val="28"/>
          <w:lang w:eastAsia="ru-RU"/>
        </w:rPr>
        <w:t>].</w:t>
      </w:r>
    </w:p>
    <w:p w14:paraId="2AE9CA59" w14:textId="55A757F2" w:rsidR="004F1826" w:rsidRPr="005878B7" w:rsidRDefault="004F1826" w:rsidP="009E7AF6">
      <w:pPr>
        <w:ind w:right="251" w:firstLine="720"/>
        <w:jc w:val="both"/>
        <w:rPr>
          <w:color w:val="000000" w:themeColor="text1"/>
          <w:sz w:val="28"/>
          <w:szCs w:val="28"/>
          <w:lang w:eastAsia="ru-RU"/>
        </w:rPr>
      </w:pPr>
      <w:r w:rsidRPr="005878B7">
        <w:rPr>
          <w:color w:val="000000" w:themeColor="text1"/>
          <w:sz w:val="28"/>
          <w:szCs w:val="28"/>
          <w:lang w:eastAsia="ru-RU"/>
        </w:rPr>
        <w:t>Рентгенэндоваскулярная реваскуляризация представляет собой воплощение современной концепции персонализированной медицины, обеспечивающей оптимальные результаты лечения при минимальном риске для пациента</w:t>
      </w:r>
      <w:r w:rsidR="009E7AF6" w:rsidRPr="005878B7">
        <w:rPr>
          <w:color w:val="000000" w:themeColor="text1"/>
          <w:sz w:val="28"/>
          <w:szCs w:val="28"/>
          <w:lang w:eastAsia="ru-RU"/>
        </w:rPr>
        <w:t>.</w:t>
      </w:r>
      <w:r w:rsidRPr="005878B7">
        <w:rPr>
          <w:color w:val="000000" w:themeColor="text1"/>
          <w:sz w:val="28"/>
          <w:szCs w:val="28"/>
          <w:lang w:eastAsia="ru-RU"/>
        </w:rPr>
        <w:t xml:space="preserve"> Продолжающееся технологическое развитие и накопление клинического опыта гарантируют дальнейшее совершенствование данного направления и расширение возможностей эндоваскулярного лечения сложных форм периферического атеросклероза</w:t>
      </w:r>
      <w:r w:rsidR="009E7AF6" w:rsidRPr="005878B7">
        <w:rPr>
          <w:color w:val="000000" w:themeColor="text1"/>
          <w:sz w:val="28"/>
          <w:szCs w:val="28"/>
          <w:lang w:eastAsia="ru-RU"/>
        </w:rPr>
        <w:t>.</w:t>
      </w:r>
    </w:p>
    <w:p w14:paraId="267ED7F7" w14:textId="062AC300" w:rsidR="005F1218" w:rsidRPr="005878B7" w:rsidRDefault="00E419E6" w:rsidP="0093616A">
      <w:pPr>
        <w:ind w:right="432"/>
        <w:jc w:val="both"/>
        <w:rPr>
          <w:b/>
          <w:color w:val="000000" w:themeColor="text1"/>
          <w:sz w:val="28"/>
          <w:szCs w:val="28"/>
          <w:lang w:eastAsia="ru-RU"/>
        </w:rPr>
      </w:pPr>
      <w:r w:rsidRPr="005878B7">
        <w:rPr>
          <w:b/>
          <w:color w:val="000000" w:themeColor="text1"/>
          <w:sz w:val="28"/>
          <w:szCs w:val="28"/>
          <w:lang w:eastAsia="ru-RU"/>
        </w:rPr>
        <w:t xml:space="preserve"> </w:t>
      </w:r>
    </w:p>
    <w:p w14:paraId="3E847FBA" w14:textId="3FE6CA1A" w:rsidR="004F1826" w:rsidRPr="005878B7" w:rsidRDefault="004F1826" w:rsidP="00E32081">
      <w:pPr>
        <w:pStyle w:val="whitespace-normal"/>
        <w:spacing w:before="0" w:beforeAutospacing="0" w:after="0" w:afterAutospacing="0"/>
        <w:ind w:right="432"/>
        <w:jc w:val="both"/>
        <w:rPr>
          <w:b/>
          <w:color w:val="000000" w:themeColor="text1"/>
          <w:sz w:val="28"/>
          <w:szCs w:val="28"/>
        </w:rPr>
      </w:pPr>
      <w:r w:rsidRPr="005878B7">
        <w:rPr>
          <w:b/>
          <w:color w:val="000000" w:themeColor="text1"/>
          <w:sz w:val="28"/>
          <w:szCs w:val="28"/>
        </w:rPr>
        <w:t>1.4 Фибробласты и их роль в репарации тканей</w:t>
      </w:r>
    </w:p>
    <w:p w14:paraId="7C24CA93" w14:textId="41B904AA" w:rsidR="004F1826" w:rsidRPr="005878B7" w:rsidRDefault="004F1826" w:rsidP="00C57D5D">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 xml:space="preserve">Клеточная терапия представляет собой инновационное направление регенеративной медицины, открывающее новые горизонты в лечении </w:t>
      </w:r>
      <w:r w:rsidR="00AC7202" w:rsidRPr="005878B7">
        <w:rPr>
          <w:color w:val="000000" w:themeColor="text1"/>
          <w:sz w:val="28"/>
          <w:szCs w:val="28"/>
        </w:rPr>
        <w:t>раневых поверхностей</w:t>
      </w:r>
      <w:r w:rsidRPr="005878B7">
        <w:rPr>
          <w:color w:val="000000" w:themeColor="text1"/>
          <w:sz w:val="28"/>
          <w:szCs w:val="28"/>
        </w:rPr>
        <w:t xml:space="preserve"> при хронической </w:t>
      </w:r>
      <w:r w:rsidR="00E419E6" w:rsidRPr="005878B7">
        <w:rPr>
          <w:color w:val="000000" w:themeColor="text1"/>
          <w:sz w:val="28"/>
          <w:szCs w:val="28"/>
        </w:rPr>
        <w:t xml:space="preserve">и </w:t>
      </w:r>
      <w:r w:rsidRPr="005878B7">
        <w:rPr>
          <w:color w:val="000000" w:themeColor="text1"/>
          <w:sz w:val="28"/>
          <w:szCs w:val="28"/>
        </w:rPr>
        <w:t>критической ишемии конечностей</w:t>
      </w:r>
      <w:r w:rsidR="00C57D5D" w:rsidRPr="005878B7">
        <w:rPr>
          <w:color w:val="000000" w:themeColor="text1"/>
          <w:sz w:val="28"/>
          <w:szCs w:val="28"/>
        </w:rPr>
        <w:t xml:space="preserve">. </w:t>
      </w:r>
      <w:r w:rsidRPr="005878B7">
        <w:rPr>
          <w:color w:val="000000" w:themeColor="text1"/>
          <w:sz w:val="28"/>
          <w:szCs w:val="28"/>
        </w:rPr>
        <w:t>Данный подход основан на использовании биологического потенциала различных типов клеток для восстановления поврежденных тканей и стимуляции естественных процессов заживления</w:t>
      </w:r>
      <w:r w:rsidR="00C57D5D" w:rsidRPr="005878B7">
        <w:rPr>
          <w:color w:val="000000" w:themeColor="text1"/>
          <w:sz w:val="22"/>
          <w:szCs w:val="22"/>
          <w:lang w:eastAsia="en-US"/>
        </w:rPr>
        <w:t xml:space="preserve"> </w:t>
      </w:r>
      <w:r w:rsidR="00C57D5D" w:rsidRPr="005878B7">
        <w:rPr>
          <w:color w:val="000000" w:themeColor="text1"/>
          <w:sz w:val="28"/>
          <w:szCs w:val="28"/>
        </w:rPr>
        <w:t>[</w:t>
      </w:r>
      <w:r w:rsidR="004719D1" w:rsidRPr="005878B7">
        <w:rPr>
          <w:color w:val="000000" w:themeColor="text1"/>
          <w:sz w:val="28"/>
          <w:szCs w:val="28"/>
        </w:rPr>
        <w:t>133, 134</w:t>
      </w:r>
      <w:r w:rsidR="00C57D5D" w:rsidRPr="005878B7">
        <w:rPr>
          <w:color w:val="000000" w:themeColor="text1"/>
          <w:sz w:val="28"/>
          <w:szCs w:val="28"/>
        </w:rPr>
        <w:t>].</w:t>
      </w:r>
    </w:p>
    <w:p w14:paraId="2A7C5899" w14:textId="33357E37" w:rsidR="004F1826" w:rsidRPr="005878B7" w:rsidRDefault="004F1826" w:rsidP="00C57D5D">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Применение фибробластов в клеточной терапии базируется на фундаментальной роли этих клеток в процессах репарации</w:t>
      </w:r>
      <w:r w:rsidR="00C57D5D" w:rsidRPr="005878B7">
        <w:rPr>
          <w:color w:val="000000" w:themeColor="text1"/>
          <w:sz w:val="28"/>
          <w:szCs w:val="28"/>
        </w:rPr>
        <w:t>.</w:t>
      </w:r>
      <w:r w:rsidRPr="005878B7">
        <w:rPr>
          <w:color w:val="000000" w:themeColor="text1"/>
          <w:sz w:val="28"/>
          <w:szCs w:val="28"/>
        </w:rPr>
        <w:t xml:space="preserve"> Фибробласты являются ключевыми участниками синтеза коллагена, эластина и других компонентов внеклеточного матрикса, обеспечивая структурную основу для формирования полноценной соединительной ткани</w:t>
      </w:r>
      <w:r w:rsidR="00C57D5D" w:rsidRPr="005878B7">
        <w:rPr>
          <w:color w:val="000000" w:themeColor="text1"/>
          <w:sz w:val="22"/>
          <w:szCs w:val="22"/>
          <w:lang w:eastAsia="en-US"/>
        </w:rPr>
        <w:t xml:space="preserve"> </w:t>
      </w:r>
      <w:r w:rsidR="00C57D5D" w:rsidRPr="005878B7">
        <w:rPr>
          <w:color w:val="000000" w:themeColor="text1"/>
          <w:sz w:val="28"/>
          <w:szCs w:val="28"/>
        </w:rPr>
        <w:t>[</w:t>
      </w:r>
      <w:r w:rsidR="004719D1" w:rsidRPr="005878B7">
        <w:rPr>
          <w:color w:val="000000" w:themeColor="text1"/>
          <w:sz w:val="28"/>
          <w:szCs w:val="28"/>
        </w:rPr>
        <w:t>135, 136</w:t>
      </w:r>
      <w:r w:rsidR="00480232">
        <w:rPr>
          <w:color w:val="000000" w:themeColor="text1"/>
          <w:sz w:val="28"/>
          <w:szCs w:val="28"/>
        </w:rPr>
        <w:t>, 172</w:t>
      </w:r>
      <w:r w:rsidR="00C57D5D" w:rsidRPr="005878B7">
        <w:rPr>
          <w:color w:val="000000" w:themeColor="text1"/>
          <w:sz w:val="28"/>
          <w:szCs w:val="28"/>
        </w:rPr>
        <w:t xml:space="preserve">]. </w:t>
      </w:r>
      <w:r w:rsidRPr="005878B7">
        <w:rPr>
          <w:color w:val="000000" w:themeColor="text1"/>
          <w:sz w:val="28"/>
          <w:szCs w:val="28"/>
        </w:rPr>
        <w:t xml:space="preserve"> При трансплантации аутологичных или аллогенных фибробластов в зону </w:t>
      </w:r>
      <w:r w:rsidR="00AC7202" w:rsidRPr="005878B7">
        <w:rPr>
          <w:color w:val="000000" w:themeColor="text1"/>
          <w:sz w:val="28"/>
          <w:szCs w:val="28"/>
        </w:rPr>
        <w:t>кожного</w:t>
      </w:r>
      <w:r w:rsidRPr="005878B7">
        <w:rPr>
          <w:color w:val="000000" w:themeColor="text1"/>
          <w:sz w:val="28"/>
          <w:szCs w:val="28"/>
        </w:rPr>
        <w:t xml:space="preserve"> дефекта происходит активация локальных процессов неоангиогенеза и ускорение эпителизации раневой поверхности</w:t>
      </w:r>
      <w:r w:rsidR="00C57D5D" w:rsidRPr="005878B7">
        <w:rPr>
          <w:color w:val="000000" w:themeColor="text1"/>
          <w:sz w:val="22"/>
          <w:szCs w:val="22"/>
          <w:lang w:eastAsia="en-US"/>
        </w:rPr>
        <w:t xml:space="preserve"> </w:t>
      </w:r>
      <w:r w:rsidR="00C57D5D" w:rsidRPr="005878B7">
        <w:rPr>
          <w:color w:val="000000" w:themeColor="text1"/>
          <w:sz w:val="28"/>
          <w:szCs w:val="28"/>
        </w:rPr>
        <w:t>[</w:t>
      </w:r>
      <w:r w:rsidR="004719D1" w:rsidRPr="005878B7">
        <w:rPr>
          <w:color w:val="000000" w:themeColor="text1"/>
          <w:sz w:val="28"/>
          <w:szCs w:val="28"/>
        </w:rPr>
        <w:t>137</w:t>
      </w:r>
      <w:r w:rsidR="00480232">
        <w:rPr>
          <w:color w:val="000000" w:themeColor="text1"/>
          <w:sz w:val="28"/>
          <w:szCs w:val="28"/>
        </w:rPr>
        <w:t>, 179</w:t>
      </w:r>
      <w:r w:rsidR="00C57D5D" w:rsidRPr="005878B7">
        <w:rPr>
          <w:color w:val="000000" w:themeColor="text1"/>
          <w:sz w:val="28"/>
          <w:szCs w:val="28"/>
        </w:rPr>
        <w:t>].</w:t>
      </w:r>
    </w:p>
    <w:p w14:paraId="7F5FAE55" w14:textId="6DCA16D0" w:rsidR="004F1826" w:rsidRPr="005878B7" w:rsidRDefault="004F1826" w:rsidP="00C57D5D">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 xml:space="preserve">Механизм терапевтического воздействия клеточной терапии реализуется через несколько ключевых направлений: непосредственное участие трансплантированных клеток в процессах репарации, паракринную </w:t>
      </w:r>
      <w:r w:rsidR="00AC7202" w:rsidRPr="005878B7">
        <w:rPr>
          <w:color w:val="000000" w:themeColor="text1"/>
          <w:sz w:val="28"/>
          <w:szCs w:val="28"/>
        </w:rPr>
        <w:t xml:space="preserve">и экскреторную </w:t>
      </w:r>
      <w:r w:rsidRPr="005878B7">
        <w:rPr>
          <w:color w:val="000000" w:themeColor="text1"/>
          <w:sz w:val="28"/>
          <w:szCs w:val="28"/>
        </w:rPr>
        <w:t>секрецию биологически активных веществ</w:t>
      </w:r>
      <w:r w:rsidR="00AC7202" w:rsidRPr="005878B7">
        <w:rPr>
          <w:color w:val="000000" w:themeColor="text1"/>
          <w:sz w:val="28"/>
          <w:szCs w:val="28"/>
        </w:rPr>
        <w:t xml:space="preserve"> клетками</w:t>
      </w:r>
      <w:r w:rsidRPr="005878B7">
        <w:rPr>
          <w:color w:val="000000" w:themeColor="text1"/>
          <w:sz w:val="28"/>
          <w:szCs w:val="28"/>
        </w:rPr>
        <w:t>, стимулирующих местные регенеративные процессы, и модуляцию локального воспалительного ответа с переключением его в противовоспалительный фенотип</w:t>
      </w:r>
      <w:r w:rsidR="00C57D5D" w:rsidRPr="005878B7">
        <w:rPr>
          <w:color w:val="000000" w:themeColor="text1"/>
          <w:sz w:val="22"/>
          <w:szCs w:val="22"/>
          <w:lang w:eastAsia="en-US"/>
        </w:rPr>
        <w:t xml:space="preserve"> </w:t>
      </w:r>
      <w:r w:rsidR="00C57D5D" w:rsidRPr="005878B7">
        <w:rPr>
          <w:color w:val="000000" w:themeColor="text1"/>
          <w:sz w:val="28"/>
          <w:szCs w:val="28"/>
        </w:rPr>
        <w:t>[</w:t>
      </w:r>
      <w:r w:rsidR="004719D1" w:rsidRPr="005878B7">
        <w:rPr>
          <w:color w:val="000000" w:themeColor="text1"/>
          <w:sz w:val="28"/>
          <w:szCs w:val="28"/>
        </w:rPr>
        <w:t>135</w:t>
      </w:r>
      <w:r w:rsidR="00C57D5D" w:rsidRPr="005878B7">
        <w:rPr>
          <w:color w:val="000000" w:themeColor="text1"/>
          <w:sz w:val="28"/>
          <w:szCs w:val="28"/>
        </w:rPr>
        <w:t>].</w:t>
      </w:r>
    </w:p>
    <w:p w14:paraId="14B00165" w14:textId="68EE5089" w:rsidR="004F1826" w:rsidRPr="00522E6B" w:rsidRDefault="004F1826" w:rsidP="00C57D5D">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Методика применения клеточной терапии предполагает предварительную подготовку клеточного материала с обязательным контролем жизнеспособности, стерильности и фенотипических характеристик клеток</w:t>
      </w:r>
      <w:r w:rsidR="004719D1" w:rsidRPr="005878B7">
        <w:rPr>
          <w:color w:val="000000" w:themeColor="text1"/>
          <w:sz w:val="28"/>
          <w:szCs w:val="28"/>
        </w:rPr>
        <w:t xml:space="preserve"> [136].</w:t>
      </w:r>
      <w:r w:rsidRPr="005878B7">
        <w:rPr>
          <w:color w:val="000000" w:themeColor="text1"/>
          <w:sz w:val="28"/>
          <w:szCs w:val="28"/>
        </w:rPr>
        <w:t xml:space="preserve"> Введение клеточной суспензии осуществляется непосредственно в область язвенного дефекта и окружающие ткани с использованием различных техник: </w:t>
      </w:r>
      <w:r w:rsidR="001E3812" w:rsidRPr="005878B7">
        <w:rPr>
          <w:color w:val="000000" w:themeColor="text1"/>
          <w:sz w:val="28"/>
          <w:szCs w:val="28"/>
        </w:rPr>
        <w:t xml:space="preserve">аэрозольный способ, </w:t>
      </w:r>
      <w:r w:rsidRPr="005878B7">
        <w:rPr>
          <w:color w:val="000000" w:themeColor="text1"/>
          <w:sz w:val="28"/>
          <w:szCs w:val="28"/>
        </w:rPr>
        <w:t>инъекционного введения, аппликационного нанесения в составе биодеградируемых носителей или комбинированного применения с современными раневыми покрытиями</w:t>
      </w:r>
      <w:r w:rsidR="00C57D5D" w:rsidRPr="005878B7">
        <w:rPr>
          <w:color w:val="000000" w:themeColor="text1"/>
          <w:sz w:val="22"/>
          <w:szCs w:val="22"/>
          <w:lang w:eastAsia="en-US"/>
        </w:rPr>
        <w:t xml:space="preserve"> </w:t>
      </w:r>
      <w:r w:rsidR="00C57D5D" w:rsidRPr="005878B7">
        <w:rPr>
          <w:color w:val="000000" w:themeColor="text1"/>
          <w:sz w:val="28"/>
          <w:szCs w:val="28"/>
        </w:rPr>
        <w:t>[</w:t>
      </w:r>
      <w:r w:rsidR="004A5D9C" w:rsidRPr="005878B7">
        <w:rPr>
          <w:color w:val="000000" w:themeColor="text1"/>
          <w:sz w:val="28"/>
          <w:szCs w:val="28"/>
        </w:rPr>
        <w:t>138</w:t>
      </w:r>
      <w:r w:rsidR="00C57D5D" w:rsidRPr="005878B7">
        <w:rPr>
          <w:color w:val="000000" w:themeColor="text1"/>
          <w:sz w:val="28"/>
          <w:szCs w:val="28"/>
        </w:rPr>
        <w:t>].</w:t>
      </w:r>
    </w:p>
    <w:p w14:paraId="3F3245C0" w14:textId="7D5A63CA" w:rsidR="004F1826" w:rsidRPr="005878B7" w:rsidRDefault="004F1826" w:rsidP="001E3812">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 xml:space="preserve">Полученные нами клинические результаты применения клеточной терапии демонстрируют обнадеживающую динамику заживления длительно незаживающих </w:t>
      </w:r>
      <w:r w:rsidR="001E3812" w:rsidRPr="005878B7">
        <w:rPr>
          <w:color w:val="000000" w:themeColor="text1"/>
          <w:sz w:val="28"/>
          <w:szCs w:val="28"/>
        </w:rPr>
        <w:t>ран</w:t>
      </w:r>
      <w:r w:rsidR="004A5D9C" w:rsidRPr="005878B7">
        <w:rPr>
          <w:color w:val="000000" w:themeColor="text1"/>
          <w:sz w:val="28"/>
          <w:szCs w:val="28"/>
        </w:rPr>
        <w:t>.</w:t>
      </w:r>
      <w:r w:rsidRPr="005878B7">
        <w:rPr>
          <w:color w:val="000000" w:themeColor="text1"/>
          <w:sz w:val="28"/>
          <w:szCs w:val="28"/>
        </w:rPr>
        <w:t xml:space="preserve"> Отмечается сокращение сроков эпителизации, </w:t>
      </w:r>
      <w:r w:rsidR="001E3812" w:rsidRPr="005878B7">
        <w:rPr>
          <w:color w:val="000000" w:themeColor="text1"/>
          <w:sz w:val="28"/>
          <w:szCs w:val="28"/>
        </w:rPr>
        <w:t>уменьшение</w:t>
      </w:r>
      <w:r w:rsidRPr="005878B7">
        <w:rPr>
          <w:color w:val="000000" w:themeColor="text1"/>
          <w:sz w:val="28"/>
          <w:szCs w:val="28"/>
        </w:rPr>
        <w:t xml:space="preserve"> </w:t>
      </w:r>
      <w:r w:rsidR="001E3812" w:rsidRPr="005878B7">
        <w:rPr>
          <w:color w:val="000000" w:themeColor="text1"/>
          <w:sz w:val="28"/>
          <w:szCs w:val="28"/>
        </w:rPr>
        <w:t xml:space="preserve">площади грубой </w:t>
      </w:r>
      <w:r w:rsidRPr="005878B7">
        <w:rPr>
          <w:color w:val="000000" w:themeColor="text1"/>
          <w:sz w:val="28"/>
          <w:szCs w:val="28"/>
        </w:rPr>
        <w:t>рубцовой ткани, снижение болевого синдрома и повышение качества жизни пациентов</w:t>
      </w:r>
      <w:r w:rsidR="004A5D9C" w:rsidRPr="005878B7">
        <w:rPr>
          <w:color w:val="000000" w:themeColor="text1"/>
          <w:sz w:val="28"/>
          <w:szCs w:val="28"/>
        </w:rPr>
        <w:t xml:space="preserve"> [139]</w:t>
      </w:r>
      <w:r w:rsidRPr="005878B7">
        <w:rPr>
          <w:color w:val="000000" w:themeColor="text1"/>
          <w:sz w:val="28"/>
          <w:szCs w:val="28"/>
        </w:rPr>
        <w:t>. Особенно перспективными представляются результаты комбинированного применения различных типов клеток с синергетическим потенциированием терапевтического эффекта</w:t>
      </w:r>
      <w:r w:rsidR="004A5D9C" w:rsidRPr="005878B7">
        <w:rPr>
          <w:color w:val="000000" w:themeColor="text1"/>
          <w:sz w:val="28"/>
          <w:szCs w:val="28"/>
        </w:rPr>
        <w:t xml:space="preserve"> [135].</w:t>
      </w:r>
    </w:p>
    <w:p w14:paraId="06AAAA39" w14:textId="427D43D9" w:rsidR="004F1826" w:rsidRPr="005878B7" w:rsidRDefault="003443E6" w:rsidP="00B01E98">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Вместе с тем</w:t>
      </w:r>
      <w:r w:rsidR="004F1826" w:rsidRPr="005878B7">
        <w:rPr>
          <w:color w:val="000000" w:themeColor="text1"/>
          <w:sz w:val="28"/>
          <w:szCs w:val="28"/>
        </w:rPr>
        <w:t xml:space="preserve"> широкое клиническое применение клеточной терапии сдерживается рядом существенных ограничений. Основными препятствиями являются необходимость разработки и внедрения стандартизированных протоколов получения, культивирования и применения клеточных продуктов, обеспечение надлежащего контроля качества и безопасности клеточных препаратов, а также значительная стоимость процедур, связанная со сложностью технологических процессов и требованиями к специализированному оборудованию</w:t>
      </w:r>
      <w:r w:rsidR="004A5D9C" w:rsidRPr="005878B7">
        <w:rPr>
          <w:color w:val="000000" w:themeColor="text1"/>
          <w:sz w:val="28"/>
          <w:szCs w:val="28"/>
        </w:rPr>
        <w:t xml:space="preserve"> [134].</w:t>
      </w:r>
      <w:r w:rsidR="004F1826" w:rsidRPr="005878B7">
        <w:rPr>
          <w:color w:val="000000" w:themeColor="text1"/>
          <w:sz w:val="28"/>
          <w:szCs w:val="28"/>
        </w:rPr>
        <w:t xml:space="preserve"> </w:t>
      </w:r>
    </w:p>
    <w:p w14:paraId="5C510D85" w14:textId="77777777" w:rsidR="004F1826" w:rsidRPr="005878B7" w:rsidRDefault="004F1826" w:rsidP="00B01E98">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 xml:space="preserve">Дальнейшее развитие клеточной терапии в лечении ишемических язвенных поражений требует проведения масштабных рандомизированных контролируемых исследований для определения оптимальных протоколов лечения, изучения долгосрочной безопасности методов и разработки персонализированных подходов с учетом индивидуальных характеристик пациентов и особенностей патологического процесса.  </w:t>
      </w:r>
    </w:p>
    <w:p w14:paraId="2C8085BA" w14:textId="561E906A" w:rsidR="004F1826" w:rsidRPr="005878B7" w:rsidRDefault="004F1826" w:rsidP="000C7F2E">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 xml:space="preserve">В литературе ряд авторов описывают перспективное направление в лечении длительно незаживающих ран - использование биотехнологий </w:t>
      </w:r>
      <w:r w:rsidR="00CE2618" w:rsidRPr="005878B7">
        <w:rPr>
          <w:color w:val="000000" w:themeColor="text1"/>
          <w:sz w:val="28"/>
          <w:szCs w:val="28"/>
        </w:rPr>
        <w:t>[140</w:t>
      </w:r>
      <w:r w:rsidR="00836D6B">
        <w:rPr>
          <w:color w:val="000000" w:themeColor="text1"/>
          <w:sz w:val="28"/>
          <w:szCs w:val="28"/>
        </w:rPr>
        <w:t>, 18</w:t>
      </w:r>
      <w:r w:rsidR="001A75A7">
        <w:rPr>
          <w:color w:val="000000" w:themeColor="text1"/>
          <w:sz w:val="28"/>
          <w:szCs w:val="28"/>
        </w:rPr>
        <w:t>6</w:t>
      </w:r>
      <w:r w:rsidR="00CE2618" w:rsidRPr="005878B7">
        <w:rPr>
          <w:color w:val="000000" w:themeColor="text1"/>
          <w:sz w:val="28"/>
          <w:szCs w:val="28"/>
        </w:rPr>
        <w:t xml:space="preserve">]. </w:t>
      </w:r>
    </w:p>
    <w:p w14:paraId="59970550" w14:textId="5EAC9F03" w:rsidR="004F1826" w:rsidRPr="005878B7" w:rsidRDefault="004F1826" w:rsidP="006104D9">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 xml:space="preserve">В качестве биологических технологий используется живой эквивалент кожи, объединяющий живые клеточные элементы с биоматериалом, состоящего из геля с фибробластами, выращенными на его поверхности эпидермальными кераноцитами </w:t>
      </w:r>
      <w:r w:rsidR="00CE2618" w:rsidRPr="005878B7">
        <w:rPr>
          <w:color w:val="000000" w:themeColor="text1"/>
          <w:sz w:val="28"/>
          <w:szCs w:val="28"/>
        </w:rPr>
        <w:t xml:space="preserve">[141]. </w:t>
      </w:r>
      <w:r w:rsidRPr="005878B7">
        <w:rPr>
          <w:color w:val="000000" w:themeColor="text1"/>
          <w:sz w:val="28"/>
          <w:szCs w:val="28"/>
        </w:rPr>
        <w:t>Фибробласты принимают участие в синтезе компонентов межклеточного матрикса, в организации местных защитных реакций, в формировании грануляционной ткани в пролиферативной фазе физиологической и репаративной регенерации</w:t>
      </w:r>
      <w:r w:rsidR="00ED7222">
        <w:rPr>
          <w:color w:val="000000" w:themeColor="text1"/>
          <w:sz w:val="28"/>
          <w:szCs w:val="28"/>
        </w:rPr>
        <w:t xml:space="preserve"> </w:t>
      </w:r>
      <w:r w:rsidR="00ED7222" w:rsidRPr="005878B7">
        <w:rPr>
          <w:color w:val="000000" w:themeColor="text1"/>
          <w:sz w:val="28"/>
          <w:szCs w:val="28"/>
        </w:rPr>
        <w:t>[1</w:t>
      </w:r>
      <w:r w:rsidR="00ED7222">
        <w:rPr>
          <w:color w:val="000000" w:themeColor="text1"/>
          <w:sz w:val="28"/>
          <w:szCs w:val="28"/>
        </w:rPr>
        <w:t>80</w:t>
      </w:r>
      <w:r w:rsidR="00ED7222" w:rsidRPr="005878B7">
        <w:rPr>
          <w:color w:val="000000" w:themeColor="text1"/>
          <w:sz w:val="28"/>
          <w:szCs w:val="28"/>
        </w:rPr>
        <w:t>]</w:t>
      </w:r>
      <w:r w:rsidR="00C57D5D" w:rsidRPr="005878B7">
        <w:rPr>
          <w:color w:val="000000" w:themeColor="text1"/>
          <w:sz w:val="28"/>
          <w:szCs w:val="28"/>
        </w:rPr>
        <w:t>.</w:t>
      </w:r>
      <w:r w:rsidRPr="005878B7">
        <w:rPr>
          <w:color w:val="000000" w:themeColor="text1"/>
          <w:sz w:val="28"/>
          <w:szCs w:val="28"/>
        </w:rPr>
        <w:t xml:space="preserve">  Также в ряде работ описана важная роль фибробластов в патогенезе воспаления, а также в процессе заживления повреждений тканей, при онкологических и сердечно-сосудистых заболеваниях</w:t>
      </w:r>
      <w:r w:rsidR="00C57D5D" w:rsidRPr="005878B7">
        <w:rPr>
          <w:color w:val="000000" w:themeColor="text1"/>
          <w:sz w:val="28"/>
          <w:szCs w:val="28"/>
        </w:rPr>
        <w:t>.</w:t>
      </w:r>
      <w:r w:rsidRPr="005878B7">
        <w:rPr>
          <w:color w:val="000000" w:themeColor="text1"/>
          <w:sz w:val="28"/>
          <w:szCs w:val="28"/>
        </w:rPr>
        <w:t xml:space="preserve"> Так же следует отметить основные функции фибробластов в организме человека: эпителизация и заживление повреждений на коже за счет активизации кератиноцитов, синтез коллагена, эластина и гиалуроновой кислоты</w:t>
      </w:r>
      <w:r w:rsidR="00C57D5D" w:rsidRPr="005878B7">
        <w:rPr>
          <w:color w:val="000000" w:themeColor="text1"/>
          <w:sz w:val="22"/>
          <w:szCs w:val="22"/>
          <w:lang w:eastAsia="en-US"/>
        </w:rPr>
        <w:t xml:space="preserve"> </w:t>
      </w:r>
      <w:r w:rsidR="00C57D5D" w:rsidRPr="005878B7">
        <w:rPr>
          <w:color w:val="000000" w:themeColor="text1"/>
          <w:sz w:val="28"/>
          <w:szCs w:val="28"/>
        </w:rPr>
        <w:t>[</w:t>
      </w:r>
      <w:r w:rsidR="006369C9" w:rsidRPr="005878B7">
        <w:rPr>
          <w:color w:val="000000" w:themeColor="text1"/>
          <w:sz w:val="28"/>
          <w:szCs w:val="28"/>
        </w:rPr>
        <w:t>140</w:t>
      </w:r>
      <w:r w:rsidR="00C57D5D" w:rsidRPr="005878B7">
        <w:rPr>
          <w:color w:val="000000" w:themeColor="text1"/>
          <w:sz w:val="28"/>
          <w:szCs w:val="28"/>
        </w:rPr>
        <w:t>].</w:t>
      </w:r>
      <w:r w:rsidRPr="005878B7">
        <w:rPr>
          <w:color w:val="000000" w:themeColor="text1"/>
          <w:sz w:val="28"/>
          <w:szCs w:val="28"/>
        </w:rPr>
        <w:t xml:space="preserve"> </w:t>
      </w:r>
    </w:p>
    <w:p w14:paraId="11B3B89D" w14:textId="66E67C6B" w:rsidR="004F1826" w:rsidRPr="005878B7" w:rsidRDefault="004F1826" w:rsidP="00C57D5D">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Фибробласты – это ключевые клетки соединительной ткани, играющие центральную роль в процессах репарации и регенерации тканей</w:t>
      </w:r>
      <w:r w:rsidR="00C57D5D" w:rsidRPr="005878B7">
        <w:rPr>
          <w:color w:val="000000" w:themeColor="text1"/>
          <w:sz w:val="28"/>
          <w:szCs w:val="28"/>
        </w:rPr>
        <w:t xml:space="preserve">. </w:t>
      </w:r>
      <w:r w:rsidRPr="005878B7">
        <w:rPr>
          <w:color w:val="000000" w:themeColor="text1"/>
          <w:sz w:val="28"/>
          <w:szCs w:val="28"/>
        </w:rPr>
        <w:t>Они отвечают за синтез внеклеточного матрикса (ВКМ), который обеспечивает структурную поддержку и биохимическую среду для окружающих клеток</w:t>
      </w:r>
      <w:r w:rsidR="00C57D5D" w:rsidRPr="005878B7">
        <w:rPr>
          <w:color w:val="000000" w:themeColor="text1"/>
          <w:sz w:val="22"/>
          <w:szCs w:val="22"/>
          <w:lang w:eastAsia="en-US"/>
        </w:rPr>
        <w:t xml:space="preserve"> </w:t>
      </w:r>
      <w:r w:rsidR="00C57D5D" w:rsidRPr="005878B7">
        <w:rPr>
          <w:color w:val="000000" w:themeColor="text1"/>
          <w:sz w:val="28"/>
          <w:szCs w:val="28"/>
        </w:rPr>
        <w:t>[</w:t>
      </w:r>
      <w:r w:rsidR="006369C9" w:rsidRPr="005878B7">
        <w:rPr>
          <w:color w:val="000000" w:themeColor="text1"/>
          <w:sz w:val="28"/>
          <w:szCs w:val="28"/>
        </w:rPr>
        <w:t>136</w:t>
      </w:r>
      <w:r w:rsidR="00C57D5D" w:rsidRPr="005878B7">
        <w:rPr>
          <w:color w:val="000000" w:themeColor="text1"/>
          <w:sz w:val="28"/>
          <w:szCs w:val="28"/>
        </w:rPr>
        <w:t>].</w:t>
      </w:r>
      <w:r w:rsidRPr="005878B7">
        <w:rPr>
          <w:color w:val="000000" w:themeColor="text1"/>
          <w:sz w:val="28"/>
          <w:szCs w:val="28"/>
        </w:rPr>
        <w:t xml:space="preserve"> </w:t>
      </w:r>
      <w:r w:rsidR="003443E6" w:rsidRPr="005878B7">
        <w:rPr>
          <w:color w:val="000000" w:themeColor="text1"/>
          <w:sz w:val="28"/>
          <w:szCs w:val="28"/>
        </w:rPr>
        <w:t>Благодаря своим уникальным биологическим свойствам</w:t>
      </w:r>
      <w:r w:rsidRPr="005878B7">
        <w:rPr>
          <w:color w:val="000000" w:themeColor="text1"/>
          <w:sz w:val="28"/>
          <w:szCs w:val="28"/>
        </w:rPr>
        <w:t xml:space="preserve"> фибробласты широко используются в регенеративной медицине для восстановления поврежденных тканей и органов</w:t>
      </w:r>
      <w:r w:rsidR="00C57D5D" w:rsidRPr="005878B7">
        <w:rPr>
          <w:color w:val="000000" w:themeColor="text1"/>
          <w:sz w:val="28"/>
          <w:szCs w:val="28"/>
        </w:rPr>
        <w:t>.</w:t>
      </w:r>
    </w:p>
    <w:p w14:paraId="36BE1DC0" w14:textId="3DA4A906" w:rsidR="004F1826" w:rsidRPr="005878B7" w:rsidRDefault="004F1826" w:rsidP="00C57D5D">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Биологические свойства фибробластов: Фибробласты происходят из мезенхимальных стволовых клеток (МСК), которые, в свою очередь, происходят из мезодермы</w:t>
      </w:r>
      <w:r w:rsidR="006369C9" w:rsidRPr="005878B7">
        <w:rPr>
          <w:color w:val="000000" w:themeColor="text1"/>
          <w:sz w:val="28"/>
          <w:szCs w:val="28"/>
        </w:rPr>
        <w:t xml:space="preserve"> [140].</w:t>
      </w:r>
      <w:r w:rsidRPr="005878B7">
        <w:rPr>
          <w:color w:val="000000" w:themeColor="text1"/>
          <w:sz w:val="28"/>
          <w:szCs w:val="28"/>
        </w:rPr>
        <w:t xml:space="preserve"> Дифференцировка МСК в фибробласты регулируется различными факторами роста, такими как TGF-β (Transforming Growth Factor-beta), PDGF (Platelet-Derived Growth Factor) и FGF (Fibroblast Growth Factor) [</w:t>
      </w:r>
      <w:r w:rsidR="00C57D5D" w:rsidRPr="005878B7">
        <w:rPr>
          <w:color w:val="000000" w:themeColor="text1"/>
          <w:sz w:val="28"/>
          <w:szCs w:val="28"/>
        </w:rPr>
        <w:t>14</w:t>
      </w:r>
      <w:r w:rsidR="00A310E6" w:rsidRPr="005878B7">
        <w:rPr>
          <w:color w:val="000000" w:themeColor="text1"/>
          <w:sz w:val="28"/>
          <w:szCs w:val="28"/>
        </w:rPr>
        <w:t>2</w:t>
      </w:r>
      <w:r w:rsidRPr="005878B7">
        <w:rPr>
          <w:color w:val="000000" w:themeColor="text1"/>
          <w:sz w:val="28"/>
          <w:szCs w:val="28"/>
        </w:rPr>
        <w:t>].</w:t>
      </w:r>
    </w:p>
    <w:p w14:paraId="368829DD" w14:textId="3AC2750E" w:rsidR="004F1826" w:rsidRPr="005878B7" w:rsidRDefault="004F1826" w:rsidP="00C57D5D">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Основная функция фибробластов – синтез ВКМ, который состоит из коллагенов, эластина, протеогликанов и гликопротеинов. Коллаген является наиболее распространенным белком в ВКМ и обеспечивает прочность и структурную поддержку тканей [</w:t>
      </w:r>
      <w:r w:rsidR="00C57D5D" w:rsidRPr="005878B7">
        <w:rPr>
          <w:color w:val="000000" w:themeColor="text1"/>
          <w:sz w:val="28"/>
          <w:szCs w:val="28"/>
        </w:rPr>
        <w:t>14</w:t>
      </w:r>
      <w:r w:rsidR="00C53853" w:rsidRPr="005878B7">
        <w:rPr>
          <w:color w:val="000000" w:themeColor="text1"/>
          <w:sz w:val="28"/>
          <w:szCs w:val="28"/>
        </w:rPr>
        <w:t>3</w:t>
      </w:r>
      <w:r w:rsidRPr="005878B7">
        <w:rPr>
          <w:color w:val="000000" w:themeColor="text1"/>
          <w:sz w:val="28"/>
          <w:szCs w:val="28"/>
        </w:rPr>
        <w:t xml:space="preserve">]. </w:t>
      </w:r>
    </w:p>
    <w:p w14:paraId="20BAD855" w14:textId="616025D8" w:rsidR="004F1826" w:rsidRPr="005878B7" w:rsidRDefault="004F1826" w:rsidP="00C57D5D">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 xml:space="preserve">Некоторые фибробласты, называемые миофибробластами, обладают сократительной активностью благодаря наличию актина и миозина. </w:t>
      </w:r>
      <w:r w:rsidR="00B01E98" w:rsidRPr="005878B7">
        <w:rPr>
          <w:color w:val="000000" w:themeColor="text1"/>
          <w:sz w:val="28"/>
          <w:szCs w:val="28"/>
        </w:rPr>
        <w:t xml:space="preserve">   </w:t>
      </w:r>
      <w:r w:rsidRPr="005878B7">
        <w:rPr>
          <w:color w:val="000000" w:themeColor="text1"/>
          <w:sz w:val="28"/>
          <w:szCs w:val="28"/>
        </w:rPr>
        <w:t>Миофибробласты играют важную роль в заживлении ран, способствуя сокращению раневой поверхности [</w:t>
      </w:r>
      <w:r w:rsidR="006369C9" w:rsidRPr="005878B7">
        <w:rPr>
          <w:color w:val="000000" w:themeColor="text1"/>
          <w:sz w:val="28"/>
          <w:szCs w:val="28"/>
        </w:rPr>
        <w:t>14</w:t>
      </w:r>
      <w:r w:rsidR="00A100F5" w:rsidRPr="005878B7">
        <w:rPr>
          <w:color w:val="000000" w:themeColor="text1"/>
          <w:sz w:val="28"/>
          <w:szCs w:val="28"/>
        </w:rPr>
        <w:t>4</w:t>
      </w:r>
      <w:r w:rsidRPr="005878B7">
        <w:rPr>
          <w:color w:val="000000" w:themeColor="text1"/>
          <w:sz w:val="28"/>
          <w:szCs w:val="28"/>
        </w:rPr>
        <w:t xml:space="preserve">]. </w:t>
      </w:r>
    </w:p>
    <w:p w14:paraId="3B09EE93" w14:textId="2D2F15D6" w:rsidR="004F1826" w:rsidRPr="005878B7" w:rsidRDefault="004F1826" w:rsidP="00C57D5D">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 xml:space="preserve">Фибробласты </w:t>
      </w:r>
      <w:r w:rsidR="00B01E98" w:rsidRPr="005878B7">
        <w:rPr>
          <w:color w:val="000000" w:themeColor="text1"/>
          <w:sz w:val="28"/>
          <w:szCs w:val="28"/>
        </w:rPr>
        <w:t>экскрет</w:t>
      </w:r>
      <w:r w:rsidRPr="005878B7">
        <w:rPr>
          <w:color w:val="000000" w:themeColor="text1"/>
          <w:sz w:val="28"/>
          <w:szCs w:val="28"/>
        </w:rPr>
        <w:t xml:space="preserve">ируют различные факторы роста и цитокины, которые </w:t>
      </w:r>
      <w:r w:rsidR="00B01E98" w:rsidRPr="005878B7">
        <w:rPr>
          <w:color w:val="000000" w:themeColor="text1"/>
          <w:sz w:val="28"/>
          <w:szCs w:val="28"/>
        </w:rPr>
        <w:t>стимулируют</w:t>
      </w:r>
      <w:r w:rsidRPr="005878B7">
        <w:rPr>
          <w:color w:val="000000" w:themeColor="text1"/>
          <w:sz w:val="28"/>
          <w:szCs w:val="28"/>
        </w:rPr>
        <w:t xml:space="preserve"> пролиферацию, миграцию и дифференцировку других клеток, участвующих в репарации тканей</w:t>
      </w:r>
      <w:r w:rsidR="00B01E98" w:rsidRPr="005878B7">
        <w:rPr>
          <w:color w:val="000000" w:themeColor="text1"/>
          <w:sz w:val="28"/>
          <w:szCs w:val="28"/>
        </w:rPr>
        <w:t xml:space="preserve"> для дальнейшей эпителизации ран</w:t>
      </w:r>
      <w:r w:rsidRPr="005878B7">
        <w:rPr>
          <w:color w:val="000000" w:themeColor="text1"/>
          <w:sz w:val="28"/>
          <w:szCs w:val="28"/>
        </w:rPr>
        <w:t xml:space="preserve"> [</w:t>
      </w:r>
      <w:r w:rsidR="006369C9" w:rsidRPr="005878B7">
        <w:rPr>
          <w:color w:val="000000" w:themeColor="text1"/>
          <w:sz w:val="28"/>
          <w:szCs w:val="28"/>
        </w:rPr>
        <w:t>14</w:t>
      </w:r>
      <w:r w:rsidR="00F74A25" w:rsidRPr="005878B7">
        <w:rPr>
          <w:color w:val="000000" w:themeColor="text1"/>
          <w:sz w:val="28"/>
          <w:szCs w:val="28"/>
        </w:rPr>
        <w:t>5</w:t>
      </w:r>
      <w:r w:rsidRPr="005878B7">
        <w:rPr>
          <w:color w:val="000000" w:themeColor="text1"/>
          <w:sz w:val="28"/>
          <w:szCs w:val="28"/>
        </w:rPr>
        <w:t xml:space="preserve">].  </w:t>
      </w:r>
    </w:p>
    <w:p w14:paraId="07125200" w14:textId="54C47C0D" w:rsidR="004F1826" w:rsidRPr="005878B7" w:rsidRDefault="004F1826" w:rsidP="00C57D5D">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 xml:space="preserve">Фибробласты чувствительны к механическим </w:t>
      </w:r>
      <w:r w:rsidR="00B01E98" w:rsidRPr="005878B7">
        <w:rPr>
          <w:color w:val="000000" w:themeColor="text1"/>
          <w:sz w:val="28"/>
          <w:szCs w:val="28"/>
        </w:rPr>
        <w:t xml:space="preserve">и химическим </w:t>
      </w:r>
      <w:r w:rsidRPr="005878B7">
        <w:rPr>
          <w:color w:val="000000" w:themeColor="text1"/>
          <w:sz w:val="28"/>
          <w:szCs w:val="28"/>
        </w:rPr>
        <w:t>стимулам и могут изменять свою активность в ответ на изменение натяжения и деформации ВКМ. Это позволяет им адаптироваться к изменяющимся условиям в процессе заживления ран [</w:t>
      </w:r>
      <w:r w:rsidR="006369C9" w:rsidRPr="005878B7">
        <w:rPr>
          <w:color w:val="000000" w:themeColor="text1"/>
          <w:sz w:val="28"/>
          <w:szCs w:val="28"/>
        </w:rPr>
        <w:t>14</w:t>
      </w:r>
      <w:r w:rsidR="00B21061" w:rsidRPr="005878B7">
        <w:rPr>
          <w:color w:val="000000" w:themeColor="text1"/>
          <w:sz w:val="28"/>
          <w:szCs w:val="28"/>
        </w:rPr>
        <w:t>6</w:t>
      </w:r>
      <w:r w:rsidRPr="005878B7">
        <w:rPr>
          <w:color w:val="000000" w:themeColor="text1"/>
          <w:sz w:val="28"/>
          <w:szCs w:val="28"/>
        </w:rPr>
        <w:t xml:space="preserve">].  </w:t>
      </w:r>
    </w:p>
    <w:p w14:paraId="64E0803F" w14:textId="6086FC55" w:rsidR="004F1826" w:rsidRPr="005878B7" w:rsidRDefault="004F1826" w:rsidP="00C57D5D">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Фибробласты секретируют VEGF (Vascular Endothelial Growth Factor), который является мощным стимулятором ангиогенеза. VEGF связывается с рецепторами на эндотелиальных клетках и стимулирует их пролиферацию, миграцию и формирование новых кровеносных сосудов [</w:t>
      </w:r>
      <w:r w:rsidR="0043076E" w:rsidRPr="005878B7">
        <w:rPr>
          <w:color w:val="000000" w:themeColor="text1"/>
          <w:sz w:val="28"/>
          <w:szCs w:val="28"/>
        </w:rPr>
        <w:t>14</w:t>
      </w:r>
      <w:r w:rsidR="00AF3065" w:rsidRPr="005878B7">
        <w:rPr>
          <w:color w:val="000000" w:themeColor="text1"/>
          <w:sz w:val="28"/>
          <w:szCs w:val="28"/>
        </w:rPr>
        <w:t>7</w:t>
      </w:r>
      <w:r w:rsidRPr="005878B7">
        <w:rPr>
          <w:color w:val="000000" w:themeColor="text1"/>
          <w:sz w:val="28"/>
          <w:szCs w:val="28"/>
        </w:rPr>
        <w:t xml:space="preserve">]. </w:t>
      </w:r>
    </w:p>
    <w:p w14:paraId="13A4DE36" w14:textId="4D9C5FBC" w:rsidR="004F1826" w:rsidRPr="005878B7" w:rsidRDefault="004F1826" w:rsidP="00C57D5D">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Фибробласты также секретируют другие ангиогенные факторы, такие как FGF-2 (Fibroblast Growth Factor-2) и PDGF, которые способствуют ангиогенезу</w:t>
      </w:r>
      <w:r w:rsidR="00C57D5D" w:rsidRPr="005878B7">
        <w:rPr>
          <w:color w:val="000000" w:themeColor="text1"/>
          <w:sz w:val="22"/>
          <w:szCs w:val="22"/>
          <w:lang w:eastAsia="en-US"/>
        </w:rPr>
        <w:t xml:space="preserve"> </w:t>
      </w:r>
      <w:r w:rsidR="00C57D5D" w:rsidRPr="005878B7">
        <w:rPr>
          <w:color w:val="000000" w:themeColor="text1"/>
          <w:sz w:val="28"/>
          <w:szCs w:val="28"/>
        </w:rPr>
        <w:t>[</w:t>
      </w:r>
      <w:r w:rsidR="0043076E" w:rsidRPr="005878B7">
        <w:rPr>
          <w:color w:val="000000" w:themeColor="text1"/>
          <w:sz w:val="28"/>
          <w:szCs w:val="28"/>
        </w:rPr>
        <w:t>14</w:t>
      </w:r>
      <w:r w:rsidR="00B21061" w:rsidRPr="005878B7">
        <w:rPr>
          <w:color w:val="000000" w:themeColor="text1"/>
          <w:sz w:val="28"/>
          <w:szCs w:val="28"/>
        </w:rPr>
        <w:t>2</w:t>
      </w:r>
      <w:r w:rsidR="00C57D5D" w:rsidRPr="005878B7">
        <w:rPr>
          <w:color w:val="000000" w:themeColor="text1"/>
          <w:sz w:val="28"/>
          <w:szCs w:val="28"/>
        </w:rPr>
        <w:t xml:space="preserve">]. </w:t>
      </w:r>
    </w:p>
    <w:p w14:paraId="36ED719E" w14:textId="649141BF" w:rsidR="004F1826" w:rsidRPr="005878B7" w:rsidRDefault="004F1826" w:rsidP="00091990">
      <w:pPr>
        <w:pStyle w:val="whitespace-normal"/>
        <w:spacing w:before="0" w:beforeAutospacing="0" w:after="0" w:afterAutospacing="0"/>
        <w:ind w:right="251"/>
        <w:jc w:val="both"/>
        <w:rPr>
          <w:color w:val="000000" w:themeColor="text1"/>
          <w:sz w:val="28"/>
          <w:szCs w:val="28"/>
        </w:rPr>
      </w:pPr>
      <w:r w:rsidRPr="005878B7">
        <w:rPr>
          <w:color w:val="000000" w:themeColor="text1"/>
          <w:sz w:val="28"/>
          <w:szCs w:val="28"/>
        </w:rPr>
        <w:t>Фибробласты синтезируют различные типы коллагена, включая коллаген I, III и V типов, которые являются основными компонентами ВКМ</w:t>
      </w:r>
      <w:r w:rsidR="0043076E" w:rsidRPr="005878B7">
        <w:rPr>
          <w:color w:val="000000" w:themeColor="text1"/>
          <w:sz w:val="28"/>
          <w:szCs w:val="28"/>
        </w:rPr>
        <w:t xml:space="preserve"> [148].</w:t>
      </w:r>
      <w:r w:rsidRPr="005878B7">
        <w:rPr>
          <w:color w:val="000000" w:themeColor="text1"/>
          <w:sz w:val="28"/>
          <w:szCs w:val="28"/>
        </w:rPr>
        <w:t xml:space="preserve"> Синтез коллагена регулируется различными факторами, такими</w:t>
      </w:r>
      <w:r w:rsidR="00E32081" w:rsidRPr="005878B7">
        <w:rPr>
          <w:color w:val="000000" w:themeColor="text1"/>
          <w:sz w:val="28"/>
          <w:szCs w:val="28"/>
        </w:rPr>
        <w:t xml:space="preserve"> как TGF-β, PDGF и инсулин</w:t>
      </w:r>
      <w:r w:rsidRPr="005878B7">
        <w:rPr>
          <w:color w:val="000000" w:themeColor="text1"/>
          <w:sz w:val="28"/>
          <w:szCs w:val="28"/>
        </w:rPr>
        <w:t>, также регулируют активность матриксных металлопротеиназ (ММП), которые расщепляют коллаген и другие компоненты ВКМ. Баланс между синтезом коллагена и его деградацией ММП имеет решающее значение для нормального заживления ран</w:t>
      </w:r>
      <w:r w:rsidR="00091990" w:rsidRPr="005878B7">
        <w:rPr>
          <w:color w:val="000000" w:themeColor="text1"/>
          <w:sz w:val="28"/>
          <w:szCs w:val="28"/>
        </w:rPr>
        <w:t xml:space="preserve">. </w:t>
      </w:r>
      <w:r w:rsidRPr="005878B7">
        <w:rPr>
          <w:color w:val="000000" w:themeColor="text1"/>
          <w:sz w:val="28"/>
          <w:szCs w:val="28"/>
        </w:rPr>
        <w:t>Фибробласты секретируют факторы роста, такие как KGF (Keratinocyte Growth Factor) и EGF (Epidermal Growth Factor), которые стимулируют пролиферацию и миграцию кератиноцитов – основных клеток эпидермиса, так же они формируют временный ВКМ, который служит основой для миграции кератиноцитов и закрытия раневой поверхности</w:t>
      </w:r>
      <w:r w:rsidR="00091990" w:rsidRPr="005878B7">
        <w:rPr>
          <w:color w:val="000000" w:themeColor="text1"/>
          <w:sz w:val="22"/>
          <w:szCs w:val="22"/>
          <w:lang w:eastAsia="en-US"/>
        </w:rPr>
        <w:t xml:space="preserve"> </w:t>
      </w:r>
      <w:r w:rsidR="00091990" w:rsidRPr="005878B7">
        <w:rPr>
          <w:color w:val="000000" w:themeColor="text1"/>
          <w:sz w:val="28"/>
          <w:szCs w:val="28"/>
        </w:rPr>
        <w:t>[</w:t>
      </w:r>
      <w:r w:rsidR="0043076E" w:rsidRPr="005878B7">
        <w:rPr>
          <w:color w:val="000000" w:themeColor="text1"/>
          <w:sz w:val="28"/>
          <w:szCs w:val="28"/>
        </w:rPr>
        <w:t>1</w:t>
      </w:r>
      <w:r w:rsidR="001A3A01" w:rsidRPr="005878B7">
        <w:rPr>
          <w:color w:val="000000" w:themeColor="text1"/>
          <w:sz w:val="28"/>
          <w:szCs w:val="28"/>
        </w:rPr>
        <w:t>49</w:t>
      </w:r>
      <w:r w:rsidR="00091990" w:rsidRPr="005878B7">
        <w:rPr>
          <w:color w:val="000000" w:themeColor="text1"/>
          <w:sz w:val="28"/>
          <w:szCs w:val="28"/>
        </w:rPr>
        <w:t>].</w:t>
      </w:r>
      <w:r w:rsidR="00D0212A" w:rsidRPr="005878B7">
        <w:rPr>
          <w:color w:val="000000" w:themeColor="text1"/>
          <w:sz w:val="28"/>
          <w:szCs w:val="28"/>
        </w:rPr>
        <w:t xml:space="preserve"> </w:t>
      </w:r>
    </w:p>
    <w:p w14:paraId="1F95F5F4" w14:textId="2CF1A20C" w:rsidR="004F1826" w:rsidRPr="005878B7" w:rsidRDefault="004F1826" w:rsidP="00D0212A">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Культивированные аутологичные фибробласты применяются в лечении хронических ран (язвы голени, диабетические язвы стопы), ожогов, рубцов</w:t>
      </w:r>
      <w:r w:rsidR="00D0212A" w:rsidRPr="005878B7">
        <w:rPr>
          <w:color w:val="000000" w:themeColor="text1"/>
          <w:sz w:val="22"/>
          <w:szCs w:val="22"/>
          <w:lang w:eastAsia="en-US"/>
        </w:rPr>
        <w:t xml:space="preserve"> </w:t>
      </w:r>
      <w:r w:rsidR="00D0212A" w:rsidRPr="005878B7">
        <w:rPr>
          <w:color w:val="000000" w:themeColor="text1"/>
          <w:sz w:val="28"/>
          <w:szCs w:val="28"/>
        </w:rPr>
        <w:t>[1</w:t>
      </w:r>
      <w:r w:rsidR="00C85283" w:rsidRPr="005878B7">
        <w:rPr>
          <w:color w:val="000000" w:themeColor="text1"/>
          <w:sz w:val="28"/>
          <w:szCs w:val="28"/>
        </w:rPr>
        <w:t>50</w:t>
      </w:r>
      <w:r w:rsidR="00D0212A" w:rsidRPr="005878B7">
        <w:rPr>
          <w:color w:val="000000" w:themeColor="text1"/>
          <w:sz w:val="28"/>
          <w:szCs w:val="28"/>
        </w:rPr>
        <w:t>].</w:t>
      </w:r>
    </w:p>
    <w:p w14:paraId="5709627D" w14:textId="33F6C62A" w:rsidR="004F1826" w:rsidRPr="005878B7" w:rsidRDefault="004F1826" w:rsidP="00D0212A">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Введение культивированных аутологичных фибробластов в область раны стимулирует синтез ВКМ, ангиогенез и эпителизацию, что способствует заживлению раны</w:t>
      </w:r>
      <w:r w:rsidR="00D0212A" w:rsidRPr="005878B7">
        <w:rPr>
          <w:color w:val="000000" w:themeColor="text1"/>
          <w:sz w:val="28"/>
          <w:szCs w:val="28"/>
        </w:rPr>
        <w:t xml:space="preserve">. </w:t>
      </w:r>
      <w:r w:rsidRPr="005878B7">
        <w:rPr>
          <w:color w:val="000000" w:themeColor="text1"/>
          <w:sz w:val="28"/>
          <w:szCs w:val="28"/>
        </w:rPr>
        <w:t>Например - препарат Dermagraft, представляющий собой культивированные фибробласты, выращенные на биоразлагаемом матриксе, используется для лечения диабетических язв стопы [1</w:t>
      </w:r>
      <w:r w:rsidR="003B39EF" w:rsidRPr="005878B7">
        <w:rPr>
          <w:color w:val="000000" w:themeColor="text1"/>
          <w:sz w:val="28"/>
          <w:szCs w:val="28"/>
        </w:rPr>
        <w:t>51</w:t>
      </w:r>
      <w:r w:rsidRPr="005878B7">
        <w:rPr>
          <w:color w:val="000000" w:themeColor="text1"/>
          <w:sz w:val="28"/>
          <w:szCs w:val="28"/>
        </w:rPr>
        <w:t xml:space="preserve">].    </w:t>
      </w:r>
    </w:p>
    <w:p w14:paraId="1E142EE0" w14:textId="48B25F36" w:rsidR="004F1826" w:rsidRPr="005878B7" w:rsidRDefault="004F1826" w:rsidP="00D0212A">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Аллогенные фибробласты так же используются при лечении ожогов, рубцов, а также в косметической хирургии для улучшения состояния кожи, они стимулируют репаративные процессы в тканях и улучшают структуру ВКМ</w:t>
      </w:r>
      <w:r w:rsidR="00D0212A" w:rsidRPr="005878B7">
        <w:rPr>
          <w:color w:val="000000" w:themeColor="text1"/>
          <w:sz w:val="28"/>
          <w:szCs w:val="28"/>
        </w:rPr>
        <w:t>.</w:t>
      </w:r>
      <w:r w:rsidRPr="005878B7">
        <w:rPr>
          <w:color w:val="000000" w:themeColor="text1"/>
          <w:sz w:val="28"/>
          <w:szCs w:val="28"/>
        </w:rPr>
        <w:t xml:space="preserve"> </w:t>
      </w:r>
      <w:r w:rsidR="00D0212A" w:rsidRPr="005878B7">
        <w:rPr>
          <w:color w:val="000000" w:themeColor="text1"/>
          <w:sz w:val="28"/>
          <w:szCs w:val="28"/>
        </w:rPr>
        <w:t>П</w:t>
      </w:r>
      <w:r w:rsidRPr="005878B7">
        <w:rPr>
          <w:color w:val="000000" w:themeColor="text1"/>
          <w:sz w:val="28"/>
          <w:szCs w:val="28"/>
        </w:rPr>
        <w:t>репарат Apligraf, представляющий собой культивированные аллогенные фибробласты и кератиноциты, используется для лечения венозных язв голени и диабетических язв стопы</w:t>
      </w:r>
      <w:r w:rsidR="00D0212A" w:rsidRPr="005878B7">
        <w:rPr>
          <w:color w:val="000000" w:themeColor="text1"/>
          <w:sz w:val="22"/>
          <w:szCs w:val="22"/>
          <w:lang w:eastAsia="en-US"/>
        </w:rPr>
        <w:t xml:space="preserve"> </w:t>
      </w:r>
      <w:r w:rsidR="00D0212A" w:rsidRPr="005878B7">
        <w:rPr>
          <w:color w:val="000000" w:themeColor="text1"/>
          <w:sz w:val="28"/>
          <w:szCs w:val="28"/>
        </w:rPr>
        <w:t>[1</w:t>
      </w:r>
      <w:r w:rsidR="003B39EF" w:rsidRPr="005878B7">
        <w:rPr>
          <w:color w:val="000000" w:themeColor="text1"/>
          <w:sz w:val="28"/>
          <w:szCs w:val="28"/>
        </w:rPr>
        <w:t>52</w:t>
      </w:r>
      <w:r w:rsidR="00D0212A" w:rsidRPr="005878B7">
        <w:rPr>
          <w:color w:val="000000" w:themeColor="text1"/>
          <w:sz w:val="28"/>
          <w:szCs w:val="28"/>
        </w:rPr>
        <w:t>].</w:t>
      </w:r>
    </w:p>
    <w:p w14:paraId="07571C92" w14:textId="565B6EC7" w:rsidR="004F1826" w:rsidRPr="005878B7" w:rsidRDefault="004F1826" w:rsidP="009D0A0C">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Инъекции фибробластов для омоложения кожи широко используется в косметологии с целью улучшение текстуры кожи, уменьшение морщин, повышение упругости и эластичности кожи [1</w:t>
      </w:r>
      <w:r w:rsidR="00E76134" w:rsidRPr="005878B7">
        <w:rPr>
          <w:color w:val="000000" w:themeColor="text1"/>
          <w:sz w:val="28"/>
          <w:szCs w:val="28"/>
        </w:rPr>
        <w:t>53</w:t>
      </w:r>
      <w:r w:rsidRPr="005878B7">
        <w:rPr>
          <w:color w:val="000000" w:themeColor="text1"/>
          <w:sz w:val="28"/>
          <w:szCs w:val="28"/>
        </w:rPr>
        <w:t xml:space="preserve">]. </w:t>
      </w:r>
    </w:p>
    <w:p w14:paraId="33EFD4AC" w14:textId="60CE3ECE" w:rsidR="004F1826" w:rsidRPr="005878B7" w:rsidRDefault="004F1826" w:rsidP="009D0A0C">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Таким образом фибробласты играют важную роль в репарации и регенерации тканей, синтезируя ВКМ, секретируя факторы роста и обладают сократительной активностью, данные биологические свойства фибробластов широко используются в регенеративной медицине для лечения хронических ран, ожогов, рубцов и других заболеваний. Развитие новых технологий, таких как культивирование фибробластов на трехмерных матрицах и генная инженерия, открывает новые перспективы для использования фибробластов в регенеративной медицине</w:t>
      </w:r>
      <w:r w:rsidR="00D0212A" w:rsidRPr="005878B7">
        <w:rPr>
          <w:color w:val="000000" w:themeColor="text1"/>
          <w:sz w:val="28"/>
          <w:szCs w:val="28"/>
        </w:rPr>
        <w:t>.</w:t>
      </w:r>
    </w:p>
    <w:p w14:paraId="12BE96D7" w14:textId="52AFDF8F" w:rsidR="004F1826" w:rsidRPr="005878B7" w:rsidRDefault="004F1826" w:rsidP="00D0212A">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Использование аутологичных фибробластов, полученных из биоптатов кожи пациента, минимизирует риск иммунного отторжения и обеспечивает лучшую интеграцию с тканями реципиента</w:t>
      </w:r>
      <w:r w:rsidR="00D0212A" w:rsidRPr="005878B7">
        <w:rPr>
          <w:color w:val="000000" w:themeColor="text1"/>
          <w:sz w:val="28"/>
          <w:szCs w:val="28"/>
        </w:rPr>
        <w:t>.</w:t>
      </w:r>
      <w:r w:rsidRPr="005878B7">
        <w:rPr>
          <w:color w:val="000000" w:themeColor="text1"/>
          <w:sz w:val="28"/>
          <w:szCs w:val="28"/>
        </w:rPr>
        <w:t xml:space="preserve"> Развиваются протоколы получения индуцированных плюрипотентных стволовых клеток (iPSC) из фибробластов с последующей их дифференцировкой в специализированные клеточные типы.</w:t>
      </w:r>
    </w:p>
    <w:p w14:paraId="34AD6D1B" w14:textId="0324EB49" w:rsidR="004F1826" w:rsidRPr="005878B7" w:rsidRDefault="004F1826" w:rsidP="00D0212A">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Наиболее эффективными оказываются комплексные стратегии, сочетающие клеточную терапию с доставкой биоактивных молекул через микроносители, использованием плазмы, обогащенной тромбоцитами (PRP), и физиотерапевтическими методами стимуляции регенерации</w:t>
      </w:r>
      <w:r w:rsidR="00922AE8" w:rsidRPr="005878B7">
        <w:rPr>
          <w:color w:val="000000" w:themeColor="text1"/>
          <w:sz w:val="28"/>
          <w:szCs w:val="28"/>
        </w:rPr>
        <w:t xml:space="preserve"> [154].</w:t>
      </w:r>
      <w:r w:rsidR="00D0212A" w:rsidRPr="005878B7">
        <w:rPr>
          <w:color w:val="000000" w:themeColor="text1"/>
          <w:sz w:val="28"/>
          <w:szCs w:val="28"/>
        </w:rPr>
        <w:t xml:space="preserve"> </w:t>
      </w:r>
    </w:p>
    <w:p w14:paraId="74DE6D0A" w14:textId="77777777" w:rsidR="004F1826" w:rsidRPr="005878B7" w:rsidRDefault="004F1826" w:rsidP="009D0A0C">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 xml:space="preserve">Ключевыми задачами остаются контроль фиброзирования, обеспечение долгосрочной жизнеспособности трансплантированных клеток и стандартизация протоколов производства клеточных продуктов для клинического применения. </w:t>
      </w:r>
    </w:p>
    <w:p w14:paraId="1409FEB0" w14:textId="4CB7C3AA" w:rsidR="004F1826" w:rsidRPr="005878B7" w:rsidRDefault="004F1826" w:rsidP="009D0A0C">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Таким образом, развитие методов неинвазивного мониторинга приживления и функциональной активности фибробластов станет важным шагом для оптимизации терапевтических протоколов.</w:t>
      </w:r>
    </w:p>
    <w:p w14:paraId="5E7C68B2" w14:textId="1058286B" w:rsidR="004F1826" w:rsidRPr="005878B7" w:rsidRDefault="004F1826" w:rsidP="00E32081">
      <w:pPr>
        <w:pStyle w:val="whitespace-normal"/>
        <w:spacing w:before="0" w:beforeAutospacing="0" w:after="0" w:afterAutospacing="0"/>
        <w:ind w:right="251"/>
        <w:jc w:val="center"/>
        <w:rPr>
          <w:i/>
          <w:color w:val="000000" w:themeColor="text1"/>
          <w:sz w:val="28"/>
          <w:szCs w:val="28"/>
        </w:rPr>
      </w:pPr>
      <w:r w:rsidRPr="005878B7">
        <w:rPr>
          <w:i/>
          <w:color w:val="000000" w:themeColor="text1"/>
          <w:sz w:val="28"/>
          <w:szCs w:val="28"/>
        </w:rPr>
        <w:t>Заключение:</w:t>
      </w:r>
    </w:p>
    <w:p w14:paraId="65C96ECC" w14:textId="08270021" w:rsidR="004F1826" w:rsidRPr="005878B7" w:rsidRDefault="004F1826" w:rsidP="009D0A0C">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 xml:space="preserve">Лечение длительно незаживающих ран при хронических облитерирующих заболеваниях артерий нижних конечностей представляет собой одну из наиболее сложных и многоаспектных проблем современной ангиологии и сосудистой хирургии. Успешное решение данной задачи требует реализации комплексного мультидисциплинарного подхода, учитывающего патофизиологические особенности ишемического процесса, индивидуальные характеристики пациента и современные возможности терапевтического воздействия. Стратегия лечения должна базироваться на тщательном анализе множественных факторов, определяющих прогноз заживления и выбор оптимальной терапевтической тактики. Степень критической ишемии конечности, оцениваемая по комплексу гемодинамических показателей и клинических критериев, является определяющим фактором в принятии решения о необходимости и объеме реваскуляризирующих вмешательств. Наличие и характер инфекционного процесса в области язвенного дефекта требует дифференцированного подхода к выбору антимикробной терапии и методов санации раневой поверхности. </w:t>
      </w:r>
      <w:r w:rsidR="009D0A0C" w:rsidRPr="005878B7">
        <w:rPr>
          <w:color w:val="000000" w:themeColor="text1"/>
          <w:sz w:val="28"/>
          <w:szCs w:val="28"/>
        </w:rPr>
        <w:t xml:space="preserve"> </w:t>
      </w:r>
      <w:r w:rsidRPr="005878B7">
        <w:rPr>
          <w:color w:val="000000" w:themeColor="text1"/>
          <w:sz w:val="28"/>
          <w:szCs w:val="28"/>
        </w:rPr>
        <w:t>Морфометрические характеристики язвенного поражения, включающие площадь, глубину распространения и локализацию дефекта, определяют возможности применения различных методов местного лечения и прогнозирование сроков заживления. Особое значение приобретает оценка состояния окружающих тканей, наличие некротических изменений и степень воспалительной реакции, что влияет на выбор хирургической тактики и необходимость этапного лечения. Общее состояние пациента, включая наличие сопутствующих заболеваний, степень компенсации сахарного диабета, функциональное состояние сердечно-сосудистой системы и нутритивный статус, существенно влияет на репаративные возможности организма и определяет необходимость коррекции системных нарушений как неотъемлемой части комплексного лечения.</w:t>
      </w:r>
    </w:p>
    <w:p w14:paraId="7BAC64CB" w14:textId="1748F68C" w:rsidR="004F1826" w:rsidRPr="005878B7" w:rsidRDefault="004F1826" w:rsidP="009D0A0C">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Фундаментальным принципом успешного лечения длительно незаживающих язв при критической ишемии является обязательное восстановление адекватного кровоснабжения пораженной конечности. Реваскуляризация, осуществляемая методами эндоваскулярной хирургии или открытых реконструктивных вмешательств, создает необходимые условия для активации естественных процессов репарации и обеспечивает эффективность последующего консервативного лечения.</w:t>
      </w:r>
    </w:p>
    <w:p w14:paraId="1FA3B409" w14:textId="77777777" w:rsidR="004F1826" w:rsidRPr="005878B7" w:rsidRDefault="004F1826" w:rsidP="00FE1ADC">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 xml:space="preserve">Современные эндоваскулярные технологии, включающие баллонную ангиопластику, стентирование и специализированные методы реканализации окклюзированных сегментов, обеспечивают минимально инвазивное восстановление проходимости артериального русла с низким операционным риском. </w:t>
      </w:r>
    </w:p>
    <w:p w14:paraId="663E9383" w14:textId="6A3F8C3A" w:rsidR="004F1826" w:rsidRPr="005878B7" w:rsidRDefault="004F1826" w:rsidP="003443E6">
      <w:pPr>
        <w:pStyle w:val="whitespace-normal"/>
        <w:spacing w:before="0" w:beforeAutospacing="0" w:after="0" w:afterAutospacing="0"/>
        <w:ind w:right="251" w:firstLine="720"/>
        <w:jc w:val="both"/>
        <w:rPr>
          <w:color w:val="000000" w:themeColor="text1"/>
          <w:sz w:val="28"/>
          <w:szCs w:val="28"/>
          <w:u w:val="single"/>
        </w:rPr>
      </w:pPr>
      <w:r w:rsidRPr="005878B7">
        <w:rPr>
          <w:color w:val="000000" w:themeColor="text1"/>
          <w:sz w:val="28"/>
          <w:szCs w:val="28"/>
        </w:rPr>
        <w:t xml:space="preserve">Консервативные методы лечения играют ключевую роль в подготовке раневой поверхности к заживлению и создании оптимальных условий для регенеративных процессов. </w:t>
      </w:r>
    </w:p>
    <w:p w14:paraId="09ADE50E" w14:textId="77777777" w:rsidR="004F1826" w:rsidRPr="005878B7" w:rsidRDefault="004F1826" w:rsidP="00FE1ADC">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Стимуляция регенеративных процессов достигается через применение биологически активных субстанций, факторов роста и современных биотехнологических препаратов, способствующих активации ангиогенеза, пролиферации фибробластов и ускорению эпителизации.</w:t>
      </w:r>
    </w:p>
    <w:p w14:paraId="6F39031B" w14:textId="77777777" w:rsidR="004F1826" w:rsidRPr="005878B7" w:rsidRDefault="004F1826" w:rsidP="00FE1ADC">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Инновационные направления лечения, представленные клеточной терапией, открывают качественно новые возможности воздействия на молекулярные механизмы репарации. Клеточная терапия с использованием аллогенных фибробластов демонстрирует значительный потенциал в стимуляции неоангиогенеза и тканевой регенерации, что подтверждается обнадеживающими результатами пилотных клинических исследований.</w:t>
      </w:r>
    </w:p>
    <w:p w14:paraId="79390569" w14:textId="73F86E2D" w:rsidR="004F1826" w:rsidRPr="005878B7" w:rsidRDefault="003443E6" w:rsidP="00FE1ADC">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Вместе с тем</w:t>
      </w:r>
      <w:r w:rsidR="004F1826" w:rsidRPr="005878B7">
        <w:rPr>
          <w:color w:val="000000" w:themeColor="text1"/>
          <w:sz w:val="28"/>
          <w:szCs w:val="28"/>
        </w:rPr>
        <w:t xml:space="preserve"> широкое клиническое внедрение инновационных методов лечения требует проведения масштабных рандомизированных контролируемых исследований для окончательного определения их эффективности и безопасности. </w:t>
      </w:r>
    </w:p>
    <w:p w14:paraId="5CFE3384" w14:textId="10042D20" w:rsidR="00A84C0C" w:rsidRDefault="004F1826" w:rsidP="00FE1ADC">
      <w:pPr>
        <w:pStyle w:val="whitespace-normal"/>
        <w:spacing w:before="0" w:beforeAutospacing="0" w:after="0" w:afterAutospacing="0"/>
        <w:ind w:right="251" w:firstLine="720"/>
        <w:jc w:val="both"/>
        <w:rPr>
          <w:color w:val="000000" w:themeColor="text1"/>
          <w:sz w:val="28"/>
          <w:szCs w:val="28"/>
        </w:rPr>
      </w:pPr>
      <w:r w:rsidRPr="005878B7">
        <w:rPr>
          <w:color w:val="000000" w:themeColor="text1"/>
          <w:sz w:val="28"/>
          <w:szCs w:val="28"/>
        </w:rPr>
        <w:t>Интеграция традиционных методов лечения с инновационными биотехнологическими подходами позволит достичь качественно нового уровня терапевтической эффективности и улучшить долгосрочные результаты лечения этой сложной категории пациентов.</w:t>
      </w:r>
    </w:p>
    <w:p w14:paraId="65838DFC" w14:textId="77777777" w:rsidR="00522E6B" w:rsidRPr="005878B7" w:rsidRDefault="00522E6B" w:rsidP="00FE1ADC">
      <w:pPr>
        <w:pStyle w:val="whitespace-normal"/>
        <w:spacing w:before="0" w:beforeAutospacing="0" w:after="0" w:afterAutospacing="0"/>
        <w:ind w:right="251" w:firstLine="720"/>
        <w:jc w:val="both"/>
        <w:rPr>
          <w:color w:val="000000" w:themeColor="text1"/>
          <w:sz w:val="28"/>
          <w:szCs w:val="28"/>
        </w:rPr>
      </w:pPr>
    </w:p>
    <w:p w14:paraId="4B25EEE8" w14:textId="77777777" w:rsidR="008A44BC" w:rsidRPr="005878B7" w:rsidRDefault="00814031" w:rsidP="00C42089">
      <w:pPr>
        <w:pStyle w:val="1"/>
        <w:numPr>
          <w:ilvl w:val="0"/>
          <w:numId w:val="1"/>
        </w:numPr>
        <w:tabs>
          <w:tab w:val="left" w:pos="567"/>
        </w:tabs>
        <w:spacing w:before="72"/>
        <w:ind w:left="0" w:right="291" w:firstLine="0"/>
        <w:rPr>
          <w:color w:val="000000" w:themeColor="text1"/>
        </w:rPr>
      </w:pPr>
      <w:bookmarkStart w:id="9" w:name="2__МАТЕРИАЛЫ_И_МЕТОДЫ_ИССЛЕДОВАНИЯ"/>
      <w:bookmarkEnd w:id="9"/>
      <w:r w:rsidRPr="005878B7">
        <w:rPr>
          <w:color w:val="000000" w:themeColor="text1"/>
        </w:rPr>
        <w:t>МАТЕРИАЛЫ</w:t>
      </w:r>
      <w:r w:rsidRPr="005878B7">
        <w:rPr>
          <w:color w:val="000000" w:themeColor="text1"/>
          <w:spacing w:val="-7"/>
        </w:rPr>
        <w:t xml:space="preserve"> </w:t>
      </w:r>
      <w:r w:rsidRPr="005878B7">
        <w:rPr>
          <w:color w:val="000000" w:themeColor="text1"/>
        </w:rPr>
        <w:t>И</w:t>
      </w:r>
      <w:r w:rsidRPr="005878B7">
        <w:rPr>
          <w:color w:val="000000" w:themeColor="text1"/>
          <w:spacing w:val="-7"/>
        </w:rPr>
        <w:t xml:space="preserve"> </w:t>
      </w:r>
      <w:r w:rsidRPr="005878B7">
        <w:rPr>
          <w:color w:val="000000" w:themeColor="text1"/>
        </w:rPr>
        <w:t>МЕТОДЫ</w:t>
      </w:r>
      <w:r w:rsidRPr="005878B7">
        <w:rPr>
          <w:color w:val="000000" w:themeColor="text1"/>
          <w:spacing w:val="-7"/>
        </w:rPr>
        <w:t xml:space="preserve"> </w:t>
      </w:r>
      <w:r w:rsidRPr="005878B7">
        <w:rPr>
          <w:color w:val="000000" w:themeColor="text1"/>
        </w:rPr>
        <w:t>ИССЛЕДОВАНИЯ</w:t>
      </w:r>
    </w:p>
    <w:p w14:paraId="094B12B3" w14:textId="77777777" w:rsidR="008A44BC" w:rsidRPr="005878B7" w:rsidRDefault="008A44BC" w:rsidP="00690D2C">
      <w:pPr>
        <w:pStyle w:val="a3"/>
        <w:spacing w:before="8"/>
        <w:ind w:left="0" w:right="291"/>
        <w:rPr>
          <w:b/>
          <w:color w:val="000000" w:themeColor="text1"/>
        </w:rPr>
      </w:pPr>
    </w:p>
    <w:p w14:paraId="20191D65" w14:textId="511B471C" w:rsidR="008A44BC" w:rsidRPr="005878B7" w:rsidRDefault="00814031" w:rsidP="00C42089">
      <w:pPr>
        <w:pStyle w:val="a5"/>
        <w:numPr>
          <w:ilvl w:val="1"/>
          <w:numId w:val="1"/>
        </w:numPr>
        <w:tabs>
          <w:tab w:val="left" w:pos="567"/>
        </w:tabs>
        <w:ind w:left="0" w:right="291" w:firstLine="0"/>
        <w:rPr>
          <w:b/>
          <w:color w:val="000000" w:themeColor="text1"/>
          <w:sz w:val="28"/>
          <w:szCs w:val="28"/>
        </w:rPr>
      </w:pPr>
      <w:bookmarkStart w:id="10" w:name="2.1__Общая_характеристика_работы"/>
      <w:bookmarkEnd w:id="10"/>
      <w:r w:rsidRPr="005878B7">
        <w:rPr>
          <w:b/>
          <w:color w:val="000000" w:themeColor="text1"/>
          <w:sz w:val="28"/>
          <w:szCs w:val="28"/>
        </w:rPr>
        <w:t>Общая</w:t>
      </w:r>
      <w:r w:rsidRPr="005878B7">
        <w:rPr>
          <w:b/>
          <w:color w:val="000000" w:themeColor="text1"/>
          <w:spacing w:val="-12"/>
          <w:sz w:val="28"/>
          <w:szCs w:val="28"/>
        </w:rPr>
        <w:t xml:space="preserve"> </w:t>
      </w:r>
      <w:r w:rsidRPr="005878B7">
        <w:rPr>
          <w:b/>
          <w:color w:val="000000" w:themeColor="text1"/>
          <w:sz w:val="28"/>
          <w:szCs w:val="28"/>
        </w:rPr>
        <w:t>характеристика</w:t>
      </w:r>
      <w:r w:rsidRPr="005878B7">
        <w:rPr>
          <w:b/>
          <w:color w:val="000000" w:themeColor="text1"/>
          <w:spacing w:val="-9"/>
          <w:sz w:val="28"/>
          <w:szCs w:val="28"/>
        </w:rPr>
        <w:t xml:space="preserve"> </w:t>
      </w:r>
      <w:r w:rsidR="00482963" w:rsidRPr="005878B7">
        <w:rPr>
          <w:b/>
          <w:color w:val="000000" w:themeColor="text1"/>
          <w:sz w:val="28"/>
          <w:szCs w:val="28"/>
        </w:rPr>
        <w:t>исследования</w:t>
      </w:r>
    </w:p>
    <w:p w14:paraId="7E89604A" w14:textId="77777777" w:rsidR="008A44BC" w:rsidRDefault="00404FB4" w:rsidP="00690D2C">
      <w:pPr>
        <w:pStyle w:val="a3"/>
        <w:spacing w:before="19"/>
        <w:ind w:left="0" w:right="291" w:firstLine="566"/>
        <w:rPr>
          <w:color w:val="000000" w:themeColor="text1"/>
        </w:rPr>
      </w:pPr>
      <w:r w:rsidRPr="005878B7">
        <w:rPr>
          <w:color w:val="000000" w:themeColor="text1"/>
        </w:rPr>
        <w:t>Р</w:t>
      </w:r>
      <w:r w:rsidR="003975E9" w:rsidRPr="005878B7">
        <w:rPr>
          <w:color w:val="000000" w:themeColor="text1"/>
        </w:rPr>
        <w:t xml:space="preserve">абота </w:t>
      </w:r>
      <w:r w:rsidRPr="005878B7">
        <w:rPr>
          <w:color w:val="000000" w:themeColor="text1"/>
        </w:rPr>
        <w:t>выполнена</w:t>
      </w:r>
      <w:r w:rsidR="003975E9" w:rsidRPr="005878B7">
        <w:rPr>
          <w:color w:val="000000" w:themeColor="text1"/>
        </w:rPr>
        <w:t xml:space="preserve"> на базе ТОО «Национальный научный онкологический центр» г.Астана.</w:t>
      </w:r>
      <w:r w:rsidR="000125B6" w:rsidRPr="005878B7">
        <w:rPr>
          <w:color w:val="000000" w:themeColor="text1"/>
        </w:rPr>
        <w:t xml:space="preserve"> </w:t>
      </w:r>
    </w:p>
    <w:p w14:paraId="6B603262" w14:textId="14712968" w:rsidR="009855AB" w:rsidRPr="00A34BED" w:rsidRDefault="009855AB" w:rsidP="00A34BED">
      <w:pPr>
        <w:pStyle w:val="a3"/>
        <w:spacing w:before="19"/>
        <w:ind w:left="0" w:right="291" w:firstLine="566"/>
      </w:pPr>
      <w:r>
        <w:rPr>
          <w:color w:val="000000" w:themeColor="text1"/>
        </w:rPr>
        <w:t xml:space="preserve">В 2024 году данная работа </w:t>
      </w:r>
      <w:r w:rsidR="00E2204A">
        <w:rPr>
          <w:color w:val="000000" w:themeColor="text1"/>
        </w:rPr>
        <w:t xml:space="preserve">подавалась </w:t>
      </w:r>
      <w:r w:rsidR="005026D5">
        <w:rPr>
          <w:color w:val="000000" w:themeColor="text1"/>
        </w:rPr>
        <w:t>для</w:t>
      </w:r>
      <w:r w:rsidR="00E2204A">
        <w:rPr>
          <w:color w:val="000000" w:themeColor="text1"/>
        </w:rPr>
        <w:t xml:space="preserve"> </w:t>
      </w:r>
      <w:r w:rsidR="005026D5">
        <w:rPr>
          <w:color w:val="000000" w:themeColor="text1"/>
        </w:rPr>
        <w:t>участия в конкурсе на</w:t>
      </w:r>
      <w:r w:rsidR="00E2204A" w:rsidRPr="00E2204A">
        <w:rPr>
          <w:color w:val="000000" w:themeColor="text1"/>
        </w:rPr>
        <w:t xml:space="preserve"> грантовое финансирование по научным и (или) научно-техническим проектам на 2024-2026 годы (Министерство науки и высшего образования Республики Казахстан)</w:t>
      </w:r>
      <w:r w:rsidR="00A34BED">
        <w:rPr>
          <w:color w:val="000000" w:themeColor="text1"/>
        </w:rPr>
        <w:t xml:space="preserve">. Заявка № </w:t>
      </w:r>
      <w:r w:rsidR="00A34BED" w:rsidRPr="00A34BED">
        <w:rPr>
          <w:color w:val="000000" w:themeColor="text1"/>
        </w:rPr>
        <w:t>AP23485580</w:t>
      </w:r>
      <w:r w:rsidR="00A34BED">
        <w:rPr>
          <w:color w:val="000000" w:themeColor="text1"/>
        </w:rPr>
        <w:t xml:space="preserve"> - </w:t>
      </w:r>
      <w:hyperlink r:id="rId12" w:history="1">
        <w:r w:rsidR="00A34BED" w:rsidRPr="00A34BED">
          <w:rPr>
            <w:rStyle w:val="ae"/>
            <w:color w:val="auto"/>
            <w:u w:val="none"/>
          </w:rPr>
          <w:t>Инновационные технологии клеточной терапии в лечении длительно незаживающих язв нижних конечностей</w:t>
        </w:r>
      </w:hyperlink>
      <w:r w:rsidR="00A34BED">
        <w:t>. Отклонена ННС</w:t>
      </w:r>
      <w:r w:rsidR="00D92D81">
        <w:t xml:space="preserve"> </w:t>
      </w:r>
      <w:r w:rsidR="00D92D81" w:rsidRPr="005878B7">
        <w:rPr>
          <w:color w:val="000000" w:themeColor="text1"/>
        </w:rPr>
        <w:t>[1</w:t>
      </w:r>
      <w:r w:rsidR="00D92D81">
        <w:rPr>
          <w:color w:val="000000" w:themeColor="text1"/>
        </w:rPr>
        <w:t>89</w:t>
      </w:r>
      <w:r w:rsidR="00D92D81" w:rsidRPr="005878B7">
        <w:rPr>
          <w:color w:val="000000" w:themeColor="text1"/>
        </w:rPr>
        <w:t xml:space="preserve">]. </w:t>
      </w:r>
      <w:r w:rsidR="00A34BED">
        <w:t xml:space="preserve"> </w:t>
      </w:r>
    </w:p>
    <w:p w14:paraId="669B607E" w14:textId="77777777" w:rsidR="008A44BC" w:rsidRPr="005878B7" w:rsidRDefault="00814031" w:rsidP="00FE1ADC">
      <w:pPr>
        <w:pStyle w:val="a3"/>
        <w:ind w:left="0" w:right="291" w:firstLine="566"/>
        <w:rPr>
          <w:color w:val="000000" w:themeColor="text1"/>
        </w:rPr>
      </w:pPr>
      <w:r w:rsidRPr="005878B7">
        <w:rPr>
          <w:color w:val="000000" w:themeColor="text1"/>
        </w:rPr>
        <w:t>В соответствии с целями и задачами диссертационной работы разработан</w:t>
      </w:r>
      <w:r w:rsidRPr="005878B7">
        <w:rPr>
          <w:color w:val="000000" w:themeColor="text1"/>
          <w:spacing w:val="1"/>
        </w:rPr>
        <w:t xml:space="preserve"> </w:t>
      </w:r>
      <w:r w:rsidRPr="005878B7">
        <w:rPr>
          <w:color w:val="000000" w:themeColor="text1"/>
        </w:rPr>
        <w:t>дизайн</w:t>
      </w:r>
      <w:r w:rsidRPr="005878B7">
        <w:rPr>
          <w:color w:val="000000" w:themeColor="text1"/>
          <w:spacing w:val="1"/>
        </w:rPr>
        <w:t xml:space="preserve"> </w:t>
      </w:r>
      <w:r w:rsidRPr="005878B7">
        <w:rPr>
          <w:color w:val="000000" w:themeColor="text1"/>
        </w:rPr>
        <w:t>исследования,</w:t>
      </w:r>
      <w:r w:rsidRPr="005878B7">
        <w:rPr>
          <w:color w:val="000000" w:themeColor="text1"/>
          <w:spacing w:val="1"/>
        </w:rPr>
        <w:t xml:space="preserve"> </w:t>
      </w:r>
      <w:r w:rsidRPr="005878B7">
        <w:rPr>
          <w:color w:val="000000" w:themeColor="text1"/>
        </w:rPr>
        <w:t>определяющий</w:t>
      </w:r>
      <w:r w:rsidRPr="005878B7">
        <w:rPr>
          <w:color w:val="000000" w:themeColor="text1"/>
          <w:spacing w:val="1"/>
        </w:rPr>
        <w:t xml:space="preserve"> </w:t>
      </w:r>
      <w:r w:rsidRPr="005878B7">
        <w:rPr>
          <w:color w:val="000000" w:themeColor="text1"/>
        </w:rPr>
        <w:t>выбор</w:t>
      </w:r>
      <w:r w:rsidRPr="005878B7">
        <w:rPr>
          <w:color w:val="000000" w:themeColor="text1"/>
          <w:spacing w:val="1"/>
        </w:rPr>
        <w:t xml:space="preserve"> </w:t>
      </w:r>
      <w:r w:rsidRPr="005878B7">
        <w:rPr>
          <w:color w:val="000000" w:themeColor="text1"/>
        </w:rPr>
        <w:t>материалов</w:t>
      </w:r>
      <w:r w:rsidRPr="005878B7">
        <w:rPr>
          <w:color w:val="000000" w:themeColor="text1"/>
          <w:spacing w:val="1"/>
        </w:rPr>
        <w:t xml:space="preserve"> </w:t>
      </w:r>
      <w:r w:rsidRPr="005878B7">
        <w:rPr>
          <w:color w:val="000000" w:themeColor="text1"/>
        </w:rPr>
        <w:t>и</w:t>
      </w:r>
      <w:r w:rsidRPr="005878B7">
        <w:rPr>
          <w:color w:val="000000" w:themeColor="text1"/>
          <w:spacing w:val="1"/>
        </w:rPr>
        <w:t xml:space="preserve"> </w:t>
      </w:r>
      <w:r w:rsidRPr="005878B7">
        <w:rPr>
          <w:color w:val="000000" w:themeColor="text1"/>
        </w:rPr>
        <w:t>методов</w:t>
      </w:r>
      <w:r w:rsidRPr="005878B7">
        <w:rPr>
          <w:color w:val="000000" w:themeColor="text1"/>
          <w:spacing w:val="1"/>
        </w:rPr>
        <w:t xml:space="preserve"> </w:t>
      </w:r>
      <w:r w:rsidRPr="005878B7">
        <w:rPr>
          <w:color w:val="000000" w:themeColor="text1"/>
        </w:rPr>
        <w:t>исследования.</w:t>
      </w:r>
      <w:r w:rsidRPr="005878B7">
        <w:rPr>
          <w:color w:val="000000" w:themeColor="text1"/>
          <w:spacing w:val="1"/>
        </w:rPr>
        <w:t xml:space="preserve"> </w:t>
      </w:r>
      <w:r w:rsidRPr="005878B7">
        <w:rPr>
          <w:color w:val="000000" w:themeColor="text1"/>
        </w:rPr>
        <w:t>Научно-исследовательская</w:t>
      </w:r>
      <w:r w:rsidRPr="005878B7">
        <w:rPr>
          <w:color w:val="000000" w:themeColor="text1"/>
          <w:spacing w:val="1"/>
        </w:rPr>
        <w:t xml:space="preserve"> </w:t>
      </w:r>
      <w:r w:rsidRPr="005878B7">
        <w:rPr>
          <w:color w:val="000000" w:themeColor="text1"/>
        </w:rPr>
        <w:t>работа</w:t>
      </w:r>
      <w:r w:rsidRPr="005878B7">
        <w:rPr>
          <w:color w:val="000000" w:themeColor="text1"/>
          <w:spacing w:val="1"/>
        </w:rPr>
        <w:t xml:space="preserve"> </w:t>
      </w:r>
      <w:r w:rsidRPr="005878B7">
        <w:rPr>
          <w:color w:val="000000" w:themeColor="text1"/>
        </w:rPr>
        <w:t>одобрена</w:t>
      </w:r>
      <w:r w:rsidRPr="005878B7">
        <w:rPr>
          <w:color w:val="000000" w:themeColor="text1"/>
          <w:spacing w:val="1"/>
        </w:rPr>
        <w:t xml:space="preserve"> </w:t>
      </w:r>
      <w:r w:rsidRPr="005878B7">
        <w:rPr>
          <w:color w:val="000000" w:themeColor="text1"/>
        </w:rPr>
        <w:t>Биоэтической</w:t>
      </w:r>
      <w:r w:rsidRPr="005878B7">
        <w:rPr>
          <w:color w:val="000000" w:themeColor="text1"/>
          <w:spacing w:val="-67"/>
        </w:rPr>
        <w:t xml:space="preserve"> </w:t>
      </w:r>
      <w:r w:rsidRPr="005878B7">
        <w:rPr>
          <w:color w:val="000000" w:themeColor="text1"/>
        </w:rPr>
        <w:t xml:space="preserve">комиссией </w:t>
      </w:r>
      <w:proofErr w:type="gramStart"/>
      <w:r w:rsidRPr="005878B7">
        <w:rPr>
          <w:color w:val="000000" w:themeColor="text1"/>
        </w:rPr>
        <w:t>Западно-Казахстанского</w:t>
      </w:r>
      <w:proofErr w:type="gramEnd"/>
      <w:r w:rsidRPr="005878B7">
        <w:rPr>
          <w:color w:val="000000" w:themeColor="text1"/>
        </w:rPr>
        <w:t xml:space="preserve"> медицинского университета имени Марата</w:t>
      </w:r>
      <w:r w:rsidRPr="005878B7">
        <w:rPr>
          <w:color w:val="000000" w:themeColor="text1"/>
          <w:spacing w:val="1"/>
        </w:rPr>
        <w:t xml:space="preserve"> </w:t>
      </w:r>
      <w:r w:rsidRPr="005878B7">
        <w:rPr>
          <w:color w:val="000000" w:themeColor="text1"/>
        </w:rPr>
        <w:t>Оспанова</w:t>
      </w:r>
      <w:r w:rsidRPr="005878B7">
        <w:rPr>
          <w:color w:val="000000" w:themeColor="text1"/>
          <w:spacing w:val="1"/>
        </w:rPr>
        <w:t xml:space="preserve"> </w:t>
      </w:r>
      <w:r w:rsidRPr="005878B7">
        <w:rPr>
          <w:color w:val="000000" w:themeColor="text1"/>
        </w:rPr>
        <w:t>(протокол</w:t>
      </w:r>
      <w:r w:rsidRPr="005878B7">
        <w:rPr>
          <w:color w:val="000000" w:themeColor="text1"/>
          <w:spacing w:val="5"/>
        </w:rPr>
        <w:t xml:space="preserve"> </w:t>
      </w:r>
      <w:r w:rsidRPr="005878B7">
        <w:rPr>
          <w:color w:val="000000" w:themeColor="text1"/>
        </w:rPr>
        <w:t xml:space="preserve">№ </w:t>
      </w:r>
      <w:r w:rsidR="00AD53C3" w:rsidRPr="005878B7">
        <w:rPr>
          <w:color w:val="000000" w:themeColor="text1"/>
        </w:rPr>
        <w:t>10</w:t>
      </w:r>
      <w:r w:rsidRPr="005878B7">
        <w:rPr>
          <w:color w:val="000000" w:themeColor="text1"/>
        </w:rPr>
        <w:t xml:space="preserve"> от </w:t>
      </w:r>
      <w:r w:rsidR="00AD53C3" w:rsidRPr="005878B7">
        <w:rPr>
          <w:color w:val="000000" w:themeColor="text1"/>
        </w:rPr>
        <w:t>28</w:t>
      </w:r>
      <w:r w:rsidRPr="005878B7">
        <w:rPr>
          <w:color w:val="000000" w:themeColor="text1"/>
        </w:rPr>
        <w:t>.1</w:t>
      </w:r>
      <w:r w:rsidR="00AD53C3" w:rsidRPr="005878B7">
        <w:rPr>
          <w:color w:val="000000" w:themeColor="text1"/>
        </w:rPr>
        <w:t>2</w:t>
      </w:r>
      <w:r w:rsidRPr="005878B7">
        <w:rPr>
          <w:color w:val="000000" w:themeColor="text1"/>
        </w:rPr>
        <w:t>.20</w:t>
      </w:r>
      <w:r w:rsidR="00AD53C3" w:rsidRPr="005878B7">
        <w:rPr>
          <w:color w:val="000000" w:themeColor="text1"/>
        </w:rPr>
        <w:t>22</w:t>
      </w:r>
      <w:r w:rsidRPr="005878B7">
        <w:rPr>
          <w:color w:val="000000" w:themeColor="text1"/>
        </w:rPr>
        <w:t>г.).</w:t>
      </w:r>
    </w:p>
    <w:p w14:paraId="71D1BCE1" w14:textId="77777777" w:rsidR="008A44BC" w:rsidRPr="005878B7" w:rsidRDefault="00814031" w:rsidP="00FE1ADC">
      <w:pPr>
        <w:pStyle w:val="a3"/>
        <w:ind w:left="0" w:right="291" w:firstLine="566"/>
        <w:rPr>
          <w:color w:val="000000" w:themeColor="text1"/>
        </w:rPr>
      </w:pPr>
      <w:r w:rsidRPr="005878B7">
        <w:rPr>
          <w:color w:val="000000" w:themeColor="text1"/>
        </w:rPr>
        <w:t>Перед включением в исследование и после разъяснения процедур каждым</w:t>
      </w:r>
      <w:r w:rsidRPr="005878B7">
        <w:rPr>
          <w:color w:val="000000" w:themeColor="text1"/>
          <w:spacing w:val="1"/>
        </w:rPr>
        <w:t xml:space="preserve"> </w:t>
      </w:r>
      <w:r w:rsidRPr="005878B7">
        <w:rPr>
          <w:color w:val="000000" w:themeColor="text1"/>
          <w:spacing w:val="-1"/>
        </w:rPr>
        <w:t>участником</w:t>
      </w:r>
      <w:r w:rsidRPr="005878B7">
        <w:rPr>
          <w:color w:val="000000" w:themeColor="text1"/>
          <w:spacing w:val="-14"/>
        </w:rPr>
        <w:t xml:space="preserve"> </w:t>
      </w:r>
      <w:r w:rsidRPr="005878B7">
        <w:rPr>
          <w:color w:val="000000" w:themeColor="text1"/>
        </w:rPr>
        <w:t>подписывалось</w:t>
      </w:r>
      <w:r w:rsidRPr="005878B7">
        <w:rPr>
          <w:color w:val="000000" w:themeColor="text1"/>
          <w:spacing w:val="-17"/>
        </w:rPr>
        <w:t xml:space="preserve"> </w:t>
      </w:r>
      <w:r w:rsidRPr="005878B7">
        <w:rPr>
          <w:color w:val="000000" w:themeColor="text1"/>
        </w:rPr>
        <w:t>письменное</w:t>
      </w:r>
      <w:r w:rsidRPr="005878B7">
        <w:rPr>
          <w:color w:val="000000" w:themeColor="text1"/>
          <w:spacing w:val="-14"/>
        </w:rPr>
        <w:t xml:space="preserve"> </w:t>
      </w:r>
      <w:r w:rsidRPr="005878B7">
        <w:rPr>
          <w:color w:val="000000" w:themeColor="text1"/>
        </w:rPr>
        <w:t>информированное</w:t>
      </w:r>
      <w:r w:rsidRPr="005878B7">
        <w:rPr>
          <w:color w:val="000000" w:themeColor="text1"/>
          <w:spacing w:val="-15"/>
        </w:rPr>
        <w:t xml:space="preserve"> </w:t>
      </w:r>
      <w:r w:rsidRPr="005878B7">
        <w:rPr>
          <w:color w:val="000000" w:themeColor="text1"/>
        </w:rPr>
        <w:t>согласие</w:t>
      </w:r>
      <w:r w:rsidRPr="005878B7">
        <w:rPr>
          <w:color w:val="000000" w:themeColor="text1"/>
          <w:spacing w:val="-13"/>
        </w:rPr>
        <w:t xml:space="preserve"> </w:t>
      </w:r>
      <w:r w:rsidRPr="005878B7">
        <w:rPr>
          <w:color w:val="000000" w:themeColor="text1"/>
        </w:rPr>
        <w:t>на</w:t>
      </w:r>
      <w:r w:rsidRPr="005878B7">
        <w:rPr>
          <w:color w:val="000000" w:themeColor="text1"/>
          <w:spacing w:val="-14"/>
        </w:rPr>
        <w:t xml:space="preserve"> </w:t>
      </w:r>
      <w:r w:rsidRPr="005878B7">
        <w:rPr>
          <w:color w:val="000000" w:themeColor="text1"/>
        </w:rPr>
        <w:t>участие</w:t>
      </w:r>
      <w:r w:rsidRPr="005878B7">
        <w:rPr>
          <w:color w:val="000000" w:themeColor="text1"/>
          <w:spacing w:val="-14"/>
        </w:rPr>
        <w:t xml:space="preserve"> </w:t>
      </w:r>
      <w:r w:rsidRPr="005878B7">
        <w:rPr>
          <w:color w:val="000000" w:themeColor="text1"/>
        </w:rPr>
        <w:t>в</w:t>
      </w:r>
      <w:r w:rsidRPr="005878B7">
        <w:rPr>
          <w:color w:val="000000" w:themeColor="text1"/>
          <w:spacing w:val="-68"/>
        </w:rPr>
        <w:t xml:space="preserve"> </w:t>
      </w:r>
      <w:r w:rsidR="00E35B7D" w:rsidRPr="005878B7">
        <w:rPr>
          <w:color w:val="000000" w:themeColor="text1"/>
          <w:spacing w:val="-68"/>
        </w:rPr>
        <w:t xml:space="preserve">                     </w:t>
      </w:r>
      <w:r w:rsidRPr="005878B7">
        <w:rPr>
          <w:color w:val="000000" w:themeColor="text1"/>
        </w:rPr>
        <w:t>исследовании.</w:t>
      </w:r>
    </w:p>
    <w:p w14:paraId="1647EE4A" w14:textId="77777777" w:rsidR="008A44BC" w:rsidRPr="005878B7" w:rsidRDefault="008A44BC" w:rsidP="00690D2C">
      <w:pPr>
        <w:pStyle w:val="a3"/>
        <w:ind w:left="0" w:right="291" w:firstLine="566"/>
        <w:rPr>
          <w:color w:val="000000" w:themeColor="text1"/>
        </w:rPr>
      </w:pPr>
    </w:p>
    <w:p w14:paraId="608D4BBF" w14:textId="77777777" w:rsidR="00AD53C3" w:rsidRPr="005878B7" w:rsidRDefault="00AD53C3" w:rsidP="00690D2C">
      <w:pPr>
        <w:tabs>
          <w:tab w:val="left" w:pos="943"/>
        </w:tabs>
        <w:ind w:right="291"/>
        <w:jc w:val="both"/>
        <w:rPr>
          <w:bCs/>
          <w:color w:val="000000" w:themeColor="text1"/>
          <w:sz w:val="28"/>
          <w:szCs w:val="28"/>
        </w:rPr>
      </w:pPr>
      <w:r w:rsidRPr="005878B7">
        <w:rPr>
          <w:rFonts w:eastAsia="TimesNewRomanPSMT"/>
          <w:b/>
          <w:color w:val="000000" w:themeColor="text1"/>
          <w:sz w:val="28"/>
          <w:szCs w:val="28"/>
        </w:rPr>
        <w:t>Дизайн исследования</w:t>
      </w:r>
      <w:r w:rsidRPr="005878B7">
        <w:rPr>
          <w:rFonts w:eastAsia="TimesNewRomanPSMT"/>
          <w:color w:val="000000" w:themeColor="text1"/>
          <w:sz w:val="28"/>
          <w:szCs w:val="28"/>
        </w:rPr>
        <w:t xml:space="preserve">: </w:t>
      </w:r>
      <w:r w:rsidRPr="005878B7">
        <w:rPr>
          <w:bCs/>
          <w:color w:val="000000" w:themeColor="text1"/>
          <w:sz w:val="28"/>
          <w:szCs w:val="28"/>
        </w:rPr>
        <w:t>рандомизированное контролируемое исследование;</w:t>
      </w:r>
    </w:p>
    <w:p w14:paraId="279FC770" w14:textId="7F9817AB" w:rsidR="00AD53C3" w:rsidRPr="005878B7" w:rsidRDefault="003443E6" w:rsidP="00690D2C">
      <w:pPr>
        <w:tabs>
          <w:tab w:val="left" w:pos="943"/>
        </w:tabs>
        <w:ind w:right="291"/>
        <w:jc w:val="both"/>
        <w:rPr>
          <w:bCs/>
          <w:color w:val="000000" w:themeColor="text1"/>
          <w:sz w:val="28"/>
          <w:szCs w:val="28"/>
        </w:rPr>
      </w:pPr>
      <w:r w:rsidRPr="005878B7">
        <w:rPr>
          <w:rFonts w:eastAsia="TimesNewRomanPSMT"/>
          <w:color w:val="000000" w:themeColor="text1"/>
          <w:sz w:val="28"/>
          <w:szCs w:val="28"/>
        </w:rPr>
        <w:t>В процессе выполнения исследования</w:t>
      </w:r>
      <w:r w:rsidR="00AD53C3" w:rsidRPr="005878B7">
        <w:rPr>
          <w:rFonts w:eastAsia="TimesNewRomanPSMT"/>
          <w:color w:val="000000" w:themeColor="text1"/>
          <w:sz w:val="28"/>
          <w:szCs w:val="28"/>
        </w:rPr>
        <w:t xml:space="preserve"> авторы прибегли к международным рекомендациям «Повышения качества и прозрачности исследований в области здравоохранения» с использованием чек-листа </w:t>
      </w:r>
      <w:r w:rsidR="00AD53C3" w:rsidRPr="005878B7">
        <w:rPr>
          <w:rFonts w:eastAsia="TimesNewRomanPSMT"/>
          <w:color w:val="000000" w:themeColor="text1"/>
          <w:sz w:val="28"/>
          <w:szCs w:val="28"/>
          <w:lang w:val="en-US"/>
        </w:rPr>
        <w:t>CONSORT</w:t>
      </w:r>
      <w:r w:rsidR="00AD53C3" w:rsidRPr="005878B7">
        <w:rPr>
          <w:rFonts w:eastAsia="TimesNewRomanPSMT"/>
          <w:color w:val="000000" w:themeColor="text1"/>
          <w:sz w:val="28"/>
          <w:szCs w:val="28"/>
        </w:rPr>
        <w:t>.</w:t>
      </w:r>
    </w:p>
    <w:p w14:paraId="37B2E07D" w14:textId="77777777" w:rsidR="00AD53C3" w:rsidRPr="005878B7" w:rsidRDefault="00AD53C3" w:rsidP="00690D2C">
      <w:pPr>
        <w:pStyle w:val="ab"/>
        <w:ind w:right="291"/>
        <w:jc w:val="both"/>
        <w:rPr>
          <w:rFonts w:ascii="Times New Roman" w:eastAsia="Calibri" w:hAnsi="Times New Roman" w:cs="Times New Roman"/>
          <w:color w:val="000000" w:themeColor="text1"/>
          <w:sz w:val="28"/>
          <w:szCs w:val="28"/>
          <w:lang w:eastAsia="en-US"/>
        </w:rPr>
      </w:pPr>
      <w:r w:rsidRPr="005878B7">
        <w:rPr>
          <w:rFonts w:ascii="Times New Roman" w:eastAsia="Calibri" w:hAnsi="Times New Roman" w:cs="Times New Roman"/>
          <w:b/>
          <w:color w:val="000000" w:themeColor="text1"/>
          <w:sz w:val="28"/>
          <w:szCs w:val="28"/>
          <w:lang w:eastAsia="en-US"/>
        </w:rPr>
        <w:t>Рандомизация</w:t>
      </w:r>
      <w:r w:rsidRPr="005878B7">
        <w:rPr>
          <w:rFonts w:ascii="Times New Roman" w:eastAsia="Calibri" w:hAnsi="Times New Roman" w:cs="Times New Roman"/>
          <w:color w:val="000000" w:themeColor="text1"/>
          <w:sz w:val="28"/>
          <w:szCs w:val="28"/>
          <w:lang w:eastAsia="en-US"/>
        </w:rPr>
        <w:t xml:space="preserve"> пациентов проведена при помощи онлайн генератора случайных чисел </w:t>
      </w:r>
      <w:r w:rsidRPr="005878B7">
        <w:rPr>
          <w:rFonts w:ascii="Times New Roman" w:eastAsia="Calibri" w:hAnsi="Times New Roman" w:cs="Times New Roman"/>
          <w:color w:val="000000" w:themeColor="text1"/>
          <w:sz w:val="28"/>
          <w:szCs w:val="28"/>
          <w:lang w:val="en-US" w:eastAsia="en-US"/>
        </w:rPr>
        <w:t>RandStuff</w:t>
      </w:r>
      <w:r w:rsidRPr="005878B7">
        <w:rPr>
          <w:rFonts w:ascii="Times New Roman" w:eastAsia="Calibri" w:hAnsi="Times New Roman" w:cs="Times New Roman"/>
          <w:color w:val="000000" w:themeColor="text1"/>
          <w:sz w:val="28"/>
          <w:szCs w:val="28"/>
          <w:lang w:eastAsia="en-US"/>
        </w:rPr>
        <w:t xml:space="preserve"> (номер стационарной карты в КМИС - соответствует номеру пациента).</w:t>
      </w:r>
    </w:p>
    <w:p w14:paraId="118ABDE6" w14:textId="22E13A68" w:rsidR="00AD53C3" w:rsidRPr="005878B7" w:rsidRDefault="00AD53C3" w:rsidP="00690D2C">
      <w:pPr>
        <w:tabs>
          <w:tab w:val="left" w:pos="943"/>
        </w:tabs>
        <w:ind w:right="291"/>
        <w:jc w:val="both"/>
        <w:rPr>
          <w:b/>
          <w:bCs/>
          <w:color w:val="000000" w:themeColor="text1"/>
          <w:sz w:val="28"/>
          <w:szCs w:val="28"/>
        </w:rPr>
      </w:pPr>
    </w:p>
    <w:p w14:paraId="12A3D3F5" w14:textId="77777777" w:rsidR="009B66EB" w:rsidRPr="005878B7" w:rsidRDefault="009B66EB" w:rsidP="00690D2C">
      <w:pPr>
        <w:tabs>
          <w:tab w:val="left" w:pos="943"/>
        </w:tabs>
        <w:ind w:right="291"/>
        <w:jc w:val="both"/>
        <w:rPr>
          <w:bCs/>
          <w:color w:val="000000" w:themeColor="text1"/>
          <w:sz w:val="28"/>
          <w:szCs w:val="28"/>
        </w:rPr>
      </w:pPr>
      <w:r w:rsidRPr="005878B7">
        <w:rPr>
          <w:b/>
          <w:bCs/>
          <w:color w:val="000000" w:themeColor="text1"/>
          <w:sz w:val="28"/>
          <w:szCs w:val="28"/>
        </w:rPr>
        <w:t>Исследовательский вопрос по структуре</w:t>
      </w:r>
      <w:r w:rsidRPr="005878B7">
        <w:rPr>
          <w:bCs/>
          <w:color w:val="000000" w:themeColor="text1"/>
          <w:sz w:val="28"/>
          <w:szCs w:val="28"/>
        </w:rPr>
        <w:t xml:space="preserve"> </w:t>
      </w:r>
      <w:r w:rsidRPr="005878B7">
        <w:rPr>
          <w:b/>
          <w:bCs/>
          <w:color w:val="000000" w:themeColor="text1"/>
          <w:sz w:val="28"/>
          <w:szCs w:val="28"/>
          <w:lang w:val="en-US"/>
        </w:rPr>
        <w:t>PICO</w:t>
      </w:r>
      <w:r w:rsidRPr="005878B7">
        <w:rPr>
          <w:b/>
          <w:bCs/>
          <w:color w:val="000000" w:themeColor="text1"/>
          <w:sz w:val="28"/>
          <w:szCs w:val="28"/>
        </w:rPr>
        <w:t>(</w:t>
      </w:r>
      <w:r w:rsidRPr="005878B7">
        <w:rPr>
          <w:b/>
          <w:bCs/>
          <w:color w:val="000000" w:themeColor="text1"/>
          <w:sz w:val="28"/>
          <w:szCs w:val="28"/>
          <w:lang w:val="en-US"/>
        </w:rPr>
        <w:t>T</w:t>
      </w:r>
      <w:r w:rsidRPr="005878B7">
        <w:rPr>
          <w:b/>
          <w:bCs/>
          <w:color w:val="000000" w:themeColor="text1"/>
          <w:sz w:val="28"/>
          <w:szCs w:val="28"/>
        </w:rPr>
        <w:t>) (</w:t>
      </w:r>
      <w:r w:rsidRPr="005878B7">
        <w:rPr>
          <w:b/>
          <w:bCs/>
          <w:color w:val="000000" w:themeColor="text1"/>
          <w:sz w:val="28"/>
          <w:szCs w:val="28"/>
          <w:lang w:val="en-US"/>
        </w:rPr>
        <w:t>P</w:t>
      </w:r>
      <w:r w:rsidRPr="005878B7">
        <w:rPr>
          <w:bCs/>
          <w:color w:val="000000" w:themeColor="text1"/>
          <w:sz w:val="28"/>
          <w:szCs w:val="28"/>
          <w:lang w:val="en-US"/>
        </w:rPr>
        <w:t>atient</w:t>
      </w:r>
      <w:r w:rsidRPr="005878B7">
        <w:rPr>
          <w:bCs/>
          <w:color w:val="000000" w:themeColor="text1"/>
          <w:sz w:val="28"/>
          <w:szCs w:val="28"/>
        </w:rPr>
        <w:t>-популяция,</w:t>
      </w:r>
      <w:r w:rsidRPr="005878B7">
        <w:rPr>
          <w:b/>
          <w:bCs/>
          <w:color w:val="000000" w:themeColor="text1"/>
          <w:sz w:val="28"/>
          <w:szCs w:val="28"/>
        </w:rPr>
        <w:t xml:space="preserve"> </w:t>
      </w:r>
      <w:r w:rsidRPr="005878B7">
        <w:rPr>
          <w:b/>
          <w:bCs/>
          <w:color w:val="000000" w:themeColor="text1"/>
          <w:sz w:val="28"/>
          <w:szCs w:val="28"/>
          <w:lang w:val="en-US"/>
        </w:rPr>
        <w:t>I</w:t>
      </w:r>
      <w:r w:rsidRPr="005878B7">
        <w:rPr>
          <w:bCs/>
          <w:color w:val="000000" w:themeColor="text1"/>
          <w:sz w:val="28"/>
          <w:szCs w:val="28"/>
          <w:lang w:val="en-US"/>
        </w:rPr>
        <w:t>ntervention</w:t>
      </w:r>
      <w:r w:rsidRPr="005878B7">
        <w:rPr>
          <w:b/>
          <w:bCs/>
          <w:color w:val="000000" w:themeColor="text1"/>
          <w:sz w:val="28"/>
          <w:szCs w:val="28"/>
        </w:rPr>
        <w:t>-</w:t>
      </w:r>
      <w:r w:rsidRPr="005878B7">
        <w:rPr>
          <w:bCs/>
          <w:color w:val="000000" w:themeColor="text1"/>
          <w:sz w:val="28"/>
          <w:szCs w:val="28"/>
        </w:rPr>
        <w:t>вмешательство</w:t>
      </w:r>
      <w:r w:rsidRPr="005878B7">
        <w:rPr>
          <w:b/>
          <w:bCs/>
          <w:color w:val="000000" w:themeColor="text1"/>
          <w:sz w:val="28"/>
          <w:szCs w:val="28"/>
        </w:rPr>
        <w:t xml:space="preserve">, </w:t>
      </w:r>
      <w:r w:rsidRPr="005878B7">
        <w:rPr>
          <w:b/>
          <w:bCs/>
          <w:color w:val="000000" w:themeColor="text1"/>
          <w:sz w:val="28"/>
          <w:szCs w:val="28"/>
          <w:lang w:val="en-US"/>
        </w:rPr>
        <w:t>C</w:t>
      </w:r>
      <w:r w:rsidRPr="005878B7">
        <w:rPr>
          <w:bCs/>
          <w:color w:val="000000" w:themeColor="text1"/>
          <w:sz w:val="28"/>
          <w:szCs w:val="28"/>
          <w:lang w:val="en-US"/>
        </w:rPr>
        <w:t>omparison</w:t>
      </w:r>
      <w:r w:rsidRPr="005878B7">
        <w:rPr>
          <w:bCs/>
          <w:color w:val="000000" w:themeColor="text1"/>
          <w:sz w:val="28"/>
          <w:szCs w:val="28"/>
        </w:rPr>
        <w:t xml:space="preserve">-сравнение, </w:t>
      </w:r>
      <w:r w:rsidRPr="005878B7">
        <w:rPr>
          <w:b/>
          <w:bCs/>
          <w:color w:val="000000" w:themeColor="text1"/>
          <w:sz w:val="28"/>
          <w:szCs w:val="28"/>
          <w:lang w:val="en-US"/>
        </w:rPr>
        <w:t>O</w:t>
      </w:r>
      <w:r w:rsidRPr="005878B7">
        <w:rPr>
          <w:bCs/>
          <w:color w:val="000000" w:themeColor="text1"/>
          <w:sz w:val="28"/>
          <w:szCs w:val="28"/>
          <w:lang w:val="en-US"/>
        </w:rPr>
        <w:t>utcome</w:t>
      </w:r>
      <w:r w:rsidRPr="005878B7">
        <w:rPr>
          <w:bCs/>
          <w:color w:val="000000" w:themeColor="text1"/>
          <w:sz w:val="28"/>
          <w:szCs w:val="28"/>
        </w:rPr>
        <w:t xml:space="preserve">-исход, </w:t>
      </w:r>
      <w:r w:rsidRPr="005878B7">
        <w:rPr>
          <w:b/>
          <w:bCs/>
          <w:color w:val="000000" w:themeColor="text1"/>
          <w:sz w:val="28"/>
          <w:szCs w:val="28"/>
          <w:lang w:val="en-US"/>
        </w:rPr>
        <w:t>T</w:t>
      </w:r>
      <w:r w:rsidRPr="005878B7">
        <w:rPr>
          <w:bCs/>
          <w:color w:val="000000" w:themeColor="text1"/>
          <w:sz w:val="28"/>
          <w:szCs w:val="28"/>
          <w:lang w:val="en-US"/>
        </w:rPr>
        <w:t>ime</w:t>
      </w:r>
      <w:r w:rsidRPr="005878B7">
        <w:rPr>
          <w:bCs/>
          <w:color w:val="000000" w:themeColor="text1"/>
          <w:sz w:val="28"/>
          <w:szCs w:val="28"/>
        </w:rPr>
        <w:t>-время</w:t>
      </w:r>
      <w:r w:rsidRPr="005878B7">
        <w:rPr>
          <w:b/>
          <w:bCs/>
          <w:color w:val="000000" w:themeColor="text1"/>
          <w:sz w:val="28"/>
          <w:szCs w:val="28"/>
        </w:rPr>
        <w:t>)</w:t>
      </w:r>
      <w:r w:rsidRPr="005878B7">
        <w:rPr>
          <w:bCs/>
          <w:color w:val="000000" w:themeColor="text1"/>
          <w:sz w:val="28"/>
          <w:szCs w:val="28"/>
        </w:rPr>
        <w:t>:</w:t>
      </w:r>
    </w:p>
    <w:p w14:paraId="320728B5" w14:textId="77777777" w:rsidR="009B66EB" w:rsidRPr="005878B7" w:rsidRDefault="009B66EB" w:rsidP="00690D2C">
      <w:pPr>
        <w:tabs>
          <w:tab w:val="left" w:pos="943"/>
        </w:tabs>
        <w:ind w:right="291"/>
        <w:jc w:val="both"/>
        <w:rPr>
          <w:color w:val="000000" w:themeColor="text1"/>
          <w:sz w:val="28"/>
          <w:szCs w:val="28"/>
        </w:rPr>
      </w:pPr>
      <w:r w:rsidRPr="005878B7">
        <w:rPr>
          <w:b/>
          <w:bCs/>
          <w:color w:val="000000" w:themeColor="text1"/>
          <w:sz w:val="28"/>
          <w:szCs w:val="28"/>
          <w:lang w:val="en-US"/>
        </w:rPr>
        <w:t>P</w:t>
      </w:r>
      <w:r w:rsidRPr="005878B7">
        <w:rPr>
          <w:b/>
          <w:bCs/>
          <w:color w:val="000000" w:themeColor="text1"/>
          <w:sz w:val="28"/>
          <w:szCs w:val="28"/>
        </w:rPr>
        <w:t xml:space="preserve"> - </w:t>
      </w:r>
      <w:proofErr w:type="gramStart"/>
      <w:r w:rsidRPr="005878B7">
        <w:rPr>
          <w:bCs/>
          <w:color w:val="000000" w:themeColor="text1"/>
          <w:sz w:val="28"/>
          <w:szCs w:val="28"/>
        </w:rPr>
        <w:t>пациенты</w:t>
      </w:r>
      <w:proofErr w:type="gramEnd"/>
      <w:r w:rsidRPr="005878B7">
        <w:rPr>
          <w:bCs/>
          <w:color w:val="000000" w:themeColor="text1"/>
          <w:sz w:val="28"/>
          <w:szCs w:val="28"/>
        </w:rPr>
        <w:t xml:space="preserve"> с </w:t>
      </w:r>
      <w:r w:rsidRPr="005878B7">
        <w:rPr>
          <w:color w:val="000000" w:themeColor="text1"/>
          <w:sz w:val="28"/>
          <w:szCs w:val="28"/>
        </w:rPr>
        <w:t xml:space="preserve">длительно незаживающими ранами на фоне хронического облитерирующего заболевания артерий нижних конечностей </w:t>
      </w:r>
    </w:p>
    <w:p w14:paraId="57B18543" w14:textId="77777777" w:rsidR="009B66EB" w:rsidRPr="005878B7" w:rsidRDefault="009B66EB" w:rsidP="00690D2C">
      <w:pPr>
        <w:ind w:right="291"/>
        <w:jc w:val="both"/>
        <w:rPr>
          <w:b/>
          <w:bCs/>
          <w:color w:val="000000" w:themeColor="text1"/>
          <w:sz w:val="28"/>
          <w:szCs w:val="28"/>
        </w:rPr>
      </w:pPr>
      <w:r w:rsidRPr="005878B7">
        <w:rPr>
          <w:b/>
          <w:bCs/>
          <w:color w:val="000000" w:themeColor="text1"/>
          <w:sz w:val="28"/>
          <w:szCs w:val="28"/>
          <w:lang w:val="en-US"/>
        </w:rPr>
        <w:t>I</w:t>
      </w:r>
      <w:r w:rsidRPr="005878B7">
        <w:rPr>
          <w:b/>
          <w:bCs/>
          <w:color w:val="000000" w:themeColor="text1"/>
          <w:sz w:val="28"/>
          <w:szCs w:val="28"/>
        </w:rPr>
        <w:t xml:space="preserve"> – </w:t>
      </w:r>
      <w:r w:rsidRPr="005878B7">
        <w:rPr>
          <w:bCs/>
          <w:color w:val="000000" w:themeColor="text1"/>
          <w:sz w:val="28"/>
          <w:szCs w:val="28"/>
        </w:rPr>
        <w:t xml:space="preserve">оперативное вмешательство (эндоваскулярная реваскуляризация + трансплантация аллогенных </w:t>
      </w:r>
      <w:r w:rsidRPr="005878B7">
        <w:rPr>
          <w:rFonts w:eastAsia="TimesNewRomanPSMT"/>
          <w:color w:val="000000" w:themeColor="text1"/>
          <w:sz w:val="28"/>
          <w:szCs w:val="28"/>
        </w:rPr>
        <w:t>фибробластов на длительно незаживающих ранах</w:t>
      </w:r>
      <w:r w:rsidRPr="005878B7">
        <w:rPr>
          <w:bCs/>
          <w:color w:val="000000" w:themeColor="text1"/>
          <w:sz w:val="28"/>
          <w:szCs w:val="28"/>
        </w:rPr>
        <w:t>)</w:t>
      </w:r>
    </w:p>
    <w:p w14:paraId="50524F8E" w14:textId="77777777" w:rsidR="009B66EB" w:rsidRPr="005878B7" w:rsidRDefault="009B66EB" w:rsidP="00690D2C">
      <w:pPr>
        <w:ind w:right="291"/>
        <w:jc w:val="both"/>
        <w:rPr>
          <w:b/>
          <w:bCs/>
          <w:color w:val="000000" w:themeColor="text1"/>
          <w:sz w:val="28"/>
          <w:szCs w:val="28"/>
        </w:rPr>
      </w:pPr>
      <w:r w:rsidRPr="005878B7">
        <w:rPr>
          <w:b/>
          <w:bCs/>
          <w:color w:val="000000" w:themeColor="text1"/>
          <w:sz w:val="28"/>
          <w:szCs w:val="28"/>
          <w:lang w:val="en-US"/>
        </w:rPr>
        <w:t>C</w:t>
      </w:r>
      <w:r w:rsidRPr="005878B7">
        <w:rPr>
          <w:b/>
          <w:bCs/>
          <w:color w:val="000000" w:themeColor="text1"/>
          <w:sz w:val="28"/>
          <w:szCs w:val="28"/>
        </w:rPr>
        <w:t xml:space="preserve"> – </w:t>
      </w:r>
      <w:proofErr w:type="gramStart"/>
      <w:r w:rsidRPr="005878B7">
        <w:rPr>
          <w:bCs/>
          <w:color w:val="000000" w:themeColor="text1"/>
          <w:sz w:val="28"/>
          <w:szCs w:val="28"/>
        </w:rPr>
        <w:t>оперативное</w:t>
      </w:r>
      <w:proofErr w:type="gramEnd"/>
      <w:r w:rsidRPr="005878B7">
        <w:rPr>
          <w:bCs/>
          <w:color w:val="000000" w:themeColor="text1"/>
          <w:sz w:val="28"/>
          <w:szCs w:val="28"/>
        </w:rPr>
        <w:t xml:space="preserve"> вмешательство (эндоваскулярная реваскуляризация + традиционная хирургическая обработка ран)</w:t>
      </w:r>
    </w:p>
    <w:p w14:paraId="00C2C9DD" w14:textId="77777777" w:rsidR="009B66EB" w:rsidRPr="005878B7" w:rsidRDefault="009B66EB" w:rsidP="00690D2C">
      <w:pPr>
        <w:ind w:right="291"/>
        <w:jc w:val="both"/>
        <w:rPr>
          <w:b/>
          <w:bCs/>
          <w:color w:val="000000" w:themeColor="text1"/>
          <w:sz w:val="28"/>
          <w:szCs w:val="28"/>
        </w:rPr>
      </w:pPr>
      <w:r w:rsidRPr="005878B7">
        <w:rPr>
          <w:b/>
          <w:bCs/>
          <w:color w:val="000000" w:themeColor="text1"/>
          <w:sz w:val="28"/>
          <w:szCs w:val="28"/>
          <w:lang w:val="en-US"/>
        </w:rPr>
        <w:t>O</w:t>
      </w:r>
      <w:r w:rsidRPr="005878B7">
        <w:rPr>
          <w:b/>
          <w:bCs/>
          <w:color w:val="000000" w:themeColor="text1"/>
          <w:sz w:val="28"/>
          <w:szCs w:val="28"/>
        </w:rPr>
        <w:t xml:space="preserve"> – </w:t>
      </w:r>
      <w:proofErr w:type="gramStart"/>
      <w:r w:rsidRPr="005878B7">
        <w:rPr>
          <w:bCs/>
          <w:color w:val="000000" w:themeColor="text1"/>
          <w:sz w:val="28"/>
          <w:szCs w:val="28"/>
        </w:rPr>
        <w:t>заживление</w:t>
      </w:r>
      <w:proofErr w:type="gramEnd"/>
      <w:r w:rsidRPr="005878B7">
        <w:rPr>
          <w:bCs/>
          <w:color w:val="000000" w:themeColor="text1"/>
          <w:sz w:val="28"/>
          <w:szCs w:val="28"/>
        </w:rPr>
        <w:t xml:space="preserve"> ран</w:t>
      </w:r>
    </w:p>
    <w:p w14:paraId="4BC6DD81" w14:textId="77777777" w:rsidR="009B66EB" w:rsidRPr="005878B7" w:rsidRDefault="009B66EB" w:rsidP="00690D2C">
      <w:pPr>
        <w:tabs>
          <w:tab w:val="left" w:pos="943"/>
        </w:tabs>
        <w:ind w:right="291"/>
        <w:jc w:val="both"/>
        <w:rPr>
          <w:bCs/>
          <w:color w:val="000000" w:themeColor="text1"/>
          <w:sz w:val="28"/>
          <w:szCs w:val="28"/>
        </w:rPr>
      </w:pPr>
      <w:r w:rsidRPr="005878B7">
        <w:rPr>
          <w:b/>
          <w:bCs/>
          <w:color w:val="000000" w:themeColor="text1"/>
          <w:sz w:val="28"/>
          <w:szCs w:val="28"/>
        </w:rPr>
        <w:t>Т</w:t>
      </w:r>
      <w:r w:rsidRPr="005878B7">
        <w:rPr>
          <w:bCs/>
          <w:color w:val="000000" w:themeColor="text1"/>
          <w:sz w:val="28"/>
          <w:szCs w:val="28"/>
        </w:rPr>
        <w:t xml:space="preserve"> – 2022-2025гг.</w:t>
      </w:r>
    </w:p>
    <w:p w14:paraId="70BF689A" w14:textId="2CE7F6BF" w:rsidR="009B66EB" w:rsidRPr="004B0087" w:rsidRDefault="009B66EB" w:rsidP="00FE1ADC">
      <w:pPr>
        <w:ind w:right="291" w:firstLine="720"/>
        <w:jc w:val="both"/>
        <w:rPr>
          <w:color w:val="000000" w:themeColor="text1"/>
          <w:sz w:val="28"/>
          <w:szCs w:val="28"/>
          <w:lang w:eastAsia="ru-RU"/>
        </w:rPr>
      </w:pPr>
      <w:r w:rsidRPr="005878B7">
        <w:rPr>
          <w:color w:val="000000" w:themeColor="text1"/>
          <w:sz w:val="28"/>
          <w:szCs w:val="28"/>
          <w:lang w:eastAsia="ru-RU"/>
        </w:rPr>
        <w:t>Объектом настоящего исследования яв</w:t>
      </w:r>
      <w:r w:rsidR="005B17C6" w:rsidRPr="005878B7">
        <w:rPr>
          <w:color w:val="000000" w:themeColor="text1"/>
          <w:sz w:val="28"/>
          <w:szCs w:val="28"/>
          <w:lang w:eastAsia="ru-RU"/>
        </w:rPr>
        <w:t>ились 116</w:t>
      </w:r>
      <w:r w:rsidRPr="005878B7">
        <w:rPr>
          <w:color w:val="000000" w:themeColor="text1"/>
          <w:sz w:val="28"/>
          <w:szCs w:val="28"/>
          <w:lang w:eastAsia="ru-RU"/>
        </w:rPr>
        <w:t xml:space="preserve"> пациент</w:t>
      </w:r>
      <w:r w:rsidR="005B17C6" w:rsidRPr="005878B7">
        <w:rPr>
          <w:color w:val="000000" w:themeColor="text1"/>
          <w:sz w:val="28"/>
          <w:szCs w:val="28"/>
          <w:lang w:eastAsia="ru-RU"/>
        </w:rPr>
        <w:t>ов</w:t>
      </w:r>
      <w:r w:rsidRPr="005878B7">
        <w:rPr>
          <w:color w:val="000000" w:themeColor="text1"/>
          <w:sz w:val="28"/>
          <w:szCs w:val="28"/>
          <w:lang w:eastAsia="ru-RU"/>
        </w:rPr>
        <w:t xml:space="preserve"> с длительно незаживающими ранами, обусловленными хроническим облитерирующим заболеванием артерий нижних конечностей. Все пациенты были распределены </w:t>
      </w:r>
      <w:r w:rsidRPr="004B0087">
        <w:rPr>
          <w:color w:val="000000" w:themeColor="text1"/>
          <w:sz w:val="28"/>
          <w:szCs w:val="28"/>
          <w:lang w:eastAsia="ru-RU"/>
        </w:rPr>
        <w:t>на две группы в зависимости от применяемого метода лечения:</w:t>
      </w:r>
    </w:p>
    <w:p w14:paraId="7A1CC3DE" w14:textId="2646EF41" w:rsidR="009B66EB" w:rsidRPr="004B0087" w:rsidRDefault="00F321F9" w:rsidP="007E3407">
      <w:pPr>
        <w:ind w:right="291" w:firstLine="720"/>
        <w:jc w:val="both"/>
        <w:rPr>
          <w:color w:val="000000" w:themeColor="text1"/>
          <w:sz w:val="28"/>
          <w:szCs w:val="28"/>
          <w:lang w:eastAsia="ru-RU"/>
        </w:rPr>
      </w:pPr>
      <w:r w:rsidRPr="00307F23">
        <w:rPr>
          <w:bCs/>
          <w:color w:val="000000" w:themeColor="text1"/>
          <w:sz w:val="28"/>
          <w:szCs w:val="28"/>
          <w:lang w:eastAsia="ru-RU"/>
        </w:rPr>
        <w:t>Основная группа</w:t>
      </w:r>
      <w:r w:rsidR="009B66EB" w:rsidRPr="004B0087">
        <w:rPr>
          <w:color w:val="000000" w:themeColor="text1"/>
          <w:sz w:val="28"/>
          <w:szCs w:val="28"/>
          <w:lang w:eastAsia="ru-RU"/>
        </w:rPr>
        <w:t xml:space="preserve"> — 58 пациентов с хроническим облитерирующим заболеванием артерий нижних конечностей и длительно незаживающими ранами, которым была выполнена </w:t>
      </w:r>
      <w:r w:rsidR="00F17A6A">
        <w:rPr>
          <w:color w:val="000000" w:themeColor="text1"/>
          <w:sz w:val="28"/>
          <w:szCs w:val="28"/>
          <w:lang w:eastAsia="ru-RU"/>
        </w:rPr>
        <w:t>рентген</w:t>
      </w:r>
      <w:r w:rsidR="009B66EB" w:rsidRPr="004B0087">
        <w:rPr>
          <w:color w:val="000000" w:themeColor="text1"/>
          <w:sz w:val="28"/>
          <w:szCs w:val="28"/>
          <w:lang w:eastAsia="ru-RU"/>
        </w:rPr>
        <w:t xml:space="preserve">эндоваскулярная реваскуляризация в сочетании с </w:t>
      </w:r>
      <w:r w:rsidR="00307F23">
        <w:rPr>
          <w:color w:val="000000" w:themeColor="text1"/>
          <w:sz w:val="28"/>
          <w:szCs w:val="28"/>
          <w:lang w:eastAsia="ru-RU"/>
        </w:rPr>
        <w:t>местным применением</w:t>
      </w:r>
      <w:r w:rsidR="009B66EB" w:rsidRPr="004B0087">
        <w:rPr>
          <w:color w:val="000000" w:themeColor="text1"/>
          <w:sz w:val="28"/>
          <w:szCs w:val="28"/>
          <w:lang w:eastAsia="ru-RU"/>
        </w:rPr>
        <w:t xml:space="preserve"> аллогенных фибробластов.</w:t>
      </w:r>
    </w:p>
    <w:p w14:paraId="0B042C2B" w14:textId="77777777" w:rsidR="00FE1ADC" w:rsidRDefault="00F321F9" w:rsidP="00FE1ADC">
      <w:pPr>
        <w:ind w:right="291" w:firstLine="720"/>
        <w:jc w:val="both"/>
        <w:rPr>
          <w:color w:val="000000" w:themeColor="text1"/>
          <w:sz w:val="28"/>
          <w:szCs w:val="28"/>
          <w:lang w:eastAsia="ru-RU"/>
        </w:rPr>
      </w:pPr>
      <w:r w:rsidRPr="00307F23">
        <w:rPr>
          <w:bCs/>
          <w:color w:val="000000" w:themeColor="text1"/>
          <w:sz w:val="28"/>
          <w:szCs w:val="28"/>
          <w:lang w:eastAsia="ru-RU"/>
        </w:rPr>
        <w:t>К</w:t>
      </w:r>
      <w:r w:rsidR="009B66EB" w:rsidRPr="00307F23">
        <w:rPr>
          <w:bCs/>
          <w:color w:val="000000" w:themeColor="text1"/>
          <w:sz w:val="28"/>
          <w:szCs w:val="28"/>
          <w:lang w:eastAsia="ru-RU"/>
        </w:rPr>
        <w:t>онтрольная</w:t>
      </w:r>
      <w:r w:rsidRPr="00307F23">
        <w:rPr>
          <w:bCs/>
          <w:color w:val="000000" w:themeColor="text1"/>
          <w:sz w:val="28"/>
          <w:szCs w:val="28"/>
          <w:lang w:eastAsia="ru-RU"/>
        </w:rPr>
        <w:t xml:space="preserve"> группа</w:t>
      </w:r>
      <w:r w:rsidR="009B66EB" w:rsidRPr="004B0087">
        <w:rPr>
          <w:color w:val="000000" w:themeColor="text1"/>
          <w:sz w:val="28"/>
          <w:szCs w:val="28"/>
          <w:lang w:eastAsia="ru-RU"/>
        </w:rPr>
        <w:t xml:space="preserve"> — 58 пациентов, которым также была проведена </w:t>
      </w:r>
      <w:r w:rsidR="00F17A6A">
        <w:rPr>
          <w:color w:val="000000" w:themeColor="text1"/>
          <w:sz w:val="28"/>
          <w:szCs w:val="28"/>
          <w:lang w:eastAsia="ru-RU"/>
        </w:rPr>
        <w:t>рентген</w:t>
      </w:r>
      <w:r w:rsidR="009B66EB" w:rsidRPr="004B0087">
        <w:rPr>
          <w:color w:val="000000" w:themeColor="text1"/>
          <w:sz w:val="28"/>
          <w:szCs w:val="28"/>
          <w:lang w:eastAsia="ru-RU"/>
        </w:rPr>
        <w:t>эндоваскулярная реваскуляризация, однако в послеоперационном периоде использовал</w:t>
      </w:r>
      <w:r w:rsidR="003A5931">
        <w:rPr>
          <w:color w:val="000000" w:themeColor="text1"/>
          <w:sz w:val="28"/>
          <w:szCs w:val="28"/>
          <w:lang w:eastAsia="ru-RU"/>
        </w:rPr>
        <w:t>и</w:t>
      </w:r>
      <w:r w:rsidR="009B66EB" w:rsidRPr="004B0087">
        <w:rPr>
          <w:color w:val="000000" w:themeColor="text1"/>
          <w:sz w:val="28"/>
          <w:szCs w:val="28"/>
          <w:lang w:eastAsia="ru-RU"/>
        </w:rPr>
        <w:t xml:space="preserve">сь </w:t>
      </w:r>
      <w:r w:rsidR="00A25574" w:rsidRPr="00E42247">
        <w:rPr>
          <w:color w:val="000000" w:themeColor="text1"/>
          <w:sz w:val="28"/>
          <w:szCs w:val="28"/>
          <w:lang w:eastAsia="ru-RU"/>
        </w:rPr>
        <w:t>традиционные</w:t>
      </w:r>
      <w:r w:rsidR="003A5931" w:rsidRPr="003A5931">
        <w:rPr>
          <w:color w:val="000000" w:themeColor="text1"/>
          <w:sz w:val="28"/>
          <w:szCs w:val="28"/>
          <w:lang w:eastAsia="ru-RU"/>
        </w:rPr>
        <w:t xml:space="preserve"> методы хирургической обработки</w:t>
      </w:r>
      <w:r w:rsidR="003A5931">
        <w:rPr>
          <w:color w:val="000000" w:themeColor="text1"/>
          <w:sz w:val="28"/>
          <w:szCs w:val="28"/>
          <w:lang w:eastAsia="ru-RU"/>
        </w:rPr>
        <w:t xml:space="preserve">. </w:t>
      </w:r>
    </w:p>
    <w:p w14:paraId="72445014" w14:textId="44C314DD" w:rsidR="009B66EB" w:rsidRPr="004B0087" w:rsidRDefault="009B66EB" w:rsidP="00FE1ADC">
      <w:pPr>
        <w:ind w:right="291" w:firstLine="720"/>
        <w:jc w:val="both"/>
        <w:rPr>
          <w:rFonts w:eastAsia="TimesNewRomanPSMT"/>
          <w:color w:val="000000" w:themeColor="text1"/>
          <w:sz w:val="28"/>
          <w:szCs w:val="28"/>
        </w:rPr>
      </w:pPr>
      <w:r w:rsidRPr="004B0087">
        <w:rPr>
          <w:rFonts w:eastAsia="TimesNewRomanPSMT"/>
          <w:color w:val="000000" w:themeColor="text1"/>
          <w:sz w:val="28"/>
          <w:szCs w:val="28"/>
        </w:rPr>
        <w:t xml:space="preserve">Все операции проведены в рамках гарантированного </w:t>
      </w:r>
      <w:r w:rsidR="003A5931" w:rsidRPr="004B0087">
        <w:rPr>
          <w:rFonts w:eastAsia="TimesNewRomanPSMT"/>
          <w:color w:val="000000" w:themeColor="text1"/>
          <w:sz w:val="28"/>
          <w:szCs w:val="28"/>
        </w:rPr>
        <w:t>объёма</w:t>
      </w:r>
      <w:r w:rsidRPr="004B0087">
        <w:rPr>
          <w:rFonts w:eastAsia="TimesNewRomanPSMT"/>
          <w:color w:val="000000" w:themeColor="text1"/>
          <w:sz w:val="28"/>
          <w:szCs w:val="28"/>
        </w:rPr>
        <w:t xml:space="preserve"> бесплатной медицинской помощи (ГОБМП) и </w:t>
      </w:r>
      <w:r w:rsidR="00307F23">
        <w:rPr>
          <w:bCs/>
          <w:color w:val="000000" w:themeColor="text1"/>
          <w:sz w:val="28"/>
          <w:szCs w:val="28"/>
          <w:shd w:val="clear" w:color="auto" w:fill="FFFFFF"/>
        </w:rPr>
        <w:t>о</w:t>
      </w:r>
      <w:r w:rsidRPr="004B0087">
        <w:rPr>
          <w:bCs/>
          <w:color w:val="000000" w:themeColor="text1"/>
          <w:sz w:val="28"/>
          <w:szCs w:val="28"/>
          <w:shd w:val="clear" w:color="auto" w:fill="FFFFFF"/>
        </w:rPr>
        <w:t>бязательного социального медицинского страхования (ОСМС).</w:t>
      </w:r>
      <w:r w:rsidRPr="004B0087">
        <w:rPr>
          <w:rFonts w:eastAsia="TimesNewRomanPSMT"/>
          <w:color w:val="000000" w:themeColor="text1"/>
          <w:sz w:val="28"/>
          <w:szCs w:val="28"/>
        </w:rPr>
        <w:t xml:space="preserve"> </w:t>
      </w:r>
    </w:p>
    <w:p w14:paraId="41C10068" w14:textId="77777777" w:rsidR="009B66EB" w:rsidRPr="004B0087" w:rsidRDefault="009B66EB" w:rsidP="00690D2C">
      <w:pPr>
        <w:tabs>
          <w:tab w:val="left" w:pos="943"/>
        </w:tabs>
        <w:ind w:right="291"/>
        <w:jc w:val="both"/>
        <w:rPr>
          <w:rFonts w:eastAsia="TimesNewRomanPSMT"/>
          <w:color w:val="000000" w:themeColor="text1"/>
          <w:sz w:val="28"/>
          <w:szCs w:val="28"/>
        </w:rPr>
      </w:pPr>
    </w:p>
    <w:p w14:paraId="24397A69" w14:textId="77777777" w:rsidR="009B66EB" w:rsidRPr="004B0087" w:rsidRDefault="009B66EB" w:rsidP="00FE1ADC">
      <w:pPr>
        <w:adjustRightInd w:val="0"/>
        <w:ind w:right="291" w:firstLine="720"/>
        <w:jc w:val="both"/>
        <w:rPr>
          <w:rFonts w:eastAsia="TimesNewRomanPSMT"/>
          <w:color w:val="000000" w:themeColor="text1"/>
          <w:sz w:val="28"/>
          <w:szCs w:val="28"/>
        </w:rPr>
      </w:pPr>
      <w:r w:rsidRPr="00307F23">
        <w:rPr>
          <w:rFonts w:eastAsia="TimesNewRomanPSMT"/>
          <w:color w:val="000000" w:themeColor="text1"/>
          <w:sz w:val="28"/>
          <w:szCs w:val="28"/>
        </w:rPr>
        <w:t>Объем выборки</w:t>
      </w:r>
      <w:r w:rsidRPr="004B0087">
        <w:rPr>
          <w:rFonts w:eastAsia="TimesNewRomanPSMT"/>
          <w:color w:val="000000" w:themeColor="text1"/>
          <w:sz w:val="28"/>
          <w:szCs w:val="28"/>
        </w:rPr>
        <w:t xml:space="preserve"> пациентов высчитан в компьютерной программе – </w:t>
      </w:r>
      <w:r w:rsidRPr="004B0087">
        <w:rPr>
          <w:rFonts w:eastAsia="TimesNewRomanPSMT"/>
          <w:color w:val="000000" w:themeColor="text1"/>
          <w:sz w:val="28"/>
          <w:szCs w:val="28"/>
          <w:lang w:val="en-US"/>
        </w:rPr>
        <w:t>Epi</w:t>
      </w:r>
      <w:r w:rsidRPr="004B0087">
        <w:rPr>
          <w:rFonts w:eastAsia="TimesNewRomanPSMT"/>
          <w:color w:val="000000" w:themeColor="text1"/>
          <w:sz w:val="28"/>
          <w:szCs w:val="28"/>
        </w:rPr>
        <w:t xml:space="preserve"> </w:t>
      </w:r>
      <w:r w:rsidRPr="004B0087">
        <w:rPr>
          <w:rFonts w:eastAsia="TimesNewRomanPSMT"/>
          <w:color w:val="000000" w:themeColor="text1"/>
          <w:sz w:val="28"/>
          <w:szCs w:val="28"/>
          <w:lang w:val="en-US"/>
        </w:rPr>
        <w:t>Info</w:t>
      </w:r>
      <w:r w:rsidRPr="004B0087">
        <w:rPr>
          <w:rFonts w:eastAsia="TimesNewRomanPSMT"/>
          <w:color w:val="000000" w:themeColor="text1"/>
          <w:sz w:val="28"/>
          <w:szCs w:val="28"/>
          <w:vertAlign w:val="superscript"/>
          <w:lang w:val="en-US"/>
        </w:rPr>
        <w:t>TM</w:t>
      </w:r>
      <w:r w:rsidRPr="004B0087">
        <w:rPr>
          <w:rFonts w:eastAsia="TimesNewRomanPSMT"/>
          <w:color w:val="000000" w:themeColor="text1"/>
          <w:sz w:val="28"/>
          <w:szCs w:val="28"/>
          <w:vertAlign w:val="superscript"/>
        </w:rPr>
        <w:t xml:space="preserve"> </w:t>
      </w:r>
      <w:r w:rsidRPr="004B0087">
        <w:rPr>
          <w:rFonts w:eastAsia="TimesNewRomanPSMT"/>
          <w:color w:val="000000" w:themeColor="text1"/>
          <w:sz w:val="28"/>
          <w:szCs w:val="28"/>
          <w:lang w:val="en-US"/>
        </w:rPr>
        <w:t>StatCalc</w:t>
      </w:r>
      <w:r w:rsidRPr="004B0087">
        <w:rPr>
          <w:rFonts w:eastAsia="TimesNewRomanPSMT"/>
          <w:color w:val="000000" w:themeColor="text1"/>
          <w:sz w:val="28"/>
          <w:szCs w:val="28"/>
        </w:rPr>
        <w:t xml:space="preserve"> версия </w:t>
      </w:r>
      <w:r w:rsidRPr="004B0087">
        <w:rPr>
          <w:color w:val="000000" w:themeColor="text1"/>
          <w:sz w:val="28"/>
          <w:szCs w:val="28"/>
          <w:shd w:val="clear" w:color="auto" w:fill="FFFFFF"/>
        </w:rPr>
        <w:t xml:space="preserve">7.2.5 от ноября 2021г. </w:t>
      </w:r>
      <w:r w:rsidRPr="004B0087">
        <w:rPr>
          <w:rFonts w:eastAsia="TimesNewRomanPSMT"/>
          <w:color w:val="000000" w:themeColor="text1"/>
          <w:sz w:val="28"/>
          <w:szCs w:val="28"/>
        </w:rPr>
        <w:t xml:space="preserve">следующим образом: </w:t>
      </w:r>
    </w:p>
    <w:p w14:paraId="4C19E5CF" w14:textId="77777777" w:rsidR="009B66EB" w:rsidRPr="004B0087" w:rsidRDefault="009B66EB" w:rsidP="00690D2C">
      <w:pPr>
        <w:adjustRightInd w:val="0"/>
        <w:ind w:right="291"/>
        <w:jc w:val="both"/>
        <w:rPr>
          <w:rFonts w:eastAsia="TimesNewRomanPSMT"/>
          <w:color w:val="000000" w:themeColor="text1"/>
          <w:sz w:val="28"/>
          <w:szCs w:val="28"/>
        </w:rPr>
      </w:pPr>
      <w:r w:rsidRPr="004B0087">
        <w:rPr>
          <w:rFonts w:eastAsia="TimesNewRomanPSMT"/>
          <w:color w:val="000000" w:themeColor="text1"/>
          <w:sz w:val="28"/>
          <w:szCs w:val="28"/>
        </w:rPr>
        <w:t>Двусторонний уровень достоверности - 95%</w:t>
      </w:r>
    </w:p>
    <w:p w14:paraId="189223F9" w14:textId="77777777" w:rsidR="009B66EB" w:rsidRPr="004B0087" w:rsidRDefault="009B66EB" w:rsidP="00690D2C">
      <w:pPr>
        <w:adjustRightInd w:val="0"/>
        <w:ind w:right="291"/>
        <w:jc w:val="both"/>
        <w:rPr>
          <w:rFonts w:eastAsia="TimesNewRomanPSMT"/>
          <w:color w:val="000000" w:themeColor="text1"/>
          <w:sz w:val="28"/>
          <w:szCs w:val="28"/>
        </w:rPr>
      </w:pPr>
      <w:r w:rsidRPr="004B0087">
        <w:rPr>
          <w:rFonts w:eastAsia="TimesNewRomanPSMT"/>
          <w:color w:val="000000" w:themeColor="text1"/>
          <w:sz w:val="28"/>
          <w:szCs w:val="28"/>
        </w:rPr>
        <w:t>Мощность - 80%</w:t>
      </w:r>
    </w:p>
    <w:p w14:paraId="397ABEE8" w14:textId="77777777" w:rsidR="009B66EB" w:rsidRPr="004B0087" w:rsidRDefault="009B66EB" w:rsidP="00690D2C">
      <w:pPr>
        <w:adjustRightInd w:val="0"/>
        <w:ind w:right="291"/>
        <w:jc w:val="both"/>
        <w:rPr>
          <w:rFonts w:eastAsia="TimesNewRomanPSMT"/>
          <w:color w:val="000000" w:themeColor="text1"/>
          <w:sz w:val="28"/>
          <w:szCs w:val="28"/>
        </w:rPr>
      </w:pPr>
      <w:r w:rsidRPr="004B0087">
        <w:rPr>
          <w:rFonts w:eastAsia="TimesNewRomanPSMT"/>
          <w:color w:val="000000" w:themeColor="text1"/>
          <w:sz w:val="28"/>
          <w:szCs w:val="28"/>
        </w:rPr>
        <w:t>Соотношение групп (</w:t>
      </w:r>
      <w:proofErr w:type="gramStart"/>
      <w:r w:rsidRPr="004B0087">
        <w:rPr>
          <w:rFonts w:eastAsia="TimesNewRomanPSMT"/>
          <w:color w:val="000000" w:themeColor="text1"/>
          <w:sz w:val="28"/>
          <w:szCs w:val="28"/>
        </w:rPr>
        <w:t>основная :</w:t>
      </w:r>
      <w:proofErr w:type="gramEnd"/>
      <w:r w:rsidRPr="004B0087">
        <w:rPr>
          <w:rFonts w:eastAsia="TimesNewRomanPSMT"/>
          <w:color w:val="000000" w:themeColor="text1"/>
          <w:sz w:val="28"/>
          <w:szCs w:val="28"/>
        </w:rPr>
        <w:t xml:space="preserve"> контрольная) - 1:1</w:t>
      </w:r>
    </w:p>
    <w:p w14:paraId="34FA8DA5" w14:textId="77777777" w:rsidR="009B66EB" w:rsidRPr="004B0087" w:rsidRDefault="009B66EB" w:rsidP="00690D2C">
      <w:pPr>
        <w:adjustRightInd w:val="0"/>
        <w:ind w:right="291"/>
        <w:jc w:val="both"/>
        <w:rPr>
          <w:rFonts w:eastAsia="TimesNewRomanPSMT"/>
          <w:color w:val="000000" w:themeColor="text1"/>
          <w:sz w:val="28"/>
          <w:szCs w:val="28"/>
        </w:rPr>
      </w:pPr>
      <w:r w:rsidRPr="004B0087">
        <w:rPr>
          <w:rFonts w:eastAsia="TimesNewRomanPSMT"/>
          <w:color w:val="000000" w:themeColor="text1"/>
          <w:sz w:val="28"/>
          <w:szCs w:val="28"/>
        </w:rPr>
        <w:t>% исхода в основной группе - 50%</w:t>
      </w:r>
    </w:p>
    <w:p w14:paraId="0B18B1BC" w14:textId="77777777" w:rsidR="009B66EB" w:rsidRPr="004B0087" w:rsidRDefault="009B66EB" w:rsidP="00690D2C">
      <w:pPr>
        <w:adjustRightInd w:val="0"/>
        <w:ind w:right="291"/>
        <w:jc w:val="both"/>
        <w:rPr>
          <w:rFonts w:eastAsia="TimesNewRomanPSMT"/>
          <w:color w:val="000000" w:themeColor="text1"/>
          <w:sz w:val="28"/>
          <w:szCs w:val="28"/>
        </w:rPr>
      </w:pPr>
      <w:r w:rsidRPr="004B0087">
        <w:rPr>
          <w:rFonts w:eastAsia="TimesNewRomanPSMT"/>
          <w:color w:val="000000" w:themeColor="text1"/>
          <w:sz w:val="28"/>
          <w:szCs w:val="28"/>
        </w:rPr>
        <w:t>Коэффициент риска - 0,5</w:t>
      </w:r>
    </w:p>
    <w:p w14:paraId="4D673504" w14:textId="77777777" w:rsidR="009B66EB" w:rsidRPr="004B0087" w:rsidRDefault="009B66EB" w:rsidP="00690D2C">
      <w:pPr>
        <w:adjustRightInd w:val="0"/>
        <w:ind w:right="291"/>
        <w:jc w:val="both"/>
        <w:rPr>
          <w:rFonts w:eastAsia="TimesNewRomanPSMT"/>
          <w:color w:val="000000" w:themeColor="text1"/>
          <w:sz w:val="28"/>
          <w:szCs w:val="28"/>
        </w:rPr>
      </w:pPr>
      <w:r w:rsidRPr="004B0087">
        <w:rPr>
          <w:rFonts w:eastAsia="TimesNewRomanPSMT"/>
          <w:color w:val="000000" w:themeColor="text1"/>
          <w:sz w:val="28"/>
          <w:szCs w:val="28"/>
        </w:rPr>
        <w:t>Отношение шансов - 0,3333</w:t>
      </w:r>
    </w:p>
    <w:p w14:paraId="0B69AB61" w14:textId="77777777" w:rsidR="009B66EB" w:rsidRPr="004B0087" w:rsidRDefault="009B66EB" w:rsidP="00690D2C">
      <w:pPr>
        <w:adjustRightInd w:val="0"/>
        <w:ind w:right="291"/>
        <w:jc w:val="both"/>
        <w:rPr>
          <w:rFonts w:eastAsia="TimesNewRomanPSMT"/>
          <w:color w:val="000000" w:themeColor="text1"/>
          <w:sz w:val="28"/>
          <w:szCs w:val="28"/>
        </w:rPr>
      </w:pPr>
      <w:r w:rsidRPr="004B0087">
        <w:rPr>
          <w:rFonts w:eastAsia="TimesNewRomanPSMT"/>
          <w:color w:val="000000" w:themeColor="text1"/>
          <w:sz w:val="28"/>
          <w:szCs w:val="28"/>
        </w:rPr>
        <w:t>% исхода в контрольной группе - 25%</w:t>
      </w:r>
    </w:p>
    <w:p w14:paraId="46E71FA7" w14:textId="77777777" w:rsidR="00AB33DD" w:rsidRDefault="00AB33DD" w:rsidP="00690D2C">
      <w:pPr>
        <w:pStyle w:val="1"/>
        <w:tabs>
          <w:tab w:val="left" w:pos="978"/>
        </w:tabs>
        <w:spacing w:before="72"/>
        <w:ind w:left="0" w:right="291"/>
        <w:rPr>
          <w:color w:val="000000" w:themeColor="text1"/>
        </w:rPr>
      </w:pPr>
    </w:p>
    <w:p w14:paraId="78AF0306" w14:textId="77777777" w:rsidR="00AB33DD" w:rsidRPr="004B0087" w:rsidRDefault="00AB33DD" w:rsidP="00AB33DD">
      <w:pPr>
        <w:adjustRightInd w:val="0"/>
        <w:ind w:right="291" w:firstLine="566"/>
        <w:jc w:val="both"/>
        <w:rPr>
          <w:color w:val="000000" w:themeColor="text1"/>
          <w:sz w:val="28"/>
          <w:szCs w:val="28"/>
          <w:shd w:val="clear" w:color="auto" w:fill="FFFFFF"/>
        </w:rPr>
      </w:pPr>
      <w:r>
        <w:rPr>
          <w:rFonts w:eastAsia="TimesNewRomanPSMT"/>
          <w:color w:val="000000" w:themeColor="text1"/>
          <w:sz w:val="28"/>
          <w:szCs w:val="28"/>
        </w:rPr>
        <w:t>Все п</w:t>
      </w:r>
      <w:r w:rsidRPr="004B0087">
        <w:rPr>
          <w:rFonts w:eastAsia="TimesNewRomanPSMT"/>
          <w:color w:val="000000" w:themeColor="text1"/>
          <w:sz w:val="28"/>
          <w:szCs w:val="28"/>
        </w:rPr>
        <w:t xml:space="preserve">ациенты отобраны согласно критериям включения, исключения и по показаниям соответствующим клиническому протоколу </w:t>
      </w:r>
      <w:r w:rsidRPr="004B0087">
        <w:rPr>
          <w:color w:val="000000" w:themeColor="text1"/>
          <w:sz w:val="28"/>
          <w:szCs w:val="28"/>
          <w:shd w:val="clear" w:color="auto" w:fill="FFFFFF"/>
        </w:rPr>
        <w:t>РГП на ПХВ «Республиканский центр развития здравоохранения» Министерства здравоохранения и социального развития</w:t>
      </w:r>
      <w:r w:rsidRPr="004B0087">
        <w:rPr>
          <w:color w:val="000000" w:themeColor="text1"/>
          <w:sz w:val="28"/>
          <w:szCs w:val="28"/>
        </w:rPr>
        <w:br/>
      </w:r>
      <w:r w:rsidRPr="004B0087">
        <w:rPr>
          <w:color w:val="000000" w:themeColor="text1"/>
          <w:sz w:val="28"/>
          <w:szCs w:val="28"/>
          <w:shd w:val="clear" w:color="auto" w:fill="FFFFFF"/>
        </w:rPr>
        <w:t>Республики Казахстан от «30» ноября 2015года</w:t>
      </w:r>
      <w:r w:rsidRPr="004B0087">
        <w:rPr>
          <w:color w:val="000000" w:themeColor="text1"/>
          <w:sz w:val="28"/>
          <w:szCs w:val="28"/>
        </w:rPr>
        <w:br/>
      </w:r>
      <w:r w:rsidRPr="004B0087">
        <w:rPr>
          <w:color w:val="000000" w:themeColor="text1"/>
          <w:sz w:val="28"/>
          <w:szCs w:val="28"/>
          <w:shd w:val="clear" w:color="auto" w:fill="FFFFFF"/>
        </w:rPr>
        <w:t>Протокол № 18</w:t>
      </w:r>
    </w:p>
    <w:p w14:paraId="6D13FB35" w14:textId="77777777" w:rsidR="00AB33DD" w:rsidRPr="004B0087" w:rsidRDefault="00AB33DD" w:rsidP="00AB33DD">
      <w:pPr>
        <w:ind w:right="291"/>
        <w:jc w:val="both"/>
        <w:rPr>
          <w:color w:val="000000" w:themeColor="text1"/>
          <w:sz w:val="28"/>
          <w:szCs w:val="28"/>
        </w:rPr>
      </w:pPr>
    </w:p>
    <w:p w14:paraId="32990E2D" w14:textId="77777777" w:rsidR="00AB33DD" w:rsidRPr="004B0087" w:rsidRDefault="00AB33DD" w:rsidP="00AB33DD">
      <w:pPr>
        <w:adjustRightInd w:val="0"/>
        <w:ind w:right="291"/>
        <w:jc w:val="both"/>
        <w:rPr>
          <w:rFonts w:eastAsia="TimesNewRomanPSMT"/>
          <w:b/>
          <w:color w:val="000000" w:themeColor="text1"/>
          <w:sz w:val="28"/>
          <w:szCs w:val="28"/>
        </w:rPr>
      </w:pPr>
      <w:bookmarkStart w:id="11" w:name="_Hlk219405105"/>
      <w:r w:rsidRPr="004B0087">
        <w:rPr>
          <w:rFonts w:eastAsia="TimesNewRomanPSMT"/>
          <w:b/>
          <w:color w:val="000000" w:themeColor="text1"/>
          <w:sz w:val="28"/>
          <w:szCs w:val="28"/>
        </w:rPr>
        <w:t>Критерии включения:</w:t>
      </w:r>
    </w:p>
    <w:p w14:paraId="1AC79479" w14:textId="58743DFD" w:rsidR="00CC2C09" w:rsidRPr="00CC2C09" w:rsidRDefault="00AB33DD" w:rsidP="00CC2C09">
      <w:pPr>
        <w:adjustRightInd w:val="0"/>
        <w:ind w:right="291"/>
        <w:rPr>
          <w:color w:val="000000" w:themeColor="text1"/>
          <w:sz w:val="28"/>
          <w:szCs w:val="28"/>
        </w:rPr>
      </w:pPr>
      <w:r w:rsidRPr="004B0087">
        <w:rPr>
          <w:color w:val="000000" w:themeColor="text1"/>
          <w:sz w:val="28"/>
          <w:szCs w:val="28"/>
        </w:rPr>
        <w:t>1</w:t>
      </w:r>
      <w:r w:rsidR="00CC2C09" w:rsidRPr="00CC2C09">
        <w:rPr>
          <w:color w:val="000000" w:themeColor="text1"/>
          <w:sz w:val="28"/>
          <w:szCs w:val="28"/>
        </w:rPr>
        <w:t>.   Пациенты мужского и женского пола в возрасте 18–85 лет включительно.</w:t>
      </w:r>
    </w:p>
    <w:p w14:paraId="75979AEE" w14:textId="77777777" w:rsidR="00CC2C09" w:rsidRPr="00CC2C09" w:rsidRDefault="00CC2C09" w:rsidP="00CC2C09">
      <w:pPr>
        <w:adjustRightInd w:val="0"/>
        <w:ind w:right="291"/>
        <w:rPr>
          <w:color w:val="000000" w:themeColor="text1"/>
          <w:sz w:val="28"/>
          <w:szCs w:val="28"/>
        </w:rPr>
      </w:pPr>
      <w:r w:rsidRPr="00CC2C09">
        <w:rPr>
          <w:color w:val="000000" w:themeColor="text1"/>
          <w:sz w:val="28"/>
          <w:szCs w:val="28"/>
        </w:rPr>
        <w:t>2. Пациенты с диагнозом ЗПА (код I70.2 - I70.9 по Международной классификации болезней 10-го пересмотра [МКБ-10]), подтверждённым результатами ультразвукового дуплексного сканирования сосудов.</w:t>
      </w:r>
    </w:p>
    <w:p w14:paraId="714F113B" w14:textId="541F8669" w:rsidR="00DD2B70" w:rsidRDefault="00CC2C09" w:rsidP="00CC2C09">
      <w:pPr>
        <w:adjustRightInd w:val="0"/>
        <w:ind w:right="291"/>
        <w:jc w:val="both"/>
        <w:rPr>
          <w:rFonts w:eastAsia="TimesNewRomanPSMT"/>
          <w:b/>
          <w:color w:val="000000" w:themeColor="text1"/>
          <w:sz w:val="28"/>
          <w:szCs w:val="28"/>
        </w:rPr>
      </w:pPr>
      <w:r w:rsidRPr="00CC2C09">
        <w:rPr>
          <w:color w:val="000000" w:themeColor="text1"/>
          <w:sz w:val="28"/>
          <w:szCs w:val="28"/>
        </w:rPr>
        <w:t>3. Пациенты с наличием длительно незаживающей раной (более 1 месяца) и перемежающейся хромоты с дистанцией безболевой ходьбы менее 200 метров.</w:t>
      </w:r>
    </w:p>
    <w:p w14:paraId="4E51E27B" w14:textId="77777777" w:rsidR="00CC2C09" w:rsidRDefault="00CC2C09" w:rsidP="00AB33DD">
      <w:pPr>
        <w:adjustRightInd w:val="0"/>
        <w:ind w:right="291"/>
        <w:jc w:val="both"/>
        <w:rPr>
          <w:rFonts w:eastAsia="TimesNewRomanPSMT"/>
          <w:b/>
          <w:color w:val="000000" w:themeColor="text1"/>
          <w:sz w:val="28"/>
          <w:szCs w:val="28"/>
        </w:rPr>
      </w:pPr>
    </w:p>
    <w:p w14:paraId="6DE37F58" w14:textId="7E7AF690" w:rsidR="00AB33DD" w:rsidRPr="004B0087" w:rsidRDefault="00AB33DD" w:rsidP="00AB33DD">
      <w:pPr>
        <w:adjustRightInd w:val="0"/>
        <w:ind w:right="291"/>
        <w:jc w:val="both"/>
        <w:rPr>
          <w:rFonts w:eastAsia="TimesNewRomanPSMT"/>
          <w:b/>
          <w:color w:val="000000" w:themeColor="text1"/>
          <w:sz w:val="28"/>
          <w:szCs w:val="28"/>
        </w:rPr>
      </w:pPr>
      <w:r w:rsidRPr="004B0087">
        <w:rPr>
          <w:rFonts w:eastAsia="TimesNewRomanPSMT"/>
          <w:b/>
          <w:color w:val="000000" w:themeColor="text1"/>
          <w:sz w:val="28"/>
          <w:szCs w:val="28"/>
        </w:rPr>
        <w:t>Критерии исключения:</w:t>
      </w:r>
    </w:p>
    <w:bookmarkEnd w:id="11"/>
    <w:p w14:paraId="0E35C374" w14:textId="1D16F962" w:rsidR="00CC2C09" w:rsidRPr="00CC2C09" w:rsidRDefault="00CC2C09" w:rsidP="00CC2C09">
      <w:pPr>
        <w:pStyle w:val="a5"/>
        <w:numPr>
          <w:ilvl w:val="0"/>
          <w:numId w:val="45"/>
        </w:numPr>
        <w:adjustRightInd w:val="0"/>
        <w:ind w:left="0" w:right="291" w:hanging="11"/>
        <w:rPr>
          <w:color w:val="000000" w:themeColor="text1"/>
          <w:sz w:val="28"/>
          <w:szCs w:val="28"/>
        </w:rPr>
      </w:pPr>
      <w:r w:rsidRPr="00CC2C09">
        <w:rPr>
          <w:color w:val="000000" w:themeColor="text1"/>
          <w:sz w:val="28"/>
          <w:szCs w:val="28"/>
        </w:rPr>
        <w:t>Острый инфаркт миокарда (ОКС), острое нарушение мозгового кровообращения (ОНМК-инсульт), тромбоэмболия легочных артерий (ТЭЛА)</w:t>
      </w:r>
    </w:p>
    <w:p w14:paraId="3F97EE57" w14:textId="1AA771AC" w:rsidR="00CC2C09" w:rsidRPr="00CC2C09" w:rsidRDefault="00CC2C09" w:rsidP="00CC2C09">
      <w:pPr>
        <w:pStyle w:val="a5"/>
        <w:numPr>
          <w:ilvl w:val="0"/>
          <w:numId w:val="45"/>
        </w:numPr>
        <w:adjustRightInd w:val="0"/>
        <w:ind w:left="0" w:right="291" w:hanging="11"/>
        <w:rPr>
          <w:color w:val="000000" w:themeColor="text1"/>
          <w:sz w:val="28"/>
          <w:szCs w:val="28"/>
        </w:rPr>
      </w:pPr>
      <w:r w:rsidRPr="00CC2C09">
        <w:rPr>
          <w:color w:val="000000" w:themeColor="text1"/>
          <w:sz w:val="28"/>
          <w:szCs w:val="28"/>
        </w:rPr>
        <w:t>Острые инфекционные заболевания</w:t>
      </w:r>
    </w:p>
    <w:p w14:paraId="429F5819" w14:textId="2351429C" w:rsidR="00CC2C09" w:rsidRPr="00CC2C09" w:rsidRDefault="00CC2C09" w:rsidP="00CC2C09">
      <w:pPr>
        <w:pStyle w:val="a5"/>
        <w:numPr>
          <w:ilvl w:val="0"/>
          <w:numId w:val="45"/>
        </w:numPr>
        <w:adjustRightInd w:val="0"/>
        <w:ind w:left="0" w:right="291" w:hanging="11"/>
        <w:rPr>
          <w:color w:val="000000" w:themeColor="text1"/>
          <w:sz w:val="28"/>
          <w:szCs w:val="28"/>
        </w:rPr>
      </w:pPr>
      <w:r w:rsidRPr="00CC2C09">
        <w:rPr>
          <w:color w:val="000000" w:themeColor="text1"/>
          <w:sz w:val="28"/>
          <w:szCs w:val="28"/>
        </w:rPr>
        <w:t>Пациенты, которым проводилось реконструктивное вмешательство на артериях нижних конечностей (хирургическое или внутрисосудистое) в последние 3 месяца до рандомизации.</w:t>
      </w:r>
    </w:p>
    <w:p w14:paraId="76037E69" w14:textId="68735538" w:rsidR="00CC2C09" w:rsidRPr="00CC2C09" w:rsidRDefault="00CC2C09" w:rsidP="00CC2C09">
      <w:pPr>
        <w:pStyle w:val="a5"/>
        <w:numPr>
          <w:ilvl w:val="0"/>
          <w:numId w:val="45"/>
        </w:numPr>
        <w:adjustRightInd w:val="0"/>
        <w:ind w:left="0" w:right="291" w:hanging="11"/>
        <w:rPr>
          <w:color w:val="000000" w:themeColor="text1"/>
          <w:sz w:val="28"/>
          <w:szCs w:val="28"/>
        </w:rPr>
      </w:pPr>
      <w:r w:rsidRPr="00CC2C09">
        <w:rPr>
          <w:color w:val="000000" w:themeColor="text1"/>
          <w:sz w:val="28"/>
          <w:szCs w:val="28"/>
        </w:rPr>
        <w:t xml:space="preserve">Пациенты с наличием в анамнезе гиперчувствительности или аллергии на рентгенконтрастное вещество, аналогичные препараты или вспомогательные вещества. Отягощенный аллергоанамнез на реагенты и </w:t>
      </w:r>
      <w:proofErr w:type="gramStart"/>
      <w:r w:rsidRPr="00CC2C09">
        <w:rPr>
          <w:color w:val="000000" w:themeColor="text1"/>
          <w:sz w:val="28"/>
          <w:szCs w:val="28"/>
        </w:rPr>
        <w:t>реактивы</w:t>
      </w:r>
      <w:proofErr w:type="gramEnd"/>
      <w:r w:rsidRPr="00CC2C09">
        <w:rPr>
          <w:color w:val="000000" w:themeColor="text1"/>
          <w:sz w:val="28"/>
          <w:szCs w:val="28"/>
        </w:rPr>
        <w:t xml:space="preserve"> используемые во время лечения</w:t>
      </w:r>
    </w:p>
    <w:p w14:paraId="7F157F59" w14:textId="0EB70FCB" w:rsidR="00CC2C09" w:rsidRPr="00CC2C09" w:rsidRDefault="00CC2C09" w:rsidP="00CC2C09">
      <w:pPr>
        <w:pStyle w:val="a5"/>
        <w:numPr>
          <w:ilvl w:val="0"/>
          <w:numId w:val="45"/>
        </w:numPr>
        <w:adjustRightInd w:val="0"/>
        <w:ind w:left="0" w:right="291" w:hanging="11"/>
        <w:rPr>
          <w:color w:val="000000" w:themeColor="text1"/>
          <w:sz w:val="28"/>
          <w:szCs w:val="28"/>
        </w:rPr>
      </w:pPr>
      <w:r w:rsidRPr="00CC2C09">
        <w:rPr>
          <w:color w:val="000000" w:themeColor="text1"/>
          <w:sz w:val="28"/>
          <w:szCs w:val="28"/>
        </w:rPr>
        <w:t>Беременные или кормящие грудью пациентки, или женщины, планирующие забеременеть до участия в этом исследовании или в течение исследования, либо намеревающиеся стать донором яйцеклетки в течение этого же периода времени.</w:t>
      </w:r>
    </w:p>
    <w:p w14:paraId="76C36740" w14:textId="52D25235" w:rsidR="00CC2C09" w:rsidRPr="00CC2C09" w:rsidRDefault="00CC2C09" w:rsidP="00CC2C09">
      <w:pPr>
        <w:pStyle w:val="a5"/>
        <w:numPr>
          <w:ilvl w:val="0"/>
          <w:numId w:val="45"/>
        </w:numPr>
        <w:adjustRightInd w:val="0"/>
        <w:ind w:left="0" w:right="291" w:hanging="11"/>
        <w:rPr>
          <w:color w:val="000000" w:themeColor="text1"/>
          <w:sz w:val="28"/>
          <w:szCs w:val="28"/>
        </w:rPr>
      </w:pPr>
      <w:r w:rsidRPr="00CC2C09">
        <w:rPr>
          <w:color w:val="000000" w:themeColor="text1"/>
          <w:sz w:val="28"/>
          <w:szCs w:val="28"/>
        </w:rPr>
        <w:t>Наличие язвенной болезни желудка и двенадцатиперстной кишки (ДПК)</w:t>
      </w:r>
    </w:p>
    <w:p w14:paraId="415CEE12" w14:textId="6FC7149B" w:rsidR="00CC2C09" w:rsidRPr="00CC2C09" w:rsidRDefault="00CC2C09" w:rsidP="00CC2C09">
      <w:pPr>
        <w:pStyle w:val="a5"/>
        <w:numPr>
          <w:ilvl w:val="0"/>
          <w:numId w:val="45"/>
        </w:numPr>
        <w:adjustRightInd w:val="0"/>
        <w:ind w:left="0" w:right="291" w:hanging="11"/>
        <w:rPr>
          <w:color w:val="000000" w:themeColor="text1"/>
          <w:sz w:val="28"/>
          <w:szCs w:val="28"/>
        </w:rPr>
      </w:pPr>
      <w:r w:rsidRPr="00CC2C09">
        <w:rPr>
          <w:color w:val="000000" w:themeColor="text1"/>
          <w:sz w:val="28"/>
          <w:szCs w:val="28"/>
        </w:rPr>
        <w:t>Наличие в анамнезе доброкачественных или злокачественных образований.</w:t>
      </w:r>
    </w:p>
    <w:p w14:paraId="5FD2D23F" w14:textId="77777777" w:rsidR="00106587" w:rsidRDefault="00106587" w:rsidP="00AB33DD">
      <w:pPr>
        <w:adjustRightInd w:val="0"/>
        <w:ind w:right="291"/>
        <w:jc w:val="both"/>
        <w:rPr>
          <w:b/>
          <w:bCs/>
          <w:color w:val="000000" w:themeColor="text1"/>
          <w:sz w:val="28"/>
          <w:szCs w:val="28"/>
        </w:rPr>
      </w:pPr>
    </w:p>
    <w:p w14:paraId="519A30E7" w14:textId="7EFA3511" w:rsidR="00AB33DD" w:rsidRPr="004B0087" w:rsidRDefault="00AB33DD" w:rsidP="00AB33DD">
      <w:pPr>
        <w:adjustRightInd w:val="0"/>
        <w:ind w:right="291"/>
        <w:jc w:val="both"/>
        <w:rPr>
          <w:b/>
          <w:bCs/>
          <w:color w:val="000000" w:themeColor="text1"/>
          <w:sz w:val="28"/>
          <w:szCs w:val="28"/>
        </w:rPr>
      </w:pPr>
      <w:r w:rsidRPr="004B0087">
        <w:rPr>
          <w:b/>
          <w:bCs/>
          <w:color w:val="000000" w:themeColor="text1"/>
          <w:sz w:val="28"/>
          <w:szCs w:val="28"/>
        </w:rPr>
        <w:t>Критерии отмены оперативного вмешательства или досрочного выбывания участника из исследования</w:t>
      </w:r>
    </w:p>
    <w:p w14:paraId="2352E330" w14:textId="77777777" w:rsidR="00AB33DD" w:rsidRPr="004B0087" w:rsidRDefault="00AB33DD" w:rsidP="00AB33DD">
      <w:pPr>
        <w:adjustRightInd w:val="0"/>
        <w:ind w:right="291"/>
        <w:jc w:val="both"/>
        <w:rPr>
          <w:rFonts w:eastAsia="TimesNewRomanPSMT"/>
          <w:color w:val="000000" w:themeColor="text1"/>
          <w:sz w:val="28"/>
          <w:szCs w:val="28"/>
        </w:rPr>
      </w:pPr>
      <w:r w:rsidRPr="004B0087">
        <w:rPr>
          <w:rFonts w:eastAsia="TimesNewRomanPSMT"/>
          <w:color w:val="000000" w:themeColor="text1"/>
          <w:sz w:val="28"/>
          <w:szCs w:val="28"/>
        </w:rPr>
        <w:t xml:space="preserve"> </w:t>
      </w:r>
    </w:p>
    <w:p w14:paraId="3DE2770A" w14:textId="77777777" w:rsidR="00AB33DD" w:rsidRPr="004B0087" w:rsidRDefault="00AB33DD" w:rsidP="00AB33DD">
      <w:pPr>
        <w:pStyle w:val="a5"/>
        <w:widowControl/>
        <w:numPr>
          <w:ilvl w:val="0"/>
          <w:numId w:val="8"/>
        </w:numPr>
        <w:adjustRightInd w:val="0"/>
        <w:ind w:left="0" w:right="291" w:firstLine="0"/>
        <w:contextualSpacing/>
        <w:rPr>
          <w:rFonts w:eastAsia="TimesNewRomanPSMT"/>
          <w:color w:val="000000" w:themeColor="text1"/>
          <w:sz w:val="28"/>
          <w:szCs w:val="28"/>
        </w:rPr>
      </w:pPr>
      <w:r w:rsidRPr="004B0087">
        <w:rPr>
          <w:rFonts w:eastAsia="TimesNewRomanPSMT"/>
          <w:color w:val="000000" w:themeColor="text1"/>
          <w:sz w:val="28"/>
          <w:szCs w:val="28"/>
        </w:rPr>
        <w:t xml:space="preserve">Существенное отклонение от требований исследования. </w:t>
      </w:r>
    </w:p>
    <w:p w14:paraId="33FD82DD" w14:textId="4E82B3B0" w:rsidR="00AB33DD" w:rsidRPr="004B0087" w:rsidRDefault="00AB33DD" w:rsidP="00AB33DD">
      <w:pPr>
        <w:adjustRightInd w:val="0"/>
        <w:ind w:right="291"/>
        <w:jc w:val="both"/>
        <w:rPr>
          <w:rFonts w:eastAsia="TimesNewRomanPSMT"/>
          <w:color w:val="000000" w:themeColor="text1"/>
          <w:sz w:val="28"/>
          <w:szCs w:val="28"/>
        </w:rPr>
      </w:pPr>
      <w:r w:rsidRPr="004B0087">
        <w:rPr>
          <w:rFonts w:eastAsia="TimesNewRomanPSMT"/>
          <w:color w:val="000000" w:themeColor="text1"/>
          <w:sz w:val="28"/>
          <w:szCs w:val="28"/>
        </w:rPr>
        <w:t xml:space="preserve">2. </w:t>
      </w:r>
      <w:r w:rsidR="003A6ED4">
        <w:rPr>
          <w:rFonts w:eastAsia="TimesNewRomanPSMT"/>
          <w:color w:val="000000" w:themeColor="text1"/>
          <w:sz w:val="28"/>
          <w:szCs w:val="28"/>
          <w:lang w:val="kk-KZ"/>
        </w:rPr>
        <w:t xml:space="preserve">  </w:t>
      </w:r>
      <w:r w:rsidRPr="004B0087">
        <w:rPr>
          <w:rFonts w:eastAsia="TimesNewRomanPSMT"/>
          <w:color w:val="000000" w:themeColor="text1"/>
          <w:sz w:val="28"/>
          <w:szCs w:val="28"/>
        </w:rPr>
        <w:t>Выявление после рандомизации несоответствия участника критериям отбора или несоблюдение требований исследования, при котором продолжение участия представляет собой неприемлемый риск для здоровья участника.</w:t>
      </w:r>
    </w:p>
    <w:p w14:paraId="1F923606" w14:textId="073454B6" w:rsidR="00AB33DD" w:rsidRPr="004B0087" w:rsidRDefault="00AB33DD" w:rsidP="00AB33DD">
      <w:pPr>
        <w:adjustRightInd w:val="0"/>
        <w:ind w:right="291"/>
        <w:jc w:val="both"/>
        <w:rPr>
          <w:rFonts w:eastAsia="TimesNewRomanPSMT"/>
          <w:color w:val="000000" w:themeColor="text1"/>
          <w:sz w:val="28"/>
          <w:szCs w:val="28"/>
        </w:rPr>
      </w:pPr>
      <w:r w:rsidRPr="004B0087">
        <w:rPr>
          <w:rFonts w:eastAsia="TimesNewRomanPSMT"/>
          <w:color w:val="000000" w:themeColor="text1"/>
          <w:sz w:val="28"/>
          <w:szCs w:val="28"/>
        </w:rPr>
        <w:t xml:space="preserve">3. </w:t>
      </w:r>
      <w:r w:rsidR="003A6ED4">
        <w:rPr>
          <w:rFonts w:eastAsia="TimesNewRomanPSMT"/>
          <w:color w:val="000000" w:themeColor="text1"/>
          <w:sz w:val="28"/>
          <w:szCs w:val="28"/>
          <w:lang w:val="kk-KZ"/>
        </w:rPr>
        <w:t xml:space="preserve"> </w:t>
      </w:r>
      <w:r w:rsidRPr="004B0087">
        <w:rPr>
          <w:rFonts w:eastAsia="TimesNewRomanPSMT"/>
          <w:color w:val="000000" w:themeColor="text1"/>
          <w:sz w:val="28"/>
          <w:szCs w:val="28"/>
        </w:rPr>
        <w:t>Потеря участника для последующего наблюдения. Участник не вернулся в клинику, и попытки связаться с ним были безуспешны. Попытки установить контакт с участником должны были быть зарегистрированы в его первичной документации.</w:t>
      </w:r>
    </w:p>
    <w:p w14:paraId="472F4092" w14:textId="77777777" w:rsidR="00AB33DD" w:rsidRPr="004B0087" w:rsidRDefault="00AB33DD" w:rsidP="00AB33DD">
      <w:pPr>
        <w:adjustRightInd w:val="0"/>
        <w:ind w:right="291"/>
        <w:jc w:val="both"/>
        <w:rPr>
          <w:rFonts w:eastAsia="TimesNewRomanPSMT"/>
          <w:color w:val="000000" w:themeColor="text1"/>
          <w:sz w:val="28"/>
          <w:szCs w:val="28"/>
        </w:rPr>
      </w:pPr>
      <w:r w:rsidRPr="004B0087">
        <w:rPr>
          <w:rFonts w:eastAsia="TimesNewRomanPSMT"/>
          <w:color w:val="000000" w:themeColor="text1"/>
          <w:sz w:val="28"/>
          <w:szCs w:val="28"/>
        </w:rPr>
        <w:t>4. Выбывание по желанию участника. Участник (или его/ее законный представитель) желает прекратить участие в исследовании. Причину выбывания (если она была предоставлена) следует зарегистрировать и отразить в первичной документации.</w:t>
      </w:r>
    </w:p>
    <w:p w14:paraId="7ACD0A4F" w14:textId="77777777" w:rsidR="00AB33DD" w:rsidRPr="004B0087" w:rsidRDefault="00AB33DD" w:rsidP="00AB33DD">
      <w:pPr>
        <w:adjustRightInd w:val="0"/>
        <w:ind w:right="291"/>
        <w:jc w:val="both"/>
        <w:rPr>
          <w:rFonts w:eastAsia="TimesNewRomanPSMT"/>
          <w:color w:val="000000" w:themeColor="text1"/>
          <w:sz w:val="28"/>
          <w:szCs w:val="28"/>
        </w:rPr>
      </w:pPr>
      <w:r w:rsidRPr="004B0087">
        <w:rPr>
          <w:rFonts w:eastAsia="TimesNewRomanPSMT"/>
          <w:color w:val="000000" w:themeColor="text1"/>
          <w:sz w:val="28"/>
          <w:szCs w:val="28"/>
        </w:rPr>
        <w:t>5. Прекращение исследования. Этический комитет или регуляторный орган, прекращает проведение исследования.</w:t>
      </w:r>
    </w:p>
    <w:p w14:paraId="271180C5" w14:textId="7DA28190" w:rsidR="00AB33DD" w:rsidRPr="004B0087" w:rsidRDefault="00AB33DD" w:rsidP="00AB33DD">
      <w:pPr>
        <w:adjustRightInd w:val="0"/>
        <w:ind w:right="291"/>
        <w:jc w:val="both"/>
        <w:rPr>
          <w:rFonts w:eastAsia="TimesNewRomanPSMT"/>
          <w:color w:val="000000" w:themeColor="text1"/>
          <w:sz w:val="28"/>
          <w:szCs w:val="28"/>
        </w:rPr>
      </w:pPr>
      <w:r w:rsidRPr="004B0087">
        <w:rPr>
          <w:rFonts w:eastAsia="TimesNewRomanPSMT"/>
          <w:color w:val="000000" w:themeColor="text1"/>
          <w:sz w:val="28"/>
          <w:szCs w:val="28"/>
        </w:rPr>
        <w:t xml:space="preserve">6. </w:t>
      </w:r>
      <w:r w:rsidR="003A6ED4">
        <w:rPr>
          <w:rFonts w:eastAsia="TimesNewRomanPSMT"/>
          <w:color w:val="000000" w:themeColor="text1"/>
          <w:sz w:val="28"/>
          <w:szCs w:val="28"/>
          <w:lang w:val="kk-KZ"/>
        </w:rPr>
        <w:t xml:space="preserve"> </w:t>
      </w:r>
      <w:r w:rsidRPr="004B0087">
        <w:rPr>
          <w:rFonts w:eastAsia="TimesNewRomanPSMT"/>
          <w:color w:val="000000" w:themeColor="text1"/>
          <w:sz w:val="28"/>
          <w:szCs w:val="28"/>
        </w:rPr>
        <w:t>Прогрессирование основного и сопутствующего заболевания</w:t>
      </w:r>
    </w:p>
    <w:p w14:paraId="6585DA02" w14:textId="5E515B09" w:rsidR="00AB33DD" w:rsidRPr="004B0087" w:rsidRDefault="00AB33DD" w:rsidP="00AB33DD">
      <w:pPr>
        <w:adjustRightInd w:val="0"/>
        <w:ind w:right="291"/>
        <w:jc w:val="both"/>
        <w:rPr>
          <w:rFonts w:eastAsia="TimesNewRomanPSMT"/>
          <w:color w:val="000000" w:themeColor="text1"/>
          <w:sz w:val="28"/>
          <w:szCs w:val="28"/>
        </w:rPr>
      </w:pPr>
      <w:r w:rsidRPr="004B0087">
        <w:rPr>
          <w:rFonts w:eastAsia="TimesNewRomanPSMT"/>
          <w:color w:val="000000" w:themeColor="text1"/>
          <w:sz w:val="28"/>
          <w:szCs w:val="28"/>
        </w:rPr>
        <w:t xml:space="preserve">7. </w:t>
      </w:r>
      <w:r w:rsidR="003A6ED4">
        <w:rPr>
          <w:rFonts w:eastAsia="TimesNewRomanPSMT"/>
          <w:color w:val="000000" w:themeColor="text1"/>
          <w:sz w:val="28"/>
          <w:szCs w:val="28"/>
          <w:lang w:val="kk-KZ"/>
        </w:rPr>
        <w:t xml:space="preserve"> </w:t>
      </w:r>
      <w:r w:rsidRPr="004B0087">
        <w:rPr>
          <w:rFonts w:eastAsia="TimesNewRomanPSMT"/>
          <w:color w:val="000000" w:themeColor="text1"/>
          <w:sz w:val="28"/>
          <w:szCs w:val="28"/>
        </w:rPr>
        <w:t>Прочее.</w:t>
      </w:r>
    </w:p>
    <w:p w14:paraId="14AAF568" w14:textId="77777777" w:rsidR="00AB33DD" w:rsidRPr="004B0087" w:rsidRDefault="00AB33DD" w:rsidP="00AB33DD">
      <w:pPr>
        <w:adjustRightInd w:val="0"/>
        <w:ind w:right="291"/>
        <w:jc w:val="both"/>
        <w:rPr>
          <w:color w:val="000000" w:themeColor="text1"/>
          <w:sz w:val="28"/>
          <w:szCs w:val="28"/>
        </w:rPr>
      </w:pPr>
      <w:r w:rsidRPr="004B0087">
        <w:rPr>
          <w:color w:val="000000" w:themeColor="text1"/>
          <w:sz w:val="28"/>
          <w:szCs w:val="28"/>
        </w:rPr>
        <w:t>В ходе исследования случаев досрочного выбывания участников не зарегистрировано.</w:t>
      </w:r>
    </w:p>
    <w:p w14:paraId="0E49571A" w14:textId="77777777" w:rsidR="00AB33DD" w:rsidRDefault="00AB33DD" w:rsidP="00AB33DD">
      <w:pPr>
        <w:tabs>
          <w:tab w:val="left" w:pos="943"/>
        </w:tabs>
        <w:ind w:right="291"/>
        <w:jc w:val="both"/>
        <w:rPr>
          <w:b/>
          <w:bCs/>
          <w:color w:val="000000" w:themeColor="text1"/>
          <w:sz w:val="28"/>
          <w:szCs w:val="28"/>
        </w:rPr>
      </w:pPr>
    </w:p>
    <w:p w14:paraId="2E9F2E27" w14:textId="77777777" w:rsidR="00AB33DD" w:rsidRPr="004B0087" w:rsidRDefault="00AB33DD" w:rsidP="00AB33DD">
      <w:pPr>
        <w:tabs>
          <w:tab w:val="left" w:pos="943"/>
        </w:tabs>
        <w:ind w:right="291"/>
        <w:jc w:val="both"/>
        <w:rPr>
          <w:b/>
          <w:bCs/>
          <w:color w:val="000000" w:themeColor="text1"/>
          <w:sz w:val="28"/>
          <w:szCs w:val="28"/>
        </w:rPr>
      </w:pPr>
      <w:r w:rsidRPr="004B0087">
        <w:rPr>
          <w:b/>
          <w:bCs/>
          <w:color w:val="000000" w:themeColor="text1"/>
          <w:sz w:val="28"/>
          <w:szCs w:val="28"/>
        </w:rPr>
        <w:t xml:space="preserve">Критерии эффективности: </w:t>
      </w:r>
    </w:p>
    <w:p w14:paraId="2BBA605E" w14:textId="77777777" w:rsidR="00AB33DD" w:rsidRPr="004B0087" w:rsidRDefault="00AB33DD" w:rsidP="00AB33DD">
      <w:pPr>
        <w:pStyle w:val="a5"/>
        <w:widowControl/>
        <w:numPr>
          <w:ilvl w:val="0"/>
          <w:numId w:val="10"/>
        </w:numPr>
        <w:tabs>
          <w:tab w:val="left" w:pos="284"/>
        </w:tabs>
        <w:autoSpaceDE/>
        <w:autoSpaceDN/>
        <w:ind w:left="0" w:right="291" w:firstLine="0"/>
        <w:contextualSpacing/>
        <w:rPr>
          <w:bCs/>
          <w:color w:val="000000" w:themeColor="text1"/>
          <w:sz w:val="28"/>
          <w:szCs w:val="28"/>
        </w:rPr>
      </w:pPr>
      <w:r w:rsidRPr="004B0087">
        <w:rPr>
          <w:bCs/>
          <w:color w:val="000000" w:themeColor="text1"/>
          <w:sz w:val="28"/>
          <w:szCs w:val="28"/>
        </w:rPr>
        <w:t>Успешные реваскулиризации пораженных сосудов (восстановление кровотока по стенозированным или окклюзированным сосудам)</w:t>
      </w:r>
    </w:p>
    <w:p w14:paraId="280FB397" w14:textId="77777777" w:rsidR="00AB33DD" w:rsidRPr="004B0087" w:rsidRDefault="00AB33DD" w:rsidP="00AB33DD">
      <w:pPr>
        <w:pStyle w:val="a5"/>
        <w:widowControl/>
        <w:numPr>
          <w:ilvl w:val="0"/>
          <w:numId w:val="10"/>
        </w:numPr>
        <w:tabs>
          <w:tab w:val="left" w:pos="284"/>
        </w:tabs>
        <w:autoSpaceDE/>
        <w:autoSpaceDN/>
        <w:ind w:left="0" w:right="291" w:firstLine="0"/>
        <w:contextualSpacing/>
        <w:rPr>
          <w:bCs/>
          <w:color w:val="000000" w:themeColor="text1"/>
          <w:sz w:val="28"/>
          <w:szCs w:val="28"/>
        </w:rPr>
      </w:pPr>
      <w:r w:rsidRPr="004B0087">
        <w:rPr>
          <w:bCs/>
          <w:color w:val="000000" w:themeColor="text1"/>
          <w:sz w:val="28"/>
          <w:szCs w:val="28"/>
        </w:rPr>
        <w:t>Быстрое заживление ран</w:t>
      </w:r>
      <w:r>
        <w:rPr>
          <w:bCs/>
          <w:color w:val="000000" w:themeColor="text1"/>
          <w:sz w:val="28"/>
          <w:szCs w:val="28"/>
        </w:rPr>
        <w:t xml:space="preserve"> после комбинированного метода лечения с использованием аллогенных фибробластов</w:t>
      </w:r>
      <w:r w:rsidRPr="004B0087">
        <w:rPr>
          <w:bCs/>
          <w:color w:val="000000" w:themeColor="text1"/>
          <w:sz w:val="28"/>
          <w:szCs w:val="28"/>
        </w:rPr>
        <w:t xml:space="preserve"> (до 6 месяцев)</w:t>
      </w:r>
    </w:p>
    <w:p w14:paraId="5A0B259E" w14:textId="77777777" w:rsidR="00AB33DD" w:rsidRDefault="00AB33DD" w:rsidP="00690D2C">
      <w:pPr>
        <w:pStyle w:val="1"/>
        <w:tabs>
          <w:tab w:val="left" w:pos="978"/>
        </w:tabs>
        <w:spacing w:before="72"/>
        <w:ind w:left="0" w:right="291"/>
        <w:rPr>
          <w:color w:val="000000" w:themeColor="text1"/>
        </w:rPr>
      </w:pPr>
    </w:p>
    <w:p w14:paraId="6860A88D" w14:textId="77777777" w:rsidR="00EB788C" w:rsidRDefault="00EB788C" w:rsidP="00C42089">
      <w:pPr>
        <w:pStyle w:val="a5"/>
        <w:numPr>
          <w:ilvl w:val="1"/>
          <w:numId w:val="1"/>
        </w:numPr>
        <w:ind w:left="0" w:right="291" w:firstLine="0"/>
        <w:rPr>
          <w:b/>
          <w:color w:val="000000" w:themeColor="text1"/>
          <w:sz w:val="28"/>
          <w:szCs w:val="28"/>
        </w:rPr>
      </w:pPr>
      <w:r w:rsidRPr="00EB788C">
        <w:rPr>
          <w:b/>
          <w:color w:val="000000" w:themeColor="text1"/>
          <w:sz w:val="28"/>
          <w:szCs w:val="28"/>
        </w:rPr>
        <w:t>Методы исследования</w:t>
      </w:r>
    </w:p>
    <w:p w14:paraId="66FC8C14" w14:textId="0473B61A" w:rsidR="00671200" w:rsidRDefault="00BA2121" w:rsidP="00690D2C">
      <w:pPr>
        <w:ind w:right="291" w:firstLine="720"/>
        <w:jc w:val="both"/>
        <w:rPr>
          <w:color w:val="000000" w:themeColor="text1"/>
          <w:spacing w:val="5"/>
          <w:sz w:val="28"/>
          <w:szCs w:val="28"/>
        </w:rPr>
      </w:pPr>
      <w:r w:rsidRPr="00BA2121">
        <w:rPr>
          <w:color w:val="000000" w:themeColor="text1"/>
          <w:spacing w:val="5"/>
          <w:sz w:val="28"/>
          <w:szCs w:val="28"/>
        </w:rPr>
        <w:t xml:space="preserve">Распределение пациентов по клиническим формам заболевания, проводилось согласно «Системе классификации </w:t>
      </w:r>
      <w:r>
        <w:rPr>
          <w:color w:val="000000" w:themeColor="text1"/>
          <w:spacing w:val="5"/>
          <w:sz w:val="28"/>
          <w:szCs w:val="28"/>
          <w:lang w:val="en-US"/>
        </w:rPr>
        <w:t>WIFI</w:t>
      </w:r>
      <w:r w:rsidRPr="00BA2121">
        <w:rPr>
          <w:color w:val="000000" w:themeColor="text1"/>
          <w:spacing w:val="5"/>
          <w:sz w:val="28"/>
          <w:szCs w:val="28"/>
        </w:rPr>
        <w:t xml:space="preserve"> Общества сосудистых хирургов с угрозой поражения конечностей, основанная на комплексном анализе трёх ключевых прогностических компонентов: характеристики раневого дефекта (W), степени ишемии (I) и выраженности инфекционного процесса (</w:t>
      </w:r>
      <w:r>
        <w:rPr>
          <w:color w:val="000000" w:themeColor="text1"/>
          <w:spacing w:val="5"/>
          <w:sz w:val="28"/>
          <w:szCs w:val="28"/>
          <w:lang w:val="en-US"/>
        </w:rPr>
        <w:t>F</w:t>
      </w:r>
      <w:r w:rsidRPr="00BA2121">
        <w:rPr>
          <w:color w:val="000000" w:themeColor="text1"/>
          <w:spacing w:val="5"/>
          <w:sz w:val="28"/>
          <w:szCs w:val="28"/>
        </w:rPr>
        <w:t xml:space="preserve">I), </w:t>
      </w:r>
      <w:r>
        <w:rPr>
          <w:color w:val="000000" w:themeColor="text1"/>
          <w:spacing w:val="5"/>
          <w:sz w:val="28"/>
          <w:szCs w:val="28"/>
        </w:rPr>
        <w:t>а также</w:t>
      </w:r>
      <w:r w:rsidR="00671200">
        <w:rPr>
          <w:color w:val="000000" w:themeColor="text1"/>
          <w:spacing w:val="5"/>
          <w:sz w:val="28"/>
          <w:szCs w:val="28"/>
        </w:rPr>
        <w:t xml:space="preserve"> </w:t>
      </w:r>
      <w:r w:rsidR="00671200" w:rsidRPr="00233C5A">
        <w:rPr>
          <w:color w:val="000000" w:themeColor="text1"/>
          <w:spacing w:val="5"/>
          <w:sz w:val="28"/>
          <w:szCs w:val="28"/>
        </w:rPr>
        <w:t>по локализации поражения артериального русла</w:t>
      </w:r>
      <w:r w:rsidR="00233C5A" w:rsidRPr="00233C5A">
        <w:rPr>
          <w:color w:val="000000" w:themeColor="text1"/>
          <w:spacing w:val="5"/>
          <w:sz w:val="28"/>
          <w:szCs w:val="28"/>
        </w:rPr>
        <w:t xml:space="preserve">. </w:t>
      </w:r>
    </w:p>
    <w:p w14:paraId="5F2F1F75" w14:textId="4414A4A1" w:rsidR="009B66EB" w:rsidRDefault="009B66EB" w:rsidP="00690D2C">
      <w:pPr>
        <w:ind w:right="291" w:firstLine="720"/>
        <w:jc w:val="both"/>
        <w:rPr>
          <w:color w:val="000000" w:themeColor="text1"/>
          <w:sz w:val="28"/>
          <w:szCs w:val="28"/>
        </w:rPr>
      </w:pPr>
      <w:r w:rsidRPr="00EB788C">
        <w:rPr>
          <w:color w:val="000000" w:themeColor="text1"/>
          <w:sz w:val="28"/>
          <w:szCs w:val="28"/>
        </w:rPr>
        <w:t>Для оценки интенсивности боли использовалась «Визуальная аналоговая шкала</w:t>
      </w:r>
      <w:r w:rsidR="00591836">
        <w:rPr>
          <w:color w:val="000000" w:themeColor="text1"/>
          <w:sz w:val="28"/>
          <w:szCs w:val="28"/>
        </w:rPr>
        <w:t xml:space="preserve"> боли</w:t>
      </w:r>
      <w:r w:rsidRPr="00EB788C">
        <w:rPr>
          <w:color w:val="000000" w:themeColor="text1"/>
          <w:sz w:val="28"/>
          <w:szCs w:val="28"/>
        </w:rPr>
        <w:t>»</w:t>
      </w:r>
      <w:r w:rsidR="002814FD">
        <w:rPr>
          <w:color w:val="000000" w:themeColor="text1"/>
          <w:sz w:val="28"/>
          <w:szCs w:val="28"/>
        </w:rPr>
        <w:t xml:space="preserve"> (</w:t>
      </w:r>
      <w:r w:rsidR="002814FD" w:rsidRPr="00327E56">
        <w:rPr>
          <w:i/>
          <w:iCs/>
          <w:color w:val="000000" w:themeColor="text1"/>
          <w:sz w:val="28"/>
          <w:szCs w:val="28"/>
        </w:rPr>
        <w:t>рис</w:t>
      </w:r>
      <w:r w:rsidR="00327E56" w:rsidRPr="00327E56">
        <w:rPr>
          <w:i/>
          <w:iCs/>
          <w:color w:val="000000" w:themeColor="text1"/>
          <w:sz w:val="28"/>
          <w:szCs w:val="28"/>
        </w:rPr>
        <w:t xml:space="preserve">унок </w:t>
      </w:r>
      <w:r w:rsidR="00C56FCA" w:rsidRPr="00327E56">
        <w:rPr>
          <w:i/>
          <w:iCs/>
          <w:color w:val="000000" w:themeColor="text1"/>
          <w:sz w:val="28"/>
          <w:szCs w:val="28"/>
        </w:rPr>
        <w:t>1</w:t>
      </w:r>
      <w:r w:rsidR="00C56FCA">
        <w:rPr>
          <w:color w:val="000000" w:themeColor="text1"/>
          <w:sz w:val="28"/>
          <w:szCs w:val="28"/>
        </w:rPr>
        <w:t xml:space="preserve">), рекомендуемая и </w:t>
      </w:r>
      <w:r w:rsidR="00591836">
        <w:rPr>
          <w:color w:val="000000" w:themeColor="text1"/>
          <w:sz w:val="28"/>
          <w:szCs w:val="28"/>
        </w:rPr>
        <w:t xml:space="preserve">представленная в </w:t>
      </w:r>
      <w:r w:rsidR="00591836" w:rsidRPr="00591836">
        <w:rPr>
          <w:color w:val="000000" w:themeColor="text1"/>
          <w:sz w:val="28"/>
          <w:szCs w:val="28"/>
        </w:rPr>
        <w:t>2017</w:t>
      </w:r>
      <w:r w:rsidR="00591836">
        <w:rPr>
          <w:color w:val="000000" w:themeColor="text1"/>
          <w:sz w:val="28"/>
          <w:szCs w:val="28"/>
          <w:lang w:val="kk-KZ"/>
        </w:rPr>
        <w:t xml:space="preserve"> году</w:t>
      </w:r>
      <w:r w:rsidR="00591836" w:rsidRPr="00591836">
        <w:rPr>
          <w:color w:val="000000" w:themeColor="text1"/>
          <w:sz w:val="28"/>
          <w:szCs w:val="28"/>
        </w:rPr>
        <w:t xml:space="preserve"> Международн</w:t>
      </w:r>
      <w:r w:rsidR="00591836">
        <w:rPr>
          <w:color w:val="000000" w:themeColor="text1"/>
          <w:sz w:val="28"/>
          <w:szCs w:val="28"/>
        </w:rPr>
        <w:t>ой</w:t>
      </w:r>
      <w:r w:rsidR="00591836" w:rsidRPr="00591836">
        <w:rPr>
          <w:color w:val="000000" w:themeColor="text1"/>
          <w:sz w:val="28"/>
          <w:szCs w:val="28"/>
        </w:rPr>
        <w:t xml:space="preserve"> ассоциаци</w:t>
      </w:r>
      <w:r w:rsidR="00591836">
        <w:rPr>
          <w:color w:val="000000" w:themeColor="text1"/>
          <w:sz w:val="28"/>
          <w:szCs w:val="28"/>
        </w:rPr>
        <w:t>ей</w:t>
      </w:r>
      <w:r w:rsidR="00591836" w:rsidRPr="00591836">
        <w:rPr>
          <w:color w:val="000000" w:themeColor="text1"/>
          <w:sz w:val="28"/>
          <w:szCs w:val="28"/>
        </w:rPr>
        <w:t xml:space="preserve"> по изучению боли</w:t>
      </w:r>
      <w:r w:rsidR="00591836">
        <w:rPr>
          <w:color w:val="000000" w:themeColor="text1"/>
          <w:sz w:val="28"/>
          <w:szCs w:val="28"/>
        </w:rPr>
        <w:t xml:space="preserve"> в журнале </w:t>
      </w:r>
      <w:r w:rsidR="00591836">
        <w:rPr>
          <w:color w:val="000000" w:themeColor="text1"/>
          <w:sz w:val="28"/>
          <w:szCs w:val="28"/>
          <w:lang w:val="en-US"/>
        </w:rPr>
        <w:t>PAIN</w:t>
      </w:r>
      <w:r w:rsidR="00C56FCA">
        <w:rPr>
          <w:color w:val="000000" w:themeColor="text1"/>
          <w:sz w:val="28"/>
          <w:szCs w:val="28"/>
          <w:lang w:val="kk-KZ"/>
        </w:rPr>
        <w:t xml:space="preserve"> группой авторов</w:t>
      </w:r>
      <w:r w:rsidR="00591836">
        <w:rPr>
          <w:color w:val="000000" w:themeColor="text1"/>
          <w:sz w:val="28"/>
          <w:szCs w:val="28"/>
        </w:rPr>
        <w:t xml:space="preserve">: </w:t>
      </w:r>
      <w:r w:rsidR="00591836" w:rsidRPr="00591836">
        <w:rPr>
          <w:color w:val="000000" w:themeColor="text1"/>
          <w:sz w:val="28"/>
          <w:szCs w:val="28"/>
        </w:rPr>
        <w:t>Gélinas C, Puntillo KA, Levin P, et al: The Behavior Pain Assessment Tool for critically illadults: A validation study in 28 countries. Pain 2017; 158:811–821.</w:t>
      </w:r>
      <w:r w:rsidRPr="00EB788C">
        <w:rPr>
          <w:color w:val="000000" w:themeColor="text1"/>
          <w:sz w:val="28"/>
          <w:szCs w:val="28"/>
        </w:rPr>
        <w:t xml:space="preserve"> </w:t>
      </w:r>
    </w:p>
    <w:p w14:paraId="73DD81CB" w14:textId="77777777" w:rsidR="001D4EA5" w:rsidRDefault="00591836" w:rsidP="002814FD">
      <w:pPr>
        <w:ind w:right="291" w:firstLine="720"/>
        <w:jc w:val="both"/>
        <w:rPr>
          <w:color w:val="000000" w:themeColor="text1"/>
          <w:sz w:val="28"/>
          <w:szCs w:val="28"/>
        </w:rPr>
      </w:pPr>
      <w:r>
        <w:rPr>
          <w:color w:val="000000" w:themeColor="text1"/>
          <w:sz w:val="28"/>
          <w:szCs w:val="28"/>
          <w:lang w:val="kk-KZ"/>
        </w:rPr>
        <w:t>Данная шкала</w:t>
      </w:r>
      <w:r w:rsidR="00DF09DD">
        <w:rPr>
          <w:color w:val="000000" w:themeColor="text1"/>
          <w:sz w:val="28"/>
          <w:szCs w:val="28"/>
          <w:lang w:val="kk-KZ"/>
        </w:rPr>
        <w:t xml:space="preserve"> </w:t>
      </w:r>
      <w:r w:rsidR="00DF09DD" w:rsidRPr="00DF09DD">
        <w:rPr>
          <w:color w:val="000000" w:themeColor="text1"/>
          <w:sz w:val="28"/>
          <w:szCs w:val="28"/>
        </w:rPr>
        <w:t>представляет собой</w:t>
      </w:r>
      <w:r w:rsidR="00DF09DD">
        <w:rPr>
          <w:color w:val="000000" w:themeColor="text1"/>
          <w:sz w:val="28"/>
          <w:szCs w:val="28"/>
          <w:lang w:val="kk-KZ"/>
        </w:rPr>
        <w:t xml:space="preserve"> </w:t>
      </w:r>
      <w:r w:rsidR="00C56FCA" w:rsidRPr="00C56FCA">
        <w:rPr>
          <w:color w:val="000000" w:themeColor="text1"/>
          <w:sz w:val="28"/>
          <w:szCs w:val="28"/>
        </w:rPr>
        <w:t xml:space="preserve">горизонтальную линейную разметку длиной 10 см, дополненную шестью зрительными пикограммами (изображениями лица), отражающими градации выраженности боли. </w:t>
      </w:r>
    </w:p>
    <w:p w14:paraId="2DD6BD79" w14:textId="3E2AD952" w:rsidR="00EB788C" w:rsidRDefault="00C56FCA" w:rsidP="002814FD">
      <w:pPr>
        <w:ind w:right="291" w:firstLine="720"/>
        <w:jc w:val="both"/>
        <w:rPr>
          <w:bCs/>
          <w:color w:val="000000"/>
          <w:sz w:val="28"/>
          <w:szCs w:val="28"/>
        </w:rPr>
      </w:pPr>
      <w:r w:rsidRPr="00C56FCA">
        <w:rPr>
          <w:color w:val="000000" w:themeColor="text1"/>
          <w:sz w:val="28"/>
          <w:szCs w:val="28"/>
        </w:rPr>
        <w:t>Пациент самостоятельно устанавливает точку на шкале, соответствующую вспомогательному ощущению боли, после чего исследователь измеряет расстояние (в сантиметрах) от нулевой отметки до точки пациента. Полученное значение интерпретируется в соответствии с приведенной классификацией:</w:t>
      </w:r>
      <w:r w:rsidR="00DF09DD" w:rsidRPr="00C56FCA">
        <w:rPr>
          <w:color w:val="000000" w:themeColor="text1"/>
          <w:sz w:val="28"/>
          <w:szCs w:val="28"/>
        </w:rPr>
        <w:t> 0 баллов –</w:t>
      </w:r>
      <w:r w:rsidR="00DF09DD" w:rsidRPr="00DF09DD">
        <w:rPr>
          <w:color w:val="000000" w:themeColor="text1"/>
          <w:sz w:val="28"/>
          <w:szCs w:val="28"/>
        </w:rPr>
        <w:t xml:space="preserve"> нет нарушений; 1–3 балла – легкая боль (легкие нарушения); </w:t>
      </w:r>
      <w:r w:rsidR="00CD4B7D" w:rsidRPr="00DF09DD">
        <w:rPr>
          <w:color w:val="000000" w:themeColor="text1"/>
          <w:sz w:val="28"/>
          <w:szCs w:val="28"/>
        </w:rPr>
        <w:t xml:space="preserve">4–6 </w:t>
      </w:r>
      <w:r w:rsidR="00DF09DD" w:rsidRPr="00DF09DD">
        <w:rPr>
          <w:color w:val="000000" w:themeColor="text1"/>
          <w:sz w:val="28"/>
          <w:szCs w:val="28"/>
        </w:rPr>
        <w:t xml:space="preserve">баллов – умеренная боль (умеренные нарушения); 7-8 баллов – выраженная боль (тяжелые нарушения); </w:t>
      </w:r>
      <w:r w:rsidR="00CD4B7D" w:rsidRPr="00DF09DD">
        <w:rPr>
          <w:color w:val="000000" w:themeColor="text1"/>
          <w:sz w:val="28"/>
          <w:szCs w:val="28"/>
        </w:rPr>
        <w:t>9–10</w:t>
      </w:r>
      <w:r w:rsidR="00DF09DD" w:rsidRPr="00DF09DD">
        <w:rPr>
          <w:color w:val="000000" w:themeColor="text1"/>
          <w:sz w:val="28"/>
          <w:szCs w:val="28"/>
        </w:rPr>
        <w:t xml:space="preserve"> баллов – невыносимая боль (абсолютные нарушения</w:t>
      </w:r>
      <w:r w:rsidR="002814FD">
        <w:rPr>
          <w:color w:val="000000" w:themeColor="text1"/>
          <w:sz w:val="28"/>
          <w:szCs w:val="28"/>
        </w:rPr>
        <w:t>)</w:t>
      </w:r>
      <w:r w:rsidR="002814FD" w:rsidRPr="002814FD">
        <w:rPr>
          <w:bCs/>
          <w:color w:val="000000"/>
          <w:sz w:val="28"/>
          <w:szCs w:val="28"/>
        </w:rPr>
        <w:t>.</w:t>
      </w:r>
      <w:r w:rsidR="00CD4B7D">
        <w:rPr>
          <w:bCs/>
          <w:color w:val="000000"/>
          <w:sz w:val="28"/>
          <w:szCs w:val="28"/>
        </w:rPr>
        <w:t xml:space="preserve"> </w:t>
      </w:r>
    </w:p>
    <w:p w14:paraId="32376D88" w14:textId="77777777" w:rsidR="000B424A" w:rsidRPr="00591836" w:rsidRDefault="000B424A" w:rsidP="002814FD">
      <w:pPr>
        <w:ind w:right="291" w:firstLine="720"/>
        <w:jc w:val="both"/>
        <w:rPr>
          <w:color w:val="000000" w:themeColor="text1"/>
          <w:sz w:val="28"/>
          <w:szCs w:val="28"/>
          <w:lang w:val="kk-KZ"/>
        </w:rPr>
      </w:pPr>
    </w:p>
    <w:p w14:paraId="222F8900" w14:textId="77777777" w:rsidR="009B66EB" w:rsidRPr="004B0087" w:rsidRDefault="009B66EB" w:rsidP="00690D2C">
      <w:pPr>
        <w:ind w:right="291"/>
        <w:jc w:val="center"/>
        <w:rPr>
          <w:color w:val="000000" w:themeColor="text1"/>
          <w:sz w:val="28"/>
          <w:szCs w:val="28"/>
        </w:rPr>
      </w:pPr>
      <w:r w:rsidRPr="004B0087">
        <w:rPr>
          <w:noProof/>
          <w:color w:val="000000" w:themeColor="text1"/>
          <w:sz w:val="28"/>
          <w:szCs w:val="28"/>
          <w:lang w:eastAsia="ru-RU"/>
        </w:rPr>
        <w:drawing>
          <wp:inline distT="0" distB="0" distL="0" distR="0" wp14:anchorId="66766F0B" wp14:editId="4CAFC291">
            <wp:extent cx="3638550" cy="2500976"/>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13"/>
                    <a:stretch>
                      <a:fillRect/>
                    </a:stretch>
                  </pic:blipFill>
                  <pic:spPr>
                    <a:xfrm>
                      <a:off x="0" y="0"/>
                      <a:ext cx="3830747" cy="2633083"/>
                    </a:xfrm>
                    <a:prstGeom prst="rect">
                      <a:avLst/>
                    </a:prstGeom>
                  </pic:spPr>
                </pic:pic>
              </a:graphicData>
            </a:graphic>
          </wp:inline>
        </w:drawing>
      </w:r>
    </w:p>
    <w:p w14:paraId="14A787C4" w14:textId="2903B288" w:rsidR="00B569E3" w:rsidRPr="004B0087" w:rsidRDefault="00B569E3" w:rsidP="00690D2C">
      <w:pPr>
        <w:ind w:right="291"/>
        <w:jc w:val="both"/>
        <w:rPr>
          <w:color w:val="000000" w:themeColor="text1"/>
          <w:sz w:val="28"/>
          <w:szCs w:val="28"/>
        </w:rPr>
      </w:pPr>
      <w:r w:rsidRPr="00485B71">
        <w:rPr>
          <w:b/>
          <w:bCs/>
          <w:color w:val="000000" w:themeColor="text1"/>
          <w:sz w:val="28"/>
          <w:szCs w:val="28"/>
        </w:rPr>
        <w:t>Рис</w:t>
      </w:r>
      <w:r w:rsidR="00485B71" w:rsidRPr="00485B71">
        <w:rPr>
          <w:b/>
          <w:bCs/>
          <w:color w:val="000000" w:themeColor="text1"/>
          <w:sz w:val="28"/>
          <w:szCs w:val="28"/>
        </w:rPr>
        <w:t xml:space="preserve">унок </w:t>
      </w:r>
      <w:r w:rsidRPr="00485B71">
        <w:rPr>
          <w:b/>
          <w:bCs/>
          <w:color w:val="000000" w:themeColor="text1"/>
          <w:sz w:val="28"/>
          <w:szCs w:val="28"/>
        </w:rPr>
        <w:t>1.</w:t>
      </w:r>
      <w:r w:rsidRPr="004B0087">
        <w:rPr>
          <w:color w:val="000000" w:themeColor="text1"/>
          <w:sz w:val="28"/>
          <w:szCs w:val="28"/>
        </w:rPr>
        <w:t xml:space="preserve"> </w:t>
      </w:r>
      <w:r w:rsidRPr="00485B71">
        <w:rPr>
          <w:i/>
          <w:iCs/>
          <w:color w:val="000000" w:themeColor="text1"/>
          <w:sz w:val="28"/>
          <w:szCs w:val="28"/>
        </w:rPr>
        <w:t>«Визуальная аналоговая шкала</w:t>
      </w:r>
      <w:r w:rsidR="00591836" w:rsidRPr="00485B71">
        <w:rPr>
          <w:i/>
          <w:iCs/>
          <w:color w:val="000000" w:themeColor="text1"/>
          <w:sz w:val="28"/>
          <w:szCs w:val="28"/>
        </w:rPr>
        <w:t xml:space="preserve"> боли</w:t>
      </w:r>
      <w:r w:rsidRPr="00485B71">
        <w:rPr>
          <w:i/>
          <w:iCs/>
          <w:color w:val="000000" w:themeColor="text1"/>
          <w:sz w:val="28"/>
          <w:szCs w:val="28"/>
        </w:rPr>
        <w:t>»</w:t>
      </w:r>
    </w:p>
    <w:p w14:paraId="7A10179B" w14:textId="77777777" w:rsidR="009B66EB" w:rsidRPr="004B0087" w:rsidRDefault="009B66EB" w:rsidP="00690D2C">
      <w:pPr>
        <w:ind w:right="291"/>
        <w:jc w:val="both"/>
        <w:rPr>
          <w:color w:val="000000" w:themeColor="text1"/>
          <w:sz w:val="28"/>
          <w:szCs w:val="28"/>
        </w:rPr>
      </w:pPr>
    </w:p>
    <w:p w14:paraId="03CA0F21" w14:textId="09B5B6E0" w:rsidR="00C672C6" w:rsidRDefault="006315B1" w:rsidP="00690D2C">
      <w:pPr>
        <w:pStyle w:val="ab"/>
        <w:ind w:right="29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485B71" w:rsidRPr="008507AA">
        <w:rPr>
          <w:rFonts w:ascii="Times New Roman" w:hAnsi="Times New Roman" w:cs="Times New Roman"/>
          <w:color w:val="000000" w:themeColor="text1"/>
          <w:sz w:val="28"/>
          <w:szCs w:val="28"/>
        </w:rPr>
        <w:t>Для объективной и количественной оценки размеров длительно незаживающих ран</w:t>
      </w:r>
      <w:r w:rsidR="008507AA" w:rsidRPr="008507AA">
        <w:rPr>
          <w:rFonts w:ascii="Times New Roman" w:hAnsi="Times New Roman" w:cs="Times New Roman"/>
          <w:color w:val="000000" w:themeColor="text1"/>
          <w:sz w:val="28"/>
          <w:szCs w:val="28"/>
        </w:rPr>
        <w:t xml:space="preserve"> выполнялось измерение их площади с применением стандартных методик. Поэтапная последовательность проведения данных измерений представлена на рисунке 2, </w:t>
      </w:r>
      <w:r w:rsidR="008507AA">
        <w:rPr>
          <w:rFonts w:ascii="Times New Roman" w:hAnsi="Times New Roman" w:cs="Times New Roman"/>
          <w:color w:val="000000" w:themeColor="text1"/>
          <w:sz w:val="28"/>
          <w:szCs w:val="28"/>
        </w:rPr>
        <w:t>где</w:t>
      </w:r>
      <w:r w:rsidR="008507AA" w:rsidRPr="008507AA">
        <w:rPr>
          <w:rFonts w:ascii="Times New Roman" w:hAnsi="Times New Roman" w:cs="Times New Roman"/>
          <w:color w:val="000000" w:themeColor="text1"/>
          <w:sz w:val="28"/>
          <w:szCs w:val="28"/>
        </w:rPr>
        <w:t xml:space="preserve"> </w:t>
      </w:r>
      <w:r w:rsidR="00CD4B7D" w:rsidRPr="008507AA">
        <w:rPr>
          <w:rFonts w:ascii="Times New Roman" w:hAnsi="Times New Roman" w:cs="Times New Roman"/>
          <w:color w:val="000000" w:themeColor="text1"/>
          <w:sz w:val="28"/>
          <w:szCs w:val="28"/>
        </w:rPr>
        <w:t>продемонстрирован</w:t>
      </w:r>
      <w:r w:rsidR="008507AA" w:rsidRPr="008507AA">
        <w:rPr>
          <w:rFonts w:ascii="Times New Roman" w:hAnsi="Times New Roman" w:cs="Times New Roman"/>
          <w:color w:val="000000" w:themeColor="text1"/>
          <w:sz w:val="28"/>
          <w:szCs w:val="28"/>
        </w:rPr>
        <w:t xml:space="preserve"> процесс фиксации линейных параметров и расчёт площади раневого дефекта.</w:t>
      </w:r>
      <w:r w:rsidR="00CD4B7D">
        <w:rPr>
          <w:rFonts w:ascii="Times New Roman" w:hAnsi="Times New Roman" w:cs="Times New Roman"/>
          <w:color w:val="000000" w:themeColor="text1"/>
          <w:sz w:val="28"/>
          <w:szCs w:val="28"/>
        </w:rPr>
        <w:t xml:space="preserve"> </w:t>
      </w:r>
    </w:p>
    <w:p w14:paraId="3E08A71A" w14:textId="378113E4" w:rsidR="0083481B" w:rsidRDefault="00870B81" w:rsidP="00690D2C">
      <w:pPr>
        <w:pStyle w:val="ab"/>
        <w:ind w:right="291"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Все з</w:t>
      </w:r>
      <w:r w:rsidR="008507AA">
        <w:rPr>
          <w:rFonts w:ascii="Times New Roman" w:hAnsi="Times New Roman" w:cs="Times New Roman"/>
          <w:color w:val="000000" w:themeColor="text1"/>
          <w:sz w:val="28"/>
          <w:szCs w:val="28"/>
        </w:rPr>
        <w:t>амеры</w:t>
      </w:r>
      <w:r w:rsidR="006315B1" w:rsidRPr="006315B1">
        <w:rPr>
          <w:rFonts w:ascii="Times New Roman" w:hAnsi="Times New Roman" w:cs="Times New Roman"/>
          <w:color w:val="000000" w:themeColor="text1"/>
          <w:sz w:val="28"/>
          <w:szCs w:val="28"/>
        </w:rPr>
        <w:t xml:space="preserve"> проводил</w:t>
      </w:r>
      <w:r w:rsidR="008507AA">
        <w:rPr>
          <w:rFonts w:ascii="Times New Roman" w:hAnsi="Times New Roman" w:cs="Times New Roman"/>
          <w:color w:val="000000" w:themeColor="text1"/>
          <w:sz w:val="28"/>
          <w:szCs w:val="28"/>
        </w:rPr>
        <w:t>и</w:t>
      </w:r>
      <w:r w:rsidR="006315B1" w:rsidRPr="006315B1">
        <w:rPr>
          <w:rFonts w:ascii="Times New Roman" w:hAnsi="Times New Roman" w:cs="Times New Roman"/>
          <w:color w:val="000000" w:themeColor="text1"/>
          <w:sz w:val="28"/>
          <w:szCs w:val="28"/>
        </w:rPr>
        <w:t xml:space="preserve">сь после предварительной обработки раневой поверхности и обеспечения доступа ко всем ее границам. </w:t>
      </w:r>
    </w:p>
    <w:p w14:paraId="3EF594AB" w14:textId="592CFAB8" w:rsidR="006315B1" w:rsidRPr="006315B1" w:rsidRDefault="0083481B" w:rsidP="00690D2C">
      <w:pPr>
        <w:pStyle w:val="ab"/>
        <w:ind w:right="29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Первичное измерение </w:t>
      </w:r>
      <w:r w:rsidR="00870B81">
        <w:rPr>
          <w:rFonts w:ascii="Times New Roman" w:hAnsi="Times New Roman" w:cs="Times New Roman"/>
          <w:color w:val="000000" w:themeColor="text1"/>
          <w:sz w:val="28"/>
          <w:szCs w:val="28"/>
        </w:rPr>
        <w:t>выполняли</w:t>
      </w:r>
      <w:r>
        <w:rPr>
          <w:rFonts w:ascii="Times New Roman" w:hAnsi="Times New Roman" w:cs="Times New Roman"/>
          <w:color w:val="000000" w:themeColor="text1"/>
          <w:sz w:val="28"/>
          <w:szCs w:val="28"/>
        </w:rPr>
        <w:t xml:space="preserve"> </w:t>
      </w:r>
      <w:r w:rsidR="00485B71">
        <w:rPr>
          <w:rFonts w:ascii="Times New Roman" w:hAnsi="Times New Roman" w:cs="Times New Roman"/>
          <w:color w:val="000000" w:themeColor="text1"/>
          <w:sz w:val="28"/>
          <w:szCs w:val="28"/>
        </w:rPr>
        <w:t>обычной сантиметровой линейкой,</w:t>
      </w:r>
      <w:r>
        <w:rPr>
          <w:rFonts w:ascii="Times New Roman" w:hAnsi="Times New Roman" w:cs="Times New Roman"/>
          <w:color w:val="000000" w:themeColor="text1"/>
          <w:sz w:val="28"/>
          <w:szCs w:val="28"/>
        </w:rPr>
        <w:t xml:space="preserve"> на которой ясно видны </w:t>
      </w:r>
      <w:r w:rsidR="00C672C6">
        <w:rPr>
          <w:rFonts w:ascii="Times New Roman" w:hAnsi="Times New Roman" w:cs="Times New Roman"/>
          <w:color w:val="000000" w:themeColor="text1"/>
          <w:sz w:val="28"/>
          <w:szCs w:val="28"/>
        </w:rPr>
        <w:t>деления</w:t>
      </w:r>
      <w:r>
        <w:rPr>
          <w:rFonts w:ascii="Times New Roman" w:hAnsi="Times New Roman" w:cs="Times New Roman"/>
          <w:color w:val="000000" w:themeColor="text1"/>
          <w:sz w:val="28"/>
          <w:szCs w:val="28"/>
        </w:rPr>
        <w:t xml:space="preserve"> и цифры</w:t>
      </w:r>
      <w:r w:rsidR="00DA788C">
        <w:rPr>
          <w:rFonts w:ascii="Times New Roman" w:hAnsi="Times New Roman" w:cs="Times New Roman"/>
          <w:color w:val="000000" w:themeColor="text1"/>
          <w:sz w:val="28"/>
          <w:szCs w:val="28"/>
        </w:rPr>
        <w:t xml:space="preserve"> (</w:t>
      </w:r>
      <w:r w:rsidR="00DA788C" w:rsidRPr="00485B71">
        <w:rPr>
          <w:rFonts w:ascii="Times New Roman" w:hAnsi="Times New Roman" w:cs="Times New Roman"/>
          <w:i/>
          <w:iCs/>
          <w:color w:val="000000" w:themeColor="text1"/>
          <w:sz w:val="28"/>
          <w:szCs w:val="28"/>
        </w:rPr>
        <w:t>рис</w:t>
      </w:r>
      <w:r w:rsidR="00485B71">
        <w:rPr>
          <w:rFonts w:ascii="Times New Roman" w:hAnsi="Times New Roman" w:cs="Times New Roman"/>
          <w:i/>
          <w:iCs/>
          <w:color w:val="000000" w:themeColor="text1"/>
          <w:sz w:val="28"/>
          <w:szCs w:val="28"/>
        </w:rPr>
        <w:t xml:space="preserve">унок </w:t>
      </w:r>
      <w:r w:rsidR="00DA788C" w:rsidRPr="00485B71">
        <w:rPr>
          <w:rFonts w:ascii="Times New Roman" w:hAnsi="Times New Roman" w:cs="Times New Roman"/>
          <w:i/>
          <w:iCs/>
          <w:color w:val="000000" w:themeColor="text1"/>
          <w:sz w:val="28"/>
          <w:szCs w:val="28"/>
        </w:rPr>
        <w:t>2</w:t>
      </w:r>
      <w:r w:rsidR="00CD4B7D">
        <w:rPr>
          <w:rFonts w:ascii="Times New Roman" w:hAnsi="Times New Roman" w:cs="Times New Roman"/>
          <w:i/>
          <w:iCs/>
          <w:color w:val="000000" w:themeColor="text1"/>
          <w:sz w:val="28"/>
          <w:szCs w:val="28"/>
        </w:rPr>
        <w:t xml:space="preserve"> </w:t>
      </w:r>
      <w:r w:rsidR="00DA788C" w:rsidRPr="00485B71">
        <w:rPr>
          <w:rFonts w:ascii="Times New Roman" w:hAnsi="Times New Roman" w:cs="Times New Roman"/>
          <w:i/>
          <w:iCs/>
          <w:color w:val="000000" w:themeColor="text1"/>
          <w:sz w:val="28"/>
          <w:szCs w:val="28"/>
        </w:rPr>
        <w:t>А,</w:t>
      </w:r>
      <w:r w:rsidR="00CD4B7D">
        <w:rPr>
          <w:rFonts w:ascii="Times New Roman" w:hAnsi="Times New Roman" w:cs="Times New Roman"/>
          <w:i/>
          <w:iCs/>
          <w:color w:val="000000" w:themeColor="text1"/>
          <w:sz w:val="28"/>
          <w:szCs w:val="28"/>
        </w:rPr>
        <w:t xml:space="preserve"> </w:t>
      </w:r>
      <w:r w:rsidR="00DA788C" w:rsidRPr="00485B71">
        <w:rPr>
          <w:rFonts w:ascii="Times New Roman" w:hAnsi="Times New Roman" w:cs="Times New Roman"/>
          <w:i/>
          <w:iCs/>
          <w:color w:val="000000" w:themeColor="text1"/>
          <w:sz w:val="28"/>
          <w:szCs w:val="28"/>
        </w:rPr>
        <w:t>Б</w:t>
      </w:r>
      <w:r w:rsidR="00DA788C">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r w:rsidR="00C672C6">
        <w:rPr>
          <w:rFonts w:ascii="Times New Roman" w:hAnsi="Times New Roman" w:cs="Times New Roman"/>
          <w:color w:val="000000" w:themeColor="text1"/>
          <w:sz w:val="28"/>
          <w:szCs w:val="28"/>
        </w:rPr>
        <w:t xml:space="preserve"> Далее рану покрывали стерильным, прозрачным медицинским полиэтиленом</w:t>
      </w:r>
      <w:r w:rsidR="00870B81">
        <w:rPr>
          <w:rFonts w:ascii="Times New Roman" w:hAnsi="Times New Roman" w:cs="Times New Roman"/>
          <w:color w:val="000000" w:themeColor="text1"/>
          <w:sz w:val="28"/>
          <w:szCs w:val="28"/>
        </w:rPr>
        <w:t xml:space="preserve"> (</w:t>
      </w:r>
      <w:r w:rsidR="00870B81" w:rsidRPr="00485B71">
        <w:rPr>
          <w:rFonts w:ascii="Times New Roman" w:hAnsi="Times New Roman" w:cs="Times New Roman"/>
          <w:i/>
          <w:iCs/>
          <w:color w:val="000000" w:themeColor="text1"/>
          <w:sz w:val="28"/>
          <w:szCs w:val="28"/>
        </w:rPr>
        <w:t>пленка</w:t>
      </w:r>
      <w:r w:rsidR="00870B81">
        <w:rPr>
          <w:rFonts w:ascii="Times New Roman" w:hAnsi="Times New Roman" w:cs="Times New Roman"/>
          <w:color w:val="000000" w:themeColor="text1"/>
          <w:sz w:val="28"/>
          <w:szCs w:val="28"/>
        </w:rPr>
        <w:t>)</w:t>
      </w:r>
      <w:r w:rsidR="00C672C6">
        <w:rPr>
          <w:rFonts w:ascii="Times New Roman" w:hAnsi="Times New Roman" w:cs="Times New Roman"/>
          <w:color w:val="000000" w:themeColor="text1"/>
          <w:sz w:val="28"/>
          <w:szCs w:val="28"/>
        </w:rPr>
        <w:t xml:space="preserve"> используемый в хирургической практике для </w:t>
      </w:r>
      <w:r w:rsidR="00870B81">
        <w:rPr>
          <w:rFonts w:ascii="Times New Roman" w:hAnsi="Times New Roman" w:cs="Times New Roman"/>
          <w:color w:val="000000" w:themeColor="text1"/>
          <w:sz w:val="28"/>
          <w:szCs w:val="28"/>
        </w:rPr>
        <w:t xml:space="preserve">фиксации повязки </w:t>
      </w:r>
      <w:proofErr w:type="gramStart"/>
      <w:r w:rsidR="00870B81">
        <w:rPr>
          <w:rFonts w:ascii="Times New Roman" w:hAnsi="Times New Roman" w:cs="Times New Roman"/>
          <w:color w:val="000000" w:themeColor="text1"/>
          <w:sz w:val="28"/>
          <w:szCs w:val="28"/>
        </w:rPr>
        <w:t xml:space="preserve">при </w:t>
      </w:r>
      <w:r w:rsidR="00C672C6">
        <w:rPr>
          <w:rFonts w:ascii="Times New Roman" w:hAnsi="Times New Roman" w:cs="Times New Roman"/>
          <w:color w:val="000000" w:themeColor="text1"/>
          <w:sz w:val="28"/>
          <w:szCs w:val="28"/>
        </w:rPr>
        <w:t>перевязки</w:t>
      </w:r>
      <w:proofErr w:type="gramEnd"/>
      <w:r w:rsidR="00C672C6">
        <w:rPr>
          <w:rFonts w:ascii="Times New Roman" w:hAnsi="Times New Roman" w:cs="Times New Roman"/>
          <w:color w:val="000000" w:themeColor="text1"/>
          <w:sz w:val="28"/>
          <w:szCs w:val="28"/>
        </w:rPr>
        <w:t xml:space="preserve"> ран</w:t>
      </w:r>
      <w:r w:rsidR="00870B81">
        <w:rPr>
          <w:rFonts w:ascii="Times New Roman" w:hAnsi="Times New Roman" w:cs="Times New Roman"/>
          <w:color w:val="000000" w:themeColor="text1"/>
          <w:sz w:val="28"/>
          <w:szCs w:val="28"/>
        </w:rPr>
        <w:t>,</w:t>
      </w:r>
      <w:r w:rsidR="00C672C6">
        <w:rPr>
          <w:rFonts w:ascii="Times New Roman" w:hAnsi="Times New Roman" w:cs="Times New Roman"/>
          <w:color w:val="000000" w:themeColor="text1"/>
          <w:sz w:val="28"/>
          <w:szCs w:val="28"/>
        </w:rPr>
        <w:t xml:space="preserve"> к</w:t>
      </w:r>
      <w:r w:rsidR="006315B1" w:rsidRPr="006315B1">
        <w:rPr>
          <w:rFonts w:ascii="Times New Roman" w:hAnsi="Times New Roman" w:cs="Times New Roman"/>
          <w:color w:val="000000" w:themeColor="text1"/>
          <w:sz w:val="28"/>
          <w:szCs w:val="28"/>
        </w:rPr>
        <w:t xml:space="preserve">онтуры раны обводились по периметру с </w:t>
      </w:r>
      <w:r w:rsidR="008507AA">
        <w:rPr>
          <w:rFonts w:ascii="Times New Roman" w:hAnsi="Times New Roman" w:cs="Times New Roman"/>
          <w:color w:val="000000" w:themeColor="text1"/>
          <w:sz w:val="28"/>
          <w:szCs w:val="28"/>
        </w:rPr>
        <w:t>фотофиксацией</w:t>
      </w:r>
      <w:r w:rsidR="006315B1" w:rsidRPr="006315B1">
        <w:rPr>
          <w:rFonts w:ascii="Times New Roman" w:hAnsi="Times New Roman" w:cs="Times New Roman"/>
          <w:color w:val="000000" w:themeColor="text1"/>
          <w:sz w:val="28"/>
          <w:szCs w:val="28"/>
        </w:rPr>
        <w:t xml:space="preserve"> </w:t>
      </w:r>
      <w:r w:rsidR="008507AA">
        <w:rPr>
          <w:rFonts w:ascii="Times New Roman" w:hAnsi="Times New Roman" w:cs="Times New Roman"/>
          <w:color w:val="000000" w:themeColor="text1"/>
          <w:sz w:val="28"/>
          <w:szCs w:val="28"/>
        </w:rPr>
        <w:t>(</w:t>
      </w:r>
      <w:r w:rsidR="006315B1" w:rsidRPr="006315B1">
        <w:rPr>
          <w:rFonts w:ascii="Times New Roman" w:hAnsi="Times New Roman" w:cs="Times New Roman"/>
          <w:color w:val="000000" w:themeColor="text1"/>
          <w:sz w:val="28"/>
          <w:szCs w:val="28"/>
        </w:rPr>
        <w:t>цифровой фотодокументации</w:t>
      </w:r>
      <w:r w:rsidR="008507AA">
        <w:rPr>
          <w:rFonts w:ascii="Times New Roman" w:hAnsi="Times New Roman" w:cs="Times New Roman"/>
          <w:color w:val="000000" w:themeColor="text1"/>
          <w:sz w:val="28"/>
          <w:szCs w:val="28"/>
        </w:rPr>
        <w:t>)</w:t>
      </w:r>
      <w:r w:rsidR="006315B1" w:rsidRPr="006315B1">
        <w:rPr>
          <w:rFonts w:ascii="Times New Roman" w:hAnsi="Times New Roman" w:cs="Times New Roman"/>
          <w:color w:val="000000" w:themeColor="text1"/>
          <w:sz w:val="28"/>
          <w:szCs w:val="28"/>
        </w:rPr>
        <w:t xml:space="preserve"> </w:t>
      </w:r>
      <w:r w:rsidR="00EF72DF">
        <w:rPr>
          <w:rFonts w:ascii="Times New Roman" w:hAnsi="Times New Roman" w:cs="Times New Roman"/>
          <w:color w:val="000000" w:themeColor="text1"/>
          <w:sz w:val="28"/>
          <w:szCs w:val="28"/>
        </w:rPr>
        <w:t>(</w:t>
      </w:r>
      <w:r w:rsidR="00EF72DF" w:rsidRPr="00485B71">
        <w:rPr>
          <w:rFonts w:ascii="Times New Roman" w:hAnsi="Times New Roman" w:cs="Times New Roman"/>
          <w:i/>
          <w:iCs/>
          <w:color w:val="000000" w:themeColor="text1"/>
          <w:sz w:val="28"/>
          <w:szCs w:val="28"/>
        </w:rPr>
        <w:t>рис</w:t>
      </w:r>
      <w:r w:rsidR="00485B71" w:rsidRPr="00485B71">
        <w:rPr>
          <w:rFonts w:ascii="Times New Roman" w:hAnsi="Times New Roman" w:cs="Times New Roman"/>
          <w:i/>
          <w:iCs/>
          <w:color w:val="000000" w:themeColor="text1"/>
          <w:sz w:val="28"/>
          <w:szCs w:val="28"/>
        </w:rPr>
        <w:t xml:space="preserve">унок </w:t>
      </w:r>
      <w:r w:rsidR="00EF72DF" w:rsidRPr="00485B71">
        <w:rPr>
          <w:rFonts w:ascii="Times New Roman" w:hAnsi="Times New Roman" w:cs="Times New Roman"/>
          <w:i/>
          <w:iCs/>
          <w:color w:val="000000" w:themeColor="text1"/>
          <w:sz w:val="28"/>
          <w:szCs w:val="28"/>
        </w:rPr>
        <w:t>2 В,</w:t>
      </w:r>
      <w:r w:rsidR="00CD4B7D">
        <w:rPr>
          <w:rFonts w:ascii="Times New Roman" w:hAnsi="Times New Roman" w:cs="Times New Roman"/>
          <w:i/>
          <w:iCs/>
          <w:color w:val="000000" w:themeColor="text1"/>
          <w:sz w:val="28"/>
          <w:szCs w:val="28"/>
        </w:rPr>
        <w:t xml:space="preserve"> </w:t>
      </w:r>
      <w:r w:rsidR="00EF72DF" w:rsidRPr="00485B71">
        <w:rPr>
          <w:rFonts w:ascii="Times New Roman" w:hAnsi="Times New Roman" w:cs="Times New Roman"/>
          <w:i/>
          <w:iCs/>
          <w:color w:val="000000" w:themeColor="text1"/>
          <w:sz w:val="28"/>
          <w:szCs w:val="28"/>
        </w:rPr>
        <w:t>Г,</w:t>
      </w:r>
      <w:r w:rsidR="00CD4B7D">
        <w:rPr>
          <w:rFonts w:ascii="Times New Roman" w:hAnsi="Times New Roman" w:cs="Times New Roman"/>
          <w:i/>
          <w:iCs/>
          <w:color w:val="000000" w:themeColor="text1"/>
          <w:sz w:val="28"/>
          <w:szCs w:val="28"/>
        </w:rPr>
        <w:t xml:space="preserve"> </w:t>
      </w:r>
      <w:r w:rsidR="00EF72DF" w:rsidRPr="00485B71">
        <w:rPr>
          <w:rFonts w:ascii="Times New Roman" w:hAnsi="Times New Roman" w:cs="Times New Roman"/>
          <w:i/>
          <w:iCs/>
          <w:color w:val="000000" w:themeColor="text1"/>
          <w:sz w:val="28"/>
          <w:szCs w:val="28"/>
        </w:rPr>
        <w:t>Д</w:t>
      </w:r>
      <w:r w:rsidR="00EF72DF">
        <w:rPr>
          <w:rFonts w:ascii="Times New Roman" w:hAnsi="Times New Roman" w:cs="Times New Roman"/>
          <w:color w:val="000000" w:themeColor="text1"/>
          <w:sz w:val="28"/>
          <w:szCs w:val="28"/>
        </w:rPr>
        <w:t>),</w:t>
      </w:r>
      <w:r w:rsidR="00EF72DF" w:rsidRPr="006315B1">
        <w:rPr>
          <w:rFonts w:ascii="Times New Roman" w:hAnsi="Times New Roman" w:cs="Times New Roman"/>
          <w:color w:val="000000" w:themeColor="text1"/>
          <w:sz w:val="28"/>
          <w:szCs w:val="28"/>
        </w:rPr>
        <w:t xml:space="preserve"> </w:t>
      </w:r>
      <w:r w:rsidR="006315B1" w:rsidRPr="006315B1">
        <w:rPr>
          <w:rFonts w:ascii="Times New Roman" w:hAnsi="Times New Roman" w:cs="Times New Roman"/>
          <w:color w:val="000000" w:themeColor="text1"/>
          <w:sz w:val="28"/>
          <w:szCs w:val="28"/>
        </w:rPr>
        <w:t>с последующим анализом в специализированн</w:t>
      </w:r>
      <w:r w:rsidR="008507AA">
        <w:rPr>
          <w:rFonts w:ascii="Times New Roman" w:hAnsi="Times New Roman" w:cs="Times New Roman"/>
          <w:color w:val="000000" w:themeColor="text1"/>
          <w:sz w:val="28"/>
          <w:szCs w:val="28"/>
        </w:rPr>
        <w:t>ом</w:t>
      </w:r>
      <w:r w:rsidR="006315B1" w:rsidRPr="006315B1">
        <w:rPr>
          <w:rFonts w:ascii="Times New Roman" w:hAnsi="Times New Roman" w:cs="Times New Roman"/>
          <w:color w:val="000000" w:themeColor="text1"/>
          <w:sz w:val="28"/>
          <w:szCs w:val="28"/>
        </w:rPr>
        <w:t xml:space="preserve"> </w:t>
      </w:r>
      <w:r w:rsidR="008507AA">
        <w:rPr>
          <w:rFonts w:ascii="Times New Roman" w:hAnsi="Times New Roman" w:cs="Times New Roman"/>
          <w:color w:val="000000" w:themeColor="text1"/>
          <w:sz w:val="28"/>
          <w:szCs w:val="28"/>
        </w:rPr>
        <w:t xml:space="preserve">мобильном приложении </w:t>
      </w:r>
      <w:r w:rsidR="008507AA">
        <w:rPr>
          <w:rFonts w:ascii="Times New Roman" w:hAnsi="Times New Roman" w:cs="Times New Roman"/>
          <w:color w:val="000000" w:themeColor="text1"/>
          <w:sz w:val="28"/>
          <w:szCs w:val="28"/>
          <w:lang w:val="en-US"/>
        </w:rPr>
        <w:t>LesionMeter</w:t>
      </w:r>
      <w:r w:rsidR="008507AA">
        <w:rPr>
          <w:rFonts w:ascii="Times New Roman" w:hAnsi="Times New Roman" w:cs="Times New Roman"/>
          <w:color w:val="000000" w:themeColor="text1"/>
          <w:sz w:val="28"/>
          <w:szCs w:val="28"/>
        </w:rPr>
        <w:t>, которое автоматически высчитывает площадь раны</w:t>
      </w:r>
      <w:r w:rsidR="00DA788C">
        <w:rPr>
          <w:rFonts w:ascii="Times New Roman" w:hAnsi="Times New Roman" w:cs="Times New Roman"/>
          <w:color w:val="000000" w:themeColor="text1"/>
          <w:sz w:val="28"/>
          <w:szCs w:val="28"/>
        </w:rPr>
        <w:t xml:space="preserve"> </w:t>
      </w:r>
      <w:r w:rsidR="00EF72DF">
        <w:rPr>
          <w:rFonts w:ascii="Times New Roman" w:hAnsi="Times New Roman" w:cs="Times New Roman"/>
          <w:color w:val="000000" w:themeColor="text1"/>
          <w:sz w:val="28"/>
          <w:szCs w:val="28"/>
        </w:rPr>
        <w:t xml:space="preserve">и выдает результат на экране </w:t>
      </w:r>
      <w:r w:rsidR="00DA788C">
        <w:rPr>
          <w:rFonts w:ascii="Times New Roman" w:hAnsi="Times New Roman" w:cs="Times New Roman"/>
          <w:color w:val="000000" w:themeColor="text1"/>
          <w:sz w:val="28"/>
          <w:szCs w:val="28"/>
        </w:rPr>
        <w:t>(</w:t>
      </w:r>
      <w:r w:rsidR="00DA788C" w:rsidRPr="00485B71">
        <w:rPr>
          <w:rFonts w:ascii="Times New Roman" w:hAnsi="Times New Roman" w:cs="Times New Roman"/>
          <w:i/>
          <w:iCs/>
          <w:color w:val="000000" w:themeColor="text1"/>
          <w:sz w:val="28"/>
          <w:szCs w:val="28"/>
        </w:rPr>
        <w:t>рис</w:t>
      </w:r>
      <w:r w:rsidR="00485B71" w:rsidRPr="00485B71">
        <w:rPr>
          <w:rFonts w:ascii="Times New Roman" w:hAnsi="Times New Roman" w:cs="Times New Roman"/>
          <w:i/>
          <w:iCs/>
          <w:color w:val="000000" w:themeColor="text1"/>
          <w:sz w:val="28"/>
          <w:szCs w:val="28"/>
        </w:rPr>
        <w:t xml:space="preserve">унок </w:t>
      </w:r>
      <w:r w:rsidR="00DA788C" w:rsidRPr="00485B71">
        <w:rPr>
          <w:rFonts w:ascii="Times New Roman" w:hAnsi="Times New Roman" w:cs="Times New Roman"/>
          <w:i/>
          <w:iCs/>
          <w:color w:val="000000" w:themeColor="text1"/>
          <w:sz w:val="28"/>
          <w:szCs w:val="28"/>
        </w:rPr>
        <w:t>2 Е</w:t>
      </w:r>
      <w:r w:rsidR="00DA788C">
        <w:rPr>
          <w:rFonts w:ascii="Times New Roman" w:hAnsi="Times New Roman" w:cs="Times New Roman"/>
          <w:color w:val="000000" w:themeColor="text1"/>
          <w:sz w:val="28"/>
          <w:szCs w:val="28"/>
        </w:rPr>
        <w:t>)</w:t>
      </w:r>
      <w:r w:rsidR="006315B1" w:rsidRPr="006315B1">
        <w:rPr>
          <w:rFonts w:ascii="Times New Roman" w:hAnsi="Times New Roman" w:cs="Times New Roman"/>
          <w:color w:val="000000" w:themeColor="text1"/>
          <w:sz w:val="28"/>
          <w:szCs w:val="28"/>
        </w:rPr>
        <w:t>. Объем ран рассчитывался в квадратных сантиметрах</w:t>
      </w:r>
      <w:r w:rsidR="008507AA">
        <w:rPr>
          <w:rFonts w:ascii="Times New Roman" w:hAnsi="Times New Roman" w:cs="Times New Roman"/>
          <w:color w:val="000000" w:themeColor="text1"/>
          <w:sz w:val="28"/>
          <w:szCs w:val="28"/>
        </w:rPr>
        <w:t>.</w:t>
      </w:r>
    </w:p>
    <w:p w14:paraId="3AB7C254" w14:textId="6DA28310" w:rsidR="006315B1" w:rsidRDefault="006315B1" w:rsidP="001D4EA5">
      <w:pPr>
        <w:pStyle w:val="ab"/>
        <w:ind w:right="291" w:firstLine="720"/>
        <w:jc w:val="both"/>
        <w:rPr>
          <w:rFonts w:ascii="Times New Roman" w:hAnsi="Times New Roman" w:cs="Times New Roman"/>
          <w:color w:val="000000" w:themeColor="text1"/>
          <w:sz w:val="28"/>
          <w:szCs w:val="28"/>
        </w:rPr>
      </w:pPr>
      <w:r w:rsidRPr="006315B1">
        <w:rPr>
          <w:rFonts w:ascii="Times New Roman" w:hAnsi="Times New Roman" w:cs="Times New Roman"/>
          <w:color w:val="000000" w:themeColor="text1"/>
          <w:sz w:val="28"/>
          <w:szCs w:val="28"/>
        </w:rPr>
        <w:t>Использование данных методик позвол</w:t>
      </w:r>
      <w:r w:rsidR="00DA788C">
        <w:rPr>
          <w:rFonts w:ascii="Times New Roman" w:hAnsi="Times New Roman" w:cs="Times New Roman"/>
          <w:color w:val="000000" w:themeColor="text1"/>
          <w:sz w:val="28"/>
          <w:szCs w:val="28"/>
        </w:rPr>
        <w:t>ило</w:t>
      </w:r>
      <w:r w:rsidRPr="006315B1">
        <w:rPr>
          <w:rFonts w:ascii="Times New Roman" w:hAnsi="Times New Roman" w:cs="Times New Roman"/>
          <w:color w:val="000000" w:themeColor="text1"/>
          <w:sz w:val="28"/>
          <w:szCs w:val="28"/>
        </w:rPr>
        <w:t xml:space="preserve"> отслеживать изменения динамики площади раневого дефекта в различные периоды наблюдения и объективно оценивать эффект</w:t>
      </w:r>
      <w:r w:rsidR="00DA788C">
        <w:rPr>
          <w:rFonts w:ascii="Times New Roman" w:hAnsi="Times New Roman" w:cs="Times New Roman"/>
          <w:color w:val="000000" w:themeColor="text1"/>
          <w:sz w:val="28"/>
          <w:szCs w:val="28"/>
        </w:rPr>
        <w:t xml:space="preserve"> заживления</w:t>
      </w:r>
      <w:r w:rsidRPr="006315B1">
        <w:rPr>
          <w:rFonts w:ascii="Times New Roman" w:hAnsi="Times New Roman" w:cs="Times New Roman"/>
          <w:color w:val="000000" w:themeColor="text1"/>
          <w:sz w:val="28"/>
          <w:szCs w:val="28"/>
        </w:rPr>
        <w:t>.</w:t>
      </w:r>
      <w:r w:rsidR="00DA788C">
        <w:rPr>
          <w:rFonts w:ascii="Times New Roman" w:hAnsi="Times New Roman" w:cs="Times New Roman"/>
          <w:color w:val="000000" w:themeColor="text1"/>
          <w:sz w:val="28"/>
          <w:szCs w:val="28"/>
        </w:rPr>
        <w:t xml:space="preserve"> </w:t>
      </w:r>
    </w:p>
    <w:p w14:paraId="0E8AE1D2" w14:textId="77777777" w:rsidR="000B424A" w:rsidRDefault="000B424A" w:rsidP="00690D2C">
      <w:pPr>
        <w:pStyle w:val="ab"/>
        <w:ind w:right="291"/>
        <w:jc w:val="both"/>
        <w:rPr>
          <w:rFonts w:ascii="Times New Roman" w:hAnsi="Times New Roman" w:cs="Times New Roman"/>
          <w:color w:val="000000" w:themeColor="text1"/>
          <w:sz w:val="28"/>
          <w:szCs w:val="28"/>
        </w:rPr>
      </w:pPr>
    </w:p>
    <w:p w14:paraId="49AD29FB" w14:textId="149D4F9C" w:rsidR="00F14F19" w:rsidRPr="00F14F19" w:rsidRDefault="007B0D6D" w:rsidP="00690D2C">
      <w:pPr>
        <w:ind w:right="291"/>
        <w:jc w:val="both"/>
      </w:pPr>
      <w:proofErr w:type="gramStart"/>
      <w:r w:rsidRPr="00331299">
        <w:rPr>
          <w:color w:val="000000" w:themeColor="text1"/>
          <w:sz w:val="28"/>
          <w:szCs w:val="28"/>
        </w:rPr>
        <w:t>А</w:t>
      </w:r>
      <w:r w:rsidR="00F14F19" w:rsidRPr="00331299">
        <w:rPr>
          <w:color w:val="000000" w:themeColor="text1"/>
          <w:sz w:val="28"/>
          <w:szCs w:val="28"/>
        </w:rPr>
        <w:t xml:space="preserve"> </w:t>
      </w:r>
      <w:r w:rsidR="00F14F19" w:rsidRPr="00331299">
        <w:rPr>
          <w:noProof/>
          <w:lang w:eastAsia="ru-RU"/>
        </w:rPr>
        <w:drawing>
          <wp:inline distT="0" distB="0" distL="0" distR="0" wp14:anchorId="7AB4502C" wp14:editId="74C3149D">
            <wp:extent cx="1296592" cy="1837690"/>
            <wp:effectExtent l="0" t="4127" r="0" b="0"/>
            <wp:docPr id="178281441" name="Рисунок 44" descr="Изображение выглядит как человек, текст, палец, гвоздь&#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81441" name="Рисунок 44" descr="Изображение выглядит как человек, текст, палец, гвоздь&#10;&#10;Содержимое, созданное искусственным интеллектом, может быть неверным."/>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288"/>
                    <a:stretch>
                      <a:fillRect/>
                    </a:stretch>
                  </pic:blipFill>
                  <pic:spPr bwMode="auto">
                    <a:xfrm rot="5400000">
                      <a:off x="0" y="0"/>
                      <a:ext cx="1318104" cy="1868180"/>
                    </a:xfrm>
                    <a:prstGeom prst="rect">
                      <a:avLst/>
                    </a:prstGeom>
                    <a:noFill/>
                    <a:ln>
                      <a:noFill/>
                    </a:ln>
                    <a:extLst>
                      <a:ext uri="{53640926-AAD7-44D8-BBD7-CCE9431645EC}">
                        <a14:shadowObscured xmlns:a14="http://schemas.microsoft.com/office/drawing/2010/main"/>
                      </a:ext>
                    </a:extLst>
                  </pic:spPr>
                </pic:pic>
              </a:graphicData>
            </a:graphic>
          </wp:inline>
        </w:drawing>
      </w:r>
      <w:r w:rsidR="00F14F19">
        <w:rPr>
          <w:color w:val="000000" w:themeColor="text1"/>
          <w:sz w:val="28"/>
          <w:szCs w:val="28"/>
        </w:rPr>
        <w:t xml:space="preserve"> </w:t>
      </w:r>
      <w:r w:rsidR="00DA788C">
        <w:rPr>
          <w:color w:val="000000" w:themeColor="text1"/>
          <w:sz w:val="28"/>
          <w:szCs w:val="28"/>
        </w:rPr>
        <w:t>Б</w:t>
      </w:r>
      <w:proofErr w:type="gramEnd"/>
      <w:r w:rsidRPr="007B0D6D">
        <w:t xml:space="preserve"> </w:t>
      </w:r>
      <w:r>
        <w:rPr>
          <w:noProof/>
          <w:lang w:eastAsia="ru-RU"/>
        </w:rPr>
        <w:drawing>
          <wp:inline distT="0" distB="0" distL="0" distR="0" wp14:anchorId="29D3E1D5" wp14:editId="7AFAAEC3">
            <wp:extent cx="1318230" cy="1862470"/>
            <wp:effectExtent l="0" t="5715" r="0" b="0"/>
            <wp:docPr id="1555417986" name="Рисунок 41" descr="Изображение выглядит как человек, текст, гвоздь, в помещении&#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417986" name="Рисунок 41" descr="Изображение выглядит как человек, текст, гвоздь, в помещении&#10;&#10;Содержимое, созданное искусственным интеллектом, может быть неверным."/>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59" r="26" b="98"/>
                    <a:stretch>
                      <a:fillRect/>
                    </a:stretch>
                  </pic:blipFill>
                  <pic:spPr bwMode="auto">
                    <a:xfrm rot="5400000">
                      <a:off x="0" y="0"/>
                      <a:ext cx="1331684" cy="1881479"/>
                    </a:xfrm>
                    <a:prstGeom prst="rect">
                      <a:avLst/>
                    </a:prstGeom>
                    <a:noFill/>
                    <a:ln>
                      <a:noFill/>
                    </a:ln>
                    <a:extLst>
                      <a:ext uri="{53640926-AAD7-44D8-BBD7-CCE9431645EC}">
                        <a14:shadowObscured xmlns:a14="http://schemas.microsoft.com/office/drawing/2010/main"/>
                      </a:ext>
                    </a:extLst>
                  </pic:spPr>
                </pic:pic>
              </a:graphicData>
            </a:graphic>
          </wp:inline>
        </w:drawing>
      </w:r>
      <w:r w:rsidR="00F14F19">
        <w:t xml:space="preserve">  </w:t>
      </w:r>
      <w:r w:rsidR="00DA788C">
        <w:t>В</w:t>
      </w:r>
      <w:r w:rsidR="00F14F19">
        <w:t xml:space="preserve"> </w:t>
      </w:r>
      <w:r w:rsidR="00F14F19" w:rsidRPr="00F14F19">
        <w:rPr>
          <w:noProof/>
          <w:lang w:eastAsia="ru-RU"/>
        </w:rPr>
        <w:drawing>
          <wp:inline distT="0" distB="0" distL="0" distR="0" wp14:anchorId="3EE3F14F" wp14:editId="7E0F660C">
            <wp:extent cx="1571625" cy="1358818"/>
            <wp:effectExtent l="0" t="0" r="0" b="0"/>
            <wp:docPr id="130415533" name="Рисунок 43" descr="Изображение выглядит как человек, Медицинское оборудование, Медицинская перчатка, медицински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15533" name="Рисунок 43" descr="Изображение выглядит как человек, Медицинское оборудование, Медицинская перчатка, медицинский&#10;&#10;Содержимое, созданное искусственным интеллектом, может быть неверным."/>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65" b="221"/>
                    <a:stretch>
                      <a:fillRect/>
                    </a:stretch>
                  </pic:blipFill>
                  <pic:spPr bwMode="auto">
                    <a:xfrm>
                      <a:off x="0" y="0"/>
                      <a:ext cx="1655109" cy="1430997"/>
                    </a:xfrm>
                    <a:prstGeom prst="rect">
                      <a:avLst/>
                    </a:prstGeom>
                    <a:noFill/>
                    <a:ln>
                      <a:noFill/>
                    </a:ln>
                    <a:extLst>
                      <a:ext uri="{53640926-AAD7-44D8-BBD7-CCE9431645EC}">
                        <a14:shadowObscured xmlns:a14="http://schemas.microsoft.com/office/drawing/2010/main"/>
                      </a:ext>
                    </a:extLst>
                  </pic:spPr>
                </pic:pic>
              </a:graphicData>
            </a:graphic>
          </wp:inline>
        </w:drawing>
      </w:r>
    </w:p>
    <w:p w14:paraId="2D47132A" w14:textId="13306A90" w:rsidR="00953ABB" w:rsidRDefault="00953ABB" w:rsidP="00690D2C">
      <w:pPr>
        <w:ind w:right="291"/>
        <w:jc w:val="both"/>
        <w:rPr>
          <w:color w:val="000000" w:themeColor="text1"/>
          <w:sz w:val="28"/>
          <w:szCs w:val="28"/>
          <w:lang w:val="kk-KZ"/>
        </w:rPr>
      </w:pPr>
    </w:p>
    <w:p w14:paraId="4D45B45A" w14:textId="6B3198E7" w:rsidR="00DA788C" w:rsidRPr="00DA788C" w:rsidRDefault="00DA788C" w:rsidP="00690D2C">
      <w:pPr>
        <w:ind w:right="291"/>
        <w:jc w:val="both"/>
      </w:pPr>
      <w:r>
        <w:rPr>
          <w:color w:val="000000" w:themeColor="text1"/>
          <w:sz w:val="28"/>
          <w:szCs w:val="28"/>
          <w:lang w:val="kk-KZ"/>
        </w:rPr>
        <w:t>Г</w:t>
      </w:r>
      <w:r w:rsidR="00F14F19" w:rsidRPr="00F14F19">
        <w:rPr>
          <w:sz w:val="24"/>
          <w:szCs w:val="24"/>
        </w:rPr>
        <w:t xml:space="preserve"> </w:t>
      </w:r>
      <w:r w:rsidR="00F14F19" w:rsidRPr="00F14F19">
        <w:rPr>
          <w:noProof/>
          <w:color w:val="000000" w:themeColor="text1"/>
          <w:sz w:val="28"/>
          <w:szCs w:val="28"/>
          <w:lang w:eastAsia="ru-RU"/>
        </w:rPr>
        <w:drawing>
          <wp:inline distT="0" distB="0" distL="0" distR="0" wp14:anchorId="149D26C4" wp14:editId="2FCADA43">
            <wp:extent cx="1695450" cy="2009140"/>
            <wp:effectExtent l="0" t="0" r="0" b="0"/>
            <wp:docPr id="274119177" name="Рисунок 46" descr="Изображение выглядит как текст, рукописный текст, чек, конвер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119177" name="Рисунок 46" descr="Изображение выглядит как текст, рукописный текст, чек, конверт&#10;&#10;Содержимое, созданное искусственным интеллектом, может быть неверным."/>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18" r="203" b="76"/>
                    <a:stretch>
                      <a:fillRect/>
                    </a:stretch>
                  </pic:blipFill>
                  <pic:spPr bwMode="auto">
                    <a:xfrm flipH="1" flipV="1">
                      <a:off x="0" y="0"/>
                      <a:ext cx="1725337" cy="2044557"/>
                    </a:xfrm>
                    <a:prstGeom prst="rect">
                      <a:avLst/>
                    </a:prstGeom>
                    <a:noFill/>
                    <a:ln>
                      <a:noFill/>
                    </a:ln>
                    <a:extLst>
                      <a:ext uri="{53640926-AAD7-44D8-BBD7-CCE9431645EC}">
                        <a14:shadowObscured xmlns:a14="http://schemas.microsoft.com/office/drawing/2010/main"/>
                      </a:ext>
                    </a:extLst>
                  </pic:spPr>
                </pic:pic>
              </a:graphicData>
            </a:graphic>
          </wp:inline>
        </w:drawing>
      </w:r>
      <w:r w:rsidR="00F14F19">
        <w:rPr>
          <w:sz w:val="24"/>
          <w:szCs w:val="24"/>
        </w:rPr>
        <w:t xml:space="preserve"> </w:t>
      </w:r>
      <w:r>
        <w:rPr>
          <w:sz w:val="24"/>
          <w:szCs w:val="24"/>
        </w:rPr>
        <w:t>Д</w:t>
      </w:r>
      <w:r w:rsidR="00F14F19">
        <w:rPr>
          <w:sz w:val="24"/>
          <w:szCs w:val="24"/>
        </w:rPr>
        <w:t xml:space="preserve"> </w:t>
      </w:r>
      <w:r w:rsidR="00F14F19" w:rsidRPr="00F14F19">
        <w:rPr>
          <w:noProof/>
          <w:lang w:eastAsia="ru-RU"/>
        </w:rPr>
        <w:drawing>
          <wp:inline distT="0" distB="0" distL="0" distR="0" wp14:anchorId="4472AF1E" wp14:editId="14241894">
            <wp:extent cx="2027751" cy="1649487"/>
            <wp:effectExtent l="0" t="1270" r="0" b="0"/>
            <wp:docPr id="323413060" name="Рисунок 48" descr="Изображение выглядит как текст, мерная рейка, линейка, в помещении&#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413060" name="Рисунок 48" descr="Изображение выглядит как текст, мерная рейка, линейка, в помещении&#10;&#10;Содержимое, созданное искусственным интеллектом, может быть неверным."/>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95" r="91" b="231"/>
                    <a:stretch>
                      <a:fillRect/>
                    </a:stretch>
                  </pic:blipFill>
                  <pic:spPr bwMode="auto">
                    <a:xfrm rot="5400000">
                      <a:off x="0" y="0"/>
                      <a:ext cx="2051355" cy="1668688"/>
                    </a:xfrm>
                    <a:prstGeom prst="rect">
                      <a:avLst/>
                    </a:prstGeom>
                    <a:noFill/>
                    <a:ln>
                      <a:noFill/>
                    </a:ln>
                    <a:extLst>
                      <a:ext uri="{53640926-AAD7-44D8-BBD7-CCE9431645EC}">
                        <a14:shadowObscured xmlns:a14="http://schemas.microsoft.com/office/drawing/2010/main"/>
                      </a:ext>
                    </a:extLst>
                  </pic:spPr>
                </pic:pic>
              </a:graphicData>
            </a:graphic>
          </wp:inline>
        </w:drawing>
      </w:r>
      <w:r>
        <w:rPr>
          <w:sz w:val="24"/>
          <w:szCs w:val="24"/>
        </w:rPr>
        <w:t xml:space="preserve"> Е </w:t>
      </w:r>
      <w:r w:rsidRPr="00DA788C">
        <w:rPr>
          <w:noProof/>
          <w:lang w:eastAsia="ru-RU"/>
        </w:rPr>
        <w:drawing>
          <wp:inline distT="0" distB="0" distL="0" distR="0" wp14:anchorId="64AC9E67" wp14:editId="47CFB03F">
            <wp:extent cx="1891665" cy="2065810"/>
            <wp:effectExtent l="0" t="0" r="0" b="0"/>
            <wp:docPr id="161391248" name="Рисунок 51" descr="Изображение выглядит как вена, челове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91248" name="Рисунок 51" descr="Изображение выглядит как вена, человек&#10;&#10;Содержимое, созданное искусственным интеллектом, может быть неверным."/>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 b="146"/>
                    <a:stretch>
                      <a:fillRect/>
                    </a:stretch>
                  </pic:blipFill>
                  <pic:spPr bwMode="auto">
                    <a:xfrm>
                      <a:off x="0" y="0"/>
                      <a:ext cx="1925100" cy="2102323"/>
                    </a:xfrm>
                    <a:prstGeom prst="rect">
                      <a:avLst/>
                    </a:prstGeom>
                    <a:noFill/>
                    <a:ln>
                      <a:noFill/>
                    </a:ln>
                    <a:extLst>
                      <a:ext uri="{53640926-AAD7-44D8-BBD7-CCE9431645EC}">
                        <a14:shadowObscured xmlns:a14="http://schemas.microsoft.com/office/drawing/2010/main"/>
                      </a:ext>
                    </a:extLst>
                  </pic:spPr>
                </pic:pic>
              </a:graphicData>
            </a:graphic>
          </wp:inline>
        </w:drawing>
      </w:r>
    </w:p>
    <w:p w14:paraId="7EB4EBA9" w14:textId="0624BFDC" w:rsidR="00F14F19" w:rsidRPr="00F14F19" w:rsidRDefault="00F14F19" w:rsidP="00690D2C">
      <w:pPr>
        <w:ind w:right="291"/>
        <w:jc w:val="both"/>
      </w:pPr>
    </w:p>
    <w:p w14:paraId="1D9C66B8" w14:textId="77777777" w:rsidR="00331299" w:rsidRDefault="00331299" w:rsidP="00690D2C">
      <w:pPr>
        <w:ind w:right="291"/>
        <w:jc w:val="both"/>
        <w:rPr>
          <w:color w:val="000000" w:themeColor="text1"/>
          <w:sz w:val="28"/>
          <w:szCs w:val="28"/>
        </w:rPr>
      </w:pPr>
    </w:p>
    <w:p w14:paraId="141D5931" w14:textId="4DB01B85" w:rsidR="00331299" w:rsidRPr="00331299" w:rsidRDefault="00331299" w:rsidP="00690D2C">
      <w:pPr>
        <w:ind w:right="291"/>
        <w:jc w:val="both"/>
        <w:rPr>
          <w:bCs/>
          <w:color w:val="000000" w:themeColor="text1"/>
          <w:sz w:val="28"/>
          <w:szCs w:val="28"/>
        </w:rPr>
      </w:pPr>
      <w:r w:rsidRPr="001D4EA5">
        <w:rPr>
          <w:b/>
          <w:color w:val="000000" w:themeColor="text1"/>
          <w:sz w:val="28"/>
          <w:szCs w:val="28"/>
          <w:lang w:val="kk-KZ"/>
        </w:rPr>
        <w:t>Рисунок 2</w:t>
      </w:r>
      <w:r w:rsidRPr="00331299">
        <w:rPr>
          <w:bCs/>
          <w:color w:val="000000" w:themeColor="text1"/>
          <w:sz w:val="28"/>
          <w:szCs w:val="28"/>
          <w:lang w:val="kk-KZ"/>
        </w:rPr>
        <w:t xml:space="preserve"> </w:t>
      </w:r>
      <w:r w:rsidRPr="00485B71">
        <w:rPr>
          <w:bCs/>
          <w:i/>
          <w:iCs/>
          <w:color w:val="000000" w:themeColor="text1"/>
          <w:sz w:val="28"/>
          <w:szCs w:val="28"/>
        </w:rPr>
        <w:t xml:space="preserve">(А, Б – измерение сантиметровой линейкой размеров раны, В - использование полиэтиленовой пленки для очертания контуров ран, Г,Д – измерение истинных размеров ран, Е– измерение площади ран в мобильном приложении </w:t>
      </w:r>
      <w:r w:rsidRPr="00485B71">
        <w:rPr>
          <w:i/>
          <w:iCs/>
          <w:color w:val="000000" w:themeColor="text1"/>
          <w:sz w:val="28"/>
          <w:szCs w:val="28"/>
          <w:lang w:val="en-US"/>
        </w:rPr>
        <w:t>LesionMeter</w:t>
      </w:r>
      <w:r w:rsidRPr="00485B71">
        <w:rPr>
          <w:bCs/>
          <w:i/>
          <w:iCs/>
          <w:color w:val="000000" w:themeColor="text1"/>
          <w:sz w:val="28"/>
          <w:szCs w:val="28"/>
        </w:rPr>
        <w:t>)</w:t>
      </w:r>
    </w:p>
    <w:p w14:paraId="758FD0C0" w14:textId="01780C90" w:rsidR="006E0B0D" w:rsidRPr="004B0087" w:rsidRDefault="006E0B0D" w:rsidP="001D4EA5">
      <w:pPr>
        <w:adjustRightInd w:val="0"/>
        <w:ind w:right="291" w:firstLine="720"/>
        <w:jc w:val="both"/>
        <w:rPr>
          <w:rFonts w:eastAsia="TimesNewRomanPSMT"/>
          <w:color w:val="000000" w:themeColor="text1"/>
          <w:sz w:val="28"/>
          <w:szCs w:val="28"/>
        </w:rPr>
      </w:pPr>
      <w:r w:rsidRPr="00EF72DF">
        <w:rPr>
          <w:rFonts w:eastAsia="TimesNewRomanPSMT"/>
          <w:bCs/>
          <w:color w:val="000000" w:themeColor="text1"/>
          <w:sz w:val="28"/>
          <w:szCs w:val="28"/>
        </w:rPr>
        <w:t>Все общеклинические методы исследования проводились при поступлении в стационар,</w:t>
      </w:r>
      <w:r w:rsidRPr="004B0087">
        <w:rPr>
          <w:rFonts w:eastAsia="TimesNewRomanPSMT"/>
          <w:color w:val="000000" w:themeColor="text1"/>
          <w:sz w:val="28"/>
          <w:szCs w:val="28"/>
        </w:rPr>
        <w:t xml:space="preserve"> так как мониторинг в более частом временном интервале, с учетом результатов предыдущих исследований, не покажет существенный характер изменений изучаемых показателей.</w:t>
      </w:r>
      <w:r w:rsidR="005403AF">
        <w:rPr>
          <w:rFonts w:eastAsia="TimesNewRomanPSMT"/>
          <w:color w:val="000000" w:themeColor="text1"/>
          <w:sz w:val="28"/>
          <w:szCs w:val="28"/>
        </w:rPr>
        <w:t xml:space="preserve"> Также </w:t>
      </w:r>
      <w:r w:rsidR="005403AF">
        <w:rPr>
          <w:sz w:val="28"/>
          <w:szCs w:val="28"/>
        </w:rPr>
        <w:t>всем пациентам при поступлении назначалась комплексная терапия, при необходимости проводились малые операции для вскрытия абсцессов и флегмон стопы</w:t>
      </w:r>
      <w:r w:rsidR="00093570">
        <w:rPr>
          <w:sz w:val="28"/>
          <w:szCs w:val="28"/>
        </w:rPr>
        <w:t>, некрэктомии, экзартикуляции</w:t>
      </w:r>
      <w:r w:rsidR="005403AF">
        <w:rPr>
          <w:sz w:val="28"/>
          <w:szCs w:val="28"/>
        </w:rPr>
        <w:t xml:space="preserve">. </w:t>
      </w:r>
      <w:r w:rsidR="00CC2C09" w:rsidRPr="00CC2C09">
        <w:rPr>
          <w:rFonts w:eastAsia="TimesNewRomanPSMT"/>
          <w:color w:val="000000" w:themeColor="text1"/>
          <w:sz w:val="28"/>
          <w:szCs w:val="28"/>
        </w:rPr>
        <w:t>Консультации узких специалистов проводились по показаниям.</w:t>
      </w:r>
    </w:p>
    <w:p w14:paraId="57F9593F" w14:textId="478B49E9" w:rsidR="006E0B0D" w:rsidRPr="00485B71" w:rsidRDefault="006E0B0D" w:rsidP="00AB33DD">
      <w:pPr>
        <w:adjustRightInd w:val="0"/>
        <w:ind w:right="291" w:firstLine="720"/>
        <w:jc w:val="both"/>
        <w:rPr>
          <w:rFonts w:eastAsia="TimesNewRomanPSMT"/>
          <w:color w:val="000000" w:themeColor="text1"/>
          <w:sz w:val="28"/>
          <w:szCs w:val="28"/>
        </w:rPr>
      </w:pPr>
      <w:r w:rsidRPr="00485B71">
        <w:rPr>
          <w:rFonts w:eastAsia="TimesNewRomanPSMT"/>
          <w:color w:val="000000" w:themeColor="text1"/>
          <w:sz w:val="28"/>
          <w:szCs w:val="28"/>
        </w:rPr>
        <w:t>Основные (обязательные) клинико-лабораторные диагностические обследования, при госпитализации</w:t>
      </w:r>
      <w:r w:rsidR="00D139DC" w:rsidRPr="00485B71">
        <w:rPr>
          <w:rFonts w:eastAsia="TimesNewRomanPSMT"/>
          <w:color w:val="000000" w:themeColor="text1"/>
          <w:sz w:val="28"/>
          <w:szCs w:val="28"/>
        </w:rPr>
        <w:t xml:space="preserve"> пациенты проходили амбулаторно по месту жительства</w:t>
      </w:r>
      <w:r w:rsidRPr="00485B71">
        <w:rPr>
          <w:rFonts w:eastAsia="TimesNewRomanPSMT"/>
          <w:color w:val="000000" w:themeColor="text1"/>
          <w:sz w:val="28"/>
          <w:szCs w:val="28"/>
        </w:rPr>
        <w:t>:</w:t>
      </w:r>
    </w:p>
    <w:p w14:paraId="694C3217" w14:textId="75F461F6" w:rsidR="00C51810" w:rsidRPr="004B0087" w:rsidRDefault="006E0B0D" w:rsidP="00690D2C">
      <w:pPr>
        <w:adjustRightInd w:val="0"/>
        <w:ind w:right="291"/>
        <w:jc w:val="both"/>
        <w:rPr>
          <w:rFonts w:eastAsia="TimesNewRomanPSMT"/>
          <w:color w:val="000000" w:themeColor="text1"/>
          <w:sz w:val="28"/>
          <w:szCs w:val="28"/>
        </w:rPr>
      </w:pPr>
      <w:r w:rsidRPr="004B0087">
        <w:rPr>
          <w:rFonts w:eastAsia="TimesNewRomanPSMT"/>
          <w:color w:val="000000" w:themeColor="text1"/>
          <w:sz w:val="28"/>
          <w:szCs w:val="28"/>
        </w:rPr>
        <w:t>Общий анализ крови (ОАК)</w:t>
      </w:r>
      <w:r w:rsidR="00D139DC">
        <w:rPr>
          <w:rFonts w:eastAsia="TimesNewRomanPSMT"/>
          <w:color w:val="000000" w:themeColor="text1"/>
          <w:sz w:val="28"/>
          <w:szCs w:val="28"/>
        </w:rPr>
        <w:t xml:space="preserve">; </w:t>
      </w:r>
      <w:r w:rsidRPr="004B0087">
        <w:rPr>
          <w:rFonts w:eastAsia="TimesNewRomanPSMT"/>
          <w:color w:val="000000" w:themeColor="text1"/>
          <w:sz w:val="28"/>
          <w:szCs w:val="28"/>
        </w:rPr>
        <w:t>Общий анализ мочи (ОАМ)</w:t>
      </w:r>
      <w:r w:rsidR="00D139DC">
        <w:rPr>
          <w:rFonts w:eastAsia="TimesNewRomanPSMT"/>
          <w:color w:val="000000" w:themeColor="text1"/>
          <w:sz w:val="28"/>
          <w:szCs w:val="28"/>
        </w:rPr>
        <w:t xml:space="preserve">; </w:t>
      </w:r>
      <w:r w:rsidRPr="004B0087">
        <w:rPr>
          <w:rFonts w:eastAsia="TimesNewRomanPSMT"/>
          <w:color w:val="000000" w:themeColor="text1"/>
          <w:sz w:val="28"/>
          <w:szCs w:val="28"/>
        </w:rPr>
        <w:t xml:space="preserve">биохимический анализ крови (общий билирубин, прямой и непрямой билирубин, аланинаминотрансфераза (АЛТ), </w:t>
      </w:r>
      <w:r w:rsidR="00D139DC">
        <w:rPr>
          <w:rFonts w:eastAsia="TimesNewRomanPSMT"/>
          <w:color w:val="000000" w:themeColor="text1"/>
          <w:sz w:val="28"/>
          <w:szCs w:val="28"/>
        </w:rPr>
        <w:t>а</w:t>
      </w:r>
      <w:r w:rsidRPr="004B0087">
        <w:rPr>
          <w:rFonts w:eastAsia="TimesNewRomanPSMT"/>
          <w:color w:val="000000" w:themeColor="text1"/>
          <w:sz w:val="28"/>
          <w:szCs w:val="28"/>
        </w:rPr>
        <w:t>спартатаминотрансфераза(АСТ), общий белок, мочевина, креатинин, электролиты, глюкоза крови);</w:t>
      </w:r>
      <w:r w:rsidR="00D139DC">
        <w:rPr>
          <w:rFonts w:eastAsia="TimesNewRomanPSMT"/>
          <w:color w:val="000000" w:themeColor="text1"/>
          <w:sz w:val="28"/>
          <w:szCs w:val="28"/>
        </w:rPr>
        <w:t xml:space="preserve"> </w:t>
      </w:r>
      <w:r w:rsidR="00C51810" w:rsidRPr="004B0087">
        <w:rPr>
          <w:rFonts w:eastAsia="TimesNewRomanPSMT"/>
          <w:color w:val="000000" w:themeColor="text1"/>
          <w:sz w:val="28"/>
          <w:szCs w:val="28"/>
        </w:rPr>
        <w:t>повышение уровня общего холестерина</w:t>
      </w:r>
      <w:r w:rsidR="00C51810">
        <w:rPr>
          <w:rFonts w:eastAsia="TimesNewRomanPSMT"/>
          <w:color w:val="000000" w:themeColor="text1"/>
          <w:sz w:val="28"/>
          <w:szCs w:val="28"/>
        </w:rPr>
        <w:t xml:space="preserve">, </w:t>
      </w:r>
      <w:r w:rsidR="00C51810" w:rsidRPr="004B0087">
        <w:rPr>
          <w:rFonts w:eastAsia="TimesNewRomanPSMT"/>
          <w:color w:val="000000" w:themeColor="text1"/>
          <w:sz w:val="28"/>
          <w:szCs w:val="28"/>
        </w:rPr>
        <w:t>понижение уровня липопротеинов высокой плотности (ЛПВП)</w:t>
      </w:r>
      <w:r w:rsidR="00C51810">
        <w:rPr>
          <w:rFonts w:eastAsia="TimesNewRomanPSMT"/>
          <w:color w:val="000000" w:themeColor="text1"/>
          <w:sz w:val="28"/>
          <w:szCs w:val="28"/>
        </w:rPr>
        <w:t xml:space="preserve">, </w:t>
      </w:r>
      <w:r w:rsidR="00C51810" w:rsidRPr="004B0087">
        <w:rPr>
          <w:rFonts w:eastAsia="TimesNewRomanPSMT"/>
          <w:color w:val="000000" w:themeColor="text1"/>
          <w:sz w:val="28"/>
          <w:szCs w:val="28"/>
        </w:rPr>
        <w:t>повышение уровня липопротеинов низкой плотности (ЛПНП);</w:t>
      </w:r>
    </w:p>
    <w:p w14:paraId="69774E67" w14:textId="43DBD6B4" w:rsidR="006E0B0D" w:rsidRDefault="006E0B0D" w:rsidP="00690D2C">
      <w:pPr>
        <w:adjustRightInd w:val="0"/>
        <w:ind w:right="291"/>
        <w:jc w:val="both"/>
        <w:rPr>
          <w:rFonts w:eastAsia="TimesNewRomanPSMT"/>
          <w:color w:val="000000" w:themeColor="text1"/>
          <w:sz w:val="28"/>
          <w:szCs w:val="28"/>
        </w:rPr>
      </w:pPr>
      <w:r w:rsidRPr="004B0087">
        <w:rPr>
          <w:rFonts w:eastAsia="TimesNewRomanPSMT"/>
          <w:color w:val="000000" w:themeColor="text1"/>
          <w:sz w:val="28"/>
          <w:szCs w:val="28"/>
        </w:rPr>
        <w:t>коагулограмма (Активированное частичное тромбопластиновое время(АЧТВ), Международное нормализованное отношение(МНО), Фибриноген, протромбиновое время (ПВ), протромбиновый индекс (ПТИ)); группа крови и резус фактор;</w:t>
      </w:r>
      <w:r w:rsidR="00D139DC">
        <w:rPr>
          <w:rFonts w:eastAsia="TimesNewRomanPSMT"/>
          <w:color w:val="000000" w:themeColor="text1"/>
          <w:sz w:val="28"/>
          <w:szCs w:val="28"/>
        </w:rPr>
        <w:t xml:space="preserve"> </w:t>
      </w:r>
      <w:r w:rsidR="002C1356" w:rsidRPr="004B0087">
        <w:rPr>
          <w:rFonts w:eastAsia="TimesNewRomanPSMT"/>
          <w:color w:val="000000" w:themeColor="text1"/>
          <w:sz w:val="28"/>
          <w:szCs w:val="28"/>
        </w:rPr>
        <w:t>Электрокардиограмма</w:t>
      </w:r>
      <w:r w:rsidRPr="004B0087">
        <w:rPr>
          <w:rFonts w:eastAsia="TimesNewRomanPSMT"/>
          <w:color w:val="000000" w:themeColor="text1"/>
          <w:sz w:val="28"/>
          <w:szCs w:val="28"/>
        </w:rPr>
        <w:t xml:space="preserve"> (ЭКГ);</w:t>
      </w:r>
      <w:r w:rsidR="00D139DC">
        <w:rPr>
          <w:rFonts w:eastAsia="TimesNewRomanPSMT"/>
          <w:color w:val="000000" w:themeColor="text1"/>
          <w:sz w:val="28"/>
          <w:szCs w:val="28"/>
        </w:rPr>
        <w:t xml:space="preserve"> </w:t>
      </w:r>
      <w:r w:rsidRPr="004B0087">
        <w:rPr>
          <w:rFonts w:eastAsia="TimesNewRomanPSMT"/>
          <w:color w:val="000000" w:themeColor="text1"/>
          <w:sz w:val="28"/>
          <w:szCs w:val="28"/>
        </w:rPr>
        <w:t>исследование крови на вирус иммунодефицита человека (ВИЧ) методом иммуноферментного анализа (ИФА);</w:t>
      </w:r>
      <w:r w:rsidR="00D139DC">
        <w:rPr>
          <w:rFonts w:eastAsia="TimesNewRomanPSMT"/>
          <w:color w:val="000000" w:themeColor="text1"/>
          <w:sz w:val="28"/>
          <w:szCs w:val="28"/>
        </w:rPr>
        <w:t xml:space="preserve"> </w:t>
      </w:r>
      <w:r w:rsidRPr="004B0087">
        <w:rPr>
          <w:rFonts w:eastAsia="TimesNewRomanPSMT"/>
          <w:color w:val="000000" w:themeColor="text1"/>
          <w:sz w:val="28"/>
          <w:szCs w:val="28"/>
        </w:rPr>
        <w:t>ИФА на гепатит</w:t>
      </w:r>
      <w:r w:rsidR="00D139DC">
        <w:rPr>
          <w:rFonts w:eastAsia="TimesNewRomanPSMT"/>
          <w:color w:val="000000" w:themeColor="text1"/>
          <w:sz w:val="28"/>
          <w:szCs w:val="28"/>
        </w:rPr>
        <w:t>ы</w:t>
      </w:r>
      <w:r w:rsidRPr="004B0087">
        <w:rPr>
          <w:rFonts w:eastAsia="TimesNewRomanPSMT"/>
          <w:color w:val="000000" w:themeColor="text1"/>
          <w:sz w:val="28"/>
          <w:szCs w:val="28"/>
        </w:rPr>
        <w:t xml:space="preserve"> В, С. </w:t>
      </w:r>
    </w:p>
    <w:p w14:paraId="1C445E93" w14:textId="77777777" w:rsidR="00C51810" w:rsidRDefault="00C51810" w:rsidP="00690D2C">
      <w:pPr>
        <w:adjustRightInd w:val="0"/>
        <w:ind w:right="291"/>
        <w:jc w:val="both"/>
        <w:rPr>
          <w:rFonts w:eastAsia="TimesNewRomanPSMT"/>
          <w:color w:val="000000" w:themeColor="text1"/>
          <w:sz w:val="28"/>
          <w:szCs w:val="28"/>
        </w:rPr>
      </w:pPr>
    </w:p>
    <w:p w14:paraId="2107BCDB" w14:textId="77777777" w:rsidR="006E0B0D" w:rsidRPr="00EF72DF" w:rsidRDefault="006E0B0D" w:rsidP="00690D2C">
      <w:pPr>
        <w:adjustRightInd w:val="0"/>
        <w:ind w:right="291"/>
        <w:jc w:val="both"/>
        <w:rPr>
          <w:rFonts w:eastAsia="TimesNewRomanPSMT"/>
          <w:b/>
          <w:bCs/>
          <w:color w:val="000000" w:themeColor="text1"/>
          <w:sz w:val="28"/>
          <w:szCs w:val="28"/>
        </w:rPr>
      </w:pPr>
      <w:r w:rsidRPr="00EF72DF">
        <w:rPr>
          <w:rFonts w:eastAsia="TimesNewRomanPSMT"/>
          <w:b/>
          <w:bCs/>
          <w:color w:val="000000" w:themeColor="text1"/>
          <w:sz w:val="28"/>
          <w:szCs w:val="28"/>
        </w:rPr>
        <w:t>Инструментальные методы исследования:</w:t>
      </w:r>
    </w:p>
    <w:p w14:paraId="14B45995" w14:textId="6FB0EE0C" w:rsidR="00D139DC" w:rsidRPr="000B47CC" w:rsidRDefault="00E7201B" w:rsidP="00485B71">
      <w:pPr>
        <w:adjustRightInd w:val="0"/>
        <w:ind w:right="291"/>
        <w:jc w:val="both"/>
        <w:rPr>
          <w:rFonts w:eastAsia="TimesNewRomanPSMT"/>
          <w:color w:val="000000" w:themeColor="text1"/>
          <w:sz w:val="28"/>
          <w:szCs w:val="28"/>
        </w:rPr>
      </w:pPr>
      <w:r w:rsidRPr="000B47CC">
        <w:rPr>
          <w:rFonts w:eastAsia="TimesNewRomanPSMT"/>
          <w:color w:val="000000" w:themeColor="text1"/>
          <w:sz w:val="28"/>
          <w:szCs w:val="28"/>
        </w:rPr>
        <w:t>Диагностический метод мультиспиральная компьютерная томография с контрастированием.</w:t>
      </w:r>
    </w:p>
    <w:p w14:paraId="40E4E591" w14:textId="594CEABE" w:rsidR="006E0B0D" w:rsidRDefault="00D139DC" w:rsidP="001D4EA5">
      <w:pPr>
        <w:adjustRightInd w:val="0"/>
        <w:ind w:right="291" w:firstLine="720"/>
        <w:jc w:val="both"/>
        <w:rPr>
          <w:rFonts w:eastAsia="TimesNewRomanPSMT"/>
          <w:color w:val="000000" w:themeColor="text1"/>
          <w:sz w:val="28"/>
          <w:szCs w:val="28"/>
        </w:rPr>
      </w:pPr>
      <w:r>
        <w:rPr>
          <w:rFonts w:eastAsia="TimesNewRomanPSMT"/>
          <w:color w:val="000000" w:themeColor="text1"/>
          <w:sz w:val="28"/>
          <w:szCs w:val="28"/>
        </w:rPr>
        <w:t xml:space="preserve">Мультиспиральная компьютерная </w:t>
      </w:r>
      <w:r w:rsidR="006E0B0D" w:rsidRPr="004B0087">
        <w:rPr>
          <w:rFonts w:eastAsia="TimesNewRomanPSMT"/>
          <w:color w:val="000000" w:themeColor="text1"/>
          <w:sz w:val="28"/>
          <w:szCs w:val="28"/>
        </w:rPr>
        <w:t>томография</w:t>
      </w:r>
      <w:r>
        <w:rPr>
          <w:rFonts w:eastAsia="TimesNewRomanPSMT"/>
          <w:color w:val="000000" w:themeColor="text1"/>
          <w:sz w:val="28"/>
          <w:szCs w:val="28"/>
        </w:rPr>
        <w:t xml:space="preserve"> с контрастированием</w:t>
      </w:r>
      <w:r w:rsidR="006E0B0D" w:rsidRPr="004B0087">
        <w:rPr>
          <w:rFonts w:eastAsia="TimesNewRomanPSMT"/>
          <w:color w:val="000000" w:themeColor="text1"/>
          <w:sz w:val="28"/>
          <w:szCs w:val="28"/>
        </w:rPr>
        <w:t xml:space="preserve"> (</w:t>
      </w:r>
      <w:r>
        <w:rPr>
          <w:rFonts w:eastAsia="TimesNewRomanPSMT"/>
          <w:color w:val="000000" w:themeColor="text1"/>
          <w:sz w:val="28"/>
          <w:szCs w:val="28"/>
        </w:rPr>
        <w:t>МСКТ</w:t>
      </w:r>
      <w:r w:rsidR="006E0B0D" w:rsidRPr="004B0087">
        <w:rPr>
          <w:rFonts w:eastAsia="TimesNewRomanPSMT"/>
          <w:color w:val="000000" w:themeColor="text1"/>
          <w:sz w:val="28"/>
          <w:szCs w:val="28"/>
        </w:rPr>
        <w:t>)</w:t>
      </w:r>
      <w:r>
        <w:rPr>
          <w:rFonts w:eastAsia="TimesNewRomanPSMT"/>
          <w:color w:val="000000" w:themeColor="text1"/>
          <w:sz w:val="28"/>
          <w:szCs w:val="28"/>
        </w:rPr>
        <w:t xml:space="preserve"> </w:t>
      </w:r>
      <w:r w:rsidR="00485B71">
        <w:rPr>
          <w:rFonts w:eastAsia="TimesNewRomanPSMT"/>
          <w:color w:val="000000" w:themeColor="text1"/>
          <w:sz w:val="28"/>
          <w:szCs w:val="28"/>
        </w:rPr>
        <w:t>— это</w:t>
      </w:r>
      <w:r w:rsidRPr="00D139DC">
        <w:rPr>
          <w:rFonts w:eastAsia="TimesNewRomanPSMT"/>
          <w:color w:val="000000" w:themeColor="text1"/>
          <w:sz w:val="28"/>
          <w:szCs w:val="28"/>
        </w:rPr>
        <w:t xml:space="preserve"> метод медицинской диагностики, использующий рентгеновские лучи для создания детальных послойных изображений органов и тканей. При введении йодсодержащего контрастного вещества в </w:t>
      </w:r>
      <w:r w:rsidR="00E7201B">
        <w:rPr>
          <w:rFonts w:eastAsia="TimesNewRomanPSMT"/>
          <w:color w:val="000000" w:themeColor="text1"/>
          <w:sz w:val="28"/>
          <w:szCs w:val="28"/>
        </w:rPr>
        <w:t>просвет сосуда</w:t>
      </w:r>
      <w:r w:rsidRPr="00D139DC">
        <w:rPr>
          <w:rFonts w:eastAsia="TimesNewRomanPSMT"/>
          <w:color w:val="000000" w:themeColor="text1"/>
          <w:sz w:val="28"/>
          <w:szCs w:val="28"/>
        </w:rPr>
        <w:t xml:space="preserve">, </w:t>
      </w:r>
      <w:r w:rsidR="00E7201B">
        <w:rPr>
          <w:rFonts w:eastAsia="TimesNewRomanPSMT"/>
          <w:color w:val="000000" w:themeColor="text1"/>
          <w:sz w:val="28"/>
          <w:szCs w:val="28"/>
        </w:rPr>
        <w:t>артерии и вены</w:t>
      </w:r>
      <w:r w:rsidRPr="00D139DC">
        <w:rPr>
          <w:rFonts w:eastAsia="TimesNewRomanPSMT"/>
          <w:color w:val="000000" w:themeColor="text1"/>
          <w:sz w:val="28"/>
          <w:szCs w:val="28"/>
        </w:rPr>
        <w:t xml:space="preserve"> становятся более видимыми, что помогает выявить </w:t>
      </w:r>
      <w:r w:rsidR="00E7201B">
        <w:rPr>
          <w:rFonts w:eastAsia="TimesNewRomanPSMT"/>
          <w:color w:val="000000" w:themeColor="text1"/>
          <w:sz w:val="28"/>
          <w:szCs w:val="28"/>
        </w:rPr>
        <w:t>уровень и характер поражения сосуда</w:t>
      </w:r>
      <w:r w:rsidRPr="00D139DC">
        <w:rPr>
          <w:rFonts w:eastAsia="TimesNewRomanPSMT"/>
          <w:color w:val="000000" w:themeColor="text1"/>
          <w:sz w:val="28"/>
          <w:szCs w:val="28"/>
        </w:rPr>
        <w:t>.</w:t>
      </w:r>
      <w:r w:rsidR="00E7201B">
        <w:rPr>
          <w:rFonts w:eastAsia="TimesNewRomanPSMT"/>
          <w:color w:val="000000" w:themeColor="text1"/>
          <w:sz w:val="28"/>
          <w:szCs w:val="28"/>
        </w:rPr>
        <w:t xml:space="preserve"> </w:t>
      </w:r>
      <w:r w:rsidR="0076734E" w:rsidRPr="0076734E">
        <w:rPr>
          <w:rFonts w:eastAsia="TimesNewRomanPSMT"/>
          <w:color w:val="000000" w:themeColor="text1"/>
          <w:sz w:val="28"/>
          <w:szCs w:val="28"/>
        </w:rPr>
        <w:t>Дополнительные возможности трехмерной реконструкции (3D-реконструкции) отображ</w:t>
      </w:r>
      <w:r w:rsidR="0076734E">
        <w:rPr>
          <w:rFonts w:eastAsia="TimesNewRomanPSMT"/>
          <w:color w:val="000000" w:themeColor="text1"/>
          <w:sz w:val="28"/>
          <w:szCs w:val="28"/>
        </w:rPr>
        <w:t>ают</w:t>
      </w:r>
      <w:r w:rsidR="0076734E" w:rsidRPr="0076734E">
        <w:rPr>
          <w:rFonts w:eastAsia="TimesNewRomanPSMT"/>
          <w:color w:val="000000" w:themeColor="text1"/>
          <w:sz w:val="28"/>
          <w:szCs w:val="28"/>
        </w:rPr>
        <w:t xml:space="preserve"> анатоми</w:t>
      </w:r>
      <w:r w:rsidR="0076734E">
        <w:rPr>
          <w:rFonts w:eastAsia="TimesNewRomanPSMT"/>
          <w:color w:val="000000" w:themeColor="text1"/>
          <w:sz w:val="28"/>
          <w:szCs w:val="28"/>
        </w:rPr>
        <w:t>ю</w:t>
      </w:r>
      <w:r w:rsidR="0076734E" w:rsidRPr="0076734E">
        <w:rPr>
          <w:rFonts w:eastAsia="TimesNewRomanPSMT"/>
          <w:color w:val="000000" w:themeColor="text1"/>
          <w:sz w:val="28"/>
          <w:szCs w:val="28"/>
        </w:rPr>
        <w:t xml:space="preserve"> сосудистого русла и позволяют выбрать оптимальную тактику эндоваскулярного </w:t>
      </w:r>
      <w:r w:rsidR="0076734E">
        <w:rPr>
          <w:rFonts w:eastAsia="TimesNewRomanPSMT"/>
          <w:color w:val="000000" w:themeColor="text1"/>
          <w:sz w:val="28"/>
          <w:szCs w:val="28"/>
        </w:rPr>
        <w:t>вмешательства</w:t>
      </w:r>
      <w:r w:rsidR="0076734E" w:rsidRPr="0076734E">
        <w:rPr>
          <w:rFonts w:eastAsia="TimesNewRomanPSMT"/>
          <w:color w:val="000000" w:themeColor="text1"/>
          <w:sz w:val="28"/>
          <w:szCs w:val="28"/>
        </w:rPr>
        <w:t>. МСКТ с контрастированием превосходит стандартную компьютерную томографию по информативности, так как обеспечивает более точную оценку сосудисто</w:t>
      </w:r>
      <w:r w:rsidR="0076734E">
        <w:rPr>
          <w:rFonts w:eastAsia="TimesNewRomanPSMT"/>
          <w:color w:val="000000" w:themeColor="text1"/>
          <w:sz w:val="28"/>
          <w:szCs w:val="28"/>
        </w:rPr>
        <w:t>й анатомии</w:t>
      </w:r>
      <w:r w:rsidR="0076734E" w:rsidRPr="0076734E">
        <w:rPr>
          <w:rFonts w:eastAsia="TimesNewRomanPSMT"/>
          <w:color w:val="000000" w:themeColor="text1"/>
          <w:sz w:val="28"/>
          <w:szCs w:val="28"/>
        </w:rPr>
        <w:t>, структуры и распространённости патологического процесса. Метод широко применяют в клинической практике для диагностики различных сосудистых заболеваний.</w:t>
      </w:r>
    </w:p>
    <w:p w14:paraId="54384DED" w14:textId="77777777" w:rsidR="00106587" w:rsidRDefault="00106587" w:rsidP="00485B71">
      <w:pPr>
        <w:adjustRightInd w:val="0"/>
        <w:ind w:right="291"/>
        <w:jc w:val="both"/>
        <w:rPr>
          <w:rFonts w:eastAsia="TimesNewRomanPSMT"/>
          <w:b/>
          <w:bCs/>
          <w:color w:val="000000" w:themeColor="text1"/>
          <w:sz w:val="28"/>
          <w:szCs w:val="28"/>
        </w:rPr>
      </w:pPr>
    </w:p>
    <w:p w14:paraId="0310E4E8" w14:textId="35D8AB81" w:rsidR="00EF72DF" w:rsidRPr="0076734E" w:rsidRDefault="0076734E" w:rsidP="00485B71">
      <w:pPr>
        <w:adjustRightInd w:val="0"/>
        <w:ind w:right="291"/>
        <w:jc w:val="both"/>
        <w:rPr>
          <w:rFonts w:eastAsia="TimesNewRomanPSMT"/>
          <w:b/>
          <w:bCs/>
          <w:color w:val="000000" w:themeColor="text1"/>
          <w:sz w:val="28"/>
          <w:szCs w:val="28"/>
        </w:rPr>
      </w:pPr>
      <w:r w:rsidRPr="0076734E">
        <w:rPr>
          <w:rFonts w:eastAsia="TimesNewRomanPSMT"/>
          <w:b/>
          <w:bCs/>
          <w:color w:val="000000" w:themeColor="text1"/>
          <w:sz w:val="28"/>
          <w:szCs w:val="28"/>
        </w:rPr>
        <w:t>Метод</w:t>
      </w:r>
      <w:r w:rsidR="006E0B0D" w:rsidRPr="0076734E">
        <w:rPr>
          <w:rFonts w:eastAsia="TimesNewRomanPSMT"/>
          <w:b/>
          <w:bCs/>
          <w:color w:val="000000" w:themeColor="text1"/>
          <w:sz w:val="28"/>
          <w:szCs w:val="28"/>
        </w:rPr>
        <w:t xml:space="preserve"> фиброгастродуоденоскопи</w:t>
      </w:r>
      <w:r w:rsidRPr="0076734E">
        <w:rPr>
          <w:rFonts w:eastAsia="TimesNewRomanPSMT"/>
          <w:b/>
          <w:bCs/>
          <w:color w:val="000000" w:themeColor="text1"/>
          <w:sz w:val="28"/>
          <w:szCs w:val="28"/>
        </w:rPr>
        <w:t>и</w:t>
      </w:r>
      <w:r w:rsidR="006E0B0D" w:rsidRPr="0076734E">
        <w:rPr>
          <w:rFonts w:eastAsia="TimesNewRomanPSMT"/>
          <w:b/>
          <w:bCs/>
          <w:color w:val="000000" w:themeColor="text1"/>
          <w:sz w:val="28"/>
          <w:szCs w:val="28"/>
        </w:rPr>
        <w:t xml:space="preserve"> (ФГДС)</w:t>
      </w:r>
    </w:p>
    <w:p w14:paraId="57F12819" w14:textId="2F7FDDF9" w:rsidR="007422B8" w:rsidRDefault="0076734E" w:rsidP="001D4EA5">
      <w:pPr>
        <w:adjustRightInd w:val="0"/>
        <w:ind w:right="291" w:firstLine="720"/>
        <w:jc w:val="both"/>
        <w:rPr>
          <w:rFonts w:eastAsia="TimesNewRomanPSMT"/>
          <w:color w:val="000000" w:themeColor="text1"/>
          <w:sz w:val="28"/>
          <w:szCs w:val="28"/>
        </w:rPr>
      </w:pPr>
      <w:r w:rsidRPr="0076734E">
        <w:rPr>
          <w:rFonts w:eastAsia="TimesNewRomanPSMT"/>
          <w:color w:val="000000" w:themeColor="text1"/>
          <w:sz w:val="28"/>
          <w:szCs w:val="28"/>
        </w:rPr>
        <w:t xml:space="preserve">ФГДС перед эндоваскулярным вмешательством является методом диагностики для оценки состояния верхних отделов ЖКТ, включая пищевод, желудок и двенадцатиперстную кишку. Это необходимо для </w:t>
      </w:r>
      <w:r w:rsidR="007422B8">
        <w:rPr>
          <w:rFonts w:eastAsia="TimesNewRomanPSMT"/>
          <w:color w:val="000000" w:themeColor="text1"/>
          <w:sz w:val="28"/>
          <w:szCs w:val="28"/>
        </w:rPr>
        <w:t xml:space="preserve">исключения либо </w:t>
      </w:r>
      <w:r w:rsidRPr="0076734E">
        <w:rPr>
          <w:rFonts w:eastAsia="TimesNewRomanPSMT"/>
          <w:color w:val="000000" w:themeColor="text1"/>
          <w:sz w:val="28"/>
          <w:szCs w:val="28"/>
        </w:rPr>
        <w:t xml:space="preserve">выявления возможных противопоказаний к </w:t>
      </w:r>
      <w:r w:rsidR="007422B8">
        <w:rPr>
          <w:rFonts w:eastAsia="TimesNewRomanPSMT"/>
          <w:color w:val="000000" w:themeColor="text1"/>
          <w:sz w:val="28"/>
          <w:szCs w:val="28"/>
        </w:rPr>
        <w:t xml:space="preserve">реваскуляризирующей </w:t>
      </w:r>
      <w:r w:rsidRPr="0076734E">
        <w:rPr>
          <w:rFonts w:eastAsia="TimesNewRomanPSMT"/>
          <w:color w:val="000000" w:themeColor="text1"/>
          <w:sz w:val="28"/>
          <w:szCs w:val="28"/>
        </w:rPr>
        <w:t xml:space="preserve">операции, </w:t>
      </w:r>
      <w:proofErr w:type="gramStart"/>
      <w:r w:rsidR="00485B71" w:rsidRPr="0076734E">
        <w:rPr>
          <w:rFonts w:eastAsia="TimesNewRomanPSMT"/>
          <w:color w:val="000000" w:themeColor="text1"/>
          <w:sz w:val="28"/>
          <w:szCs w:val="28"/>
        </w:rPr>
        <w:t>например</w:t>
      </w:r>
      <w:proofErr w:type="gramEnd"/>
      <w:r w:rsidRPr="0076734E">
        <w:rPr>
          <w:rFonts w:eastAsia="TimesNewRomanPSMT"/>
          <w:color w:val="000000" w:themeColor="text1"/>
          <w:sz w:val="28"/>
          <w:szCs w:val="28"/>
        </w:rPr>
        <w:t xml:space="preserve"> язв</w:t>
      </w:r>
      <w:r>
        <w:rPr>
          <w:rFonts w:eastAsia="TimesNewRomanPSMT"/>
          <w:color w:val="000000" w:themeColor="text1"/>
          <w:sz w:val="28"/>
          <w:szCs w:val="28"/>
        </w:rPr>
        <w:t xml:space="preserve"> или</w:t>
      </w:r>
      <w:r w:rsidRPr="0076734E">
        <w:rPr>
          <w:rFonts w:eastAsia="TimesNewRomanPSMT"/>
          <w:color w:val="000000" w:themeColor="text1"/>
          <w:sz w:val="28"/>
          <w:szCs w:val="28"/>
        </w:rPr>
        <w:t xml:space="preserve"> кровотечений.</w:t>
      </w:r>
      <w:r>
        <w:rPr>
          <w:rFonts w:eastAsia="TimesNewRomanPSMT"/>
          <w:color w:val="000000" w:themeColor="text1"/>
          <w:sz w:val="28"/>
          <w:szCs w:val="28"/>
        </w:rPr>
        <w:t xml:space="preserve"> В случае обнаружения таковых пациент направляется к гастроэнтерологу или терапевту на лечение, так как после лечебных эндоваскулярных вмешательств, чаще всего применяются </w:t>
      </w:r>
      <w:r w:rsidR="007422B8">
        <w:rPr>
          <w:rFonts w:eastAsia="TimesNewRomanPSMT"/>
          <w:color w:val="000000" w:themeColor="text1"/>
          <w:sz w:val="28"/>
          <w:szCs w:val="28"/>
        </w:rPr>
        <w:t xml:space="preserve">крове разжижающие препараты (антикоагулянты, антиагреганты), которые могут спровоцировать кровотечение с последующими неблагоприятными исходами. </w:t>
      </w:r>
    </w:p>
    <w:p w14:paraId="4F86B0E0" w14:textId="77777777" w:rsidR="00106587" w:rsidRDefault="00106587" w:rsidP="00485B71">
      <w:pPr>
        <w:adjustRightInd w:val="0"/>
        <w:ind w:right="291"/>
        <w:jc w:val="both"/>
        <w:rPr>
          <w:rFonts w:eastAsia="TimesNewRomanPSMT"/>
          <w:b/>
          <w:bCs/>
          <w:color w:val="000000" w:themeColor="text1"/>
          <w:sz w:val="28"/>
          <w:szCs w:val="28"/>
        </w:rPr>
      </w:pPr>
    </w:p>
    <w:p w14:paraId="3F7DB476" w14:textId="0F1263AE" w:rsidR="008E4049" w:rsidRPr="008E4049" w:rsidRDefault="008E4049" w:rsidP="00485B71">
      <w:pPr>
        <w:adjustRightInd w:val="0"/>
        <w:ind w:right="291"/>
        <w:jc w:val="both"/>
        <w:rPr>
          <w:rFonts w:eastAsia="TimesNewRomanPSMT"/>
          <w:b/>
          <w:bCs/>
          <w:color w:val="000000" w:themeColor="text1"/>
          <w:sz w:val="28"/>
          <w:szCs w:val="28"/>
        </w:rPr>
      </w:pPr>
      <w:r w:rsidRPr="008E4049">
        <w:rPr>
          <w:rFonts w:eastAsia="TimesNewRomanPSMT"/>
          <w:b/>
          <w:bCs/>
          <w:color w:val="000000" w:themeColor="text1"/>
          <w:sz w:val="28"/>
          <w:szCs w:val="28"/>
        </w:rPr>
        <w:t>Метод ультразвуковой диагностики</w:t>
      </w:r>
    </w:p>
    <w:p w14:paraId="7684F6D3" w14:textId="7FD97895" w:rsidR="00482963" w:rsidRDefault="008E4049" w:rsidP="001D4EA5">
      <w:pPr>
        <w:adjustRightInd w:val="0"/>
        <w:ind w:right="291" w:firstLine="720"/>
        <w:jc w:val="both"/>
        <w:rPr>
          <w:rFonts w:eastAsia="TimesNewRomanPSMT"/>
          <w:color w:val="000000" w:themeColor="text1"/>
          <w:sz w:val="28"/>
          <w:szCs w:val="28"/>
        </w:rPr>
      </w:pPr>
      <w:r w:rsidRPr="004A1AF6">
        <w:rPr>
          <w:rFonts w:eastAsia="TimesNewRomanPSMT"/>
          <w:color w:val="000000" w:themeColor="text1"/>
          <w:sz w:val="28"/>
          <w:szCs w:val="28"/>
        </w:rPr>
        <w:t xml:space="preserve">Ультразвуковая допплерография (УЗДГ) играет ключевую роль в современной диагностике патологий сосудов, благодаря своей </w:t>
      </w:r>
      <w:r>
        <w:rPr>
          <w:rFonts w:eastAsia="TimesNewRomanPSMT"/>
          <w:color w:val="000000" w:themeColor="text1"/>
          <w:sz w:val="28"/>
          <w:szCs w:val="28"/>
        </w:rPr>
        <w:t>доступности</w:t>
      </w:r>
      <w:r w:rsidRPr="004A1AF6">
        <w:rPr>
          <w:rFonts w:eastAsia="TimesNewRomanPSMT"/>
          <w:color w:val="000000" w:themeColor="text1"/>
          <w:sz w:val="28"/>
          <w:szCs w:val="28"/>
        </w:rPr>
        <w:t>, информативности и чувствительности. Это неинвазивный метод, который хорошо переносится пациентами, относительно недорог и широко применяется в амбулаторной практике</w:t>
      </w:r>
      <w:r w:rsidR="002814FD">
        <w:rPr>
          <w:color w:val="000000"/>
          <w:sz w:val="28"/>
          <w:szCs w:val="28"/>
        </w:rPr>
        <w:t>.</w:t>
      </w:r>
      <w:r w:rsidRPr="004A1AF6">
        <w:rPr>
          <w:rFonts w:eastAsia="TimesNewRomanPSMT"/>
          <w:color w:val="000000" w:themeColor="text1"/>
          <w:sz w:val="28"/>
          <w:szCs w:val="28"/>
        </w:rPr>
        <w:t xml:space="preserve"> </w:t>
      </w:r>
      <w:r>
        <w:rPr>
          <w:rFonts w:eastAsia="TimesNewRomanPSMT"/>
          <w:color w:val="000000" w:themeColor="text1"/>
          <w:sz w:val="28"/>
          <w:szCs w:val="28"/>
        </w:rPr>
        <w:t xml:space="preserve">В данном исследовании ультразвуковое исследование в динамике проводилось с использованием </w:t>
      </w:r>
      <w:r w:rsidRPr="004B0087">
        <w:rPr>
          <w:rFonts w:eastAsia="TimesNewRomanPSMT"/>
          <w:color w:val="000000" w:themeColor="text1"/>
          <w:sz w:val="28"/>
          <w:szCs w:val="28"/>
        </w:rPr>
        <w:t>аппарат</w:t>
      </w:r>
      <w:r>
        <w:rPr>
          <w:rFonts w:eastAsia="TimesNewRomanPSMT"/>
          <w:color w:val="000000" w:themeColor="text1"/>
          <w:sz w:val="28"/>
          <w:szCs w:val="28"/>
        </w:rPr>
        <w:t>а</w:t>
      </w:r>
      <w:r w:rsidRPr="004B0087">
        <w:rPr>
          <w:rFonts w:eastAsia="TimesNewRomanPSMT"/>
          <w:color w:val="000000" w:themeColor="text1"/>
          <w:sz w:val="28"/>
          <w:szCs w:val="28"/>
        </w:rPr>
        <w:t xml:space="preserve"> </w:t>
      </w:r>
      <w:r w:rsidRPr="004B0087">
        <w:rPr>
          <w:rFonts w:eastAsia="TimesNewRomanPSMT"/>
          <w:color w:val="000000" w:themeColor="text1"/>
          <w:sz w:val="28"/>
          <w:szCs w:val="28"/>
          <w:lang w:val="en-US"/>
        </w:rPr>
        <w:t>SonoScape</w:t>
      </w:r>
      <w:r w:rsidRPr="004B0087">
        <w:rPr>
          <w:rFonts w:eastAsia="TimesNewRomanPSMT"/>
          <w:color w:val="000000" w:themeColor="text1"/>
          <w:sz w:val="28"/>
          <w:szCs w:val="28"/>
        </w:rPr>
        <w:t xml:space="preserve"> </w:t>
      </w:r>
      <w:r w:rsidRPr="004B0087">
        <w:rPr>
          <w:rFonts w:eastAsia="TimesNewRomanPSMT"/>
          <w:color w:val="000000" w:themeColor="text1"/>
          <w:sz w:val="28"/>
          <w:szCs w:val="28"/>
          <w:lang w:val="en-US"/>
        </w:rPr>
        <w:t>S</w:t>
      </w:r>
      <w:r w:rsidRPr="004B0087">
        <w:rPr>
          <w:rFonts w:eastAsia="TimesNewRomanPSMT"/>
          <w:color w:val="000000" w:themeColor="text1"/>
          <w:sz w:val="28"/>
          <w:szCs w:val="28"/>
        </w:rPr>
        <w:t>6</w:t>
      </w:r>
      <w:r w:rsidRPr="004B0087">
        <w:rPr>
          <w:rFonts w:eastAsia="TimesNewRomanPSMT"/>
          <w:color w:val="000000" w:themeColor="text1"/>
          <w:sz w:val="28"/>
          <w:szCs w:val="28"/>
          <w:lang w:val="en-US"/>
        </w:rPr>
        <w:t>Pro</w:t>
      </w:r>
      <w:r>
        <w:rPr>
          <w:rFonts w:eastAsia="TimesNewRomanPSMT"/>
          <w:color w:val="000000" w:themeColor="text1"/>
          <w:sz w:val="28"/>
          <w:szCs w:val="28"/>
        </w:rPr>
        <w:t xml:space="preserve"> до оперативного лечения и в послеоперационном периоде на 3 сутки, 1, 3, 6, 12 месяцев</w:t>
      </w:r>
      <w:r w:rsidRPr="004B0087">
        <w:rPr>
          <w:rFonts w:eastAsia="TimesNewRomanPSMT"/>
          <w:color w:val="000000" w:themeColor="text1"/>
          <w:sz w:val="28"/>
          <w:szCs w:val="28"/>
        </w:rPr>
        <w:t>.</w:t>
      </w:r>
      <w:r w:rsidR="009B351D">
        <w:rPr>
          <w:rFonts w:eastAsia="TimesNewRomanPSMT"/>
          <w:color w:val="000000" w:themeColor="text1"/>
          <w:sz w:val="28"/>
          <w:szCs w:val="28"/>
        </w:rPr>
        <w:t xml:space="preserve"> Данный метод</w:t>
      </w:r>
      <w:r w:rsidR="009B351D" w:rsidRPr="004A1AF6">
        <w:rPr>
          <w:rFonts w:eastAsia="TimesNewRomanPSMT"/>
          <w:color w:val="000000" w:themeColor="text1"/>
          <w:sz w:val="28"/>
          <w:szCs w:val="28"/>
        </w:rPr>
        <w:t xml:space="preserve"> не позволяет точно определить расположение и распространённость сосудистых поражений</w:t>
      </w:r>
      <w:r w:rsidR="009B351D">
        <w:rPr>
          <w:rFonts w:eastAsia="TimesNewRomanPSMT"/>
          <w:color w:val="000000" w:themeColor="text1"/>
          <w:sz w:val="28"/>
          <w:szCs w:val="28"/>
        </w:rPr>
        <w:t xml:space="preserve"> как компьютерная томография</w:t>
      </w:r>
      <w:r w:rsidR="009B351D" w:rsidRPr="004A1AF6">
        <w:rPr>
          <w:rFonts w:eastAsia="TimesNewRomanPSMT"/>
          <w:color w:val="000000" w:themeColor="text1"/>
          <w:sz w:val="28"/>
          <w:szCs w:val="28"/>
        </w:rPr>
        <w:t>, но служит важным инструментом для предварительной оценки кровотока.</w:t>
      </w:r>
      <w:r w:rsidR="0076734E">
        <w:rPr>
          <w:rFonts w:eastAsia="TimesNewRomanPSMT"/>
          <w:color w:val="000000" w:themeColor="text1"/>
          <w:sz w:val="28"/>
          <w:szCs w:val="28"/>
        </w:rPr>
        <w:t xml:space="preserve"> </w:t>
      </w:r>
    </w:p>
    <w:p w14:paraId="0DF1B0C3" w14:textId="77777777" w:rsidR="00106587" w:rsidRDefault="00106587" w:rsidP="00485B71">
      <w:pPr>
        <w:adjustRightInd w:val="0"/>
        <w:ind w:right="291"/>
        <w:jc w:val="both"/>
        <w:rPr>
          <w:rFonts w:eastAsia="TimesNewRomanPSMT"/>
          <w:b/>
          <w:bCs/>
          <w:color w:val="000000" w:themeColor="text1"/>
          <w:sz w:val="28"/>
          <w:szCs w:val="28"/>
        </w:rPr>
      </w:pPr>
    </w:p>
    <w:p w14:paraId="7FA0F748" w14:textId="7D3C50B8" w:rsidR="00482963" w:rsidRPr="007422B8" w:rsidRDefault="00482963" w:rsidP="00485B71">
      <w:pPr>
        <w:adjustRightInd w:val="0"/>
        <w:ind w:right="291"/>
        <w:jc w:val="both"/>
        <w:rPr>
          <w:rFonts w:eastAsia="TimesNewRomanPSMT"/>
          <w:b/>
          <w:bCs/>
          <w:color w:val="000000" w:themeColor="text1"/>
          <w:sz w:val="28"/>
          <w:szCs w:val="28"/>
        </w:rPr>
      </w:pPr>
      <w:r w:rsidRPr="007422B8">
        <w:rPr>
          <w:rFonts w:eastAsia="TimesNewRomanPSMT"/>
          <w:b/>
          <w:bCs/>
          <w:color w:val="000000" w:themeColor="text1"/>
          <w:sz w:val="28"/>
          <w:szCs w:val="28"/>
        </w:rPr>
        <w:t>Оценка микроциркуляторных изменений нижних конечностей</w:t>
      </w:r>
    </w:p>
    <w:p w14:paraId="6A92EB24" w14:textId="2BF233BC" w:rsidR="007422B8" w:rsidRDefault="00EF72DF" w:rsidP="001D4EA5">
      <w:pPr>
        <w:adjustRightInd w:val="0"/>
        <w:ind w:right="291" w:firstLine="720"/>
        <w:jc w:val="both"/>
        <w:rPr>
          <w:rFonts w:eastAsia="TimesNewRomanPSMT"/>
          <w:color w:val="000000" w:themeColor="text1"/>
          <w:sz w:val="28"/>
          <w:szCs w:val="28"/>
        </w:rPr>
      </w:pPr>
      <w:r w:rsidRPr="004B0087">
        <w:rPr>
          <w:rFonts w:eastAsia="TimesNewRomanPSMT"/>
          <w:color w:val="000000" w:themeColor="text1"/>
          <w:sz w:val="28"/>
          <w:szCs w:val="28"/>
        </w:rPr>
        <w:t>Лодыжечно-плечевой индекс (ЛПИ)</w:t>
      </w:r>
      <w:r w:rsidR="00A90A6C">
        <w:rPr>
          <w:rFonts w:eastAsia="TimesNewRomanPSMT"/>
          <w:color w:val="000000" w:themeColor="text1"/>
          <w:sz w:val="28"/>
          <w:szCs w:val="28"/>
        </w:rPr>
        <w:t xml:space="preserve"> </w:t>
      </w:r>
      <w:r w:rsidR="00485B71">
        <w:rPr>
          <w:rFonts w:eastAsia="TimesNewRomanPSMT"/>
          <w:color w:val="000000" w:themeColor="text1"/>
          <w:sz w:val="28"/>
          <w:szCs w:val="28"/>
        </w:rPr>
        <w:t>— это</w:t>
      </w:r>
      <w:r w:rsidR="007422B8" w:rsidRPr="007422B8">
        <w:rPr>
          <w:rFonts w:eastAsia="TimesNewRomanPSMT"/>
          <w:color w:val="000000" w:themeColor="text1"/>
          <w:sz w:val="28"/>
          <w:szCs w:val="28"/>
        </w:rPr>
        <w:t xml:space="preserve"> неинвазивный </w:t>
      </w:r>
      <w:r w:rsidR="007422B8">
        <w:rPr>
          <w:rFonts w:eastAsia="TimesNewRomanPSMT"/>
          <w:color w:val="000000" w:themeColor="text1"/>
          <w:sz w:val="28"/>
          <w:szCs w:val="28"/>
        </w:rPr>
        <w:t>метод</w:t>
      </w:r>
      <w:r w:rsidR="007422B8" w:rsidRPr="007422B8">
        <w:rPr>
          <w:rFonts w:eastAsia="TimesNewRomanPSMT"/>
          <w:color w:val="000000" w:themeColor="text1"/>
          <w:sz w:val="28"/>
          <w:szCs w:val="28"/>
        </w:rPr>
        <w:t xml:space="preserve"> для оценки состояние кровотока в нижних конечностях. </w:t>
      </w:r>
      <w:r w:rsidR="000B6DC0" w:rsidRPr="000B6DC0">
        <w:rPr>
          <w:rFonts w:eastAsia="TimesNewRomanPSMT"/>
          <w:color w:val="000000" w:themeColor="text1"/>
          <w:sz w:val="28"/>
          <w:szCs w:val="28"/>
        </w:rPr>
        <w:t>Он рассчитывается как отношение систолического артериального давления (АД) на лодыжке к АД на руке (плече). Этот показатель помогает выявить заболевания периферических артерий, оценить степень ишемии и контролировать эффективность лечения</w:t>
      </w:r>
      <w:r w:rsidR="000B6DC0">
        <w:rPr>
          <w:rFonts w:eastAsia="TimesNewRomanPSMT"/>
          <w:color w:val="000000" w:themeColor="text1"/>
          <w:sz w:val="28"/>
          <w:szCs w:val="28"/>
        </w:rPr>
        <w:t xml:space="preserve">, </w:t>
      </w:r>
      <w:proofErr w:type="gramStart"/>
      <w:r w:rsidR="000B6DC0">
        <w:rPr>
          <w:rFonts w:eastAsia="TimesNewRomanPSMT"/>
          <w:color w:val="000000" w:themeColor="text1"/>
          <w:sz w:val="28"/>
          <w:szCs w:val="28"/>
        </w:rPr>
        <w:t>например</w:t>
      </w:r>
      <w:proofErr w:type="gramEnd"/>
      <w:r w:rsidR="000B6DC0">
        <w:rPr>
          <w:rFonts w:eastAsia="TimesNewRomanPSMT"/>
          <w:color w:val="000000" w:themeColor="text1"/>
          <w:sz w:val="28"/>
          <w:szCs w:val="28"/>
        </w:rPr>
        <w:t xml:space="preserve"> в послеоперационном периоде</w:t>
      </w:r>
      <w:r w:rsidR="007422B8" w:rsidRPr="007422B8">
        <w:rPr>
          <w:rFonts w:eastAsia="TimesNewRomanPSMT"/>
          <w:color w:val="000000" w:themeColor="text1"/>
          <w:sz w:val="28"/>
          <w:szCs w:val="28"/>
        </w:rPr>
        <w:t>.</w:t>
      </w:r>
      <w:r w:rsidR="004A1AF6">
        <w:rPr>
          <w:rFonts w:eastAsia="TimesNewRomanPSMT"/>
          <w:color w:val="000000" w:themeColor="text1"/>
          <w:sz w:val="28"/>
          <w:szCs w:val="28"/>
        </w:rPr>
        <w:t xml:space="preserve"> </w:t>
      </w:r>
      <w:r w:rsidR="004A1AF6" w:rsidRPr="004A1AF6">
        <w:rPr>
          <w:rFonts w:eastAsia="TimesNewRomanPSMT"/>
          <w:color w:val="000000" w:themeColor="text1"/>
          <w:sz w:val="28"/>
          <w:szCs w:val="28"/>
        </w:rPr>
        <w:t>У здорового человека ЛПИ находится в диапазоне от 0,9 до 1,2.</w:t>
      </w:r>
      <w:r w:rsidR="004A1AF6">
        <w:rPr>
          <w:rFonts w:eastAsia="TimesNewRomanPSMT"/>
          <w:color w:val="000000" w:themeColor="text1"/>
          <w:sz w:val="28"/>
          <w:szCs w:val="28"/>
        </w:rPr>
        <w:t xml:space="preserve"> </w:t>
      </w:r>
      <w:r w:rsidR="007422B8">
        <w:rPr>
          <w:rFonts w:eastAsia="TimesNewRomanPSMT"/>
          <w:color w:val="000000" w:themeColor="text1"/>
          <w:sz w:val="28"/>
          <w:szCs w:val="28"/>
        </w:rPr>
        <w:t xml:space="preserve"> </w:t>
      </w:r>
      <w:r w:rsidR="004A1AF6" w:rsidRPr="004A1AF6">
        <w:rPr>
          <w:rFonts w:eastAsia="TimesNewRomanPSMT"/>
          <w:color w:val="000000" w:themeColor="text1"/>
          <w:sz w:val="28"/>
          <w:szCs w:val="28"/>
        </w:rPr>
        <w:t xml:space="preserve">Измерение проводится с помощью </w:t>
      </w:r>
      <w:r w:rsidR="009B351D">
        <w:rPr>
          <w:rFonts w:eastAsia="TimesNewRomanPSMT"/>
          <w:color w:val="000000" w:themeColor="text1"/>
          <w:sz w:val="28"/>
          <w:szCs w:val="28"/>
        </w:rPr>
        <w:t xml:space="preserve">тонометра и </w:t>
      </w:r>
      <w:r w:rsidR="004A1AF6" w:rsidRPr="004A1AF6">
        <w:rPr>
          <w:rFonts w:eastAsia="TimesNewRomanPSMT"/>
          <w:color w:val="000000" w:themeColor="text1"/>
          <w:sz w:val="28"/>
          <w:szCs w:val="28"/>
        </w:rPr>
        <w:t xml:space="preserve">ультразвукового </w:t>
      </w:r>
      <w:r w:rsidR="009B351D">
        <w:rPr>
          <w:rFonts w:eastAsia="TimesNewRomanPSMT"/>
          <w:color w:val="000000" w:themeColor="text1"/>
          <w:sz w:val="28"/>
          <w:szCs w:val="28"/>
        </w:rPr>
        <w:t>линейного датчика</w:t>
      </w:r>
      <w:r w:rsidR="004A1AF6">
        <w:rPr>
          <w:rFonts w:eastAsia="TimesNewRomanPSMT"/>
          <w:color w:val="000000" w:themeColor="text1"/>
          <w:sz w:val="28"/>
          <w:szCs w:val="28"/>
        </w:rPr>
        <w:t xml:space="preserve"> с режимом допплерографии</w:t>
      </w:r>
      <w:r w:rsidR="004A1AF6" w:rsidRPr="004A1AF6">
        <w:rPr>
          <w:rFonts w:eastAsia="TimesNewRomanPSMT"/>
          <w:color w:val="000000" w:themeColor="text1"/>
          <w:sz w:val="28"/>
          <w:szCs w:val="28"/>
        </w:rPr>
        <w:t>, который регистрирует артериальный кровоток.</w:t>
      </w:r>
      <w:r w:rsidR="004A1AF6">
        <w:rPr>
          <w:rFonts w:eastAsia="TimesNewRomanPSMT"/>
          <w:color w:val="000000" w:themeColor="text1"/>
          <w:sz w:val="28"/>
          <w:szCs w:val="28"/>
        </w:rPr>
        <w:t xml:space="preserve"> </w:t>
      </w:r>
      <w:r w:rsidR="009B351D">
        <w:rPr>
          <w:rFonts w:eastAsia="TimesNewRomanPSMT"/>
          <w:color w:val="000000" w:themeColor="text1"/>
          <w:sz w:val="28"/>
          <w:szCs w:val="28"/>
        </w:rPr>
        <w:t xml:space="preserve">Проводилось </w:t>
      </w:r>
      <w:r w:rsidR="009B351D" w:rsidRPr="009B351D">
        <w:rPr>
          <w:rFonts w:eastAsia="TimesNewRomanPSMT"/>
          <w:color w:val="000000" w:themeColor="text1"/>
          <w:sz w:val="28"/>
          <w:szCs w:val="28"/>
        </w:rPr>
        <w:t>измер</w:t>
      </w:r>
      <w:r w:rsidR="009B351D">
        <w:rPr>
          <w:rFonts w:eastAsia="TimesNewRomanPSMT"/>
          <w:color w:val="000000" w:themeColor="text1"/>
          <w:sz w:val="28"/>
          <w:szCs w:val="28"/>
        </w:rPr>
        <w:t xml:space="preserve">ение </w:t>
      </w:r>
      <w:r w:rsidR="009B351D" w:rsidRPr="009B351D">
        <w:rPr>
          <w:rFonts w:eastAsia="TimesNewRomanPSMT"/>
          <w:color w:val="000000" w:themeColor="text1"/>
          <w:sz w:val="28"/>
          <w:szCs w:val="28"/>
        </w:rPr>
        <w:t>артериально</w:t>
      </w:r>
      <w:r w:rsidR="009B351D">
        <w:rPr>
          <w:rFonts w:eastAsia="TimesNewRomanPSMT"/>
          <w:color w:val="000000" w:themeColor="text1"/>
          <w:sz w:val="28"/>
          <w:szCs w:val="28"/>
        </w:rPr>
        <w:t>го</w:t>
      </w:r>
      <w:r w:rsidR="009B351D" w:rsidRPr="009B351D">
        <w:rPr>
          <w:rFonts w:eastAsia="TimesNewRomanPSMT"/>
          <w:color w:val="000000" w:themeColor="text1"/>
          <w:sz w:val="28"/>
          <w:szCs w:val="28"/>
        </w:rPr>
        <w:t xml:space="preserve"> давлени</w:t>
      </w:r>
      <w:r w:rsidR="009B351D">
        <w:rPr>
          <w:rFonts w:eastAsia="TimesNewRomanPSMT"/>
          <w:color w:val="000000" w:themeColor="text1"/>
          <w:sz w:val="28"/>
          <w:szCs w:val="28"/>
        </w:rPr>
        <w:t>я</w:t>
      </w:r>
      <w:r w:rsidR="009B351D" w:rsidRPr="009B351D">
        <w:rPr>
          <w:rFonts w:eastAsia="TimesNewRomanPSMT"/>
          <w:color w:val="000000" w:themeColor="text1"/>
          <w:sz w:val="28"/>
          <w:szCs w:val="28"/>
        </w:rPr>
        <w:t xml:space="preserve"> на плечевых артериях обеих верхних конечностей</w:t>
      </w:r>
      <w:r w:rsidR="009B351D">
        <w:rPr>
          <w:rFonts w:eastAsia="TimesNewRomanPSMT"/>
          <w:color w:val="000000" w:themeColor="text1"/>
          <w:sz w:val="28"/>
          <w:szCs w:val="28"/>
        </w:rPr>
        <w:t>, п</w:t>
      </w:r>
      <w:r w:rsidR="009B351D" w:rsidRPr="009B351D">
        <w:rPr>
          <w:rFonts w:eastAsia="TimesNewRomanPSMT"/>
          <w:color w:val="000000" w:themeColor="text1"/>
          <w:sz w:val="28"/>
          <w:szCs w:val="28"/>
        </w:rPr>
        <w:t>ри</w:t>
      </w:r>
      <w:r w:rsidR="009B351D">
        <w:rPr>
          <w:rFonts w:eastAsia="TimesNewRomanPSMT"/>
          <w:color w:val="000000" w:themeColor="text1"/>
          <w:sz w:val="28"/>
          <w:szCs w:val="28"/>
        </w:rPr>
        <w:t xml:space="preserve"> </w:t>
      </w:r>
      <w:r w:rsidR="009B351D" w:rsidRPr="009B351D">
        <w:rPr>
          <w:rFonts w:eastAsia="TimesNewRomanPSMT"/>
          <w:color w:val="000000" w:themeColor="text1"/>
          <w:sz w:val="28"/>
          <w:szCs w:val="28"/>
        </w:rPr>
        <w:t>разных показателях, использовали наибольшее значение. На нижних</w:t>
      </w:r>
      <w:r w:rsidR="009B351D">
        <w:rPr>
          <w:rFonts w:eastAsia="TimesNewRomanPSMT"/>
          <w:color w:val="000000" w:themeColor="text1"/>
          <w:sz w:val="28"/>
          <w:szCs w:val="28"/>
        </w:rPr>
        <w:t xml:space="preserve"> </w:t>
      </w:r>
      <w:r w:rsidR="009B351D" w:rsidRPr="009B351D">
        <w:rPr>
          <w:rFonts w:eastAsia="TimesNewRomanPSMT"/>
          <w:color w:val="000000" w:themeColor="text1"/>
          <w:sz w:val="28"/>
          <w:szCs w:val="28"/>
        </w:rPr>
        <w:t>конечностях измеряли артериальное давление на задних и</w:t>
      </w:r>
      <w:r w:rsidR="009B351D">
        <w:rPr>
          <w:rFonts w:eastAsia="TimesNewRomanPSMT"/>
          <w:color w:val="000000" w:themeColor="text1"/>
          <w:sz w:val="28"/>
          <w:szCs w:val="28"/>
        </w:rPr>
        <w:t>ли</w:t>
      </w:r>
      <w:r w:rsidR="009B351D" w:rsidRPr="009B351D">
        <w:rPr>
          <w:rFonts w:eastAsia="TimesNewRomanPSMT"/>
          <w:color w:val="000000" w:themeColor="text1"/>
          <w:sz w:val="28"/>
          <w:szCs w:val="28"/>
        </w:rPr>
        <w:t xml:space="preserve"> передних берцовых</w:t>
      </w:r>
      <w:r w:rsidR="009B351D">
        <w:rPr>
          <w:rFonts w:eastAsia="TimesNewRomanPSMT"/>
          <w:color w:val="000000" w:themeColor="text1"/>
          <w:sz w:val="28"/>
          <w:szCs w:val="28"/>
        </w:rPr>
        <w:t xml:space="preserve"> </w:t>
      </w:r>
      <w:r w:rsidR="009B351D" w:rsidRPr="009B351D">
        <w:rPr>
          <w:rFonts w:eastAsia="TimesNewRomanPSMT"/>
          <w:color w:val="000000" w:themeColor="text1"/>
          <w:sz w:val="28"/>
          <w:szCs w:val="28"/>
        </w:rPr>
        <w:t>артериях, также фиксировали наибольший результат. Манжету тонометра</w:t>
      </w:r>
      <w:r w:rsidR="009B351D">
        <w:rPr>
          <w:rFonts w:eastAsia="TimesNewRomanPSMT"/>
          <w:color w:val="000000" w:themeColor="text1"/>
          <w:sz w:val="28"/>
          <w:szCs w:val="28"/>
        </w:rPr>
        <w:t xml:space="preserve"> </w:t>
      </w:r>
      <w:r w:rsidR="009B351D" w:rsidRPr="009B351D">
        <w:rPr>
          <w:rFonts w:eastAsia="TimesNewRomanPSMT"/>
          <w:color w:val="000000" w:themeColor="text1"/>
          <w:sz w:val="28"/>
          <w:szCs w:val="28"/>
        </w:rPr>
        <w:t>накладывали в средней и нижней трети голени.</w:t>
      </w:r>
      <w:r w:rsidR="009B351D">
        <w:rPr>
          <w:rFonts w:eastAsia="TimesNewRomanPSMT"/>
          <w:color w:val="000000" w:themeColor="text1"/>
          <w:sz w:val="28"/>
          <w:szCs w:val="28"/>
        </w:rPr>
        <w:t xml:space="preserve"> </w:t>
      </w:r>
      <w:r w:rsidR="005403AF">
        <w:rPr>
          <w:rFonts w:eastAsia="TimesNewRomanPSMT"/>
          <w:color w:val="000000" w:themeColor="text1"/>
          <w:sz w:val="28"/>
          <w:szCs w:val="28"/>
        </w:rPr>
        <w:t>Все показатели регистрировались в базе данных.</w:t>
      </w:r>
      <w:r w:rsidR="00DF57A5">
        <w:rPr>
          <w:rFonts w:eastAsia="TimesNewRomanPSMT"/>
          <w:color w:val="000000" w:themeColor="text1"/>
          <w:sz w:val="28"/>
          <w:szCs w:val="28"/>
        </w:rPr>
        <w:t xml:space="preserve"> </w:t>
      </w:r>
    </w:p>
    <w:p w14:paraId="643CDF07" w14:textId="77777777" w:rsidR="00106587" w:rsidRDefault="00106587" w:rsidP="00485B71">
      <w:pPr>
        <w:adjustRightInd w:val="0"/>
        <w:ind w:right="291"/>
        <w:jc w:val="both"/>
        <w:rPr>
          <w:rFonts w:eastAsia="TimesNewRomanPSMT"/>
          <w:b/>
          <w:color w:val="000000" w:themeColor="text1"/>
          <w:sz w:val="28"/>
          <w:szCs w:val="28"/>
        </w:rPr>
      </w:pPr>
    </w:p>
    <w:p w14:paraId="134C7C5B" w14:textId="0C16DD85" w:rsidR="005403AF" w:rsidRPr="005403AF" w:rsidRDefault="005403AF" w:rsidP="00485B71">
      <w:pPr>
        <w:adjustRightInd w:val="0"/>
        <w:ind w:right="291"/>
        <w:jc w:val="both"/>
        <w:rPr>
          <w:rFonts w:eastAsia="TimesNewRomanPSMT"/>
          <w:b/>
          <w:color w:val="000000" w:themeColor="text1"/>
          <w:sz w:val="28"/>
          <w:szCs w:val="28"/>
        </w:rPr>
      </w:pPr>
      <w:r w:rsidRPr="005403AF">
        <w:rPr>
          <w:rFonts w:eastAsia="TimesNewRomanPSMT"/>
          <w:b/>
          <w:color w:val="000000" w:themeColor="text1"/>
          <w:sz w:val="28"/>
          <w:szCs w:val="28"/>
        </w:rPr>
        <w:t xml:space="preserve">Измерение транскутанного напряжения кислорода в тканях </w:t>
      </w:r>
    </w:p>
    <w:p w14:paraId="5545B2B3" w14:textId="15B74ED2" w:rsidR="006E0B0D" w:rsidRPr="004B0087" w:rsidRDefault="00995A2B" w:rsidP="000031EF">
      <w:pPr>
        <w:adjustRightInd w:val="0"/>
        <w:ind w:right="291" w:firstLine="720"/>
        <w:jc w:val="both"/>
        <w:rPr>
          <w:rFonts w:eastAsia="TimesNewRomanPSMT"/>
          <w:color w:val="000000" w:themeColor="text1"/>
          <w:sz w:val="28"/>
          <w:szCs w:val="28"/>
        </w:rPr>
      </w:pPr>
      <w:r w:rsidRPr="00995A2B">
        <w:rPr>
          <w:rFonts w:eastAsia="TimesNewRomanPSMT"/>
          <w:color w:val="000000" w:themeColor="text1"/>
          <w:sz w:val="28"/>
          <w:szCs w:val="28"/>
        </w:rPr>
        <w:t>Показатели транскутанного напряжения кислорода в тканях поражённой нижней конечности регистрировались до и после оперативного вмешательства, а также через 1, 3, 6 и 12 месяцев с использованием монитора TCM TOSCA, оснащённого транскутанным датчиком Sensor 92. Данная методика является одной из наиболее распространённых в сосудистой хирургии для оценки степени нарушения микроциркуляции в поражённой конечности. Транскутанное измерение напряжения кислорода позволяет оценить функциональное состояние сосудистой системы, в том числе адекватность коллатерального кровотока, определить выраженность тканевой ишемии, а также обоснованно выбрать между консервативной и оперативной тактикой лечения.</w:t>
      </w:r>
      <w:r w:rsidR="00A90A6C" w:rsidRPr="00A90A6C">
        <w:rPr>
          <w:rFonts w:eastAsia="TimesNewRomanPSMT"/>
          <w:color w:val="000000" w:themeColor="text1"/>
          <w:sz w:val="28"/>
          <w:szCs w:val="28"/>
        </w:rPr>
        <w:t xml:space="preserve"> В норме уровень напряжения кислорода в тканях</w:t>
      </w:r>
      <w:r w:rsidR="000031EF">
        <w:rPr>
          <w:rFonts w:eastAsia="TimesNewRomanPSMT"/>
          <w:color w:val="000000" w:themeColor="text1"/>
          <w:sz w:val="28"/>
          <w:szCs w:val="28"/>
          <w:lang w:val="kk-KZ"/>
        </w:rPr>
        <w:t xml:space="preserve"> </w:t>
      </w:r>
      <w:r w:rsidR="00A90A6C" w:rsidRPr="00A90A6C">
        <w:rPr>
          <w:rFonts w:eastAsia="TimesNewRomanPSMT"/>
          <w:color w:val="000000" w:themeColor="text1"/>
          <w:sz w:val="28"/>
          <w:szCs w:val="28"/>
        </w:rPr>
        <w:t xml:space="preserve">составляет </w:t>
      </w:r>
      <w:r w:rsidR="00485B71" w:rsidRPr="00A90A6C">
        <w:rPr>
          <w:rFonts w:eastAsia="TimesNewRomanPSMT"/>
          <w:color w:val="000000" w:themeColor="text1"/>
          <w:sz w:val="28"/>
          <w:szCs w:val="28"/>
        </w:rPr>
        <w:t>50–60 мм.рт.ст.</w:t>
      </w:r>
      <w:r w:rsidR="00A90A6C" w:rsidRPr="00A90A6C">
        <w:rPr>
          <w:rFonts w:eastAsia="TimesNewRomanPSMT"/>
          <w:color w:val="000000" w:themeColor="text1"/>
          <w:sz w:val="28"/>
          <w:szCs w:val="28"/>
        </w:rPr>
        <w:t xml:space="preserve"> При снижении этого показателя ниже 20 мм.рт.ст</w:t>
      </w:r>
      <w:r w:rsidR="000031EF">
        <w:rPr>
          <w:rFonts w:eastAsia="TimesNewRomanPSMT"/>
          <w:color w:val="000000" w:themeColor="text1"/>
          <w:sz w:val="28"/>
          <w:szCs w:val="28"/>
        </w:rPr>
        <w:t xml:space="preserve">. </w:t>
      </w:r>
      <w:r w:rsidR="00A90A6C" w:rsidRPr="00A90A6C">
        <w:rPr>
          <w:rFonts w:eastAsia="TimesNewRomanPSMT"/>
          <w:color w:val="000000" w:themeColor="text1"/>
          <w:sz w:val="28"/>
          <w:szCs w:val="28"/>
        </w:rPr>
        <w:t>вероятность заживления ран отсутствует, при показателях 40 мм.рт.ст и более</w:t>
      </w:r>
      <w:r w:rsidR="000031EF">
        <w:rPr>
          <w:rFonts w:eastAsia="TimesNewRomanPSMT"/>
          <w:color w:val="000000" w:themeColor="text1"/>
          <w:sz w:val="28"/>
          <w:szCs w:val="28"/>
        </w:rPr>
        <w:t xml:space="preserve"> </w:t>
      </w:r>
      <w:r w:rsidR="00A90A6C" w:rsidRPr="00A90A6C">
        <w:rPr>
          <w:rFonts w:eastAsia="TimesNewRomanPSMT"/>
          <w:color w:val="000000" w:themeColor="text1"/>
          <w:sz w:val="28"/>
          <w:szCs w:val="28"/>
        </w:rPr>
        <w:t xml:space="preserve">имеется вероятность заживления. </w:t>
      </w:r>
      <w:r w:rsidR="005B2FBA">
        <w:rPr>
          <w:rFonts w:eastAsia="TimesNewRomanPSMT"/>
          <w:color w:val="000000" w:themeColor="text1"/>
          <w:sz w:val="28"/>
          <w:szCs w:val="28"/>
        </w:rPr>
        <w:t>Чаще всего и</w:t>
      </w:r>
      <w:r w:rsidR="00A90A6C" w:rsidRPr="00A90A6C">
        <w:rPr>
          <w:rFonts w:eastAsia="TimesNewRomanPSMT"/>
          <w:color w:val="000000" w:themeColor="text1"/>
          <w:sz w:val="28"/>
          <w:szCs w:val="28"/>
        </w:rPr>
        <w:t>змерение выполняли на тыле стопы в</w:t>
      </w:r>
      <w:r w:rsidR="005B2FBA">
        <w:rPr>
          <w:rFonts w:eastAsia="TimesNewRomanPSMT"/>
          <w:color w:val="000000" w:themeColor="text1"/>
          <w:sz w:val="28"/>
          <w:szCs w:val="28"/>
        </w:rPr>
        <w:t xml:space="preserve"> </w:t>
      </w:r>
      <w:r w:rsidR="00A90A6C" w:rsidRPr="00A90A6C">
        <w:rPr>
          <w:rFonts w:eastAsia="TimesNewRomanPSMT"/>
          <w:color w:val="000000" w:themeColor="text1"/>
          <w:sz w:val="28"/>
          <w:szCs w:val="28"/>
        </w:rPr>
        <w:t>области первого межпальцевого промежутка в горизонтальном</w:t>
      </w:r>
      <w:r w:rsidR="005B2FBA">
        <w:rPr>
          <w:rFonts w:eastAsia="TimesNewRomanPSMT"/>
          <w:color w:val="000000" w:themeColor="text1"/>
          <w:sz w:val="28"/>
          <w:szCs w:val="28"/>
        </w:rPr>
        <w:t xml:space="preserve"> </w:t>
      </w:r>
      <w:r w:rsidR="00A90A6C" w:rsidRPr="00A90A6C">
        <w:rPr>
          <w:rFonts w:eastAsia="TimesNewRomanPSMT"/>
          <w:color w:val="000000" w:themeColor="text1"/>
          <w:sz w:val="28"/>
          <w:szCs w:val="28"/>
        </w:rPr>
        <w:t>положении</w:t>
      </w:r>
      <w:r w:rsidR="005B2FBA">
        <w:rPr>
          <w:rFonts w:eastAsia="TimesNewRomanPSMT"/>
          <w:color w:val="000000" w:themeColor="text1"/>
          <w:sz w:val="28"/>
          <w:szCs w:val="28"/>
        </w:rPr>
        <w:t xml:space="preserve"> </w:t>
      </w:r>
      <w:r w:rsidR="00A90A6C" w:rsidRPr="00A90A6C">
        <w:rPr>
          <w:rFonts w:eastAsia="TimesNewRomanPSMT"/>
          <w:color w:val="000000" w:themeColor="text1"/>
          <w:sz w:val="28"/>
          <w:szCs w:val="28"/>
        </w:rPr>
        <w:t>конечности, либо в других участках конечности. Определение транскутанного</w:t>
      </w:r>
      <w:r w:rsidR="005B2FBA">
        <w:rPr>
          <w:rFonts w:eastAsia="TimesNewRomanPSMT"/>
          <w:color w:val="000000" w:themeColor="text1"/>
          <w:sz w:val="28"/>
          <w:szCs w:val="28"/>
        </w:rPr>
        <w:t xml:space="preserve"> </w:t>
      </w:r>
      <w:r w:rsidR="00A90A6C" w:rsidRPr="00A90A6C">
        <w:rPr>
          <w:rFonts w:eastAsia="TimesNewRomanPSMT"/>
          <w:color w:val="000000" w:themeColor="text1"/>
          <w:sz w:val="28"/>
          <w:szCs w:val="28"/>
        </w:rPr>
        <w:t>напряжения кислорода начинали проводить через 15 минут после наложения</w:t>
      </w:r>
      <w:r w:rsidR="005B2FBA">
        <w:rPr>
          <w:rFonts w:eastAsia="TimesNewRomanPSMT"/>
          <w:color w:val="000000" w:themeColor="text1"/>
          <w:sz w:val="28"/>
          <w:szCs w:val="28"/>
        </w:rPr>
        <w:t xml:space="preserve"> </w:t>
      </w:r>
      <w:r w:rsidR="004A56E1">
        <w:rPr>
          <w:rFonts w:eastAsia="TimesNewRomanPSMT"/>
          <w:color w:val="000000" w:themeColor="text1"/>
          <w:sz w:val="28"/>
          <w:szCs w:val="28"/>
        </w:rPr>
        <w:t>электрода</w:t>
      </w:r>
      <w:r w:rsidR="00D92D81">
        <w:rPr>
          <w:rFonts w:eastAsia="TimesNewRomanPSMT"/>
          <w:color w:val="000000" w:themeColor="text1"/>
          <w:sz w:val="28"/>
          <w:szCs w:val="28"/>
        </w:rPr>
        <w:t xml:space="preserve"> </w:t>
      </w:r>
      <w:r w:rsidR="00D92D81" w:rsidRPr="005878B7">
        <w:rPr>
          <w:color w:val="000000" w:themeColor="text1"/>
          <w:sz w:val="28"/>
          <w:szCs w:val="28"/>
        </w:rPr>
        <w:t>[1</w:t>
      </w:r>
      <w:r w:rsidR="00D92D81">
        <w:rPr>
          <w:color w:val="000000" w:themeColor="text1"/>
          <w:sz w:val="28"/>
          <w:szCs w:val="28"/>
        </w:rPr>
        <w:t>90</w:t>
      </w:r>
      <w:r w:rsidR="00D92D81" w:rsidRPr="005878B7">
        <w:rPr>
          <w:color w:val="000000" w:themeColor="text1"/>
          <w:sz w:val="28"/>
          <w:szCs w:val="28"/>
        </w:rPr>
        <w:t>].</w:t>
      </w:r>
    </w:p>
    <w:p w14:paraId="6DE56C71" w14:textId="0E44F3BA" w:rsidR="006E0B0D" w:rsidRPr="00EF72DF" w:rsidRDefault="006E0B0D" w:rsidP="00485B71">
      <w:pPr>
        <w:adjustRightInd w:val="0"/>
        <w:ind w:right="291"/>
        <w:jc w:val="both"/>
        <w:rPr>
          <w:rFonts w:eastAsia="TimesNewRomanPSMT"/>
          <w:b/>
          <w:bCs/>
          <w:color w:val="000000" w:themeColor="text1"/>
          <w:sz w:val="28"/>
          <w:szCs w:val="28"/>
        </w:rPr>
      </w:pPr>
      <w:r w:rsidRPr="00EF72DF">
        <w:rPr>
          <w:rFonts w:eastAsia="TimesNewRomanPSMT"/>
          <w:b/>
          <w:bCs/>
          <w:color w:val="000000" w:themeColor="text1"/>
          <w:sz w:val="28"/>
          <w:szCs w:val="28"/>
        </w:rPr>
        <w:t>Физикальное обследование:</w:t>
      </w:r>
    </w:p>
    <w:p w14:paraId="2599D7D6" w14:textId="5832CA3B" w:rsidR="00507C45" w:rsidRPr="00507C45" w:rsidRDefault="005B2FBA" w:rsidP="001D4EA5">
      <w:pPr>
        <w:pStyle w:val="a3"/>
        <w:ind w:left="0" w:right="291" w:firstLine="567"/>
        <w:rPr>
          <w:rFonts w:eastAsia="TimesNewRomanPSMT"/>
        </w:rPr>
      </w:pPr>
      <w:r>
        <w:rPr>
          <w:rFonts w:eastAsia="TimesNewRomanPSMT"/>
          <w:color w:val="000000" w:themeColor="text1"/>
        </w:rPr>
        <w:t xml:space="preserve">При проведении </w:t>
      </w:r>
      <w:r w:rsidRPr="004B0087">
        <w:rPr>
          <w:rFonts w:eastAsia="TimesNewRomanPSMT"/>
          <w:color w:val="000000" w:themeColor="text1"/>
        </w:rPr>
        <w:t>общ</w:t>
      </w:r>
      <w:r>
        <w:rPr>
          <w:rFonts w:eastAsia="TimesNewRomanPSMT"/>
          <w:color w:val="000000" w:themeColor="text1"/>
        </w:rPr>
        <w:t>его</w:t>
      </w:r>
      <w:r w:rsidRPr="004B0087">
        <w:rPr>
          <w:rFonts w:eastAsia="TimesNewRomanPSMT"/>
          <w:color w:val="000000" w:themeColor="text1"/>
        </w:rPr>
        <w:t xml:space="preserve"> осмотр</w:t>
      </w:r>
      <w:r>
        <w:rPr>
          <w:rFonts w:eastAsia="TimesNewRomanPSMT"/>
          <w:color w:val="000000" w:themeColor="text1"/>
        </w:rPr>
        <w:t xml:space="preserve">а с учетом анамнеза заболевания, общего состояния, </w:t>
      </w:r>
      <w:r>
        <w:t xml:space="preserve">обращалось внимание на наличие отеков и гиперемии, </w:t>
      </w:r>
      <w:r w:rsidR="006E0B0D" w:rsidRPr="004B0087">
        <w:rPr>
          <w:rFonts w:eastAsia="TimesNewRomanPSMT"/>
          <w:color w:val="000000" w:themeColor="text1"/>
        </w:rPr>
        <w:t>гипотрофичность мышц нижних конечностей</w:t>
      </w:r>
      <w:r>
        <w:rPr>
          <w:rFonts w:eastAsia="TimesNewRomanPSMT"/>
          <w:color w:val="000000" w:themeColor="text1"/>
        </w:rPr>
        <w:t xml:space="preserve">, изменение окраски кожных покров, </w:t>
      </w:r>
      <w:r w:rsidR="006E0B0D" w:rsidRPr="004B0087">
        <w:rPr>
          <w:rFonts w:eastAsia="TimesNewRomanPSMT"/>
          <w:color w:val="000000" w:themeColor="text1"/>
        </w:rPr>
        <w:t>выпадение волос нижних конечностей</w:t>
      </w:r>
      <w:r w:rsidR="00507C45">
        <w:rPr>
          <w:rFonts w:eastAsia="TimesNewRomanPSMT"/>
          <w:color w:val="000000" w:themeColor="text1"/>
        </w:rPr>
        <w:t xml:space="preserve">, а также </w:t>
      </w:r>
      <w:r w:rsidR="00507C45">
        <w:t>наличие язвенных дефектов и их размеры</w:t>
      </w:r>
      <w:r w:rsidR="00507C45">
        <w:rPr>
          <w:rFonts w:eastAsia="TimesNewRomanPSMT"/>
          <w:color w:val="000000" w:themeColor="text1"/>
        </w:rPr>
        <w:t>.</w:t>
      </w:r>
      <w:r w:rsidR="000020CB">
        <w:rPr>
          <w:rFonts w:eastAsia="TimesNewRomanPSMT"/>
          <w:color w:val="000000" w:themeColor="text1"/>
        </w:rPr>
        <w:t xml:space="preserve"> </w:t>
      </w:r>
      <w:r w:rsidR="00507C45" w:rsidRPr="00507C45">
        <w:rPr>
          <w:rFonts w:eastAsia="TimesNewRomanPSMT"/>
        </w:rPr>
        <w:t xml:space="preserve">Все замеры язвенных дефектов проводились после предварительной обработки раневой поверхности и обеспечения доступа ко всем ее границам. </w:t>
      </w:r>
    </w:p>
    <w:p w14:paraId="5CA2F0D2" w14:textId="505F8B44" w:rsidR="00C931BD" w:rsidRPr="00507C45" w:rsidRDefault="00507C45" w:rsidP="001D4EA5">
      <w:pPr>
        <w:pStyle w:val="a3"/>
        <w:ind w:left="0" w:right="291" w:firstLine="567"/>
        <w:rPr>
          <w:rFonts w:eastAsia="TimesNewRomanPSMT"/>
          <w:b/>
        </w:rPr>
      </w:pPr>
      <w:r w:rsidRPr="00507C45">
        <w:rPr>
          <w:rFonts w:eastAsia="TimesNewRomanPSMT"/>
        </w:rPr>
        <w:t xml:space="preserve">Первичное измерение выполняли </w:t>
      </w:r>
      <w:r w:rsidR="00485B71" w:rsidRPr="00507C45">
        <w:rPr>
          <w:rFonts w:eastAsia="TimesNewRomanPSMT"/>
        </w:rPr>
        <w:t>обычной сантиметровой линейкой,</w:t>
      </w:r>
      <w:r w:rsidRPr="00507C45">
        <w:rPr>
          <w:rFonts w:eastAsia="TimesNewRomanPSMT"/>
        </w:rPr>
        <w:t xml:space="preserve"> на которой ясно видны деления и цифры. Далее рану покрывали стерильным, прозрачным медицинским полиэтиленом (пленка) используемый в хирургической практике для фиксации повязки </w:t>
      </w:r>
      <w:r w:rsidR="00485B71" w:rsidRPr="00507C45">
        <w:rPr>
          <w:rFonts w:eastAsia="TimesNewRomanPSMT"/>
        </w:rPr>
        <w:t>при перевязках</w:t>
      </w:r>
      <w:r w:rsidRPr="00507C45">
        <w:rPr>
          <w:rFonts w:eastAsia="TimesNewRomanPSMT"/>
        </w:rPr>
        <w:t xml:space="preserve"> ран, контуры раны обводились по периметру с фотофиксацией (цифровой фотодокументации), с последующим анализом в специализированном мобильном приложении LesionMeter, которое автоматически высчитывает площадь раны и выдает результат</w:t>
      </w:r>
    </w:p>
    <w:p w14:paraId="3E74B3C4" w14:textId="77777777" w:rsidR="00E85A33" w:rsidRDefault="00E85A33" w:rsidP="00054554">
      <w:pPr>
        <w:adjustRightInd w:val="0"/>
        <w:ind w:right="291"/>
        <w:jc w:val="both"/>
        <w:rPr>
          <w:rFonts w:eastAsia="TimesNewRomanPSMT"/>
          <w:b/>
          <w:color w:val="000000" w:themeColor="text1"/>
          <w:sz w:val="28"/>
          <w:szCs w:val="28"/>
        </w:rPr>
      </w:pPr>
    </w:p>
    <w:p w14:paraId="4BBCBF26" w14:textId="1C59DCB4" w:rsidR="006E0B0D" w:rsidRPr="00C51810" w:rsidRDefault="00C51810" w:rsidP="00054554">
      <w:pPr>
        <w:adjustRightInd w:val="0"/>
        <w:ind w:right="291"/>
        <w:jc w:val="both"/>
        <w:rPr>
          <w:rFonts w:eastAsia="TimesNewRomanPSMT"/>
          <w:b/>
          <w:color w:val="000000" w:themeColor="text1"/>
          <w:sz w:val="28"/>
          <w:szCs w:val="28"/>
        </w:rPr>
      </w:pPr>
      <w:r>
        <w:rPr>
          <w:rFonts w:eastAsia="TimesNewRomanPSMT"/>
          <w:b/>
          <w:color w:val="000000" w:themeColor="text1"/>
          <w:sz w:val="28"/>
          <w:szCs w:val="28"/>
        </w:rPr>
        <w:t xml:space="preserve">При </w:t>
      </w:r>
      <w:r w:rsidR="006E0B0D" w:rsidRPr="00C51810">
        <w:rPr>
          <w:rFonts w:eastAsia="TimesNewRomanPSMT"/>
          <w:b/>
          <w:color w:val="000000" w:themeColor="text1"/>
          <w:sz w:val="28"/>
          <w:szCs w:val="28"/>
        </w:rPr>
        <w:t>пальпаци</w:t>
      </w:r>
      <w:r>
        <w:rPr>
          <w:rFonts w:eastAsia="TimesNewRomanPSMT"/>
          <w:b/>
          <w:color w:val="000000" w:themeColor="text1"/>
          <w:sz w:val="28"/>
          <w:szCs w:val="28"/>
        </w:rPr>
        <w:t>и</w:t>
      </w:r>
      <w:r w:rsidR="006E0B0D" w:rsidRPr="00C51810">
        <w:rPr>
          <w:rFonts w:eastAsia="TimesNewRomanPSMT"/>
          <w:b/>
          <w:color w:val="000000" w:themeColor="text1"/>
          <w:sz w:val="28"/>
          <w:szCs w:val="28"/>
        </w:rPr>
        <w:t>:</w:t>
      </w:r>
    </w:p>
    <w:p w14:paraId="006BBC21" w14:textId="3FD620B7" w:rsidR="006E0B0D" w:rsidRPr="004B0087" w:rsidRDefault="00C51810" w:rsidP="001D4EA5">
      <w:pPr>
        <w:adjustRightInd w:val="0"/>
        <w:ind w:right="291" w:firstLine="720"/>
        <w:jc w:val="both"/>
        <w:rPr>
          <w:rFonts w:eastAsia="TimesNewRomanPSMT"/>
          <w:color w:val="000000" w:themeColor="text1"/>
          <w:sz w:val="28"/>
          <w:szCs w:val="28"/>
        </w:rPr>
      </w:pPr>
      <w:r>
        <w:rPr>
          <w:rFonts w:eastAsia="TimesNewRomanPSMT"/>
          <w:color w:val="000000" w:themeColor="text1"/>
          <w:sz w:val="28"/>
          <w:szCs w:val="28"/>
        </w:rPr>
        <w:t xml:space="preserve">Определялось </w:t>
      </w:r>
      <w:r w:rsidR="006E0B0D" w:rsidRPr="004B0087">
        <w:rPr>
          <w:rFonts w:eastAsia="TimesNewRomanPSMT"/>
          <w:color w:val="000000" w:themeColor="text1"/>
          <w:sz w:val="28"/>
          <w:szCs w:val="28"/>
        </w:rPr>
        <w:t xml:space="preserve">отсутствие или снижение пульса на бедренной, подколенной, артериях, </w:t>
      </w:r>
      <w:r>
        <w:rPr>
          <w:rFonts w:eastAsia="TimesNewRomanPSMT"/>
          <w:color w:val="000000" w:themeColor="text1"/>
          <w:sz w:val="28"/>
          <w:szCs w:val="28"/>
        </w:rPr>
        <w:t>передней большеберцовой (</w:t>
      </w:r>
      <w:r w:rsidR="006E0B0D" w:rsidRPr="004B0087">
        <w:rPr>
          <w:rFonts w:eastAsia="TimesNewRomanPSMT"/>
          <w:color w:val="000000" w:themeColor="text1"/>
          <w:sz w:val="28"/>
          <w:szCs w:val="28"/>
        </w:rPr>
        <w:t>ПББА</w:t>
      </w:r>
      <w:r>
        <w:rPr>
          <w:rFonts w:eastAsia="TimesNewRomanPSMT"/>
          <w:color w:val="000000" w:themeColor="text1"/>
          <w:sz w:val="28"/>
          <w:szCs w:val="28"/>
        </w:rPr>
        <w:t>) и</w:t>
      </w:r>
      <w:r w:rsidR="006E0B0D" w:rsidRPr="004B0087">
        <w:rPr>
          <w:rFonts w:eastAsia="TimesNewRomanPSMT"/>
          <w:color w:val="000000" w:themeColor="text1"/>
          <w:sz w:val="28"/>
          <w:szCs w:val="28"/>
        </w:rPr>
        <w:t xml:space="preserve"> </w:t>
      </w:r>
      <w:r>
        <w:rPr>
          <w:rFonts w:eastAsia="TimesNewRomanPSMT"/>
          <w:color w:val="000000" w:themeColor="text1"/>
          <w:sz w:val="28"/>
          <w:szCs w:val="28"/>
        </w:rPr>
        <w:t>задней большеберцовой (</w:t>
      </w:r>
      <w:r w:rsidR="006E0B0D" w:rsidRPr="004B0087">
        <w:rPr>
          <w:rFonts w:eastAsia="TimesNewRomanPSMT"/>
          <w:color w:val="000000" w:themeColor="text1"/>
          <w:sz w:val="28"/>
          <w:szCs w:val="28"/>
        </w:rPr>
        <w:t>ЗББА</w:t>
      </w:r>
      <w:r>
        <w:rPr>
          <w:rFonts w:eastAsia="TimesNewRomanPSMT"/>
          <w:color w:val="000000" w:themeColor="text1"/>
          <w:sz w:val="28"/>
          <w:szCs w:val="28"/>
        </w:rPr>
        <w:t xml:space="preserve">) артериях, также оценивали </w:t>
      </w:r>
      <w:r w:rsidR="006E0B0D" w:rsidRPr="004B0087">
        <w:rPr>
          <w:rFonts w:eastAsia="TimesNewRomanPSMT"/>
          <w:color w:val="000000" w:themeColor="text1"/>
          <w:sz w:val="28"/>
          <w:szCs w:val="28"/>
        </w:rPr>
        <w:t>снижение</w:t>
      </w:r>
      <w:r>
        <w:rPr>
          <w:rFonts w:eastAsia="TimesNewRomanPSMT"/>
          <w:color w:val="000000" w:themeColor="text1"/>
          <w:sz w:val="28"/>
          <w:szCs w:val="28"/>
        </w:rPr>
        <w:t xml:space="preserve"> либо </w:t>
      </w:r>
      <w:r w:rsidR="006E0B0D" w:rsidRPr="004B0087">
        <w:rPr>
          <w:rFonts w:eastAsia="TimesNewRomanPSMT"/>
          <w:color w:val="000000" w:themeColor="text1"/>
          <w:sz w:val="28"/>
          <w:szCs w:val="28"/>
        </w:rPr>
        <w:t>отсутствие чувствительности кожных покровов нижних конечностей.</w:t>
      </w:r>
    </w:p>
    <w:p w14:paraId="7C9CF7EC" w14:textId="77777777" w:rsidR="00E85A33" w:rsidRDefault="00E85A33" w:rsidP="00054554">
      <w:pPr>
        <w:pStyle w:val="a3"/>
        <w:ind w:left="0" w:right="291"/>
        <w:rPr>
          <w:rFonts w:eastAsia="TimesNewRomanPSMT"/>
          <w:b/>
          <w:bCs/>
          <w:color w:val="000000" w:themeColor="text1"/>
        </w:rPr>
      </w:pPr>
    </w:p>
    <w:p w14:paraId="33E17729" w14:textId="1E213FE5" w:rsidR="00CD3E0C" w:rsidRPr="00E42247" w:rsidRDefault="00CD3E0C" w:rsidP="00054554">
      <w:pPr>
        <w:pStyle w:val="a3"/>
        <w:ind w:left="0" w:right="291"/>
        <w:rPr>
          <w:rFonts w:eastAsia="TimesNewRomanPSMT"/>
          <w:b/>
          <w:bCs/>
          <w:color w:val="000000" w:themeColor="text1"/>
        </w:rPr>
      </w:pPr>
      <w:r w:rsidRPr="00E42247">
        <w:rPr>
          <w:rFonts w:eastAsia="TimesNewRomanPSMT"/>
          <w:b/>
          <w:bCs/>
          <w:color w:val="000000" w:themeColor="text1"/>
        </w:rPr>
        <w:t>Бактериологическое исследование</w:t>
      </w:r>
    </w:p>
    <w:p w14:paraId="310EFF97" w14:textId="1441DB08" w:rsidR="00CD3E0C" w:rsidRPr="00CD3E0C" w:rsidRDefault="007D0342" w:rsidP="001D4EA5">
      <w:pPr>
        <w:pStyle w:val="a3"/>
        <w:ind w:left="0" w:right="291" w:firstLine="720"/>
        <w:rPr>
          <w:rFonts w:eastAsia="TimesNewRomanPSMT"/>
          <w:bCs/>
          <w:color w:val="000000" w:themeColor="text1"/>
        </w:rPr>
      </w:pPr>
      <w:r w:rsidRPr="00E42247">
        <w:rPr>
          <w:rFonts w:eastAsia="TimesNewRomanPSMT"/>
          <w:bCs/>
          <w:color w:val="000000" w:themeColor="text1"/>
        </w:rPr>
        <w:t>Для изучения микробиоты длительно</w:t>
      </w:r>
      <w:r>
        <w:rPr>
          <w:rFonts w:eastAsia="TimesNewRomanPSMT"/>
          <w:bCs/>
          <w:color w:val="000000" w:themeColor="text1"/>
        </w:rPr>
        <w:t xml:space="preserve"> незаживающих ран, использовали отделяемое из ран с применением</w:t>
      </w:r>
      <w:r w:rsidR="00CD3E0C" w:rsidRPr="00CD3E0C">
        <w:rPr>
          <w:rFonts w:eastAsia="TimesNewRomanPSMT"/>
          <w:bCs/>
          <w:color w:val="000000" w:themeColor="text1"/>
        </w:rPr>
        <w:t xml:space="preserve"> двух тампонов,</w:t>
      </w:r>
      <w:r>
        <w:rPr>
          <w:rFonts w:eastAsia="TimesNewRomanPSMT"/>
          <w:bCs/>
          <w:color w:val="000000" w:themeColor="text1"/>
        </w:rPr>
        <w:t xml:space="preserve"> </w:t>
      </w:r>
      <w:r w:rsidR="00CD3E0C" w:rsidRPr="00CD3E0C">
        <w:rPr>
          <w:rFonts w:eastAsia="TimesNewRomanPSMT"/>
          <w:bCs/>
          <w:color w:val="000000" w:themeColor="text1"/>
        </w:rPr>
        <w:t>после предварительной обработки раны</w:t>
      </w:r>
      <w:r>
        <w:rPr>
          <w:rFonts w:eastAsia="TimesNewRomanPSMT"/>
          <w:bCs/>
          <w:color w:val="000000" w:themeColor="text1"/>
        </w:rPr>
        <w:t xml:space="preserve"> и</w:t>
      </w:r>
      <w:r w:rsidR="00CD3E0C" w:rsidRPr="00CD3E0C">
        <w:rPr>
          <w:rFonts w:eastAsia="TimesNewRomanPSMT"/>
          <w:bCs/>
          <w:color w:val="000000" w:themeColor="text1"/>
        </w:rPr>
        <w:t xml:space="preserve"> удаления детрита. Один тампон</w:t>
      </w:r>
      <w:r>
        <w:rPr>
          <w:rFonts w:eastAsia="TimesNewRomanPSMT"/>
          <w:bCs/>
          <w:color w:val="000000" w:themeColor="text1"/>
        </w:rPr>
        <w:t xml:space="preserve"> у</w:t>
      </w:r>
      <w:r w:rsidR="00CD3E0C" w:rsidRPr="00CD3E0C">
        <w:rPr>
          <w:rFonts w:eastAsia="TimesNewRomanPSMT"/>
          <w:bCs/>
          <w:color w:val="000000" w:themeColor="text1"/>
        </w:rPr>
        <w:t>влажня</w:t>
      </w:r>
      <w:r>
        <w:rPr>
          <w:rFonts w:eastAsia="TimesNewRomanPSMT"/>
          <w:bCs/>
          <w:color w:val="000000" w:themeColor="text1"/>
        </w:rPr>
        <w:t>ли</w:t>
      </w:r>
      <w:r w:rsidR="00CD3E0C" w:rsidRPr="00CD3E0C">
        <w:rPr>
          <w:rFonts w:eastAsia="TimesNewRomanPSMT"/>
          <w:bCs/>
          <w:color w:val="000000" w:themeColor="text1"/>
        </w:rPr>
        <w:t xml:space="preserve"> стерильным физиологическим раствором, он предназначен для</w:t>
      </w:r>
      <w:r>
        <w:rPr>
          <w:rFonts w:eastAsia="TimesNewRomanPSMT"/>
          <w:bCs/>
          <w:color w:val="000000" w:themeColor="text1"/>
        </w:rPr>
        <w:t xml:space="preserve"> </w:t>
      </w:r>
      <w:r w:rsidR="00CD3E0C" w:rsidRPr="00CD3E0C">
        <w:rPr>
          <w:rFonts w:eastAsia="TimesNewRomanPSMT"/>
          <w:bCs/>
          <w:color w:val="000000" w:themeColor="text1"/>
        </w:rPr>
        <w:t>микроскопического исследования, другой – для посева. При подозрении</w:t>
      </w:r>
      <w:r>
        <w:rPr>
          <w:rFonts w:eastAsia="TimesNewRomanPSMT"/>
          <w:bCs/>
          <w:color w:val="000000" w:themeColor="text1"/>
        </w:rPr>
        <w:t xml:space="preserve"> </w:t>
      </w:r>
      <w:r w:rsidR="00CD3E0C" w:rsidRPr="00CD3E0C">
        <w:rPr>
          <w:rFonts w:eastAsia="TimesNewRomanPSMT"/>
          <w:bCs/>
          <w:color w:val="000000" w:themeColor="text1"/>
        </w:rPr>
        <w:t>на анаэробную инфекцию использ</w:t>
      </w:r>
      <w:r>
        <w:rPr>
          <w:rFonts w:eastAsia="TimesNewRomanPSMT"/>
          <w:bCs/>
          <w:color w:val="000000" w:themeColor="text1"/>
        </w:rPr>
        <w:t>овали</w:t>
      </w:r>
      <w:r w:rsidR="00CD3E0C" w:rsidRPr="00CD3E0C">
        <w:rPr>
          <w:rFonts w:eastAsia="TimesNewRomanPSMT"/>
          <w:bCs/>
          <w:color w:val="000000" w:themeColor="text1"/>
        </w:rPr>
        <w:t xml:space="preserve"> третий тампон.</w:t>
      </w:r>
      <w:r>
        <w:rPr>
          <w:rFonts w:eastAsia="TimesNewRomanPSMT"/>
          <w:bCs/>
          <w:color w:val="000000" w:themeColor="text1"/>
        </w:rPr>
        <w:t xml:space="preserve"> </w:t>
      </w:r>
      <w:r w:rsidR="00CD3E0C" w:rsidRPr="00CD3E0C">
        <w:rPr>
          <w:rFonts w:eastAsia="TimesNewRomanPSMT"/>
          <w:bCs/>
          <w:color w:val="000000" w:themeColor="text1"/>
        </w:rPr>
        <w:t xml:space="preserve">При взятии материала </w:t>
      </w:r>
      <w:r>
        <w:rPr>
          <w:rFonts w:eastAsia="TimesNewRomanPSMT"/>
          <w:bCs/>
          <w:color w:val="000000" w:themeColor="text1"/>
        </w:rPr>
        <w:t>учитывали</w:t>
      </w:r>
      <w:r w:rsidR="00CD3E0C" w:rsidRPr="00CD3E0C">
        <w:rPr>
          <w:rFonts w:eastAsia="TimesNewRomanPSMT"/>
          <w:bCs/>
          <w:color w:val="000000" w:themeColor="text1"/>
        </w:rPr>
        <w:t xml:space="preserve"> две основные технологии. Из</w:t>
      </w:r>
      <w:r>
        <w:rPr>
          <w:rFonts w:eastAsia="TimesNewRomanPSMT"/>
          <w:bCs/>
          <w:color w:val="000000" w:themeColor="text1"/>
        </w:rPr>
        <w:t xml:space="preserve"> </w:t>
      </w:r>
      <w:r w:rsidR="00CD3E0C" w:rsidRPr="00CD3E0C">
        <w:rPr>
          <w:rFonts w:eastAsia="TimesNewRomanPSMT"/>
          <w:bCs/>
          <w:color w:val="000000" w:themeColor="text1"/>
        </w:rPr>
        <w:t>относительно больших по размеру ран (более 5 см2) мазок из раны</w:t>
      </w:r>
    </w:p>
    <w:p w14:paraId="327B179B" w14:textId="0D976B84" w:rsidR="00CD3E0C" w:rsidRDefault="00CD3E0C" w:rsidP="00054554">
      <w:pPr>
        <w:pStyle w:val="a3"/>
        <w:ind w:left="0" w:right="291"/>
        <w:rPr>
          <w:rFonts w:eastAsia="TimesNewRomanPSMT"/>
          <w:bCs/>
          <w:color w:val="000000" w:themeColor="text1"/>
        </w:rPr>
      </w:pPr>
      <w:r w:rsidRPr="00CD3E0C">
        <w:rPr>
          <w:rFonts w:eastAsia="TimesNewRomanPSMT"/>
          <w:bCs/>
          <w:color w:val="000000" w:themeColor="text1"/>
        </w:rPr>
        <w:t>получа</w:t>
      </w:r>
      <w:r w:rsidR="007D0342">
        <w:rPr>
          <w:rFonts w:eastAsia="TimesNewRomanPSMT"/>
          <w:bCs/>
          <w:color w:val="000000" w:themeColor="text1"/>
        </w:rPr>
        <w:t>ли</w:t>
      </w:r>
      <w:r w:rsidRPr="00CD3E0C">
        <w:rPr>
          <w:rFonts w:eastAsia="TimesNewRomanPSMT"/>
          <w:bCs/>
          <w:color w:val="000000" w:themeColor="text1"/>
        </w:rPr>
        <w:t xml:space="preserve"> путем зигзагообразного прокатывания стерильного тампона по</w:t>
      </w:r>
      <w:r w:rsidR="007D0342">
        <w:rPr>
          <w:rFonts w:eastAsia="TimesNewRomanPSMT"/>
          <w:bCs/>
          <w:color w:val="000000" w:themeColor="text1"/>
        </w:rPr>
        <w:t xml:space="preserve"> </w:t>
      </w:r>
      <w:r w:rsidRPr="00CD3E0C">
        <w:rPr>
          <w:rFonts w:eastAsia="TimesNewRomanPSMT"/>
          <w:bCs/>
          <w:color w:val="000000" w:themeColor="text1"/>
        </w:rPr>
        <w:t>поверхности раны, избегая ее краев. Для небольших (менее 5 см2) ран</w:t>
      </w:r>
      <w:r w:rsidR="007D0342">
        <w:rPr>
          <w:rFonts w:eastAsia="TimesNewRomanPSMT"/>
          <w:bCs/>
          <w:color w:val="000000" w:themeColor="text1"/>
        </w:rPr>
        <w:t xml:space="preserve"> </w:t>
      </w:r>
      <w:r w:rsidRPr="00CD3E0C">
        <w:rPr>
          <w:rFonts w:eastAsia="TimesNewRomanPSMT"/>
          <w:bCs/>
          <w:color w:val="000000" w:themeColor="text1"/>
        </w:rPr>
        <w:t>тампон прокатыва</w:t>
      </w:r>
      <w:r w:rsidR="007D0342">
        <w:rPr>
          <w:rFonts w:eastAsia="TimesNewRomanPSMT"/>
          <w:bCs/>
          <w:color w:val="000000" w:themeColor="text1"/>
        </w:rPr>
        <w:t>ли</w:t>
      </w:r>
      <w:r w:rsidRPr="00CD3E0C">
        <w:rPr>
          <w:rFonts w:eastAsia="TimesNewRomanPSMT"/>
          <w:bCs/>
          <w:color w:val="000000" w:themeColor="text1"/>
        </w:rPr>
        <w:t xml:space="preserve"> от центра к периферии по всей поверхности раны</w:t>
      </w:r>
      <w:r w:rsidR="007D0342">
        <w:rPr>
          <w:rFonts w:eastAsia="TimesNewRomanPSMT"/>
          <w:bCs/>
          <w:color w:val="000000" w:themeColor="text1"/>
        </w:rPr>
        <w:t xml:space="preserve"> </w:t>
      </w:r>
      <w:r w:rsidRPr="00CD3E0C">
        <w:rPr>
          <w:rFonts w:eastAsia="TimesNewRomanPSMT"/>
          <w:bCs/>
          <w:color w:val="000000" w:themeColor="text1"/>
        </w:rPr>
        <w:t>или по площади не менее 1 см2. Тампон, предназначенный для посева,</w:t>
      </w:r>
      <w:r w:rsidR="007D0342">
        <w:rPr>
          <w:rFonts w:eastAsia="TimesNewRomanPSMT"/>
          <w:bCs/>
          <w:color w:val="000000" w:themeColor="text1"/>
        </w:rPr>
        <w:t xml:space="preserve"> </w:t>
      </w:r>
      <w:r w:rsidRPr="00CD3E0C">
        <w:rPr>
          <w:rFonts w:eastAsia="TimesNewRomanPSMT"/>
          <w:bCs/>
          <w:color w:val="000000" w:themeColor="text1"/>
        </w:rPr>
        <w:t>помеща</w:t>
      </w:r>
      <w:r w:rsidR="007D0342">
        <w:rPr>
          <w:rFonts w:eastAsia="TimesNewRomanPSMT"/>
          <w:bCs/>
          <w:color w:val="000000" w:themeColor="text1"/>
        </w:rPr>
        <w:t>ли</w:t>
      </w:r>
      <w:r w:rsidRPr="00CD3E0C">
        <w:rPr>
          <w:rFonts w:eastAsia="TimesNewRomanPSMT"/>
          <w:bCs/>
          <w:color w:val="000000" w:themeColor="text1"/>
        </w:rPr>
        <w:t xml:space="preserve"> в транспортную среду типа Amies. Увлажненный тампон,</w:t>
      </w:r>
      <w:r w:rsidR="007D0342">
        <w:rPr>
          <w:rFonts w:eastAsia="TimesNewRomanPSMT"/>
          <w:bCs/>
          <w:color w:val="000000" w:themeColor="text1"/>
        </w:rPr>
        <w:t xml:space="preserve"> </w:t>
      </w:r>
      <w:r w:rsidRPr="00CD3E0C">
        <w:rPr>
          <w:rFonts w:eastAsia="TimesNewRomanPSMT"/>
          <w:bCs/>
          <w:color w:val="000000" w:themeColor="text1"/>
        </w:rPr>
        <w:t>предназначенный для микроскопии, помеща</w:t>
      </w:r>
      <w:r w:rsidR="007D0342">
        <w:rPr>
          <w:rFonts w:eastAsia="TimesNewRomanPSMT"/>
          <w:bCs/>
          <w:color w:val="000000" w:themeColor="text1"/>
        </w:rPr>
        <w:t>ли</w:t>
      </w:r>
      <w:r w:rsidRPr="00CD3E0C">
        <w:rPr>
          <w:rFonts w:eastAsia="TimesNewRomanPSMT"/>
          <w:bCs/>
          <w:color w:val="000000" w:themeColor="text1"/>
        </w:rPr>
        <w:t xml:space="preserve"> в пробирку и плотно</w:t>
      </w:r>
      <w:r w:rsidR="007D0342">
        <w:rPr>
          <w:rFonts w:eastAsia="TimesNewRomanPSMT"/>
          <w:bCs/>
          <w:color w:val="000000" w:themeColor="text1"/>
        </w:rPr>
        <w:t xml:space="preserve"> </w:t>
      </w:r>
      <w:r w:rsidRPr="00CD3E0C">
        <w:rPr>
          <w:rFonts w:eastAsia="TimesNewRomanPSMT"/>
          <w:bCs/>
          <w:color w:val="000000" w:themeColor="text1"/>
        </w:rPr>
        <w:t>закрыва</w:t>
      </w:r>
      <w:r w:rsidR="007D0342">
        <w:rPr>
          <w:rFonts w:eastAsia="TimesNewRomanPSMT"/>
          <w:bCs/>
          <w:color w:val="000000" w:themeColor="text1"/>
        </w:rPr>
        <w:t>ли</w:t>
      </w:r>
      <w:r w:rsidRPr="00CD3E0C">
        <w:rPr>
          <w:rFonts w:eastAsia="TimesNewRomanPSMT"/>
          <w:bCs/>
          <w:color w:val="000000" w:themeColor="text1"/>
        </w:rPr>
        <w:t xml:space="preserve"> пробкой. Третий тампон для культивирования анаэробов</w:t>
      </w:r>
      <w:r w:rsidR="007D0342">
        <w:rPr>
          <w:rFonts w:eastAsia="TimesNewRomanPSMT"/>
          <w:bCs/>
          <w:color w:val="000000" w:themeColor="text1"/>
        </w:rPr>
        <w:t xml:space="preserve"> </w:t>
      </w:r>
      <w:r w:rsidRPr="00CD3E0C">
        <w:rPr>
          <w:rFonts w:eastAsia="TimesNewRomanPSMT"/>
          <w:bCs/>
          <w:color w:val="000000" w:themeColor="text1"/>
        </w:rPr>
        <w:t>помеща</w:t>
      </w:r>
      <w:r w:rsidR="007D0342">
        <w:rPr>
          <w:rFonts w:eastAsia="TimesNewRomanPSMT"/>
          <w:bCs/>
          <w:color w:val="000000" w:themeColor="text1"/>
        </w:rPr>
        <w:t>ли</w:t>
      </w:r>
      <w:r w:rsidRPr="00CD3E0C">
        <w:rPr>
          <w:rFonts w:eastAsia="TimesNewRomanPSMT"/>
          <w:bCs/>
          <w:color w:val="000000" w:themeColor="text1"/>
        </w:rPr>
        <w:t xml:space="preserve"> в транспортную среду типа Cary-Blair. Биологический</w:t>
      </w:r>
      <w:r w:rsidR="007D0342">
        <w:rPr>
          <w:rFonts w:eastAsia="TimesNewRomanPSMT"/>
          <w:bCs/>
          <w:color w:val="000000" w:themeColor="text1"/>
        </w:rPr>
        <w:t xml:space="preserve"> </w:t>
      </w:r>
      <w:r w:rsidRPr="00CD3E0C">
        <w:rPr>
          <w:rFonts w:eastAsia="TimesNewRomanPSMT"/>
          <w:bCs/>
          <w:color w:val="000000" w:themeColor="text1"/>
        </w:rPr>
        <w:t>материал доставля</w:t>
      </w:r>
      <w:r w:rsidR="007D0342">
        <w:rPr>
          <w:rFonts w:eastAsia="TimesNewRomanPSMT"/>
          <w:bCs/>
          <w:color w:val="000000" w:themeColor="text1"/>
        </w:rPr>
        <w:t>ли</w:t>
      </w:r>
      <w:r w:rsidRPr="00CD3E0C">
        <w:rPr>
          <w:rFonts w:eastAsia="TimesNewRomanPSMT"/>
          <w:bCs/>
          <w:color w:val="000000" w:themeColor="text1"/>
        </w:rPr>
        <w:t xml:space="preserve"> в лабораторию в течение не более 2 часов.</w:t>
      </w:r>
      <w:r w:rsidR="007D0342">
        <w:rPr>
          <w:rFonts w:eastAsia="TimesNewRomanPSMT"/>
          <w:bCs/>
          <w:color w:val="000000" w:themeColor="text1"/>
        </w:rPr>
        <w:t xml:space="preserve"> </w:t>
      </w:r>
    </w:p>
    <w:p w14:paraId="05046F1D" w14:textId="6CC1D6C9" w:rsidR="007D0342" w:rsidRDefault="007D0342" w:rsidP="00054554">
      <w:pPr>
        <w:pStyle w:val="a3"/>
        <w:ind w:left="0" w:right="291"/>
        <w:rPr>
          <w:rFonts w:eastAsia="TimesNewRomanPSMT"/>
          <w:bCs/>
          <w:color w:val="000000" w:themeColor="text1"/>
        </w:rPr>
      </w:pPr>
      <w:r w:rsidRPr="007D0342">
        <w:rPr>
          <w:rFonts w:eastAsia="TimesNewRomanPSMT"/>
          <w:bCs/>
          <w:color w:val="000000" w:themeColor="text1"/>
        </w:rPr>
        <w:t>Видовую идентификацию,</w:t>
      </w:r>
      <w:r>
        <w:rPr>
          <w:rFonts w:eastAsia="TimesNewRomanPSMT"/>
          <w:bCs/>
          <w:color w:val="000000" w:themeColor="text1"/>
        </w:rPr>
        <w:t xml:space="preserve"> </w:t>
      </w:r>
      <w:r w:rsidRPr="007D0342">
        <w:rPr>
          <w:rFonts w:eastAsia="TimesNewRomanPSMT"/>
          <w:bCs/>
          <w:color w:val="000000" w:themeColor="text1"/>
        </w:rPr>
        <w:t>определение</w:t>
      </w:r>
      <w:r>
        <w:rPr>
          <w:rFonts w:eastAsia="TimesNewRomanPSMT"/>
          <w:bCs/>
          <w:color w:val="000000" w:themeColor="text1"/>
        </w:rPr>
        <w:t xml:space="preserve"> </w:t>
      </w:r>
      <w:r w:rsidRPr="007D0342">
        <w:rPr>
          <w:rFonts w:eastAsia="TimesNewRomanPSMT"/>
          <w:bCs/>
          <w:color w:val="000000" w:themeColor="text1"/>
        </w:rPr>
        <w:t>чувствительности полученных изолятов к антибактериальным средствам (АБС) выполня</w:t>
      </w:r>
      <w:r>
        <w:rPr>
          <w:rFonts w:eastAsia="TimesNewRomanPSMT"/>
          <w:bCs/>
          <w:color w:val="000000" w:themeColor="text1"/>
        </w:rPr>
        <w:t>ли</w:t>
      </w:r>
      <w:r w:rsidRPr="007D0342">
        <w:rPr>
          <w:rFonts w:eastAsia="TimesNewRomanPSMT"/>
          <w:bCs/>
          <w:color w:val="000000" w:themeColor="text1"/>
        </w:rPr>
        <w:t xml:space="preserve"> с помощью стандартных микробиологических тестов.  </w:t>
      </w:r>
    </w:p>
    <w:p w14:paraId="2D54737C" w14:textId="77777777" w:rsidR="00E85A33" w:rsidRDefault="00E85A33" w:rsidP="00054554">
      <w:pPr>
        <w:pStyle w:val="a3"/>
        <w:ind w:left="0" w:right="291"/>
        <w:rPr>
          <w:b/>
        </w:rPr>
      </w:pPr>
    </w:p>
    <w:p w14:paraId="222DA7B5" w14:textId="2CE020BB" w:rsidR="00C51810" w:rsidRPr="00BB54DA" w:rsidRDefault="00C51810" w:rsidP="00054554">
      <w:pPr>
        <w:pStyle w:val="a3"/>
        <w:ind w:left="0" w:right="291"/>
        <w:rPr>
          <w:b/>
        </w:rPr>
      </w:pPr>
      <w:r w:rsidRPr="00BB54DA">
        <w:rPr>
          <w:b/>
        </w:rPr>
        <w:t>Морфологическое исследование</w:t>
      </w:r>
    </w:p>
    <w:p w14:paraId="7479D87B" w14:textId="7243C4F6" w:rsidR="006E0B0D" w:rsidRPr="00AB33DD" w:rsidRDefault="00C51810" w:rsidP="00AB33DD">
      <w:pPr>
        <w:pStyle w:val="a3"/>
        <w:spacing w:before="19"/>
        <w:ind w:left="0" w:right="291" w:firstLine="566"/>
        <w:rPr>
          <w:rFonts w:eastAsia="TimesNewRomanPSMT"/>
          <w:color w:val="000000" w:themeColor="text1"/>
        </w:rPr>
      </w:pPr>
      <w:r>
        <w:t xml:space="preserve">Гистологическое исследование биоптатов из ран осуществляли по общепринятой методике. </w:t>
      </w:r>
      <w:r w:rsidR="00D526A5">
        <w:t xml:space="preserve">Материал фиксировался в 10% формалине </w:t>
      </w:r>
      <w:r w:rsidR="00BB54DA">
        <w:t>с</w:t>
      </w:r>
      <w:r w:rsidR="00D526A5">
        <w:t xml:space="preserve"> </w:t>
      </w:r>
      <w:r w:rsidR="00BB54DA" w:rsidRPr="00BB54DA">
        <w:t>проведени</w:t>
      </w:r>
      <w:r w:rsidR="00BB54DA">
        <w:t>ем</w:t>
      </w:r>
      <w:r w:rsidR="00BB54DA" w:rsidRPr="00BB54DA">
        <w:t xml:space="preserve"> дегидратации образцов с последующей пропиткой их парафином</w:t>
      </w:r>
      <w:r w:rsidR="00BB54DA">
        <w:t xml:space="preserve"> и формированием гистологических блоков, далее проводилась резка</w:t>
      </w:r>
      <w:r w:rsidR="00BB54DA" w:rsidRPr="00BB54DA">
        <w:t xml:space="preserve"> блоков с целью получения ультратонких срезов тканевых образцов при использовании микротома</w:t>
      </w:r>
      <w:r w:rsidR="00BB54DA">
        <w:t>. Полученные срезы помещались на предметные стекла, которые окрашивались</w:t>
      </w:r>
      <w:r w:rsidR="00EF712F">
        <w:t xml:space="preserve"> </w:t>
      </w:r>
      <w:r w:rsidR="00BB54DA">
        <w:t>гематоксилином и эозином.</w:t>
      </w:r>
      <w:r w:rsidR="00BB54DA" w:rsidRPr="004B0087">
        <w:rPr>
          <w:color w:val="000000" w:themeColor="text1"/>
        </w:rPr>
        <w:t xml:space="preserve"> </w:t>
      </w:r>
      <w:r w:rsidR="00BB54DA">
        <w:rPr>
          <w:color w:val="000000" w:themeColor="text1"/>
        </w:rPr>
        <w:t xml:space="preserve">Данная </w:t>
      </w:r>
      <w:r w:rsidR="00CD3E0C">
        <w:rPr>
          <w:color w:val="000000" w:themeColor="text1"/>
        </w:rPr>
        <w:t xml:space="preserve">клиническая </w:t>
      </w:r>
      <w:r w:rsidR="00BB54DA">
        <w:rPr>
          <w:color w:val="000000" w:themeColor="text1"/>
        </w:rPr>
        <w:t xml:space="preserve">работа выполнялась </w:t>
      </w:r>
      <w:r w:rsidR="00EF712F">
        <w:t>в условиях патоморфологического отделения Национального научного онкологического центра</w:t>
      </w:r>
      <w:r w:rsidR="00D526A5">
        <w:t xml:space="preserve">. </w:t>
      </w:r>
      <w:r w:rsidR="00BB54DA" w:rsidRPr="00CD3E0C">
        <w:t>П</w:t>
      </w:r>
      <w:r w:rsidR="00D526A5" w:rsidRPr="00CD3E0C">
        <w:rPr>
          <w:color w:val="000000" w:themeColor="text1"/>
          <w:lang w:val="kk-KZ"/>
        </w:rPr>
        <w:t>ересмотр гистологических стеклопрепаратов</w:t>
      </w:r>
      <w:r w:rsidR="00BB54DA" w:rsidRPr="00CD3E0C">
        <w:rPr>
          <w:color w:val="000000" w:themeColor="text1"/>
          <w:lang w:val="kk-KZ"/>
        </w:rPr>
        <w:t xml:space="preserve"> с детальным научным описанием</w:t>
      </w:r>
      <w:r w:rsidR="00D526A5" w:rsidRPr="00CD3E0C">
        <w:rPr>
          <w:color w:val="000000" w:themeColor="text1"/>
          <w:lang w:val="kk-KZ"/>
        </w:rPr>
        <w:t xml:space="preserve"> проведен на кафедре гистологии под рук</w:t>
      </w:r>
      <w:r w:rsidR="00CD3E0C">
        <w:rPr>
          <w:color w:val="000000" w:themeColor="text1"/>
          <w:lang w:val="kk-KZ"/>
        </w:rPr>
        <w:t xml:space="preserve">оводством к.м.н. Көмекбай Ж.Е., </w:t>
      </w:r>
      <w:r w:rsidR="00D526A5" w:rsidRPr="00CD3E0C">
        <w:rPr>
          <w:color w:val="000000" w:themeColor="text1"/>
          <w:lang w:val="kk-KZ"/>
        </w:rPr>
        <w:t xml:space="preserve">НАО </w:t>
      </w:r>
      <w:r w:rsidR="00D526A5" w:rsidRPr="00CD3E0C">
        <w:rPr>
          <w:color w:val="000000" w:themeColor="text1"/>
        </w:rPr>
        <w:t>«ЗКМУ им. М.Оспанова»</w:t>
      </w:r>
      <w:r w:rsidR="00D526A5" w:rsidRPr="00CD3E0C">
        <w:rPr>
          <w:color w:val="000000" w:themeColor="text1"/>
          <w:lang w:val="kk-KZ"/>
        </w:rPr>
        <w:t xml:space="preserve">. </w:t>
      </w:r>
      <w:r w:rsidR="00D526A5" w:rsidRPr="00CD3E0C">
        <w:t>Микроскопирование гистологических препаратов проводилось с помощью светового микроскопа при увеличении ×40; ×100; ×400. с использованием цифрового светового микроскопа AxioLab A1 (регистрационное удостоверение РК-МТ-7№009046, страна производитель Германия, дата государственной регистрации: 17.08.2018);</w:t>
      </w:r>
    </w:p>
    <w:p w14:paraId="77BCC796" w14:textId="77777777" w:rsidR="00630516" w:rsidRDefault="00630516" w:rsidP="00054554">
      <w:pPr>
        <w:ind w:right="291"/>
        <w:jc w:val="both"/>
        <w:rPr>
          <w:b/>
          <w:bCs/>
          <w:color w:val="000000" w:themeColor="text1"/>
          <w:sz w:val="28"/>
          <w:szCs w:val="28"/>
          <w:lang w:eastAsia="ru-RU"/>
        </w:rPr>
      </w:pPr>
    </w:p>
    <w:p w14:paraId="5DDB3ACD" w14:textId="5CB71C12" w:rsidR="002576DB" w:rsidRPr="002576DB" w:rsidRDefault="002576DB" w:rsidP="00054554">
      <w:pPr>
        <w:ind w:right="291"/>
        <w:jc w:val="both"/>
        <w:rPr>
          <w:b/>
          <w:color w:val="000000" w:themeColor="text1"/>
          <w:sz w:val="28"/>
          <w:szCs w:val="28"/>
        </w:rPr>
      </w:pPr>
      <w:r w:rsidRPr="002576DB">
        <w:rPr>
          <w:b/>
          <w:bCs/>
          <w:color w:val="000000" w:themeColor="text1"/>
          <w:sz w:val="28"/>
          <w:szCs w:val="28"/>
          <w:lang w:eastAsia="ru-RU"/>
        </w:rPr>
        <w:t>2.3 Методика рентгенэндоваскулярной реваскуляризации</w:t>
      </w:r>
    </w:p>
    <w:p w14:paraId="3E6BB938" w14:textId="5C3C11FA" w:rsidR="002576DB" w:rsidRPr="004B0087" w:rsidRDefault="002576DB" w:rsidP="009A47A4">
      <w:pPr>
        <w:pStyle w:val="ab"/>
        <w:ind w:right="291" w:firstLine="720"/>
        <w:jc w:val="both"/>
        <w:rPr>
          <w:rFonts w:ascii="Times New Roman" w:hAnsi="Times New Roman" w:cs="Times New Roman"/>
          <w:bCs/>
          <w:color w:val="000000" w:themeColor="text1"/>
          <w:sz w:val="28"/>
          <w:szCs w:val="28"/>
        </w:rPr>
      </w:pPr>
      <w:r w:rsidRPr="004B0087">
        <w:rPr>
          <w:rFonts w:ascii="Times New Roman" w:hAnsi="Times New Roman" w:cs="Times New Roman"/>
          <w:bCs/>
          <w:color w:val="000000" w:themeColor="text1"/>
          <w:sz w:val="28"/>
          <w:szCs w:val="28"/>
        </w:rPr>
        <w:t xml:space="preserve">В условиях </w:t>
      </w:r>
      <w:r w:rsidR="00696055">
        <w:rPr>
          <w:rFonts w:ascii="Times New Roman" w:hAnsi="Times New Roman" w:cs="Times New Roman"/>
          <w:bCs/>
          <w:color w:val="000000" w:themeColor="text1"/>
          <w:sz w:val="28"/>
          <w:szCs w:val="28"/>
        </w:rPr>
        <w:t>рентген-ангиографической операционной</w:t>
      </w:r>
      <w:r w:rsidRPr="004B0087">
        <w:rPr>
          <w:rFonts w:ascii="Times New Roman" w:hAnsi="Times New Roman" w:cs="Times New Roman"/>
          <w:bCs/>
          <w:color w:val="000000" w:themeColor="text1"/>
          <w:sz w:val="28"/>
          <w:szCs w:val="28"/>
        </w:rPr>
        <w:t xml:space="preserve">: </w:t>
      </w:r>
      <w:r w:rsidR="000020CB">
        <w:rPr>
          <w:rFonts w:ascii="Times New Roman" w:hAnsi="Times New Roman" w:cs="Times New Roman"/>
          <w:bCs/>
          <w:color w:val="000000" w:themeColor="text1"/>
          <w:sz w:val="28"/>
          <w:szCs w:val="28"/>
        </w:rPr>
        <w:t>п</w:t>
      </w:r>
      <w:r w:rsidRPr="004B0087">
        <w:rPr>
          <w:rFonts w:ascii="Times New Roman" w:hAnsi="Times New Roman" w:cs="Times New Roman"/>
          <w:bCs/>
          <w:color w:val="000000" w:themeColor="text1"/>
          <w:sz w:val="28"/>
          <w:szCs w:val="28"/>
        </w:rPr>
        <w:t>осле обработки операционного поля под местной анестезией S</w:t>
      </w:r>
      <w:r w:rsidRPr="004B0087">
        <w:rPr>
          <w:rFonts w:ascii="Times New Roman" w:hAnsi="Times New Roman" w:cs="Times New Roman"/>
          <w:bCs/>
          <w:color w:val="000000" w:themeColor="text1"/>
          <w:sz w:val="28"/>
          <w:szCs w:val="28"/>
          <w:lang w:val="en-US"/>
        </w:rPr>
        <w:t>ol</w:t>
      </w:r>
      <w:r w:rsidRPr="004B0087">
        <w:rPr>
          <w:rFonts w:ascii="Times New Roman" w:hAnsi="Times New Roman" w:cs="Times New Roman"/>
          <w:bCs/>
          <w:color w:val="000000" w:themeColor="text1"/>
          <w:sz w:val="28"/>
          <w:szCs w:val="28"/>
        </w:rPr>
        <w:t xml:space="preserve">. Novocаini </w:t>
      </w:r>
      <w:r w:rsidR="00696055" w:rsidRPr="004B0087">
        <w:rPr>
          <w:rFonts w:ascii="Times New Roman" w:hAnsi="Times New Roman" w:cs="Times New Roman"/>
          <w:bCs/>
          <w:color w:val="000000" w:themeColor="text1"/>
          <w:sz w:val="28"/>
          <w:szCs w:val="28"/>
        </w:rPr>
        <w:t>0.5%</w:t>
      </w:r>
      <w:r w:rsidR="00696055">
        <w:rPr>
          <w:rFonts w:ascii="Times New Roman" w:hAnsi="Times New Roman" w:cs="Times New Roman"/>
          <w:bCs/>
          <w:color w:val="000000" w:themeColor="text1"/>
          <w:sz w:val="28"/>
          <w:szCs w:val="28"/>
        </w:rPr>
        <w:t xml:space="preserve"> </w:t>
      </w:r>
      <w:r w:rsidRPr="004B0087">
        <w:rPr>
          <w:rFonts w:ascii="Times New Roman" w:hAnsi="Times New Roman" w:cs="Times New Roman"/>
          <w:bCs/>
          <w:color w:val="000000" w:themeColor="text1"/>
          <w:sz w:val="28"/>
          <w:szCs w:val="28"/>
        </w:rPr>
        <w:t xml:space="preserve">или </w:t>
      </w:r>
      <w:r w:rsidRPr="004B0087">
        <w:rPr>
          <w:rFonts w:ascii="Times New Roman" w:hAnsi="Times New Roman" w:cs="Times New Roman"/>
          <w:bCs/>
          <w:color w:val="000000" w:themeColor="text1"/>
          <w:sz w:val="28"/>
          <w:szCs w:val="28"/>
          <w:lang w:val="en-US"/>
        </w:rPr>
        <w:t>Lidocaini</w:t>
      </w:r>
      <w:r w:rsidRPr="004B0087">
        <w:rPr>
          <w:rFonts w:ascii="Times New Roman" w:hAnsi="Times New Roman" w:cs="Times New Roman"/>
          <w:bCs/>
          <w:color w:val="000000" w:themeColor="text1"/>
          <w:sz w:val="28"/>
          <w:szCs w:val="28"/>
        </w:rPr>
        <w:t xml:space="preserve"> 0.</w:t>
      </w:r>
      <w:r w:rsidR="00696055">
        <w:rPr>
          <w:rFonts w:ascii="Times New Roman" w:hAnsi="Times New Roman" w:cs="Times New Roman"/>
          <w:bCs/>
          <w:color w:val="000000" w:themeColor="text1"/>
          <w:sz w:val="28"/>
          <w:szCs w:val="28"/>
        </w:rPr>
        <w:t>2</w:t>
      </w:r>
      <w:r w:rsidRPr="004B0087">
        <w:rPr>
          <w:rFonts w:ascii="Times New Roman" w:hAnsi="Times New Roman" w:cs="Times New Roman"/>
          <w:bCs/>
          <w:color w:val="000000" w:themeColor="text1"/>
          <w:sz w:val="28"/>
          <w:szCs w:val="28"/>
        </w:rPr>
        <w:t xml:space="preserve">% - </w:t>
      </w:r>
      <w:r w:rsidR="00696055">
        <w:rPr>
          <w:rFonts w:ascii="Times New Roman" w:hAnsi="Times New Roman" w:cs="Times New Roman"/>
          <w:bCs/>
          <w:color w:val="000000" w:themeColor="text1"/>
          <w:sz w:val="28"/>
          <w:szCs w:val="28"/>
        </w:rPr>
        <w:t>1</w:t>
      </w:r>
      <w:r w:rsidRPr="004B0087">
        <w:rPr>
          <w:rFonts w:ascii="Times New Roman" w:hAnsi="Times New Roman" w:cs="Times New Roman"/>
          <w:bCs/>
          <w:color w:val="000000" w:themeColor="text1"/>
          <w:sz w:val="28"/>
          <w:szCs w:val="28"/>
        </w:rPr>
        <w:t>0мл. произв</w:t>
      </w:r>
      <w:r w:rsidRPr="004B0087">
        <w:rPr>
          <w:rFonts w:ascii="Times New Roman" w:hAnsi="Times New Roman" w:cs="Times New Roman"/>
          <w:bCs/>
          <w:color w:val="000000" w:themeColor="text1"/>
          <w:sz w:val="28"/>
          <w:szCs w:val="28"/>
          <w:lang w:val="kk-KZ"/>
        </w:rPr>
        <w:t>одится</w:t>
      </w:r>
      <w:r w:rsidRPr="004B0087">
        <w:rPr>
          <w:rFonts w:ascii="Times New Roman" w:hAnsi="Times New Roman" w:cs="Times New Roman"/>
          <w:bCs/>
          <w:color w:val="000000" w:themeColor="text1"/>
          <w:sz w:val="28"/>
          <w:szCs w:val="28"/>
        </w:rPr>
        <w:t xml:space="preserve"> антеградная или ретроградная пункция и катетеризация необходимой общей бедренной артерии по Сельдингеру. В просвет артерии устанавливается интродьюсер 6F</w:t>
      </w:r>
      <w:r w:rsidRPr="004B0087">
        <w:rPr>
          <w:rFonts w:ascii="Times New Roman" w:hAnsi="Times New Roman" w:cs="Times New Roman"/>
          <w:bCs/>
          <w:color w:val="000000" w:themeColor="text1"/>
          <w:sz w:val="28"/>
          <w:szCs w:val="28"/>
          <w:lang w:val="en-US"/>
        </w:rPr>
        <w:t>r</w:t>
      </w:r>
      <w:proofErr w:type="gramStart"/>
      <w:r w:rsidRPr="004B0087">
        <w:rPr>
          <w:rFonts w:ascii="Times New Roman" w:hAnsi="Times New Roman" w:cs="Times New Roman"/>
          <w:bCs/>
          <w:color w:val="000000" w:themeColor="text1"/>
          <w:sz w:val="28"/>
          <w:szCs w:val="28"/>
        </w:rPr>
        <w:t>.</w:t>
      </w:r>
      <w:proofErr w:type="gramEnd"/>
      <w:r w:rsidR="00696055">
        <w:rPr>
          <w:rFonts w:ascii="Times New Roman" w:hAnsi="Times New Roman" w:cs="Times New Roman"/>
          <w:bCs/>
          <w:color w:val="000000" w:themeColor="text1"/>
          <w:sz w:val="28"/>
          <w:szCs w:val="28"/>
        </w:rPr>
        <w:t xml:space="preserve"> </w:t>
      </w:r>
      <w:r w:rsidRPr="004B0087">
        <w:rPr>
          <w:rFonts w:ascii="Times New Roman" w:hAnsi="Times New Roman" w:cs="Times New Roman"/>
          <w:bCs/>
          <w:color w:val="000000" w:themeColor="text1"/>
          <w:sz w:val="28"/>
          <w:szCs w:val="28"/>
        </w:rPr>
        <w:t xml:space="preserve">по средствам которого, проводят диагностические катетеры в зону интереса, далее внутриартериально вводится рентгеноконтрастное вещество и в режиме реального времени проводится серия диагностических снимков, на основании которых определяется степень и характер поражения сосудов. Далее принимается решение о проведении </w:t>
      </w:r>
      <w:r w:rsidR="00696055">
        <w:rPr>
          <w:rFonts w:ascii="Times New Roman" w:hAnsi="Times New Roman" w:cs="Times New Roman"/>
          <w:bCs/>
          <w:color w:val="000000" w:themeColor="text1"/>
          <w:sz w:val="28"/>
          <w:szCs w:val="28"/>
        </w:rPr>
        <w:t xml:space="preserve">реканализации </w:t>
      </w:r>
      <w:r w:rsidR="00C204D6">
        <w:rPr>
          <w:rFonts w:ascii="Times New Roman" w:hAnsi="Times New Roman" w:cs="Times New Roman"/>
          <w:bCs/>
          <w:color w:val="000000" w:themeColor="text1"/>
          <w:sz w:val="28"/>
          <w:szCs w:val="28"/>
        </w:rPr>
        <w:t>методом</w:t>
      </w:r>
      <w:r w:rsidR="00696055">
        <w:rPr>
          <w:rFonts w:ascii="Times New Roman" w:hAnsi="Times New Roman" w:cs="Times New Roman"/>
          <w:bCs/>
          <w:color w:val="000000" w:themeColor="text1"/>
          <w:sz w:val="28"/>
          <w:szCs w:val="28"/>
        </w:rPr>
        <w:t xml:space="preserve"> </w:t>
      </w:r>
      <w:r w:rsidRPr="004B0087">
        <w:rPr>
          <w:rFonts w:ascii="Times New Roman" w:hAnsi="Times New Roman" w:cs="Times New Roman"/>
          <w:bCs/>
          <w:color w:val="000000" w:themeColor="text1"/>
          <w:sz w:val="28"/>
          <w:szCs w:val="28"/>
        </w:rPr>
        <w:t>баллонной ангиопластик</w:t>
      </w:r>
      <w:r w:rsidR="00C204D6">
        <w:rPr>
          <w:rFonts w:ascii="Times New Roman" w:hAnsi="Times New Roman" w:cs="Times New Roman"/>
          <w:bCs/>
          <w:color w:val="000000" w:themeColor="text1"/>
          <w:sz w:val="28"/>
          <w:szCs w:val="28"/>
        </w:rPr>
        <w:t>и</w:t>
      </w:r>
      <w:r w:rsidRPr="004B0087">
        <w:rPr>
          <w:rFonts w:ascii="Times New Roman" w:hAnsi="Times New Roman" w:cs="Times New Roman"/>
          <w:bCs/>
          <w:color w:val="000000" w:themeColor="text1"/>
          <w:sz w:val="28"/>
          <w:szCs w:val="28"/>
        </w:rPr>
        <w:t xml:space="preserve"> или стентировани</w:t>
      </w:r>
      <w:r w:rsidR="00696055">
        <w:rPr>
          <w:rFonts w:ascii="Times New Roman" w:hAnsi="Times New Roman" w:cs="Times New Roman"/>
          <w:bCs/>
          <w:color w:val="000000" w:themeColor="text1"/>
          <w:sz w:val="28"/>
          <w:szCs w:val="28"/>
        </w:rPr>
        <w:t>ем пораженного сегмента</w:t>
      </w:r>
      <w:r w:rsidRPr="004B0087">
        <w:rPr>
          <w:rFonts w:ascii="Times New Roman" w:hAnsi="Times New Roman" w:cs="Times New Roman"/>
          <w:bCs/>
          <w:color w:val="000000" w:themeColor="text1"/>
          <w:sz w:val="28"/>
          <w:szCs w:val="28"/>
        </w:rPr>
        <w:t xml:space="preserve">. При окклюзии сосуда, первым этапом проводится реканализация с последующим восстановлением просвета сосуда. </w:t>
      </w:r>
    </w:p>
    <w:p w14:paraId="45AD5EA7" w14:textId="77777777" w:rsidR="002576DB" w:rsidRDefault="002576DB" w:rsidP="009A47A4">
      <w:pPr>
        <w:pStyle w:val="ab"/>
        <w:ind w:right="291" w:firstLine="720"/>
        <w:jc w:val="both"/>
        <w:rPr>
          <w:rFonts w:ascii="Times New Roman" w:hAnsi="Times New Roman" w:cs="Times New Roman"/>
          <w:bCs/>
          <w:color w:val="000000" w:themeColor="text1"/>
          <w:sz w:val="28"/>
          <w:szCs w:val="28"/>
        </w:rPr>
      </w:pPr>
      <w:r w:rsidRPr="004B0087">
        <w:rPr>
          <w:rFonts w:ascii="Times New Roman" w:hAnsi="Times New Roman" w:cs="Times New Roman"/>
          <w:bCs/>
          <w:color w:val="000000" w:themeColor="text1"/>
          <w:sz w:val="28"/>
          <w:szCs w:val="28"/>
        </w:rPr>
        <w:t xml:space="preserve">В зону поражения доставляется баллон или стент необходимого размера (согласно нативному диаметру пораженного сосуда), выполняется последовательная баллонная дилатация с экспозицией до 5минут или стентирование сосуда. </w:t>
      </w:r>
    </w:p>
    <w:p w14:paraId="2715072F" w14:textId="77777777" w:rsidR="002576DB" w:rsidRDefault="002576DB" w:rsidP="009A47A4">
      <w:pPr>
        <w:pStyle w:val="ab"/>
        <w:ind w:right="291" w:firstLine="720"/>
        <w:jc w:val="both"/>
        <w:rPr>
          <w:rFonts w:ascii="Times New Roman" w:hAnsi="Times New Roman" w:cs="Times New Roman"/>
          <w:bCs/>
          <w:color w:val="000000" w:themeColor="text1"/>
          <w:sz w:val="28"/>
          <w:szCs w:val="28"/>
        </w:rPr>
      </w:pPr>
      <w:r w:rsidRPr="004B0087">
        <w:rPr>
          <w:rFonts w:ascii="Times New Roman" w:hAnsi="Times New Roman" w:cs="Times New Roman"/>
          <w:bCs/>
          <w:color w:val="000000" w:themeColor="text1"/>
          <w:sz w:val="28"/>
          <w:szCs w:val="28"/>
        </w:rPr>
        <w:t xml:space="preserve">По завершении проводится контрольная ангиография с оценкой полученного результата. </w:t>
      </w:r>
    </w:p>
    <w:p w14:paraId="6CC159BB" w14:textId="44C68DF1" w:rsidR="002576DB" w:rsidRDefault="002576DB" w:rsidP="009A47A4">
      <w:pPr>
        <w:pStyle w:val="ab"/>
        <w:ind w:right="291" w:firstLine="720"/>
        <w:jc w:val="both"/>
        <w:rPr>
          <w:rFonts w:ascii="Times New Roman" w:hAnsi="Times New Roman" w:cs="Times New Roman"/>
          <w:bCs/>
          <w:color w:val="000000" w:themeColor="text1"/>
          <w:sz w:val="28"/>
          <w:szCs w:val="28"/>
        </w:rPr>
      </w:pPr>
      <w:r w:rsidRPr="004B0087">
        <w:rPr>
          <w:rFonts w:ascii="Times New Roman" w:hAnsi="Times New Roman" w:cs="Times New Roman"/>
          <w:bCs/>
          <w:color w:val="000000" w:themeColor="text1"/>
          <w:sz w:val="28"/>
          <w:szCs w:val="28"/>
        </w:rPr>
        <w:t>Инструменты, интрадьюсер удаляются</w:t>
      </w:r>
      <w:r w:rsidR="00C204D6">
        <w:rPr>
          <w:rFonts w:ascii="Times New Roman" w:hAnsi="Times New Roman" w:cs="Times New Roman"/>
          <w:bCs/>
          <w:color w:val="000000" w:themeColor="text1"/>
          <w:sz w:val="28"/>
          <w:szCs w:val="28"/>
        </w:rPr>
        <w:t xml:space="preserve"> с ушиванием пункционного отверстия специальным сшивающим устройством либо</w:t>
      </w:r>
      <w:r w:rsidRPr="004B0087">
        <w:rPr>
          <w:rFonts w:ascii="Times New Roman" w:hAnsi="Times New Roman" w:cs="Times New Roman"/>
          <w:bCs/>
          <w:color w:val="000000" w:themeColor="text1"/>
          <w:sz w:val="28"/>
          <w:szCs w:val="28"/>
        </w:rPr>
        <w:t xml:space="preserve"> </w:t>
      </w:r>
      <w:r w:rsidR="00C204D6">
        <w:rPr>
          <w:rFonts w:ascii="Times New Roman" w:hAnsi="Times New Roman" w:cs="Times New Roman"/>
          <w:bCs/>
          <w:color w:val="000000" w:themeColor="text1"/>
          <w:sz w:val="28"/>
          <w:szCs w:val="28"/>
        </w:rPr>
        <w:t>проводится м</w:t>
      </w:r>
      <w:r w:rsidRPr="004B0087">
        <w:rPr>
          <w:rFonts w:ascii="Times New Roman" w:hAnsi="Times New Roman" w:cs="Times New Roman"/>
          <w:bCs/>
          <w:color w:val="000000" w:themeColor="text1"/>
          <w:sz w:val="28"/>
          <w:szCs w:val="28"/>
        </w:rPr>
        <w:t>ануальный компрессионный гемостаз (до 20 минут над местом пункции) с последующим наложением асептической, давящей повязки на 12 часов с соблюдением постельного режима.</w:t>
      </w:r>
    </w:p>
    <w:p w14:paraId="197880C1" w14:textId="77777777" w:rsidR="00F26C0E" w:rsidRDefault="00F26C0E" w:rsidP="009A47A4">
      <w:pPr>
        <w:pStyle w:val="ab"/>
        <w:ind w:right="291" w:firstLine="720"/>
        <w:jc w:val="both"/>
        <w:rPr>
          <w:rFonts w:ascii="Times New Roman" w:hAnsi="Times New Roman" w:cs="Times New Roman"/>
          <w:bCs/>
          <w:color w:val="000000" w:themeColor="text1"/>
          <w:sz w:val="28"/>
          <w:szCs w:val="28"/>
        </w:rPr>
      </w:pPr>
    </w:p>
    <w:p w14:paraId="7B0A3EE4" w14:textId="5C5B8C95" w:rsidR="002576DB" w:rsidRPr="002576DB" w:rsidRDefault="002576DB" w:rsidP="00054554">
      <w:pPr>
        <w:ind w:right="291"/>
        <w:jc w:val="both"/>
        <w:rPr>
          <w:b/>
          <w:color w:val="000000" w:themeColor="text1"/>
          <w:sz w:val="28"/>
          <w:szCs w:val="28"/>
        </w:rPr>
      </w:pPr>
      <w:r w:rsidRPr="002576DB">
        <w:rPr>
          <w:b/>
          <w:bCs/>
          <w:color w:val="000000" w:themeColor="text1"/>
          <w:sz w:val="28"/>
          <w:szCs w:val="28"/>
          <w:lang w:eastAsia="ru-RU"/>
        </w:rPr>
        <w:t xml:space="preserve">2.4 Методика </w:t>
      </w:r>
      <w:r w:rsidR="006C78F9">
        <w:rPr>
          <w:b/>
          <w:bCs/>
          <w:color w:val="000000" w:themeColor="text1"/>
          <w:sz w:val="28"/>
          <w:szCs w:val="28"/>
          <w:lang w:eastAsia="ru-RU"/>
        </w:rPr>
        <w:t xml:space="preserve">локального </w:t>
      </w:r>
      <w:r w:rsidRPr="002576DB">
        <w:rPr>
          <w:b/>
          <w:bCs/>
          <w:color w:val="000000" w:themeColor="text1"/>
          <w:sz w:val="28"/>
          <w:szCs w:val="28"/>
          <w:lang w:eastAsia="ru-RU"/>
        </w:rPr>
        <w:t>применения аллогенных фибробластов</w:t>
      </w:r>
    </w:p>
    <w:p w14:paraId="1B085056" w14:textId="5EE8E4CD" w:rsidR="00AA3192" w:rsidRPr="00AA3192" w:rsidRDefault="00AA3192" w:rsidP="00426B66">
      <w:pPr>
        <w:pStyle w:val="ab"/>
        <w:ind w:right="291" w:firstLine="720"/>
        <w:jc w:val="both"/>
        <w:rPr>
          <w:rFonts w:ascii="Times New Roman" w:hAnsi="Times New Roman" w:cs="Times New Roman"/>
          <w:color w:val="000000" w:themeColor="text1"/>
          <w:sz w:val="28"/>
          <w:szCs w:val="28"/>
        </w:rPr>
      </w:pPr>
      <w:r w:rsidRPr="00AA3192">
        <w:rPr>
          <w:rFonts w:ascii="Times New Roman" w:hAnsi="Times New Roman" w:cs="Times New Roman"/>
          <w:color w:val="000000" w:themeColor="text1"/>
          <w:sz w:val="28"/>
          <w:szCs w:val="28"/>
        </w:rPr>
        <w:t xml:space="preserve">Заготовка, культивирование и криоконсервация аллогенных фибробластов осуществлялась в лаборатории ТОО «Национальный центр биотехнологии» г.Астана. Источником аллогенных фибробластов является перевиваемая культура </w:t>
      </w:r>
      <w:r w:rsidR="00AF71AA" w:rsidRPr="00AA3192">
        <w:rPr>
          <w:rFonts w:ascii="Times New Roman" w:hAnsi="Times New Roman" w:cs="Times New Roman"/>
          <w:color w:val="000000" w:themeColor="text1"/>
          <w:sz w:val="28"/>
          <w:szCs w:val="28"/>
        </w:rPr>
        <w:t>клеток,</w:t>
      </w:r>
      <w:r w:rsidRPr="00AA3192">
        <w:rPr>
          <w:rFonts w:ascii="Times New Roman" w:hAnsi="Times New Roman" w:cs="Times New Roman"/>
          <w:color w:val="000000" w:themeColor="text1"/>
          <w:sz w:val="28"/>
          <w:szCs w:val="28"/>
        </w:rPr>
        <w:t xml:space="preserve"> полученная от крайней плоти </w:t>
      </w:r>
      <w:r w:rsidR="00AF71AA" w:rsidRPr="00AF71AA">
        <w:rPr>
          <w:rFonts w:ascii="Times New Roman" w:hAnsi="Times New Roman" w:cs="Times New Roman"/>
          <w:color w:val="000000" w:themeColor="text1"/>
          <w:sz w:val="28"/>
          <w:szCs w:val="28"/>
        </w:rPr>
        <w:t xml:space="preserve">новорождённых </w:t>
      </w:r>
      <w:r w:rsidR="00E56207" w:rsidRPr="00E56207">
        <w:rPr>
          <w:rFonts w:ascii="Times New Roman" w:hAnsi="Times New Roman" w:cs="Times New Roman"/>
          <w:color w:val="000000" w:themeColor="text1"/>
          <w:sz w:val="28"/>
          <w:szCs w:val="28"/>
        </w:rPr>
        <w:t>[167]</w:t>
      </w:r>
      <w:r w:rsidRPr="00AA3192">
        <w:rPr>
          <w:rFonts w:ascii="Times New Roman" w:hAnsi="Times New Roman" w:cs="Times New Roman"/>
          <w:color w:val="000000" w:themeColor="text1"/>
          <w:sz w:val="28"/>
          <w:szCs w:val="28"/>
        </w:rPr>
        <w:t xml:space="preserve">. </w:t>
      </w:r>
      <w:r w:rsidR="00E56207" w:rsidRPr="00AA3192">
        <w:rPr>
          <w:rFonts w:ascii="Times New Roman" w:hAnsi="Times New Roman" w:cs="Times New Roman"/>
          <w:color w:val="000000" w:themeColor="text1"/>
          <w:sz w:val="28"/>
          <w:szCs w:val="28"/>
        </w:rPr>
        <w:t xml:space="preserve">В рамках исполнения </w:t>
      </w:r>
      <w:r w:rsidR="00853BAF">
        <w:rPr>
          <w:rFonts w:ascii="Times New Roman" w:hAnsi="Times New Roman" w:cs="Times New Roman"/>
          <w:color w:val="000000" w:themeColor="text1"/>
          <w:sz w:val="28"/>
          <w:szCs w:val="28"/>
        </w:rPr>
        <w:t>в</w:t>
      </w:r>
      <w:r w:rsidR="00853BAF" w:rsidRPr="00853BAF">
        <w:rPr>
          <w:rFonts w:ascii="Times New Roman" w:hAnsi="Times New Roman" w:cs="Times New Roman"/>
          <w:color w:val="000000" w:themeColor="text1"/>
          <w:sz w:val="28"/>
          <w:szCs w:val="28"/>
        </w:rPr>
        <w:t>ысокотехнологичны</w:t>
      </w:r>
      <w:r w:rsidR="00853BAF">
        <w:rPr>
          <w:rFonts w:ascii="Times New Roman" w:hAnsi="Times New Roman" w:cs="Times New Roman"/>
          <w:color w:val="000000" w:themeColor="text1"/>
          <w:sz w:val="28"/>
          <w:szCs w:val="28"/>
        </w:rPr>
        <w:t>х</w:t>
      </w:r>
      <w:r w:rsidR="00853BAF" w:rsidRPr="00853BAF">
        <w:rPr>
          <w:rFonts w:ascii="Times New Roman" w:hAnsi="Times New Roman" w:cs="Times New Roman"/>
          <w:color w:val="000000" w:themeColor="text1"/>
          <w:sz w:val="28"/>
          <w:szCs w:val="28"/>
        </w:rPr>
        <w:t xml:space="preserve"> медицински</w:t>
      </w:r>
      <w:r w:rsidR="00853BAF">
        <w:rPr>
          <w:rFonts w:ascii="Times New Roman" w:hAnsi="Times New Roman" w:cs="Times New Roman"/>
          <w:color w:val="000000" w:themeColor="text1"/>
          <w:sz w:val="28"/>
          <w:szCs w:val="28"/>
        </w:rPr>
        <w:t>х</w:t>
      </w:r>
      <w:r w:rsidR="00853BAF" w:rsidRPr="00853BAF">
        <w:rPr>
          <w:rFonts w:ascii="Times New Roman" w:hAnsi="Times New Roman" w:cs="Times New Roman"/>
          <w:color w:val="000000" w:themeColor="text1"/>
          <w:sz w:val="28"/>
          <w:szCs w:val="28"/>
        </w:rPr>
        <w:t xml:space="preserve"> услуг</w:t>
      </w:r>
      <w:r w:rsidRPr="00AA3192">
        <w:rPr>
          <w:rFonts w:ascii="Times New Roman" w:hAnsi="Times New Roman" w:cs="Times New Roman"/>
          <w:color w:val="000000" w:themeColor="text1"/>
          <w:sz w:val="28"/>
          <w:szCs w:val="28"/>
        </w:rPr>
        <w:t xml:space="preserve"> ННОЦ закупает готовую диплоидную культуру фибробластов с предоставлением биологического паспорта на стерильность и процент жизнеспособных клеток в предоставляемой партии. </w:t>
      </w:r>
    </w:p>
    <w:p w14:paraId="7C5EA18C" w14:textId="6D3B6CC0" w:rsidR="00C7592B" w:rsidRDefault="005F5463" w:rsidP="00111FD6">
      <w:pPr>
        <w:pStyle w:val="ab"/>
        <w:ind w:right="291" w:firstLine="720"/>
        <w:jc w:val="both"/>
        <w:rPr>
          <w:rFonts w:ascii="Times New Roman" w:hAnsi="Times New Roman" w:cs="Times New Roman"/>
          <w:color w:val="000000" w:themeColor="text1"/>
          <w:sz w:val="28"/>
          <w:szCs w:val="28"/>
          <w:highlight w:val="green"/>
        </w:rPr>
      </w:pPr>
      <w:r w:rsidRPr="005F5463">
        <w:rPr>
          <w:rFonts w:ascii="Times New Roman" w:hAnsi="Times New Roman" w:cs="Times New Roman"/>
          <w:color w:val="000000" w:themeColor="text1"/>
          <w:sz w:val="28"/>
          <w:szCs w:val="28"/>
        </w:rPr>
        <w:t>Клеточный</w:t>
      </w:r>
      <w:r>
        <w:rPr>
          <w:rFonts w:ascii="Times New Roman" w:hAnsi="Times New Roman" w:cs="Times New Roman"/>
          <w:color w:val="000000" w:themeColor="text1"/>
          <w:sz w:val="28"/>
          <w:szCs w:val="28"/>
        </w:rPr>
        <w:t xml:space="preserve"> </w:t>
      </w:r>
      <w:r w:rsidRPr="005F5463">
        <w:rPr>
          <w:rFonts w:ascii="Times New Roman" w:hAnsi="Times New Roman" w:cs="Times New Roman"/>
          <w:color w:val="000000" w:themeColor="text1"/>
          <w:sz w:val="28"/>
          <w:szCs w:val="28"/>
        </w:rPr>
        <w:t>материал, представляющий собой суспензию живых</w:t>
      </w:r>
      <w:r w:rsidR="00C14E2C">
        <w:rPr>
          <w:rFonts w:ascii="Times New Roman" w:hAnsi="Times New Roman" w:cs="Times New Roman"/>
          <w:color w:val="000000" w:themeColor="text1"/>
          <w:sz w:val="28"/>
          <w:szCs w:val="28"/>
        </w:rPr>
        <w:t xml:space="preserve"> </w:t>
      </w:r>
      <w:r w:rsidRPr="005F5463">
        <w:rPr>
          <w:rFonts w:ascii="Times New Roman" w:hAnsi="Times New Roman" w:cs="Times New Roman"/>
          <w:color w:val="000000" w:themeColor="text1"/>
          <w:sz w:val="28"/>
          <w:szCs w:val="28"/>
        </w:rPr>
        <w:t xml:space="preserve">культивированных фибробластов в количестве </w:t>
      </w:r>
      <w:r w:rsidR="00111FD6" w:rsidRPr="00111FD6">
        <w:rPr>
          <w:rFonts w:asciiTheme="majorBidi" w:hAnsiTheme="majorBidi" w:cstheme="majorBidi"/>
          <w:sz w:val="28"/>
          <w:szCs w:val="28"/>
        </w:rPr>
        <w:t>2×10⁶ фибробластов/мл</w:t>
      </w:r>
      <w:r w:rsidRPr="005F5463">
        <w:rPr>
          <w:rFonts w:ascii="Times New Roman" w:hAnsi="Times New Roman" w:cs="Times New Roman"/>
          <w:color w:val="000000" w:themeColor="text1"/>
          <w:sz w:val="28"/>
          <w:szCs w:val="28"/>
        </w:rPr>
        <w:t xml:space="preserve"> клеток на 1 см</w:t>
      </w:r>
      <w:r w:rsidR="00C7592B" w:rsidRPr="00C7592B">
        <w:rPr>
          <w:rFonts w:ascii="Times New Roman" w:hAnsi="Times New Roman" w:cs="Times New Roman"/>
          <w:color w:val="000000" w:themeColor="text1"/>
          <w:sz w:val="28"/>
          <w:szCs w:val="28"/>
          <w:vertAlign w:val="superscript"/>
        </w:rPr>
        <w:t>2</w:t>
      </w:r>
      <w:r w:rsidRPr="005F5463">
        <w:rPr>
          <w:rFonts w:ascii="Times New Roman" w:hAnsi="Times New Roman" w:cs="Times New Roman"/>
          <w:color w:val="000000" w:themeColor="text1"/>
          <w:sz w:val="28"/>
          <w:szCs w:val="28"/>
        </w:rPr>
        <w:t xml:space="preserve"> в питательной среде без</w:t>
      </w:r>
      <w:r w:rsidR="00C14E2C">
        <w:rPr>
          <w:rFonts w:ascii="Times New Roman" w:hAnsi="Times New Roman" w:cs="Times New Roman"/>
          <w:color w:val="000000" w:themeColor="text1"/>
          <w:sz w:val="28"/>
          <w:szCs w:val="28"/>
        </w:rPr>
        <w:t xml:space="preserve"> </w:t>
      </w:r>
      <w:r w:rsidRPr="005F5463">
        <w:rPr>
          <w:rFonts w:ascii="Times New Roman" w:hAnsi="Times New Roman" w:cs="Times New Roman"/>
          <w:color w:val="000000" w:themeColor="text1"/>
          <w:sz w:val="28"/>
          <w:szCs w:val="28"/>
        </w:rPr>
        <w:t>добавления ксеногенной сыворотки, наносится на</w:t>
      </w:r>
      <w:r w:rsidR="00111FD6">
        <w:rPr>
          <w:rFonts w:ascii="Times New Roman" w:hAnsi="Times New Roman" w:cs="Times New Roman"/>
          <w:color w:val="000000" w:themeColor="text1"/>
          <w:sz w:val="28"/>
          <w:szCs w:val="28"/>
        </w:rPr>
        <w:t xml:space="preserve"> </w:t>
      </w:r>
      <w:r w:rsidRPr="005F5463">
        <w:rPr>
          <w:rFonts w:ascii="Times New Roman" w:hAnsi="Times New Roman" w:cs="Times New Roman"/>
          <w:color w:val="000000" w:themeColor="text1"/>
          <w:sz w:val="28"/>
          <w:szCs w:val="28"/>
        </w:rPr>
        <w:t>раневую поверхность в виде аэрозоля как</w:t>
      </w:r>
      <w:r w:rsidR="00C14E2C">
        <w:rPr>
          <w:rFonts w:ascii="Times New Roman" w:hAnsi="Times New Roman" w:cs="Times New Roman"/>
          <w:color w:val="000000" w:themeColor="text1"/>
          <w:sz w:val="28"/>
          <w:szCs w:val="28"/>
        </w:rPr>
        <w:t xml:space="preserve"> </w:t>
      </w:r>
      <w:r w:rsidRPr="005F5463">
        <w:rPr>
          <w:rFonts w:ascii="Times New Roman" w:hAnsi="Times New Roman" w:cs="Times New Roman"/>
          <w:color w:val="000000" w:themeColor="text1"/>
          <w:sz w:val="28"/>
          <w:szCs w:val="28"/>
        </w:rPr>
        <w:t>самостоятельно, так в комплексном хирургическом</w:t>
      </w:r>
      <w:r w:rsidR="00C14E2C">
        <w:rPr>
          <w:rFonts w:ascii="Times New Roman" w:hAnsi="Times New Roman" w:cs="Times New Roman"/>
          <w:color w:val="000000" w:themeColor="text1"/>
          <w:sz w:val="28"/>
          <w:szCs w:val="28"/>
        </w:rPr>
        <w:t xml:space="preserve"> </w:t>
      </w:r>
      <w:r w:rsidRPr="005F5463">
        <w:rPr>
          <w:rFonts w:ascii="Times New Roman" w:hAnsi="Times New Roman" w:cs="Times New Roman"/>
          <w:color w:val="000000" w:themeColor="text1"/>
          <w:sz w:val="28"/>
          <w:szCs w:val="28"/>
        </w:rPr>
        <w:t>лечении. В качестве аллогенного материала</w:t>
      </w:r>
      <w:r w:rsidR="00C14E2C">
        <w:rPr>
          <w:rFonts w:ascii="Times New Roman" w:hAnsi="Times New Roman" w:cs="Times New Roman"/>
          <w:color w:val="000000" w:themeColor="text1"/>
          <w:sz w:val="28"/>
          <w:szCs w:val="28"/>
        </w:rPr>
        <w:t xml:space="preserve"> </w:t>
      </w:r>
      <w:r w:rsidRPr="005F5463">
        <w:rPr>
          <w:rFonts w:ascii="Times New Roman" w:hAnsi="Times New Roman" w:cs="Times New Roman"/>
          <w:color w:val="000000" w:themeColor="text1"/>
          <w:sz w:val="28"/>
          <w:szCs w:val="28"/>
        </w:rPr>
        <w:t>рекомендуется использование штамма диплоидных</w:t>
      </w:r>
      <w:r w:rsidR="00C14E2C">
        <w:rPr>
          <w:rFonts w:ascii="Times New Roman" w:hAnsi="Times New Roman" w:cs="Times New Roman"/>
          <w:color w:val="000000" w:themeColor="text1"/>
          <w:sz w:val="28"/>
          <w:szCs w:val="28"/>
        </w:rPr>
        <w:t xml:space="preserve"> </w:t>
      </w:r>
      <w:r w:rsidRPr="005F5463">
        <w:rPr>
          <w:rFonts w:ascii="Times New Roman" w:hAnsi="Times New Roman" w:cs="Times New Roman"/>
          <w:color w:val="000000" w:themeColor="text1"/>
          <w:sz w:val="28"/>
          <w:szCs w:val="28"/>
        </w:rPr>
        <w:t>эмбриональных фибробластов человека ФЭЧ 2/09</w:t>
      </w:r>
      <w:r w:rsidR="00E468FE">
        <w:rPr>
          <w:rFonts w:ascii="Times New Roman" w:hAnsi="Times New Roman" w:cs="Times New Roman"/>
          <w:color w:val="000000" w:themeColor="text1"/>
          <w:sz w:val="28"/>
          <w:szCs w:val="28"/>
        </w:rPr>
        <w:t xml:space="preserve"> </w:t>
      </w:r>
      <w:r w:rsidR="00E468FE" w:rsidRPr="00E56207">
        <w:rPr>
          <w:rFonts w:ascii="Times New Roman" w:hAnsi="Times New Roman" w:cs="Times New Roman"/>
          <w:color w:val="000000" w:themeColor="text1"/>
          <w:sz w:val="28"/>
          <w:szCs w:val="28"/>
        </w:rPr>
        <w:t>[16</w:t>
      </w:r>
      <w:r w:rsidR="00A063B2">
        <w:rPr>
          <w:rFonts w:ascii="Times New Roman" w:hAnsi="Times New Roman" w:cs="Times New Roman"/>
          <w:color w:val="000000" w:themeColor="text1"/>
          <w:sz w:val="28"/>
          <w:szCs w:val="28"/>
        </w:rPr>
        <w:t>8</w:t>
      </w:r>
      <w:r w:rsidR="00E468FE" w:rsidRPr="00E56207">
        <w:rPr>
          <w:rFonts w:ascii="Times New Roman" w:hAnsi="Times New Roman" w:cs="Times New Roman"/>
          <w:color w:val="000000" w:themeColor="text1"/>
          <w:sz w:val="28"/>
          <w:szCs w:val="28"/>
        </w:rPr>
        <w:t>]</w:t>
      </w:r>
      <w:r w:rsidRPr="005F5463">
        <w:rPr>
          <w:rFonts w:ascii="Times New Roman" w:hAnsi="Times New Roman" w:cs="Times New Roman"/>
          <w:color w:val="000000" w:themeColor="text1"/>
          <w:sz w:val="28"/>
          <w:szCs w:val="28"/>
        </w:rPr>
        <w:t>,</w:t>
      </w:r>
      <w:r w:rsidR="00C14E2C">
        <w:rPr>
          <w:rFonts w:ascii="Times New Roman" w:hAnsi="Times New Roman" w:cs="Times New Roman"/>
          <w:color w:val="000000" w:themeColor="text1"/>
          <w:sz w:val="28"/>
          <w:szCs w:val="28"/>
        </w:rPr>
        <w:t xml:space="preserve"> </w:t>
      </w:r>
      <w:r w:rsidRPr="005F5463">
        <w:rPr>
          <w:rFonts w:ascii="Times New Roman" w:hAnsi="Times New Roman" w:cs="Times New Roman"/>
          <w:color w:val="000000" w:themeColor="text1"/>
          <w:sz w:val="28"/>
          <w:szCs w:val="28"/>
        </w:rPr>
        <w:t>либо других аллогенных клеток, протестированных</w:t>
      </w:r>
      <w:r w:rsidR="00C14E2C">
        <w:rPr>
          <w:rFonts w:ascii="Times New Roman" w:hAnsi="Times New Roman" w:cs="Times New Roman"/>
          <w:color w:val="000000" w:themeColor="text1"/>
          <w:sz w:val="28"/>
          <w:szCs w:val="28"/>
        </w:rPr>
        <w:t xml:space="preserve"> </w:t>
      </w:r>
      <w:r w:rsidRPr="005F5463">
        <w:rPr>
          <w:rFonts w:ascii="Times New Roman" w:hAnsi="Times New Roman" w:cs="Times New Roman"/>
          <w:color w:val="000000" w:themeColor="text1"/>
          <w:sz w:val="28"/>
          <w:szCs w:val="28"/>
        </w:rPr>
        <w:t>на биологическую безопасность.</w:t>
      </w:r>
    </w:p>
    <w:p w14:paraId="0A8D33AD" w14:textId="12FC6099" w:rsidR="00C204D6" w:rsidRPr="00501EB8" w:rsidRDefault="00A04F10" w:rsidP="00A04F10">
      <w:pPr>
        <w:pStyle w:val="ab"/>
        <w:ind w:right="291" w:firstLine="397"/>
        <w:jc w:val="both"/>
        <w:rPr>
          <w:rFonts w:ascii="Times New Roman" w:hAnsi="Times New Roman" w:cs="Times New Roman"/>
          <w:color w:val="000000" w:themeColor="text1"/>
          <w:sz w:val="28"/>
          <w:szCs w:val="28"/>
        </w:rPr>
      </w:pPr>
      <w:r w:rsidRPr="00501EB8">
        <w:rPr>
          <w:rFonts w:ascii="Times New Roman" w:hAnsi="Times New Roman" w:cs="Times New Roman"/>
          <w:color w:val="000000" w:themeColor="text1"/>
          <w:sz w:val="28"/>
          <w:szCs w:val="28"/>
        </w:rPr>
        <w:t xml:space="preserve">Для наработки необходимого количества клеток проводят последовательные пассажи с коэффициентом рассева 1:2. </w:t>
      </w:r>
      <w:r w:rsidR="00B47A22" w:rsidRPr="00501EB8">
        <w:rPr>
          <w:rFonts w:ascii="Times New Roman" w:hAnsi="Times New Roman" w:cs="Times New Roman"/>
          <w:color w:val="000000" w:themeColor="text1"/>
          <w:sz w:val="28"/>
          <w:szCs w:val="28"/>
        </w:rPr>
        <w:t>Кожные фрагменты подвергаются тщательной очистке от контаминирующих тканей под стереомикроскопом. Материал промывается в фосфатно-солевом буфере с антибиотиками (пенициллин 100 ЕД/мл, стрептомицин 100 мкг/мл) для удаления клеток крови и детрита.</w:t>
      </w:r>
      <w:r w:rsidR="009D2435" w:rsidRPr="00501EB8">
        <w:rPr>
          <w:rFonts w:ascii="Times New Roman" w:hAnsi="Times New Roman" w:cs="Times New Roman"/>
          <w:color w:val="000000" w:themeColor="text1"/>
          <w:sz w:val="28"/>
          <w:szCs w:val="28"/>
        </w:rPr>
        <w:t xml:space="preserve"> </w:t>
      </w:r>
      <w:r w:rsidR="00B47A22" w:rsidRPr="00501EB8">
        <w:rPr>
          <w:rFonts w:ascii="Times New Roman" w:hAnsi="Times New Roman" w:cs="Times New Roman"/>
          <w:color w:val="000000" w:themeColor="text1"/>
          <w:sz w:val="28"/>
          <w:szCs w:val="28"/>
        </w:rPr>
        <w:t>Диссоциация ткани</w:t>
      </w:r>
      <w:r w:rsidR="00C204D6" w:rsidRPr="00501EB8">
        <w:rPr>
          <w:rFonts w:ascii="Times New Roman" w:hAnsi="Times New Roman" w:cs="Times New Roman"/>
          <w:color w:val="000000" w:themeColor="text1"/>
          <w:sz w:val="28"/>
          <w:szCs w:val="28"/>
        </w:rPr>
        <w:t>: применяется</w:t>
      </w:r>
      <w:r w:rsidR="00B47A22" w:rsidRPr="00501EB8">
        <w:rPr>
          <w:rFonts w:ascii="Times New Roman" w:hAnsi="Times New Roman" w:cs="Times New Roman"/>
          <w:color w:val="000000" w:themeColor="text1"/>
          <w:sz w:val="28"/>
          <w:szCs w:val="28"/>
        </w:rPr>
        <w:t xml:space="preserve"> комбинированный метод диссоциации</w:t>
      </w:r>
      <w:r w:rsidR="00C204D6" w:rsidRPr="00501EB8">
        <w:rPr>
          <w:rFonts w:ascii="Times New Roman" w:hAnsi="Times New Roman" w:cs="Times New Roman"/>
          <w:color w:val="000000" w:themeColor="text1"/>
          <w:sz w:val="28"/>
          <w:szCs w:val="28"/>
        </w:rPr>
        <w:t xml:space="preserve"> - </w:t>
      </w:r>
      <w:r w:rsidR="00B47A22" w:rsidRPr="00501EB8">
        <w:rPr>
          <w:rFonts w:ascii="Times New Roman" w:hAnsi="Times New Roman" w:cs="Times New Roman"/>
          <w:color w:val="000000" w:themeColor="text1"/>
          <w:sz w:val="28"/>
          <w:szCs w:val="28"/>
        </w:rPr>
        <w:t>механическое измельчение ткани до фрагментов 1-2 мм³ с последующей ферментативной обработкой коллагеназой I типа (1-2 мг/мл) и диспазой (2,4 ЕД/мл) при 37°C в течение 1-2 часов с периодическим перемешиванием.</w:t>
      </w:r>
    </w:p>
    <w:p w14:paraId="1685B2F2" w14:textId="1BC7E748" w:rsidR="00B47A22" w:rsidRDefault="00B47A22" w:rsidP="009A47A4">
      <w:pPr>
        <w:pStyle w:val="ab"/>
        <w:ind w:right="291" w:firstLine="720"/>
        <w:jc w:val="both"/>
        <w:rPr>
          <w:rFonts w:ascii="Times New Roman" w:hAnsi="Times New Roman" w:cs="Times New Roman"/>
          <w:color w:val="000000" w:themeColor="text1"/>
          <w:sz w:val="28"/>
          <w:szCs w:val="28"/>
        </w:rPr>
      </w:pPr>
      <w:r w:rsidRPr="00501EB8">
        <w:rPr>
          <w:rFonts w:ascii="Times New Roman" w:hAnsi="Times New Roman" w:cs="Times New Roman"/>
          <w:color w:val="000000" w:themeColor="text1"/>
          <w:sz w:val="28"/>
          <w:szCs w:val="28"/>
        </w:rPr>
        <w:t>Полученная клеточная суспензия фильтруется через нейлоновую сетку (70 мкм), центрифугируется при 300g в течение 5 минут. Клеточный осадок ресуспендируется в полной культуральной среде (DMEM с 10% FBS, L-глутамином 2 мМ, антибиотиками) и высевается в культуральные флаконы с плотностью 5×10⁴ клеток/см²</w:t>
      </w:r>
      <w:r w:rsidR="009D2435" w:rsidRPr="00501EB8">
        <w:rPr>
          <w:rFonts w:ascii="Times New Roman" w:hAnsi="Times New Roman" w:cs="Times New Roman"/>
          <w:color w:val="000000" w:themeColor="text1"/>
          <w:sz w:val="28"/>
          <w:szCs w:val="28"/>
        </w:rPr>
        <w:t xml:space="preserve">, </w:t>
      </w:r>
      <w:r w:rsidR="009D2435" w:rsidRPr="00501EB8">
        <w:rPr>
          <w:rFonts w:ascii="Times New Roman" w:hAnsi="Times New Roman" w:cs="Times New Roman"/>
          <w:bCs/>
          <w:color w:val="000000" w:themeColor="text1"/>
          <w:sz w:val="28"/>
          <w:szCs w:val="28"/>
        </w:rPr>
        <w:t>после чего замораживаются и хранятся при температуре</w:t>
      </w:r>
      <w:r w:rsidR="00A063B2">
        <w:rPr>
          <w:rFonts w:ascii="Times New Roman" w:hAnsi="Times New Roman" w:cs="Times New Roman"/>
          <w:bCs/>
          <w:color w:val="000000" w:themeColor="text1"/>
          <w:sz w:val="28"/>
          <w:szCs w:val="28"/>
        </w:rPr>
        <w:t xml:space="preserve"> </w:t>
      </w:r>
      <w:r w:rsidR="009D2435" w:rsidRPr="00501EB8">
        <w:rPr>
          <w:rFonts w:ascii="Times New Roman" w:hAnsi="Times New Roman" w:cs="Times New Roman"/>
          <w:bCs/>
          <w:color w:val="000000" w:themeColor="text1"/>
          <w:sz w:val="28"/>
          <w:szCs w:val="28"/>
        </w:rPr>
        <w:t>(-86</w:t>
      </w:r>
      <w:r w:rsidR="009D2435" w:rsidRPr="00501EB8">
        <w:rPr>
          <w:rFonts w:ascii="Times New Roman" w:hAnsi="Times New Roman" w:cs="Times New Roman"/>
          <w:bCs/>
          <w:color w:val="000000" w:themeColor="text1"/>
          <w:sz w:val="28"/>
          <w:szCs w:val="28"/>
          <w:vertAlign w:val="superscript"/>
        </w:rPr>
        <w:t>0</w:t>
      </w:r>
      <w:r w:rsidR="009D2435" w:rsidRPr="00501EB8">
        <w:rPr>
          <w:rFonts w:ascii="Times New Roman" w:hAnsi="Times New Roman" w:cs="Times New Roman"/>
          <w:bCs/>
          <w:color w:val="000000" w:themeColor="text1"/>
          <w:sz w:val="28"/>
          <w:szCs w:val="28"/>
        </w:rPr>
        <w:t>С).</w:t>
      </w:r>
      <w:r w:rsidR="007A0453" w:rsidRPr="00501EB8">
        <w:rPr>
          <w:rFonts w:ascii="Times New Roman" w:hAnsi="Times New Roman" w:cs="Times New Roman"/>
          <w:color w:val="000000" w:themeColor="text1"/>
          <w:sz w:val="28"/>
          <w:szCs w:val="28"/>
        </w:rPr>
        <w:t xml:space="preserve"> (</w:t>
      </w:r>
      <w:r w:rsidR="007A0453" w:rsidRPr="00501EB8">
        <w:rPr>
          <w:rFonts w:ascii="Times New Roman" w:hAnsi="Times New Roman" w:cs="Times New Roman"/>
          <w:i/>
          <w:iCs/>
          <w:color w:val="000000" w:themeColor="text1"/>
          <w:sz w:val="28"/>
          <w:szCs w:val="28"/>
        </w:rPr>
        <w:t xml:space="preserve">рисунок </w:t>
      </w:r>
      <w:r w:rsidR="00C204D6" w:rsidRPr="00501EB8">
        <w:rPr>
          <w:rFonts w:ascii="Times New Roman" w:hAnsi="Times New Roman" w:cs="Times New Roman"/>
          <w:i/>
          <w:iCs/>
          <w:color w:val="000000" w:themeColor="text1"/>
          <w:sz w:val="28"/>
          <w:szCs w:val="28"/>
        </w:rPr>
        <w:t>3</w:t>
      </w:r>
      <w:r w:rsidRPr="00501EB8">
        <w:rPr>
          <w:rFonts w:ascii="Times New Roman" w:hAnsi="Times New Roman" w:cs="Times New Roman"/>
          <w:color w:val="000000" w:themeColor="text1"/>
          <w:sz w:val="28"/>
          <w:szCs w:val="28"/>
        </w:rPr>
        <w:t>).</w:t>
      </w:r>
    </w:p>
    <w:p w14:paraId="1E38883D" w14:textId="77777777" w:rsidR="000B424A" w:rsidRPr="004B0087" w:rsidRDefault="000B424A" w:rsidP="00690D2C">
      <w:pPr>
        <w:pStyle w:val="ab"/>
        <w:ind w:right="291"/>
        <w:jc w:val="both"/>
        <w:rPr>
          <w:rFonts w:ascii="Times New Roman" w:hAnsi="Times New Roman" w:cs="Times New Roman"/>
          <w:color w:val="000000" w:themeColor="text1"/>
          <w:sz w:val="28"/>
          <w:szCs w:val="28"/>
        </w:rPr>
      </w:pPr>
    </w:p>
    <w:p w14:paraId="222EAE6E" w14:textId="642497F9" w:rsidR="00B47A22" w:rsidRDefault="00B47A22" w:rsidP="00690D2C">
      <w:pPr>
        <w:ind w:right="291"/>
        <w:jc w:val="center"/>
        <w:rPr>
          <w:color w:val="000000" w:themeColor="text1"/>
          <w:sz w:val="28"/>
          <w:szCs w:val="28"/>
        </w:rPr>
      </w:pPr>
      <w:r w:rsidRPr="004B0087">
        <w:rPr>
          <w:noProof/>
          <w:color w:val="000000" w:themeColor="text1"/>
          <w:sz w:val="28"/>
          <w:szCs w:val="28"/>
          <w:lang w:eastAsia="ru-RU"/>
        </w:rPr>
        <w:drawing>
          <wp:inline distT="0" distB="0" distL="0" distR="0" wp14:anchorId="4BA83CFD" wp14:editId="05A9297F">
            <wp:extent cx="3066561" cy="1800000"/>
            <wp:effectExtent l="0" t="0" r="635" b="0"/>
            <wp:docPr id="3" name="Рисунок 3" descr="C:\Users\medic\OneDrive\Desktop\Диссер\Фото фибробластов\WhatsApp Image 2025-05-22 at 20.48.17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dic\OneDrive\Desktop\Диссер\Фото фибробластов\WhatsApp Image 2025-05-22 at 20.48.17 (3).jpe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88" t="166" r="20" b="122"/>
                    <a:stretch/>
                  </pic:blipFill>
                  <pic:spPr bwMode="auto">
                    <a:xfrm>
                      <a:off x="0" y="0"/>
                      <a:ext cx="3066561" cy="1800000"/>
                    </a:xfrm>
                    <a:prstGeom prst="rect">
                      <a:avLst/>
                    </a:prstGeom>
                    <a:noFill/>
                    <a:ln>
                      <a:noFill/>
                    </a:ln>
                    <a:extLst>
                      <a:ext uri="{53640926-AAD7-44D8-BBD7-CCE9431645EC}">
                        <a14:shadowObscured xmlns:a14="http://schemas.microsoft.com/office/drawing/2010/main"/>
                      </a:ext>
                    </a:extLst>
                  </pic:spPr>
                </pic:pic>
              </a:graphicData>
            </a:graphic>
          </wp:inline>
        </w:drawing>
      </w:r>
    </w:p>
    <w:p w14:paraId="6AE72896" w14:textId="77777777" w:rsidR="000B424A" w:rsidRPr="004B0087" w:rsidRDefault="000B424A" w:rsidP="00690D2C">
      <w:pPr>
        <w:ind w:right="291"/>
        <w:jc w:val="center"/>
        <w:rPr>
          <w:color w:val="000000" w:themeColor="text1"/>
          <w:sz w:val="28"/>
          <w:szCs w:val="28"/>
        </w:rPr>
      </w:pPr>
    </w:p>
    <w:p w14:paraId="73E6747F" w14:textId="040B128C" w:rsidR="00B47A22" w:rsidRPr="004B0087" w:rsidRDefault="007A0453" w:rsidP="00690D2C">
      <w:pPr>
        <w:ind w:right="291"/>
        <w:jc w:val="both"/>
        <w:rPr>
          <w:color w:val="000000" w:themeColor="text1"/>
          <w:sz w:val="28"/>
          <w:szCs w:val="28"/>
        </w:rPr>
      </w:pPr>
      <w:r w:rsidRPr="009A47A4">
        <w:rPr>
          <w:b/>
          <w:bCs/>
          <w:color w:val="000000" w:themeColor="text1"/>
          <w:sz w:val="28"/>
          <w:szCs w:val="28"/>
        </w:rPr>
        <w:t xml:space="preserve">Рисунок </w:t>
      </w:r>
      <w:r w:rsidR="00C204D6" w:rsidRPr="009A47A4">
        <w:rPr>
          <w:b/>
          <w:bCs/>
          <w:color w:val="000000" w:themeColor="text1"/>
          <w:sz w:val="28"/>
          <w:szCs w:val="28"/>
        </w:rPr>
        <w:t>3</w:t>
      </w:r>
      <w:r w:rsidR="00B47A22" w:rsidRPr="004B0087">
        <w:rPr>
          <w:color w:val="000000" w:themeColor="text1"/>
          <w:sz w:val="28"/>
          <w:szCs w:val="28"/>
        </w:rPr>
        <w:t xml:space="preserve">. </w:t>
      </w:r>
      <w:r w:rsidR="00B47A22" w:rsidRPr="009A47A4">
        <w:rPr>
          <w:i/>
          <w:iCs/>
          <w:color w:val="000000" w:themeColor="text1"/>
          <w:sz w:val="28"/>
          <w:szCs w:val="28"/>
        </w:rPr>
        <w:t>Маркированный флакон с культивированными аллогенными фибробластами.</w:t>
      </w:r>
    </w:p>
    <w:p w14:paraId="627705E8" w14:textId="1738C093" w:rsidR="00B47A22" w:rsidRPr="00501EB8" w:rsidRDefault="00B47A22" w:rsidP="009A47A4">
      <w:pPr>
        <w:pStyle w:val="2"/>
        <w:spacing w:before="0"/>
        <w:ind w:right="291" w:firstLine="720"/>
        <w:jc w:val="both"/>
        <w:rPr>
          <w:rFonts w:ascii="Times New Roman" w:hAnsi="Times New Roman" w:cs="Times New Roman"/>
          <w:color w:val="000000" w:themeColor="text1"/>
          <w:sz w:val="28"/>
          <w:szCs w:val="28"/>
        </w:rPr>
      </w:pPr>
      <w:r w:rsidRPr="00501EB8">
        <w:rPr>
          <w:rFonts w:ascii="Times New Roman" w:hAnsi="Times New Roman" w:cs="Times New Roman"/>
          <w:color w:val="000000" w:themeColor="text1"/>
          <w:sz w:val="28"/>
          <w:szCs w:val="28"/>
        </w:rPr>
        <w:t>Фибробласты культивируются</w:t>
      </w:r>
      <w:r w:rsidR="009A47A4" w:rsidRPr="00501EB8">
        <w:rPr>
          <w:rFonts w:ascii="Times New Roman" w:hAnsi="Times New Roman" w:cs="Times New Roman"/>
          <w:color w:val="000000" w:themeColor="text1"/>
          <w:sz w:val="28"/>
          <w:szCs w:val="28"/>
        </w:rPr>
        <w:t xml:space="preserve"> в </w:t>
      </w:r>
      <w:r w:rsidR="00325197" w:rsidRPr="00501EB8">
        <w:rPr>
          <w:rFonts w:ascii="Times New Roman" w:hAnsi="Times New Roman" w:cs="Times New Roman"/>
          <w:color w:val="000000" w:themeColor="text1"/>
          <w:sz w:val="28"/>
          <w:szCs w:val="28"/>
        </w:rPr>
        <w:t>CO₂</w:t>
      </w:r>
      <w:r w:rsidR="00A063B2">
        <w:rPr>
          <w:rFonts w:ascii="Times New Roman" w:hAnsi="Times New Roman" w:cs="Times New Roman"/>
          <w:color w:val="000000" w:themeColor="text1"/>
          <w:sz w:val="28"/>
          <w:szCs w:val="28"/>
        </w:rPr>
        <w:t xml:space="preserve"> </w:t>
      </w:r>
      <w:r w:rsidR="00325197" w:rsidRPr="00501EB8">
        <w:rPr>
          <w:rFonts w:ascii="Times New Roman" w:hAnsi="Times New Roman" w:cs="Times New Roman"/>
          <w:color w:val="000000" w:themeColor="text1"/>
          <w:sz w:val="28"/>
          <w:szCs w:val="28"/>
        </w:rPr>
        <w:t>-</w:t>
      </w:r>
      <w:r w:rsidR="00A063B2">
        <w:rPr>
          <w:rFonts w:ascii="Times New Roman" w:hAnsi="Times New Roman" w:cs="Times New Roman"/>
          <w:color w:val="000000" w:themeColor="text1"/>
          <w:sz w:val="28"/>
          <w:szCs w:val="28"/>
        </w:rPr>
        <w:t xml:space="preserve"> </w:t>
      </w:r>
      <w:r w:rsidR="009A47A4" w:rsidRPr="00501EB8">
        <w:rPr>
          <w:rFonts w:ascii="Times New Roman" w:hAnsi="Times New Roman" w:cs="Times New Roman"/>
          <w:color w:val="000000" w:themeColor="text1"/>
          <w:sz w:val="28"/>
          <w:szCs w:val="28"/>
        </w:rPr>
        <w:t>инкубаторе на питательной среде</w:t>
      </w:r>
      <w:r w:rsidRPr="00501EB8">
        <w:rPr>
          <w:rFonts w:ascii="Times New Roman" w:hAnsi="Times New Roman" w:cs="Times New Roman"/>
          <w:color w:val="000000" w:themeColor="text1"/>
          <w:sz w:val="28"/>
          <w:szCs w:val="28"/>
        </w:rPr>
        <w:t xml:space="preserve"> при 37°C в атмосфере 5% CO₂. Смена среды производится каждые </w:t>
      </w:r>
      <w:r w:rsidR="00630516" w:rsidRPr="00501EB8">
        <w:rPr>
          <w:rFonts w:ascii="Times New Roman" w:hAnsi="Times New Roman" w:cs="Times New Roman"/>
          <w:color w:val="000000" w:themeColor="text1"/>
          <w:sz w:val="28"/>
          <w:szCs w:val="28"/>
        </w:rPr>
        <w:t xml:space="preserve">2–3 </w:t>
      </w:r>
      <w:r w:rsidRPr="00501EB8">
        <w:rPr>
          <w:rFonts w:ascii="Times New Roman" w:hAnsi="Times New Roman" w:cs="Times New Roman"/>
          <w:color w:val="000000" w:themeColor="text1"/>
          <w:sz w:val="28"/>
          <w:szCs w:val="28"/>
        </w:rPr>
        <w:t>дня. Пассирование</w:t>
      </w:r>
      <w:r w:rsidR="00325197" w:rsidRPr="00501EB8">
        <w:rPr>
          <w:rFonts w:ascii="Times New Roman" w:hAnsi="Times New Roman" w:cs="Times New Roman"/>
          <w:color w:val="000000" w:themeColor="text1"/>
          <w:sz w:val="28"/>
          <w:szCs w:val="28"/>
        </w:rPr>
        <w:t xml:space="preserve"> клеточной культуры</w:t>
      </w:r>
      <w:r w:rsidRPr="00501EB8">
        <w:rPr>
          <w:rFonts w:ascii="Times New Roman" w:hAnsi="Times New Roman" w:cs="Times New Roman"/>
          <w:color w:val="000000" w:themeColor="text1"/>
          <w:sz w:val="28"/>
          <w:szCs w:val="28"/>
        </w:rPr>
        <w:t xml:space="preserve"> осуществляется при достижении </w:t>
      </w:r>
      <w:r w:rsidR="00630516" w:rsidRPr="00501EB8">
        <w:rPr>
          <w:rFonts w:ascii="Times New Roman" w:hAnsi="Times New Roman" w:cs="Times New Roman"/>
          <w:color w:val="000000" w:themeColor="text1"/>
          <w:sz w:val="28"/>
          <w:szCs w:val="28"/>
        </w:rPr>
        <w:t>80–90</w:t>
      </w:r>
      <w:r w:rsidRPr="00501EB8">
        <w:rPr>
          <w:rFonts w:ascii="Times New Roman" w:hAnsi="Times New Roman" w:cs="Times New Roman"/>
          <w:color w:val="000000" w:themeColor="text1"/>
          <w:sz w:val="28"/>
          <w:szCs w:val="28"/>
        </w:rPr>
        <w:t xml:space="preserve">% конфлюентности с использованием </w:t>
      </w:r>
      <w:r w:rsidR="00C204D6" w:rsidRPr="00501EB8">
        <w:rPr>
          <w:rFonts w:ascii="Times New Roman" w:hAnsi="Times New Roman" w:cs="Times New Roman"/>
          <w:color w:val="000000" w:themeColor="text1"/>
          <w:sz w:val="28"/>
          <w:szCs w:val="28"/>
        </w:rPr>
        <w:t xml:space="preserve">раствора </w:t>
      </w:r>
      <w:r w:rsidRPr="00501EB8">
        <w:rPr>
          <w:rFonts w:ascii="Times New Roman" w:hAnsi="Times New Roman" w:cs="Times New Roman"/>
          <w:color w:val="000000" w:themeColor="text1"/>
          <w:sz w:val="28"/>
          <w:szCs w:val="28"/>
        </w:rPr>
        <w:t>трипсин-</w:t>
      </w:r>
      <w:r w:rsidR="00C204D6" w:rsidRPr="00501EB8">
        <w:t xml:space="preserve"> </w:t>
      </w:r>
      <w:r w:rsidR="00C204D6" w:rsidRPr="00501EB8">
        <w:rPr>
          <w:rFonts w:ascii="Times New Roman" w:hAnsi="Times New Roman" w:cs="Times New Roman"/>
          <w:color w:val="000000" w:themeColor="text1"/>
          <w:sz w:val="28"/>
          <w:szCs w:val="28"/>
        </w:rPr>
        <w:t>этилендиаминтетрауксусной кислоты</w:t>
      </w:r>
      <w:r w:rsidRPr="00501EB8">
        <w:rPr>
          <w:rFonts w:ascii="Times New Roman" w:hAnsi="Times New Roman" w:cs="Times New Roman"/>
          <w:color w:val="000000" w:themeColor="text1"/>
          <w:sz w:val="28"/>
          <w:szCs w:val="28"/>
        </w:rPr>
        <w:t xml:space="preserve">. Клетки характеризуются по морфологическим признакам (веретенообразная форма, адгезивный рост) и экспрессии специфических маркеров (виментин, коллаген I типа, отсутствие </w:t>
      </w:r>
      <w:r w:rsidR="0019308F" w:rsidRPr="00501EB8">
        <w:rPr>
          <w:rFonts w:ascii="Times New Roman" w:hAnsi="Times New Roman" w:cs="Times New Roman"/>
          <w:color w:val="000000" w:themeColor="text1"/>
          <w:sz w:val="28"/>
          <w:szCs w:val="28"/>
        </w:rPr>
        <w:t xml:space="preserve">маркера </w:t>
      </w:r>
      <w:r w:rsidRPr="00501EB8">
        <w:rPr>
          <w:rFonts w:ascii="Times New Roman" w:hAnsi="Times New Roman" w:cs="Times New Roman"/>
          <w:color w:val="000000" w:themeColor="text1"/>
          <w:sz w:val="28"/>
          <w:szCs w:val="28"/>
        </w:rPr>
        <w:t>CD45).</w:t>
      </w:r>
      <w:r w:rsidR="0019308F" w:rsidRPr="00501EB8">
        <w:rPr>
          <w:rFonts w:ascii="Times New Roman" w:hAnsi="Times New Roman" w:cs="Times New Roman"/>
          <w:color w:val="000000" w:themeColor="text1"/>
          <w:sz w:val="28"/>
          <w:szCs w:val="28"/>
        </w:rPr>
        <w:t xml:space="preserve"> </w:t>
      </w:r>
    </w:p>
    <w:p w14:paraId="4DA5DF5B" w14:textId="77777777" w:rsidR="00196CA3" w:rsidRDefault="00B47A22" w:rsidP="00196CA3">
      <w:pPr>
        <w:pStyle w:val="whitespace-normal"/>
        <w:spacing w:before="0" w:beforeAutospacing="0" w:after="0" w:afterAutospacing="0"/>
        <w:ind w:right="291"/>
        <w:jc w:val="both"/>
        <w:rPr>
          <w:color w:val="000000" w:themeColor="text1"/>
          <w:sz w:val="28"/>
          <w:szCs w:val="28"/>
        </w:rPr>
      </w:pPr>
      <w:r w:rsidRPr="00501EB8">
        <w:rPr>
          <w:color w:val="000000" w:themeColor="text1"/>
          <w:sz w:val="28"/>
          <w:szCs w:val="28"/>
        </w:rPr>
        <w:t>Данная методология обеспечивает получение жизнеспособных фибробластов с высоким пролиферативным потенциалом для дальнейшего использования.</w:t>
      </w:r>
      <w:r w:rsidR="00196CA3">
        <w:rPr>
          <w:color w:val="000000" w:themeColor="text1"/>
          <w:sz w:val="28"/>
          <w:szCs w:val="28"/>
        </w:rPr>
        <w:t xml:space="preserve"> </w:t>
      </w:r>
    </w:p>
    <w:p w14:paraId="08235FFC" w14:textId="1E917799" w:rsidR="009D2435" w:rsidRPr="00501EB8" w:rsidRDefault="009D2435" w:rsidP="00196CA3">
      <w:pPr>
        <w:pStyle w:val="whitespace-normal"/>
        <w:spacing w:before="0" w:beforeAutospacing="0" w:after="0" w:afterAutospacing="0"/>
        <w:ind w:right="291" w:firstLine="397"/>
        <w:jc w:val="both"/>
        <w:rPr>
          <w:color w:val="000000" w:themeColor="text1"/>
          <w:sz w:val="28"/>
          <w:szCs w:val="28"/>
        </w:rPr>
      </w:pPr>
      <w:r w:rsidRPr="00501EB8">
        <w:rPr>
          <w:color w:val="000000" w:themeColor="text1"/>
          <w:sz w:val="28"/>
          <w:szCs w:val="28"/>
        </w:rPr>
        <w:t xml:space="preserve">Криоампулы с фибробластами извлекаются из </w:t>
      </w:r>
      <w:r w:rsidR="0089672B" w:rsidRPr="00501EB8">
        <w:rPr>
          <w:color w:val="000000" w:themeColor="text1"/>
          <w:sz w:val="28"/>
          <w:szCs w:val="28"/>
        </w:rPr>
        <w:t>низкотемпературного морозильника</w:t>
      </w:r>
      <w:r w:rsidRPr="00501EB8">
        <w:rPr>
          <w:color w:val="000000" w:themeColor="text1"/>
          <w:sz w:val="28"/>
          <w:szCs w:val="28"/>
        </w:rPr>
        <w:t xml:space="preserve"> (-86°C) и подвергаются быстрому размораживанию на водяной бане при 37°C в течение </w:t>
      </w:r>
      <w:r w:rsidR="00630516" w:rsidRPr="00501EB8">
        <w:rPr>
          <w:color w:val="000000" w:themeColor="text1"/>
          <w:sz w:val="28"/>
          <w:szCs w:val="28"/>
        </w:rPr>
        <w:t xml:space="preserve">1–2 </w:t>
      </w:r>
      <w:r w:rsidRPr="00501EB8">
        <w:rPr>
          <w:color w:val="000000" w:themeColor="text1"/>
          <w:sz w:val="28"/>
          <w:szCs w:val="28"/>
        </w:rPr>
        <w:t>минут до полного растаивания содержимого. Критически важно избежать медленного размораживания, которое может привести к формированию внутриклеточных кристаллов льда и снижению жизнеспособности клеток.</w:t>
      </w:r>
    </w:p>
    <w:p w14:paraId="5025F6E0" w14:textId="2679D0D4" w:rsidR="009D2435" w:rsidRPr="00501EB8" w:rsidRDefault="009D2435" w:rsidP="00196CA3">
      <w:pPr>
        <w:pStyle w:val="whitespace-normal"/>
        <w:spacing w:before="0" w:beforeAutospacing="0" w:after="0" w:afterAutospacing="0"/>
        <w:ind w:right="291" w:firstLine="720"/>
        <w:jc w:val="both"/>
        <w:rPr>
          <w:color w:val="000000" w:themeColor="text1"/>
          <w:sz w:val="28"/>
          <w:szCs w:val="28"/>
        </w:rPr>
      </w:pPr>
      <w:r w:rsidRPr="00501EB8">
        <w:rPr>
          <w:color w:val="000000" w:themeColor="text1"/>
          <w:sz w:val="28"/>
          <w:szCs w:val="28"/>
        </w:rPr>
        <w:t>Размороженная клеточная суспензия медленно разбавляется предварительно подогретой до 37°C культуральной средой в соотношении 1:10</w:t>
      </w:r>
      <w:r w:rsidR="0089672B" w:rsidRPr="00501EB8">
        <w:rPr>
          <w:color w:val="000000" w:themeColor="text1"/>
          <w:sz w:val="28"/>
          <w:szCs w:val="28"/>
        </w:rPr>
        <w:t xml:space="preserve"> с последующим центрифугированием</w:t>
      </w:r>
      <w:r w:rsidRPr="00501EB8">
        <w:rPr>
          <w:color w:val="000000" w:themeColor="text1"/>
          <w:sz w:val="28"/>
          <w:szCs w:val="28"/>
        </w:rPr>
        <w:t xml:space="preserve"> для постепенного удаления DMSO (диметилсульфоксида). Клетки центрифугируются при </w:t>
      </w:r>
      <w:r w:rsidR="0089672B" w:rsidRPr="00501EB8">
        <w:rPr>
          <w:color w:val="000000" w:themeColor="text1"/>
          <w:sz w:val="28"/>
          <w:szCs w:val="28"/>
        </w:rPr>
        <w:t>1500 оборотов в минуту</w:t>
      </w:r>
      <w:r w:rsidRPr="00501EB8">
        <w:rPr>
          <w:color w:val="000000" w:themeColor="text1"/>
          <w:sz w:val="28"/>
          <w:szCs w:val="28"/>
        </w:rPr>
        <w:t xml:space="preserve"> в течение 5 минут, супернатант удаляется, осадок ресуспендируется в свежей культуральной среде. Жизнеспособность клеток оценивается методом</w:t>
      </w:r>
      <w:r w:rsidR="0089672B" w:rsidRPr="00501EB8">
        <w:rPr>
          <w:color w:val="000000" w:themeColor="text1"/>
          <w:sz w:val="28"/>
          <w:szCs w:val="28"/>
        </w:rPr>
        <w:t xml:space="preserve"> микроскопии с окрашиванием</w:t>
      </w:r>
      <w:r w:rsidRPr="00501EB8">
        <w:rPr>
          <w:color w:val="000000" w:themeColor="text1"/>
          <w:sz w:val="28"/>
          <w:szCs w:val="28"/>
        </w:rPr>
        <w:t xml:space="preserve"> трипанового синего и должна составлять не менее 90%.</w:t>
      </w:r>
    </w:p>
    <w:p w14:paraId="5E28EA2D" w14:textId="2952315A" w:rsidR="0050023E" w:rsidRPr="00501EB8" w:rsidRDefault="00B5147A" w:rsidP="003A6ED4">
      <w:pPr>
        <w:pStyle w:val="2"/>
        <w:spacing w:before="0"/>
        <w:ind w:right="291" w:firstLine="720"/>
        <w:jc w:val="both"/>
        <w:rPr>
          <w:rFonts w:ascii="Times New Roman" w:hAnsi="Times New Roman" w:cs="Times New Roman"/>
          <w:color w:val="000000" w:themeColor="text1"/>
          <w:sz w:val="28"/>
          <w:szCs w:val="28"/>
        </w:rPr>
      </w:pPr>
      <w:r w:rsidRPr="00501EB8">
        <w:rPr>
          <w:rFonts w:ascii="Times New Roman" w:hAnsi="Times New Roman" w:cs="Times New Roman"/>
          <w:color w:val="000000" w:themeColor="text1"/>
          <w:sz w:val="28"/>
          <w:szCs w:val="28"/>
        </w:rPr>
        <w:t xml:space="preserve">Нами </w:t>
      </w:r>
      <w:r w:rsidR="0050023E" w:rsidRPr="00501EB8">
        <w:rPr>
          <w:rFonts w:ascii="Times New Roman" w:hAnsi="Times New Roman" w:cs="Times New Roman"/>
          <w:color w:val="000000" w:themeColor="text1"/>
          <w:sz w:val="28"/>
          <w:szCs w:val="28"/>
        </w:rPr>
        <w:t>использова</w:t>
      </w:r>
      <w:r w:rsidRPr="00501EB8">
        <w:rPr>
          <w:rFonts w:ascii="Times New Roman" w:hAnsi="Times New Roman" w:cs="Times New Roman"/>
          <w:color w:val="000000" w:themeColor="text1"/>
          <w:sz w:val="28"/>
          <w:szCs w:val="28"/>
        </w:rPr>
        <w:t>на</w:t>
      </w:r>
      <w:r w:rsidR="0050023E" w:rsidRPr="00501EB8">
        <w:rPr>
          <w:rFonts w:ascii="Times New Roman" w:hAnsi="Times New Roman" w:cs="Times New Roman"/>
          <w:color w:val="000000" w:themeColor="text1"/>
          <w:sz w:val="28"/>
          <w:szCs w:val="28"/>
        </w:rPr>
        <w:t xml:space="preserve"> специализированн</w:t>
      </w:r>
      <w:r w:rsidRPr="00501EB8">
        <w:rPr>
          <w:rFonts w:ascii="Times New Roman" w:hAnsi="Times New Roman" w:cs="Times New Roman"/>
          <w:color w:val="000000" w:themeColor="text1"/>
          <w:sz w:val="28"/>
          <w:szCs w:val="28"/>
        </w:rPr>
        <w:t>ая</w:t>
      </w:r>
      <w:r w:rsidR="008D6FF6" w:rsidRPr="00501EB8">
        <w:rPr>
          <w:rFonts w:ascii="Times New Roman" w:hAnsi="Times New Roman" w:cs="Times New Roman"/>
          <w:color w:val="000000" w:themeColor="text1"/>
          <w:sz w:val="28"/>
          <w:szCs w:val="28"/>
        </w:rPr>
        <w:t xml:space="preserve"> фабричная</w:t>
      </w:r>
      <w:r w:rsidR="0050023E" w:rsidRPr="00501EB8">
        <w:rPr>
          <w:rFonts w:ascii="Times New Roman" w:hAnsi="Times New Roman" w:cs="Times New Roman"/>
          <w:color w:val="000000" w:themeColor="text1"/>
          <w:sz w:val="28"/>
          <w:szCs w:val="28"/>
        </w:rPr>
        <w:t xml:space="preserve"> базов</w:t>
      </w:r>
      <w:r w:rsidRPr="00501EB8">
        <w:rPr>
          <w:rFonts w:ascii="Times New Roman" w:hAnsi="Times New Roman" w:cs="Times New Roman"/>
          <w:color w:val="000000" w:themeColor="text1"/>
          <w:sz w:val="28"/>
          <w:szCs w:val="28"/>
        </w:rPr>
        <w:t>ая</w:t>
      </w:r>
      <w:r w:rsidR="0050023E" w:rsidRPr="00501EB8">
        <w:rPr>
          <w:rFonts w:ascii="Times New Roman" w:hAnsi="Times New Roman" w:cs="Times New Roman"/>
          <w:color w:val="000000" w:themeColor="text1"/>
          <w:sz w:val="28"/>
          <w:szCs w:val="28"/>
        </w:rPr>
        <w:t xml:space="preserve"> сред</w:t>
      </w:r>
      <w:r w:rsidR="0019308F" w:rsidRPr="00501EB8">
        <w:rPr>
          <w:rFonts w:ascii="Times New Roman" w:hAnsi="Times New Roman" w:cs="Times New Roman"/>
          <w:color w:val="000000" w:themeColor="text1"/>
          <w:sz w:val="28"/>
          <w:szCs w:val="28"/>
        </w:rPr>
        <w:t>а</w:t>
      </w:r>
      <w:r w:rsidR="0050023E" w:rsidRPr="00501EB8">
        <w:rPr>
          <w:rFonts w:ascii="Times New Roman" w:hAnsi="Times New Roman" w:cs="Times New Roman"/>
          <w:color w:val="000000" w:themeColor="text1"/>
          <w:sz w:val="28"/>
          <w:szCs w:val="28"/>
        </w:rPr>
        <w:t>, оптимизированн</w:t>
      </w:r>
      <w:r w:rsidR="0019308F" w:rsidRPr="00501EB8">
        <w:rPr>
          <w:rFonts w:ascii="Times New Roman" w:hAnsi="Times New Roman" w:cs="Times New Roman"/>
          <w:color w:val="000000" w:themeColor="text1"/>
          <w:sz w:val="28"/>
          <w:szCs w:val="28"/>
        </w:rPr>
        <w:t>ая</w:t>
      </w:r>
      <w:r w:rsidR="0050023E" w:rsidRPr="00501EB8">
        <w:rPr>
          <w:rFonts w:ascii="Times New Roman" w:hAnsi="Times New Roman" w:cs="Times New Roman"/>
          <w:color w:val="000000" w:themeColor="text1"/>
          <w:sz w:val="28"/>
          <w:szCs w:val="28"/>
        </w:rPr>
        <w:t xml:space="preserve"> для культивирования фибробластов человека FBM (Fibroblast Basal Medium) </w:t>
      </w:r>
      <w:r w:rsidR="003A6ED4" w:rsidRPr="00501EB8">
        <w:rPr>
          <w:rFonts w:ascii="Times New Roman" w:hAnsi="Times New Roman" w:cs="Times New Roman"/>
          <w:color w:val="000000" w:themeColor="text1"/>
          <w:sz w:val="28"/>
          <w:szCs w:val="28"/>
          <w:lang w:val="kk-KZ"/>
        </w:rPr>
        <w:t xml:space="preserve">Швейцарской компании </w:t>
      </w:r>
      <w:r w:rsidR="0050023E" w:rsidRPr="00501EB8">
        <w:rPr>
          <w:rFonts w:ascii="Times New Roman" w:hAnsi="Times New Roman" w:cs="Times New Roman"/>
          <w:color w:val="000000" w:themeColor="text1"/>
          <w:sz w:val="28"/>
          <w:szCs w:val="28"/>
        </w:rPr>
        <w:t xml:space="preserve">Lonza. </w:t>
      </w:r>
      <w:r w:rsidR="008D6FF6" w:rsidRPr="00501EB8">
        <w:rPr>
          <w:rFonts w:ascii="Times New Roman" w:hAnsi="Times New Roman" w:cs="Times New Roman"/>
          <w:color w:val="000000" w:themeColor="text1"/>
          <w:sz w:val="28"/>
          <w:szCs w:val="28"/>
        </w:rPr>
        <w:t>Питательная с</w:t>
      </w:r>
      <w:r w:rsidR="0050023E" w:rsidRPr="00501EB8">
        <w:rPr>
          <w:rFonts w:ascii="Times New Roman" w:hAnsi="Times New Roman" w:cs="Times New Roman"/>
          <w:color w:val="000000" w:themeColor="text1"/>
          <w:sz w:val="28"/>
          <w:szCs w:val="28"/>
        </w:rPr>
        <w:t>реда</w:t>
      </w:r>
      <w:r w:rsidR="008D6FF6" w:rsidRPr="00501EB8">
        <w:rPr>
          <w:rFonts w:ascii="Times New Roman" w:hAnsi="Times New Roman" w:cs="Times New Roman"/>
          <w:color w:val="000000" w:themeColor="text1"/>
          <w:sz w:val="28"/>
          <w:szCs w:val="28"/>
        </w:rPr>
        <w:t xml:space="preserve"> стандартизирована и </w:t>
      </w:r>
      <w:r w:rsidR="0050023E" w:rsidRPr="00501EB8">
        <w:rPr>
          <w:rFonts w:ascii="Times New Roman" w:hAnsi="Times New Roman" w:cs="Times New Roman"/>
          <w:color w:val="000000" w:themeColor="text1"/>
          <w:sz w:val="28"/>
          <w:szCs w:val="28"/>
        </w:rPr>
        <w:t xml:space="preserve">имеет низкое содержание сыворотки и разработана для </w:t>
      </w:r>
      <w:r w:rsidR="00C8200C" w:rsidRPr="00501EB8">
        <w:rPr>
          <w:rFonts w:ascii="Times New Roman" w:hAnsi="Times New Roman" w:cs="Times New Roman"/>
          <w:color w:val="000000" w:themeColor="text1"/>
          <w:sz w:val="28"/>
          <w:szCs w:val="28"/>
        </w:rPr>
        <w:t>нормального роста</w:t>
      </w:r>
      <w:r w:rsidR="0050023E" w:rsidRPr="00501EB8">
        <w:rPr>
          <w:rFonts w:ascii="Times New Roman" w:hAnsi="Times New Roman" w:cs="Times New Roman"/>
          <w:color w:val="000000" w:themeColor="text1"/>
          <w:sz w:val="28"/>
          <w:szCs w:val="28"/>
        </w:rPr>
        <w:t xml:space="preserve"> и функциональной активности фибробластов в контролируемых условиях.</w:t>
      </w:r>
    </w:p>
    <w:p w14:paraId="4DA32B21" w14:textId="24C130A3" w:rsidR="0050023E" w:rsidRPr="00501EB8" w:rsidRDefault="0050023E" w:rsidP="003A6ED4">
      <w:pPr>
        <w:pStyle w:val="whitespace-normal"/>
        <w:spacing w:before="0" w:beforeAutospacing="0" w:after="0" w:afterAutospacing="0"/>
        <w:ind w:right="291" w:firstLine="720"/>
        <w:jc w:val="both"/>
        <w:rPr>
          <w:color w:val="000000" w:themeColor="text1"/>
          <w:sz w:val="28"/>
          <w:szCs w:val="28"/>
        </w:rPr>
      </w:pPr>
      <w:r w:rsidRPr="00501EB8">
        <w:rPr>
          <w:color w:val="000000" w:themeColor="text1"/>
          <w:sz w:val="28"/>
          <w:szCs w:val="28"/>
        </w:rPr>
        <w:t>Базовая среда FBM дополняется специальным набором ростовых факторов и добавок (FGM</w:t>
      </w:r>
      <w:r w:rsidR="0019308F" w:rsidRPr="00501EB8">
        <w:rPr>
          <w:color w:val="000000" w:themeColor="text1"/>
          <w:sz w:val="28"/>
          <w:szCs w:val="28"/>
        </w:rPr>
        <w:t>-Fibroblast Growth Medium-2,</w:t>
      </w:r>
      <w:r w:rsidR="00C931BD" w:rsidRPr="00501EB8">
        <w:rPr>
          <w:color w:val="000000" w:themeColor="text1"/>
          <w:sz w:val="28"/>
          <w:szCs w:val="28"/>
        </w:rPr>
        <w:t xml:space="preserve"> SingleQuots Kit), включающим: </w:t>
      </w:r>
      <w:r w:rsidRPr="00501EB8">
        <w:rPr>
          <w:color w:val="000000" w:themeColor="text1"/>
          <w:sz w:val="28"/>
          <w:szCs w:val="28"/>
        </w:rPr>
        <w:t>Инсулин (5 мкг/мл) для стимуляции клеточного метаболизма</w:t>
      </w:r>
      <w:r w:rsidR="00C931BD" w:rsidRPr="00501EB8">
        <w:rPr>
          <w:color w:val="000000" w:themeColor="text1"/>
          <w:sz w:val="28"/>
          <w:szCs w:val="28"/>
        </w:rPr>
        <w:t xml:space="preserve">. </w:t>
      </w:r>
      <w:r w:rsidRPr="00501EB8">
        <w:rPr>
          <w:color w:val="000000" w:themeColor="text1"/>
          <w:sz w:val="28"/>
          <w:szCs w:val="28"/>
        </w:rPr>
        <w:t>Фибробластный ростовой фактор-В (bFGF, 1 нг/мл) для поддержания пролиферации</w:t>
      </w:r>
      <w:r w:rsidR="00C931BD" w:rsidRPr="00501EB8">
        <w:rPr>
          <w:color w:val="000000" w:themeColor="text1"/>
          <w:sz w:val="28"/>
          <w:szCs w:val="28"/>
        </w:rPr>
        <w:t xml:space="preserve">. </w:t>
      </w:r>
      <w:r w:rsidRPr="00501EB8">
        <w:rPr>
          <w:color w:val="000000" w:themeColor="text1"/>
          <w:sz w:val="28"/>
          <w:szCs w:val="28"/>
        </w:rPr>
        <w:t>Гентамицин/амфотерицин-В (30 мкг/мл/15 нг/мл) в качестве антимикробной защиты</w:t>
      </w:r>
      <w:r w:rsidR="00C931BD" w:rsidRPr="00501EB8">
        <w:rPr>
          <w:color w:val="000000" w:themeColor="text1"/>
          <w:sz w:val="28"/>
          <w:szCs w:val="28"/>
        </w:rPr>
        <w:t xml:space="preserve">. </w:t>
      </w:r>
      <w:r w:rsidRPr="00501EB8">
        <w:rPr>
          <w:color w:val="000000" w:themeColor="text1"/>
          <w:sz w:val="28"/>
          <w:szCs w:val="28"/>
        </w:rPr>
        <w:t>Эмбриональная телячья сыворотка (2%) для обеспечения необходимых факторов роста</w:t>
      </w:r>
      <w:r w:rsidR="00C931BD" w:rsidRPr="00501EB8">
        <w:rPr>
          <w:color w:val="000000" w:themeColor="text1"/>
          <w:sz w:val="28"/>
          <w:szCs w:val="28"/>
        </w:rPr>
        <w:t>.</w:t>
      </w:r>
    </w:p>
    <w:p w14:paraId="07BA5EB1" w14:textId="0A48FAA9" w:rsidR="009D2435" w:rsidRPr="00501EB8" w:rsidRDefault="0050023E" w:rsidP="003A6ED4">
      <w:pPr>
        <w:pStyle w:val="whitespace-normal"/>
        <w:spacing w:before="0" w:beforeAutospacing="0" w:after="0" w:afterAutospacing="0"/>
        <w:ind w:right="291" w:firstLine="720"/>
        <w:jc w:val="both"/>
        <w:rPr>
          <w:color w:val="000000" w:themeColor="text1"/>
          <w:sz w:val="28"/>
          <w:szCs w:val="28"/>
          <w:lang w:val="kk-KZ"/>
        </w:rPr>
      </w:pPr>
      <w:r w:rsidRPr="00501EB8">
        <w:rPr>
          <w:color w:val="000000" w:themeColor="text1"/>
          <w:sz w:val="28"/>
          <w:szCs w:val="28"/>
        </w:rPr>
        <w:t>Использование FBM Lonza соответствует стандартам GMP (Good Manufacturing Practice)</w:t>
      </w:r>
      <w:r w:rsidR="00C8200C" w:rsidRPr="00501EB8">
        <w:rPr>
          <w:color w:val="000000" w:themeColor="text1"/>
          <w:sz w:val="28"/>
          <w:szCs w:val="28"/>
        </w:rPr>
        <w:t xml:space="preserve"> и одобрена </w:t>
      </w:r>
      <w:r w:rsidR="00C8200C" w:rsidRPr="00501EB8">
        <w:rPr>
          <w:color w:val="000000" w:themeColor="text1"/>
          <w:sz w:val="28"/>
          <w:szCs w:val="28"/>
          <w:lang w:val="en-US"/>
        </w:rPr>
        <w:t>FDA</w:t>
      </w:r>
      <w:r w:rsidR="00C8200C" w:rsidRPr="00501EB8">
        <w:rPr>
          <w:color w:val="000000" w:themeColor="text1"/>
          <w:sz w:val="28"/>
          <w:szCs w:val="28"/>
        </w:rPr>
        <w:t xml:space="preserve"> для работы с человечиским клетками</w:t>
      </w:r>
      <w:r w:rsidRPr="00501EB8">
        <w:rPr>
          <w:color w:val="000000" w:themeColor="text1"/>
          <w:sz w:val="28"/>
          <w:szCs w:val="28"/>
        </w:rPr>
        <w:t xml:space="preserve"> обеспечива</w:t>
      </w:r>
      <w:r w:rsidR="00C8200C" w:rsidRPr="00501EB8">
        <w:rPr>
          <w:color w:val="000000" w:themeColor="text1"/>
          <w:sz w:val="28"/>
          <w:szCs w:val="28"/>
        </w:rPr>
        <w:t>я</w:t>
      </w:r>
      <w:r w:rsidRPr="00501EB8">
        <w:rPr>
          <w:color w:val="000000" w:themeColor="text1"/>
          <w:sz w:val="28"/>
          <w:szCs w:val="28"/>
        </w:rPr>
        <w:t xml:space="preserve"> высокую степень стандартизации процесса подготовки клеточного продукта для терапевтического применения. Среда протестирована на отсутствие микоплазм, вирусов и эндотоксинов, что критически важно для клинического использования фибробластов </w:t>
      </w:r>
      <w:r w:rsidR="007A0453" w:rsidRPr="00501EB8">
        <w:rPr>
          <w:color w:val="000000" w:themeColor="text1"/>
          <w:sz w:val="28"/>
          <w:szCs w:val="28"/>
        </w:rPr>
        <w:t>(</w:t>
      </w:r>
      <w:r w:rsidR="007A0453" w:rsidRPr="00501EB8">
        <w:rPr>
          <w:i/>
          <w:iCs/>
          <w:color w:val="000000" w:themeColor="text1"/>
          <w:sz w:val="28"/>
          <w:szCs w:val="28"/>
        </w:rPr>
        <w:t xml:space="preserve">рисунок </w:t>
      </w:r>
      <w:r w:rsidR="0019308F" w:rsidRPr="00501EB8">
        <w:rPr>
          <w:i/>
          <w:iCs/>
          <w:color w:val="000000" w:themeColor="text1"/>
          <w:sz w:val="28"/>
          <w:szCs w:val="28"/>
        </w:rPr>
        <w:t>4</w:t>
      </w:r>
      <w:r w:rsidR="009D2435" w:rsidRPr="00501EB8">
        <w:rPr>
          <w:color w:val="000000" w:themeColor="text1"/>
          <w:sz w:val="28"/>
          <w:szCs w:val="28"/>
        </w:rPr>
        <w:t>).</w:t>
      </w:r>
    </w:p>
    <w:p w14:paraId="0F8FEA31" w14:textId="77777777" w:rsidR="003A6ED4" w:rsidRPr="003701C5" w:rsidRDefault="003A6ED4" w:rsidP="003A6ED4">
      <w:pPr>
        <w:pStyle w:val="whitespace-normal"/>
        <w:spacing w:before="0" w:beforeAutospacing="0" w:after="0" w:afterAutospacing="0"/>
        <w:ind w:right="291" w:firstLine="720"/>
        <w:jc w:val="both"/>
        <w:rPr>
          <w:color w:val="000000" w:themeColor="text1"/>
          <w:sz w:val="28"/>
          <w:szCs w:val="28"/>
          <w:highlight w:val="green"/>
          <w:lang w:val="kk-KZ"/>
        </w:rPr>
      </w:pPr>
    </w:p>
    <w:p w14:paraId="13CF6DA4" w14:textId="77777777" w:rsidR="009D2435" w:rsidRPr="003701C5" w:rsidRDefault="009D2435" w:rsidP="00690D2C">
      <w:pPr>
        <w:pStyle w:val="whitespace-normal"/>
        <w:spacing w:before="0" w:beforeAutospacing="0" w:after="0" w:afterAutospacing="0"/>
        <w:ind w:right="291"/>
        <w:jc w:val="center"/>
        <w:rPr>
          <w:color w:val="000000" w:themeColor="text1"/>
          <w:sz w:val="28"/>
          <w:szCs w:val="28"/>
          <w:highlight w:val="green"/>
        </w:rPr>
      </w:pPr>
      <w:r w:rsidRPr="003701C5">
        <w:rPr>
          <w:noProof/>
          <w:color w:val="000000" w:themeColor="text1"/>
          <w:sz w:val="28"/>
          <w:szCs w:val="28"/>
          <w:highlight w:val="green"/>
        </w:rPr>
        <w:drawing>
          <wp:inline distT="0" distB="0" distL="0" distR="0" wp14:anchorId="66EC5387" wp14:editId="2B6DD8CA">
            <wp:extent cx="3086100" cy="1835150"/>
            <wp:effectExtent l="0" t="0" r="0" b="0"/>
            <wp:docPr id="4" name="Рисунок 4" descr="C:\Users\medic\OneDrive\Desktop\Диссер\Фото фибробластов\WhatsApp Image 2025-05-22 at 20.48.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c\OneDrive\Desktop\Диссер\Фото фибробластов\WhatsApp Image 2025-05-22 at 20.48.17.jpe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0" r="21" b="21"/>
                    <a:stretch/>
                  </pic:blipFill>
                  <pic:spPr bwMode="auto">
                    <a:xfrm>
                      <a:off x="0" y="0"/>
                      <a:ext cx="3100382" cy="1843643"/>
                    </a:xfrm>
                    <a:prstGeom prst="rect">
                      <a:avLst/>
                    </a:prstGeom>
                    <a:noFill/>
                    <a:ln>
                      <a:noFill/>
                    </a:ln>
                    <a:extLst>
                      <a:ext uri="{53640926-AAD7-44D8-BBD7-CCE9431645EC}">
                        <a14:shadowObscured xmlns:a14="http://schemas.microsoft.com/office/drawing/2010/main"/>
                      </a:ext>
                    </a:extLst>
                  </pic:spPr>
                </pic:pic>
              </a:graphicData>
            </a:graphic>
          </wp:inline>
        </w:drawing>
      </w:r>
    </w:p>
    <w:p w14:paraId="7F6CC4E0" w14:textId="77777777" w:rsidR="000020CB" w:rsidRPr="003701C5" w:rsidRDefault="000020CB" w:rsidP="00690D2C">
      <w:pPr>
        <w:pStyle w:val="whitespace-normal"/>
        <w:spacing w:before="0" w:beforeAutospacing="0" w:after="0" w:afterAutospacing="0"/>
        <w:ind w:right="291"/>
        <w:jc w:val="center"/>
        <w:rPr>
          <w:color w:val="000000" w:themeColor="text1"/>
          <w:sz w:val="28"/>
          <w:szCs w:val="28"/>
          <w:highlight w:val="green"/>
        </w:rPr>
      </w:pPr>
    </w:p>
    <w:p w14:paraId="17ADEF0B" w14:textId="30A0E311" w:rsidR="0050023E" w:rsidRPr="00501EB8" w:rsidRDefault="007A0453" w:rsidP="00690D2C">
      <w:pPr>
        <w:pStyle w:val="whitespace-normal"/>
        <w:spacing w:before="0" w:beforeAutospacing="0" w:after="0" w:afterAutospacing="0"/>
        <w:ind w:right="291"/>
        <w:jc w:val="both"/>
        <w:rPr>
          <w:color w:val="000000" w:themeColor="text1"/>
          <w:sz w:val="28"/>
          <w:szCs w:val="28"/>
        </w:rPr>
      </w:pPr>
      <w:r w:rsidRPr="00501EB8">
        <w:rPr>
          <w:b/>
          <w:bCs/>
          <w:color w:val="000000" w:themeColor="text1"/>
          <w:sz w:val="28"/>
          <w:szCs w:val="28"/>
        </w:rPr>
        <w:t xml:space="preserve">Рисунок </w:t>
      </w:r>
      <w:r w:rsidR="0019308F" w:rsidRPr="00501EB8">
        <w:rPr>
          <w:b/>
          <w:bCs/>
          <w:color w:val="000000" w:themeColor="text1"/>
          <w:sz w:val="28"/>
          <w:szCs w:val="28"/>
        </w:rPr>
        <w:t>4</w:t>
      </w:r>
      <w:r w:rsidR="0050023E" w:rsidRPr="00501EB8">
        <w:rPr>
          <w:color w:val="000000" w:themeColor="text1"/>
          <w:sz w:val="28"/>
          <w:szCs w:val="28"/>
        </w:rPr>
        <w:t xml:space="preserve">. </w:t>
      </w:r>
      <w:r w:rsidR="003A6ED4" w:rsidRPr="00501EB8">
        <w:rPr>
          <w:i/>
          <w:iCs/>
          <w:color w:val="000000" w:themeColor="text1"/>
          <w:sz w:val="28"/>
          <w:szCs w:val="28"/>
        </w:rPr>
        <w:t>Базовая среда,</w:t>
      </w:r>
      <w:r w:rsidR="0050023E" w:rsidRPr="00501EB8">
        <w:rPr>
          <w:i/>
          <w:iCs/>
          <w:color w:val="000000" w:themeColor="text1"/>
          <w:sz w:val="28"/>
          <w:szCs w:val="28"/>
        </w:rPr>
        <w:t xml:space="preserve"> оптимизированная для культивирования фибробластов человека FBM (Fibroblast Basal Medium) Lonza.</w:t>
      </w:r>
    </w:p>
    <w:p w14:paraId="06B830E5" w14:textId="77777777" w:rsidR="0050023E" w:rsidRPr="003701C5" w:rsidRDefault="0050023E" w:rsidP="00690D2C">
      <w:pPr>
        <w:pStyle w:val="whitespace-normal"/>
        <w:spacing w:before="0" w:beforeAutospacing="0" w:after="0" w:afterAutospacing="0"/>
        <w:ind w:right="291"/>
        <w:jc w:val="both"/>
        <w:rPr>
          <w:color w:val="000000" w:themeColor="text1"/>
          <w:sz w:val="28"/>
          <w:szCs w:val="28"/>
          <w:highlight w:val="green"/>
        </w:rPr>
      </w:pPr>
    </w:p>
    <w:p w14:paraId="633887FF" w14:textId="1BD4AE46" w:rsidR="009D2435" w:rsidRPr="00501EB8" w:rsidRDefault="003A6ED4" w:rsidP="00C8200C">
      <w:pPr>
        <w:pStyle w:val="whitespace-normal"/>
        <w:spacing w:before="0" w:beforeAutospacing="0" w:after="0" w:afterAutospacing="0"/>
        <w:ind w:right="291" w:firstLine="720"/>
        <w:jc w:val="both"/>
        <w:rPr>
          <w:color w:val="000000" w:themeColor="text1"/>
          <w:sz w:val="28"/>
          <w:szCs w:val="28"/>
        </w:rPr>
      </w:pPr>
      <w:r w:rsidRPr="00501EB8">
        <w:rPr>
          <w:color w:val="000000" w:themeColor="text1"/>
          <w:sz w:val="28"/>
          <w:szCs w:val="28"/>
        </w:rPr>
        <w:t>После стабилизации</w:t>
      </w:r>
      <w:r w:rsidR="009D2435" w:rsidRPr="00501EB8">
        <w:rPr>
          <w:color w:val="000000" w:themeColor="text1"/>
          <w:sz w:val="28"/>
          <w:szCs w:val="28"/>
        </w:rPr>
        <w:t xml:space="preserve"> клетки подсчитываются в камере Горяева или автоматическом счетчике клеток. Концентрация суспензии доводится до 2×10⁶ </w:t>
      </w:r>
      <w:r w:rsidR="00501EB8">
        <w:rPr>
          <w:color w:val="000000" w:themeColor="text1"/>
          <w:sz w:val="28"/>
          <w:szCs w:val="28"/>
        </w:rPr>
        <w:t>фибробластов</w:t>
      </w:r>
      <w:r w:rsidR="009D2435" w:rsidRPr="00501EB8">
        <w:rPr>
          <w:color w:val="000000" w:themeColor="text1"/>
          <w:sz w:val="28"/>
          <w:szCs w:val="28"/>
        </w:rPr>
        <w:t>/мл путем добавления стерильного физиологического раствора или сбалансированного солевого раствора Хенкса. Критически важно поддерживать изотоничност</w:t>
      </w:r>
      <w:r w:rsidR="00976076" w:rsidRPr="00501EB8">
        <w:rPr>
          <w:color w:val="000000" w:themeColor="text1"/>
          <w:sz w:val="28"/>
          <w:szCs w:val="28"/>
        </w:rPr>
        <w:t xml:space="preserve">ь и физиологический pH раствора </w:t>
      </w:r>
      <w:r w:rsidR="007A0453" w:rsidRPr="00501EB8">
        <w:rPr>
          <w:color w:val="000000" w:themeColor="text1"/>
          <w:sz w:val="28"/>
          <w:szCs w:val="28"/>
        </w:rPr>
        <w:t xml:space="preserve">(рисунок </w:t>
      </w:r>
      <w:r w:rsidR="00F74064" w:rsidRPr="00501EB8">
        <w:rPr>
          <w:color w:val="000000" w:themeColor="text1"/>
          <w:sz w:val="28"/>
          <w:szCs w:val="28"/>
        </w:rPr>
        <w:t>5</w:t>
      </w:r>
      <w:r w:rsidR="00976076" w:rsidRPr="00501EB8">
        <w:rPr>
          <w:color w:val="000000" w:themeColor="text1"/>
          <w:sz w:val="28"/>
          <w:szCs w:val="28"/>
        </w:rPr>
        <w:t>).</w:t>
      </w:r>
    </w:p>
    <w:p w14:paraId="70D61DED" w14:textId="67E3DA53" w:rsidR="00976076" w:rsidRPr="003701C5" w:rsidRDefault="00054554" w:rsidP="00690D2C">
      <w:pPr>
        <w:pStyle w:val="3"/>
        <w:spacing w:before="0"/>
        <w:ind w:right="291"/>
        <w:jc w:val="center"/>
        <w:rPr>
          <w:rFonts w:ascii="Times New Roman" w:hAnsi="Times New Roman" w:cs="Times New Roman"/>
          <w:color w:val="000000" w:themeColor="text1"/>
          <w:sz w:val="28"/>
          <w:szCs w:val="28"/>
          <w:highlight w:val="green"/>
        </w:rPr>
      </w:pPr>
      <w:r w:rsidRPr="003701C5">
        <w:rPr>
          <w:rFonts w:ascii="Times New Roman" w:hAnsi="Times New Roman" w:cs="Times New Roman"/>
          <w:noProof/>
          <w:color w:val="000000" w:themeColor="text1"/>
          <w:sz w:val="28"/>
          <w:szCs w:val="28"/>
          <w:highlight w:val="green"/>
          <w:lang w:eastAsia="ru-RU"/>
        </w:rPr>
        <w:drawing>
          <wp:anchor distT="0" distB="0" distL="114300" distR="114300" simplePos="0" relativeHeight="251656192" behindDoc="0" locked="0" layoutInCell="1" allowOverlap="1" wp14:anchorId="29D0C846" wp14:editId="1791D810">
            <wp:simplePos x="0" y="0"/>
            <wp:positionH relativeFrom="column">
              <wp:posOffset>2018665</wp:posOffset>
            </wp:positionH>
            <wp:positionV relativeFrom="paragraph">
              <wp:posOffset>1560195</wp:posOffset>
            </wp:positionV>
            <wp:extent cx="161925" cy="161925"/>
            <wp:effectExtent l="0" t="38100" r="47625" b="28575"/>
            <wp:wrapNone/>
            <wp:docPr id="1662696693" name="Прямая со стрелкой 52"/>
            <wp:cNvGraphicFramePr/>
            <a:graphic xmlns:a="http://schemas.openxmlformats.org/drawingml/2006/main">
              <a:graphicData uri="http://schemas.microsoft.com/office/word/2010/wordprocessingShape">
                <wps:wsp>
                  <wps:cNvCnPr/>
                  <wps:spPr>
                    <a:xfrm flipV="1">
                      <a:off x="0" y="0"/>
                      <a:ext cx="161925" cy="1619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w:r>
      <w:r w:rsidRPr="003701C5">
        <w:rPr>
          <w:rFonts w:ascii="Times New Roman" w:hAnsi="Times New Roman" w:cs="Times New Roman"/>
          <w:noProof/>
          <w:color w:val="000000" w:themeColor="text1"/>
          <w:sz w:val="28"/>
          <w:szCs w:val="28"/>
          <w:highlight w:val="green"/>
          <w:lang w:eastAsia="ru-RU"/>
        </w:rPr>
        <w:drawing>
          <wp:anchor distT="0" distB="0" distL="114300" distR="114300" simplePos="0" relativeHeight="251655168" behindDoc="0" locked="0" layoutInCell="1" allowOverlap="1" wp14:anchorId="5A50660C" wp14:editId="511AA299">
            <wp:simplePos x="0" y="0"/>
            <wp:positionH relativeFrom="column">
              <wp:posOffset>3133725</wp:posOffset>
            </wp:positionH>
            <wp:positionV relativeFrom="paragraph">
              <wp:posOffset>1255395</wp:posOffset>
            </wp:positionV>
            <wp:extent cx="200025" cy="133350"/>
            <wp:effectExtent l="38100" t="0" r="28575" b="57150"/>
            <wp:wrapNone/>
            <wp:docPr id="1241283206" name="Прямая со стрелкой 52"/>
            <wp:cNvGraphicFramePr/>
            <a:graphic xmlns:a="http://schemas.openxmlformats.org/drawingml/2006/main">
              <a:graphicData uri="http://schemas.microsoft.com/office/word/2010/wordprocessingShape">
                <wps:wsp>
                  <wps:cNvCnPr/>
                  <wps:spPr>
                    <a:xfrm flipH="1">
                      <a:off x="0" y="0"/>
                      <a:ext cx="200025" cy="1333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w:r>
      <w:r w:rsidRPr="003701C5">
        <w:rPr>
          <w:rFonts w:ascii="Times New Roman" w:hAnsi="Times New Roman" w:cs="Times New Roman"/>
          <w:noProof/>
          <w:color w:val="000000" w:themeColor="text1"/>
          <w:sz w:val="28"/>
          <w:szCs w:val="28"/>
          <w:highlight w:val="green"/>
          <w:lang w:eastAsia="ru-RU"/>
        </w:rPr>
        <w:drawing>
          <wp:anchor distT="0" distB="0" distL="114300" distR="114300" simplePos="0" relativeHeight="251658240" behindDoc="0" locked="0" layoutInCell="1" allowOverlap="1" wp14:anchorId="349D5E5E" wp14:editId="05DC97AF">
            <wp:simplePos x="0" y="0"/>
            <wp:positionH relativeFrom="column">
              <wp:posOffset>4010025</wp:posOffset>
            </wp:positionH>
            <wp:positionV relativeFrom="paragraph">
              <wp:posOffset>826135</wp:posOffset>
            </wp:positionV>
            <wp:extent cx="95250" cy="85725"/>
            <wp:effectExtent l="0" t="38100" r="57150" b="28575"/>
            <wp:wrapNone/>
            <wp:docPr id="460745557" name="Прямая со стрелкой 52"/>
            <wp:cNvGraphicFramePr/>
            <a:graphic xmlns:a="http://schemas.openxmlformats.org/drawingml/2006/main">
              <a:graphicData uri="http://schemas.microsoft.com/office/word/2010/wordprocessingShape">
                <wps:wsp>
                  <wps:cNvCnPr/>
                  <wps:spPr>
                    <a:xfrm flipV="1">
                      <a:off x="0" y="0"/>
                      <a:ext cx="95250" cy="857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w:r>
      <w:r w:rsidRPr="003701C5">
        <w:rPr>
          <w:rFonts w:ascii="Times New Roman" w:hAnsi="Times New Roman" w:cs="Times New Roman"/>
          <w:noProof/>
          <w:color w:val="000000" w:themeColor="text1"/>
          <w:sz w:val="28"/>
          <w:szCs w:val="28"/>
          <w:highlight w:val="green"/>
          <w:lang w:eastAsia="ru-RU"/>
        </w:rPr>
        <w:drawing>
          <wp:anchor distT="0" distB="0" distL="114300" distR="114300" simplePos="0" relativeHeight="251657216" behindDoc="0" locked="0" layoutInCell="1" allowOverlap="1" wp14:anchorId="2B77490D" wp14:editId="7AB3CEB7">
            <wp:simplePos x="0" y="0"/>
            <wp:positionH relativeFrom="column">
              <wp:posOffset>3400425</wp:posOffset>
            </wp:positionH>
            <wp:positionV relativeFrom="paragraph">
              <wp:posOffset>292735</wp:posOffset>
            </wp:positionV>
            <wp:extent cx="238125" cy="66675"/>
            <wp:effectExtent l="0" t="19050" r="66675" b="66675"/>
            <wp:wrapNone/>
            <wp:docPr id="1501591723" name="Прямая со стрелкой 52"/>
            <wp:cNvGraphicFramePr/>
            <a:graphic xmlns:a="http://schemas.openxmlformats.org/drawingml/2006/main">
              <a:graphicData uri="http://schemas.microsoft.com/office/word/2010/wordprocessingShape">
                <wps:wsp>
                  <wps:cNvCnPr/>
                  <wps:spPr>
                    <a:xfrm>
                      <a:off x="0" y="0"/>
                      <a:ext cx="238125" cy="666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w:r>
      <w:r w:rsidR="00976076" w:rsidRPr="003701C5">
        <w:rPr>
          <w:rFonts w:ascii="Times New Roman" w:hAnsi="Times New Roman" w:cs="Times New Roman"/>
          <w:noProof/>
          <w:color w:val="000000" w:themeColor="text1"/>
          <w:sz w:val="28"/>
          <w:szCs w:val="28"/>
          <w:highlight w:val="green"/>
          <w:lang w:eastAsia="ru-RU"/>
        </w:rPr>
        <w:drawing>
          <wp:inline distT="0" distB="0" distL="0" distR="0" wp14:anchorId="1A997E3E" wp14:editId="5F0E40E2">
            <wp:extent cx="3124200" cy="1799590"/>
            <wp:effectExtent l="0" t="0" r="0" b="0"/>
            <wp:docPr id="6" name="Рисунок 6" descr="C:\Users\medic\OneDrive\Desktop\Диссер\Фото фибробластов\WhatsApp Image 2025-05-22 at 20.48.1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dic\OneDrive\Desktop\Диссер\Фото фибробластов\WhatsApp Image 2025-05-22 at 20.48.16 (1).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24912" cy="1800000"/>
                    </a:xfrm>
                    <a:prstGeom prst="rect">
                      <a:avLst/>
                    </a:prstGeom>
                    <a:noFill/>
                    <a:ln>
                      <a:noFill/>
                    </a:ln>
                  </pic:spPr>
                </pic:pic>
              </a:graphicData>
            </a:graphic>
          </wp:inline>
        </w:drawing>
      </w:r>
    </w:p>
    <w:p w14:paraId="795568A7" w14:textId="4C50B089" w:rsidR="00976076" w:rsidRPr="00501EB8" w:rsidRDefault="007A0453" w:rsidP="00690D2C">
      <w:pPr>
        <w:pStyle w:val="af"/>
        <w:ind w:right="291"/>
        <w:rPr>
          <w:color w:val="000000" w:themeColor="text1"/>
          <w:sz w:val="28"/>
          <w:szCs w:val="28"/>
        </w:rPr>
      </w:pPr>
      <w:r w:rsidRPr="00501EB8">
        <w:rPr>
          <w:b/>
          <w:bCs/>
          <w:color w:val="000000" w:themeColor="text1"/>
          <w:sz w:val="28"/>
          <w:szCs w:val="28"/>
        </w:rPr>
        <w:t xml:space="preserve">Рисунок </w:t>
      </w:r>
      <w:r w:rsidR="00F74064" w:rsidRPr="00501EB8">
        <w:rPr>
          <w:b/>
          <w:bCs/>
          <w:color w:val="000000" w:themeColor="text1"/>
          <w:sz w:val="28"/>
          <w:szCs w:val="28"/>
        </w:rPr>
        <w:t>5</w:t>
      </w:r>
      <w:r w:rsidR="00976076" w:rsidRPr="00501EB8">
        <w:rPr>
          <w:b/>
          <w:bCs/>
          <w:color w:val="000000" w:themeColor="text1"/>
          <w:sz w:val="28"/>
          <w:szCs w:val="28"/>
        </w:rPr>
        <w:t>.</w:t>
      </w:r>
      <w:r w:rsidR="00976076" w:rsidRPr="00501EB8">
        <w:rPr>
          <w:color w:val="000000" w:themeColor="text1"/>
          <w:sz w:val="28"/>
          <w:szCs w:val="28"/>
        </w:rPr>
        <w:t xml:space="preserve"> </w:t>
      </w:r>
      <w:r w:rsidR="00976076" w:rsidRPr="00501EB8">
        <w:rPr>
          <w:i/>
          <w:iCs/>
          <w:color w:val="000000" w:themeColor="text1"/>
          <w:sz w:val="28"/>
          <w:szCs w:val="28"/>
        </w:rPr>
        <w:t>Клеточная суспензия. (Аллогенные фибробласты</w:t>
      </w:r>
      <w:r w:rsidR="00BE74C9" w:rsidRPr="00501EB8">
        <w:rPr>
          <w:i/>
          <w:iCs/>
          <w:color w:val="000000" w:themeColor="text1"/>
          <w:sz w:val="28"/>
          <w:szCs w:val="28"/>
        </w:rPr>
        <w:t xml:space="preserve"> отмечены черными стрелками</w:t>
      </w:r>
      <w:r w:rsidR="00F74064" w:rsidRPr="00501EB8">
        <w:rPr>
          <w:i/>
          <w:iCs/>
          <w:color w:val="000000" w:themeColor="text1"/>
          <w:sz w:val="28"/>
          <w:szCs w:val="28"/>
        </w:rPr>
        <w:t xml:space="preserve"> – удлиненн</w:t>
      </w:r>
      <w:r w:rsidR="00BE74C9" w:rsidRPr="00501EB8">
        <w:rPr>
          <w:i/>
          <w:iCs/>
          <w:color w:val="000000" w:themeColor="text1"/>
          <w:sz w:val="28"/>
          <w:szCs w:val="28"/>
        </w:rPr>
        <w:t>ой формы</w:t>
      </w:r>
      <w:r w:rsidR="00F74064" w:rsidRPr="00501EB8">
        <w:rPr>
          <w:i/>
          <w:iCs/>
          <w:color w:val="000000" w:themeColor="text1"/>
          <w:sz w:val="28"/>
          <w:szCs w:val="28"/>
        </w:rPr>
        <w:t>, веретенообразные или звездчатые клетки</w:t>
      </w:r>
      <w:r w:rsidR="00976076" w:rsidRPr="00501EB8">
        <w:rPr>
          <w:i/>
          <w:iCs/>
          <w:color w:val="000000" w:themeColor="text1"/>
          <w:sz w:val="28"/>
          <w:szCs w:val="28"/>
        </w:rPr>
        <w:t>) (микрофотография ув.об х 10)</w:t>
      </w:r>
      <w:r w:rsidR="00976076" w:rsidRPr="00501EB8">
        <w:rPr>
          <w:color w:val="000000" w:themeColor="text1"/>
          <w:sz w:val="28"/>
          <w:szCs w:val="28"/>
        </w:rPr>
        <w:t xml:space="preserve"> </w:t>
      </w:r>
    </w:p>
    <w:p w14:paraId="5C9CB8EA" w14:textId="08A4BF29" w:rsidR="009D2435" w:rsidRPr="00501EB8" w:rsidRDefault="009D2435" w:rsidP="00C8200C">
      <w:pPr>
        <w:pStyle w:val="whitespace-normal"/>
        <w:spacing w:before="0" w:beforeAutospacing="0" w:after="0" w:afterAutospacing="0"/>
        <w:ind w:right="291" w:firstLine="720"/>
        <w:jc w:val="both"/>
        <w:rPr>
          <w:color w:val="000000" w:themeColor="text1"/>
          <w:sz w:val="28"/>
          <w:szCs w:val="28"/>
        </w:rPr>
      </w:pPr>
      <w:r w:rsidRPr="00501EB8">
        <w:rPr>
          <w:color w:val="000000" w:themeColor="text1"/>
          <w:sz w:val="28"/>
          <w:szCs w:val="28"/>
        </w:rPr>
        <w:t>Готовая клеточная суспензия переносится в стерильные 10-мл специализированные пробирки-дозаторы</w:t>
      </w:r>
      <w:r w:rsidR="00667D2E" w:rsidRPr="00501EB8">
        <w:rPr>
          <w:color w:val="000000" w:themeColor="text1"/>
          <w:sz w:val="28"/>
          <w:szCs w:val="28"/>
          <w:lang w:val="kk-KZ"/>
        </w:rPr>
        <w:t xml:space="preserve"> (контейнеры)</w:t>
      </w:r>
      <w:r w:rsidRPr="00501EB8">
        <w:rPr>
          <w:color w:val="000000" w:themeColor="text1"/>
          <w:sz w:val="28"/>
          <w:szCs w:val="28"/>
        </w:rPr>
        <w:t xml:space="preserve"> для распыления в асептических условиях. </w:t>
      </w:r>
      <w:bookmarkStart w:id="12" w:name="_Hlk219406798"/>
      <w:r w:rsidR="00667D2E" w:rsidRPr="00501EB8">
        <w:rPr>
          <w:color w:val="000000" w:themeColor="text1"/>
          <w:sz w:val="28"/>
          <w:szCs w:val="28"/>
        </w:rPr>
        <w:t xml:space="preserve">Каждый контейнер содержит 10 мл раствора NaCl 0,9% и клеточную суспензию в концентрации 2×10⁶ фибробластов/мл </w:t>
      </w:r>
      <w:r w:rsidR="00EB5665" w:rsidRPr="00501EB8">
        <w:rPr>
          <w:color w:val="000000" w:themeColor="text1"/>
          <w:sz w:val="28"/>
          <w:szCs w:val="28"/>
        </w:rPr>
        <w:t>достаточной для покрытия раневой поверхности</w:t>
      </w:r>
      <w:bookmarkEnd w:id="12"/>
      <w:r w:rsidRPr="00501EB8">
        <w:rPr>
          <w:color w:val="000000" w:themeColor="text1"/>
          <w:sz w:val="28"/>
          <w:szCs w:val="28"/>
        </w:rPr>
        <w:t xml:space="preserve"> </w:t>
      </w:r>
      <w:r w:rsidR="00976076" w:rsidRPr="00501EB8">
        <w:rPr>
          <w:color w:val="000000" w:themeColor="text1"/>
          <w:sz w:val="28"/>
          <w:szCs w:val="28"/>
        </w:rPr>
        <w:t>(</w:t>
      </w:r>
      <w:r w:rsidR="00976076" w:rsidRPr="00501EB8">
        <w:rPr>
          <w:i/>
          <w:iCs/>
          <w:color w:val="000000" w:themeColor="text1"/>
          <w:sz w:val="28"/>
          <w:szCs w:val="28"/>
        </w:rPr>
        <w:t xml:space="preserve">рисунок </w:t>
      </w:r>
      <w:r w:rsidR="00F74064" w:rsidRPr="00501EB8">
        <w:rPr>
          <w:i/>
          <w:iCs/>
          <w:color w:val="000000" w:themeColor="text1"/>
          <w:sz w:val="28"/>
          <w:szCs w:val="28"/>
        </w:rPr>
        <w:t>6</w:t>
      </w:r>
      <w:r w:rsidR="00976076" w:rsidRPr="00501EB8">
        <w:rPr>
          <w:i/>
          <w:iCs/>
          <w:color w:val="000000" w:themeColor="text1"/>
          <w:sz w:val="28"/>
          <w:szCs w:val="28"/>
        </w:rPr>
        <w:t xml:space="preserve">А, </w:t>
      </w:r>
      <w:r w:rsidR="00F74064" w:rsidRPr="00501EB8">
        <w:rPr>
          <w:i/>
          <w:iCs/>
          <w:color w:val="000000" w:themeColor="text1"/>
          <w:sz w:val="28"/>
          <w:szCs w:val="28"/>
        </w:rPr>
        <w:t>6</w:t>
      </w:r>
      <w:r w:rsidR="00976076" w:rsidRPr="00501EB8">
        <w:rPr>
          <w:i/>
          <w:iCs/>
          <w:color w:val="000000" w:themeColor="text1"/>
          <w:sz w:val="28"/>
          <w:szCs w:val="28"/>
        </w:rPr>
        <w:t>Б</w:t>
      </w:r>
      <w:r w:rsidR="00976076" w:rsidRPr="00501EB8">
        <w:rPr>
          <w:color w:val="000000" w:themeColor="text1"/>
          <w:sz w:val="28"/>
          <w:szCs w:val="28"/>
        </w:rPr>
        <w:t>).</w:t>
      </w:r>
    </w:p>
    <w:p w14:paraId="2F242755" w14:textId="77777777" w:rsidR="000B47CC" w:rsidRPr="003701C5" w:rsidRDefault="000B47CC" w:rsidP="00C8200C">
      <w:pPr>
        <w:pStyle w:val="whitespace-normal"/>
        <w:spacing w:before="0" w:beforeAutospacing="0" w:after="0" w:afterAutospacing="0"/>
        <w:ind w:right="291" w:firstLine="720"/>
        <w:jc w:val="both"/>
        <w:rPr>
          <w:color w:val="000000" w:themeColor="text1"/>
          <w:sz w:val="28"/>
          <w:szCs w:val="28"/>
          <w:highlight w:val="green"/>
        </w:rPr>
      </w:pPr>
    </w:p>
    <w:p w14:paraId="036ED8BB" w14:textId="17A66477" w:rsidR="00976076" w:rsidRPr="00501EB8" w:rsidRDefault="000B47CC" w:rsidP="00667D2E">
      <w:pPr>
        <w:pStyle w:val="whitespace-normal"/>
        <w:spacing w:before="0" w:beforeAutospacing="0" w:after="0" w:afterAutospacing="0"/>
        <w:ind w:left="993" w:right="291"/>
        <w:rPr>
          <w:color w:val="000000" w:themeColor="text1"/>
          <w:sz w:val="28"/>
          <w:szCs w:val="28"/>
        </w:rPr>
      </w:pPr>
      <w:r w:rsidRPr="00501EB8">
        <w:rPr>
          <w:color w:val="000000" w:themeColor="text1"/>
          <w:sz w:val="28"/>
          <w:szCs w:val="28"/>
        </w:rPr>
        <w:t xml:space="preserve">           </w:t>
      </w:r>
      <w:r w:rsidR="00F74064" w:rsidRPr="00501EB8">
        <w:rPr>
          <w:color w:val="000000" w:themeColor="text1"/>
          <w:sz w:val="28"/>
          <w:szCs w:val="28"/>
        </w:rPr>
        <w:t>6</w:t>
      </w:r>
      <w:r w:rsidR="00976076" w:rsidRPr="00501EB8">
        <w:rPr>
          <w:color w:val="000000" w:themeColor="text1"/>
          <w:sz w:val="28"/>
          <w:szCs w:val="28"/>
        </w:rPr>
        <w:t>А</w:t>
      </w:r>
      <w:r w:rsidRPr="00501EB8">
        <w:rPr>
          <w:color w:val="000000" w:themeColor="text1"/>
          <w:sz w:val="28"/>
          <w:szCs w:val="28"/>
        </w:rPr>
        <w:t xml:space="preserve"> </w:t>
      </w:r>
      <w:r w:rsidR="00976076" w:rsidRPr="00501EB8">
        <w:rPr>
          <w:noProof/>
          <w:color w:val="000000" w:themeColor="text1"/>
          <w:sz w:val="28"/>
          <w:szCs w:val="28"/>
        </w:rPr>
        <w:drawing>
          <wp:inline distT="0" distB="0" distL="0" distR="0" wp14:anchorId="6E7E4C31" wp14:editId="40DC086D">
            <wp:extent cx="1533525" cy="1972310"/>
            <wp:effectExtent l="0" t="0" r="9525" b="8890"/>
            <wp:docPr id="9" name="Рисунок 9" descr="C:\Users\medic\OneDrive\Desktop\Диссер\Фото фибробластов\WhatsApp Image 2025-05-22 at 20.48.1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edic\OneDrive\Desktop\Диссер\Фото фибробластов\WhatsApp Image 2025-05-22 at 20.48.17 (1).jpe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80" t="26" r="377" b="73"/>
                    <a:stretch/>
                  </pic:blipFill>
                  <pic:spPr bwMode="auto">
                    <a:xfrm>
                      <a:off x="0" y="0"/>
                      <a:ext cx="1586792" cy="2040818"/>
                    </a:xfrm>
                    <a:prstGeom prst="rect">
                      <a:avLst/>
                    </a:prstGeom>
                    <a:noFill/>
                    <a:ln>
                      <a:noFill/>
                    </a:ln>
                    <a:extLst>
                      <a:ext uri="{53640926-AAD7-44D8-BBD7-CCE9431645EC}">
                        <a14:shadowObscured xmlns:a14="http://schemas.microsoft.com/office/drawing/2010/main"/>
                      </a:ext>
                    </a:extLst>
                  </pic:spPr>
                </pic:pic>
              </a:graphicData>
            </a:graphic>
          </wp:inline>
        </w:drawing>
      </w:r>
      <w:r w:rsidR="00976076" w:rsidRPr="00501EB8">
        <w:rPr>
          <w:color w:val="000000" w:themeColor="text1"/>
          <w:sz w:val="28"/>
          <w:szCs w:val="28"/>
        </w:rPr>
        <w:t xml:space="preserve">  </w:t>
      </w:r>
      <w:r w:rsidR="00F74064" w:rsidRPr="00501EB8">
        <w:rPr>
          <w:color w:val="000000" w:themeColor="text1"/>
          <w:sz w:val="28"/>
          <w:szCs w:val="28"/>
        </w:rPr>
        <w:t>6</w:t>
      </w:r>
      <w:r w:rsidR="00976076" w:rsidRPr="00501EB8">
        <w:rPr>
          <w:color w:val="000000" w:themeColor="text1"/>
          <w:sz w:val="28"/>
          <w:szCs w:val="28"/>
        </w:rPr>
        <w:t xml:space="preserve">Б </w:t>
      </w:r>
      <w:r w:rsidR="00976076" w:rsidRPr="00501EB8">
        <w:rPr>
          <w:noProof/>
          <w:color w:val="000000" w:themeColor="text1"/>
          <w:sz w:val="28"/>
          <w:szCs w:val="28"/>
        </w:rPr>
        <w:drawing>
          <wp:inline distT="0" distB="0" distL="0" distR="0" wp14:anchorId="28C6C7B2" wp14:editId="543C0DC5">
            <wp:extent cx="1524000" cy="1981200"/>
            <wp:effectExtent l="0" t="0" r="0" b="0"/>
            <wp:docPr id="11" name="Рисунок 11" descr="C:\Users\medic\OneDrive\Desktop\Диссер\Фото фибробластов\WhatsApp Image 2025-05-22 at 20.48.1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edic\OneDrive\Desktop\Диссер\Фото фибробластов\WhatsApp Image 2025-05-22 at 20.48.17 (2).jpeg"/>
                    <pic:cNvPicPr>
                      <a:picLocks noChangeAspect="1" noChangeArrowheads="1"/>
                    </pic:cNvPicPr>
                  </pic:nvPicPr>
                  <pic:blipFill rotWithShape="1">
                    <a:blip r:embed="rId24">
                      <a:extLst>
                        <a:ext uri="{28A0092B-C50C-407E-A947-70E740481C1C}">
                          <a14:useLocalDpi xmlns:a14="http://schemas.microsoft.com/office/drawing/2010/main" val="0"/>
                        </a:ext>
                      </a:extLst>
                    </a:blip>
                    <a:srcRect l="173" t="195" r="36" b="143"/>
                    <a:stretch>
                      <a:fillRect/>
                    </a:stretch>
                  </pic:blipFill>
                  <pic:spPr bwMode="auto">
                    <a:xfrm>
                      <a:off x="0" y="0"/>
                      <a:ext cx="1525415" cy="1983040"/>
                    </a:xfrm>
                    <a:prstGeom prst="rect">
                      <a:avLst/>
                    </a:prstGeom>
                    <a:noFill/>
                    <a:ln>
                      <a:noFill/>
                    </a:ln>
                    <a:extLst>
                      <a:ext uri="{53640926-AAD7-44D8-BBD7-CCE9431645EC}">
                        <a14:shadowObscured xmlns:a14="http://schemas.microsoft.com/office/drawing/2010/main"/>
                      </a:ext>
                    </a:extLst>
                  </pic:spPr>
                </pic:pic>
              </a:graphicData>
            </a:graphic>
          </wp:inline>
        </w:drawing>
      </w:r>
    </w:p>
    <w:p w14:paraId="77EE8F4A" w14:textId="77777777" w:rsidR="000020CB" w:rsidRPr="00501EB8" w:rsidRDefault="000020CB" w:rsidP="00690D2C">
      <w:pPr>
        <w:pStyle w:val="whitespace-normal"/>
        <w:spacing w:before="0" w:beforeAutospacing="0" w:after="0" w:afterAutospacing="0"/>
        <w:ind w:right="291"/>
        <w:jc w:val="center"/>
        <w:rPr>
          <w:color w:val="000000" w:themeColor="text1"/>
          <w:sz w:val="28"/>
          <w:szCs w:val="28"/>
        </w:rPr>
      </w:pPr>
    </w:p>
    <w:p w14:paraId="4E7D2ABD" w14:textId="162C5F67" w:rsidR="00976076" w:rsidRPr="00501EB8" w:rsidRDefault="00046B02" w:rsidP="00690D2C">
      <w:pPr>
        <w:pStyle w:val="whitespace-normal"/>
        <w:spacing w:before="0" w:beforeAutospacing="0" w:after="0" w:afterAutospacing="0"/>
        <w:ind w:right="291"/>
        <w:jc w:val="both"/>
        <w:rPr>
          <w:color w:val="000000" w:themeColor="text1"/>
          <w:sz w:val="28"/>
          <w:szCs w:val="28"/>
        </w:rPr>
      </w:pPr>
      <w:r w:rsidRPr="00501EB8">
        <w:rPr>
          <w:b/>
          <w:bCs/>
          <w:color w:val="000000" w:themeColor="text1"/>
          <w:sz w:val="28"/>
          <w:szCs w:val="28"/>
        </w:rPr>
        <w:t xml:space="preserve">Рисунок </w:t>
      </w:r>
      <w:r w:rsidR="00BE74C9" w:rsidRPr="00501EB8">
        <w:rPr>
          <w:b/>
          <w:bCs/>
          <w:color w:val="000000" w:themeColor="text1"/>
          <w:sz w:val="28"/>
          <w:szCs w:val="28"/>
        </w:rPr>
        <w:t>6</w:t>
      </w:r>
      <w:r w:rsidRPr="00501EB8">
        <w:rPr>
          <w:b/>
          <w:bCs/>
          <w:color w:val="000000" w:themeColor="text1"/>
          <w:sz w:val="28"/>
          <w:szCs w:val="28"/>
        </w:rPr>
        <w:t>А</w:t>
      </w:r>
      <w:r w:rsidRPr="00501EB8">
        <w:rPr>
          <w:color w:val="000000" w:themeColor="text1"/>
          <w:sz w:val="28"/>
          <w:szCs w:val="28"/>
        </w:rPr>
        <w:t xml:space="preserve"> – </w:t>
      </w:r>
      <w:r w:rsidRPr="00501EB8">
        <w:rPr>
          <w:i/>
          <w:iCs/>
          <w:color w:val="000000" w:themeColor="text1"/>
          <w:sz w:val="28"/>
          <w:szCs w:val="28"/>
        </w:rPr>
        <w:t xml:space="preserve">Крышка дозатор для распыления. </w:t>
      </w:r>
      <w:r w:rsidR="00BE74C9" w:rsidRPr="00501EB8">
        <w:rPr>
          <w:i/>
          <w:iCs/>
          <w:color w:val="000000" w:themeColor="text1"/>
          <w:sz w:val="28"/>
          <w:szCs w:val="28"/>
        </w:rPr>
        <w:t>6</w:t>
      </w:r>
      <w:r w:rsidRPr="00501EB8">
        <w:rPr>
          <w:i/>
          <w:iCs/>
          <w:color w:val="000000" w:themeColor="text1"/>
          <w:sz w:val="28"/>
          <w:szCs w:val="28"/>
        </w:rPr>
        <w:t xml:space="preserve">Б - специализированные </w:t>
      </w:r>
      <w:r w:rsidR="00667D2E" w:rsidRPr="00501EB8">
        <w:rPr>
          <w:i/>
          <w:iCs/>
          <w:color w:val="000000" w:themeColor="text1"/>
          <w:sz w:val="28"/>
          <w:szCs w:val="28"/>
        </w:rPr>
        <w:t>контейнеры</w:t>
      </w:r>
      <w:r w:rsidRPr="00501EB8">
        <w:rPr>
          <w:i/>
          <w:iCs/>
          <w:color w:val="000000" w:themeColor="text1"/>
          <w:sz w:val="28"/>
          <w:szCs w:val="28"/>
        </w:rPr>
        <w:t>-с крышкой дозатором для распыления.</w:t>
      </w:r>
    </w:p>
    <w:p w14:paraId="0C81DEDE" w14:textId="77777777" w:rsidR="000020CB" w:rsidRPr="003701C5" w:rsidRDefault="000020CB" w:rsidP="00690D2C">
      <w:pPr>
        <w:pStyle w:val="whitespace-normal"/>
        <w:spacing w:before="0" w:beforeAutospacing="0" w:after="0" w:afterAutospacing="0"/>
        <w:ind w:right="291" w:firstLine="720"/>
        <w:jc w:val="both"/>
        <w:rPr>
          <w:color w:val="000000" w:themeColor="text1"/>
          <w:sz w:val="28"/>
          <w:szCs w:val="28"/>
          <w:highlight w:val="green"/>
        </w:rPr>
      </w:pPr>
    </w:p>
    <w:p w14:paraId="77770D0B" w14:textId="1F5CA9E8" w:rsidR="009D2435" w:rsidRPr="00501EB8" w:rsidRDefault="009D2435" w:rsidP="00EB5665">
      <w:pPr>
        <w:pStyle w:val="whitespace-normal"/>
        <w:spacing w:before="0" w:beforeAutospacing="0" w:after="0" w:afterAutospacing="0"/>
        <w:ind w:right="291" w:firstLine="720"/>
        <w:jc w:val="both"/>
        <w:rPr>
          <w:color w:val="000000" w:themeColor="text1"/>
          <w:sz w:val="28"/>
          <w:szCs w:val="28"/>
        </w:rPr>
      </w:pPr>
      <w:r w:rsidRPr="00501EB8">
        <w:rPr>
          <w:color w:val="000000" w:themeColor="text1"/>
          <w:sz w:val="28"/>
          <w:szCs w:val="28"/>
        </w:rPr>
        <w:t xml:space="preserve">Непосредственно перед использованием проводится проверка стерильности (отсутствие бактериального роста), жизнеспособности клеток (&gt;85%), морфологической целостности и отсутствия агрегации. Суспензия должна быть использована в течение </w:t>
      </w:r>
      <w:r w:rsidR="00667D2E" w:rsidRPr="00501EB8">
        <w:rPr>
          <w:color w:val="000000" w:themeColor="text1"/>
          <w:sz w:val="28"/>
          <w:szCs w:val="28"/>
        </w:rPr>
        <w:t xml:space="preserve">2–4 </w:t>
      </w:r>
      <w:r w:rsidRPr="00501EB8">
        <w:rPr>
          <w:color w:val="000000" w:themeColor="text1"/>
          <w:sz w:val="28"/>
          <w:szCs w:val="28"/>
        </w:rPr>
        <w:t>часов после приготовления для сохранения оптимально</w:t>
      </w:r>
      <w:r w:rsidR="0050023E" w:rsidRPr="00501EB8">
        <w:rPr>
          <w:color w:val="000000" w:themeColor="text1"/>
          <w:sz w:val="28"/>
          <w:szCs w:val="28"/>
        </w:rPr>
        <w:t>й жизнеспособности фибробластов.</w:t>
      </w:r>
    </w:p>
    <w:p w14:paraId="0950538C" w14:textId="27985647" w:rsidR="00F74064" w:rsidRPr="00501EB8" w:rsidRDefault="00B956E5" w:rsidP="00EB5665">
      <w:pPr>
        <w:pStyle w:val="ab"/>
        <w:ind w:right="291" w:firstLine="720"/>
        <w:jc w:val="both"/>
        <w:rPr>
          <w:rFonts w:ascii="Times New Roman" w:eastAsia="Calibri" w:hAnsi="Times New Roman" w:cs="Times New Roman"/>
          <w:color w:val="000000" w:themeColor="text1"/>
          <w:sz w:val="28"/>
          <w:szCs w:val="28"/>
          <w:lang w:eastAsia="en-US"/>
        </w:rPr>
      </w:pPr>
      <w:r w:rsidRPr="00501EB8">
        <w:rPr>
          <w:rFonts w:ascii="Times New Roman" w:hAnsi="Times New Roman" w:cs="Times New Roman"/>
          <w:bCs/>
          <w:color w:val="000000" w:themeColor="text1"/>
          <w:sz w:val="28"/>
          <w:szCs w:val="28"/>
        </w:rPr>
        <w:t xml:space="preserve">В клинической практике применение аллогенных фибробластов у пациентов регламентировано клиническим протоколом с кодом 86.66 «Аллотрансплантация кожи», утверждённым приказом Министра здравоохранения Республики Казахстан от 16 октября 2020 года № ҚР ДСМ-134/2020 и зарегистрированным в Министерстве юстиции Республики Казахстан 21 октября 2020 года за № 21471. </w:t>
      </w:r>
      <w:r w:rsidR="006E0B0D" w:rsidRPr="00501EB8">
        <w:rPr>
          <w:rFonts w:ascii="Times New Roman" w:eastAsia="Calibri" w:hAnsi="Times New Roman" w:cs="Times New Roman"/>
          <w:color w:val="000000" w:themeColor="text1"/>
          <w:sz w:val="28"/>
          <w:szCs w:val="28"/>
          <w:lang w:eastAsia="en-US"/>
        </w:rPr>
        <w:t>Подготовленные аллогенные</w:t>
      </w:r>
      <w:r w:rsidR="009B66EB" w:rsidRPr="00501EB8">
        <w:rPr>
          <w:rFonts w:ascii="Times New Roman" w:eastAsia="Calibri" w:hAnsi="Times New Roman" w:cs="Times New Roman"/>
          <w:color w:val="000000" w:themeColor="text1"/>
          <w:sz w:val="28"/>
          <w:szCs w:val="28"/>
          <w:lang w:eastAsia="en-US"/>
        </w:rPr>
        <w:t xml:space="preserve"> фибробласты наносятся</w:t>
      </w:r>
      <w:r w:rsidR="00EB5665" w:rsidRPr="00501EB8">
        <w:rPr>
          <w:rFonts w:ascii="Times New Roman" w:eastAsia="Calibri" w:hAnsi="Times New Roman" w:cs="Times New Roman"/>
          <w:color w:val="000000" w:themeColor="text1"/>
          <w:sz w:val="28"/>
          <w:szCs w:val="28"/>
          <w:lang w:eastAsia="en-US"/>
        </w:rPr>
        <w:t xml:space="preserve"> аэрозольно (жидкая кожа)</w:t>
      </w:r>
      <w:r w:rsidR="009B66EB" w:rsidRPr="00501EB8">
        <w:rPr>
          <w:rFonts w:ascii="Times New Roman" w:eastAsia="Calibri" w:hAnsi="Times New Roman" w:cs="Times New Roman"/>
          <w:color w:val="000000" w:themeColor="text1"/>
          <w:sz w:val="28"/>
          <w:szCs w:val="28"/>
          <w:lang w:eastAsia="en-US"/>
        </w:rPr>
        <w:t xml:space="preserve"> на</w:t>
      </w:r>
      <w:r w:rsidR="00AE23D9" w:rsidRPr="00501EB8">
        <w:rPr>
          <w:rFonts w:ascii="Times New Roman" w:eastAsia="Calibri" w:hAnsi="Times New Roman" w:cs="Times New Roman"/>
          <w:color w:val="000000" w:themeColor="text1"/>
          <w:sz w:val="28"/>
          <w:szCs w:val="28"/>
          <w:lang w:eastAsia="en-US"/>
        </w:rPr>
        <w:t xml:space="preserve"> </w:t>
      </w:r>
      <w:r w:rsidR="00F74064" w:rsidRPr="00501EB8">
        <w:rPr>
          <w:rFonts w:ascii="Times New Roman" w:eastAsia="Calibri" w:hAnsi="Times New Roman" w:cs="Times New Roman"/>
          <w:color w:val="000000" w:themeColor="text1"/>
          <w:sz w:val="28"/>
          <w:szCs w:val="28"/>
          <w:lang w:eastAsia="en-US"/>
        </w:rPr>
        <w:t xml:space="preserve">очищенную </w:t>
      </w:r>
      <w:r w:rsidR="009B66EB" w:rsidRPr="00501EB8">
        <w:rPr>
          <w:rFonts w:ascii="Times New Roman" w:eastAsia="Calibri" w:hAnsi="Times New Roman" w:cs="Times New Roman"/>
          <w:color w:val="000000" w:themeColor="text1"/>
          <w:sz w:val="28"/>
          <w:szCs w:val="28"/>
          <w:lang w:eastAsia="en-US"/>
        </w:rPr>
        <w:t>рану</w:t>
      </w:r>
      <w:r w:rsidR="00AE23D9" w:rsidRPr="00501EB8">
        <w:rPr>
          <w:rFonts w:ascii="Times New Roman" w:eastAsia="Calibri" w:hAnsi="Times New Roman" w:cs="Times New Roman"/>
          <w:color w:val="000000" w:themeColor="text1"/>
          <w:sz w:val="28"/>
          <w:szCs w:val="28"/>
          <w:lang w:eastAsia="en-US"/>
        </w:rPr>
        <w:t xml:space="preserve"> (на расстоянии 10-15</w:t>
      </w:r>
      <w:r w:rsidR="00667D2E" w:rsidRPr="00501EB8">
        <w:rPr>
          <w:rFonts w:ascii="Times New Roman" w:eastAsia="Calibri" w:hAnsi="Times New Roman" w:cs="Times New Roman"/>
          <w:color w:val="000000" w:themeColor="text1"/>
          <w:sz w:val="28"/>
          <w:szCs w:val="28"/>
          <w:lang w:eastAsia="en-US"/>
        </w:rPr>
        <w:t>см) полностью</w:t>
      </w:r>
      <w:r w:rsidR="009B66EB" w:rsidRPr="00501EB8">
        <w:rPr>
          <w:rFonts w:ascii="Times New Roman" w:eastAsia="Calibri" w:hAnsi="Times New Roman" w:cs="Times New Roman"/>
          <w:color w:val="000000" w:themeColor="text1"/>
          <w:sz w:val="28"/>
          <w:szCs w:val="28"/>
          <w:lang w:eastAsia="en-US"/>
        </w:rPr>
        <w:t xml:space="preserve"> покр</w:t>
      </w:r>
      <w:r w:rsidR="00EB5665" w:rsidRPr="00501EB8">
        <w:rPr>
          <w:rFonts w:ascii="Times New Roman" w:eastAsia="Calibri" w:hAnsi="Times New Roman" w:cs="Times New Roman"/>
          <w:color w:val="000000" w:themeColor="text1"/>
          <w:sz w:val="28"/>
          <w:szCs w:val="28"/>
          <w:lang w:eastAsia="en-US"/>
        </w:rPr>
        <w:t>ывая</w:t>
      </w:r>
      <w:r w:rsidR="009B66EB" w:rsidRPr="00501EB8">
        <w:rPr>
          <w:rFonts w:ascii="Times New Roman" w:eastAsia="Calibri" w:hAnsi="Times New Roman" w:cs="Times New Roman"/>
          <w:color w:val="000000" w:themeColor="text1"/>
          <w:sz w:val="28"/>
          <w:szCs w:val="28"/>
          <w:lang w:eastAsia="en-US"/>
        </w:rPr>
        <w:t xml:space="preserve"> раневой дефект, с периодичностью </w:t>
      </w:r>
      <w:r w:rsidR="00EB5665" w:rsidRPr="00501EB8">
        <w:rPr>
          <w:rFonts w:ascii="Times New Roman" w:eastAsia="Calibri" w:hAnsi="Times New Roman" w:cs="Times New Roman"/>
          <w:color w:val="000000" w:themeColor="text1"/>
          <w:sz w:val="28"/>
          <w:szCs w:val="28"/>
          <w:lang w:eastAsia="en-US"/>
        </w:rPr>
        <w:t>кажды</w:t>
      </w:r>
      <w:r w:rsidR="00667D2E" w:rsidRPr="00501EB8">
        <w:rPr>
          <w:rFonts w:ascii="Times New Roman" w:eastAsia="Calibri" w:hAnsi="Times New Roman" w:cs="Times New Roman"/>
          <w:color w:val="000000" w:themeColor="text1"/>
          <w:sz w:val="28"/>
          <w:szCs w:val="28"/>
          <w:lang w:eastAsia="en-US"/>
        </w:rPr>
        <w:t>е</w:t>
      </w:r>
      <w:r w:rsidR="00EB5665" w:rsidRPr="00501EB8">
        <w:rPr>
          <w:rFonts w:ascii="Times New Roman" w:eastAsia="Calibri" w:hAnsi="Times New Roman" w:cs="Times New Roman"/>
          <w:color w:val="000000" w:themeColor="text1"/>
          <w:sz w:val="28"/>
          <w:szCs w:val="28"/>
          <w:lang w:eastAsia="en-US"/>
        </w:rPr>
        <w:t xml:space="preserve"> </w:t>
      </w:r>
      <w:r w:rsidR="009B66EB" w:rsidRPr="00501EB8">
        <w:rPr>
          <w:rFonts w:ascii="Times New Roman" w:eastAsia="Calibri" w:hAnsi="Times New Roman" w:cs="Times New Roman"/>
          <w:color w:val="000000" w:themeColor="text1"/>
          <w:sz w:val="28"/>
          <w:szCs w:val="28"/>
          <w:lang w:eastAsia="en-US"/>
        </w:rPr>
        <w:t xml:space="preserve">2 </w:t>
      </w:r>
      <w:r w:rsidR="00EB5665" w:rsidRPr="00501EB8">
        <w:rPr>
          <w:rFonts w:ascii="Times New Roman" w:eastAsia="Calibri" w:hAnsi="Times New Roman" w:cs="Times New Roman"/>
          <w:color w:val="000000" w:themeColor="text1"/>
          <w:sz w:val="28"/>
          <w:szCs w:val="28"/>
          <w:lang w:eastAsia="en-US"/>
        </w:rPr>
        <w:t xml:space="preserve">часа пока не закончиться содержимое </w:t>
      </w:r>
      <w:r w:rsidR="00667D2E" w:rsidRPr="00501EB8">
        <w:rPr>
          <w:rFonts w:ascii="Times New Roman" w:eastAsia="Calibri" w:hAnsi="Times New Roman" w:cs="Times New Roman"/>
          <w:color w:val="000000" w:themeColor="text1"/>
          <w:sz w:val="28"/>
          <w:szCs w:val="28"/>
          <w:lang w:eastAsia="en-US"/>
        </w:rPr>
        <w:t>контейнера</w:t>
      </w:r>
      <w:r w:rsidR="00AE23D9" w:rsidRPr="00501EB8">
        <w:rPr>
          <w:rFonts w:ascii="Times New Roman" w:eastAsia="Calibri" w:hAnsi="Times New Roman" w:cs="Times New Roman"/>
          <w:color w:val="000000" w:themeColor="text1"/>
          <w:sz w:val="28"/>
          <w:szCs w:val="28"/>
          <w:lang w:eastAsia="en-US"/>
        </w:rPr>
        <w:t xml:space="preserve"> </w:t>
      </w:r>
      <w:r w:rsidR="00EB5665" w:rsidRPr="00501EB8">
        <w:rPr>
          <w:rFonts w:ascii="Times New Roman" w:eastAsia="Calibri" w:hAnsi="Times New Roman" w:cs="Times New Roman"/>
          <w:color w:val="000000" w:themeColor="text1"/>
          <w:sz w:val="28"/>
          <w:szCs w:val="28"/>
          <w:lang w:eastAsia="en-US"/>
        </w:rPr>
        <w:t>(</w:t>
      </w:r>
      <w:r w:rsidR="00AE23D9" w:rsidRPr="00501EB8">
        <w:rPr>
          <w:rFonts w:ascii="Times New Roman" w:eastAsia="Calibri" w:hAnsi="Times New Roman" w:cs="Times New Roman"/>
          <w:i/>
          <w:iCs/>
          <w:color w:val="000000" w:themeColor="text1"/>
          <w:sz w:val="28"/>
          <w:szCs w:val="28"/>
          <w:lang w:eastAsia="en-US"/>
        </w:rPr>
        <w:t>рисунок</w:t>
      </w:r>
      <w:r w:rsidR="00BE74C9" w:rsidRPr="00501EB8">
        <w:rPr>
          <w:rFonts w:ascii="Times New Roman" w:eastAsia="Calibri" w:hAnsi="Times New Roman" w:cs="Times New Roman"/>
          <w:i/>
          <w:iCs/>
          <w:color w:val="000000" w:themeColor="text1"/>
          <w:sz w:val="28"/>
          <w:szCs w:val="28"/>
          <w:lang w:eastAsia="en-US"/>
        </w:rPr>
        <w:t xml:space="preserve"> 7</w:t>
      </w:r>
      <w:r w:rsidR="00EB5665" w:rsidRPr="00501EB8">
        <w:rPr>
          <w:rFonts w:ascii="Times New Roman" w:eastAsia="Calibri" w:hAnsi="Times New Roman" w:cs="Times New Roman"/>
          <w:color w:val="000000" w:themeColor="text1"/>
          <w:sz w:val="28"/>
          <w:szCs w:val="28"/>
          <w:lang w:eastAsia="en-US"/>
        </w:rPr>
        <w:t>)</w:t>
      </w:r>
      <w:r w:rsidR="00667D2E" w:rsidRPr="00501EB8">
        <w:rPr>
          <w:rFonts w:ascii="Times New Roman" w:eastAsia="Calibri" w:hAnsi="Times New Roman" w:cs="Times New Roman"/>
          <w:color w:val="000000" w:themeColor="text1"/>
          <w:sz w:val="28"/>
          <w:szCs w:val="28"/>
          <w:lang w:eastAsia="en-US"/>
        </w:rPr>
        <w:t>.</w:t>
      </w:r>
    </w:p>
    <w:p w14:paraId="01F635EA" w14:textId="77777777" w:rsidR="000020CB" w:rsidRPr="003701C5" w:rsidRDefault="000020CB" w:rsidP="00690D2C">
      <w:pPr>
        <w:pStyle w:val="ab"/>
        <w:ind w:right="291" w:firstLine="720"/>
        <w:jc w:val="both"/>
        <w:rPr>
          <w:rFonts w:ascii="Times New Roman" w:eastAsia="Calibri" w:hAnsi="Times New Roman" w:cs="Times New Roman"/>
          <w:color w:val="000000" w:themeColor="text1"/>
          <w:sz w:val="28"/>
          <w:szCs w:val="28"/>
          <w:highlight w:val="green"/>
          <w:lang w:eastAsia="en-US"/>
        </w:rPr>
      </w:pPr>
    </w:p>
    <w:p w14:paraId="033F765D" w14:textId="445228C7" w:rsidR="00F74064" w:rsidRPr="003701C5" w:rsidRDefault="00AE23D9" w:rsidP="00054554">
      <w:pPr>
        <w:pStyle w:val="ab"/>
        <w:ind w:right="291"/>
        <w:jc w:val="center"/>
        <w:rPr>
          <w:rFonts w:ascii="Times New Roman" w:eastAsia="Calibri" w:hAnsi="Times New Roman" w:cs="Times New Roman"/>
          <w:color w:val="000000" w:themeColor="text1"/>
          <w:sz w:val="28"/>
          <w:szCs w:val="28"/>
          <w:highlight w:val="green"/>
          <w:lang w:eastAsia="en-US"/>
        </w:rPr>
      </w:pPr>
      <w:r w:rsidRPr="003701C5">
        <w:rPr>
          <w:rFonts w:ascii="Times New Roman" w:eastAsia="Calibri" w:hAnsi="Times New Roman" w:cs="Times New Roman"/>
          <w:noProof/>
          <w:color w:val="000000" w:themeColor="text1"/>
          <w:sz w:val="28"/>
          <w:szCs w:val="28"/>
          <w:highlight w:val="green"/>
        </w:rPr>
        <w:drawing>
          <wp:inline distT="0" distB="0" distL="0" distR="0" wp14:anchorId="1EF344FE" wp14:editId="1EE9260B">
            <wp:extent cx="3219450" cy="1799590"/>
            <wp:effectExtent l="0" t="0" r="0" b="0"/>
            <wp:docPr id="528377462" name="Рисунок 1" descr="Изображение выглядит как текст, Медицинское оборудование, медицинский, в помещении&#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377462" name="Рисунок 1" descr="Изображение выглядит как текст, Медицинское оборудование, медицинский, в помещении&#10;&#10;Содержимое, созданное искусственным интеллектом, может быть неверным."/>
                    <pic:cNvPicPr/>
                  </pic:nvPicPr>
                  <pic:blipFill>
                    <a:blip r:embed="rId25"/>
                    <a:stretch>
                      <a:fillRect/>
                    </a:stretch>
                  </pic:blipFill>
                  <pic:spPr>
                    <a:xfrm>
                      <a:off x="0" y="0"/>
                      <a:ext cx="3220188" cy="1800003"/>
                    </a:xfrm>
                    <a:prstGeom prst="rect">
                      <a:avLst/>
                    </a:prstGeom>
                  </pic:spPr>
                </pic:pic>
              </a:graphicData>
            </a:graphic>
          </wp:inline>
        </w:drawing>
      </w:r>
    </w:p>
    <w:p w14:paraId="6D0AD755" w14:textId="77777777" w:rsidR="000020CB" w:rsidRPr="003701C5" w:rsidRDefault="000020CB" w:rsidP="00690D2C">
      <w:pPr>
        <w:pStyle w:val="ab"/>
        <w:ind w:right="291" w:firstLine="720"/>
        <w:jc w:val="both"/>
        <w:rPr>
          <w:rFonts w:ascii="Times New Roman" w:eastAsia="Calibri" w:hAnsi="Times New Roman" w:cs="Times New Roman"/>
          <w:color w:val="000000" w:themeColor="text1"/>
          <w:sz w:val="28"/>
          <w:szCs w:val="28"/>
          <w:highlight w:val="green"/>
          <w:lang w:eastAsia="en-US"/>
        </w:rPr>
      </w:pPr>
    </w:p>
    <w:p w14:paraId="5135FA6C" w14:textId="5DBED3A0" w:rsidR="00BE74C9" w:rsidRPr="00501EB8" w:rsidRDefault="00BE74C9" w:rsidP="00690D2C">
      <w:pPr>
        <w:pStyle w:val="ab"/>
        <w:ind w:right="291"/>
        <w:jc w:val="both"/>
        <w:rPr>
          <w:rFonts w:ascii="Times New Roman" w:eastAsia="Calibri" w:hAnsi="Times New Roman" w:cs="Times New Roman"/>
          <w:i/>
          <w:iCs/>
          <w:color w:val="000000" w:themeColor="text1"/>
          <w:sz w:val="28"/>
          <w:szCs w:val="28"/>
          <w:lang w:eastAsia="en-US"/>
        </w:rPr>
      </w:pPr>
      <w:r w:rsidRPr="00501EB8">
        <w:rPr>
          <w:rFonts w:ascii="Times New Roman" w:eastAsia="Calibri" w:hAnsi="Times New Roman" w:cs="Times New Roman"/>
          <w:b/>
          <w:bCs/>
          <w:color w:val="000000" w:themeColor="text1"/>
          <w:sz w:val="28"/>
          <w:szCs w:val="28"/>
          <w:lang w:eastAsia="en-US"/>
        </w:rPr>
        <w:t>Рисунок 7.</w:t>
      </w:r>
      <w:r w:rsidRPr="00501EB8">
        <w:rPr>
          <w:rFonts w:ascii="Times New Roman" w:eastAsia="Calibri" w:hAnsi="Times New Roman" w:cs="Times New Roman"/>
          <w:color w:val="000000" w:themeColor="text1"/>
          <w:sz w:val="28"/>
          <w:szCs w:val="28"/>
          <w:lang w:eastAsia="en-US"/>
        </w:rPr>
        <w:t xml:space="preserve"> </w:t>
      </w:r>
      <w:r w:rsidRPr="00501EB8">
        <w:rPr>
          <w:rFonts w:ascii="Times New Roman" w:eastAsia="Calibri" w:hAnsi="Times New Roman" w:cs="Times New Roman"/>
          <w:i/>
          <w:iCs/>
          <w:color w:val="000000" w:themeColor="text1"/>
          <w:sz w:val="28"/>
          <w:szCs w:val="28"/>
          <w:lang w:eastAsia="en-US"/>
        </w:rPr>
        <w:t>Нанесение суспензии из аллогенных фибробластов на поверхность длительно незаживающей раны</w:t>
      </w:r>
    </w:p>
    <w:p w14:paraId="45C1948A" w14:textId="4EEF90F7" w:rsidR="003701C5" w:rsidRPr="00AA3192" w:rsidRDefault="003701C5" w:rsidP="00721EA0">
      <w:pPr>
        <w:pStyle w:val="ab"/>
        <w:ind w:right="291"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основании патента</w:t>
      </w:r>
      <w:r w:rsidR="00501EB8">
        <w:rPr>
          <w:rFonts w:ascii="Times New Roman" w:hAnsi="Times New Roman" w:cs="Times New Roman"/>
          <w:color w:val="000000" w:themeColor="text1"/>
          <w:sz w:val="28"/>
          <w:szCs w:val="28"/>
        </w:rPr>
        <w:t xml:space="preserve"> </w:t>
      </w:r>
      <w:r w:rsidR="00721EA0">
        <w:rPr>
          <w:rFonts w:ascii="Times New Roman" w:hAnsi="Times New Roman" w:cs="Times New Roman"/>
          <w:color w:val="000000" w:themeColor="text1"/>
          <w:sz w:val="28"/>
          <w:szCs w:val="28"/>
        </w:rPr>
        <w:t>«</w:t>
      </w:r>
      <w:r w:rsidR="00721EA0" w:rsidRPr="00721EA0">
        <w:rPr>
          <w:rFonts w:asciiTheme="majorBidi" w:hAnsiTheme="majorBidi" w:cstheme="majorBidi"/>
          <w:color w:val="000000" w:themeColor="text1"/>
          <w:sz w:val="28"/>
          <w:szCs w:val="28"/>
        </w:rPr>
        <w:t>Способ регенерации кожного покрова с использованием клеточного препарата “Фиброспрей”</w:t>
      </w:r>
      <w:r w:rsidR="00721EA0">
        <w:rPr>
          <w:rFonts w:asciiTheme="majorBidi" w:hAnsiTheme="majorBidi" w:cstheme="majorBidi"/>
          <w:color w:val="000000" w:themeColor="text1"/>
          <w:sz w:val="28"/>
          <w:szCs w:val="28"/>
        </w:rPr>
        <w:t>» №</w:t>
      </w:r>
      <w:r w:rsidR="00721EA0" w:rsidRPr="00721EA0">
        <w:rPr>
          <w:rFonts w:asciiTheme="majorBidi" w:hAnsiTheme="majorBidi" w:cstheme="majorBidi"/>
          <w:color w:val="000000" w:themeColor="text1"/>
          <w:sz w:val="28"/>
          <w:szCs w:val="28"/>
        </w:rPr>
        <w:t>27238</w:t>
      </w:r>
      <w:r w:rsidR="00721EA0">
        <w:rPr>
          <w:rFonts w:asciiTheme="majorBidi" w:hAnsiTheme="majorBidi" w:cstheme="majorBidi"/>
          <w:color w:val="000000" w:themeColor="text1"/>
          <w:sz w:val="28"/>
          <w:szCs w:val="28"/>
        </w:rPr>
        <w:t xml:space="preserve"> от 15.08.2013г. </w:t>
      </w:r>
      <w:r w:rsidR="00F71816" w:rsidRPr="00E56207">
        <w:rPr>
          <w:rFonts w:ascii="Times New Roman" w:hAnsi="Times New Roman" w:cs="Times New Roman"/>
          <w:color w:val="000000" w:themeColor="text1"/>
          <w:sz w:val="28"/>
          <w:szCs w:val="28"/>
        </w:rPr>
        <w:t>[167]</w:t>
      </w:r>
      <w:r>
        <w:rPr>
          <w:rFonts w:ascii="Times New Roman" w:hAnsi="Times New Roman" w:cs="Times New Roman"/>
          <w:color w:val="000000" w:themeColor="text1"/>
          <w:sz w:val="28"/>
          <w:szCs w:val="28"/>
        </w:rPr>
        <w:t xml:space="preserve"> в</w:t>
      </w:r>
      <w:r w:rsidRPr="00AA3192">
        <w:rPr>
          <w:rFonts w:ascii="Times New Roman" w:hAnsi="Times New Roman" w:cs="Times New Roman"/>
          <w:color w:val="000000" w:themeColor="text1"/>
          <w:sz w:val="28"/>
          <w:szCs w:val="28"/>
        </w:rPr>
        <w:t xml:space="preserve"> клинической практике применение аллогенных фибробластов у пациентов регламентировано клиническим протоколом с кодом 86.66 «Аллотрансплантация кожи», утверждённым приказом Министра здравоохранения Республики Казахстан от 16 октября 2020 года № ҚР ДСМ-134/2020 и зарегистрированным в Министерстве юстиции Республики Казахстан 21 октября 2020 года за № 21471.</w:t>
      </w:r>
    </w:p>
    <w:p w14:paraId="2E6C5F3B" w14:textId="06E87B29" w:rsidR="003701C5" w:rsidRPr="00AA3192" w:rsidRDefault="003701C5" w:rsidP="00501EB8">
      <w:pPr>
        <w:pStyle w:val="ab"/>
        <w:ind w:right="291" w:firstLine="720"/>
        <w:jc w:val="both"/>
        <w:rPr>
          <w:rFonts w:ascii="Times New Roman" w:hAnsi="Times New Roman" w:cs="Times New Roman"/>
          <w:color w:val="000000" w:themeColor="text1"/>
          <w:sz w:val="28"/>
          <w:szCs w:val="28"/>
        </w:rPr>
      </w:pPr>
      <w:r w:rsidRPr="00AA3192">
        <w:rPr>
          <w:rFonts w:ascii="Times New Roman" w:hAnsi="Times New Roman" w:cs="Times New Roman"/>
          <w:color w:val="000000" w:themeColor="text1"/>
          <w:sz w:val="28"/>
          <w:szCs w:val="28"/>
        </w:rPr>
        <w:t>Транспортировка фибробластов</w:t>
      </w:r>
      <w:r>
        <w:rPr>
          <w:rFonts w:ascii="Times New Roman" w:hAnsi="Times New Roman" w:cs="Times New Roman"/>
          <w:color w:val="000000" w:themeColor="text1"/>
          <w:sz w:val="28"/>
          <w:szCs w:val="28"/>
        </w:rPr>
        <w:t xml:space="preserve"> из Национального центра биотехнологий в Национальный Научный Онкологический Центр</w:t>
      </w:r>
      <w:r w:rsidRPr="00AA319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осуществлялось</w:t>
      </w:r>
      <w:r w:rsidRPr="00AA3192">
        <w:rPr>
          <w:rFonts w:ascii="Times New Roman" w:hAnsi="Times New Roman" w:cs="Times New Roman"/>
          <w:color w:val="000000" w:themeColor="text1"/>
          <w:sz w:val="28"/>
          <w:szCs w:val="28"/>
        </w:rPr>
        <w:t xml:space="preserve"> согласно Приказу Министра здравоохранения Республики Казахстан от 25 ноября 2020 года № ҚР ДСМ-207/2020. Зарегистрирован в Министерстве юстиции Республики Казахстан 27 ноября 2020 года № 21683. «Об утверждении правил и условий изъятия, заготовки, хранения, консервации, транспортировки, трансплантации органов (части органа) и (или) тканей (части ткани) от донора к реципиенту».</w:t>
      </w:r>
    </w:p>
    <w:p w14:paraId="0E8E1FE5" w14:textId="77777777" w:rsidR="003701C5" w:rsidRDefault="003701C5" w:rsidP="003701C5">
      <w:pPr>
        <w:pStyle w:val="ab"/>
        <w:ind w:right="291" w:firstLine="720"/>
        <w:jc w:val="both"/>
        <w:rPr>
          <w:rFonts w:ascii="Times New Roman" w:hAnsi="Times New Roman" w:cs="Times New Roman"/>
          <w:color w:val="000000" w:themeColor="text1"/>
          <w:sz w:val="28"/>
          <w:szCs w:val="28"/>
        </w:rPr>
      </w:pPr>
      <w:proofErr w:type="gramStart"/>
      <w:r w:rsidRPr="00AA3192">
        <w:rPr>
          <w:rFonts w:ascii="Times New Roman" w:hAnsi="Times New Roman" w:cs="Times New Roman"/>
          <w:color w:val="000000" w:themeColor="text1"/>
          <w:sz w:val="28"/>
          <w:szCs w:val="28"/>
        </w:rPr>
        <w:t>Подготовленные аллогенные фибробласты</w:t>
      </w:r>
      <w:proofErr w:type="gramEnd"/>
      <w:r w:rsidRPr="00AA3192">
        <w:rPr>
          <w:rFonts w:ascii="Times New Roman" w:hAnsi="Times New Roman" w:cs="Times New Roman"/>
          <w:color w:val="000000" w:themeColor="text1"/>
          <w:sz w:val="28"/>
          <w:szCs w:val="28"/>
        </w:rPr>
        <w:t xml:space="preserve"> содержащиеся в стерильных контейнерах использованы в течение 2–4 часов после приготовления для сохранения оптимальной их жизнеспособности, которые наносятся аэрозольно на очищенную раневую поверхность с расстояния 10-15см, равномерно покрывая всю площадь дефекта, двухкратно с периодичностью 2 часа. Каждый контейнер содержит 10 мл раствора NaCl 0,9% и клеточную суспензию в концентрации 2×10⁶ фибробластов/мл достаточной для покрытия раневой поверхности. </w:t>
      </w:r>
    </w:p>
    <w:p w14:paraId="3D6D99F2" w14:textId="5A789563" w:rsidR="00B569E3" w:rsidRDefault="00046B02" w:rsidP="00EB5665">
      <w:pPr>
        <w:ind w:right="291" w:firstLine="720"/>
        <w:jc w:val="both"/>
        <w:rPr>
          <w:color w:val="000000" w:themeColor="text1"/>
          <w:sz w:val="28"/>
          <w:szCs w:val="28"/>
        </w:rPr>
      </w:pPr>
      <w:r w:rsidRPr="004B0087">
        <w:rPr>
          <w:color w:val="000000" w:themeColor="text1"/>
          <w:sz w:val="28"/>
          <w:szCs w:val="28"/>
        </w:rPr>
        <w:t xml:space="preserve">Схематичное изображение </w:t>
      </w:r>
      <w:r w:rsidR="006E0B0D">
        <w:rPr>
          <w:color w:val="000000" w:themeColor="text1"/>
          <w:sz w:val="28"/>
          <w:szCs w:val="28"/>
        </w:rPr>
        <w:t>подготовки</w:t>
      </w:r>
      <w:r w:rsidRPr="004B0087">
        <w:rPr>
          <w:color w:val="000000" w:themeColor="text1"/>
          <w:sz w:val="28"/>
          <w:szCs w:val="28"/>
        </w:rPr>
        <w:t xml:space="preserve"> и </w:t>
      </w:r>
      <w:r w:rsidR="006E0B0D">
        <w:rPr>
          <w:color w:val="000000" w:themeColor="text1"/>
          <w:sz w:val="28"/>
          <w:szCs w:val="28"/>
        </w:rPr>
        <w:t>применения аллогенных</w:t>
      </w:r>
      <w:r w:rsidRPr="004B0087">
        <w:rPr>
          <w:color w:val="000000" w:themeColor="text1"/>
          <w:sz w:val="28"/>
          <w:szCs w:val="28"/>
        </w:rPr>
        <w:t xml:space="preserve"> фибробластов в качестве комбинированного метода коррекции длительно незаживающих ран нижних конечностей на фоне хронических облитер</w:t>
      </w:r>
      <w:r w:rsidR="006E0B0D">
        <w:rPr>
          <w:color w:val="000000" w:themeColor="text1"/>
          <w:sz w:val="28"/>
          <w:szCs w:val="28"/>
        </w:rPr>
        <w:t>ирующих заболеваний конечнос</w:t>
      </w:r>
      <w:r w:rsidR="001F76BF">
        <w:rPr>
          <w:color w:val="000000" w:themeColor="text1"/>
          <w:sz w:val="28"/>
          <w:szCs w:val="28"/>
        </w:rPr>
        <w:t>т</w:t>
      </w:r>
      <w:r w:rsidR="006E0B0D">
        <w:rPr>
          <w:color w:val="000000" w:themeColor="text1"/>
          <w:sz w:val="28"/>
          <w:szCs w:val="28"/>
        </w:rPr>
        <w:t xml:space="preserve">ей представлено на </w:t>
      </w:r>
      <w:r w:rsidR="006E0B0D" w:rsidRPr="00501EB8">
        <w:rPr>
          <w:i/>
          <w:iCs/>
          <w:color w:val="000000" w:themeColor="text1"/>
          <w:sz w:val="28"/>
          <w:szCs w:val="28"/>
        </w:rPr>
        <w:t xml:space="preserve">рисунке </w:t>
      </w:r>
      <w:r w:rsidR="00BE74C9" w:rsidRPr="00501EB8">
        <w:rPr>
          <w:i/>
          <w:iCs/>
          <w:color w:val="000000" w:themeColor="text1"/>
          <w:sz w:val="28"/>
          <w:szCs w:val="28"/>
        </w:rPr>
        <w:t>8</w:t>
      </w:r>
      <w:r w:rsidR="006E0B0D" w:rsidRPr="004B0087">
        <w:rPr>
          <w:color w:val="000000" w:themeColor="text1"/>
          <w:sz w:val="28"/>
          <w:szCs w:val="28"/>
        </w:rPr>
        <w:t>.</w:t>
      </w:r>
    </w:p>
    <w:p w14:paraId="487CA001" w14:textId="77777777" w:rsidR="000020CB" w:rsidRPr="004B0087" w:rsidRDefault="000020CB" w:rsidP="00690D2C">
      <w:pPr>
        <w:ind w:right="291" w:firstLine="720"/>
        <w:jc w:val="both"/>
        <w:rPr>
          <w:color w:val="000000" w:themeColor="text1"/>
          <w:sz w:val="28"/>
          <w:szCs w:val="28"/>
          <w:lang w:eastAsia="ru-RU"/>
        </w:rPr>
      </w:pPr>
    </w:p>
    <w:p w14:paraId="12FDE007" w14:textId="77777777" w:rsidR="00B569E3" w:rsidRDefault="006E0B0D" w:rsidP="00054554">
      <w:pPr>
        <w:pStyle w:val="ab"/>
        <w:ind w:right="291"/>
        <w:jc w:val="center"/>
        <w:rPr>
          <w:rFonts w:ascii="Times New Roman" w:hAnsi="Times New Roman" w:cs="Times New Roman"/>
          <w:b/>
          <w:bCs/>
          <w:color w:val="000000" w:themeColor="text1"/>
          <w:sz w:val="28"/>
          <w:szCs w:val="28"/>
        </w:rPr>
      </w:pPr>
      <w:r w:rsidRPr="004B0087">
        <w:rPr>
          <w:noProof/>
          <w:color w:val="000000" w:themeColor="text1"/>
          <w:sz w:val="28"/>
          <w:szCs w:val="28"/>
        </w:rPr>
        <w:drawing>
          <wp:inline distT="0" distB="0" distL="0" distR="0" wp14:anchorId="13DE993A" wp14:editId="24D87553">
            <wp:extent cx="3745684" cy="2456953"/>
            <wp:effectExtent l="0" t="0" r="7620" b="635"/>
            <wp:docPr id="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826908" cy="2510231"/>
                    </a:xfrm>
                    <a:prstGeom prst="rect">
                      <a:avLst/>
                    </a:prstGeom>
                  </pic:spPr>
                </pic:pic>
              </a:graphicData>
            </a:graphic>
          </wp:inline>
        </w:drawing>
      </w:r>
    </w:p>
    <w:p w14:paraId="264079AA" w14:textId="77777777" w:rsidR="000020CB" w:rsidRDefault="000020CB" w:rsidP="00690D2C">
      <w:pPr>
        <w:pStyle w:val="ab"/>
        <w:ind w:right="291"/>
        <w:jc w:val="both"/>
        <w:rPr>
          <w:rFonts w:ascii="Times New Roman" w:hAnsi="Times New Roman" w:cs="Times New Roman"/>
          <w:b/>
          <w:bCs/>
          <w:color w:val="000000" w:themeColor="text1"/>
          <w:sz w:val="28"/>
          <w:szCs w:val="28"/>
        </w:rPr>
      </w:pPr>
    </w:p>
    <w:p w14:paraId="6860FEA7" w14:textId="7F0A2A85" w:rsidR="00BE74C9" w:rsidRDefault="00BE74C9" w:rsidP="00690D2C">
      <w:pPr>
        <w:pStyle w:val="ab"/>
        <w:ind w:right="291"/>
        <w:jc w:val="both"/>
        <w:rPr>
          <w:rFonts w:asciiTheme="majorBidi" w:hAnsiTheme="majorBidi" w:cstheme="majorBidi"/>
          <w:color w:val="000000" w:themeColor="text1"/>
          <w:sz w:val="28"/>
          <w:szCs w:val="28"/>
        </w:rPr>
      </w:pPr>
      <w:r w:rsidRPr="00EB5665">
        <w:rPr>
          <w:rFonts w:asciiTheme="majorBidi" w:hAnsiTheme="majorBidi" w:cstheme="majorBidi"/>
          <w:b/>
          <w:bCs/>
          <w:color w:val="000000" w:themeColor="text1"/>
          <w:sz w:val="28"/>
          <w:szCs w:val="28"/>
        </w:rPr>
        <w:t>Рисунок 8.</w:t>
      </w:r>
      <w:r>
        <w:rPr>
          <w:rFonts w:asciiTheme="majorBidi" w:hAnsiTheme="majorBidi" w:cstheme="majorBidi"/>
          <w:color w:val="000000" w:themeColor="text1"/>
          <w:sz w:val="28"/>
          <w:szCs w:val="28"/>
        </w:rPr>
        <w:t xml:space="preserve"> </w:t>
      </w:r>
      <w:r w:rsidRPr="00EB5665">
        <w:rPr>
          <w:rFonts w:asciiTheme="majorBidi" w:hAnsiTheme="majorBidi" w:cstheme="majorBidi"/>
          <w:i/>
          <w:iCs/>
          <w:color w:val="000000" w:themeColor="text1"/>
          <w:sz w:val="28"/>
          <w:szCs w:val="28"/>
        </w:rPr>
        <w:t>Процесс культивирования аллогенных фибробластов и транспортировка в стационар. Комбинированный метод включает эндоваскулярную реканализацию пораженного сосуда в условиях рентген-ангиографической операционной с последующим применением аллогенных фибробластов</w:t>
      </w:r>
      <w:r>
        <w:rPr>
          <w:rFonts w:asciiTheme="majorBidi" w:hAnsiTheme="majorBidi" w:cstheme="majorBidi"/>
          <w:color w:val="000000" w:themeColor="text1"/>
          <w:sz w:val="28"/>
          <w:szCs w:val="28"/>
        </w:rPr>
        <w:t>.</w:t>
      </w:r>
    </w:p>
    <w:p w14:paraId="60D09D1B" w14:textId="77777777" w:rsidR="00EB5665" w:rsidRDefault="00EB5665" w:rsidP="00690D2C">
      <w:pPr>
        <w:pStyle w:val="ab"/>
        <w:ind w:right="291"/>
        <w:jc w:val="both"/>
        <w:rPr>
          <w:rFonts w:asciiTheme="majorBidi" w:hAnsiTheme="majorBidi" w:cstheme="majorBidi"/>
          <w:color w:val="000000" w:themeColor="text1"/>
          <w:sz w:val="28"/>
          <w:szCs w:val="28"/>
        </w:rPr>
      </w:pPr>
    </w:p>
    <w:p w14:paraId="185D8AC3" w14:textId="77777777" w:rsidR="00725B93" w:rsidRDefault="00725B93" w:rsidP="00690D2C">
      <w:pPr>
        <w:tabs>
          <w:tab w:val="left" w:pos="943"/>
        </w:tabs>
        <w:ind w:right="291"/>
        <w:jc w:val="both"/>
        <w:rPr>
          <w:b/>
          <w:bCs/>
          <w:color w:val="000000" w:themeColor="text1"/>
          <w:sz w:val="28"/>
          <w:szCs w:val="28"/>
        </w:rPr>
      </w:pPr>
    </w:p>
    <w:p w14:paraId="6DA78084" w14:textId="57A1217F" w:rsidR="009B66EB" w:rsidRPr="004B0087" w:rsidRDefault="00B956E5" w:rsidP="00690D2C">
      <w:pPr>
        <w:tabs>
          <w:tab w:val="left" w:pos="943"/>
        </w:tabs>
        <w:ind w:right="291"/>
        <w:jc w:val="both"/>
        <w:rPr>
          <w:b/>
          <w:bCs/>
          <w:color w:val="000000" w:themeColor="text1"/>
          <w:sz w:val="28"/>
          <w:szCs w:val="28"/>
        </w:rPr>
      </w:pPr>
      <w:r>
        <w:rPr>
          <w:b/>
          <w:bCs/>
          <w:color w:val="000000" w:themeColor="text1"/>
          <w:sz w:val="28"/>
          <w:szCs w:val="28"/>
        </w:rPr>
        <w:t xml:space="preserve">2.5 </w:t>
      </w:r>
      <w:r w:rsidR="009B66EB" w:rsidRPr="004B0087">
        <w:rPr>
          <w:b/>
          <w:bCs/>
          <w:color w:val="000000" w:themeColor="text1"/>
          <w:sz w:val="28"/>
          <w:szCs w:val="28"/>
        </w:rPr>
        <w:t>Статистические методы</w:t>
      </w:r>
      <w:r w:rsidR="004B0087" w:rsidRPr="004B0087">
        <w:rPr>
          <w:b/>
          <w:bCs/>
          <w:color w:val="000000" w:themeColor="text1"/>
          <w:sz w:val="28"/>
          <w:szCs w:val="28"/>
        </w:rPr>
        <w:t xml:space="preserve"> обработки данных</w:t>
      </w:r>
      <w:r w:rsidR="009B66EB" w:rsidRPr="004B0087">
        <w:rPr>
          <w:b/>
          <w:bCs/>
          <w:color w:val="000000" w:themeColor="text1"/>
          <w:sz w:val="28"/>
          <w:szCs w:val="28"/>
        </w:rPr>
        <w:t xml:space="preserve"> </w:t>
      </w:r>
    </w:p>
    <w:p w14:paraId="4DFA3712" w14:textId="385E5939" w:rsidR="009B66EB" w:rsidRDefault="00EB5665" w:rsidP="00876C96">
      <w:pPr>
        <w:tabs>
          <w:tab w:val="left" w:pos="851"/>
        </w:tabs>
        <w:ind w:right="291"/>
        <w:jc w:val="both"/>
        <w:rPr>
          <w:color w:val="000000" w:themeColor="text1"/>
          <w:sz w:val="28"/>
          <w:szCs w:val="28"/>
        </w:rPr>
      </w:pPr>
      <w:r>
        <w:rPr>
          <w:bCs/>
          <w:color w:val="000000" w:themeColor="text1"/>
          <w:sz w:val="28"/>
          <w:szCs w:val="28"/>
        </w:rPr>
        <w:tab/>
      </w:r>
      <w:bookmarkStart w:id="13" w:name="_Hlk219973417"/>
      <w:r w:rsidR="00D34121" w:rsidRPr="009C2F3B">
        <w:rPr>
          <w:bCs/>
          <w:color w:val="000000" w:themeColor="text1"/>
          <w:sz w:val="28"/>
          <w:szCs w:val="28"/>
        </w:rPr>
        <w:t>Сбор, систематизация первичной информации и формирование базы данных осуществлялись в MS Excel 2021. Статистическая обработка и графическое оформление результатов исследования осуществлялись с помощью програм</w:t>
      </w:r>
      <w:r w:rsidR="00876C96" w:rsidRPr="009C2F3B">
        <w:rPr>
          <w:bCs/>
          <w:color w:val="000000" w:themeColor="text1"/>
          <w:sz w:val="28"/>
          <w:szCs w:val="28"/>
        </w:rPr>
        <w:t>ы</w:t>
      </w:r>
      <w:r w:rsidR="00D34121" w:rsidRPr="009C2F3B">
        <w:rPr>
          <w:bCs/>
          <w:color w:val="000000" w:themeColor="text1"/>
          <w:sz w:val="28"/>
          <w:szCs w:val="28"/>
        </w:rPr>
        <w:t xml:space="preserve"> </w:t>
      </w:r>
      <w:r w:rsidR="001D6064" w:rsidRPr="009C2F3B">
        <w:rPr>
          <w:bCs/>
          <w:color w:val="000000" w:themeColor="text1"/>
          <w:sz w:val="28"/>
          <w:szCs w:val="28"/>
          <w:lang w:val="en-US"/>
        </w:rPr>
        <w:t>STATA</w:t>
      </w:r>
      <w:r w:rsidR="001D6064" w:rsidRPr="009C2F3B">
        <w:rPr>
          <w:bCs/>
          <w:color w:val="000000" w:themeColor="text1"/>
          <w:sz w:val="28"/>
          <w:szCs w:val="28"/>
        </w:rPr>
        <w:t xml:space="preserve"> 19</w:t>
      </w:r>
      <w:r w:rsidR="00876C96" w:rsidRPr="009C2F3B">
        <w:rPr>
          <w:bCs/>
          <w:color w:val="000000" w:themeColor="text1"/>
          <w:sz w:val="28"/>
          <w:szCs w:val="28"/>
        </w:rPr>
        <w:t>.5</w:t>
      </w:r>
      <w:r w:rsidR="009B66EB" w:rsidRPr="009C2F3B">
        <w:rPr>
          <w:color w:val="000000" w:themeColor="text1"/>
          <w:sz w:val="28"/>
          <w:szCs w:val="28"/>
        </w:rPr>
        <w:t xml:space="preserve"> (</w:t>
      </w:r>
      <w:r w:rsidR="00876C96" w:rsidRPr="009C2F3B">
        <w:rPr>
          <w:color w:val="000000" w:themeColor="text1"/>
          <w:sz w:val="28"/>
          <w:szCs w:val="28"/>
        </w:rPr>
        <w:t xml:space="preserve">StataCorp LLC, Техас </w:t>
      </w:r>
      <w:r w:rsidR="00B956E5" w:rsidRPr="009C2F3B">
        <w:rPr>
          <w:color w:val="000000" w:themeColor="text1"/>
          <w:sz w:val="28"/>
          <w:szCs w:val="28"/>
        </w:rPr>
        <w:t>77845–4512</w:t>
      </w:r>
      <w:r w:rsidR="00876C96" w:rsidRPr="009C2F3B">
        <w:rPr>
          <w:color w:val="000000" w:themeColor="text1"/>
          <w:sz w:val="28"/>
          <w:szCs w:val="28"/>
        </w:rPr>
        <w:t>, США</w:t>
      </w:r>
      <w:r w:rsidR="009B66EB" w:rsidRPr="009C2F3B">
        <w:rPr>
          <w:color w:val="000000" w:themeColor="text1"/>
          <w:sz w:val="28"/>
          <w:szCs w:val="28"/>
        </w:rPr>
        <w:t>).</w:t>
      </w:r>
    </w:p>
    <w:bookmarkEnd w:id="13"/>
    <w:p w14:paraId="440FF664" w14:textId="206500AA" w:rsidR="002C1572" w:rsidRDefault="00EB5665" w:rsidP="005C056B">
      <w:pPr>
        <w:tabs>
          <w:tab w:val="left" w:pos="851"/>
        </w:tabs>
        <w:ind w:right="247"/>
        <w:jc w:val="both"/>
        <w:rPr>
          <w:color w:val="000000"/>
          <w:sz w:val="28"/>
          <w:szCs w:val="28"/>
        </w:rPr>
      </w:pPr>
      <w:r>
        <w:rPr>
          <w:color w:val="000000"/>
          <w:sz w:val="28"/>
          <w:szCs w:val="28"/>
        </w:rPr>
        <w:tab/>
      </w:r>
      <w:r w:rsidR="002C1572">
        <w:rPr>
          <w:color w:val="000000"/>
          <w:sz w:val="28"/>
          <w:szCs w:val="28"/>
        </w:rPr>
        <w:t xml:space="preserve">Для описания полученных данных использованы методы описательной статистики. В случае нормального распределения данных, рассчитывали среднее значение (M), стандартное отклонение и стандартную ошибку средней величины (m). Эти показатели позволяют оценить точность среднего значения. Если данные не имели нормального распределения, использовались медиана (Me) и интерквартильный размах (IQR). Медиана отражает «среднее» значение при выборе, а IQR отражает разброс 50% центральных значений (25-й – 75-й квартили). </w:t>
      </w:r>
    </w:p>
    <w:p w14:paraId="0D2BC417" w14:textId="2B377272" w:rsidR="00876C96" w:rsidRPr="009C2F3B" w:rsidRDefault="00876C96" w:rsidP="00EB5665">
      <w:pPr>
        <w:ind w:right="291" w:firstLine="720"/>
        <w:jc w:val="both"/>
        <w:rPr>
          <w:color w:val="000000" w:themeColor="text1"/>
          <w:sz w:val="28"/>
          <w:szCs w:val="28"/>
        </w:rPr>
      </w:pPr>
      <w:r w:rsidRPr="009C2F3B">
        <w:rPr>
          <w:color w:val="000000" w:themeColor="text1"/>
          <w:sz w:val="28"/>
          <w:szCs w:val="28"/>
        </w:rPr>
        <w:t>В данном исследовании данные были разного характера: часть переменных измерялась однократно на исходном уровне, а основные клинические показатели, такие как размер язвы, ЛПИ и насыщение кислородом тканей конечностей измерялись несколько раз у одного и того же пациента в разные периоды наблюдения (1, 3, 6, 12 месяцев). Поэтому для корректного анализа сначала нужно было оценить распределение данных. Нормальность распределения количественных переменных была проверена при помощи графиков и теста Шапиро–Уилка. Большинство показателей, таких как возраст, индекс массы тела, ЛПИ и ТсpO₂, распределялись примерно нормально, поэтому для их сравнения между двумя независимыми группами был использован классический t-тест. Для категориальных переменных, таких как наличие диабета, пол или курение, применялся X</w:t>
      </w:r>
      <w:r w:rsidRPr="009C2F3B">
        <w:rPr>
          <w:color w:val="000000" w:themeColor="text1"/>
          <w:sz w:val="28"/>
          <w:szCs w:val="28"/>
          <w:vertAlign w:val="superscript"/>
        </w:rPr>
        <w:t>2</w:t>
      </w:r>
      <w:r w:rsidRPr="009C2F3B">
        <w:rPr>
          <w:color w:val="000000" w:themeColor="text1"/>
          <w:sz w:val="28"/>
          <w:szCs w:val="28"/>
        </w:rPr>
        <w:t>-тест. Размер язвы на исходном уровне имел выраженную асимметрию, поэтому была использована медиана с межквартильным размахом (IQR) и непараметрический тест Манна–Уитни.</w:t>
      </w:r>
    </w:p>
    <w:p w14:paraId="630E587B" w14:textId="5ED233FB" w:rsidR="00876C96" w:rsidRPr="009C2F3B" w:rsidRDefault="00876C96" w:rsidP="00EB5665">
      <w:pPr>
        <w:ind w:right="291" w:firstLine="720"/>
        <w:jc w:val="both"/>
        <w:rPr>
          <w:color w:val="000000" w:themeColor="text1"/>
          <w:sz w:val="28"/>
          <w:szCs w:val="28"/>
        </w:rPr>
      </w:pPr>
      <w:r w:rsidRPr="009C2F3B">
        <w:rPr>
          <w:color w:val="000000" w:themeColor="text1"/>
          <w:sz w:val="28"/>
          <w:szCs w:val="28"/>
        </w:rPr>
        <w:t>Основная часть исследования связана с тем, что пациенты наблюдали</w:t>
      </w:r>
      <w:r w:rsidR="00AF7937" w:rsidRPr="009C2F3B">
        <w:rPr>
          <w:color w:val="000000" w:themeColor="text1"/>
          <w:sz w:val="28"/>
          <w:szCs w:val="28"/>
        </w:rPr>
        <w:t>сь</w:t>
      </w:r>
      <w:r w:rsidRPr="009C2F3B">
        <w:rPr>
          <w:color w:val="000000" w:themeColor="text1"/>
          <w:sz w:val="28"/>
          <w:szCs w:val="28"/>
        </w:rPr>
        <w:t xml:space="preserve"> перед операцией, во времени, и после операции через 1, 3, 6 и 12 месяцев. Такие данные являются повторными измерениями (repeated measures). Простые методы, такие как ANOVA или последовательные t-тесты, здесь не подходят, потому что они предполагают независимость наблюдений. Но данные у одного и того же пациента связаны между собой. Так же, в реальной клинической практике бывают пропущенные визиты, а ANOVA не умеет корректно с этим работать. Поэтому для анализа динамики была использована смешанная линейная модель (mixed model). Этот метод учитывает зависимость между измерениями у одного пациента</w:t>
      </w:r>
      <w:r w:rsidR="00AF7937" w:rsidRPr="009C2F3B">
        <w:rPr>
          <w:color w:val="000000" w:themeColor="text1"/>
          <w:sz w:val="28"/>
          <w:szCs w:val="28"/>
        </w:rPr>
        <w:t xml:space="preserve"> и</w:t>
      </w:r>
      <w:r w:rsidRPr="009C2F3B">
        <w:rPr>
          <w:color w:val="000000" w:themeColor="text1"/>
          <w:sz w:val="28"/>
          <w:szCs w:val="28"/>
        </w:rPr>
        <w:t xml:space="preserve"> допускает пропущенные точки (missing values). Именно это взаимодействие показывает, различается ли скорость заживления между группами и как эти различия меняются со временем, что и является ключевым вопросом исследования. В данном случае смешанная модель лучше всего подходит под структуру данных и даёт наиболее корректные результаты.</w:t>
      </w:r>
    </w:p>
    <w:p w14:paraId="38655461" w14:textId="3F623D8C" w:rsidR="00876C96" w:rsidRPr="009C2F3B" w:rsidRDefault="00876C96" w:rsidP="00EB5665">
      <w:pPr>
        <w:ind w:right="291" w:firstLine="720"/>
        <w:jc w:val="both"/>
        <w:rPr>
          <w:color w:val="000000" w:themeColor="text1"/>
          <w:sz w:val="28"/>
          <w:szCs w:val="28"/>
        </w:rPr>
      </w:pPr>
      <w:r w:rsidRPr="009C2F3B">
        <w:rPr>
          <w:color w:val="000000" w:themeColor="text1"/>
          <w:sz w:val="28"/>
          <w:szCs w:val="28"/>
        </w:rPr>
        <w:t xml:space="preserve">Для анализа времени до заживления был применен метод Каплана </w:t>
      </w:r>
      <w:r w:rsidR="00AF7937" w:rsidRPr="009C2F3B">
        <w:rPr>
          <w:color w:val="000000" w:themeColor="text1"/>
          <w:sz w:val="28"/>
          <w:szCs w:val="28"/>
        </w:rPr>
        <w:t>–</w:t>
      </w:r>
      <w:r w:rsidRPr="009C2F3B">
        <w:rPr>
          <w:color w:val="000000" w:themeColor="text1"/>
          <w:sz w:val="28"/>
          <w:szCs w:val="28"/>
        </w:rPr>
        <w:t xml:space="preserve"> Майера</w:t>
      </w:r>
      <w:r w:rsidR="00AF7937" w:rsidRPr="009C2F3B">
        <w:rPr>
          <w:color w:val="000000" w:themeColor="text1"/>
          <w:sz w:val="28"/>
          <w:szCs w:val="28"/>
        </w:rPr>
        <w:t xml:space="preserve"> (КМ)</w:t>
      </w:r>
      <w:r w:rsidRPr="009C2F3B">
        <w:rPr>
          <w:color w:val="000000" w:themeColor="text1"/>
          <w:sz w:val="28"/>
          <w:szCs w:val="28"/>
        </w:rPr>
        <w:t>. Здесь важно было то, что событие в дан</w:t>
      </w:r>
      <w:r w:rsidR="00AF7937" w:rsidRPr="009C2F3B">
        <w:rPr>
          <w:color w:val="000000" w:themeColor="text1"/>
          <w:sz w:val="28"/>
          <w:szCs w:val="28"/>
        </w:rPr>
        <w:t xml:space="preserve">ном исследовании это заживление, а заживление </w:t>
      </w:r>
      <w:r w:rsidR="00B956E5" w:rsidRPr="009C2F3B">
        <w:rPr>
          <w:color w:val="000000" w:themeColor="text1"/>
          <w:sz w:val="28"/>
          <w:szCs w:val="28"/>
        </w:rPr>
        <w:t>— это</w:t>
      </w:r>
      <w:r w:rsidRPr="009C2F3B">
        <w:rPr>
          <w:color w:val="000000" w:themeColor="text1"/>
          <w:sz w:val="28"/>
          <w:szCs w:val="28"/>
        </w:rPr>
        <w:t xml:space="preserve"> положительный исход. Поэтому кривая КМ идёт сверху вниз, что правильно, чем быстрее кривая опускается, тем быстрее пациенты достигают заживления. Например, КМ при отрицательном исходе </w:t>
      </w:r>
      <w:r w:rsidR="00B956E5" w:rsidRPr="009C2F3B">
        <w:rPr>
          <w:color w:val="000000" w:themeColor="text1"/>
          <w:sz w:val="28"/>
          <w:szCs w:val="28"/>
        </w:rPr>
        <w:t>считывается, наоборот</w:t>
      </w:r>
      <w:r w:rsidRPr="009C2F3B">
        <w:rPr>
          <w:color w:val="000000" w:themeColor="text1"/>
          <w:sz w:val="28"/>
          <w:szCs w:val="28"/>
        </w:rPr>
        <w:t>, чем быстрее линия идет вниз, тем больше пациентов мы теряем</w:t>
      </w:r>
      <w:r w:rsidR="00AF7937" w:rsidRPr="009C2F3B">
        <w:rPr>
          <w:color w:val="000000" w:themeColor="text1"/>
          <w:sz w:val="28"/>
          <w:szCs w:val="28"/>
        </w:rPr>
        <w:t xml:space="preserve">. </w:t>
      </w:r>
      <w:r w:rsidRPr="009C2F3B">
        <w:rPr>
          <w:color w:val="000000" w:themeColor="text1"/>
          <w:sz w:val="28"/>
          <w:szCs w:val="28"/>
        </w:rPr>
        <w:t>Такой метод обязателен, потому что у части пациентов заживления не произошло к концу наблюдения, и такие случаи относятся к наблюдениям, в которых событие не произошло до конца периода. Простое сравнение средних сроков заживления здесь невозможно. K</w:t>
      </w:r>
      <w:r w:rsidR="00AF7937" w:rsidRPr="009C2F3B">
        <w:rPr>
          <w:color w:val="000000" w:themeColor="text1"/>
          <w:sz w:val="28"/>
          <w:szCs w:val="28"/>
        </w:rPr>
        <w:t>аплан</w:t>
      </w:r>
      <w:r w:rsidRPr="009C2F3B">
        <w:rPr>
          <w:color w:val="000000" w:themeColor="text1"/>
          <w:sz w:val="28"/>
          <w:szCs w:val="28"/>
        </w:rPr>
        <w:t>–M</w:t>
      </w:r>
      <w:r w:rsidR="00AF7937" w:rsidRPr="009C2F3B">
        <w:rPr>
          <w:color w:val="000000" w:themeColor="text1"/>
          <w:sz w:val="28"/>
          <w:szCs w:val="28"/>
        </w:rPr>
        <w:t>айер</w:t>
      </w:r>
      <w:r w:rsidRPr="009C2F3B">
        <w:rPr>
          <w:color w:val="000000" w:themeColor="text1"/>
          <w:sz w:val="28"/>
          <w:szCs w:val="28"/>
        </w:rPr>
        <w:t xml:space="preserve"> учитывает данные всех пациентов, даже если язва не успела закрыться, и правильно сравнивает группы с помощью лог-ранк теста</w:t>
      </w:r>
      <w:r w:rsidR="00AF7937" w:rsidRPr="009C2F3B">
        <w:rPr>
          <w:color w:val="000000" w:themeColor="text1"/>
          <w:sz w:val="28"/>
          <w:szCs w:val="28"/>
        </w:rPr>
        <w:t xml:space="preserve"> (</w:t>
      </w:r>
      <w:r w:rsidR="00AF7937" w:rsidRPr="009C2F3B">
        <w:rPr>
          <w:sz w:val="28"/>
          <w:szCs w:val="28"/>
          <w:shd w:val="clear" w:color="auto" w:fill="FFFFFF"/>
        </w:rPr>
        <w:t>log-rank test</w:t>
      </w:r>
      <w:r w:rsidR="00AF7937" w:rsidRPr="009C2F3B">
        <w:rPr>
          <w:color w:val="000000" w:themeColor="text1"/>
          <w:sz w:val="28"/>
          <w:szCs w:val="28"/>
        </w:rPr>
        <w:t>)</w:t>
      </w:r>
      <w:r w:rsidRPr="009C2F3B">
        <w:rPr>
          <w:color w:val="000000" w:themeColor="text1"/>
          <w:sz w:val="28"/>
          <w:szCs w:val="28"/>
        </w:rPr>
        <w:t>.</w:t>
      </w:r>
    </w:p>
    <w:p w14:paraId="2262E415" w14:textId="77777777" w:rsidR="00876C96" w:rsidRPr="009C2F3B" w:rsidRDefault="00876C96" w:rsidP="00EB5665">
      <w:pPr>
        <w:ind w:right="291" w:firstLine="720"/>
        <w:jc w:val="both"/>
        <w:rPr>
          <w:color w:val="000000" w:themeColor="text1"/>
          <w:sz w:val="28"/>
          <w:szCs w:val="28"/>
        </w:rPr>
      </w:pPr>
      <w:r w:rsidRPr="009C2F3B">
        <w:rPr>
          <w:color w:val="000000" w:themeColor="text1"/>
          <w:sz w:val="28"/>
          <w:szCs w:val="28"/>
        </w:rPr>
        <w:t>Важно так же, что лог-ранк тест наиболее чувствителен к ранним различиям между кривыми. В нашем случае группы начинают расходиться в более поздний период (после 3 месяцев), поэтому лог-ранк может быть незначимым, даже если визуально разница выглядит значимой. Так бывает для небольших выборок и данных с поздним разделением кривых. Именно поэтому результаты смешанной модели, которая анализирует всю динамику непрерывно, являются более информативными и лучше демонстрируют эффект лечения.</w:t>
      </w:r>
    </w:p>
    <w:p w14:paraId="0DF5E45B" w14:textId="00F57DE4" w:rsidR="00844E42" w:rsidRPr="009C2F3B" w:rsidRDefault="00876C96" w:rsidP="00EB5665">
      <w:pPr>
        <w:ind w:right="291" w:firstLine="720"/>
        <w:jc w:val="both"/>
        <w:rPr>
          <w:color w:val="000000" w:themeColor="text1"/>
          <w:sz w:val="28"/>
          <w:szCs w:val="28"/>
        </w:rPr>
      </w:pPr>
      <w:r w:rsidRPr="009C2F3B">
        <w:rPr>
          <w:color w:val="000000" w:themeColor="text1"/>
          <w:sz w:val="28"/>
          <w:szCs w:val="28"/>
        </w:rPr>
        <w:t xml:space="preserve">Таким образом, выбор статистических методов полностью продиктован структурой данных и международной практикой анализа клинических исследований. Параметрические и непараметрические тесты использовались для </w:t>
      </w:r>
      <w:r w:rsidR="00AF7937" w:rsidRPr="009C2F3B">
        <w:rPr>
          <w:color w:val="000000" w:themeColor="text1"/>
          <w:sz w:val="28"/>
          <w:szCs w:val="28"/>
        </w:rPr>
        <w:t>базовых показателей (</w:t>
      </w:r>
      <w:r w:rsidRPr="009C2F3B">
        <w:rPr>
          <w:color w:val="000000" w:themeColor="text1"/>
          <w:sz w:val="28"/>
          <w:szCs w:val="28"/>
        </w:rPr>
        <w:t>baseline</w:t>
      </w:r>
      <w:r w:rsidR="00AF7937" w:rsidRPr="009C2F3B">
        <w:rPr>
          <w:color w:val="000000" w:themeColor="text1"/>
          <w:sz w:val="28"/>
          <w:szCs w:val="28"/>
        </w:rPr>
        <w:t>)</w:t>
      </w:r>
      <w:r w:rsidRPr="009C2F3B">
        <w:rPr>
          <w:color w:val="000000" w:themeColor="text1"/>
          <w:sz w:val="28"/>
          <w:szCs w:val="28"/>
        </w:rPr>
        <w:t>, а смешанная модель для анализа динамики во времен</w:t>
      </w:r>
      <w:r w:rsidR="00AF7937" w:rsidRPr="009C2F3B">
        <w:rPr>
          <w:color w:val="000000" w:themeColor="text1"/>
          <w:sz w:val="28"/>
          <w:szCs w:val="28"/>
        </w:rPr>
        <w:t>и, Kaplan - Meier использовался</w:t>
      </w:r>
      <w:r w:rsidRPr="009C2F3B">
        <w:rPr>
          <w:color w:val="000000" w:themeColor="text1"/>
          <w:sz w:val="28"/>
          <w:szCs w:val="28"/>
        </w:rPr>
        <w:t xml:space="preserve"> для исследования времени до заживления при наличии данных, где событие не наступило до конца наблюдения. </w:t>
      </w:r>
      <w:r w:rsidR="00AF7937" w:rsidRPr="009C2F3B">
        <w:rPr>
          <w:color w:val="000000" w:themeColor="text1"/>
          <w:sz w:val="28"/>
          <w:szCs w:val="28"/>
        </w:rPr>
        <w:t>Э</w:t>
      </w:r>
      <w:r w:rsidRPr="009C2F3B">
        <w:rPr>
          <w:color w:val="000000" w:themeColor="text1"/>
          <w:sz w:val="28"/>
          <w:szCs w:val="28"/>
        </w:rPr>
        <w:t>то обеспечивает корректность анализа, учитывает все особенности данных и позволяет сделать обоснованные выводы об эффективности лечения.</w:t>
      </w:r>
    </w:p>
    <w:p w14:paraId="5073D62F" w14:textId="77777777" w:rsidR="00AF7937" w:rsidRDefault="00AF7937" w:rsidP="00876C96">
      <w:pPr>
        <w:ind w:right="291"/>
        <w:jc w:val="both"/>
        <w:rPr>
          <w:color w:val="000000" w:themeColor="text1"/>
          <w:sz w:val="28"/>
          <w:szCs w:val="28"/>
        </w:rPr>
      </w:pPr>
    </w:p>
    <w:p w14:paraId="27CA69D1" w14:textId="055DCEB3" w:rsidR="009B66EB" w:rsidRPr="004B0087" w:rsidRDefault="00814031" w:rsidP="005523DE">
      <w:pPr>
        <w:pStyle w:val="1"/>
        <w:numPr>
          <w:ilvl w:val="0"/>
          <w:numId w:val="10"/>
        </w:numPr>
        <w:tabs>
          <w:tab w:val="left" w:pos="978"/>
        </w:tabs>
        <w:spacing w:before="72"/>
        <w:ind w:right="291"/>
        <w:rPr>
          <w:color w:val="000000" w:themeColor="text1"/>
        </w:rPr>
      </w:pPr>
      <w:r w:rsidRPr="004B0087">
        <w:rPr>
          <w:color w:val="000000" w:themeColor="text1"/>
        </w:rPr>
        <w:t>РЕЗУЛЬТАТЫ</w:t>
      </w:r>
      <w:r w:rsidRPr="004B0087">
        <w:rPr>
          <w:color w:val="000000" w:themeColor="text1"/>
          <w:spacing w:val="-9"/>
        </w:rPr>
        <w:t xml:space="preserve"> </w:t>
      </w:r>
      <w:r w:rsidRPr="004B0087">
        <w:rPr>
          <w:color w:val="000000" w:themeColor="text1"/>
        </w:rPr>
        <w:t>СОБСТВЕННЫХ</w:t>
      </w:r>
      <w:r w:rsidRPr="004B0087">
        <w:rPr>
          <w:color w:val="000000" w:themeColor="text1"/>
          <w:spacing w:val="-7"/>
        </w:rPr>
        <w:t xml:space="preserve"> </w:t>
      </w:r>
      <w:r w:rsidRPr="004B0087">
        <w:rPr>
          <w:color w:val="000000" w:themeColor="text1"/>
        </w:rPr>
        <w:t>ИССЛЕДОВАНИЙ</w:t>
      </w:r>
    </w:p>
    <w:p w14:paraId="1874ED06" w14:textId="3847BC34" w:rsidR="00732AAC" w:rsidRDefault="00732AAC" w:rsidP="00A33B43">
      <w:pPr>
        <w:pStyle w:val="af"/>
        <w:spacing w:before="0" w:beforeAutospacing="0" w:after="0" w:afterAutospacing="0"/>
        <w:ind w:right="291" w:firstLine="567"/>
        <w:jc w:val="both"/>
        <w:rPr>
          <w:sz w:val="28"/>
          <w:szCs w:val="28"/>
        </w:rPr>
      </w:pPr>
      <w:r w:rsidRPr="00732AAC">
        <w:rPr>
          <w:sz w:val="28"/>
          <w:szCs w:val="28"/>
        </w:rPr>
        <w:t xml:space="preserve">Недостаточная эффективность терапевтических подходов к ведению пациентов с </w:t>
      </w:r>
      <w:r>
        <w:rPr>
          <w:sz w:val="28"/>
          <w:szCs w:val="28"/>
        </w:rPr>
        <w:t>длительно незаживающими ранами нижних конечностей</w:t>
      </w:r>
      <w:r w:rsidRPr="00732AAC">
        <w:rPr>
          <w:sz w:val="28"/>
          <w:szCs w:val="28"/>
        </w:rPr>
        <w:t>, ассоциированными с хроническими облитерирующими заболеваниями артерий, в совокупности с ростом распространенности данной патологии и высокой частотой ампутаций, обусл</w:t>
      </w:r>
      <w:r w:rsidR="00CE330F">
        <w:rPr>
          <w:sz w:val="28"/>
          <w:szCs w:val="28"/>
        </w:rPr>
        <w:t>а</w:t>
      </w:r>
      <w:r w:rsidRPr="00732AAC">
        <w:rPr>
          <w:sz w:val="28"/>
          <w:szCs w:val="28"/>
        </w:rPr>
        <w:t xml:space="preserve">вливают необходимость поиска и внедрения инновационных </w:t>
      </w:r>
      <w:r>
        <w:rPr>
          <w:sz w:val="28"/>
          <w:szCs w:val="28"/>
        </w:rPr>
        <w:t>методов лечения</w:t>
      </w:r>
      <w:r w:rsidRPr="00732AAC">
        <w:rPr>
          <w:sz w:val="28"/>
          <w:szCs w:val="28"/>
        </w:rPr>
        <w:t>.</w:t>
      </w:r>
    </w:p>
    <w:p w14:paraId="6FE3F659" w14:textId="335A67F0" w:rsidR="00860DFD" w:rsidRPr="009B7651" w:rsidRDefault="00C82BFC" w:rsidP="00A33B43">
      <w:pPr>
        <w:pStyle w:val="af"/>
        <w:spacing w:before="0" w:beforeAutospacing="0" w:after="0" w:afterAutospacing="0"/>
        <w:ind w:right="291" w:firstLine="567"/>
        <w:jc w:val="both"/>
        <w:rPr>
          <w:sz w:val="28"/>
          <w:szCs w:val="28"/>
        </w:rPr>
      </w:pPr>
      <w:r w:rsidRPr="009B7651">
        <w:rPr>
          <w:sz w:val="28"/>
          <w:szCs w:val="28"/>
        </w:rPr>
        <w:t>В исследовании была проведена оценка клинической эффективности предложенного комбинированного метода лечения, включающего эндоваскулярную реваскуляризацию и местное прим</w:t>
      </w:r>
      <w:r w:rsidR="00860DFD" w:rsidRPr="009B7651">
        <w:rPr>
          <w:sz w:val="28"/>
          <w:szCs w:val="28"/>
        </w:rPr>
        <w:t>енение аллогенных фибробластов.</w:t>
      </w:r>
    </w:p>
    <w:p w14:paraId="4AB1E51B" w14:textId="7A176E00" w:rsidR="00EE4EB9" w:rsidRPr="009B7651" w:rsidRDefault="00EE4EB9" w:rsidP="00A33B43">
      <w:pPr>
        <w:pStyle w:val="af"/>
        <w:spacing w:before="0" w:beforeAutospacing="0" w:after="0" w:afterAutospacing="0"/>
        <w:ind w:right="291" w:firstLine="567"/>
        <w:jc w:val="both"/>
        <w:rPr>
          <w:sz w:val="28"/>
          <w:szCs w:val="28"/>
        </w:rPr>
      </w:pPr>
      <w:r w:rsidRPr="009B7651">
        <w:rPr>
          <w:sz w:val="28"/>
          <w:szCs w:val="28"/>
        </w:rPr>
        <w:t>Рентгенэндоваскулярные методы ревакуляризации сосудов нижних конечностей нами были применены у 116 пациентов, из них у 58 пациентов проведен комбинированный метод коррекции раневого процесса с локальным применением аллогенных фибробластов. Данная категория пациентов составила основную группу.</w:t>
      </w:r>
    </w:p>
    <w:p w14:paraId="25AF1BAB" w14:textId="21938BC9" w:rsidR="00EE4EB9" w:rsidRPr="009B7651" w:rsidRDefault="00EE4EB9" w:rsidP="00A33B43">
      <w:pPr>
        <w:ind w:right="291" w:firstLine="567"/>
        <w:jc w:val="both"/>
        <w:rPr>
          <w:sz w:val="28"/>
          <w:szCs w:val="28"/>
        </w:rPr>
      </w:pPr>
      <w:r w:rsidRPr="009B7651">
        <w:rPr>
          <w:sz w:val="28"/>
          <w:szCs w:val="28"/>
        </w:rPr>
        <w:t xml:space="preserve">Эффективность предлагаемого комбинируемого метода коррекции раневого процесса нами определялась в сравнении с больными, </w:t>
      </w:r>
      <w:r w:rsidR="00813886">
        <w:rPr>
          <w:sz w:val="28"/>
          <w:szCs w:val="28"/>
        </w:rPr>
        <w:t xml:space="preserve">которым </w:t>
      </w:r>
      <w:r w:rsidR="007E3407">
        <w:rPr>
          <w:sz w:val="28"/>
          <w:szCs w:val="28"/>
        </w:rPr>
        <w:t xml:space="preserve">после рентгенэндоваскулярных вмешательств </w:t>
      </w:r>
      <w:r w:rsidR="00813886">
        <w:rPr>
          <w:sz w:val="28"/>
          <w:szCs w:val="28"/>
        </w:rPr>
        <w:t xml:space="preserve">применялась </w:t>
      </w:r>
      <w:r w:rsidRPr="009B7651">
        <w:rPr>
          <w:sz w:val="28"/>
          <w:szCs w:val="28"/>
        </w:rPr>
        <w:t>консервативная терапия</w:t>
      </w:r>
      <w:r w:rsidR="00A33B43">
        <w:rPr>
          <w:sz w:val="28"/>
          <w:szCs w:val="28"/>
        </w:rPr>
        <w:t xml:space="preserve"> с традиционной хирургической обработкой ран</w:t>
      </w:r>
      <w:r w:rsidRPr="009B7651">
        <w:rPr>
          <w:sz w:val="28"/>
          <w:szCs w:val="28"/>
        </w:rPr>
        <w:t xml:space="preserve">. Эти больные составили контрольную группу, включившую 58 пациентов. С целью выявления преимущества предлагаемых способов лечения нами проведена </w:t>
      </w:r>
      <w:r w:rsidR="00860DFD" w:rsidRPr="009B7651">
        <w:rPr>
          <w:sz w:val="28"/>
          <w:szCs w:val="28"/>
        </w:rPr>
        <w:t>сравнительная</w:t>
      </w:r>
      <w:r w:rsidRPr="009B7651">
        <w:rPr>
          <w:sz w:val="28"/>
          <w:szCs w:val="28"/>
        </w:rPr>
        <w:t xml:space="preserve"> оценка полученных результатов лечения в исследуемых группах.</w:t>
      </w:r>
    </w:p>
    <w:p w14:paraId="43DD41CD" w14:textId="713D1CD8" w:rsidR="00C931BD" w:rsidRDefault="00375F54" w:rsidP="00690D2C">
      <w:pPr>
        <w:ind w:right="291" w:firstLine="567"/>
        <w:jc w:val="both"/>
        <w:rPr>
          <w:snapToGrid w:val="0"/>
          <w:sz w:val="28"/>
          <w:szCs w:val="28"/>
        </w:rPr>
      </w:pPr>
      <w:r w:rsidRPr="00375F54">
        <w:rPr>
          <w:sz w:val="28"/>
          <w:szCs w:val="28"/>
        </w:rPr>
        <w:t>Лечение пациентов инициировалось с хирургической обработки длительно незаживающих ран в рамках малых оперативных вмешательств</w:t>
      </w:r>
      <w:r w:rsidR="00895713">
        <w:rPr>
          <w:sz w:val="28"/>
          <w:szCs w:val="28"/>
        </w:rPr>
        <w:t xml:space="preserve"> (хирургическая обработка ран)</w:t>
      </w:r>
      <w:r w:rsidRPr="00375F54">
        <w:rPr>
          <w:sz w:val="28"/>
          <w:szCs w:val="28"/>
        </w:rPr>
        <w:t xml:space="preserve">, после чего назначался комплекс консервативной терапии. Наряду с этим применялись </w:t>
      </w:r>
      <w:r w:rsidR="00B22849">
        <w:rPr>
          <w:sz w:val="28"/>
          <w:szCs w:val="28"/>
        </w:rPr>
        <w:t xml:space="preserve">антибактериальные, </w:t>
      </w:r>
      <w:r w:rsidRPr="00375F54">
        <w:rPr>
          <w:sz w:val="28"/>
          <w:szCs w:val="28"/>
        </w:rPr>
        <w:t>антикоагулянтные, антиагрегантные и вазодилатирующие препараты. Симптоматическая терапия назначалась с учётом имеющейся сопутствующей патологии</w:t>
      </w:r>
      <w:r w:rsidR="00EE4EB9">
        <w:rPr>
          <w:snapToGrid w:val="0"/>
          <w:sz w:val="28"/>
          <w:szCs w:val="28"/>
        </w:rPr>
        <w:t xml:space="preserve">. После санации воспалительного процесса </w:t>
      </w:r>
      <w:r w:rsidR="00860DFD">
        <w:rPr>
          <w:snapToGrid w:val="0"/>
          <w:sz w:val="28"/>
          <w:szCs w:val="28"/>
        </w:rPr>
        <w:t>в ране</w:t>
      </w:r>
      <w:r w:rsidR="00EE4EB9">
        <w:rPr>
          <w:snapToGrid w:val="0"/>
          <w:sz w:val="28"/>
          <w:szCs w:val="28"/>
        </w:rPr>
        <w:t xml:space="preserve"> проводилась </w:t>
      </w:r>
      <w:r w:rsidR="00860DFD">
        <w:rPr>
          <w:snapToGrid w:val="0"/>
          <w:sz w:val="28"/>
          <w:szCs w:val="28"/>
        </w:rPr>
        <w:t>рентгенэндоваскулярная</w:t>
      </w:r>
      <w:r w:rsidR="00EE4EB9">
        <w:rPr>
          <w:snapToGrid w:val="0"/>
          <w:sz w:val="28"/>
          <w:szCs w:val="28"/>
        </w:rPr>
        <w:t xml:space="preserve"> коррекция имеющейся ишемии нижних конечностей.</w:t>
      </w:r>
      <w:r w:rsidR="00C931BD">
        <w:rPr>
          <w:snapToGrid w:val="0"/>
          <w:sz w:val="28"/>
          <w:szCs w:val="28"/>
        </w:rPr>
        <w:t xml:space="preserve"> </w:t>
      </w:r>
    </w:p>
    <w:p w14:paraId="4226996C" w14:textId="27DA9C1E" w:rsidR="00A9541D" w:rsidRDefault="00E777D8" w:rsidP="00690D2C">
      <w:pPr>
        <w:ind w:right="291" w:firstLine="567"/>
        <w:jc w:val="both"/>
        <w:rPr>
          <w:snapToGrid w:val="0"/>
          <w:sz w:val="28"/>
          <w:szCs w:val="28"/>
        </w:rPr>
      </w:pPr>
      <w:r>
        <w:rPr>
          <w:snapToGrid w:val="0"/>
          <w:sz w:val="28"/>
          <w:szCs w:val="28"/>
        </w:rPr>
        <w:t>У больных основной группы после нанесения аллогенных фибробластов</w:t>
      </w:r>
      <w:r w:rsidR="00A9541D">
        <w:rPr>
          <w:snapToGrid w:val="0"/>
          <w:sz w:val="28"/>
          <w:szCs w:val="28"/>
        </w:rPr>
        <w:t xml:space="preserve"> раны велись открытым методом с нанесением гелей</w:t>
      </w:r>
      <w:r>
        <w:rPr>
          <w:snapToGrid w:val="0"/>
          <w:sz w:val="28"/>
          <w:szCs w:val="28"/>
        </w:rPr>
        <w:t xml:space="preserve"> или </w:t>
      </w:r>
      <w:r w:rsidR="00A9541D">
        <w:rPr>
          <w:snapToGrid w:val="0"/>
          <w:sz w:val="28"/>
          <w:szCs w:val="28"/>
        </w:rPr>
        <w:t>мазей (</w:t>
      </w:r>
      <w:r>
        <w:rPr>
          <w:snapToGrid w:val="0"/>
          <w:sz w:val="28"/>
          <w:szCs w:val="28"/>
        </w:rPr>
        <w:t xml:space="preserve">10% </w:t>
      </w:r>
      <w:r w:rsidR="00A9541D" w:rsidRPr="00A9541D">
        <w:rPr>
          <w:snapToGrid w:val="0"/>
          <w:sz w:val="28"/>
          <w:szCs w:val="28"/>
        </w:rPr>
        <w:t>Метилурациловая</w:t>
      </w:r>
      <w:r>
        <w:rPr>
          <w:snapToGrid w:val="0"/>
          <w:sz w:val="28"/>
          <w:szCs w:val="28"/>
        </w:rPr>
        <w:t xml:space="preserve"> мазь</w:t>
      </w:r>
      <w:r w:rsidR="00A9541D">
        <w:rPr>
          <w:snapToGrid w:val="0"/>
          <w:sz w:val="28"/>
          <w:szCs w:val="28"/>
        </w:rPr>
        <w:t xml:space="preserve">, </w:t>
      </w:r>
      <w:r>
        <w:rPr>
          <w:snapToGrid w:val="0"/>
          <w:sz w:val="28"/>
          <w:szCs w:val="28"/>
        </w:rPr>
        <w:t xml:space="preserve">5% гель </w:t>
      </w:r>
      <w:r w:rsidR="00A9541D">
        <w:rPr>
          <w:snapToGrid w:val="0"/>
          <w:sz w:val="28"/>
          <w:szCs w:val="28"/>
        </w:rPr>
        <w:t>Солкосерил) до полного заживления, избегая механических и химических повреждений раны.</w:t>
      </w:r>
      <w:r w:rsidR="00F44F45">
        <w:rPr>
          <w:snapToGrid w:val="0"/>
          <w:sz w:val="28"/>
          <w:szCs w:val="28"/>
        </w:rPr>
        <w:t xml:space="preserve"> В контрольной группе </w:t>
      </w:r>
    </w:p>
    <w:p w14:paraId="28C65BE6" w14:textId="249D12BC" w:rsidR="00860DFD" w:rsidRDefault="00860DFD" w:rsidP="00690D2C">
      <w:pPr>
        <w:ind w:right="291" w:firstLine="567"/>
        <w:jc w:val="both"/>
        <w:rPr>
          <w:rStyle w:val="ad"/>
          <w:b w:val="0"/>
          <w:sz w:val="28"/>
          <w:szCs w:val="28"/>
        </w:rPr>
      </w:pPr>
      <w:r w:rsidRPr="00C931BD">
        <w:rPr>
          <w:sz w:val="28"/>
          <w:szCs w:val="28"/>
        </w:rPr>
        <w:t xml:space="preserve">Основные клинические показатели, по которым оценивалась эффективность </w:t>
      </w:r>
      <w:r w:rsidR="007E3407" w:rsidRPr="00C931BD">
        <w:rPr>
          <w:sz w:val="28"/>
          <w:szCs w:val="28"/>
        </w:rPr>
        <w:t>лечения,</w:t>
      </w:r>
      <w:r w:rsidRPr="00C931BD">
        <w:rPr>
          <w:sz w:val="28"/>
          <w:szCs w:val="28"/>
        </w:rPr>
        <w:t xml:space="preserve"> были такие как: </w:t>
      </w:r>
      <w:r w:rsidRPr="00C931BD">
        <w:rPr>
          <w:rStyle w:val="ad"/>
          <w:b w:val="0"/>
          <w:sz w:val="28"/>
          <w:szCs w:val="28"/>
        </w:rPr>
        <w:t xml:space="preserve">сроки заживления ран (изменение площади раны во временном промежутке) после лечения, время наступления грануляции, темпы эпителизации, </w:t>
      </w:r>
      <w:r w:rsidR="00D4307F" w:rsidRPr="00C931BD">
        <w:rPr>
          <w:rStyle w:val="ad"/>
          <w:b w:val="0"/>
          <w:sz w:val="28"/>
          <w:szCs w:val="28"/>
        </w:rPr>
        <w:t xml:space="preserve">изменение </w:t>
      </w:r>
      <w:r w:rsidRPr="00C931BD">
        <w:rPr>
          <w:rStyle w:val="ad"/>
          <w:b w:val="0"/>
          <w:sz w:val="28"/>
          <w:szCs w:val="28"/>
        </w:rPr>
        <w:t>уров</w:t>
      </w:r>
      <w:r w:rsidR="00D4307F" w:rsidRPr="00C931BD">
        <w:rPr>
          <w:rStyle w:val="ad"/>
          <w:b w:val="0"/>
          <w:sz w:val="28"/>
          <w:szCs w:val="28"/>
        </w:rPr>
        <w:t>ня</w:t>
      </w:r>
      <w:r w:rsidRPr="00C931BD">
        <w:rPr>
          <w:rStyle w:val="ad"/>
          <w:b w:val="0"/>
          <w:sz w:val="28"/>
          <w:szCs w:val="28"/>
        </w:rPr>
        <w:t xml:space="preserve"> боли по визуальной аналоговой шкале (ВАШ), показатели </w:t>
      </w:r>
      <w:r w:rsidR="00D4307F" w:rsidRPr="00C931BD">
        <w:rPr>
          <w:rStyle w:val="ad"/>
          <w:b w:val="0"/>
          <w:sz w:val="28"/>
          <w:szCs w:val="28"/>
        </w:rPr>
        <w:t>ЛПИ и транскутанного напряжения кислорода в тканях пораженной нижней конечности,</w:t>
      </w:r>
      <w:r w:rsidRPr="00C931BD">
        <w:rPr>
          <w:rStyle w:val="ad"/>
          <w:b w:val="0"/>
          <w:sz w:val="28"/>
          <w:szCs w:val="28"/>
        </w:rPr>
        <w:t xml:space="preserve"> </w:t>
      </w:r>
      <w:r w:rsidR="00D4307F" w:rsidRPr="00C931BD">
        <w:rPr>
          <w:rStyle w:val="ad"/>
          <w:b w:val="0"/>
          <w:sz w:val="28"/>
          <w:szCs w:val="28"/>
        </w:rPr>
        <w:t>н</w:t>
      </w:r>
      <w:r w:rsidRPr="00C931BD">
        <w:rPr>
          <w:rStyle w:val="ad"/>
          <w:b w:val="0"/>
          <w:sz w:val="28"/>
          <w:szCs w:val="28"/>
        </w:rPr>
        <w:t>еобходимость в ампутации конечности.</w:t>
      </w:r>
      <w:r w:rsidR="00861CC4">
        <w:rPr>
          <w:rStyle w:val="ad"/>
          <w:b w:val="0"/>
          <w:sz w:val="28"/>
          <w:szCs w:val="28"/>
        </w:rPr>
        <w:t xml:space="preserve"> Так</w:t>
      </w:r>
      <w:r w:rsidR="00D4307F" w:rsidRPr="00C931BD">
        <w:rPr>
          <w:rStyle w:val="ad"/>
          <w:b w:val="0"/>
          <w:sz w:val="28"/>
          <w:szCs w:val="28"/>
        </w:rPr>
        <w:t xml:space="preserve">же оценивалось бактериологическое исследование, проводилась УЗДГ сосудов, </w:t>
      </w:r>
      <w:r w:rsidR="00CE330F">
        <w:rPr>
          <w:rStyle w:val="ad"/>
          <w:b w:val="0"/>
          <w:sz w:val="28"/>
          <w:szCs w:val="28"/>
        </w:rPr>
        <w:t xml:space="preserve">сроки и </w:t>
      </w:r>
      <w:r w:rsidR="00D4307F" w:rsidRPr="00C931BD">
        <w:rPr>
          <w:rStyle w:val="ad"/>
          <w:b w:val="0"/>
          <w:sz w:val="28"/>
          <w:szCs w:val="28"/>
        </w:rPr>
        <w:t>исходы лечения.</w:t>
      </w:r>
    </w:p>
    <w:p w14:paraId="1548DD5A" w14:textId="7281008C" w:rsidR="007E3407" w:rsidRPr="009512B6" w:rsidRDefault="007E3407" w:rsidP="00F44F45">
      <w:pPr>
        <w:pStyle w:val="ab"/>
        <w:ind w:right="291" w:firstLine="567"/>
        <w:jc w:val="both"/>
        <w:rPr>
          <w:rFonts w:ascii="Times New Roman" w:hAnsi="Times New Roman" w:cs="Times New Roman"/>
          <w:color w:val="000000" w:themeColor="text1"/>
          <w:spacing w:val="5"/>
          <w:sz w:val="28"/>
          <w:szCs w:val="28"/>
        </w:rPr>
      </w:pPr>
      <w:r w:rsidRPr="009512B6">
        <w:rPr>
          <w:rFonts w:ascii="Times New Roman" w:hAnsi="Times New Roman" w:cs="Times New Roman"/>
          <w:color w:val="000000" w:themeColor="text1"/>
          <w:spacing w:val="5"/>
          <w:sz w:val="28"/>
          <w:szCs w:val="28"/>
        </w:rPr>
        <w:t>При проведении статистического анализа между основной и контрольной группами по большинству исходных характеристик не выявлено статистически значимых различий. Как представлено в таблице №1, средний возраст у пациентов в основной группе составил SD</w:t>
      </w:r>
      <w:r w:rsidR="00A90F2D">
        <w:rPr>
          <w:rFonts w:ascii="Times New Roman" w:hAnsi="Times New Roman" w:cs="Times New Roman"/>
          <w:color w:val="000000" w:themeColor="text1"/>
          <w:spacing w:val="5"/>
          <w:sz w:val="28"/>
          <w:szCs w:val="28"/>
        </w:rPr>
        <w:t xml:space="preserve"> </w:t>
      </w:r>
      <w:r w:rsidRPr="009512B6">
        <w:rPr>
          <w:rFonts w:ascii="Times New Roman" w:hAnsi="Times New Roman" w:cs="Times New Roman"/>
          <w:color w:val="000000" w:themeColor="text1"/>
          <w:spacing w:val="5"/>
          <w:sz w:val="28"/>
          <w:szCs w:val="28"/>
        </w:rPr>
        <w:t>±</w:t>
      </w:r>
      <w:proofErr w:type="gramStart"/>
      <w:r w:rsidRPr="009512B6">
        <w:rPr>
          <w:rFonts w:ascii="Times New Roman" w:hAnsi="Times New Roman" w:cs="Times New Roman"/>
          <w:color w:val="000000" w:themeColor="text1"/>
          <w:spacing w:val="5"/>
          <w:sz w:val="28"/>
          <w:szCs w:val="28"/>
        </w:rPr>
        <w:t>55,7</w:t>
      </w:r>
      <w:proofErr w:type="gramEnd"/>
      <w:r w:rsidRPr="009512B6">
        <w:rPr>
          <w:rFonts w:ascii="Times New Roman" w:hAnsi="Times New Roman" w:cs="Times New Roman"/>
          <w:color w:val="000000" w:themeColor="text1"/>
          <w:spacing w:val="5"/>
          <w:sz w:val="28"/>
          <w:szCs w:val="28"/>
        </w:rPr>
        <w:t xml:space="preserve"> а в контрольной группе составил SD ±57,3 который был сопоставим (p = 0,06).</w:t>
      </w:r>
    </w:p>
    <w:p w14:paraId="27608E14" w14:textId="77777777" w:rsidR="007E3407" w:rsidRPr="009512B6" w:rsidRDefault="007E3407" w:rsidP="00F44F45">
      <w:pPr>
        <w:pStyle w:val="ab"/>
        <w:ind w:right="291" w:firstLine="567"/>
        <w:jc w:val="both"/>
        <w:rPr>
          <w:rFonts w:ascii="Times New Roman" w:hAnsi="Times New Roman" w:cs="Times New Roman"/>
          <w:color w:val="000000" w:themeColor="text1"/>
          <w:spacing w:val="5"/>
          <w:sz w:val="28"/>
          <w:szCs w:val="28"/>
        </w:rPr>
      </w:pPr>
      <w:r w:rsidRPr="009512B6">
        <w:rPr>
          <w:rFonts w:ascii="Times New Roman" w:hAnsi="Times New Roman" w:cs="Times New Roman"/>
          <w:color w:val="000000" w:themeColor="text1"/>
          <w:spacing w:val="5"/>
          <w:sz w:val="28"/>
          <w:szCs w:val="28"/>
        </w:rPr>
        <w:t>Распределение больных по половой принадлежности также не имело статистически значимых различий (p = 0,6), при этом мужчины преобладали в обеих группах, 43 в основной и 37 в контрольной, соотношение женщин 15 в основной и 21 в контрольной группе.</w:t>
      </w:r>
    </w:p>
    <w:p w14:paraId="3E375A93" w14:textId="24367F42" w:rsidR="007E3407" w:rsidRPr="009512B6" w:rsidRDefault="007E3407" w:rsidP="00F44F45">
      <w:pPr>
        <w:pStyle w:val="ab"/>
        <w:ind w:right="291" w:firstLine="567"/>
        <w:jc w:val="both"/>
        <w:rPr>
          <w:rFonts w:ascii="Times New Roman" w:hAnsi="Times New Roman" w:cs="Times New Roman"/>
          <w:color w:val="000000" w:themeColor="text1"/>
          <w:spacing w:val="5"/>
          <w:sz w:val="28"/>
          <w:szCs w:val="28"/>
        </w:rPr>
      </w:pPr>
      <w:r w:rsidRPr="009512B6">
        <w:rPr>
          <w:rFonts w:ascii="Times New Roman" w:hAnsi="Times New Roman" w:cs="Times New Roman"/>
          <w:color w:val="000000" w:themeColor="text1"/>
          <w:spacing w:val="5"/>
          <w:sz w:val="28"/>
          <w:szCs w:val="28"/>
        </w:rPr>
        <w:t xml:space="preserve">Средние значения ИМТ были схожи в основной SD ±27,4 и в контрольной SD ±27,7 (p = 0,45). Количество курящих пациентов в основной группе </w:t>
      </w:r>
      <w:r w:rsidR="00C42089" w:rsidRPr="009512B6">
        <w:rPr>
          <w:rFonts w:ascii="Times New Roman" w:hAnsi="Times New Roman" w:cs="Times New Roman"/>
          <w:color w:val="000000" w:themeColor="text1"/>
          <w:spacing w:val="5"/>
          <w:sz w:val="28"/>
          <w:szCs w:val="28"/>
        </w:rPr>
        <w:t xml:space="preserve">- </w:t>
      </w:r>
      <w:r w:rsidRPr="009512B6">
        <w:rPr>
          <w:rFonts w:ascii="Times New Roman" w:hAnsi="Times New Roman" w:cs="Times New Roman"/>
          <w:color w:val="000000" w:themeColor="text1"/>
          <w:spacing w:val="5"/>
          <w:sz w:val="28"/>
          <w:szCs w:val="28"/>
        </w:rPr>
        <w:t xml:space="preserve">28 пациентов, в контрольной </w:t>
      </w:r>
      <w:r w:rsidR="00C42089" w:rsidRPr="009512B6">
        <w:rPr>
          <w:rFonts w:ascii="Times New Roman" w:hAnsi="Times New Roman" w:cs="Times New Roman"/>
          <w:color w:val="000000" w:themeColor="text1"/>
          <w:spacing w:val="5"/>
          <w:sz w:val="28"/>
          <w:szCs w:val="28"/>
        </w:rPr>
        <w:t xml:space="preserve">- </w:t>
      </w:r>
      <w:r w:rsidRPr="009512B6">
        <w:rPr>
          <w:rFonts w:ascii="Times New Roman" w:hAnsi="Times New Roman" w:cs="Times New Roman"/>
          <w:color w:val="000000" w:themeColor="text1"/>
          <w:spacing w:val="5"/>
          <w:sz w:val="28"/>
          <w:szCs w:val="28"/>
        </w:rPr>
        <w:t xml:space="preserve">24 пациента (p = 0,6).   </w:t>
      </w:r>
    </w:p>
    <w:p w14:paraId="6C9A93EA" w14:textId="438181E6" w:rsidR="007E3407" w:rsidRPr="009512B6" w:rsidRDefault="007E3407" w:rsidP="00F44F45">
      <w:pPr>
        <w:pStyle w:val="ab"/>
        <w:ind w:right="291" w:firstLine="567"/>
        <w:jc w:val="both"/>
        <w:rPr>
          <w:rFonts w:ascii="Times New Roman" w:hAnsi="Times New Roman" w:cs="Times New Roman"/>
          <w:color w:val="000000" w:themeColor="text1"/>
          <w:spacing w:val="5"/>
          <w:sz w:val="28"/>
          <w:szCs w:val="28"/>
        </w:rPr>
      </w:pPr>
      <w:r w:rsidRPr="009512B6">
        <w:rPr>
          <w:rFonts w:ascii="Times New Roman" w:hAnsi="Times New Roman" w:cs="Times New Roman"/>
          <w:color w:val="000000" w:themeColor="text1"/>
          <w:spacing w:val="5"/>
          <w:sz w:val="28"/>
          <w:szCs w:val="28"/>
        </w:rPr>
        <w:t xml:space="preserve">По сопутствующим заболеваниям: доля участников с диабетом в основной группе составила </w:t>
      </w:r>
      <w:r w:rsidR="00C42089" w:rsidRPr="009512B6">
        <w:rPr>
          <w:rFonts w:ascii="Times New Roman" w:hAnsi="Times New Roman" w:cs="Times New Roman"/>
          <w:color w:val="000000" w:themeColor="text1"/>
          <w:spacing w:val="5"/>
          <w:sz w:val="28"/>
          <w:szCs w:val="28"/>
        </w:rPr>
        <w:t xml:space="preserve">- </w:t>
      </w:r>
      <w:r w:rsidRPr="009512B6">
        <w:rPr>
          <w:rFonts w:ascii="Times New Roman" w:hAnsi="Times New Roman" w:cs="Times New Roman"/>
          <w:color w:val="000000" w:themeColor="text1"/>
          <w:spacing w:val="5"/>
          <w:sz w:val="28"/>
          <w:szCs w:val="28"/>
        </w:rPr>
        <w:t xml:space="preserve">24 пациента и в контрольной </w:t>
      </w:r>
      <w:r w:rsidR="00C42089" w:rsidRPr="009512B6">
        <w:rPr>
          <w:rFonts w:ascii="Times New Roman" w:hAnsi="Times New Roman" w:cs="Times New Roman"/>
          <w:color w:val="000000" w:themeColor="text1"/>
          <w:spacing w:val="5"/>
          <w:sz w:val="28"/>
          <w:szCs w:val="28"/>
        </w:rPr>
        <w:t xml:space="preserve">- </w:t>
      </w:r>
      <w:r w:rsidRPr="009512B6">
        <w:rPr>
          <w:rFonts w:ascii="Times New Roman" w:hAnsi="Times New Roman" w:cs="Times New Roman"/>
          <w:color w:val="000000" w:themeColor="text1"/>
          <w:spacing w:val="5"/>
          <w:sz w:val="28"/>
          <w:szCs w:val="28"/>
        </w:rPr>
        <w:t xml:space="preserve">36 пациентов (p = 0,2), пациенты с артериальной гипертонией </w:t>
      </w:r>
      <w:r w:rsidR="00C42089" w:rsidRPr="009512B6">
        <w:rPr>
          <w:rFonts w:ascii="Times New Roman" w:hAnsi="Times New Roman" w:cs="Times New Roman"/>
          <w:color w:val="000000" w:themeColor="text1"/>
          <w:spacing w:val="5"/>
          <w:sz w:val="28"/>
          <w:szCs w:val="28"/>
        </w:rPr>
        <w:t xml:space="preserve">- </w:t>
      </w:r>
      <w:r w:rsidRPr="009512B6">
        <w:rPr>
          <w:rFonts w:ascii="Times New Roman" w:hAnsi="Times New Roman" w:cs="Times New Roman"/>
          <w:spacing w:val="5"/>
          <w:sz w:val="28"/>
          <w:szCs w:val="28"/>
        </w:rPr>
        <w:t xml:space="preserve">25 (43,1%) </w:t>
      </w:r>
      <w:r w:rsidRPr="009512B6">
        <w:rPr>
          <w:rFonts w:ascii="Times New Roman" w:hAnsi="Times New Roman" w:cs="Times New Roman"/>
          <w:color w:val="000000" w:themeColor="text1"/>
          <w:spacing w:val="5"/>
          <w:sz w:val="28"/>
          <w:szCs w:val="28"/>
        </w:rPr>
        <w:t xml:space="preserve">в основной группе </w:t>
      </w:r>
      <w:r w:rsidR="00C42089" w:rsidRPr="009512B6">
        <w:rPr>
          <w:rFonts w:ascii="Times New Roman" w:hAnsi="Times New Roman" w:cs="Times New Roman"/>
          <w:color w:val="000000" w:themeColor="text1"/>
          <w:spacing w:val="5"/>
          <w:sz w:val="28"/>
          <w:szCs w:val="28"/>
        </w:rPr>
        <w:t xml:space="preserve">- </w:t>
      </w:r>
      <w:r w:rsidRPr="009512B6">
        <w:rPr>
          <w:rFonts w:ascii="Times New Roman" w:hAnsi="Times New Roman" w:cs="Times New Roman"/>
          <w:spacing w:val="5"/>
          <w:sz w:val="28"/>
          <w:szCs w:val="28"/>
        </w:rPr>
        <w:t>22 (37,9%)</w:t>
      </w:r>
      <w:r w:rsidRPr="009512B6">
        <w:rPr>
          <w:rFonts w:ascii="Times New Roman" w:hAnsi="Times New Roman" w:cs="Times New Roman"/>
          <w:color w:val="000000" w:themeColor="text1"/>
          <w:spacing w:val="5"/>
          <w:sz w:val="28"/>
          <w:szCs w:val="28"/>
        </w:rPr>
        <w:t xml:space="preserve"> в контрольной группе (p = 0,7), почечной недостаточностью </w:t>
      </w:r>
      <w:r w:rsidR="00C42089" w:rsidRPr="009512B6">
        <w:rPr>
          <w:rFonts w:ascii="Times New Roman" w:hAnsi="Times New Roman" w:cs="Times New Roman"/>
          <w:color w:val="000000" w:themeColor="text1"/>
          <w:spacing w:val="5"/>
          <w:sz w:val="28"/>
          <w:szCs w:val="28"/>
        </w:rPr>
        <w:t xml:space="preserve">- </w:t>
      </w:r>
      <w:r w:rsidRPr="009512B6">
        <w:rPr>
          <w:rFonts w:ascii="Times New Roman" w:hAnsi="Times New Roman" w:cs="Times New Roman"/>
          <w:color w:val="000000" w:themeColor="text1"/>
          <w:spacing w:val="5"/>
          <w:sz w:val="28"/>
          <w:szCs w:val="28"/>
        </w:rPr>
        <w:t xml:space="preserve">11 (19%) пациентов в основной группе </w:t>
      </w:r>
      <w:r w:rsidR="00C42089" w:rsidRPr="009512B6">
        <w:rPr>
          <w:rFonts w:ascii="Times New Roman" w:hAnsi="Times New Roman" w:cs="Times New Roman"/>
          <w:color w:val="000000" w:themeColor="text1"/>
          <w:spacing w:val="5"/>
          <w:sz w:val="28"/>
          <w:szCs w:val="28"/>
        </w:rPr>
        <w:t xml:space="preserve">- </w:t>
      </w:r>
      <w:r w:rsidRPr="009512B6">
        <w:rPr>
          <w:rFonts w:ascii="Times New Roman" w:hAnsi="Times New Roman" w:cs="Times New Roman"/>
          <w:color w:val="000000" w:themeColor="text1"/>
          <w:spacing w:val="5"/>
          <w:sz w:val="28"/>
          <w:szCs w:val="28"/>
        </w:rPr>
        <w:t>8 (13,8%) в контрольной группе (p = 0,5), с ишемической болезнью сердца (ИБС) в основной группе</w:t>
      </w:r>
      <w:r w:rsidR="00C42089" w:rsidRPr="009512B6">
        <w:rPr>
          <w:rFonts w:ascii="Times New Roman" w:hAnsi="Times New Roman" w:cs="Times New Roman"/>
          <w:color w:val="000000" w:themeColor="text1"/>
          <w:spacing w:val="5"/>
          <w:sz w:val="28"/>
          <w:szCs w:val="28"/>
        </w:rPr>
        <w:t xml:space="preserve"> -</w:t>
      </w:r>
      <w:r w:rsidRPr="009512B6">
        <w:rPr>
          <w:rFonts w:ascii="Times New Roman" w:hAnsi="Times New Roman" w:cs="Times New Roman"/>
          <w:color w:val="000000" w:themeColor="text1"/>
          <w:spacing w:val="5"/>
          <w:sz w:val="28"/>
          <w:szCs w:val="28"/>
        </w:rPr>
        <w:t xml:space="preserve"> 6 (10,3%) и 3 (5,2%) в контрольной группе (p = 0,3), пациенты с гипертонией и диабетом в основной группе </w:t>
      </w:r>
      <w:r w:rsidR="00C42089" w:rsidRPr="009512B6">
        <w:rPr>
          <w:rFonts w:ascii="Times New Roman" w:hAnsi="Times New Roman" w:cs="Times New Roman"/>
          <w:color w:val="000000" w:themeColor="text1"/>
          <w:spacing w:val="5"/>
          <w:sz w:val="28"/>
          <w:szCs w:val="28"/>
        </w:rPr>
        <w:t xml:space="preserve">- </w:t>
      </w:r>
      <w:r w:rsidRPr="009512B6">
        <w:rPr>
          <w:rFonts w:ascii="Times New Roman" w:hAnsi="Times New Roman" w:cs="Times New Roman"/>
          <w:color w:val="000000" w:themeColor="text1"/>
          <w:spacing w:val="5"/>
          <w:sz w:val="28"/>
          <w:szCs w:val="28"/>
        </w:rPr>
        <w:t xml:space="preserve">8 </w:t>
      </w:r>
      <w:r w:rsidRPr="009512B6">
        <w:rPr>
          <w:rFonts w:ascii="Times New Roman" w:eastAsia="Calibri" w:hAnsi="Times New Roman" w:cs="Times New Roman"/>
          <w:color w:val="000000" w:themeColor="text1"/>
          <w:sz w:val="28"/>
          <w:szCs w:val="28"/>
          <w:shd w:val="clear" w:color="auto" w:fill="FFFFFF"/>
        </w:rPr>
        <w:t>(13,8%)</w:t>
      </w:r>
      <w:r w:rsidRPr="009512B6">
        <w:rPr>
          <w:rFonts w:ascii="Times New Roman" w:hAnsi="Times New Roman" w:cs="Times New Roman"/>
          <w:color w:val="000000" w:themeColor="text1"/>
          <w:spacing w:val="5"/>
          <w:sz w:val="28"/>
          <w:szCs w:val="28"/>
        </w:rPr>
        <w:t xml:space="preserve"> и 4 (6,9%) в контрольной (p = 0,3) и пациенты с множественными заболеваниями в основной группе </w:t>
      </w:r>
      <w:r w:rsidR="00C42089" w:rsidRPr="009512B6">
        <w:rPr>
          <w:rFonts w:ascii="Times New Roman" w:hAnsi="Times New Roman" w:cs="Times New Roman"/>
          <w:color w:val="000000" w:themeColor="text1"/>
          <w:spacing w:val="5"/>
          <w:sz w:val="28"/>
          <w:szCs w:val="28"/>
        </w:rPr>
        <w:t xml:space="preserve">- </w:t>
      </w:r>
      <w:r w:rsidRPr="009512B6">
        <w:rPr>
          <w:rFonts w:ascii="Times New Roman" w:hAnsi="Times New Roman" w:cs="Times New Roman"/>
          <w:color w:val="000000" w:themeColor="text1"/>
          <w:spacing w:val="5"/>
          <w:sz w:val="28"/>
          <w:szCs w:val="28"/>
        </w:rPr>
        <w:t xml:space="preserve">4 (6,9%) и 3 (5,2%) в контрольной группе (p = 0,7), которые не имели статистически значимых различий между группами, несмотря на небольшое численное преобладание в основной группе. Так же доля курящих пациентов в основной группе составила </w:t>
      </w:r>
      <w:r w:rsidR="00C42089" w:rsidRPr="009512B6">
        <w:rPr>
          <w:rFonts w:ascii="Times New Roman" w:hAnsi="Times New Roman" w:cs="Times New Roman"/>
          <w:color w:val="000000" w:themeColor="text1"/>
          <w:spacing w:val="5"/>
          <w:sz w:val="28"/>
          <w:szCs w:val="28"/>
        </w:rPr>
        <w:t xml:space="preserve">- </w:t>
      </w:r>
      <w:r w:rsidRPr="009512B6">
        <w:rPr>
          <w:rFonts w:ascii="Times New Roman" w:hAnsi="Times New Roman" w:cs="Times New Roman"/>
          <w:color w:val="000000" w:themeColor="text1"/>
          <w:spacing w:val="5"/>
          <w:sz w:val="28"/>
          <w:szCs w:val="28"/>
        </w:rPr>
        <w:t xml:space="preserve">28 (48,3%) в контрольной </w:t>
      </w:r>
      <w:r w:rsidR="00C42089" w:rsidRPr="009512B6">
        <w:rPr>
          <w:rFonts w:ascii="Times New Roman" w:hAnsi="Times New Roman" w:cs="Times New Roman"/>
          <w:color w:val="000000" w:themeColor="text1"/>
          <w:spacing w:val="5"/>
          <w:sz w:val="28"/>
          <w:szCs w:val="28"/>
        </w:rPr>
        <w:t xml:space="preserve">- </w:t>
      </w:r>
      <w:r w:rsidRPr="009512B6">
        <w:rPr>
          <w:rFonts w:ascii="Times New Roman" w:hAnsi="Times New Roman" w:cs="Times New Roman"/>
          <w:color w:val="000000" w:themeColor="text1"/>
          <w:spacing w:val="5"/>
          <w:sz w:val="28"/>
          <w:szCs w:val="28"/>
        </w:rPr>
        <w:t>24 (41,4%), р = 0,6.</w:t>
      </w:r>
    </w:p>
    <w:p w14:paraId="01296209" w14:textId="77777777" w:rsidR="007E3407" w:rsidRPr="009512B6" w:rsidRDefault="007E3407" w:rsidP="00F44F45">
      <w:pPr>
        <w:widowControl/>
        <w:autoSpaceDE/>
        <w:autoSpaceDN/>
        <w:ind w:right="291" w:firstLine="567"/>
        <w:jc w:val="both"/>
        <w:rPr>
          <w:color w:val="000000" w:themeColor="text1"/>
          <w:sz w:val="28"/>
          <w:szCs w:val="28"/>
          <w:lang w:eastAsia="ru-RU"/>
        </w:rPr>
      </w:pPr>
      <w:r w:rsidRPr="009512B6">
        <w:rPr>
          <w:color w:val="000000" w:themeColor="text1"/>
          <w:sz w:val="28"/>
          <w:szCs w:val="28"/>
          <w:lang w:eastAsia="ru-RU"/>
        </w:rPr>
        <w:t xml:space="preserve">Анализ тяжести хронической ишемии нижних конечностей по классификации Рузерфорд (Rutherford), предложенной в </w:t>
      </w:r>
      <w:r w:rsidRPr="009512B6">
        <w:rPr>
          <w:color w:val="000000" w:themeColor="text1"/>
          <w:sz w:val="28"/>
          <w:szCs w:val="28"/>
        </w:rPr>
        <w:t>рекомендациях Европейского общества сосудистых хирургов 2020 года,</w:t>
      </w:r>
      <w:r w:rsidRPr="009512B6">
        <w:rPr>
          <w:color w:val="000000" w:themeColor="text1"/>
          <w:sz w:val="28"/>
          <w:szCs w:val="28"/>
          <w:lang w:eastAsia="ru-RU"/>
        </w:rPr>
        <w:t xml:space="preserve"> показал сопоставимое распределение пациентов между исследуемыми группами.</w:t>
      </w:r>
    </w:p>
    <w:p w14:paraId="2BA2A7A5" w14:textId="77777777" w:rsidR="007E3407" w:rsidRPr="009512B6" w:rsidRDefault="007E3407" w:rsidP="00F44F45">
      <w:pPr>
        <w:widowControl/>
        <w:autoSpaceDE/>
        <w:autoSpaceDN/>
        <w:ind w:right="291" w:firstLine="567"/>
        <w:jc w:val="both"/>
        <w:rPr>
          <w:color w:val="000000" w:themeColor="text1"/>
          <w:sz w:val="28"/>
          <w:szCs w:val="28"/>
          <w:lang w:eastAsia="ru-RU"/>
        </w:rPr>
      </w:pPr>
      <w:r w:rsidRPr="009512B6">
        <w:rPr>
          <w:color w:val="000000" w:themeColor="text1"/>
          <w:sz w:val="28"/>
          <w:szCs w:val="28"/>
          <w:lang w:eastAsia="ru-RU"/>
        </w:rPr>
        <w:t>В структуре пациентов преобладала I степень ишемии. Наиболее многочисленную группу составили пациенты с ишемией 2-й категории: 23 (39,7%) пациента в основной группе против 29 (50%) пациентов в контрольной группе (p = 0,5). Пациенты с 3-й категорией (боль в покое) составили 12 (20,7%) пациентов в основной группе против 14 (24,2%) пациентов в контрольной (p = 0,7).</w:t>
      </w:r>
    </w:p>
    <w:p w14:paraId="1A063D83" w14:textId="77777777" w:rsidR="007E3407" w:rsidRPr="009512B6" w:rsidRDefault="007E3407" w:rsidP="00F44F45">
      <w:pPr>
        <w:widowControl/>
        <w:autoSpaceDE/>
        <w:autoSpaceDN/>
        <w:ind w:right="291" w:firstLine="567"/>
        <w:jc w:val="both"/>
        <w:rPr>
          <w:color w:val="000000" w:themeColor="text1"/>
          <w:sz w:val="28"/>
          <w:szCs w:val="28"/>
          <w:lang w:eastAsia="ru-RU"/>
        </w:rPr>
      </w:pPr>
      <w:r w:rsidRPr="009512B6">
        <w:rPr>
          <w:color w:val="000000" w:themeColor="text1"/>
          <w:sz w:val="28"/>
          <w:szCs w:val="28"/>
          <w:lang w:eastAsia="ru-RU"/>
        </w:rPr>
        <w:t>II степень ишемии (4-я категория по Rutherford - небольшие язвенные дефекты) была диагностирована у 10 (17,2%) пациентов основной группы против 6 (10,3%) пациентов контрольной группы (p = 0,3).</w:t>
      </w:r>
    </w:p>
    <w:p w14:paraId="7C727E06" w14:textId="77777777" w:rsidR="007E3407" w:rsidRPr="009512B6" w:rsidRDefault="007E3407" w:rsidP="00F44F45">
      <w:pPr>
        <w:widowControl/>
        <w:autoSpaceDE/>
        <w:autoSpaceDN/>
        <w:ind w:right="291" w:firstLine="567"/>
        <w:jc w:val="both"/>
        <w:rPr>
          <w:color w:val="000000" w:themeColor="text1"/>
          <w:sz w:val="28"/>
          <w:szCs w:val="28"/>
          <w:lang w:eastAsia="ru-RU"/>
        </w:rPr>
      </w:pPr>
      <w:r w:rsidRPr="009512B6">
        <w:rPr>
          <w:color w:val="000000" w:themeColor="text1"/>
          <w:sz w:val="28"/>
          <w:szCs w:val="28"/>
          <w:lang w:eastAsia="ru-RU"/>
        </w:rPr>
        <w:t>Наиболее тяжелая III степень ишемии (5-я категория - обширные язвенные дефекты или гангрена) выявлена у 13 (22,4%) пациентов основной группы против 9 (15,5%) пациентов контрольной группы (p = 0,4).</w:t>
      </w:r>
    </w:p>
    <w:p w14:paraId="4F59B3E9" w14:textId="77777777" w:rsidR="007E3407" w:rsidRPr="009512B6" w:rsidRDefault="007E3407" w:rsidP="007E3407">
      <w:pPr>
        <w:widowControl/>
        <w:autoSpaceDE/>
        <w:autoSpaceDN/>
        <w:spacing w:before="100" w:beforeAutospacing="1" w:after="100" w:afterAutospacing="1"/>
        <w:ind w:right="291"/>
        <w:jc w:val="both"/>
        <w:rPr>
          <w:color w:val="000000" w:themeColor="text1"/>
          <w:sz w:val="28"/>
          <w:szCs w:val="28"/>
          <w:lang w:eastAsia="ru-RU"/>
        </w:rPr>
      </w:pPr>
      <w:r w:rsidRPr="009512B6">
        <w:rPr>
          <w:color w:val="000000" w:themeColor="text1"/>
          <w:sz w:val="28"/>
          <w:szCs w:val="28"/>
          <w:lang w:eastAsia="ru-RU"/>
        </w:rPr>
        <w:t xml:space="preserve">Статистический анализ не выявил значимых различий в распределении пациентов по степени тяжести ишемии между группами (все значения </w:t>
      </w:r>
      <w:proofErr w:type="gramStart"/>
      <w:r w:rsidRPr="009512B6">
        <w:rPr>
          <w:color w:val="000000" w:themeColor="text1"/>
          <w:sz w:val="28"/>
          <w:szCs w:val="28"/>
          <w:lang w:eastAsia="ru-RU"/>
        </w:rPr>
        <w:t>p &gt;</w:t>
      </w:r>
      <w:proofErr w:type="gramEnd"/>
      <w:r w:rsidRPr="009512B6">
        <w:rPr>
          <w:color w:val="000000" w:themeColor="text1"/>
          <w:sz w:val="28"/>
          <w:szCs w:val="28"/>
          <w:lang w:eastAsia="ru-RU"/>
        </w:rPr>
        <w:t xml:space="preserve"> 0,05), что свидетельствует о сопоставимости групп по исходной тяжести заболевания.</w:t>
      </w:r>
    </w:p>
    <w:p w14:paraId="3F57E050" w14:textId="2C162B27" w:rsidR="007E3407" w:rsidRDefault="007E3407" w:rsidP="007E3407">
      <w:pPr>
        <w:pStyle w:val="1"/>
        <w:tabs>
          <w:tab w:val="left" w:pos="978"/>
        </w:tabs>
        <w:spacing w:before="72"/>
        <w:ind w:left="0" w:right="291"/>
        <w:rPr>
          <w:color w:val="000000" w:themeColor="text1"/>
        </w:rPr>
      </w:pPr>
      <w:r w:rsidRPr="009512B6">
        <w:rPr>
          <w:color w:val="000000" w:themeColor="text1"/>
          <w:lang w:val="kk-KZ"/>
        </w:rPr>
        <w:t>Таблица</w:t>
      </w:r>
      <w:r w:rsidRPr="009512B6">
        <w:rPr>
          <w:color w:val="000000" w:themeColor="text1"/>
        </w:rPr>
        <w:t xml:space="preserve"> 1.  Характеристика участников исследования (</w:t>
      </w:r>
      <w:r w:rsidRPr="009512B6">
        <w:rPr>
          <w:color w:val="000000" w:themeColor="text1"/>
          <w:lang w:val="en-US"/>
        </w:rPr>
        <w:t>n</w:t>
      </w:r>
      <w:r w:rsidRPr="009512B6">
        <w:rPr>
          <w:color w:val="000000" w:themeColor="text1"/>
        </w:rPr>
        <w:t>=116)</w:t>
      </w:r>
    </w:p>
    <w:p w14:paraId="69823E1F" w14:textId="77777777" w:rsidR="00D2471C" w:rsidRPr="009512B6" w:rsidRDefault="00D2471C" w:rsidP="007E3407">
      <w:pPr>
        <w:pStyle w:val="1"/>
        <w:tabs>
          <w:tab w:val="left" w:pos="978"/>
        </w:tabs>
        <w:spacing w:before="72"/>
        <w:ind w:left="0" w:right="291"/>
        <w:rPr>
          <w:color w:val="000000" w:themeColor="text1"/>
        </w:rPr>
      </w:pPr>
    </w:p>
    <w:tbl>
      <w:tblPr>
        <w:tblStyle w:val="af0"/>
        <w:tblW w:w="9606" w:type="dxa"/>
        <w:tblLook w:val="04A0" w:firstRow="1" w:lastRow="0" w:firstColumn="1" w:lastColumn="0" w:noHBand="0" w:noVBand="1"/>
      </w:tblPr>
      <w:tblGrid>
        <w:gridCol w:w="3652"/>
        <w:gridCol w:w="2229"/>
        <w:gridCol w:w="2344"/>
        <w:gridCol w:w="1381"/>
      </w:tblGrid>
      <w:tr w:rsidR="007E3407" w:rsidRPr="009512B6" w14:paraId="64670ECA" w14:textId="77777777" w:rsidTr="0093616A">
        <w:tc>
          <w:tcPr>
            <w:tcW w:w="3652" w:type="dxa"/>
          </w:tcPr>
          <w:p w14:paraId="294541C5" w14:textId="77777777" w:rsidR="007E3407" w:rsidRPr="005523DE" w:rsidRDefault="007E3407" w:rsidP="0093616A">
            <w:pPr>
              <w:pStyle w:val="ab"/>
              <w:ind w:right="291"/>
              <w:jc w:val="both"/>
              <w:rPr>
                <w:rFonts w:asciiTheme="majorBidi" w:hAnsiTheme="majorBidi" w:cstheme="majorBidi"/>
                <w:bCs/>
                <w:color w:val="000000" w:themeColor="text1"/>
                <w:sz w:val="28"/>
                <w:szCs w:val="28"/>
              </w:rPr>
            </w:pPr>
            <w:r w:rsidRPr="005523DE">
              <w:rPr>
                <w:rFonts w:asciiTheme="majorBidi" w:hAnsiTheme="majorBidi" w:cstheme="majorBidi"/>
                <w:bCs/>
                <w:color w:val="000000" w:themeColor="text1"/>
                <w:sz w:val="28"/>
                <w:szCs w:val="28"/>
              </w:rPr>
              <w:t>Переменные</w:t>
            </w:r>
          </w:p>
        </w:tc>
        <w:tc>
          <w:tcPr>
            <w:tcW w:w="2229" w:type="dxa"/>
          </w:tcPr>
          <w:p w14:paraId="60F8DAD6" w14:textId="77777777" w:rsidR="007E3407" w:rsidRPr="005523DE" w:rsidRDefault="007E3407" w:rsidP="00CE3242">
            <w:pPr>
              <w:pStyle w:val="ab"/>
              <w:ind w:right="291"/>
              <w:jc w:val="center"/>
              <w:rPr>
                <w:rFonts w:asciiTheme="majorBidi" w:hAnsiTheme="majorBidi" w:cstheme="majorBidi"/>
                <w:bCs/>
                <w:color w:val="000000" w:themeColor="text1"/>
                <w:sz w:val="28"/>
                <w:szCs w:val="28"/>
              </w:rPr>
            </w:pPr>
            <w:r w:rsidRPr="005523DE">
              <w:rPr>
                <w:rFonts w:asciiTheme="majorBidi" w:hAnsiTheme="majorBidi" w:cstheme="majorBidi"/>
                <w:bCs/>
                <w:color w:val="000000" w:themeColor="text1"/>
                <w:sz w:val="28"/>
                <w:szCs w:val="28"/>
              </w:rPr>
              <w:t>Основная группа (</w:t>
            </w:r>
            <w:r w:rsidRPr="005523DE">
              <w:rPr>
                <w:rFonts w:asciiTheme="majorBidi" w:hAnsiTheme="majorBidi" w:cstheme="majorBidi"/>
                <w:bCs/>
                <w:color w:val="000000" w:themeColor="text1"/>
                <w:sz w:val="28"/>
                <w:szCs w:val="28"/>
                <w:lang w:val="en-US"/>
              </w:rPr>
              <w:t>n</w:t>
            </w:r>
            <w:r w:rsidRPr="005523DE">
              <w:rPr>
                <w:rFonts w:asciiTheme="majorBidi" w:hAnsiTheme="majorBidi" w:cstheme="majorBidi"/>
                <w:bCs/>
                <w:color w:val="000000" w:themeColor="text1"/>
                <w:sz w:val="28"/>
                <w:szCs w:val="28"/>
              </w:rPr>
              <w:t>=58)</w:t>
            </w:r>
          </w:p>
        </w:tc>
        <w:tc>
          <w:tcPr>
            <w:tcW w:w="2344" w:type="dxa"/>
          </w:tcPr>
          <w:p w14:paraId="45F02D64" w14:textId="77777777" w:rsidR="007E3407" w:rsidRPr="005523DE" w:rsidRDefault="007E3407" w:rsidP="00CE3242">
            <w:pPr>
              <w:pStyle w:val="ab"/>
              <w:ind w:right="291"/>
              <w:jc w:val="center"/>
              <w:rPr>
                <w:rFonts w:asciiTheme="majorBidi" w:hAnsiTheme="majorBidi" w:cstheme="majorBidi"/>
                <w:bCs/>
                <w:color w:val="000000" w:themeColor="text1"/>
                <w:sz w:val="28"/>
                <w:szCs w:val="28"/>
              </w:rPr>
            </w:pPr>
            <w:r w:rsidRPr="005523DE">
              <w:rPr>
                <w:rFonts w:asciiTheme="majorBidi" w:hAnsiTheme="majorBidi" w:cstheme="majorBidi"/>
                <w:bCs/>
                <w:color w:val="000000" w:themeColor="text1"/>
                <w:sz w:val="28"/>
                <w:szCs w:val="28"/>
              </w:rPr>
              <w:t>Контрольная группа (</w:t>
            </w:r>
            <w:r w:rsidRPr="005523DE">
              <w:rPr>
                <w:rFonts w:asciiTheme="majorBidi" w:hAnsiTheme="majorBidi" w:cstheme="majorBidi"/>
                <w:bCs/>
                <w:color w:val="000000" w:themeColor="text1"/>
                <w:sz w:val="28"/>
                <w:szCs w:val="28"/>
                <w:lang w:val="en-US"/>
              </w:rPr>
              <w:t>n</w:t>
            </w:r>
            <w:r w:rsidRPr="005523DE">
              <w:rPr>
                <w:rFonts w:asciiTheme="majorBidi" w:hAnsiTheme="majorBidi" w:cstheme="majorBidi"/>
                <w:bCs/>
                <w:color w:val="000000" w:themeColor="text1"/>
                <w:sz w:val="28"/>
                <w:szCs w:val="28"/>
              </w:rPr>
              <w:t>=58)</w:t>
            </w:r>
          </w:p>
        </w:tc>
        <w:tc>
          <w:tcPr>
            <w:tcW w:w="1381" w:type="dxa"/>
          </w:tcPr>
          <w:p w14:paraId="2A0A3384" w14:textId="77777777" w:rsidR="007E3407" w:rsidRPr="005523DE" w:rsidRDefault="007E3407" w:rsidP="00CE3242">
            <w:pPr>
              <w:pStyle w:val="ab"/>
              <w:ind w:right="291"/>
              <w:jc w:val="center"/>
              <w:rPr>
                <w:rFonts w:asciiTheme="majorBidi" w:hAnsiTheme="majorBidi" w:cstheme="majorBidi"/>
                <w:bCs/>
                <w:color w:val="000000" w:themeColor="text1"/>
                <w:sz w:val="28"/>
                <w:szCs w:val="28"/>
              </w:rPr>
            </w:pPr>
            <w:r w:rsidRPr="005523DE">
              <w:rPr>
                <w:rFonts w:asciiTheme="majorBidi" w:hAnsiTheme="majorBidi" w:cstheme="majorBidi"/>
                <w:bCs/>
                <w:color w:val="000000" w:themeColor="text1"/>
                <w:sz w:val="28"/>
                <w:szCs w:val="28"/>
                <w:lang w:val="en-US"/>
              </w:rPr>
              <w:t>p-value</w:t>
            </w:r>
            <w:r w:rsidRPr="005523DE">
              <w:rPr>
                <w:rFonts w:asciiTheme="majorBidi" w:hAnsiTheme="majorBidi" w:cstheme="majorBidi"/>
                <w:bCs/>
                <w:color w:val="000000" w:themeColor="text1"/>
                <w:sz w:val="28"/>
                <w:szCs w:val="28"/>
              </w:rPr>
              <w:t xml:space="preserve"> </w:t>
            </w:r>
            <w:r w:rsidRPr="005523DE">
              <w:rPr>
                <w:rFonts w:asciiTheme="majorBidi" w:eastAsia="Calibri" w:hAnsiTheme="majorBidi" w:cstheme="majorBidi"/>
                <w:bCs/>
                <w:color w:val="000000" w:themeColor="text1"/>
                <w:sz w:val="28"/>
                <w:szCs w:val="28"/>
                <w:shd w:val="clear" w:color="auto" w:fill="FFFFFF"/>
                <w:lang w:val="en-US"/>
              </w:rPr>
              <w:t>(95% CI)</w:t>
            </w:r>
          </w:p>
        </w:tc>
      </w:tr>
      <w:tr w:rsidR="007E3407" w:rsidRPr="009512B6" w14:paraId="5AFE3852" w14:textId="77777777" w:rsidTr="0093616A">
        <w:tc>
          <w:tcPr>
            <w:tcW w:w="3652" w:type="dxa"/>
          </w:tcPr>
          <w:p w14:paraId="60AF524B" w14:textId="77777777" w:rsidR="007E3407" w:rsidRPr="005523DE" w:rsidRDefault="007E3407" w:rsidP="0093616A">
            <w:pPr>
              <w:pStyle w:val="ab"/>
              <w:ind w:right="291"/>
              <w:jc w:val="both"/>
              <w:rPr>
                <w:rFonts w:asciiTheme="majorBidi" w:hAnsiTheme="majorBidi" w:cstheme="majorBidi"/>
                <w:bCs/>
                <w:color w:val="000000" w:themeColor="text1"/>
                <w:sz w:val="28"/>
                <w:szCs w:val="28"/>
              </w:rPr>
            </w:pPr>
            <w:r w:rsidRPr="005523DE">
              <w:rPr>
                <w:rFonts w:asciiTheme="majorBidi" w:hAnsiTheme="majorBidi" w:cstheme="majorBidi"/>
                <w:bCs/>
                <w:color w:val="000000" w:themeColor="text1"/>
                <w:sz w:val="28"/>
                <w:szCs w:val="28"/>
              </w:rPr>
              <w:t>Возраст(лет)</w:t>
            </w:r>
            <w:r w:rsidRPr="005523DE">
              <w:rPr>
                <w:rFonts w:asciiTheme="majorBidi" w:hAnsiTheme="majorBidi" w:cstheme="majorBidi"/>
                <w:bCs/>
                <w:color w:val="000000" w:themeColor="text1"/>
                <w:sz w:val="28"/>
                <w:szCs w:val="28"/>
              </w:rPr>
              <w:br/>
              <w:t xml:space="preserve">среднее значение </w:t>
            </w:r>
            <w:r w:rsidRPr="005523DE">
              <w:rPr>
                <w:rFonts w:asciiTheme="majorBidi" w:eastAsia="Calibri" w:hAnsiTheme="majorBidi" w:cstheme="majorBidi"/>
                <w:color w:val="000000" w:themeColor="text1"/>
                <w:sz w:val="28"/>
                <w:szCs w:val="28"/>
                <w:shd w:val="clear" w:color="auto" w:fill="FFFFFF"/>
              </w:rPr>
              <w:t xml:space="preserve">± </w:t>
            </w:r>
            <w:r w:rsidRPr="005523DE">
              <w:rPr>
                <w:rFonts w:asciiTheme="majorBidi" w:eastAsia="Calibri" w:hAnsiTheme="majorBidi" w:cstheme="majorBidi"/>
                <w:color w:val="000000" w:themeColor="text1"/>
                <w:sz w:val="28"/>
                <w:szCs w:val="28"/>
                <w:shd w:val="clear" w:color="auto" w:fill="FFFFFF"/>
                <w:lang w:val="en-US"/>
              </w:rPr>
              <w:t>SD</w:t>
            </w:r>
          </w:p>
        </w:tc>
        <w:tc>
          <w:tcPr>
            <w:tcW w:w="2229" w:type="dxa"/>
          </w:tcPr>
          <w:p w14:paraId="40F4EB33"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p w14:paraId="0EEFE935"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val="en-US" w:eastAsia="ru-RU"/>
              </w:rPr>
              <w:t>55</w:t>
            </w:r>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7  ± 4</w:t>
            </w:r>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12</w:t>
            </w:r>
          </w:p>
        </w:tc>
        <w:tc>
          <w:tcPr>
            <w:tcW w:w="2344" w:type="dxa"/>
          </w:tcPr>
          <w:p w14:paraId="24D25C64"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p>
          <w:p w14:paraId="352F1C67"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val="en-US" w:eastAsia="ru-RU"/>
              </w:rPr>
              <w:t>57</w:t>
            </w:r>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3 ± 5</w:t>
            </w:r>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04</w:t>
            </w:r>
          </w:p>
        </w:tc>
        <w:tc>
          <w:tcPr>
            <w:tcW w:w="1381" w:type="dxa"/>
          </w:tcPr>
          <w:p w14:paraId="6B617E79"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p>
          <w:p w14:paraId="163DC6BF"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val="en-US" w:eastAsia="ru-RU"/>
              </w:rPr>
              <w:t>0</w:t>
            </w:r>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06</w:t>
            </w:r>
          </w:p>
        </w:tc>
      </w:tr>
      <w:tr w:rsidR="007E3407" w:rsidRPr="009512B6" w14:paraId="6E7C2595" w14:textId="77777777" w:rsidTr="0093616A">
        <w:tc>
          <w:tcPr>
            <w:tcW w:w="3652" w:type="dxa"/>
          </w:tcPr>
          <w:p w14:paraId="65C37EB3" w14:textId="77777777" w:rsidR="007E3407" w:rsidRPr="005523DE" w:rsidRDefault="007E3407" w:rsidP="0093616A">
            <w:pPr>
              <w:pStyle w:val="ab"/>
              <w:ind w:right="291"/>
              <w:jc w:val="both"/>
              <w:rPr>
                <w:rFonts w:asciiTheme="majorBidi" w:hAnsiTheme="majorBidi" w:cstheme="majorBidi"/>
                <w:color w:val="000000" w:themeColor="text1"/>
                <w:sz w:val="28"/>
                <w:szCs w:val="28"/>
              </w:rPr>
            </w:pPr>
            <w:r w:rsidRPr="005523DE">
              <w:rPr>
                <w:rFonts w:asciiTheme="majorBidi" w:hAnsiTheme="majorBidi" w:cstheme="majorBidi"/>
                <w:color w:val="000000" w:themeColor="text1"/>
                <w:sz w:val="28"/>
                <w:szCs w:val="28"/>
              </w:rPr>
              <w:t>Пол (количество и %)</w:t>
            </w:r>
          </w:p>
          <w:p w14:paraId="17E07BDC" w14:textId="77777777" w:rsidR="007E3407" w:rsidRPr="005523DE" w:rsidRDefault="007E3407" w:rsidP="0093616A">
            <w:pPr>
              <w:pStyle w:val="ab"/>
              <w:ind w:right="291"/>
              <w:jc w:val="both"/>
              <w:rPr>
                <w:rFonts w:asciiTheme="majorBidi" w:hAnsiTheme="majorBidi" w:cstheme="majorBidi"/>
                <w:color w:val="000000" w:themeColor="text1"/>
                <w:sz w:val="28"/>
                <w:szCs w:val="28"/>
              </w:rPr>
            </w:pPr>
            <w:r w:rsidRPr="005523DE">
              <w:rPr>
                <w:rFonts w:asciiTheme="majorBidi" w:hAnsiTheme="majorBidi" w:cstheme="majorBidi"/>
                <w:color w:val="000000" w:themeColor="text1"/>
                <w:sz w:val="28"/>
                <w:szCs w:val="28"/>
              </w:rPr>
              <w:t>- Мужчины</w:t>
            </w:r>
          </w:p>
          <w:p w14:paraId="19FC70CE" w14:textId="77777777" w:rsidR="007E3407" w:rsidRPr="005523DE" w:rsidRDefault="007E3407" w:rsidP="0093616A">
            <w:pPr>
              <w:pStyle w:val="ab"/>
              <w:ind w:right="291"/>
              <w:jc w:val="both"/>
              <w:rPr>
                <w:rFonts w:asciiTheme="majorBidi" w:hAnsiTheme="majorBidi" w:cstheme="majorBidi"/>
                <w:bCs/>
                <w:color w:val="000000" w:themeColor="text1"/>
                <w:sz w:val="28"/>
                <w:szCs w:val="28"/>
              </w:rPr>
            </w:pPr>
            <w:r w:rsidRPr="005523DE">
              <w:rPr>
                <w:rFonts w:asciiTheme="majorBidi" w:hAnsiTheme="majorBidi" w:cstheme="majorBidi"/>
                <w:color w:val="000000" w:themeColor="text1"/>
                <w:sz w:val="28"/>
                <w:szCs w:val="28"/>
              </w:rPr>
              <w:t>- Женщины</w:t>
            </w:r>
          </w:p>
        </w:tc>
        <w:tc>
          <w:tcPr>
            <w:tcW w:w="2229" w:type="dxa"/>
          </w:tcPr>
          <w:p w14:paraId="04804610"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p w14:paraId="480C8245"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val="en-US" w:eastAsia="ru-RU"/>
              </w:rPr>
              <w:t>43 (74</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1</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p w14:paraId="22EE5C39"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val="en-US" w:eastAsia="ru-RU"/>
              </w:rPr>
              <w:t>15 (25</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9</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tc>
        <w:tc>
          <w:tcPr>
            <w:tcW w:w="2344" w:type="dxa"/>
          </w:tcPr>
          <w:p w14:paraId="2D54B14D"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p>
          <w:p w14:paraId="2522B276"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val="en-US" w:eastAsia="ru-RU"/>
              </w:rPr>
              <w:t>37 (63</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8</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p w14:paraId="3F252A64"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val="en-US" w:eastAsia="ru-RU"/>
              </w:rPr>
              <w:t>21 (36</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2</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tc>
        <w:tc>
          <w:tcPr>
            <w:tcW w:w="1381" w:type="dxa"/>
          </w:tcPr>
          <w:p w14:paraId="0FD809C9"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p>
          <w:p w14:paraId="6DFC141F"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0,6</w:t>
            </w:r>
          </w:p>
          <w:p w14:paraId="7A9CDAA0"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vertAlign w:val="superscript"/>
                <w:lang w:eastAsia="ru-RU"/>
              </w:rPr>
            </w:pPr>
            <w:r w:rsidRPr="005523DE">
              <w:rPr>
                <w:rFonts w:asciiTheme="majorBidi" w:eastAsia="Calibri" w:hAnsiTheme="majorBidi" w:cstheme="majorBidi"/>
                <w:color w:val="000000" w:themeColor="text1"/>
                <w:sz w:val="28"/>
                <w:szCs w:val="28"/>
                <w:shd w:val="clear" w:color="auto" w:fill="FFFFFF"/>
                <w:lang w:eastAsia="ru-RU"/>
              </w:rPr>
              <w:t>0,4</w:t>
            </w:r>
          </w:p>
        </w:tc>
      </w:tr>
      <w:tr w:rsidR="007E3407" w:rsidRPr="009512B6" w14:paraId="046D2A09" w14:textId="77777777" w:rsidTr="0093616A">
        <w:trPr>
          <w:trHeight w:val="60"/>
        </w:trPr>
        <w:tc>
          <w:tcPr>
            <w:tcW w:w="3652" w:type="dxa"/>
          </w:tcPr>
          <w:p w14:paraId="2BBAAFE7" w14:textId="77777777" w:rsidR="007E3407" w:rsidRPr="005523DE" w:rsidRDefault="007E3407" w:rsidP="0093616A">
            <w:pPr>
              <w:pStyle w:val="ab"/>
              <w:ind w:right="291"/>
              <w:jc w:val="both"/>
              <w:rPr>
                <w:rFonts w:asciiTheme="majorBidi" w:hAnsiTheme="majorBidi" w:cstheme="majorBidi"/>
                <w:color w:val="000000" w:themeColor="text1"/>
                <w:sz w:val="28"/>
                <w:szCs w:val="28"/>
              </w:rPr>
            </w:pPr>
            <w:r w:rsidRPr="005523DE">
              <w:rPr>
                <w:rFonts w:asciiTheme="majorBidi" w:hAnsiTheme="majorBidi" w:cstheme="majorBidi"/>
                <w:color w:val="000000" w:themeColor="text1"/>
                <w:sz w:val="28"/>
                <w:szCs w:val="28"/>
              </w:rPr>
              <w:t>ИМТ (кг/м</w:t>
            </w:r>
            <w:r w:rsidRPr="005523DE">
              <w:rPr>
                <w:rFonts w:asciiTheme="majorBidi" w:hAnsiTheme="majorBidi" w:cstheme="majorBidi"/>
                <w:color w:val="000000" w:themeColor="text1"/>
                <w:sz w:val="28"/>
                <w:szCs w:val="28"/>
                <w:vertAlign w:val="superscript"/>
              </w:rPr>
              <w:t>2</w:t>
            </w:r>
            <w:r w:rsidRPr="005523DE">
              <w:rPr>
                <w:rFonts w:asciiTheme="majorBidi" w:hAnsiTheme="majorBidi" w:cstheme="majorBidi"/>
                <w:color w:val="000000" w:themeColor="text1"/>
                <w:sz w:val="28"/>
                <w:szCs w:val="28"/>
              </w:rPr>
              <w:t>)</w:t>
            </w:r>
          </w:p>
          <w:p w14:paraId="33FB049D" w14:textId="77777777" w:rsidR="007E3407" w:rsidRPr="005523DE" w:rsidRDefault="007E3407" w:rsidP="0093616A">
            <w:pPr>
              <w:pStyle w:val="ab"/>
              <w:ind w:right="291"/>
              <w:jc w:val="both"/>
              <w:rPr>
                <w:rFonts w:asciiTheme="majorBidi" w:hAnsiTheme="majorBidi" w:cstheme="majorBidi"/>
                <w:bCs/>
                <w:color w:val="000000" w:themeColor="text1"/>
                <w:sz w:val="28"/>
                <w:szCs w:val="28"/>
              </w:rPr>
            </w:pPr>
            <w:r w:rsidRPr="005523DE">
              <w:rPr>
                <w:rFonts w:asciiTheme="majorBidi" w:hAnsiTheme="majorBidi" w:cstheme="majorBidi"/>
                <w:color w:val="000000" w:themeColor="text1"/>
                <w:sz w:val="28"/>
                <w:szCs w:val="28"/>
              </w:rPr>
              <w:t xml:space="preserve">Среднее </w:t>
            </w:r>
            <w:proofErr w:type="gramStart"/>
            <w:r w:rsidRPr="005523DE">
              <w:rPr>
                <w:rFonts w:asciiTheme="majorBidi" w:hAnsiTheme="majorBidi" w:cstheme="majorBidi"/>
                <w:color w:val="000000" w:themeColor="text1"/>
                <w:sz w:val="28"/>
                <w:szCs w:val="28"/>
              </w:rPr>
              <w:t xml:space="preserve">значение  </w:t>
            </w:r>
            <w:r w:rsidRPr="005523DE">
              <w:rPr>
                <w:rFonts w:asciiTheme="majorBidi" w:eastAsia="Calibri" w:hAnsiTheme="majorBidi" w:cstheme="majorBidi"/>
                <w:color w:val="000000" w:themeColor="text1"/>
                <w:sz w:val="28"/>
                <w:szCs w:val="28"/>
                <w:shd w:val="clear" w:color="auto" w:fill="FFFFFF"/>
              </w:rPr>
              <w:t>±</w:t>
            </w:r>
            <w:proofErr w:type="gramEnd"/>
            <w:r w:rsidRPr="005523DE">
              <w:rPr>
                <w:rFonts w:asciiTheme="majorBidi" w:eastAsia="Calibri" w:hAnsiTheme="majorBidi" w:cstheme="majorBidi"/>
                <w:color w:val="000000" w:themeColor="text1"/>
                <w:sz w:val="28"/>
                <w:szCs w:val="28"/>
                <w:shd w:val="clear" w:color="auto" w:fill="FFFFFF"/>
              </w:rPr>
              <w:t xml:space="preserve"> </w:t>
            </w:r>
            <w:r w:rsidRPr="005523DE">
              <w:rPr>
                <w:rFonts w:asciiTheme="majorBidi" w:eastAsia="Calibri" w:hAnsiTheme="majorBidi" w:cstheme="majorBidi"/>
                <w:color w:val="000000" w:themeColor="text1"/>
                <w:sz w:val="28"/>
                <w:szCs w:val="28"/>
                <w:shd w:val="clear" w:color="auto" w:fill="FFFFFF"/>
                <w:lang w:val="en-US"/>
              </w:rPr>
              <w:t>SD</w:t>
            </w:r>
          </w:p>
        </w:tc>
        <w:tc>
          <w:tcPr>
            <w:tcW w:w="2229" w:type="dxa"/>
          </w:tcPr>
          <w:p w14:paraId="3FECD0C1"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p w14:paraId="7B114E28"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val="en-US" w:eastAsia="ru-RU"/>
              </w:rPr>
              <w:t>27</w:t>
            </w:r>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4 ± 2</w:t>
            </w:r>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1</w:t>
            </w:r>
          </w:p>
        </w:tc>
        <w:tc>
          <w:tcPr>
            <w:tcW w:w="2344" w:type="dxa"/>
          </w:tcPr>
          <w:p w14:paraId="61F050C3"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p>
          <w:p w14:paraId="5B5728F9"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val="en-US" w:eastAsia="ru-RU"/>
              </w:rPr>
              <w:t>27</w:t>
            </w:r>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7 ± 1</w:t>
            </w:r>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97</w:t>
            </w:r>
          </w:p>
        </w:tc>
        <w:tc>
          <w:tcPr>
            <w:tcW w:w="1381" w:type="dxa"/>
          </w:tcPr>
          <w:p w14:paraId="39CBB405"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p>
          <w:p w14:paraId="56C5FC4E"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val="en-US" w:eastAsia="ru-RU"/>
              </w:rPr>
              <w:t>0</w:t>
            </w:r>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45</w:t>
            </w:r>
          </w:p>
        </w:tc>
      </w:tr>
      <w:tr w:rsidR="007E3407" w:rsidRPr="009512B6" w14:paraId="00ECF242" w14:textId="77777777" w:rsidTr="0093616A">
        <w:trPr>
          <w:trHeight w:val="1472"/>
        </w:trPr>
        <w:tc>
          <w:tcPr>
            <w:tcW w:w="3652" w:type="dxa"/>
          </w:tcPr>
          <w:p w14:paraId="6AF24BBF" w14:textId="77777777" w:rsidR="007E3407" w:rsidRPr="005523DE" w:rsidRDefault="007E3407" w:rsidP="0093616A">
            <w:pPr>
              <w:pStyle w:val="ab"/>
              <w:ind w:right="291"/>
              <w:jc w:val="both"/>
              <w:rPr>
                <w:rFonts w:asciiTheme="majorBidi" w:hAnsiTheme="majorBidi" w:cstheme="majorBidi"/>
                <w:color w:val="000000" w:themeColor="text1"/>
                <w:sz w:val="28"/>
                <w:szCs w:val="28"/>
              </w:rPr>
            </w:pPr>
            <w:r w:rsidRPr="005523DE">
              <w:rPr>
                <w:rFonts w:asciiTheme="majorBidi" w:hAnsiTheme="majorBidi" w:cstheme="majorBidi"/>
                <w:color w:val="000000" w:themeColor="text1"/>
                <w:sz w:val="28"/>
                <w:szCs w:val="28"/>
              </w:rPr>
              <w:t>Сопутствующие заболевания: (количество и %)</w:t>
            </w:r>
          </w:p>
          <w:p w14:paraId="6C50CC3B" w14:textId="77777777" w:rsidR="007E3407" w:rsidRPr="005523DE" w:rsidRDefault="007E3407" w:rsidP="0093616A">
            <w:pPr>
              <w:pStyle w:val="ab"/>
              <w:ind w:right="291"/>
              <w:jc w:val="both"/>
              <w:rPr>
                <w:rFonts w:asciiTheme="majorBidi" w:hAnsiTheme="majorBidi" w:cstheme="majorBidi"/>
                <w:color w:val="000000" w:themeColor="text1"/>
                <w:sz w:val="28"/>
                <w:szCs w:val="28"/>
              </w:rPr>
            </w:pPr>
            <w:r w:rsidRPr="005523DE">
              <w:rPr>
                <w:rFonts w:asciiTheme="majorBidi" w:hAnsiTheme="majorBidi" w:cstheme="majorBidi"/>
                <w:color w:val="000000" w:themeColor="text1"/>
                <w:sz w:val="28"/>
                <w:szCs w:val="28"/>
              </w:rPr>
              <w:t>- Диабет</w:t>
            </w:r>
          </w:p>
          <w:p w14:paraId="72B7D85C" w14:textId="77777777" w:rsidR="007E3407" w:rsidRPr="005523DE" w:rsidRDefault="007E3407" w:rsidP="0093616A">
            <w:pPr>
              <w:pStyle w:val="ab"/>
              <w:ind w:right="291"/>
              <w:jc w:val="both"/>
              <w:rPr>
                <w:rFonts w:asciiTheme="majorBidi" w:hAnsiTheme="majorBidi" w:cstheme="majorBidi"/>
                <w:color w:val="000000" w:themeColor="text1"/>
                <w:sz w:val="28"/>
                <w:szCs w:val="28"/>
              </w:rPr>
            </w:pPr>
            <w:r w:rsidRPr="005523DE">
              <w:rPr>
                <w:rFonts w:asciiTheme="majorBidi" w:hAnsiTheme="majorBidi" w:cstheme="majorBidi"/>
                <w:color w:val="000000" w:themeColor="text1"/>
                <w:sz w:val="28"/>
                <w:szCs w:val="28"/>
              </w:rPr>
              <w:t>- Гипертония</w:t>
            </w:r>
          </w:p>
          <w:p w14:paraId="11F4350A" w14:textId="77777777" w:rsidR="007E3407" w:rsidRPr="005523DE" w:rsidRDefault="007E3407" w:rsidP="0093616A">
            <w:pPr>
              <w:pStyle w:val="ab"/>
              <w:ind w:right="291"/>
              <w:jc w:val="both"/>
              <w:rPr>
                <w:rFonts w:asciiTheme="majorBidi" w:hAnsiTheme="majorBidi" w:cstheme="majorBidi"/>
                <w:color w:val="000000" w:themeColor="text1"/>
                <w:sz w:val="28"/>
                <w:szCs w:val="28"/>
              </w:rPr>
            </w:pPr>
            <w:r w:rsidRPr="005523DE">
              <w:rPr>
                <w:rFonts w:asciiTheme="majorBidi" w:hAnsiTheme="majorBidi" w:cstheme="majorBidi"/>
                <w:color w:val="000000" w:themeColor="text1"/>
                <w:sz w:val="28"/>
                <w:szCs w:val="28"/>
              </w:rPr>
              <w:t>-Почечная недостаточность</w:t>
            </w:r>
          </w:p>
          <w:p w14:paraId="60A37E99" w14:textId="77777777" w:rsidR="007E3407" w:rsidRPr="005523DE" w:rsidRDefault="007E3407" w:rsidP="0093616A">
            <w:pPr>
              <w:pStyle w:val="ab"/>
              <w:ind w:right="291"/>
              <w:jc w:val="both"/>
              <w:rPr>
                <w:rFonts w:asciiTheme="majorBidi" w:hAnsiTheme="majorBidi" w:cstheme="majorBidi"/>
                <w:color w:val="000000" w:themeColor="text1"/>
                <w:sz w:val="28"/>
                <w:szCs w:val="28"/>
              </w:rPr>
            </w:pPr>
            <w:r w:rsidRPr="005523DE">
              <w:rPr>
                <w:rFonts w:asciiTheme="majorBidi" w:hAnsiTheme="majorBidi" w:cstheme="majorBidi"/>
                <w:color w:val="000000" w:themeColor="text1"/>
                <w:sz w:val="28"/>
                <w:szCs w:val="28"/>
              </w:rPr>
              <w:t>- ИБС</w:t>
            </w:r>
          </w:p>
          <w:p w14:paraId="7B3C95BC" w14:textId="77777777" w:rsidR="007E3407" w:rsidRPr="005523DE" w:rsidRDefault="007E3407" w:rsidP="0093616A">
            <w:pPr>
              <w:pStyle w:val="ab"/>
              <w:ind w:right="291"/>
              <w:jc w:val="both"/>
              <w:rPr>
                <w:rFonts w:asciiTheme="majorBidi" w:hAnsiTheme="majorBidi" w:cstheme="majorBidi"/>
                <w:color w:val="000000" w:themeColor="text1"/>
                <w:sz w:val="28"/>
                <w:szCs w:val="28"/>
              </w:rPr>
            </w:pPr>
            <w:r w:rsidRPr="005523DE">
              <w:rPr>
                <w:rFonts w:asciiTheme="majorBidi" w:hAnsiTheme="majorBidi" w:cstheme="majorBidi"/>
                <w:color w:val="000000" w:themeColor="text1"/>
                <w:sz w:val="28"/>
                <w:szCs w:val="28"/>
              </w:rPr>
              <w:t>- Гипертония + диабет</w:t>
            </w:r>
          </w:p>
          <w:p w14:paraId="5E494B8D" w14:textId="77777777" w:rsidR="007E3407" w:rsidRPr="005523DE" w:rsidRDefault="007E3407" w:rsidP="0093616A">
            <w:pPr>
              <w:pStyle w:val="ab"/>
              <w:ind w:right="291"/>
              <w:jc w:val="both"/>
              <w:rPr>
                <w:rFonts w:asciiTheme="majorBidi" w:hAnsiTheme="majorBidi" w:cstheme="majorBidi"/>
                <w:bCs/>
                <w:color w:val="000000" w:themeColor="text1"/>
                <w:sz w:val="28"/>
                <w:szCs w:val="28"/>
              </w:rPr>
            </w:pPr>
            <w:r w:rsidRPr="005523DE">
              <w:rPr>
                <w:rFonts w:asciiTheme="majorBidi" w:hAnsiTheme="majorBidi" w:cstheme="majorBidi"/>
                <w:color w:val="000000" w:themeColor="text1"/>
                <w:sz w:val="28"/>
                <w:szCs w:val="28"/>
              </w:rPr>
              <w:t>-Множественные расстройства</w:t>
            </w:r>
            <w:r w:rsidRPr="005523DE">
              <w:rPr>
                <w:rFonts w:asciiTheme="majorBidi" w:hAnsiTheme="majorBidi" w:cstheme="majorBidi"/>
                <w:color w:val="000000" w:themeColor="text1"/>
                <w:sz w:val="28"/>
                <w:szCs w:val="28"/>
                <w:lang w:val="kk-KZ"/>
              </w:rPr>
              <w:t xml:space="preserve"> </w:t>
            </w:r>
            <w:r w:rsidRPr="005523DE">
              <w:rPr>
                <w:rFonts w:asciiTheme="majorBidi" w:hAnsiTheme="majorBidi" w:cstheme="majorBidi"/>
                <w:color w:val="000000" w:themeColor="text1"/>
                <w:sz w:val="28"/>
                <w:szCs w:val="28"/>
              </w:rPr>
              <w:t xml:space="preserve">(&gt;2 медицинских расстройств) </w:t>
            </w:r>
          </w:p>
        </w:tc>
        <w:tc>
          <w:tcPr>
            <w:tcW w:w="2229" w:type="dxa"/>
          </w:tcPr>
          <w:p w14:paraId="3CE43C9C"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p w14:paraId="1AF60517"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p w14:paraId="6B2E03B7"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p w14:paraId="5F5184CE"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val="en-US" w:eastAsia="ru-RU"/>
              </w:rPr>
              <w:t>24 (41</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4</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p w14:paraId="5560C074"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val="en-US" w:eastAsia="ru-RU"/>
              </w:rPr>
              <w:t>25 (43</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1</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p w14:paraId="7BC41860"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val="en-US" w:eastAsia="ru-RU"/>
              </w:rPr>
              <w:t>11 (19%)</w:t>
            </w:r>
          </w:p>
          <w:p w14:paraId="2CE80CD8"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p w14:paraId="5D417895"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val="en-US" w:eastAsia="ru-RU"/>
              </w:rPr>
              <w:t>6 (10</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3</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p w14:paraId="33BBDC39"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val="en-US" w:eastAsia="ru-RU"/>
              </w:rPr>
              <w:t>8 (13</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8</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p w14:paraId="48FC465B"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val="en-US" w:eastAsia="ru-RU"/>
              </w:rPr>
              <w:t>4 (6</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9</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tc>
        <w:tc>
          <w:tcPr>
            <w:tcW w:w="2344" w:type="dxa"/>
          </w:tcPr>
          <w:p w14:paraId="1123EE1F"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p>
          <w:p w14:paraId="2A72E5AB"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p>
          <w:p w14:paraId="14E192C3"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p w14:paraId="2CC7FAD0"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val="en-US" w:eastAsia="ru-RU"/>
              </w:rPr>
              <w:t>36 (62</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1</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p w14:paraId="0EEDCB57"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val="en-US" w:eastAsia="ru-RU"/>
              </w:rPr>
              <w:t>22 (37</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9</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p w14:paraId="539E90E9"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val="en-US" w:eastAsia="ru-RU"/>
              </w:rPr>
              <w:t>8 (13</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8</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p w14:paraId="052A1F5A"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p w14:paraId="3C0177F8"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val="en-US" w:eastAsia="ru-RU"/>
              </w:rPr>
              <w:t>3 (5</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2</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p w14:paraId="1F642862"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val="en-US" w:eastAsia="ru-RU"/>
              </w:rPr>
              <w:t>4 (6</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9</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p w14:paraId="606DEF6C"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val="en-US" w:eastAsia="ru-RU"/>
              </w:rPr>
              <w:t>3 (5</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2</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tc>
        <w:tc>
          <w:tcPr>
            <w:tcW w:w="1381" w:type="dxa"/>
          </w:tcPr>
          <w:p w14:paraId="7486E86F"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p>
          <w:p w14:paraId="768FE13B"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p>
          <w:p w14:paraId="08C09ED4"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p w14:paraId="6099F15F"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0,2</w:t>
            </w:r>
          </w:p>
          <w:p w14:paraId="0CCDB8DC"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0,7</w:t>
            </w:r>
          </w:p>
          <w:p w14:paraId="4B398040"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0,5</w:t>
            </w:r>
          </w:p>
          <w:p w14:paraId="77F9F728"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p w14:paraId="4B8BA68D"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0,3</w:t>
            </w:r>
          </w:p>
          <w:p w14:paraId="47815427"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0,3</w:t>
            </w:r>
          </w:p>
          <w:p w14:paraId="47862958"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0,7</w:t>
            </w:r>
          </w:p>
        </w:tc>
      </w:tr>
      <w:tr w:rsidR="007E3407" w:rsidRPr="009512B6" w14:paraId="395F928E" w14:textId="77777777" w:rsidTr="0093616A">
        <w:trPr>
          <w:trHeight w:val="654"/>
        </w:trPr>
        <w:tc>
          <w:tcPr>
            <w:tcW w:w="3652" w:type="dxa"/>
          </w:tcPr>
          <w:p w14:paraId="1D1686ED" w14:textId="77777777" w:rsidR="007E3407" w:rsidRPr="005523DE" w:rsidRDefault="007E3407" w:rsidP="0093616A">
            <w:pPr>
              <w:pStyle w:val="ab"/>
              <w:ind w:right="291"/>
              <w:rPr>
                <w:rFonts w:asciiTheme="majorBidi" w:hAnsiTheme="majorBidi" w:cstheme="majorBidi"/>
                <w:color w:val="000000" w:themeColor="text1"/>
                <w:sz w:val="28"/>
                <w:szCs w:val="28"/>
              </w:rPr>
            </w:pPr>
            <w:r w:rsidRPr="005523DE">
              <w:rPr>
                <w:rFonts w:asciiTheme="majorBidi" w:hAnsiTheme="majorBidi" w:cstheme="majorBidi"/>
                <w:color w:val="000000" w:themeColor="text1"/>
                <w:sz w:val="28"/>
                <w:szCs w:val="28"/>
              </w:rPr>
              <w:t>Курение (количество и %)</w:t>
            </w:r>
          </w:p>
        </w:tc>
        <w:tc>
          <w:tcPr>
            <w:tcW w:w="2229" w:type="dxa"/>
          </w:tcPr>
          <w:p w14:paraId="0442E760"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val="en-US" w:eastAsia="ru-RU"/>
              </w:rPr>
              <w:t>28 (48</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3</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tc>
        <w:tc>
          <w:tcPr>
            <w:tcW w:w="2344" w:type="dxa"/>
          </w:tcPr>
          <w:p w14:paraId="15B3127A"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val="en-US" w:eastAsia="ru-RU"/>
              </w:rPr>
              <w:t>24 (41</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4</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tc>
        <w:tc>
          <w:tcPr>
            <w:tcW w:w="1381" w:type="dxa"/>
          </w:tcPr>
          <w:p w14:paraId="11D87DD2"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0,6</w:t>
            </w:r>
          </w:p>
        </w:tc>
      </w:tr>
      <w:tr w:rsidR="007E3407" w:rsidRPr="009512B6" w14:paraId="16CEE60F" w14:textId="77777777" w:rsidTr="0093616A">
        <w:trPr>
          <w:trHeight w:val="654"/>
        </w:trPr>
        <w:tc>
          <w:tcPr>
            <w:tcW w:w="3652" w:type="dxa"/>
          </w:tcPr>
          <w:p w14:paraId="228628B1" w14:textId="77777777" w:rsidR="007E3407" w:rsidRPr="005523DE" w:rsidRDefault="007E3407" w:rsidP="0093616A">
            <w:pPr>
              <w:ind w:right="291"/>
              <w:jc w:val="both"/>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Классификация Рузерфорда (число и %)</w:t>
            </w:r>
          </w:p>
          <w:p w14:paraId="0FD3DB08" w14:textId="77777777" w:rsidR="007E3407" w:rsidRPr="005523DE" w:rsidRDefault="007E3407" w:rsidP="0093616A">
            <w:pPr>
              <w:ind w:right="291"/>
              <w:jc w:val="both"/>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 xml:space="preserve">Степень </w:t>
            </w:r>
            <w:r w:rsidRPr="005523DE">
              <w:rPr>
                <w:rFonts w:asciiTheme="majorBidi" w:eastAsia="Calibri" w:hAnsiTheme="majorBidi" w:cstheme="majorBidi"/>
                <w:color w:val="000000" w:themeColor="text1"/>
                <w:sz w:val="28"/>
                <w:szCs w:val="28"/>
                <w:shd w:val="clear" w:color="auto" w:fill="FFFFFF"/>
                <w:lang w:val="en-US" w:eastAsia="ru-RU"/>
              </w:rPr>
              <w:t>I</w:t>
            </w:r>
            <w:r w:rsidRPr="005523DE">
              <w:rPr>
                <w:rFonts w:asciiTheme="majorBidi" w:eastAsia="Calibri" w:hAnsiTheme="majorBidi" w:cstheme="majorBidi"/>
                <w:color w:val="000000" w:themeColor="text1"/>
                <w:sz w:val="28"/>
                <w:szCs w:val="28"/>
                <w:shd w:val="clear" w:color="auto" w:fill="FFFFFF"/>
                <w:lang w:eastAsia="ru-RU"/>
              </w:rPr>
              <w:t>, Категория 2</w:t>
            </w:r>
          </w:p>
          <w:p w14:paraId="4D867562" w14:textId="77777777" w:rsidR="007E3407" w:rsidRPr="005523DE" w:rsidRDefault="007E3407" w:rsidP="0093616A">
            <w:pPr>
              <w:ind w:right="291"/>
              <w:jc w:val="both"/>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 xml:space="preserve">Степень </w:t>
            </w:r>
            <w:r w:rsidRPr="005523DE">
              <w:rPr>
                <w:rFonts w:asciiTheme="majorBidi" w:eastAsia="Calibri" w:hAnsiTheme="majorBidi" w:cstheme="majorBidi"/>
                <w:color w:val="000000" w:themeColor="text1"/>
                <w:sz w:val="28"/>
                <w:szCs w:val="28"/>
                <w:shd w:val="clear" w:color="auto" w:fill="FFFFFF"/>
                <w:lang w:val="en-US" w:eastAsia="ru-RU"/>
              </w:rPr>
              <w:t>I</w:t>
            </w:r>
            <w:r w:rsidRPr="005523DE">
              <w:rPr>
                <w:rFonts w:asciiTheme="majorBidi" w:eastAsia="Calibri" w:hAnsiTheme="majorBidi" w:cstheme="majorBidi"/>
                <w:color w:val="000000" w:themeColor="text1"/>
                <w:sz w:val="28"/>
                <w:szCs w:val="28"/>
                <w:shd w:val="clear" w:color="auto" w:fill="FFFFFF"/>
                <w:lang w:eastAsia="ru-RU"/>
              </w:rPr>
              <w:t>, Категория 3</w:t>
            </w:r>
          </w:p>
          <w:p w14:paraId="3A520246" w14:textId="77777777" w:rsidR="007E3407" w:rsidRPr="005523DE" w:rsidRDefault="007E3407" w:rsidP="0093616A">
            <w:pPr>
              <w:ind w:right="291"/>
              <w:jc w:val="both"/>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 xml:space="preserve">Степень </w:t>
            </w:r>
            <w:r w:rsidRPr="005523DE">
              <w:rPr>
                <w:rFonts w:asciiTheme="majorBidi" w:eastAsia="Calibri" w:hAnsiTheme="majorBidi" w:cstheme="majorBidi"/>
                <w:color w:val="000000" w:themeColor="text1"/>
                <w:sz w:val="28"/>
                <w:szCs w:val="28"/>
                <w:shd w:val="clear" w:color="auto" w:fill="FFFFFF"/>
                <w:lang w:val="en-US" w:eastAsia="ru-RU"/>
              </w:rPr>
              <w:t>II</w:t>
            </w:r>
            <w:r w:rsidRPr="005523DE">
              <w:rPr>
                <w:rFonts w:asciiTheme="majorBidi" w:eastAsia="Calibri" w:hAnsiTheme="majorBidi" w:cstheme="majorBidi"/>
                <w:color w:val="000000" w:themeColor="text1"/>
                <w:sz w:val="28"/>
                <w:szCs w:val="28"/>
                <w:shd w:val="clear" w:color="auto" w:fill="FFFFFF"/>
                <w:lang w:eastAsia="ru-RU"/>
              </w:rPr>
              <w:t>, Категория 4</w:t>
            </w:r>
          </w:p>
          <w:p w14:paraId="772E10D1" w14:textId="77777777" w:rsidR="007E3407" w:rsidRPr="005523DE" w:rsidRDefault="007E3407" w:rsidP="0093616A">
            <w:pPr>
              <w:pStyle w:val="ab"/>
              <w:ind w:right="291"/>
              <w:rPr>
                <w:rFonts w:asciiTheme="majorBidi" w:hAnsiTheme="majorBidi" w:cstheme="majorBidi"/>
                <w:color w:val="000000" w:themeColor="text1"/>
                <w:sz w:val="28"/>
                <w:szCs w:val="28"/>
              </w:rPr>
            </w:pPr>
            <w:r w:rsidRPr="005523DE">
              <w:rPr>
                <w:rFonts w:asciiTheme="majorBidi" w:eastAsia="Calibri" w:hAnsiTheme="majorBidi" w:cstheme="majorBidi"/>
                <w:color w:val="000000" w:themeColor="text1"/>
                <w:sz w:val="28"/>
                <w:szCs w:val="28"/>
                <w:shd w:val="clear" w:color="auto" w:fill="FFFFFF"/>
              </w:rPr>
              <w:t xml:space="preserve">Степень </w:t>
            </w:r>
            <w:r w:rsidRPr="005523DE">
              <w:rPr>
                <w:rFonts w:asciiTheme="majorBidi" w:eastAsia="Calibri" w:hAnsiTheme="majorBidi" w:cstheme="majorBidi"/>
                <w:color w:val="000000" w:themeColor="text1"/>
                <w:sz w:val="28"/>
                <w:szCs w:val="28"/>
                <w:shd w:val="clear" w:color="auto" w:fill="FFFFFF"/>
                <w:lang w:val="en-US"/>
              </w:rPr>
              <w:t>III</w:t>
            </w:r>
            <w:r w:rsidRPr="005523DE">
              <w:rPr>
                <w:rFonts w:asciiTheme="majorBidi" w:eastAsia="Calibri" w:hAnsiTheme="majorBidi" w:cstheme="majorBidi"/>
                <w:color w:val="000000" w:themeColor="text1"/>
                <w:sz w:val="28"/>
                <w:szCs w:val="28"/>
                <w:shd w:val="clear" w:color="auto" w:fill="FFFFFF"/>
              </w:rPr>
              <w:t>, Категория 5</w:t>
            </w:r>
          </w:p>
        </w:tc>
        <w:tc>
          <w:tcPr>
            <w:tcW w:w="2229" w:type="dxa"/>
          </w:tcPr>
          <w:p w14:paraId="3D481684"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p w14:paraId="119491B5"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p w14:paraId="0BA698BC"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val="en-US" w:eastAsia="ru-RU"/>
              </w:rPr>
              <w:t>23 (39</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7</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p w14:paraId="113E1ED2"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val="en-US" w:eastAsia="ru-RU"/>
              </w:rPr>
              <w:t>12 (20</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7</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p w14:paraId="17310C73"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val="en-US" w:eastAsia="ru-RU"/>
              </w:rPr>
              <w:t>10 (17</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2</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p w14:paraId="4FB7470E"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val="en-US" w:eastAsia="ru-RU"/>
              </w:rPr>
              <w:t>13 (22</w:t>
            </w:r>
            <w:proofErr w:type="gramStart"/>
            <w:r w:rsidRPr="005523DE">
              <w:rPr>
                <w:rFonts w:asciiTheme="majorBidi" w:eastAsia="Calibri" w:hAnsiTheme="majorBidi" w:cstheme="majorBidi"/>
                <w:color w:val="000000" w:themeColor="text1"/>
                <w:sz w:val="28"/>
                <w:szCs w:val="28"/>
                <w:shd w:val="clear" w:color="auto" w:fill="FFFFFF"/>
                <w:lang w:eastAsia="ru-RU"/>
              </w:rPr>
              <w:t>,</w:t>
            </w:r>
            <w:r w:rsidRPr="005523DE">
              <w:rPr>
                <w:rFonts w:asciiTheme="majorBidi" w:eastAsia="Calibri" w:hAnsiTheme="majorBidi" w:cstheme="majorBidi"/>
                <w:color w:val="000000" w:themeColor="text1"/>
                <w:sz w:val="28"/>
                <w:szCs w:val="28"/>
                <w:shd w:val="clear" w:color="auto" w:fill="FFFFFF"/>
                <w:lang w:val="en-US" w:eastAsia="ru-RU"/>
              </w:rPr>
              <w:t>4</w:t>
            </w:r>
            <w:proofErr w:type="gramEnd"/>
            <w:r w:rsidRPr="005523DE">
              <w:rPr>
                <w:rFonts w:asciiTheme="majorBidi" w:eastAsia="Calibri" w:hAnsiTheme="majorBidi" w:cstheme="majorBidi"/>
                <w:color w:val="000000" w:themeColor="text1"/>
                <w:sz w:val="28"/>
                <w:szCs w:val="28"/>
                <w:shd w:val="clear" w:color="auto" w:fill="FFFFFF"/>
                <w:lang w:val="en-US" w:eastAsia="ru-RU"/>
              </w:rPr>
              <w:t>%)</w:t>
            </w:r>
          </w:p>
        </w:tc>
        <w:tc>
          <w:tcPr>
            <w:tcW w:w="2344" w:type="dxa"/>
          </w:tcPr>
          <w:p w14:paraId="452DD587"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p w14:paraId="0A657609"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p w14:paraId="716DF083"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29 (50%)</w:t>
            </w:r>
          </w:p>
          <w:p w14:paraId="21B0C91A"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14 (24,2%)</w:t>
            </w:r>
          </w:p>
          <w:p w14:paraId="161FB97F"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6 (10,3%)</w:t>
            </w:r>
          </w:p>
          <w:p w14:paraId="5A1C08D0"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val="en-US" w:eastAsia="ru-RU"/>
              </w:rPr>
            </w:pPr>
            <w:r w:rsidRPr="005523DE">
              <w:rPr>
                <w:rFonts w:asciiTheme="majorBidi" w:eastAsia="Calibri" w:hAnsiTheme="majorBidi" w:cstheme="majorBidi"/>
                <w:color w:val="000000" w:themeColor="text1"/>
                <w:sz w:val="28"/>
                <w:szCs w:val="28"/>
                <w:shd w:val="clear" w:color="auto" w:fill="FFFFFF"/>
                <w:lang w:eastAsia="ru-RU"/>
              </w:rPr>
              <w:t>9 (15,5%)</w:t>
            </w:r>
          </w:p>
        </w:tc>
        <w:tc>
          <w:tcPr>
            <w:tcW w:w="1381" w:type="dxa"/>
          </w:tcPr>
          <w:p w14:paraId="008AFEF0"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p w14:paraId="6F62FBD3"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p w14:paraId="4363C829"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0,5</w:t>
            </w:r>
          </w:p>
          <w:p w14:paraId="6602B1AC"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0,7</w:t>
            </w:r>
          </w:p>
          <w:p w14:paraId="1066F917"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0,3</w:t>
            </w:r>
          </w:p>
          <w:p w14:paraId="596EA685"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r w:rsidRPr="005523DE">
              <w:rPr>
                <w:rFonts w:asciiTheme="majorBidi" w:eastAsia="Calibri" w:hAnsiTheme="majorBidi" w:cstheme="majorBidi"/>
                <w:color w:val="000000" w:themeColor="text1"/>
                <w:sz w:val="28"/>
                <w:szCs w:val="28"/>
                <w:shd w:val="clear" w:color="auto" w:fill="FFFFFF"/>
                <w:lang w:eastAsia="ru-RU"/>
              </w:rPr>
              <w:t>0,4</w:t>
            </w:r>
          </w:p>
          <w:p w14:paraId="04F71AE1" w14:textId="77777777" w:rsidR="007E3407" w:rsidRPr="005523DE" w:rsidRDefault="007E3407" w:rsidP="0093616A">
            <w:pPr>
              <w:ind w:right="291"/>
              <w:jc w:val="center"/>
              <w:rPr>
                <w:rFonts w:asciiTheme="majorBidi" w:eastAsia="Calibri" w:hAnsiTheme="majorBidi" w:cstheme="majorBidi"/>
                <w:color w:val="000000" w:themeColor="text1"/>
                <w:sz w:val="28"/>
                <w:szCs w:val="28"/>
                <w:shd w:val="clear" w:color="auto" w:fill="FFFFFF"/>
                <w:lang w:eastAsia="ru-RU"/>
              </w:rPr>
            </w:pPr>
          </w:p>
        </w:tc>
      </w:tr>
    </w:tbl>
    <w:p w14:paraId="1A5C8965" w14:textId="77777777" w:rsidR="007E3407" w:rsidRPr="007E3407" w:rsidRDefault="007E3407" w:rsidP="007E3407">
      <w:pPr>
        <w:ind w:right="291"/>
        <w:jc w:val="both"/>
        <w:rPr>
          <w:color w:val="000000" w:themeColor="text1"/>
          <w:sz w:val="28"/>
          <w:szCs w:val="28"/>
          <w:highlight w:val="green"/>
        </w:rPr>
      </w:pPr>
    </w:p>
    <w:p w14:paraId="528C7D9A" w14:textId="496E3AF3" w:rsidR="007E3407" w:rsidRPr="00BA2121" w:rsidRDefault="007E3407" w:rsidP="00BA2121">
      <w:pPr>
        <w:pStyle w:val="ab"/>
        <w:ind w:right="291" w:firstLine="720"/>
        <w:jc w:val="both"/>
        <w:rPr>
          <w:rFonts w:ascii="Times New Roman" w:eastAsia="TimesNewRomanPSMT" w:hAnsi="Times New Roman" w:cs="Times New Roman"/>
          <w:color w:val="000000" w:themeColor="text1"/>
          <w:sz w:val="28"/>
          <w:szCs w:val="28"/>
          <w:lang w:val="kk-KZ"/>
        </w:rPr>
      </w:pPr>
      <w:r w:rsidRPr="00BA2121">
        <w:rPr>
          <w:rFonts w:ascii="Times New Roman" w:eastAsia="Calibri" w:hAnsi="Times New Roman" w:cs="Times New Roman"/>
          <w:color w:val="000000" w:themeColor="text1"/>
          <w:sz w:val="28"/>
          <w:szCs w:val="28"/>
          <w:lang w:eastAsia="en-US"/>
        </w:rPr>
        <w:t>Распределение пациентов по клиническим формам заболевания, проводилось согласно «</w:t>
      </w:r>
      <w:r w:rsidRPr="00BA2121">
        <w:rPr>
          <w:rFonts w:ascii="Times New Roman" w:eastAsia="Calibri" w:hAnsi="Times New Roman" w:cs="Times New Roman"/>
          <w:color w:val="000000" w:themeColor="text1"/>
          <w:sz w:val="28"/>
          <w:szCs w:val="28"/>
          <w:lang w:val="kk-KZ" w:eastAsia="en-US"/>
        </w:rPr>
        <w:t xml:space="preserve">Системе </w:t>
      </w:r>
      <w:r w:rsidRPr="00BA2121">
        <w:rPr>
          <w:rFonts w:ascii="Times New Roman" w:eastAsia="Calibri" w:hAnsi="Times New Roman" w:cs="Times New Roman"/>
          <w:color w:val="000000" w:themeColor="text1"/>
          <w:sz w:val="28"/>
          <w:szCs w:val="28"/>
          <w:lang w:eastAsia="en-US"/>
        </w:rPr>
        <w:t>классификации Общества сосудистых хирургов с угрозой поражения конечностей,</w:t>
      </w:r>
      <w:r w:rsidRPr="00BA2121">
        <w:rPr>
          <w:rFonts w:ascii="Times New Roman" w:eastAsia="Calibri" w:hAnsi="Times New Roman" w:cs="Times New Roman"/>
          <w:color w:val="000000" w:themeColor="text1"/>
          <w:sz w:val="28"/>
          <w:szCs w:val="28"/>
          <w:lang w:val="kk-KZ" w:eastAsia="en-US"/>
        </w:rPr>
        <w:t xml:space="preserve"> основанная на ране, ишемии и инфекции </w:t>
      </w:r>
      <w:proofErr w:type="gramStart"/>
      <w:r w:rsidRPr="00BA2121">
        <w:rPr>
          <w:rFonts w:ascii="Times New Roman" w:eastAsia="Calibri" w:hAnsi="Times New Roman" w:cs="Times New Roman"/>
          <w:color w:val="000000" w:themeColor="text1"/>
          <w:sz w:val="28"/>
          <w:szCs w:val="28"/>
          <w:lang w:val="kk-KZ" w:eastAsia="en-US"/>
        </w:rPr>
        <w:t xml:space="preserve">стопы </w:t>
      </w:r>
      <w:r w:rsidR="00BA2121" w:rsidRPr="00BA2121">
        <w:rPr>
          <w:rFonts w:ascii="Times New Roman" w:eastAsia="Calibri" w:hAnsi="Times New Roman" w:cs="Times New Roman"/>
          <w:color w:val="000000" w:themeColor="text1"/>
          <w:sz w:val="28"/>
          <w:szCs w:val="28"/>
          <w:lang w:val="kk-KZ" w:eastAsia="en-US"/>
        </w:rPr>
        <w:t xml:space="preserve"> </w:t>
      </w:r>
      <w:r w:rsidRPr="00BA2121">
        <w:rPr>
          <w:rFonts w:ascii="Times New Roman" w:eastAsia="Calibri" w:hAnsi="Times New Roman" w:cs="Times New Roman"/>
          <w:b/>
          <w:color w:val="000000" w:themeColor="text1"/>
          <w:sz w:val="28"/>
          <w:szCs w:val="28"/>
          <w:lang w:val="kk-KZ" w:eastAsia="en-US"/>
        </w:rPr>
        <w:t>WIFI</w:t>
      </w:r>
      <w:proofErr w:type="gramEnd"/>
      <w:r w:rsidRPr="00BA2121">
        <w:rPr>
          <w:rFonts w:ascii="Times New Roman" w:eastAsia="Calibri" w:hAnsi="Times New Roman" w:cs="Times New Roman"/>
          <w:b/>
          <w:color w:val="000000" w:themeColor="text1"/>
          <w:sz w:val="28"/>
          <w:szCs w:val="28"/>
          <w:lang w:val="kk-KZ" w:eastAsia="en-US"/>
        </w:rPr>
        <w:t xml:space="preserve"> (W</w:t>
      </w:r>
      <w:r w:rsidRPr="00BA2121">
        <w:rPr>
          <w:rFonts w:ascii="Times New Roman" w:eastAsia="Calibri" w:hAnsi="Times New Roman" w:cs="Times New Roman"/>
          <w:color w:val="000000" w:themeColor="text1"/>
          <w:sz w:val="28"/>
          <w:szCs w:val="28"/>
          <w:lang w:val="kk-KZ" w:eastAsia="en-US"/>
        </w:rPr>
        <w:t xml:space="preserve">ound- рана, </w:t>
      </w:r>
      <w:r w:rsidRPr="00BA2121">
        <w:rPr>
          <w:rFonts w:ascii="Times New Roman" w:eastAsia="Calibri" w:hAnsi="Times New Roman" w:cs="Times New Roman"/>
          <w:b/>
          <w:color w:val="000000" w:themeColor="text1"/>
          <w:sz w:val="28"/>
          <w:szCs w:val="28"/>
          <w:lang w:val="kk-KZ" w:eastAsia="en-US"/>
        </w:rPr>
        <w:t>I</w:t>
      </w:r>
      <w:r w:rsidRPr="00BA2121">
        <w:rPr>
          <w:rFonts w:ascii="Times New Roman" w:hAnsi="Times New Roman" w:cs="Times New Roman"/>
          <w:color w:val="000000" w:themeColor="text1"/>
          <w:sz w:val="28"/>
          <w:szCs w:val="28"/>
          <w:shd w:val="clear" w:color="auto" w:fill="FFFFFF"/>
          <w:lang w:val="kk-KZ"/>
        </w:rPr>
        <w:t>schemia</w:t>
      </w:r>
      <w:r w:rsidRPr="00BA2121">
        <w:rPr>
          <w:rFonts w:ascii="Times New Roman" w:eastAsia="Calibri" w:hAnsi="Times New Roman" w:cs="Times New Roman"/>
          <w:color w:val="000000" w:themeColor="text1"/>
          <w:sz w:val="28"/>
          <w:szCs w:val="28"/>
          <w:lang w:val="kk-KZ" w:eastAsia="en-US"/>
        </w:rPr>
        <w:t xml:space="preserve"> – ишемия, </w:t>
      </w:r>
      <w:r w:rsidRPr="00BA2121">
        <w:rPr>
          <w:rFonts w:ascii="Times New Roman" w:eastAsia="Calibri" w:hAnsi="Times New Roman" w:cs="Times New Roman"/>
          <w:b/>
          <w:color w:val="000000" w:themeColor="text1"/>
          <w:sz w:val="28"/>
          <w:szCs w:val="28"/>
          <w:lang w:val="kk-KZ" w:eastAsia="en-US"/>
        </w:rPr>
        <w:t>F</w:t>
      </w:r>
      <w:r w:rsidRPr="00BA2121">
        <w:rPr>
          <w:rFonts w:ascii="Times New Roman" w:eastAsia="Calibri" w:hAnsi="Times New Roman" w:cs="Times New Roman"/>
          <w:color w:val="000000" w:themeColor="text1"/>
          <w:sz w:val="28"/>
          <w:szCs w:val="28"/>
          <w:lang w:val="kk-KZ" w:eastAsia="en-US"/>
        </w:rPr>
        <w:t>oot</w:t>
      </w:r>
      <w:r w:rsidRPr="00BA2121">
        <w:rPr>
          <w:rFonts w:ascii="Times New Roman" w:eastAsia="Calibri" w:hAnsi="Times New Roman" w:cs="Times New Roman"/>
          <w:b/>
          <w:color w:val="000000" w:themeColor="text1"/>
          <w:sz w:val="28"/>
          <w:szCs w:val="28"/>
          <w:lang w:val="kk-KZ" w:eastAsia="en-US"/>
        </w:rPr>
        <w:t xml:space="preserve"> I</w:t>
      </w:r>
      <w:r w:rsidRPr="00BA2121">
        <w:rPr>
          <w:rFonts w:ascii="Times New Roman" w:eastAsia="Calibri" w:hAnsi="Times New Roman" w:cs="Times New Roman"/>
          <w:color w:val="000000" w:themeColor="text1"/>
          <w:sz w:val="28"/>
          <w:szCs w:val="28"/>
          <w:lang w:val="kk-KZ" w:eastAsia="en-US"/>
        </w:rPr>
        <w:t>nfection- инфекция стопы)</w:t>
      </w:r>
      <w:r w:rsidRPr="00BA2121">
        <w:rPr>
          <w:rFonts w:ascii="Times New Roman" w:eastAsia="Calibri" w:hAnsi="Times New Roman" w:cs="Times New Roman"/>
          <w:color w:val="000000" w:themeColor="text1"/>
          <w:sz w:val="28"/>
          <w:szCs w:val="28"/>
          <w:lang w:eastAsia="en-US"/>
        </w:rPr>
        <w:t xml:space="preserve"> - принятой международным обществом сосудистых хирургов </w:t>
      </w:r>
      <w:r w:rsidRPr="00BA2121">
        <w:rPr>
          <w:rFonts w:ascii="Times New Roman" w:eastAsia="Calibri" w:hAnsi="Times New Roman" w:cs="Times New Roman"/>
          <w:color w:val="000000" w:themeColor="text1"/>
          <w:sz w:val="28"/>
          <w:szCs w:val="28"/>
          <w:lang w:val="kk-KZ" w:eastAsia="en-US"/>
        </w:rPr>
        <w:t>в 2013г</w:t>
      </w:r>
      <w:r w:rsidRPr="00BA2121">
        <w:rPr>
          <w:rFonts w:ascii="Times New Roman" w:eastAsia="TimesNewRomanPSMT" w:hAnsi="Times New Roman" w:cs="Times New Roman"/>
          <w:color w:val="000000" w:themeColor="text1"/>
          <w:sz w:val="28"/>
          <w:szCs w:val="28"/>
          <w:lang w:val="kk-KZ"/>
        </w:rPr>
        <w:t>.</w:t>
      </w:r>
    </w:p>
    <w:p w14:paraId="1B32E5A6" w14:textId="77777777" w:rsidR="00341A26" w:rsidRDefault="00341A26" w:rsidP="007E3407">
      <w:pPr>
        <w:ind w:right="291"/>
        <w:jc w:val="both"/>
        <w:rPr>
          <w:b/>
          <w:color w:val="000000" w:themeColor="text1"/>
          <w:sz w:val="28"/>
          <w:szCs w:val="28"/>
        </w:rPr>
      </w:pPr>
    </w:p>
    <w:p w14:paraId="16DDBBA0" w14:textId="24D85B4A" w:rsidR="007E3407" w:rsidRPr="00BA2121" w:rsidRDefault="007E3407" w:rsidP="007E3407">
      <w:pPr>
        <w:ind w:right="291"/>
        <w:jc w:val="both"/>
        <w:rPr>
          <w:b/>
          <w:color w:val="000000" w:themeColor="text1"/>
          <w:sz w:val="28"/>
          <w:szCs w:val="28"/>
        </w:rPr>
      </w:pPr>
      <w:r w:rsidRPr="00BA2121">
        <w:rPr>
          <w:b/>
          <w:color w:val="000000" w:themeColor="text1"/>
          <w:sz w:val="28"/>
          <w:szCs w:val="28"/>
        </w:rPr>
        <w:t xml:space="preserve">Распределение пациентов по раневому процессу </w:t>
      </w:r>
    </w:p>
    <w:p w14:paraId="5373B8C6" w14:textId="77777777" w:rsidR="007E3407" w:rsidRPr="00BA2121" w:rsidRDefault="007E3407" w:rsidP="007E3407">
      <w:pPr>
        <w:ind w:right="291" w:firstLine="720"/>
        <w:jc w:val="both"/>
        <w:rPr>
          <w:color w:val="000000" w:themeColor="text1"/>
          <w:spacing w:val="5"/>
          <w:sz w:val="28"/>
          <w:szCs w:val="28"/>
          <w:lang w:eastAsia="ru-RU"/>
        </w:rPr>
      </w:pPr>
      <w:r w:rsidRPr="00BA2121">
        <w:rPr>
          <w:color w:val="000000" w:themeColor="text1"/>
          <w:spacing w:val="5"/>
          <w:sz w:val="28"/>
          <w:szCs w:val="28"/>
          <w:lang w:eastAsia="ru-RU"/>
        </w:rPr>
        <w:t>Для оценки статистической значимости различий в распределении степеней ран между основной и контрольной группами применён критерий χ2.</w:t>
      </w:r>
    </w:p>
    <w:p w14:paraId="198460FE" w14:textId="77777777" w:rsidR="007E3407" w:rsidRPr="00BA2121" w:rsidRDefault="007E3407" w:rsidP="007E3407">
      <w:pPr>
        <w:ind w:right="291" w:firstLine="720"/>
        <w:jc w:val="both"/>
        <w:rPr>
          <w:color w:val="000000" w:themeColor="text1"/>
          <w:spacing w:val="5"/>
          <w:sz w:val="28"/>
          <w:szCs w:val="28"/>
          <w:lang w:eastAsia="ru-RU"/>
        </w:rPr>
      </w:pPr>
      <w:r w:rsidRPr="00BA2121">
        <w:rPr>
          <w:color w:val="000000" w:themeColor="text1"/>
          <w:sz w:val="28"/>
          <w:szCs w:val="28"/>
        </w:rPr>
        <w:t>Как представлено в таблице 2 распределение пациентов по степени тяжести раневого процесса (</w:t>
      </w:r>
      <w:r w:rsidRPr="00BA2121">
        <w:rPr>
          <w:rFonts w:eastAsia="Calibri"/>
          <w:color w:val="000000" w:themeColor="text1"/>
          <w:sz w:val="28"/>
          <w:szCs w:val="28"/>
          <w:lang w:val="kk-KZ"/>
        </w:rPr>
        <w:t>Wound- рана</w:t>
      </w:r>
      <w:r w:rsidRPr="00BA2121">
        <w:rPr>
          <w:color w:val="000000" w:themeColor="text1"/>
          <w:sz w:val="28"/>
          <w:szCs w:val="28"/>
        </w:rPr>
        <w:t>).</w:t>
      </w:r>
    </w:p>
    <w:p w14:paraId="0689BAAE" w14:textId="77777777" w:rsidR="007E3407" w:rsidRPr="00BA2121" w:rsidRDefault="007E3407" w:rsidP="007E3407">
      <w:pPr>
        <w:ind w:right="291" w:firstLine="720"/>
        <w:jc w:val="both"/>
        <w:rPr>
          <w:color w:val="000000" w:themeColor="text1"/>
          <w:spacing w:val="5"/>
          <w:sz w:val="28"/>
          <w:szCs w:val="28"/>
          <w:lang w:eastAsia="ru-RU"/>
        </w:rPr>
      </w:pPr>
      <w:r w:rsidRPr="00BA2121">
        <w:rPr>
          <w:color w:val="000000" w:themeColor="text1"/>
          <w:spacing w:val="5"/>
          <w:sz w:val="28"/>
          <w:szCs w:val="28"/>
          <w:lang w:eastAsia="ru-RU"/>
        </w:rPr>
        <w:t>Полученное значение χ2=0,14 при p-</w:t>
      </w:r>
      <w:proofErr w:type="gramStart"/>
      <w:r w:rsidRPr="00BA2121">
        <w:rPr>
          <w:color w:val="000000" w:themeColor="text1"/>
          <w:spacing w:val="5"/>
          <w:sz w:val="28"/>
          <w:szCs w:val="28"/>
          <w:lang w:eastAsia="ru-RU"/>
        </w:rPr>
        <w:t>значении &gt;</w:t>
      </w:r>
      <w:proofErr w:type="gramEnd"/>
      <w:r w:rsidRPr="00BA2121">
        <w:rPr>
          <w:color w:val="000000" w:themeColor="text1"/>
          <w:spacing w:val="5"/>
          <w:sz w:val="28"/>
          <w:szCs w:val="28"/>
          <w:lang w:eastAsia="ru-RU"/>
        </w:rPr>
        <w:t xml:space="preserve"> 0,05 свидетельствует об отсутствии статистически значимых различий в распределении степеней ран между группами. Это указывает на сопоставимость показателей по степени ран в обеих группах.</w:t>
      </w:r>
    </w:p>
    <w:p w14:paraId="6CCB66D9" w14:textId="77777777" w:rsidR="007E3407" w:rsidRPr="00BA2121" w:rsidRDefault="007E3407" w:rsidP="007E3407">
      <w:pPr>
        <w:ind w:right="291" w:firstLine="720"/>
        <w:jc w:val="both"/>
        <w:rPr>
          <w:color w:val="000000" w:themeColor="text1"/>
          <w:spacing w:val="5"/>
          <w:sz w:val="28"/>
          <w:szCs w:val="28"/>
          <w:lang w:eastAsia="ru-RU"/>
        </w:rPr>
      </w:pPr>
      <w:r w:rsidRPr="00BA2121">
        <w:rPr>
          <w:color w:val="000000" w:themeColor="text1"/>
          <w:spacing w:val="5"/>
          <w:sz w:val="28"/>
          <w:szCs w:val="28"/>
          <w:lang w:eastAsia="ru-RU"/>
        </w:rPr>
        <w:t>Детальный анализ показал следующее распределение степеней тяжести ран:</w:t>
      </w:r>
    </w:p>
    <w:p w14:paraId="5235712A" w14:textId="77777777" w:rsidR="007E3407" w:rsidRPr="00BA2121" w:rsidRDefault="007E3407" w:rsidP="007E3407">
      <w:pPr>
        <w:ind w:right="291" w:firstLine="720"/>
        <w:jc w:val="both"/>
        <w:rPr>
          <w:color w:val="000000" w:themeColor="text1"/>
          <w:spacing w:val="5"/>
          <w:sz w:val="28"/>
          <w:szCs w:val="28"/>
          <w:lang w:eastAsia="ru-RU"/>
        </w:rPr>
      </w:pPr>
      <w:r w:rsidRPr="00BA2121">
        <w:rPr>
          <w:color w:val="000000" w:themeColor="text1"/>
          <w:spacing w:val="5"/>
          <w:sz w:val="28"/>
          <w:szCs w:val="28"/>
          <w:lang w:eastAsia="ru-RU"/>
        </w:rPr>
        <w:t xml:space="preserve">Степень I (рана до 3 см): </w:t>
      </w:r>
      <w:proofErr w:type="gramStart"/>
      <w:r w:rsidRPr="00BA2121">
        <w:rPr>
          <w:color w:val="000000" w:themeColor="text1"/>
          <w:spacing w:val="5"/>
          <w:sz w:val="28"/>
          <w:szCs w:val="28"/>
          <w:lang w:eastAsia="ru-RU"/>
        </w:rPr>
        <w:t>В</w:t>
      </w:r>
      <w:proofErr w:type="gramEnd"/>
      <w:r w:rsidRPr="00BA2121">
        <w:rPr>
          <w:color w:val="000000" w:themeColor="text1"/>
          <w:spacing w:val="5"/>
          <w:sz w:val="28"/>
          <w:szCs w:val="28"/>
          <w:lang w:eastAsia="ru-RU"/>
        </w:rPr>
        <w:t xml:space="preserve"> основной группе раны I степени наблюдались у 26 пациентов, в контрольной группе — у 24 пациентов (p = 0,718).</w:t>
      </w:r>
    </w:p>
    <w:p w14:paraId="67434C78" w14:textId="77777777" w:rsidR="007E3407" w:rsidRPr="00BA2121" w:rsidRDefault="007E3407" w:rsidP="007E3407">
      <w:pPr>
        <w:ind w:right="291" w:firstLine="720"/>
        <w:jc w:val="both"/>
        <w:rPr>
          <w:color w:val="000000" w:themeColor="text1"/>
          <w:spacing w:val="5"/>
          <w:sz w:val="28"/>
          <w:szCs w:val="28"/>
          <w:lang w:eastAsia="ru-RU"/>
        </w:rPr>
      </w:pPr>
      <w:r w:rsidRPr="00BA2121">
        <w:rPr>
          <w:color w:val="000000" w:themeColor="text1"/>
          <w:spacing w:val="5"/>
          <w:sz w:val="28"/>
          <w:szCs w:val="28"/>
          <w:lang w:eastAsia="ru-RU"/>
        </w:rPr>
        <w:t xml:space="preserve">Степень II (рана до 5 см): </w:t>
      </w:r>
      <w:proofErr w:type="gramStart"/>
      <w:r w:rsidRPr="00BA2121">
        <w:rPr>
          <w:color w:val="000000" w:themeColor="text1"/>
          <w:spacing w:val="5"/>
          <w:sz w:val="28"/>
          <w:szCs w:val="28"/>
          <w:lang w:eastAsia="ru-RU"/>
        </w:rPr>
        <w:t>В</w:t>
      </w:r>
      <w:proofErr w:type="gramEnd"/>
      <w:r w:rsidRPr="00BA2121">
        <w:rPr>
          <w:color w:val="000000" w:themeColor="text1"/>
          <w:spacing w:val="5"/>
          <w:sz w:val="28"/>
          <w:szCs w:val="28"/>
          <w:lang w:eastAsia="ru-RU"/>
        </w:rPr>
        <w:t xml:space="preserve"> основной группе раны II степени наблюдались у 32 пациентов, в контрольной — у 34 пациентов (p = 0,718).</w:t>
      </w:r>
    </w:p>
    <w:p w14:paraId="1BD98D3C" w14:textId="77777777" w:rsidR="007E3407" w:rsidRPr="00BA2121" w:rsidRDefault="007E3407" w:rsidP="007E3407">
      <w:pPr>
        <w:ind w:right="291" w:firstLine="720"/>
        <w:jc w:val="both"/>
        <w:rPr>
          <w:color w:val="000000" w:themeColor="text1"/>
          <w:spacing w:val="5"/>
          <w:sz w:val="28"/>
          <w:szCs w:val="28"/>
          <w:lang w:eastAsia="ru-RU"/>
        </w:rPr>
      </w:pPr>
      <w:r w:rsidRPr="00BA2121">
        <w:rPr>
          <w:color w:val="000000" w:themeColor="text1"/>
          <w:spacing w:val="5"/>
          <w:sz w:val="28"/>
          <w:szCs w:val="28"/>
          <w:lang w:eastAsia="ru-RU"/>
        </w:rPr>
        <w:t xml:space="preserve">Значение p-value для обеих степеней тяжести ран (0,718) значительно превышает общепринятый порог статистической значимости в 0,05. </w:t>
      </w:r>
    </w:p>
    <w:p w14:paraId="040BF105" w14:textId="77777777" w:rsidR="007E3407" w:rsidRPr="00BA2121" w:rsidRDefault="007E3407" w:rsidP="007E3407">
      <w:pPr>
        <w:ind w:right="291" w:firstLine="720"/>
        <w:jc w:val="both"/>
        <w:rPr>
          <w:color w:val="000000" w:themeColor="text1"/>
          <w:spacing w:val="5"/>
          <w:sz w:val="28"/>
          <w:szCs w:val="28"/>
          <w:lang w:eastAsia="ru-RU"/>
        </w:rPr>
      </w:pPr>
      <w:r w:rsidRPr="00BA2121">
        <w:rPr>
          <w:color w:val="000000" w:themeColor="text1"/>
          <w:spacing w:val="5"/>
          <w:sz w:val="28"/>
          <w:szCs w:val="28"/>
          <w:lang w:eastAsia="ru-RU"/>
        </w:rPr>
        <w:t>Статистически значимых различий в частоте встречаемости ран I и II степеней между основной и контрольной группами не выявлено.</w:t>
      </w:r>
    </w:p>
    <w:p w14:paraId="592A0576" w14:textId="77777777" w:rsidR="007E3407" w:rsidRPr="00BA2121" w:rsidRDefault="007E3407" w:rsidP="007E3407">
      <w:pPr>
        <w:ind w:right="291"/>
        <w:jc w:val="both"/>
        <w:rPr>
          <w:color w:val="000000" w:themeColor="text1"/>
          <w:sz w:val="28"/>
          <w:szCs w:val="28"/>
        </w:rPr>
      </w:pPr>
    </w:p>
    <w:p w14:paraId="3C2065FF" w14:textId="424DCF95" w:rsidR="007E3407" w:rsidRDefault="007E3407" w:rsidP="007E3407">
      <w:pPr>
        <w:pStyle w:val="ab"/>
        <w:ind w:right="291"/>
        <w:jc w:val="both"/>
        <w:rPr>
          <w:rFonts w:ascii="Times New Roman" w:hAnsi="Times New Roman" w:cs="Times New Roman"/>
          <w:b/>
          <w:color w:val="000000" w:themeColor="text1"/>
          <w:sz w:val="28"/>
          <w:szCs w:val="28"/>
        </w:rPr>
      </w:pPr>
      <w:r w:rsidRPr="00BA2121">
        <w:rPr>
          <w:rFonts w:ascii="Times New Roman" w:hAnsi="Times New Roman" w:cs="Times New Roman"/>
          <w:b/>
          <w:color w:val="000000" w:themeColor="text1"/>
          <w:sz w:val="28"/>
          <w:szCs w:val="28"/>
          <w:lang w:val="kk-KZ"/>
        </w:rPr>
        <w:t>Таблица</w:t>
      </w:r>
      <w:r w:rsidRPr="00BA2121">
        <w:rPr>
          <w:rFonts w:ascii="Times New Roman" w:hAnsi="Times New Roman" w:cs="Times New Roman"/>
          <w:b/>
          <w:color w:val="000000" w:themeColor="text1"/>
          <w:sz w:val="28"/>
          <w:szCs w:val="28"/>
        </w:rPr>
        <w:t xml:space="preserve"> 2.  Распределение пациентов по раневому процессу (</w:t>
      </w:r>
      <w:r w:rsidRPr="00BA2121">
        <w:rPr>
          <w:rFonts w:ascii="Times New Roman" w:eastAsia="Calibri" w:hAnsi="Times New Roman" w:cs="Times New Roman"/>
          <w:b/>
          <w:color w:val="000000" w:themeColor="text1"/>
          <w:sz w:val="28"/>
          <w:szCs w:val="28"/>
          <w:lang w:val="kk-KZ" w:eastAsia="en-US"/>
        </w:rPr>
        <w:t>Wound- рана</w:t>
      </w:r>
      <w:r w:rsidRPr="00BA2121">
        <w:rPr>
          <w:rFonts w:ascii="Times New Roman" w:hAnsi="Times New Roman" w:cs="Times New Roman"/>
          <w:b/>
          <w:color w:val="000000" w:themeColor="text1"/>
          <w:sz w:val="28"/>
          <w:szCs w:val="28"/>
        </w:rPr>
        <w:t>)</w:t>
      </w:r>
    </w:p>
    <w:p w14:paraId="3E215235" w14:textId="77777777" w:rsidR="00D2471C" w:rsidRPr="00BA2121" w:rsidRDefault="00D2471C" w:rsidP="007E3407">
      <w:pPr>
        <w:pStyle w:val="ab"/>
        <w:ind w:right="291"/>
        <w:jc w:val="both"/>
        <w:rPr>
          <w:rFonts w:ascii="Times New Roman" w:eastAsia="Calibri" w:hAnsi="Times New Roman" w:cs="Times New Roman"/>
          <w:color w:val="000000" w:themeColor="text1"/>
          <w:sz w:val="28"/>
          <w:szCs w:val="28"/>
          <w:lang w:eastAsia="en-US"/>
        </w:rPr>
      </w:pPr>
    </w:p>
    <w:tbl>
      <w:tblPr>
        <w:tblStyle w:val="af0"/>
        <w:tblW w:w="9611" w:type="dxa"/>
        <w:tblInd w:w="-5" w:type="dxa"/>
        <w:tblLook w:val="04A0" w:firstRow="1" w:lastRow="0" w:firstColumn="1" w:lastColumn="0" w:noHBand="0" w:noVBand="1"/>
      </w:tblPr>
      <w:tblGrid>
        <w:gridCol w:w="4511"/>
        <w:gridCol w:w="1905"/>
        <w:gridCol w:w="2057"/>
        <w:gridCol w:w="1138"/>
      </w:tblGrid>
      <w:tr w:rsidR="007E3407" w:rsidRPr="00BA2121" w14:paraId="18B8CA3B" w14:textId="77777777" w:rsidTr="001F3CF5">
        <w:tc>
          <w:tcPr>
            <w:tcW w:w="4729" w:type="dxa"/>
          </w:tcPr>
          <w:p w14:paraId="41F5B137" w14:textId="77777777" w:rsidR="007E3407" w:rsidRPr="00BA2121" w:rsidRDefault="007E3407" w:rsidP="0093616A">
            <w:pPr>
              <w:pStyle w:val="ab"/>
              <w:ind w:right="291"/>
              <w:jc w:val="both"/>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Степени</w:t>
            </w:r>
          </w:p>
        </w:tc>
        <w:tc>
          <w:tcPr>
            <w:tcW w:w="1934" w:type="dxa"/>
          </w:tcPr>
          <w:p w14:paraId="099C730F" w14:textId="77777777" w:rsidR="007E3407" w:rsidRPr="00BA2121" w:rsidRDefault="007E3407" w:rsidP="00CE3242">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Основная группа (</w:t>
            </w:r>
            <w:r w:rsidRPr="00BA2121">
              <w:rPr>
                <w:rFonts w:ascii="Times New Roman" w:hAnsi="Times New Roman" w:cs="Times New Roman"/>
                <w:bCs/>
                <w:color w:val="000000" w:themeColor="text1"/>
                <w:sz w:val="28"/>
                <w:szCs w:val="28"/>
                <w:lang w:val="en-US"/>
              </w:rPr>
              <w:t>n</w:t>
            </w:r>
            <w:r w:rsidRPr="00BA2121">
              <w:rPr>
                <w:rFonts w:ascii="Times New Roman" w:hAnsi="Times New Roman" w:cs="Times New Roman"/>
                <w:bCs/>
                <w:color w:val="000000" w:themeColor="text1"/>
                <w:sz w:val="28"/>
                <w:szCs w:val="28"/>
              </w:rPr>
              <w:t>=58)</w:t>
            </w:r>
          </w:p>
        </w:tc>
        <w:tc>
          <w:tcPr>
            <w:tcW w:w="1810" w:type="dxa"/>
          </w:tcPr>
          <w:p w14:paraId="51F6C563" w14:textId="77777777" w:rsidR="007E3407" w:rsidRPr="00BA2121" w:rsidRDefault="007E3407" w:rsidP="00CE3242">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Контрольная группа (</w:t>
            </w:r>
            <w:r w:rsidRPr="00BA2121">
              <w:rPr>
                <w:rFonts w:ascii="Times New Roman" w:hAnsi="Times New Roman" w:cs="Times New Roman"/>
                <w:bCs/>
                <w:color w:val="000000" w:themeColor="text1"/>
                <w:sz w:val="28"/>
                <w:szCs w:val="28"/>
                <w:lang w:val="en-US"/>
              </w:rPr>
              <w:t>n</w:t>
            </w:r>
            <w:r w:rsidRPr="00BA2121">
              <w:rPr>
                <w:rFonts w:ascii="Times New Roman" w:hAnsi="Times New Roman" w:cs="Times New Roman"/>
                <w:bCs/>
                <w:color w:val="000000" w:themeColor="text1"/>
                <w:sz w:val="28"/>
                <w:szCs w:val="28"/>
              </w:rPr>
              <w:t>=58)</w:t>
            </w:r>
          </w:p>
        </w:tc>
        <w:tc>
          <w:tcPr>
            <w:tcW w:w="1138" w:type="dxa"/>
          </w:tcPr>
          <w:p w14:paraId="02FF56FD" w14:textId="77777777" w:rsidR="007E3407" w:rsidRPr="00BA2121" w:rsidRDefault="007E3407" w:rsidP="00CE3242">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lang w:val="en-US"/>
              </w:rPr>
              <w:t>p-value</w:t>
            </w:r>
          </w:p>
        </w:tc>
      </w:tr>
      <w:tr w:rsidR="007E3407" w:rsidRPr="00BA2121" w14:paraId="049F055A" w14:textId="77777777" w:rsidTr="001F3CF5">
        <w:tc>
          <w:tcPr>
            <w:tcW w:w="4729" w:type="dxa"/>
          </w:tcPr>
          <w:p w14:paraId="0432F442" w14:textId="77777777" w:rsidR="007E3407" w:rsidRPr="00BA2121" w:rsidRDefault="007E3407" w:rsidP="0093616A">
            <w:pPr>
              <w:pStyle w:val="ab"/>
              <w:ind w:right="291"/>
              <w:jc w:val="both"/>
              <w:rPr>
                <w:rFonts w:ascii="Times New Roman" w:hAnsi="Times New Roman" w:cs="Times New Roman"/>
                <w:bCs/>
                <w:color w:val="000000" w:themeColor="text1"/>
                <w:sz w:val="28"/>
                <w:szCs w:val="28"/>
              </w:rPr>
            </w:pPr>
            <w:r w:rsidRPr="00BA2121">
              <w:rPr>
                <w:rFonts w:ascii="Times New Roman" w:hAnsi="Times New Roman" w:cs="Times New Roman"/>
                <w:color w:val="000000" w:themeColor="text1"/>
                <w:sz w:val="28"/>
                <w:szCs w:val="28"/>
                <w:lang w:val="en-US"/>
              </w:rPr>
              <w:t>I</w:t>
            </w:r>
            <w:r w:rsidRPr="00BA2121">
              <w:rPr>
                <w:rFonts w:ascii="Times New Roman" w:hAnsi="Times New Roman" w:cs="Times New Roman"/>
                <w:color w:val="000000" w:themeColor="text1"/>
                <w:sz w:val="28"/>
                <w:szCs w:val="28"/>
              </w:rPr>
              <w:t xml:space="preserve"> (рана до 3 см.).</w:t>
            </w:r>
            <w:r w:rsidRPr="00BA2121">
              <w:rPr>
                <w:rFonts w:ascii="Times New Roman" w:hAnsi="Times New Roman" w:cs="Times New Roman"/>
                <w:color w:val="000000" w:themeColor="text1"/>
                <w:sz w:val="28"/>
                <w:szCs w:val="28"/>
              </w:rPr>
              <w:br/>
            </w:r>
            <w:r w:rsidRPr="00BA2121">
              <w:rPr>
                <w:rFonts w:ascii="Times New Roman" w:hAnsi="Times New Roman" w:cs="Times New Roman"/>
                <w:color w:val="000000" w:themeColor="text1"/>
                <w:sz w:val="28"/>
                <w:szCs w:val="28"/>
                <w:shd w:val="clear" w:color="auto" w:fill="FFFFFF"/>
              </w:rPr>
              <w:t>Маленькие неглубокие раны на дистальных отделах голени или стопы; отсутствие обнаженной кости, если только она не ограничена дистальной фалангой</w:t>
            </w:r>
          </w:p>
        </w:tc>
        <w:tc>
          <w:tcPr>
            <w:tcW w:w="1934" w:type="dxa"/>
          </w:tcPr>
          <w:p w14:paraId="31D142A6" w14:textId="77777777" w:rsidR="007E3407" w:rsidRPr="00BA2121" w:rsidRDefault="007E3407" w:rsidP="0093616A">
            <w:pPr>
              <w:pStyle w:val="ab"/>
              <w:ind w:right="291"/>
              <w:jc w:val="both"/>
              <w:rPr>
                <w:rFonts w:ascii="Times New Roman" w:hAnsi="Times New Roman" w:cs="Times New Roman"/>
                <w:color w:val="000000" w:themeColor="text1"/>
                <w:sz w:val="28"/>
                <w:szCs w:val="28"/>
              </w:rPr>
            </w:pPr>
          </w:p>
          <w:p w14:paraId="43F69666" w14:textId="77777777" w:rsidR="007E3407" w:rsidRPr="00BA2121" w:rsidRDefault="007E3407" w:rsidP="0093616A">
            <w:pPr>
              <w:pStyle w:val="ab"/>
              <w:ind w:right="291"/>
              <w:jc w:val="both"/>
              <w:rPr>
                <w:rFonts w:ascii="Times New Roman" w:hAnsi="Times New Roman" w:cs="Times New Roman"/>
                <w:bCs/>
                <w:color w:val="000000" w:themeColor="text1"/>
                <w:sz w:val="28"/>
                <w:szCs w:val="28"/>
              </w:rPr>
            </w:pPr>
            <w:r w:rsidRPr="00BA2121">
              <w:rPr>
                <w:rFonts w:ascii="Times New Roman" w:hAnsi="Times New Roman" w:cs="Times New Roman"/>
                <w:color w:val="000000" w:themeColor="text1"/>
                <w:sz w:val="28"/>
                <w:szCs w:val="28"/>
              </w:rPr>
              <w:t>26 (44,8%)</w:t>
            </w:r>
          </w:p>
        </w:tc>
        <w:tc>
          <w:tcPr>
            <w:tcW w:w="1810" w:type="dxa"/>
          </w:tcPr>
          <w:p w14:paraId="65F49474" w14:textId="77777777" w:rsidR="007E3407" w:rsidRPr="00BA2121" w:rsidRDefault="007E3407" w:rsidP="0093616A">
            <w:pPr>
              <w:pStyle w:val="ab"/>
              <w:ind w:right="291"/>
              <w:jc w:val="both"/>
              <w:rPr>
                <w:rFonts w:ascii="Times New Roman" w:hAnsi="Times New Roman" w:cs="Times New Roman"/>
                <w:color w:val="000000" w:themeColor="text1"/>
                <w:sz w:val="28"/>
                <w:szCs w:val="28"/>
              </w:rPr>
            </w:pPr>
          </w:p>
          <w:p w14:paraId="72F01854" w14:textId="77777777" w:rsidR="007E3407" w:rsidRPr="00BA2121" w:rsidRDefault="007E3407" w:rsidP="0093616A">
            <w:pPr>
              <w:pStyle w:val="ab"/>
              <w:ind w:right="291"/>
              <w:jc w:val="both"/>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24 (41,4%)</w:t>
            </w:r>
          </w:p>
        </w:tc>
        <w:tc>
          <w:tcPr>
            <w:tcW w:w="1138" w:type="dxa"/>
          </w:tcPr>
          <w:p w14:paraId="7FE247D2" w14:textId="77777777" w:rsidR="007E3407" w:rsidRPr="00BA2121" w:rsidRDefault="007E3407" w:rsidP="0093616A">
            <w:pPr>
              <w:pStyle w:val="ab"/>
              <w:ind w:right="291"/>
              <w:jc w:val="both"/>
              <w:rPr>
                <w:rFonts w:ascii="Times New Roman" w:hAnsi="Times New Roman" w:cs="Times New Roman"/>
                <w:color w:val="000000" w:themeColor="text1"/>
                <w:sz w:val="28"/>
                <w:szCs w:val="28"/>
                <w:shd w:val="clear" w:color="auto" w:fill="FFFFFF"/>
              </w:rPr>
            </w:pPr>
          </w:p>
          <w:p w14:paraId="26EA467E" w14:textId="77777777" w:rsidR="007E3407" w:rsidRPr="00BA2121" w:rsidRDefault="007E3407" w:rsidP="0093616A">
            <w:pPr>
              <w:pStyle w:val="ab"/>
              <w:ind w:right="291"/>
              <w:jc w:val="both"/>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shd w:val="clear" w:color="auto" w:fill="FFFFFF"/>
              </w:rPr>
              <w:t>0,718</w:t>
            </w:r>
          </w:p>
        </w:tc>
      </w:tr>
      <w:tr w:rsidR="007E3407" w:rsidRPr="00BA2121" w14:paraId="0C32F204" w14:textId="77777777" w:rsidTr="001F3CF5">
        <w:tc>
          <w:tcPr>
            <w:tcW w:w="4729" w:type="dxa"/>
          </w:tcPr>
          <w:p w14:paraId="639CFC4D" w14:textId="77777777" w:rsidR="007E3407" w:rsidRPr="00BA2121" w:rsidRDefault="007E3407" w:rsidP="0093616A">
            <w:pPr>
              <w:pStyle w:val="ab"/>
              <w:ind w:right="291"/>
              <w:jc w:val="both"/>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lang w:val="en-US"/>
              </w:rPr>
              <w:t>II</w:t>
            </w:r>
            <w:r w:rsidRPr="00BA2121">
              <w:rPr>
                <w:rFonts w:ascii="Times New Roman" w:hAnsi="Times New Roman" w:cs="Times New Roman"/>
                <w:bCs/>
                <w:color w:val="000000" w:themeColor="text1"/>
                <w:sz w:val="28"/>
                <w:szCs w:val="28"/>
              </w:rPr>
              <w:t xml:space="preserve"> (рана до 5 см.)</w:t>
            </w:r>
            <w:r w:rsidRPr="00BA2121">
              <w:rPr>
                <w:rFonts w:ascii="Times New Roman" w:hAnsi="Times New Roman" w:cs="Times New Roman"/>
                <w:color w:val="000000" w:themeColor="text1"/>
                <w:sz w:val="28"/>
                <w:szCs w:val="28"/>
              </w:rPr>
              <w:br/>
            </w:r>
            <w:r w:rsidRPr="00BA2121">
              <w:rPr>
                <w:rFonts w:ascii="Times New Roman" w:hAnsi="Times New Roman" w:cs="Times New Roman"/>
                <w:color w:val="000000" w:themeColor="text1"/>
                <w:sz w:val="28"/>
                <w:szCs w:val="28"/>
                <w:shd w:val="clear" w:color="auto" w:fill="FFFFFF"/>
              </w:rPr>
              <w:t>Более глубокая рана с обнаженной костью, суставом или сухожилием; как правило, без пятки; неглубокая рана пятки без вовлечения пяточной кости</w:t>
            </w:r>
          </w:p>
        </w:tc>
        <w:tc>
          <w:tcPr>
            <w:tcW w:w="1934" w:type="dxa"/>
          </w:tcPr>
          <w:p w14:paraId="1887EF11" w14:textId="77777777" w:rsidR="007E3407" w:rsidRPr="00BA2121" w:rsidRDefault="007E3407" w:rsidP="0093616A">
            <w:pPr>
              <w:pStyle w:val="ab"/>
              <w:ind w:right="291"/>
              <w:jc w:val="both"/>
              <w:rPr>
                <w:rFonts w:ascii="Times New Roman" w:hAnsi="Times New Roman" w:cs="Times New Roman"/>
                <w:color w:val="000000" w:themeColor="text1"/>
                <w:sz w:val="28"/>
                <w:szCs w:val="28"/>
              </w:rPr>
            </w:pPr>
          </w:p>
          <w:p w14:paraId="31EB1187" w14:textId="77777777" w:rsidR="007E3407" w:rsidRPr="00BA2121" w:rsidRDefault="007E3407" w:rsidP="0093616A">
            <w:pPr>
              <w:pStyle w:val="ab"/>
              <w:ind w:right="291"/>
              <w:jc w:val="both"/>
              <w:rPr>
                <w:rFonts w:ascii="Times New Roman" w:hAnsi="Times New Roman" w:cs="Times New Roman"/>
                <w:bCs/>
                <w:color w:val="000000" w:themeColor="text1"/>
                <w:sz w:val="28"/>
                <w:szCs w:val="28"/>
              </w:rPr>
            </w:pPr>
            <w:r w:rsidRPr="00BA2121">
              <w:rPr>
                <w:rFonts w:ascii="Times New Roman" w:hAnsi="Times New Roman" w:cs="Times New Roman"/>
                <w:color w:val="000000" w:themeColor="text1"/>
                <w:sz w:val="28"/>
                <w:szCs w:val="28"/>
              </w:rPr>
              <w:t>32 (55,2%)</w:t>
            </w:r>
          </w:p>
        </w:tc>
        <w:tc>
          <w:tcPr>
            <w:tcW w:w="1810" w:type="dxa"/>
          </w:tcPr>
          <w:p w14:paraId="220C4448" w14:textId="77777777" w:rsidR="007E3407" w:rsidRPr="00BA2121" w:rsidRDefault="007E3407" w:rsidP="0093616A">
            <w:pPr>
              <w:pStyle w:val="ab"/>
              <w:ind w:right="291"/>
              <w:jc w:val="both"/>
              <w:rPr>
                <w:rFonts w:ascii="Times New Roman" w:hAnsi="Times New Roman" w:cs="Times New Roman"/>
                <w:color w:val="000000" w:themeColor="text1"/>
                <w:sz w:val="28"/>
                <w:szCs w:val="28"/>
              </w:rPr>
            </w:pPr>
          </w:p>
          <w:p w14:paraId="4BA448A2" w14:textId="77777777" w:rsidR="007E3407" w:rsidRPr="00BA2121" w:rsidRDefault="007E3407" w:rsidP="0093616A">
            <w:pPr>
              <w:pStyle w:val="ab"/>
              <w:ind w:right="291"/>
              <w:jc w:val="both"/>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34 (58,6%)</w:t>
            </w:r>
          </w:p>
        </w:tc>
        <w:tc>
          <w:tcPr>
            <w:tcW w:w="1138" w:type="dxa"/>
          </w:tcPr>
          <w:p w14:paraId="78835DD1" w14:textId="77777777" w:rsidR="007E3407" w:rsidRPr="00BA2121" w:rsidRDefault="007E3407" w:rsidP="0093616A">
            <w:pPr>
              <w:pStyle w:val="ab"/>
              <w:ind w:right="291"/>
              <w:jc w:val="both"/>
              <w:rPr>
                <w:rFonts w:ascii="Times New Roman" w:hAnsi="Times New Roman" w:cs="Times New Roman"/>
                <w:color w:val="000000" w:themeColor="text1"/>
                <w:sz w:val="28"/>
                <w:szCs w:val="28"/>
                <w:shd w:val="clear" w:color="auto" w:fill="FFFFFF"/>
              </w:rPr>
            </w:pPr>
          </w:p>
          <w:p w14:paraId="62B31B80" w14:textId="77777777" w:rsidR="007E3407" w:rsidRPr="00BA2121" w:rsidRDefault="007E3407" w:rsidP="0093616A">
            <w:pPr>
              <w:pStyle w:val="ab"/>
              <w:ind w:right="291"/>
              <w:jc w:val="both"/>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shd w:val="clear" w:color="auto" w:fill="FFFFFF"/>
              </w:rPr>
              <w:t>0,718</w:t>
            </w:r>
          </w:p>
        </w:tc>
      </w:tr>
    </w:tbl>
    <w:p w14:paraId="57F9F82D" w14:textId="77777777" w:rsidR="00341A26" w:rsidRDefault="00341A26" w:rsidP="007E3407">
      <w:pPr>
        <w:ind w:right="291"/>
        <w:jc w:val="both"/>
        <w:rPr>
          <w:b/>
          <w:color w:val="000000" w:themeColor="text1"/>
          <w:sz w:val="28"/>
          <w:szCs w:val="28"/>
        </w:rPr>
      </w:pPr>
    </w:p>
    <w:p w14:paraId="298F1C43" w14:textId="324CF115" w:rsidR="007E3407" w:rsidRPr="00341A26" w:rsidRDefault="007E3407" w:rsidP="007E3407">
      <w:pPr>
        <w:ind w:right="291"/>
        <w:jc w:val="both"/>
        <w:rPr>
          <w:b/>
          <w:color w:val="000000" w:themeColor="text1"/>
          <w:sz w:val="28"/>
          <w:szCs w:val="28"/>
          <w:lang w:val="kk-KZ"/>
        </w:rPr>
      </w:pPr>
      <w:r w:rsidRPr="00341A26">
        <w:rPr>
          <w:b/>
          <w:color w:val="000000" w:themeColor="text1"/>
          <w:sz w:val="28"/>
          <w:szCs w:val="28"/>
        </w:rPr>
        <w:t>Клиническое распределение пациентов по</w:t>
      </w:r>
      <w:r w:rsidRPr="00341A26">
        <w:rPr>
          <w:b/>
          <w:color w:val="000000" w:themeColor="text1"/>
          <w:sz w:val="28"/>
          <w:szCs w:val="28"/>
          <w:lang w:val="kk-KZ"/>
        </w:rPr>
        <w:t xml:space="preserve"> типу нарушения микроциркуляции</w:t>
      </w:r>
      <w:r w:rsidRPr="00341A26">
        <w:rPr>
          <w:b/>
          <w:color w:val="000000" w:themeColor="text1"/>
          <w:sz w:val="28"/>
          <w:szCs w:val="28"/>
        </w:rPr>
        <w:t xml:space="preserve"> (</w:t>
      </w:r>
      <w:r w:rsidRPr="00341A26">
        <w:rPr>
          <w:rFonts w:eastAsia="Calibri"/>
          <w:b/>
          <w:color w:val="000000" w:themeColor="text1"/>
          <w:sz w:val="28"/>
          <w:szCs w:val="28"/>
          <w:lang w:val="kk-KZ"/>
        </w:rPr>
        <w:t>I</w:t>
      </w:r>
      <w:r w:rsidRPr="00341A26">
        <w:rPr>
          <w:b/>
          <w:color w:val="000000" w:themeColor="text1"/>
          <w:sz w:val="28"/>
          <w:szCs w:val="28"/>
          <w:shd w:val="clear" w:color="auto" w:fill="FFFFFF"/>
          <w:lang w:val="kk-KZ"/>
        </w:rPr>
        <w:t>schemia</w:t>
      </w:r>
      <w:r w:rsidRPr="00341A26">
        <w:rPr>
          <w:rFonts w:eastAsia="Calibri"/>
          <w:b/>
          <w:color w:val="000000" w:themeColor="text1"/>
          <w:sz w:val="28"/>
          <w:szCs w:val="28"/>
          <w:lang w:val="kk-KZ"/>
        </w:rPr>
        <w:t xml:space="preserve"> - ишемия</w:t>
      </w:r>
      <w:r w:rsidRPr="00341A26">
        <w:rPr>
          <w:b/>
          <w:color w:val="000000" w:themeColor="text1"/>
          <w:sz w:val="28"/>
          <w:szCs w:val="28"/>
        </w:rPr>
        <w:t xml:space="preserve">) на основе показателей ЛПИ  </w:t>
      </w:r>
    </w:p>
    <w:p w14:paraId="723BF07B" w14:textId="36351100" w:rsidR="007E3407" w:rsidRPr="00BA2121" w:rsidRDefault="007E3407" w:rsidP="005E0055">
      <w:pPr>
        <w:ind w:right="291" w:firstLine="720"/>
        <w:jc w:val="both"/>
        <w:rPr>
          <w:bCs/>
          <w:color w:val="000000" w:themeColor="text1"/>
          <w:sz w:val="28"/>
          <w:szCs w:val="28"/>
          <w:lang w:val="kk-KZ"/>
        </w:rPr>
      </w:pPr>
      <w:r w:rsidRPr="00BA2121">
        <w:rPr>
          <w:bCs/>
          <w:color w:val="000000" w:themeColor="text1"/>
          <w:sz w:val="28"/>
          <w:szCs w:val="28"/>
          <w:lang w:val="kk-KZ"/>
        </w:rPr>
        <w:t xml:space="preserve">В основной группе количество пациентов с умеренной степенью ишемии нижних конечностей составило 13 </w:t>
      </w:r>
      <w:r w:rsidRPr="00BA2121">
        <w:rPr>
          <w:bCs/>
          <w:color w:val="000000" w:themeColor="text1"/>
          <w:sz w:val="28"/>
          <w:szCs w:val="28"/>
        </w:rPr>
        <w:t>(22,4%) пациентов, а в контрольной группе данный показатель составил 12 (20,7%) пациентов. Большую часть в сравниваемых группах составили пациенты с критической ишемией нижних конечностей, что соответствует в основной группе 27 (46,5%) пациентам и 25 (43,1%) пациентам в контрольной группе. Выраженная ишемия конечностей выявлена в основной группе у 18 (31,03%) пациентов и 21 (36,2%) в контрольной</w:t>
      </w:r>
      <w:r w:rsidR="00341A26">
        <w:rPr>
          <w:bCs/>
          <w:color w:val="000000" w:themeColor="text1"/>
          <w:sz w:val="28"/>
          <w:szCs w:val="28"/>
        </w:rPr>
        <w:t xml:space="preserve"> (</w:t>
      </w:r>
      <w:r w:rsidR="00341A26" w:rsidRPr="00341A26">
        <w:rPr>
          <w:bCs/>
          <w:i/>
          <w:iCs/>
          <w:color w:val="000000" w:themeColor="text1"/>
          <w:sz w:val="28"/>
          <w:szCs w:val="28"/>
        </w:rPr>
        <w:t>таблиц</w:t>
      </w:r>
      <w:r w:rsidR="00341A26">
        <w:rPr>
          <w:bCs/>
          <w:i/>
          <w:iCs/>
          <w:color w:val="000000" w:themeColor="text1"/>
          <w:sz w:val="28"/>
          <w:szCs w:val="28"/>
        </w:rPr>
        <w:t>а</w:t>
      </w:r>
      <w:r w:rsidR="00341A26" w:rsidRPr="00341A26">
        <w:rPr>
          <w:bCs/>
          <w:i/>
          <w:iCs/>
          <w:color w:val="000000" w:themeColor="text1"/>
          <w:sz w:val="28"/>
          <w:szCs w:val="28"/>
        </w:rPr>
        <w:t xml:space="preserve"> 3</w:t>
      </w:r>
      <w:r w:rsidR="00341A26">
        <w:rPr>
          <w:bCs/>
          <w:color w:val="000000" w:themeColor="text1"/>
          <w:sz w:val="28"/>
          <w:szCs w:val="28"/>
        </w:rPr>
        <w:t>)</w:t>
      </w:r>
      <w:r w:rsidRPr="00BA2121">
        <w:rPr>
          <w:bCs/>
          <w:color w:val="000000" w:themeColor="text1"/>
          <w:sz w:val="28"/>
          <w:szCs w:val="28"/>
        </w:rPr>
        <w:t>.</w:t>
      </w:r>
    </w:p>
    <w:p w14:paraId="658F903B" w14:textId="77777777" w:rsidR="005E0055" w:rsidRDefault="005E0055" w:rsidP="005E0055">
      <w:pPr>
        <w:ind w:right="291"/>
        <w:jc w:val="both"/>
        <w:rPr>
          <w:b/>
          <w:color w:val="000000" w:themeColor="text1"/>
          <w:sz w:val="28"/>
          <w:szCs w:val="28"/>
        </w:rPr>
      </w:pPr>
    </w:p>
    <w:p w14:paraId="20E83F51" w14:textId="2ECF662D" w:rsidR="007E3407" w:rsidRDefault="007E3407" w:rsidP="005E0055">
      <w:pPr>
        <w:ind w:right="291"/>
        <w:jc w:val="both"/>
        <w:rPr>
          <w:b/>
          <w:color w:val="000000" w:themeColor="text1"/>
          <w:sz w:val="28"/>
          <w:szCs w:val="28"/>
        </w:rPr>
      </w:pPr>
      <w:r w:rsidRPr="00BA2121">
        <w:rPr>
          <w:b/>
          <w:color w:val="000000" w:themeColor="text1"/>
          <w:sz w:val="28"/>
          <w:szCs w:val="28"/>
        </w:rPr>
        <w:t>Таблица 3. Показатели лодыжечно-плечевого индекса (ЛПИ)</w:t>
      </w:r>
    </w:p>
    <w:p w14:paraId="5B09D084" w14:textId="77777777" w:rsidR="0093616A" w:rsidRPr="00BA2121" w:rsidRDefault="0093616A" w:rsidP="007E3407">
      <w:pPr>
        <w:ind w:right="291"/>
        <w:jc w:val="both"/>
        <w:rPr>
          <w:b/>
          <w:color w:val="000000" w:themeColor="text1"/>
          <w:sz w:val="28"/>
          <w:szCs w:val="28"/>
        </w:rPr>
      </w:pPr>
    </w:p>
    <w:tbl>
      <w:tblPr>
        <w:tblStyle w:val="af0"/>
        <w:tblW w:w="9645" w:type="dxa"/>
        <w:tblInd w:w="-5" w:type="dxa"/>
        <w:tblLook w:val="04A0" w:firstRow="1" w:lastRow="0" w:firstColumn="1" w:lastColumn="0" w:noHBand="0" w:noVBand="1"/>
      </w:tblPr>
      <w:tblGrid>
        <w:gridCol w:w="3515"/>
        <w:gridCol w:w="2372"/>
        <w:gridCol w:w="2344"/>
        <w:gridCol w:w="1414"/>
      </w:tblGrid>
      <w:tr w:rsidR="007E3407" w:rsidRPr="00BA2121" w14:paraId="329EC2AD" w14:textId="77777777" w:rsidTr="0093616A">
        <w:tc>
          <w:tcPr>
            <w:tcW w:w="3515" w:type="dxa"/>
            <w:vAlign w:val="center"/>
          </w:tcPr>
          <w:p w14:paraId="08D1D69B" w14:textId="77777777" w:rsidR="007E3407" w:rsidRPr="00BA2121" w:rsidRDefault="007E3407" w:rsidP="0093616A">
            <w:pPr>
              <w:pStyle w:val="ab"/>
              <w:ind w:right="291"/>
              <w:jc w:val="both"/>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Лодыжечно-плечевой индекс (ЛПИ)</w:t>
            </w:r>
          </w:p>
        </w:tc>
        <w:tc>
          <w:tcPr>
            <w:tcW w:w="2372" w:type="dxa"/>
          </w:tcPr>
          <w:p w14:paraId="75229E8E" w14:textId="77777777" w:rsidR="007E3407" w:rsidRPr="00BA2121" w:rsidRDefault="007E3407" w:rsidP="00CE3242">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Основная группа (</w:t>
            </w:r>
            <w:r w:rsidRPr="00BA2121">
              <w:rPr>
                <w:rFonts w:ascii="Times New Roman" w:hAnsi="Times New Roman" w:cs="Times New Roman"/>
                <w:bCs/>
                <w:color w:val="000000" w:themeColor="text1"/>
                <w:sz w:val="28"/>
                <w:szCs w:val="28"/>
                <w:lang w:val="en-US"/>
              </w:rPr>
              <w:t>n</w:t>
            </w:r>
            <w:r w:rsidRPr="00BA2121">
              <w:rPr>
                <w:rFonts w:ascii="Times New Roman" w:hAnsi="Times New Roman" w:cs="Times New Roman"/>
                <w:bCs/>
                <w:color w:val="000000" w:themeColor="text1"/>
                <w:sz w:val="28"/>
                <w:szCs w:val="28"/>
              </w:rPr>
              <w:t>=58)</w:t>
            </w:r>
          </w:p>
        </w:tc>
        <w:tc>
          <w:tcPr>
            <w:tcW w:w="2344" w:type="dxa"/>
          </w:tcPr>
          <w:p w14:paraId="4C29B684" w14:textId="77777777" w:rsidR="007E3407" w:rsidRPr="00BA2121" w:rsidRDefault="007E3407" w:rsidP="00CE3242">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Контрольная группа (</w:t>
            </w:r>
            <w:r w:rsidRPr="00BA2121">
              <w:rPr>
                <w:rFonts w:ascii="Times New Roman" w:hAnsi="Times New Roman" w:cs="Times New Roman"/>
                <w:bCs/>
                <w:color w:val="000000" w:themeColor="text1"/>
                <w:sz w:val="28"/>
                <w:szCs w:val="28"/>
                <w:lang w:val="en-US"/>
              </w:rPr>
              <w:t>n</w:t>
            </w:r>
            <w:r w:rsidRPr="00BA2121">
              <w:rPr>
                <w:rFonts w:ascii="Times New Roman" w:hAnsi="Times New Roman" w:cs="Times New Roman"/>
                <w:bCs/>
                <w:color w:val="000000" w:themeColor="text1"/>
                <w:sz w:val="28"/>
                <w:szCs w:val="28"/>
              </w:rPr>
              <w:t>=58)</w:t>
            </w:r>
          </w:p>
        </w:tc>
        <w:tc>
          <w:tcPr>
            <w:tcW w:w="1414" w:type="dxa"/>
          </w:tcPr>
          <w:p w14:paraId="774BD106" w14:textId="77777777" w:rsidR="007E3407" w:rsidRPr="00BA2121" w:rsidRDefault="007E3407" w:rsidP="00CE3242">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lang w:val="en-US"/>
              </w:rPr>
              <w:t>p-value</w:t>
            </w:r>
          </w:p>
        </w:tc>
      </w:tr>
      <w:tr w:rsidR="007E3407" w:rsidRPr="00BA2121" w14:paraId="5B295698" w14:textId="77777777" w:rsidTr="0093616A">
        <w:tc>
          <w:tcPr>
            <w:tcW w:w="3515" w:type="dxa"/>
            <w:vAlign w:val="center"/>
          </w:tcPr>
          <w:p w14:paraId="0F9F251E" w14:textId="77777777" w:rsidR="007E3407" w:rsidRPr="00BA2121" w:rsidRDefault="007E3407" w:rsidP="0093616A">
            <w:pPr>
              <w:pStyle w:val="ab"/>
              <w:ind w:right="291"/>
              <w:rPr>
                <w:rFonts w:ascii="Times New Roman" w:hAnsi="Times New Roman" w:cs="Times New Roman"/>
                <w:bCs/>
                <w:color w:val="000000" w:themeColor="text1"/>
                <w:sz w:val="28"/>
                <w:szCs w:val="28"/>
                <w:lang w:val="en-US"/>
              </w:rPr>
            </w:pPr>
            <w:r w:rsidRPr="00BA2121">
              <w:rPr>
                <w:rFonts w:ascii="Times New Roman" w:hAnsi="Times New Roman" w:cs="Times New Roman"/>
                <w:color w:val="000000" w:themeColor="text1"/>
                <w:sz w:val="28"/>
                <w:szCs w:val="28"/>
              </w:rPr>
              <w:t>≥0,90 (норма)</w:t>
            </w:r>
          </w:p>
        </w:tc>
        <w:tc>
          <w:tcPr>
            <w:tcW w:w="2372" w:type="dxa"/>
          </w:tcPr>
          <w:p w14:paraId="675FA133" w14:textId="77777777" w:rsidR="007E3407" w:rsidRPr="00BA2121" w:rsidRDefault="007E3407" w:rsidP="0093616A">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w:t>
            </w:r>
          </w:p>
        </w:tc>
        <w:tc>
          <w:tcPr>
            <w:tcW w:w="2344" w:type="dxa"/>
          </w:tcPr>
          <w:p w14:paraId="5AB80F4C"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w:t>
            </w:r>
          </w:p>
        </w:tc>
        <w:tc>
          <w:tcPr>
            <w:tcW w:w="1414" w:type="dxa"/>
          </w:tcPr>
          <w:p w14:paraId="622FB46B"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w:t>
            </w:r>
          </w:p>
        </w:tc>
      </w:tr>
      <w:tr w:rsidR="007E3407" w:rsidRPr="00BA2121" w14:paraId="4CE37BA9" w14:textId="77777777" w:rsidTr="0093616A">
        <w:tc>
          <w:tcPr>
            <w:tcW w:w="3515" w:type="dxa"/>
            <w:vAlign w:val="center"/>
          </w:tcPr>
          <w:p w14:paraId="5BEBEA5F" w14:textId="405B9348" w:rsidR="007E3407" w:rsidRPr="00BA2121" w:rsidRDefault="005523DE" w:rsidP="0093616A">
            <w:pPr>
              <w:pStyle w:val="ab"/>
              <w:ind w:right="291"/>
              <w:rPr>
                <w:rFonts w:ascii="Times New Roman" w:hAnsi="Times New Roman" w:cs="Times New Roman"/>
                <w:bCs/>
                <w:color w:val="000000" w:themeColor="text1"/>
                <w:sz w:val="28"/>
                <w:szCs w:val="28"/>
                <w:lang w:val="en-US"/>
              </w:rPr>
            </w:pPr>
            <w:r w:rsidRPr="00BA2121">
              <w:rPr>
                <w:rFonts w:ascii="Times New Roman" w:hAnsi="Times New Roman" w:cs="Times New Roman"/>
                <w:color w:val="000000" w:themeColor="text1"/>
                <w:sz w:val="28"/>
                <w:szCs w:val="28"/>
              </w:rPr>
              <w:t xml:space="preserve">0,6–0,79 </w:t>
            </w:r>
            <w:r w:rsidR="007E3407" w:rsidRPr="00BA2121">
              <w:rPr>
                <w:rFonts w:ascii="Times New Roman" w:hAnsi="Times New Roman" w:cs="Times New Roman"/>
                <w:color w:val="000000" w:themeColor="text1"/>
                <w:sz w:val="28"/>
                <w:szCs w:val="28"/>
              </w:rPr>
              <w:t>(умеренная ишемия)</w:t>
            </w:r>
          </w:p>
        </w:tc>
        <w:tc>
          <w:tcPr>
            <w:tcW w:w="2372" w:type="dxa"/>
          </w:tcPr>
          <w:p w14:paraId="048B2099" w14:textId="77777777" w:rsidR="007E3407" w:rsidRPr="00BA2121" w:rsidRDefault="007E3407" w:rsidP="0093616A">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13 (22,4%)</w:t>
            </w:r>
          </w:p>
        </w:tc>
        <w:tc>
          <w:tcPr>
            <w:tcW w:w="2344" w:type="dxa"/>
          </w:tcPr>
          <w:p w14:paraId="686E3824"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12 (20,7%)</w:t>
            </w:r>
          </w:p>
        </w:tc>
        <w:tc>
          <w:tcPr>
            <w:tcW w:w="1414" w:type="dxa"/>
          </w:tcPr>
          <w:p w14:paraId="676C9D82"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shd w:val="clear" w:color="auto" w:fill="FFFFFF"/>
              </w:rPr>
              <w:t>0,825</w:t>
            </w:r>
          </w:p>
        </w:tc>
      </w:tr>
      <w:tr w:rsidR="007E3407" w:rsidRPr="00BA2121" w14:paraId="7B45C2C9" w14:textId="77777777" w:rsidTr="0093616A">
        <w:tc>
          <w:tcPr>
            <w:tcW w:w="3515" w:type="dxa"/>
            <w:vAlign w:val="center"/>
          </w:tcPr>
          <w:p w14:paraId="4E0BF0C3" w14:textId="142DFEB6" w:rsidR="007E3407" w:rsidRPr="00BA2121" w:rsidRDefault="005523DE" w:rsidP="0093616A">
            <w:pPr>
              <w:pStyle w:val="ab"/>
              <w:ind w:right="291"/>
              <w:rPr>
                <w:rFonts w:ascii="Times New Roman" w:hAnsi="Times New Roman" w:cs="Times New Roman"/>
                <w:bCs/>
                <w:color w:val="000000" w:themeColor="text1"/>
                <w:sz w:val="28"/>
                <w:szCs w:val="28"/>
              </w:rPr>
            </w:pPr>
            <w:r w:rsidRPr="00BA2121">
              <w:rPr>
                <w:rFonts w:ascii="Times New Roman" w:hAnsi="Times New Roman" w:cs="Times New Roman"/>
                <w:color w:val="000000" w:themeColor="text1"/>
                <w:sz w:val="28"/>
                <w:szCs w:val="28"/>
              </w:rPr>
              <w:t xml:space="preserve">0,4–0,59 </w:t>
            </w:r>
            <w:r w:rsidR="007E3407" w:rsidRPr="00BA2121">
              <w:rPr>
                <w:rFonts w:ascii="Times New Roman" w:hAnsi="Times New Roman" w:cs="Times New Roman"/>
                <w:color w:val="000000" w:themeColor="text1"/>
                <w:sz w:val="28"/>
                <w:szCs w:val="28"/>
              </w:rPr>
              <w:t>(критическая ишемия)</w:t>
            </w:r>
          </w:p>
        </w:tc>
        <w:tc>
          <w:tcPr>
            <w:tcW w:w="2372" w:type="dxa"/>
          </w:tcPr>
          <w:p w14:paraId="3B205809" w14:textId="77777777" w:rsidR="007E3407" w:rsidRPr="00BA2121" w:rsidRDefault="007E3407" w:rsidP="0093616A">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27 (46,5%)</w:t>
            </w:r>
          </w:p>
        </w:tc>
        <w:tc>
          <w:tcPr>
            <w:tcW w:w="2344" w:type="dxa"/>
          </w:tcPr>
          <w:p w14:paraId="62DE1A06"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25 (43,1%)</w:t>
            </w:r>
          </w:p>
        </w:tc>
        <w:tc>
          <w:tcPr>
            <w:tcW w:w="1414" w:type="dxa"/>
          </w:tcPr>
          <w:p w14:paraId="7D994054"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shd w:val="clear" w:color="auto" w:fill="FFFFFF"/>
              </w:rPr>
              <w:t>0,743</w:t>
            </w:r>
          </w:p>
        </w:tc>
      </w:tr>
      <w:tr w:rsidR="007E3407" w:rsidRPr="00BA2121" w14:paraId="3F6E7FCF" w14:textId="77777777" w:rsidTr="0093616A">
        <w:tc>
          <w:tcPr>
            <w:tcW w:w="3515" w:type="dxa"/>
            <w:vAlign w:val="center"/>
          </w:tcPr>
          <w:p w14:paraId="3E4E84FE" w14:textId="77777777" w:rsidR="007E3407" w:rsidRPr="00BA2121" w:rsidRDefault="007E3407" w:rsidP="0093616A">
            <w:pPr>
              <w:pStyle w:val="ab"/>
              <w:ind w:right="291"/>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≤0,39 (выраженная ишемия)</w:t>
            </w:r>
          </w:p>
        </w:tc>
        <w:tc>
          <w:tcPr>
            <w:tcW w:w="2372" w:type="dxa"/>
          </w:tcPr>
          <w:p w14:paraId="6550D45F"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18 (31,03%)</w:t>
            </w:r>
          </w:p>
        </w:tc>
        <w:tc>
          <w:tcPr>
            <w:tcW w:w="2344" w:type="dxa"/>
          </w:tcPr>
          <w:p w14:paraId="68F02104"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21 (36,2%)</w:t>
            </w:r>
          </w:p>
        </w:tc>
        <w:tc>
          <w:tcPr>
            <w:tcW w:w="1414" w:type="dxa"/>
          </w:tcPr>
          <w:p w14:paraId="5F2F94DB"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shd w:val="clear" w:color="auto" w:fill="FFFFFF"/>
              </w:rPr>
              <w:t>0,556</w:t>
            </w:r>
          </w:p>
        </w:tc>
      </w:tr>
    </w:tbl>
    <w:p w14:paraId="3939EF79" w14:textId="77777777" w:rsidR="0093616A" w:rsidRDefault="0093616A" w:rsidP="007E3407">
      <w:pPr>
        <w:ind w:right="291" w:firstLine="720"/>
        <w:jc w:val="both"/>
        <w:rPr>
          <w:color w:val="000000" w:themeColor="text1"/>
          <w:spacing w:val="5"/>
          <w:sz w:val="28"/>
          <w:szCs w:val="28"/>
          <w:lang w:eastAsia="ru-RU"/>
        </w:rPr>
      </w:pPr>
    </w:p>
    <w:p w14:paraId="0D29F168" w14:textId="19D270B1" w:rsidR="007E3407" w:rsidRPr="00BA2121" w:rsidRDefault="007E3407" w:rsidP="007E3407">
      <w:pPr>
        <w:ind w:right="291" w:firstLine="720"/>
        <w:jc w:val="both"/>
        <w:rPr>
          <w:color w:val="000000" w:themeColor="text1"/>
          <w:spacing w:val="5"/>
          <w:sz w:val="28"/>
          <w:szCs w:val="28"/>
          <w:lang w:eastAsia="ru-RU"/>
        </w:rPr>
      </w:pPr>
      <w:r w:rsidRPr="00BA2121">
        <w:rPr>
          <w:color w:val="000000" w:themeColor="text1"/>
          <w:spacing w:val="5"/>
          <w:sz w:val="28"/>
          <w:szCs w:val="28"/>
          <w:lang w:eastAsia="ru-RU"/>
        </w:rPr>
        <w:t>При оценки статистической значимости различий в распределении пациентов по категориям лодыжечно-плечевого индекса (ЛПИ) между основной (n=58) и контрольной (n=58) группами использовался критерий хи-квадрат (χ2).</w:t>
      </w:r>
    </w:p>
    <w:p w14:paraId="1D1EE804" w14:textId="77777777" w:rsidR="007E3407" w:rsidRPr="00BA2121" w:rsidRDefault="007E3407" w:rsidP="007E3407">
      <w:pPr>
        <w:ind w:right="291" w:firstLine="720"/>
        <w:jc w:val="both"/>
        <w:rPr>
          <w:color w:val="000000" w:themeColor="text1"/>
          <w:spacing w:val="5"/>
          <w:sz w:val="28"/>
          <w:szCs w:val="28"/>
          <w:lang w:eastAsia="ru-RU"/>
        </w:rPr>
      </w:pPr>
      <w:r w:rsidRPr="00BA2121">
        <w:rPr>
          <w:color w:val="000000" w:themeColor="text1"/>
          <w:spacing w:val="5"/>
          <w:sz w:val="28"/>
          <w:szCs w:val="28"/>
          <w:lang w:eastAsia="ru-RU"/>
        </w:rPr>
        <w:t>Общее значение χ2 = 0,346 при p&gt;0,05 указывает на отсутствие статистически значимых различий в распределении пациентов по степеням ЛПИ между исследуемыми группами, которое свидетельствует о сопоставимости групп по данному показателю.</w:t>
      </w:r>
    </w:p>
    <w:p w14:paraId="45B7B500" w14:textId="77777777" w:rsidR="007E3407" w:rsidRPr="00BA2121" w:rsidRDefault="007E3407" w:rsidP="007E3407">
      <w:pPr>
        <w:ind w:right="291" w:firstLine="720"/>
        <w:jc w:val="both"/>
        <w:rPr>
          <w:color w:val="000000" w:themeColor="text1"/>
          <w:spacing w:val="5"/>
          <w:sz w:val="28"/>
          <w:szCs w:val="28"/>
          <w:lang w:eastAsia="ru-RU"/>
        </w:rPr>
      </w:pPr>
      <w:r w:rsidRPr="00BA2121">
        <w:rPr>
          <w:color w:val="000000" w:themeColor="text1"/>
          <w:spacing w:val="5"/>
          <w:sz w:val="28"/>
          <w:szCs w:val="28"/>
          <w:lang w:eastAsia="ru-RU"/>
        </w:rPr>
        <w:t>Для всех категорий ЛПИ значения p-value значительно превышают порог статистической значимости в 0,05. Это подтверждает отсутствие значимых различий по распределению ЛПИ между основной и контрольной группами.</w:t>
      </w:r>
    </w:p>
    <w:p w14:paraId="33A788C8" w14:textId="77777777" w:rsidR="007E3407" w:rsidRPr="00BA2121" w:rsidRDefault="007E3407" w:rsidP="007E3407">
      <w:pPr>
        <w:ind w:right="291"/>
        <w:jc w:val="both"/>
        <w:rPr>
          <w:color w:val="000000" w:themeColor="text1"/>
          <w:sz w:val="28"/>
          <w:szCs w:val="28"/>
        </w:rPr>
      </w:pPr>
    </w:p>
    <w:p w14:paraId="3D373AF2" w14:textId="7E3E2CE3" w:rsidR="007E3407" w:rsidRPr="00BA2121" w:rsidRDefault="007E3407" w:rsidP="007E3407">
      <w:pPr>
        <w:ind w:right="291"/>
        <w:jc w:val="both"/>
        <w:rPr>
          <w:b/>
          <w:color w:val="000000" w:themeColor="text1"/>
          <w:sz w:val="28"/>
          <w:szCs w:val="28"/>
          <w:lang w:val="kk-KZ"/>
        </w:rPr>
      </w:pPr>
      <w:r w:rsidRPr="00BA2121">
        <w:rPr>
          <w:b/>
          <w:color w:val="000000" w:themeColor="text1"/>
          <w:sz w:val="28"/>
          <w:szCs w:val="28"/>
        </w:rPr>
        <w:t xml:space="preserve">Распределение пациентов по </w:t>
      </w:r>
      <w:r w:rsidRPr="00BA2121">
        <w:rPr>
          <w:b/>
          <w:color w:val="000000" w:themeColor="text1"/>
          <w:sz w:val="28"/>
          <w:szCs w:val="28"/>
          <w:shd w:val="clear" w:color="auto" w:fill="FFFFFF"/>
        </w:rPr>
        <w:t xml:space="preserve">уровню транскутанного (чрескожного) напряжения кислорода </w:t>
      </w:r>
      <w:r w:rsidRPr="00BA2121">
        <w:rPr>
          <w:b/>
          <w:color w:val="000000" w:themeColor="text1"/>
          <w:sz w:val="28"/>
          <w:szCs w:val="28"/>
        </w:rPr>
        <w:t>(ТсрО</w:t>
      </w:r>
      <w:r w:rsidRPr="00BA2121">
        <w:rPr>
          <w:b/>
          <w:color w:val="000000" w:themeColor="text1"/>
          <w:sz w:val="28"/>
          <w:szCs w:val="28"/>
          <w:vertAlign w:val="subscript"/>
        </w:rPr>
        <w:t>2</w:t>
      </w:r>
      <w:r w:rsidRPr="00BA2121">
        <w:rPr>
          <w:b/>
          <w:color w:val="000000" w:themeColor="text1"/>
          <w:sz w:val="28"/>
          <w:szCs w:val="28"/>
        </w:rPr>
        <w:t>)</w:t>
      </w:r>
    </w:p>
    <w:p w14:paraId="0ADD2B09" w14:textId="2FBB66FF" w:rsidR="007E3407" w:rsidRPr="00BA2121" w:rsidRDefault="00341A26" w:rsidP="007E3407">
      <w:pPr>
        <w:ind w:right="291" w:firstLine="720"/>
        <w:jc w:val="both"/>
        <w:rPr>
          <w:color w:val="000000" w:themeColor="text1"/>
          <w:sz w:val="28"/>
          <w:szCs w:val="28"/>
        </w:rPr>
      </w:pPr>
      <w:r>
        <w:rPr>
          <w:color w:val="000000" w:themeColor="text1"/>
          <w:sz w:val="28"/>
          <w:szCs w:val="28"/>
        </w:rPr>
        <w:t>Как отражено в таблице 4 п</w:t>
      </w:r>
      <w:r w:rsidR="007E3407" w:rsidRPr="00BA2121">
        <w:rPr>
          <w:color w:val="000000" w:themeColor="text1"/>
          <w:sz w:val="28"/>
          <w:szCs w:val="28"/>
        </w:rPr>
        <w:t>ри анализе распределения пациентов по степени ишемического поражения, между основной (n=58) и контрольной группами (n=58) - 0 степени поражения не обнаружено, что отражает отсутствие у пациентов нормальных показателей микроциркуляции. Количество пациентов с 1-й степенью поражения (ТсрО₂ 40–59 мм рт. ст.) в основной группе составило 60,3% (n=35), в контрольной - 55,2% (n=32), где p=0,657, статистически значимых различий в сравниваемых группах не установлено. Со 2-й степенью поражения (30–39 мм рт. ст.) - 34,5% (n=20) в основной группе и 36,2% (n=21) в контрольной (р=0,855), что свидетельствует об отсутствии межгрупповых показателей. При 3-й степени поражения (&lt;30 мм рт. ст.) более тяжелые нарушения перфузии встречались у 5,2% (n=3) пациентов основной группы и у 8,6% (n=5) контрольной группы (р=0,464).</w:t>
      </w:r>
    </w:p>
    <w:p w14:paraId="61C8B8EE" w14:textId="77777777" w:rsidR="007E3407" w:rsidRPr="00BA2121" w:rsidRDefault="007E3407" w:rsidP="007E3407">
      <w:pPr>
        <w:ind w:right="291"/>
        <w:rPr>
          <w:b/>
          <w:color w:val="000000" w:themeColor="text1"/>
          <w:sz w:val="28"/>
          <w:szCs w:val="28"/>
        </w:rPr>
      </w:pPr>
    </w:p>
    <w:p w14:paraId="6C6B794B" w14:textId="3D8DBB46" w:rsidR="007E3407" w:rsidRDefault="007E3407" w:rsidP="007E3407">
      <w:pPr>
        <w:ind w:right="291"/>
        <w:rPr>
          <w:b/>
          <w:color w:val="000000" w:themeColor="text1"/>
          <w:sz w:val="28"/>
          <w:szCs w:val="28"/>
        </w:rPr>
      </w:pPr>
      <w:r w:rsidRPr="00BA2121">
        <w:rPr>
          <w:b/>
          <w:color w:val="000000" w:themeColor="text1"/>
          <w:sz w:val="28"/>
          <w:szCs w:val="28"/>
          <w:lang w:val="kk-KZ"/>
        </w:rPr>
        <w:t>Таблица</w:t>
      </w:r>
      <w:r w:rsidRPr="00BA2121">
        <w:rPr>
          <w:b/>
          <w:color w:val="000000" w:themeColor="text1"/>
          <w:sz w:val="28"/>
          <w:szCs w:val="28"/>
        </w:rPr>
        <w:t xml:space="preserve"> 4. Распределение пациентов по </w:t>
      </w:r>
      <w:r w:rsidRPr="00BA2121">
        <w:rPr>
          <w:b/>
          <w:color w:val="000000" w:themeColor="text1"/>
          <w:sz w:val="28"/>
          <w:szCs w:val="28"/>
          <w:shd w:val="clear" w:color="auto" w:fill="FFFFFF"/>
        </w:rPr>
        <w:t xml:space="preserve">уровню транскутанного (чрескожного) напряжения кислорода </w:t>
      </w:r>
      <w:r w:rsidRPr="00BA2121">
        <w:rPr>
          <w:b/>
          <w:color w:val="000000" w:themeColor="text1"/>
          <w:sz w:val="28"/>
          <w:szCs w:val="28"/>
        </w:rPr>
        <w:t>(ТсрО</w:t>
      </w:r>
      <w:r w:rsidRPr="00BA2121">
        <w:rPr>
          <w:b/>
          <w:color w:val="000000" w:themeColor="text1"/>
          <w:sz w:val="28"/>
          <w:szCs w:val="28"/>
          <w:vertAlign w:val="subscript"/>
        </w:rPr>
        <w:t>2</w:t>
      </w:r>
      <w:r w:rsidRPr="00BA2121">
        <w:rPr>
          <w:b/>
          <w:color w:val="000000" w:themeColor="text1"/>
          <w:sz w:val="28"/>
          <w:szCs w:val="28"/>
        </w:rPr>
        <w:t>)</w:t>
      </w:r>
    </w:p>
    <w:p w14:paraId="502DEAEC" w14:textId="77777777" w:rsidR="0093616A" w:rsidRPr="00BA2121" w:rsidRDefault="0093616A" w:rsidP="007E3407">
      <w:pPr>
        <w:ind w:right="291"/>
        <w:rPr>
          <w:color w:val="000000" w:themeColor="text1"/>
          <w:sz w:val="28"/>
          <w:szCs w:val="28"/>
        </w:rPr>
      </w:pPr>
    </w:p>
    <w:tbl>
      <w:tblPr>
        <w:tblStyle w:val="af0"/>
        <w:tblW w:w="9385" w:type="dxa"/>
        <w:tblInd w:w="108" w:type="dxa"/>
        <w:tblLook w:val="04A0" w:firstRow="1" w:lastRow="0" w:firstColumn="1" w:lastColumn="0" w:noHBand="0" w:noVBand="1"/>
      </w:tblPr>
      <w:tblGrid>
        <w:gridCol w:w="1808"/>
        <w:gridCol w:w="2113"/>
        <w:gridCol w:w="2054"/>
        <w:gridCol w:w="2057"/>
        <w:gridCol w:w="1353"/>
      </w:tblGrid>
      <w:tr w:rsidR="007E3407" w:rsidRPr="00BA2121" w14:paraId="679A4D7F" w14:textId="77777777" w:rsidTr="0096316C">
        <w:tc>
          <w:tcPr>
            <w:tcW w:w="1808" w:type="dxa"/>
          </w:tcPr>
          <w:p w14:paraId="72193598" w14:textId="77777777" w:rsidR="007E3407" w:rsidRPr="00BA2121" w:rsidRDefault="007E3407" w:rsidP="0093616A">
            <w:pPr>
              <w:pStyle w:val="ab"/>
              <w:ind w:right="291"/>
              <w:jc w:val="both"/>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Степень поражения</w:t>
            </w:r>
          </w:p>
        </w:tc>
        <w:tc>
          <w:tcPr>
            <w:tcW w:w="2142" w:type="dxa"/>
          </w:tcPr>
          <w:p w14:paraId="4C29F218" w14:textId="77777777" w:rsidR="007E3407" w:rsidRPr="00BA2121" w:rsidRDefault="007E3407" w:rsidP="00CE3242">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ТсрО</w:t>
            </w:r>
            <w:r w:rsidRPr="00BA2121">
              <w:rPr>
                <w:rFonts w:ascii="Times New Roman" w:hAnsi="Times New Roman" w:cs="Times New Roman"/>
                <w:bCs/>
                <w:color w:val="000000" w:themeColor="text1"/>
                <w:sz w:val="28"/>
                <w:szCs w:val="28"/>
                <w:vertAlign w:val="subscript"/>
              </w:rPr>
              <w:t>2</w:t>
            </w:r>
          </w:p>
        </w:tc>
        <w:tc>
          <w:tcPr>
            <w:tcW w:w="2174" w:type="dxa"/>
          </w:tcPr>
          <w:p w14:paraId="00394F86" w14:textId="77777777" w:rsidR="007E3407" w:rsidRPr="00BA2121" w:rsidRDefault="007E3407" w:rsidP="00CE3242">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Основная группа (</w:t>
            </w:r>
            <w:r w:rsidRPr="00BA2121">
              <w:rPr>
                <w:rFonts w:ascii="Times New Roman" w:hAnsi="Times New Roman" w:cs="Times New Roman"/>
                <w:bCs/>
                <w:color w:val="000000" w:themeColor="text1"/>
                <w:sz w:val="28"/>
                <w:szCs w:val="28"/>
                <w:lang w:val="en-US"/>
              </w:rPr>
              <w:t>n</w:t>
            </w:r>
            <w:r w:rsidRPr="00BA2121">
              <w:rPr>
                <w:rFonts w:ascii="Times New Roman" w:hAnsi="Times New Roman" w:cs="Times New Roman"/>
                <w:bCs/>
                <w:color w:val="000000" w:themeColor="text1"/>
                <w:sz w:val="28"/>
                <w:szCs w:val="28"/>
              </w:rPr>
              <w:t>=58)</w:t>
            </w:r>
          </w:p>
        </w:tc>
        <w:tc>
          <w:tcPr>
            <w:tcW w:w="1843" w:type="dxa"/>
          </w:tcPr>
          <w:p w14:paraId="31AC8220" w14:textId="77777777" w:rsidR="007E3407" w:rsidRPr="00BA2121" w:rsidRDefault="007E3407" w:rsidP="00CE3242">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Контрольная группа (</w:t>
            </w:r>
            <w:r w:rsidRPr="00BA2121">
              <w:rPr>
                <w:rFonts w:ascii="Times New Roman" w:hAnsi="Times New Roman" w:cs="Times New Roman"/>
                <w:bCs/>
                <w:color w:val="000000" w:themeColor="text1"/>
                <w:sz w:val="28"/>
                <w:szCs w:val="28"/>
                <w:lang w:val="en-US"/>
              </w:rPr>
              <w:t>n</w:t>
            </w:r>
            <w:r w:rsidRPr="00BA2121">
              <w:rPr>
                <w:rFonts w:ascii="Times New Roman" w:hAnsi="Times New Roman" w:cs="Times New Roman"/>
                <w:bCs/>
                <w:color w:val="000000" w:themeColor="text1"/>
                <w:sz w:val="28"/>
                <w:szCs w:val="28"/>
              </w:rPr>
              <w:t>=58)</w:t>
            </w:r>
          </w:p>
        </w:tc>
        <w:tc>
          <w:tcPr>
            <w:tcW w:w="1418" w:type="dxa"/>
          </w:tcPr>
          <w:p w14:paraId="4208D32D" w14:textId="77777777" w:rsidR="007E3407" w:rsidRPr="00BA2121" w:rsidRDefault="007E3407" w:rsidP="00CE3242">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lang w:val="en-US"/>
              </w:rPr>
              <w:t>p-value</w:t>
            </w:r>
          </w:p>
        </w:tc>
      </w:tr>
      <w:tr w:rsidR="007E3407" w:rsidRPr="00BA2121" w14:paraId="05A59170" w14:textId="77777777" w:rsidTr="0096316C">
        <w:tc>
          <w:tcPr>
            <w:tcW w:w="1808" w:type="dxa"/>
            <w:vAlign w:val="center"/>
          </w:tcPr>
          <w:p w14:paraId="259BED69" w14:textId="77777777" w:rsidR="007E3407" w:rsidRPr="00CE3242" w:rsidRDefault="007E3407" w:rsidP="0093616A">
            <w:pPr>
              <w:pStyle w:val="ab"/>
              <w:ind w:right="291"/>
              <w:jc w:val="both"/>
              <w:rPr>
                <w:rFonts w:ascii="Times New Roman" w:hAnsi="Times New Roman" w:cs="Times New Roman"/>
                <w:b/>
                <w:bCs/>
                <w:color w:val="000000" w:themeColor="text1"/>
                <w:sz w:val="28"/>
                <w:szCs w:val="28"/>
                <w:lang w:val="en-US"/>
              </w:rPr>
            </w:pPr>
            <w:r w:rsidRPr="00CE3242">
              <w:rPr>
                <w:rStyle w:val="ad"/>
                <w:rFonts w:ascii="Times New Roman" w:hAnsi="Times New Roman" w:cs="Times New Roman"/>
                <w:b w:val="0"/>
                <w:bCs w:val="0"/>
                <w:color w:val="000000" w:themeColor="text1"/>
                <w:sz w:val="28"/>
                <w:szCs w:val="28"/>
              </w:rPr>
              <w:t xml:space="preserve">0 </w:t>
            </w:r>
          </w:p>
        </w:tc>
        <w:tc>
          <w:tcPr>
            <w:tcW w:w="2142" w:type="dxa"/>
            <w:vAlign w:val="center"/>
          </w:tcPr>
          <w:p w14:paraId="69EF9AAD"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≥60</w:t>
            </w:r>
            <w:r w:rsidRPr="00BA2121">
              <w:rPr>
                <w:rFonts w:ascii="Times New Roman" w:hAnsi="Times New Roman" w:cs="Times New Roman"/>
                <w:color w:val="000000" w:themeColor="text1"/>
                <w:sz w:val="28"/>
                <w:szCs w:val="28"/>
                <w:lang w:val="kk-KZ"/>
              </w:rPr>
              <w:t xml:space="preserve"> </w:t>
            </w:r>
            <w:r w:rsidRPr="00BA2121">
              <w:rPr>
                <w:rFonts w:ascii="Times New Roman" w:hAnsi="Times New Roman" w:cs="Times New Roman"/>
                <w:color w:val="000000" w:themeColor="text1"/>
                <w:sz w:val="28"/>
                <w:szCs w:val="28"/>
              </w:rPr>
              <w:t>мм рт.ст.</w:t>
            </w:r>
          </w:p>
        </w:tc>
        <w:tc>
          <w:tcPr>
            <w:tcW w:w="2174" w:type="dxa"/>
          </w:tcPr>
          <w:p w14:paraId="280DCE45" w14:textId="77777777" w:rsidR="007E3407" w:rsidRPr="00BA2121" w:rsidRDefault="007E3407" w:rsidP="0093616A">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w:t>
            </w:r>
          </w:p>
        </w:tc>
        <w:tc>
          <w:tcPr>
            <w:tcW w:w="1843" w:type="dxa"/>
          </w:tcPr>
          <w:p w14:paraId="34AEE45D"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w:t>
            </w:r>
          </w:p>
        </w:tc>
        <w:tc>
          <w:tcPr>
            <w:tcW w:w="1418" w:type="dxa"/>
          </w:tcPr>
          <w:p w14:paraId="347B9F93"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w:t>
            </w:r>
          </w:p>
        </w:tc>
      </w:tr>
      <w:tr w:rsidR="007E3407" w:rsidRPr="00BA2121" w14:paraId="5D500B88" w14:textId="77777777" w:rsidTr="0096316C">
        <w:tc>
          <w:tcPr>
            <w:tcW w:w="1808" w:type="dxa"/>
            <w:vAlign w:val="center"/>
          </w:tcPr>
          <w:p w14:paraId="3BC930A8" w14:textId="77777777" w:rsidR="007E3407" w:rsidRPr="00CE3242" w:rsidRDefault="007E3407" w:rsidP="0093616A">
            <w:pPr>
              <w:pStyle w:val="ab"/>
              <w:ind w:right="291"/>
              <w:jc w:val="both"/>
              <w:rPr>
                <w:rFonts w:ascii="Times New Roman" w:hAnsi="Times New Roman" w:cs="Times New Roman"/>
                <w:b/>
                <w:bCs/>
                <w:color w:val="000000" w:themeColor="text1"/>
                <w:sz w:val="28"/>
                <w:szCs w:val="28"/>
                <w:lang w:val="en-US"/>
              </w:rPr>
            </w:pPr>
            <w:r w:rsidRPr="00CE3242">
              <w:rPr>
                <w:rStyle w:val="ad"/>
                <w:rFonts w:ascii="Times New Roman" w:hAnsi="Times New Roman" w:cs="Times New Roman"/>
                <w:b w:val="0"/>
                <w:bCs w:val="0"/>
                <w:color w:val="000000" w:themeColor="text1"/>
                <w:sz w:val="28"/>
                <w:szCs w:val="28"/>
              </w:rPr>
              <w:t xml:space="preserve">1 </w:t>
            </w:r>
          </w:p>
        </w:tc>
        <w:tc>
          <w:tcPr>
            <w:tcW w:w="2142" w:type="dxa"/>
            <w:vAlign w:val="center"/>
          </w:tcPr>
          <w:p w14:paraId="305C7500"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40-59</w:t>
            </w:r>
            <w:r w:rsidRPr="00BA2121">
              <w:rPr>
                <w:rFonts w:ascii="Times New Roman" w:hAnsi="Times New Roman" w:cs="Times New Roman"/>
                <w:color w:val="000000" w:themeColor="text1"/>
                <w:sz w:val="28"/>
                <w:szCs w:val="28"/>
                <w:lang w:val="kk-KZ"/>
              </w:rPr>
              <w:t xml:space="preserve"> </w:t>
            </w:r>
            <w:r w:rsidRPr="00BA2121">
              <w:rPr>
                <w:rFonts w:ascii="Times New Roman" w:hAnsi="Times New Roman" w:cs="Times New Roman"/>
                <w:color w:val="000000" w:themeColor="text1"/>
                <w:sz w:val="28"/>
                <w:szCs w:val="28"/>
              </w:rPr>
              <w:t>мм</w:t>
            </w:r>
            <w:r w:rsidRPr="00BA2121">
              <w:rPr>
                <w:rFonts w:ascii="Times New Roman" w:hAnsi="Times New Roman" w:cs="Times New Roman"/>
                <w:color w:val="000000" w:themeColor="text1"/>
                <w:sz w:val="28"/>
                <w:szCs w:val="28"/>
                <w:lang w:val="kk-KZ"/>
              </w:rPr>
              <w:t>.</w:t>
            </w:r>
            <w:r w:rsidRPr="00BA2121">
              <w:rPr>
                <w:rFonts w:ascii="Times New Roman" w:hAnsi="Times New Roman" w:cs="Times New Roman"/>
                <w:color w:val="000000" w:themeColor="text1"/>
                <w:sz w:val="28"/>
                <w:szCs w:val="28"/>
              </w:rPr>
              <w:t>рт.ст.</w:t>
            </w:r>
          </w:p>
        </w:tc>
        <w:tc>
          <w:tcPr>
            <w:tcW w:w="2174" w:type="dxa"/>
          </w:tcPr>
          <w:p w14:paraId="66013DEA" w14:textId="77777777" w:rsidR="007E3407" w:rsidRPr="00BA2121" w:rsidRDefault="007E3407" w:rsidP="0093616A">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35</w:t>
            </w:r>
            <w:r w:rsidRPr="00BA2121">
              <w:rPr>
                <w:rFonts w:ascii="Times New Roman" w:hAnsi="Times New Roman" w:cs="Times New Roman"/>
                <w:bCs/>
                <w:color w:val="000000" w:themeColor="text1"/>
                <w:sz w:val="28"/>
                <w:szCs w:val="28"/>
                <w:lang w:val="kk-KZ"/>
              </w:rPr>
              <w:t xml:space="preserve"> </w:t>
            </w:r>
            <w:r w:rsidRPr="00BA2121">
              <w:rPr>
                <w:rFonts w:ascii="Times New Roman" w:hAnsi="Times New Roman" w:cs="Times New Roman"/>
                <w:bCs/>
                <w:color w:val="000000" w:themeColor="text1"/>
                <w:sz w:val="28"/>
                <w:szCs w:val="28"/>
              </w:rPr>
              <w:t>(60,3%)</w:t>
            </w:r>
          </w:p>
        </w:tc>
        <w:tc>
          <w:tcPr>
            <w:tcW w:w="1843" w:type="dxa"/>
          </w:tcPr>
          <w:p w14:paraId="58B12DB2"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32 (55,2%)</w:t>
            </w:r>
          </w:p>
        </w:tc>
        <w:tc>
          <w:tcPr>
            <w:tcW w:w="1418" w:type="dxa"/>
          </w:tcPr>
          <w:p w14:paraId="2032F0E4"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shd w:val="clear" w:color="auto" w:fill="FFFFFF"/>
              </w:rPr>
              <w:t>0,657</w:t>
            </w:r>
          </w:p>
        </w:tc>
      </w:tr>
      <w:tr w:rsidR="007E3407" w:rsidRPr="00BA2121" w14:paraId="0F10720B" w14:textId="77777777" w:rsidTr="0096316C">
        <w:tc>
          <w:tcPr>
            <w:tcW w:w="1808" w:type="dxa"/>
            <w:vAlign w:val="center"/>
          </w:tcPr>
          <w:p w14:paraId="62D73CCB" w14:textId="77777777" w:rsidR="007E3407" w:rsidRPr="00CE3242" w:rsidRDefault="007E3407" w:rsidP="0093616A">
            <w:pPr>
              <w:pStyle w:val="ab"/>
              <w:ind w:right="291"/>
              <w:jc w:val="both"/>
              <w:rPr>
                <w:rFonts w:ascii="Times New Roman" w:hAnsi="Times New Roman" w:cs="Times New Roman"/>
                <w:b/>
                <w:bCs/>
                <w:color w:val="000000" w:themeColor="text1"/>
                <w:sz w:val="28"/>
                <w:szCs w:val="28"/>
              </w:rPr>
            </w:pPr>
            <w:r w:rsidRPr="00CE3242">
              <w:rPr>
                <w:rStyle w:val="ad"/>
                <w:rFonts w:ascii="Times New Roman" w:hAnsi="Times New Roman" w:cs="Times New Roman"/>
                <w:b w:val="0"/>
                <w:bCs w:val="0"/>
                <w:color w:val="000000" w:themeColor="text1"/>
                <w:sz w:val="28"/>
                <w:szCs w:val="28"/>
              </w:rPr>
              <w:t xml:space="preserve">2 </w:t>
            </w:r>
          </w:p>
        </w:tc>
        <w:tc>
          <w:tcPr>
            <w:tcW w:w="2142" w:type="dxa"/>
            <w:vAlign w:val="center"/>
          </w:tcPr>
          <w:p w14:paraId="76441029"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30</w:t>
            </w:r>
            <w:r w:rsidRPr="00BA2121">
              <w:rPr>
                <w:rFonts w:ascii="Times New Roman" w:hAnsi="Times New Roman" w:cs="Times New Roman"/>
                <w:color w:val="000000" w:themeColor="text1"/>
                <w:sz w:val="28"/>
                <w:szCs w:val="28"/>
                <w:lang w:val="kk-KZ"/>
              </w:rPr>
              <w:t>-</w:t>
            </w:r>
            <w:r w:rsidRPr="00BA2121">
              <w:rPr>
                <w:rFonts w:ascii="Times New Roman" w:hAnsi="Times New Roman" w:cs="Times New Roman"/>
                <w:color w:val="000000" w:themeColor="text1"/>
                <w:sz w:val="28"/>
                <w:szCs w:val="28"/>
              </w:rPr>
              <w:t>39</w:t>
            </w:r>
            <w:r w:rsidRPr="00BA2121">
              <w:rPr>
                <w:rFonts w:ascii="Times New Roman" w:hAnsi="Times New Roman" w:cs="Times New Roman"/>
                <w:color w:val="000000" w:themeColor="text1"/>
                <w:sz w:val="28"/>
                <w:szCs w:val="28"/>
                <w:lang w:val="kk-KZ"/>
              </w:rPr>
              <w:t xml:space="preserve"> </w:t>
            </w:r>
            <w:r w:rsidRPr="00BA2121">
              <w:rPr>
                <w:rFonts w:ascii="Times New Roman" w:hAnsi="Times New Roman" w:cs="Times New Roman"/>
                <w:color w:val="000000" w:themeColor="text1"/>
                <w:sz w:val="28"/>
                <w:szCs w:val="28"/>
              </w:rPr>
              <w:t>мм</w:t>
            </w:r>
            <w:r w:rsidRPr="00BA2121">
              <w:rPr>
                <w:rFonts w:ascii="Times New Roman" w:hAnsi="Times New Roman" w:cs="Times New Roman"/>
                <w:color w:val="000000" w:themeColor="text1"/>
                <w:sz w:val="28"/>
                <w:szCs w:val="28"/>
                <w:lang w:val="kk-KZ"/>
              </w:rPr>
              <w:t>.</w:t>
            </w:r>
            <w:r w:rsidRPr="00BA2121">
              <w:rPr>
                <w:rFonts w:ascii="Times New Roman" w:hAnsi="Times New Roman" w:cs="Times New Roman"/>
                <w:color w:val="000000" w:themeColor="text1"/>
                <w:sz w:val="28"/>
                <w:szCs w:val="28"/>
              </w:rPr>
              <w:t>рт.ст.</w:t>
            </w:r>
          </w:p>
        </w:tc>
        <w:tc>
          <w:tcPr>
            <w:tcW w:w="2174" w:type="dxa"/>
          </w:tcPr>
          <w:p w14:paraId="2C2CDB9F" w14:textId="77777777" w:rsidR="007E3407" w:rsidRPr="00BA2121" w:rsidRDefault="007E3407" w:rsidP="0093616A">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20 (34,5%)</w:t>
            </w:r>
          </w:p>
        </w:tc>
        <w:tc>
          <w:tcPr>
            <w:tcW w:w="1843" w:type="dxa"/>
          </w:tcPr>
          <w:p w14:paraId="4FF23DCD"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21 (36,2%)</w:t>
            </w:r>
          </w:p>
        </w:tc>
        <w:tc>
          <w:tcPr>
            <w:tcW w:w="1418" w:type="dxa"/>
          </w:tcPr>
          <w:p w14:paraId="1B39AF8D"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shd w:val="clear" w:color="auto" w:fill="FFFFFF"/>
              </w:rPr>
              <w:t>0,855</w:t>
            </w:r>
          </w:p>
        </w:tc>
      </w:tr>
      <w:tr w:rsidR="007E3407" w:rsidRPr="00BA2121" w14:paraId="55DD2E0A" w14:textId="77777777" w:rsidTr="0096316C">
        <w:tc>
          <w:tcPr>
            <w:tcW w:w="1808" w:type="dxa"/>
            <w:vAlign w:val="center"/>
          </w:tcPr>
          <w:p w14:paraId="04F3BDDB" w14:textId="77777777" w:rsidR="007E3407" w:rsidRPr="00CE3242" w:rsidRDefault="007E3407" w:rsidP="0093616A">
            <w:pPr>
              <w:pStyle w:val="ab"/>
              <w:ind w:right="291"/>
              <w:jc w:val="both"/>
              <w:rPr>
                <w:rFonts w:ascii="Times New Roman" w:hAnsi="Times New Roman" w:cs="Times New Roman"/>
                <w:b/>
                <w:bCs/>
                <w:color w:val="000000" w:themeColor="text1"/>
                <w:sz w:val="28"/>
                <w:szCs w:val="28"/>
                <w:lang w:val="en-US"/>
              </w:rPr>
            </w:pPr>
            <w:r w:rsidRPr="00CE3242">
              <w:rPr>
                <w:rStyle w:val="ad"/>
                <w:rFonts w:ascii="Times New Roman" w:hAnsi="Times New Roman" w:cs="Times New Roman"/>
                <w:b w:val="0"/>
                <w:bCs w:val="0"/>
                <w:color w:val="000000" w:themeColor="text1"/>
                <w:sz w:val="28"/>
                <w:szCs w:val="28"/>
              </w:rPr>
              <w:t xml:space="preserve">3 </w:t>
            </w:r>
          </w:p>
        </w:tc>
        <w:tc>
          <w:tcPr>
            <w:tcW w:w="2142" w:type="dxa"/>
            <w:vAlign w:val="center"/>
          </w:tcPr>
          <w:p w14:paraId="15C73455"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&lt;30мм</w:t>
            </w:r>
            <w:r w:rsidRPr="00BA2121">
              <w:rPr>
                <w:rFonts w:ascii="Times New Roman" w:hAnsi="Times New Roman" w:cs="Times New Roman"/>
                <w:color w:val="000000" w:themeColor="text1"/>
                <w:sz w:val="28"/>
                <w:szCs w:val="28"/>
                <w:lang w:val="kk-KZ"/>
              </w:rPr>
              <w:t>.</w:t>
            </w:r>
            <w:r w:rsidRPr="00BA2121">
              <w:rPr>
                <w:rFonts w:ascii="Times New Roman" w:hAnsi="Times New Roman" w:cs="Times New Roman"/>
                <w:color w:val="000000" w:themeColor="text1"/>
                <w:sz w:val="28"/>
                <w:szCs w:val="28"/>
              </w:rPr>
              <w:t>рт.ст.</w:t>
            </w:r>
          </w:p>
        </w:tc>
        <w:tc>
          <w:tcPr>
            <w:tcW w:w="2174" w:type="dxa"/>
          </w:tcPr>
          <w:p w14:paraId="162F5615"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3 (5,2%)</w:t>
            </w:r>
          </w:p>
        </w:tc>
        <w:tc>
          <w:tcPr>
            <w:tcW w:w="1843" w:type="dxa"/>
          </w:tcPr>
          <w:p w14:paraId="310615C2"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5 (8,6%)</w:t>
            </w:r>
          </w:p>
        </w:tc>
        <w:tc>
          <w:tcPr>
            <w:tcW w:w="1418" w:type="dxa"/>
          </w:tcPr>
          <w:p w14:paraId="517D7ACF"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shd w:val="clear" w:color="auto" w:fill="FFFFFF"/>
              </w:rPr>
              <w:t>0,464</w:t>
            </w:r>
          </w:p>
        </w:tc>
      </w:tr>
    </w:tbl>
    <w:p w14:paraId="29A84B9F" w14:textId="77777777" w:rsidR="0093616A" w:rsidRDefault="0093616A" w:rsidP="007E3407">
      <w:pPr>
        <w:pStyle w:val="af"/>
        <w:spacing w:before="0" w:beforeAutospacing="0" w:after="0" w:afterAutospacing="0"/>
        <w:ind w:right="291" w:firstLine="720"/>
        <w:jc w:val="both"/>
        <w:textAlignment w:val="baseline"/>
        <w:rPr>
          <w:color w:val="000000" w:themeColor="text1"/>
          <w:spacing w:val="5"/>
          <w:sz w:val="28"/>
          <w:szCs w:val="28"/>
        </w:rPr>
      </w:pPr>
    </w:p>
    <w:p w14:paraId="213C237B" w14:textId="45C4CAE3" w:rsidR="007E3407" w:rsidRPr="00BA2121" w:rsidRDefault="007E3407" w:rsidP="007E3407">
      <w:pPr>
        <w:pStyle w:val="af"/>
        <w:spacing w:before="0" w:beforeAutospacing="0" w:after="0" w:afterAutospacing="0"/>
        <w:ind w:right="291" w:firstLine="720"/>
        <w:jc w:val="both"/>
        <w:textAlignment w:val="baseline"/>
        <w:rPr>
          <w:color w:val="000000" w:themeColor="text1"/>
          <w:spacing w:val="5"/>
          <w:sz w:val="28"/>
          <w:szCs w:val="28"/>
        </w:rPr>
      </w:pPr>
      <w:r w:rsidRPr="00BA2121">
        <w:rPr>
          <w:color w:val="000000" w:themeColor="text1"/>
          <w:spacing w:val="5"/>
          <w:sz w:val="28"/>
          <w:szCs w:val="28"/>
        </w:rPr>
        <w:t>Для оценки статистической значимости различий в распределении уровней TcрO</w:t>
      </w:r>
      <w:r w:rsidRPr="00BA2121">
        <w:rPr>
          <w:color w:val="000000" w:themeColor="text1"/>
          <w:spacing w:val="5"/>
          <w:sz w:val="28"/>
          <w:szCs w:val="28"/>
          <w:vertAlign w:val="subscript"/>
        </w:rPr>
        <w:t>2</w:t>
      </w:r>
      <w:r w:rsidRPr="00BA2121">
        <w:rPr>
          <w:color w:val="000000" w:themeColor="text1"/>
          <w:spacing w:val="5"/>
          <w:sz w:val="28"/>
          <w:szCs w:val="28"/>
        </w:rPr>
        <w:t xml:space="preserve"> между основной и контрольной группами применён критерий χ² (хи-квадрат). </w:t>
      </w:r>
    </w:p>
    <w:p w14:paraId="1B29E41A" w14:textId="77777777" w:rsidR="007E3407" w:rsidRPr="00BA2121" w:rsidRDefault="007E3407" w:rsidP="007E3407">
      <w:pPr>
        <w:pStyle w:val="af"/>
        <w:spacing w:before="0" w:beforeAutospacing="0" w:after="0" w:afterAutospacing="0"/>
        <w:ind w:right="291" w:firstLine="720"/>
        <w:jc w:val="both"/>
        <w:textAlignment w:val="baseline"/>
        <w:rPr>
          <w:color w:val="000000" w:themeColor="text1"/>
          <w:spacing w:val="5"/>
          <w:sz w:val="28"/>
          <w:szCs w:val="28"/>
        </w:rPr>
      </w:pPr>
      <w:r w:rsidRPr="00BA2121">
        <w:rPr>
          <w:color w:val="000000" w:themeColor="text1"/>
          <w:spacing w:val="5"/>
          <w:sz w:val="28"/>
          <w:szCs w:val="28"/>
        </w:rPr>
        <w:t>Статистически значимых различий между основной и контрольной группами по распределению пациентов по степеням уровня транскутанного напряжения кислорода </w:t>
      </w:r>
      <w:r w:rsidRPr="00BA2121">
        <w:rPr>
          <w:rStyle w:val="ad"/>
          <w:b w:val="0"/>
          <w:color w:val="000000" w:themeColor="text1"/>
          <w:spacing w:val="5"/>
          <w:sz w:val="28"/>
          <w:szCs w:val="28"/>
        </w:rPr>
        <w:t>не выявлено</w:t>
      </w:r>
      <w:r w:rsidRPr="00BA2121">
        <w:rPr>
          <w:color w:val="000000" w:themeColor="text1"/>
          <w:spacing w:val="5"/>
          <w:sz w:val="28"/>
          <w:szCs w:val="28"/>
        </w:rPr>
        <w:t> (</w:t>
      </w:r>
      <w:proofErr w:type="gramStart"/>
      <w:r w:rsidRPr="00BA2121">
        <w:rPr>
          <w:color w:val="000000" w:themeColor="text1"/>
          <w:spacing w:val="5"/>
          <w:sz w:val="28"/>
          <w:szCs w:val="28"/>
        </w:rPr>
        <w:t>p &gt;</w:t>
      </w:r>
      <w:proofErr w:type="gramEnd"/>
      <w:r w:rsidRPr="00BA2121">
        <w:rPr>
          <w:color w:val="000000" w:themeColor="text1"/>
          <w:spacing w:val="5"/>
          <w:sz w:val="28"/>
          <w:szCs w:val="28"/>
        </w:rPr>
        <w:t xml:space="preserve"> 0,05). Параметры TcрO</w:t>
      </w:r>
      <w:r w:rsidRPr="00BA2121">
        <w:rPr>
          <w:color w:val="000000" w:themeColor="text1"/>
          <w:spacing w:val="5"/>
          <w:sz w:val="28"/>
          <w:szCs w:val="28"/>
          <w:vertAlign w:val="subscript"/>
        </w:rPr>
        <w:t>2</w:t>
      </w:r>
      <w:r w:rsidRPr="00BA2121">
        <w:rPr>
          <w:color w:val="000000" w:themeColor="text1"/>
          <w:spacing w:val="5"/>
          <w:sz w:val="28"/>
          <w:szCs w:val="28"/>
        </w:rPr>
        <w:t xml:space="preserve"> в обеих группах были сопоставимы.</w:t>
      </w:r>
    </w:p>
    <w:p w14:paraId="45C2B71A" w14:textId="7DD67300" w:rsidR="007E3407" w:rsidRPr="00341A26" w:rsidRDefault="007E3407" w:rsidP="00341A26">
      <w:pPr>
        <w:ind w:right="291" w:firstLine="397"/>
        <w:jc w:val="both"/>
        <w:rPr>
          <w:color w:val="000000" w:themeColor="text1"/>
          <w:sz w:val="28"/>
          <w:szCs w:val="28"/>
          <w:lang w:val="kk-KZ"/>
        </w:rPr>
      </w:pPr>
      <w:r w:rsidRPr="00341A26">
        <w:rPr>
          <w:bCs/>
          <w:color w:val="000000" w:themeColor="text1"/>
          <w:sz w:val="28"/>
          <w:szCs w:val="28"/>
          <w:lang w:val="kk-KZ"/>
        </w:rPr>
        <w:t>Распределение пациентов по степени инфицирования представлено в таблице 5</w:t>
      </w:r>
      <w:r w:rsidR="00341A26">
        <w:rPr>
          <w:color w:val="000000" w:themeColor="text1"/>
          <w:sz w:val="28"/>
          <w:szCs w:val="28"/>
          <w:lang w:val="kk-KZ"/>
        </w:rPr>
        <w:t>.</w:t>
      </w:r>
      <w:r w:rsidRPr="00341A26">
        <w:rPr>
          <w:color w:val="000000" w:themeColor="text1"/>
          <w:sz w:val="28"/>
          <w:szCs w:val="28"/>
          <w:lang w:val="kk-KZ"/>
        </w:rPr>
        <w:t xml:space="preserve"> </w:t>
      </w:r>
    </w:p>
    <w:p w14:paraId="59F73F01" w14:textId="77777777" w:rsidR="007E3407" w:rsidRPr="00BA2121" w:rsidRDefault="007E3407" w:rsidP="007E3407">
      <w:pPr>
        <w:ind w:right="291" w:firstLine="720"/>
        <w:jc w:val="both"/>
        <w:rPr>
          <w:rFonts w:asciiTheme="majorBidi" w:hAnsiTheme="majorBidi" w:cstheme="majorBidi"/>
          <w:color w:val="000000" w:themeColor="text1"/>
          <w:sz w:val="28"/>
          <w:szCs w:val="28"/>
          <w:shd w:val="clear" w:color="auto" w:fill="FFFFFF"/>
        </w:rPr>
      </w:pPr>
      <w:r w:rsidRPr="00BA2121">
        <w:rPr>
          <w:color w:val="000000" w:themeColor="text1"/>
          <w:sz w:val="28"/>
          <w:szCs w:val="28"/>
          <w:lang w:val="kk-KZ"/>
        </w:rPr>
        <w:t>По степени инфицирования длительно незаживающих ран, наиболее часто встречались пациенты с 1-й степенью инфицирования, так в основной группе количество пациентов составило 31 (53,4%) и в контрольной группе 32 (55,2%), где р=</w:t>
      </w:r>
      <w:r w:rsidRPr="00BA2121">
        <w:rPr>
          <w:rFonts w:asciiTheme="majorBidi" w:hAnsiTheme="majorBidi" w:cstheme="majorBidi"/>
          <w:color w:val="000000" w:themeColor="text1"/>
          <w:sz w:val="28"/>
          <w:szCs w:val="28"/>
          <w:shd w:val="clear" w:color="auto" w:fill="FFFFFF"/>
        </w:rPr>
        <w:t xml:space="preserve">0.857. Пациенты без признаков инфекции 19 (32,6%) и 18 (31,03%) соответственно, при р=0,873. Количество пациентов с инфицированием глубоких тканей (сухожилия) в основной группе 5 (8,6%) и в контрольной 6 (10,3%), р=0,754. Пациенты с обширным инфицированием, что соответствует 3 степени по классификации </w:t>
      </w:r>
      <w:r w:rsidRPr="00BA2121">
        <w:rPr>
          <w:rFonts w:asciiTheme="majorBidi" w:hAnsiTheme="majorBidi" w:cstheme="majorBidi"/>
          <w:color w:val="000000" w:themeColor="text1"/>
          <w:sz w:val="28"/>
          <w:szCs w:val="28"/>
          <w:shd w:val="clear" w:color="auto" w:fill="FFFFFF"/>
          <w:lang w:val="en-US"/>
        </w:rPr>
        <w:t>WIFI</w:t>
      </w:r>
      <w:r w:rsidRPr="00BA2121">
        <w:rPr>
          <w:rFonts w:asciiTheme="majorBidi" w:hAnsiTheme="majorBidi" w:cstheme="majorBidi"/>
          <w:color w:val="000000" w:themeColor="text1"/>
          <w:sz w:val="28"/>
          <w:szCs w:val="28"/>
          <w:shd w:val="clear" w:color="auto" w:fill="FFFFFF"/>
        </w:rPr>
        <w:t xml:space="preserve"> в основной группе было 3 (5,2%) и в контрольной - 2 (3,45%). </w:t>
      </w:r>
    </w:p>
    <w:p w14:paraId="7D38EC0A" w14:textId="3D4B0419" w:rsidR="007E3407" w:rsidRPr="00BA2121" w:rsidRDefault="007E3407" w:rsidP="007E3407">
      <w:pPr>
        <w:ind w:right="291" w:firstLine="720"/>
        <w:jc w:val="both"/>
        <w:rPr>
          <w:color w:val="000000" w:themeColor="text1"/>
          <w:sz w:val="28"/>
          <w:szCs w:val="28"/>
        </w:rPr>
      </w:pPr>
      <w:r w:rsidRPr="00BA2121">
        <w:rPr>
          <w:rFonts w:asciiTheme="majorBidi" w:hAnsiTheme="majorBidi" w:cstheme="majorBidi"/>
          <w:color w:val="000000" w:themeColor="text1"/>
          <w:sz w:val="28"/>
          <w:szCs w:val="28"/>
          <w:shd w:val="clear" w:color="auto" w:fill="FFFFFF"/>
        </w:rPr>
        <w:t xml:space="preserve">Таким образом, между сравниваемыми группами статистически значимых различий не выявлено, показатели по степени инфицирования в обеих группах </w:t>
      </w:r>
      <w:r w:rsidR="00B12262" w:rsidRPr="00BA2121">
        <w:rPr>
          <w:rFonts w:asciiTheme="majorBidi" w:hAnsiTheme="majorBidi" w:cstheme="majorBidi"/>
          <w:color w:val="000000" w:themeColor="text1"/>
          <w:sz w:val="28"/>
          <w:szCs w:val="28"/>
          <w:shd w:val="clear" w:color="auto" w:fill="FFFFFF"/>
        </w:rPr>
        <w:t>были сопоставимы</w:t>
      </w:r>
      <w:r w:rsidRPr="00BA2121">
        <w:rPr>
          <w:rFonts w:asciiTheme="majorBidi" w:hAnsiTheme="majorBidi" w:cstheme="majorBidi"/>
          <w:color w:val="000000" w:themeColor="text1"/>
          <w:sz w:val="28"/>
          <w:szCs w:val="28"/>
          <w:shd w:val="clear" w:color="auto" w:fill="FFFFFF"/>
        </w:rPr>
        <w:t>.</w:t>
      </w:r>
    </w:p>
    <w:p w14:paraId="4D76FCD2" w14:textId="5CF6CE4C" w:rsidR="00B12262" w:rsidRDefault="00B12262" w:rsidP="007E3407">
      <w:pPr>
        <w:ind w:right="291"/>
        <w:jc w:val="both"/>
        <w:rPr>
          <w:b/>
          <w:color w:val="000000" w:themeColor="text1"/>
          <w:sz w:val="28"/>
          <w:szCs w:val="28"/>
          <w:lang w:val="kk-KZ"/>
        </w:rPr>
      </w:pPr>
    </w:p>
    <w:p w14:paraId="037D23CE" w14:textId="2E45FE80" w:rsidR="007E3407" w:rsidRDefault="007E3407" w:rsidP="007E3407">
      <w:pPr>
        <w:ind w:right="291"/>
        <w:jc w:val="both"/>
        <w:rPr>
          <w:rFonts w:eastAsia="Calibri"/>
          <w:b/>
          <w:color w:val="000000" w:themeColor="text1"/>
          <w:sz w:val="28"/>
          <w:szCs w:val="28"/>
          <w:lang w:val="kk-KZ"/>
        </w:rPr>
      </w:pPr>
      <w:r w:rsidRPr="00BA2121">
        <w:rPr>
          <w:b/>
          <w:color w:val="000000" w:themeColor="text1"/>
          <w:sz w:val="28"/>
          <w:szCs w:val="28"/>
          <w:lang w:val="kk-KZ"/>
        </w:rPr>
        <w:t>Таблица</w:t>
      </w:r>
      <w:r w:rsidRPr="00BA2121">
        <w:rPr>
          <w:b/>
          <w:color w:val="000000" w:themeColor="text1"/>
          <w:sz w:val="28"/>
          <w:szCs w:val="28"/>
        </w:rPr>
        <w:t xml:space="preserve"> </w:t>
      </w:r>
      <w:r w:rsidRPr="00BA2121">
        <w:rPr>
          <w:b/>
          <w:color w:val="000000" w:themeColor="text1"/>
          <w:sz w:val="28"/>
          <w:szCs w:val="28"/>
          <w:lang w:val="kk-KZ"/>
        </w:rPr>
        <w:t>5</w:t>
      </w:r>
      <w:r w:rsidRPr="00BA2121">
        <w:rPr>
          <w:b/>
          <w:color w:val="000000" w:themeColor="text1"/>
          <w:sz w:val="28"/>
          <w:szCs w:val="28"/>
        </w:rPr>
        <w:t>. Степень инфицирования раны (</w:t>
      </w:r>
      <w:r w:rsidRPr="00BA2121">
        <w:rPr>
          <w:rFonts w:eastAsia="Calibri"/>
          <w:b/>
          <w:color w:val="000000" w:themeColor="text1"/>
          <w:sz w:val="28"/>
          <w:szCs w:val="28"/>
          <w:lang w:val="kk-KZ"/>
        </w:rPr>
        <w:t>Foot Infection- инфекция стопы)</w:t>
      </w:r>
    </w:p>
    <w:p w14:paraId="4E414E0A" w14:textId="77777777" w:rsidR="0093616A" w:rsidRPr="00BA2121" w:rsidRDefault="0093616A" w:rsidP="007E3407">
      <w:pPr>
        <w:ind w:right="291"/>
        <w:jc w:val="both"/>
        <w:rPr>
          <w:rFonts w:eastAsia="Calibri"/>
          <w:b/>
          <w:color w:val="000000" w:themeColor="text1"/>
          <w:sz w:val="28"/>
          <w:szCs w:val="28"/>
          <w:lang w:val="kk-KZ"/>
        </w:rPr>
      </w:pPr>
    </w:p>
    <w:tbl>
      <w:tblPr>
        <w:tblStyle w:val="af0"/>
        <w:tblW w:w="9639" w:type="dxa"/>
        <w:tblInd w:w="-5" w:type="dxa"/>
        <w:tblLook w:val="04A0" w:firstRow="1" w:lastRow="0" w:firstColumn="1" w:lastColumn="0" w:noHBand="0" w:noVBand="1"/>
      </w:tblPr>
      <w:tblGrid>
        <w:gridCol w:w="3374"/>
        <w:gridCol w:w="2489"/>
        <w:gridCol w:w="2344"/>
        <w:gridCol w:w="1432"/>
      </w:tblGrid>
      <w:tr w:rsidR="007E3407" w:rsidRPr="00BA2121" w14:paraId="2337FB7E" w14:textId="77777777" w:rsidTr="0096316C">
        <w:tc>
          <w:tcPr>
            <w:tcW w:w="3374" w:type="dxa"/>
          </w:tcPr>
          <w:p w14:paraId="72D3438A" w14:textId="77777777" w:rsidR="007E3407" w:rsidRPr="00BA2121" w:rsidRDefault="007E3407" w:rsidP="0093616A">
            <w:pPr>
              <w:pStyle w:val="ab"/>
              <w:ind w:right="291"/>
              <w:jc w:val="both"/>
              <w:rPr>
                <w:rFonts w:asciiTheme="majorBidi" w:hAnsiTheme="majorBidi" w:cstheme="majorBidi"/>
                <w:bCs/>
                <w:color w:val="000000" w:themeColor="text1"/>
                <w:sz w:val="28"/>
                <w:szCs w:val="28"/>
              </w:rPr>
            </w:pPr>
            <w:r w:rsidRPr="00BA2121">
              <w:rPr>
                <w:rFonts w:asciiTheme="majorBidi" w:hAnsiTheme="majorBidi" w:cstheme="majorBidi"/>
                <w:bCs/>
                <w:color w:val="000000" w:themeColor="text1"/>
                <w:sz w:val="28"/>
                <w:szCs w:val="28"/>
              </w:rPr>
              <w:t>Степень инфицирования</w:t>
            </w:r>
          </w:p>
        </w:tc>
        <w:tc>
          <w:tcPr>
            <w:tcW w:w="2489" w:type="dxa"/>
          </w:tcPr>
          <w:p w14:paraId="2DD2FDB2" w14:textId="77777777" w:rsidR="007E3407" w:rsidRPr="00BA2121" w:rsidRDefault="007E3407" w:rsidP="00CE3242">
            <w:pPr>
              <w:pStyle w:val="ab"/>
              <w:ind w:right="291"/>
              <w:jc w:val="center"/>
              <w:rPr>
                <w:rFonts w:asciiTheme="majorBidi" w:hAnsiTheme="majorBidi" w:cstheme="majorBidi"/>
                <w:bCs/>
                <w:color w:val="000000" w:themeColor="text1"/>
                <w:sz w:val="28"/>
                <w:szCs w:val="28"/>
              </w:rPr>
            </w:pPr>
            <w:r w:rsidRPr="00BA2121">
              <w:rPr>
                <w:rFonts w:asciiTheme="majorBidi" w:hAnsiTheme="majorBidi" w:cstheme="majorBidi"/>
                <w:bCs/>
                <w:color w:val="000000" w:themeColor="text1"/>
                <w:sz w:val="28"/>
                <w:szCs w:val="28"/>
              </w:rPr>
              <w:t>Основная группа (</w:t>
            </w:r>
            <w:r w:rsidRPr="00BA2121">
              <w:rPr>
                <w:rFonts w:asciiTheme="majorBidi" w:hAnsiTheme="majorBidi" w:cstheme="majorBidi"/>
                <w:bCs/>
                <w:color w:val="000000" w:themeColor="text1"/>
                <w:sz w:val="28"/>
                <w:szCs w:val="28"/>
                <w:lang w:val="en-US"/>
              </w:rPr>
              <w:t>n</w:t>
            </w:r>
            <w:r w:rsidRPr="00BA2121">
              <w:rPr>
                <w:rFonts w:asciiTheme="majorBidi" w:hAnsiTheme="majorBidi" w:cstheme="majorBidi"/>
                <w:bCs/>
                <w:color w:val="000000" w:themeColor="text1"/>
                <w:sz w:val="28"/>
                <w:szCs w:val="28"/>
              </w:rPr>
              <w:t>=58)</w:t>
            </w:r>
          </w:p>
        </w:tc>
        <w:tc>
          <w:tcPr>
            <w:tcW w:w="2344" w:type="dxa"/>
          </w:tcPr>
          <w:p w14:paraId="125B532F" w14:textId="77777777" w:rsidR="007E3407" w:rsidRPr="00BA2121" w:rsidRDefault="007E3407" w:rsidP="00CE3242">
            <w:pPr>
              <w:pStyle w:val="ab"/>
              <w:ind w:right="291"/>
              <w:jc w:val="center"/>
              <w:rPr>
                <w:rFonts w:asciiTheme="majorBidi" w:hAnsiTheme="majorBidi" w:cstheme="majorBidi"/>
                <w:bCs/>
                <w:color w:val="000000" w:themeColor="text1"/>
                <w:sz w:val="28"/>
                <w:szCs w:val="28"/>
              </w:rPr>
            </w:pPr>
            <w:r w:rsidRPr="00BA2121">
              <w:rPr>
                <w:rFonts w:asciiTheme="majorBidi" w:hAnsiTheme="majorBidi" w:cstheme="majorBidi"/>
                <w:bCs/>
                <w:color w:val="000000" w:themeColor="text1"/>
                <w:sz w:val="28"/>
                <w:szCs w:val="28"/>
              </w:rPr>
              <w:t>Контрольная группа (</w:t>
            </w:r>
            <w:r w:rsidRPr="00BA2121">
              <w:rPr>
                <w:rFonts w:asciiTheme="majorBidi" w:hAnsiTheme="majorBidi" w:cstheme="majorBidi"/>
                <w:bCs/>
                <w:color w:val="000000" w:themeColor="text1"/>
                <w:sz w:val="28"/>
                <w:szCs w:val="28"/>
                <w:lang w:val="en-US"/>
              </w:rPr>
              <w:t>n</w:t>
            </w:r>
            <w:r w:rsidRPr="00BA2121">
              <w:rPr>
                <w:rFonts w:asciiTheme="majorBidi" w:hAnsiTheme="majorBidi" w:cstheme="majorBidi"/>
                <w:bCs/>
                <w:color w:val="000000" w:themeColor="text1"/>
                <w:sz w:val="28"/>
                <w:szCs w:val="28"/>
              </w:rPr>
              <w:t>=58)</w:t>
            </w:r>
          </w:p>
        </w:tc>
        <w:tc>
          <w:tcPr>
            <w:tcW w:w="1432" w:type="dxa"/>
          </w:tcPr>
          <w:p w14:paraId="5492EA6B" w14:textId="77777777" w:rsidR="007E3407" w:rsidRPr="00BA2121" w:rsidRDefault="007E3407" w:rsidP="00CE3242">
            <w:pPr>
              <w:pStyle w:val="ab"/>
              <w:ind w:right="291"/>
              <w:jc w:val="center"/>
              <w:rPr>
                <w:rFonts w:asciiTheme="majorBidi" w:hAnsiTheme="majorBidi" w:cstheme="majorBidi"/>
                <w:bCs/>
                <w:color w:val="000000" w:themeColor="text1"/>
                <w:sz w:val="28"/>
                <w:szCs w:val="28"/>
                <w:lang w:val="en-US"/>
              </w:rPr>
            </w:pPr>
            <w:r w:rsidRPr="00BA2121">
              <w:rPr>
                <w:rFonts w:asciiTheme="majorBidi" w:hAnsiTheme="majorBidi" w:cstheme="majorBidi"/>
                <w:bCs/>
                <w:color w:val="000000" w:themeColor="text1"/>
                <w:sz w:val="28"/>
                <w:szCs w:val="28"/>
                <w:lang w:val="en-US"/>
              </w:rPr>
              <w:t>p-value</w:t>
            </w:r>
          </w:p>
        </w:tc>
      </w:tr>
      <w:tr w:rsidR="007E3407" w:rsidRPr="00BA2121" w14:paraId="2733CD0F" w14:textId="77777777" w:rsidTr="0096316C">
        <w:tc>
          <w:tcPr>
            <w:tcW w:w="3374" w:type="dxa"/>
            <w:vAlign w:val="center"/>
          </w:tcPr>
          <w:p w14:paraId="35B7C47A" w14:textId="77777777" w:rsidR="007E3407" w:rsidRPr="00BA2121" w:rsidRDefault="007E3407" w:rsidP="0093616A">
            <w:pPr>
              <w:pStyle w:val="ab"/>
              <w:ind w:right="291"/>
              <w:rPr>
                <w:rFonts w:asciiTheme="majorBidi" w:hAnsiTheme="majorBidi" w:cstheme="majorBidi"/>
                <w:bCs/>
                <w:color w:val="000000" w:themeColor="text1"/>
                <w:sz w:val="28"/>
                <w:szCs w:val="28"/>
                <w:lang w:val="en-US"/>
              </w:rPr>
            </w:pPr>
            <w:proofErr w:type="gramStart"/>
            <w:r w:rsidRPr="00BA2121">
              <w:rPr>
                <w:rStyle w:val="ad"/>
                <w:rFonts w:asciiTheme="majorBidi" w:hAnsiTheme="majorBidi" w:cstheme="majorBidi"/>
                <w:b w:val="0"/>
                <w:bCs w:val="0"/>
                <w:color w:val="000000" w:themeColor="text1"/>
                <w:sz w:val="28"/>
                <w:szCs w:val="28"/>
              </w:rPr>
              <w:t>0</w:t>
            </w:r>
            <w:r w:rsidRPr="00BA2121">
              <w:rPr>
                <w:rStyle w:val="ad"/>
                <w:rFonts w:asciiTheme="majorBidi" w:hAnsiTheme="majorBidi" w:cstheme="majorBidi"/>
                <w:color w:val="000000" w:themeColor="text1"/>
                <w:sz w:val="28"/>
                <w:szCs w:val="28"/>
              </w:rPr>
              <w:t xml:space="preserve">  </w:t>
            </w:r>
            <w:r w:rsidRPr="00BA2121">
              <w:rPr>
                <w:rStyle w:val="ad"/>
                <w:rFonts w:asciiTheme="majorBidi" w:hAnsiTheme="majorBidi" w:cstheme="majorBidi"/>
                <w:sz w:val="28"/>
                <w:szCs w:val="28"/>
              </w:rPr>
              <w:t>(</w:t>
            </w:r>
            <w:proofErr w:type="gramEnd"/>
            <w:r w:rsidRPr="00BA2121">
              <w:rPr>
                <w:rFonts w:asciiTheme="majorBidi" w:hAnsiTheme="majorBidi" w:cstheme="majorBidi"/>
                <w:bCs/>
                <w:sz w:val="28"/>
                <w:szCs w:val="28"/>
              </w:rPr>
              <w:t>нет признаков инфекции</w:t>
            </w:r>
            <w:r w:rsidRPr="00BA2121">
              <w:rPr>
                <w:rStyle w:val="ad"/>
                <w:rFonts w:asciiTheme="majorBidi" w:hAnsiTheme="majorBidi" w:cstheme="majorBidi"/>
                <w:sz w:val="28"/>
                <w:szCs w:val="28"/>
              </w:rPr>
              <w:t>)</w:t>
            </w:r>
          </w:p>
        </w:tc>
        <w:tc>
          <w:tcPr>
            <w:tcW w:w="2489" w:type="dxa"/>
          </w:tcPr>
          <w:p w14:paraId="65F93C88" w14:textId="77777777" w:rsidR="007E3407" w:rsidRPr="00BA2121" w:rsidRDefault="007E3407" w:rsidP="0093616A">
            <w:pPr>
              <w:pStyle w:val="ab"/>
              <w:ind w:right="291"/>
              <w:jc w:val="center"/>
              <w:rPr>
                <w:rFonts w:asciiTheme="majorBidi" w:hAnsiTheme="majorBidi" w:cstheme="majorBidi"/>
                <w:bCs/>
                <w:color w:val="000000" w:themeColor="text1"/>
                <w:sz w:val="28"/>
                <w:szCs w:val="28"/>
              </w:rPr>
            </w:pPr>
            <w:r w:rsidRPr="00BA2121">
              <w:rPr>
                <w:rFonts w:asciiTheme="majorBidi" w:hAnsiTheme="majorBidi" w:cstheme="majorBidi"/>
                <w:color w:val="000000" w:themeColor="text1"/>
                <w:sz w:val="28"/>
                <w:szCs w:val="28"/>
              </w:rPr>
              <w:t>19 (32,6%)</w:t>
            </w:r>
          </w:p>
        </w:tc>
        <w:tc>
          <w:tcPr>
            <w:tcW w:w="2344" w:type="dxa"/>
          </w:tcPr>
          <w:p w14:paraId="259420CC" w14:textId="77777777" w:rsidR="007E3407" w:rsidRPr="00BA2121" w:rsidRDefault="007E3407" w:rsidP="0093616A">
            <w:pPr>
              <w:pStyle w:val="ab"/>
              <w:ind w:right="291"/>
              <w:jc w:val="center"/>
              <w:rPr>
                <w:rFonts w:asciiTheme="majorBidi" w:hAnsiTheme="majorBidi" w:cstheme="majorBidi"/>
                <w:color w:val="000000" w:themeColor="text1"/>
                <w:sz w:val="28"/>
                <w:szCs w:val="28"/>
              </w:rPr>
            </w:pPr>
            <w:r w:rsidRPr="00BA2121">
              <w:rPr>
                <w:rFonts w:asciiTheme="majorBidi" w:hAnsiTheme="majorBidi" w:cstheme="majorBidi"/>
                <w:color w:val="000000" w:themeColor="text1"/>
                <w:sz w:val="28"/>
                <w:szCs w:val="28"/>
              </w:rPr>
              <w:t>18 (31,03%)</w:t>
            </w:r>
          </w:p>
        </w:tc>
        <w:tc>
          <w:tcPr>
            <w:tcW w:w="1432" w:type="dxa"/>
          </w:tcPr>
          <w:p w14:paraId="3EBB0175" w14:textId="77777777" w:rsidR="007E3407" w:rsidRPr="00BA2121" w:rsidRDefault="007E3407" w:rsidP="0093616A">
            <w:pPr>
              <w:pStyle w:val="ab"/>
              <w:ind w:right="291"/>
              <w:jc w:val="center"/>
              <w:rPr>
                <w:rFonts w:asciiTheme="majorBidi" w:hAnsiTheme="majorBidi" w:cstheme="majorBidi"/>
                <w:color w:val="000000" w:themeColor="text1"/>
                <w:sz w:val="28"/>
                <w:szCs w:val="28"/>
              </w:rPr>
            </w:pPr>
            <w:r w:rsidRPr="00BA2121">
              <w:rPr>
                <w:rFonts w:asciiTheme="majorBidi" w:hAnsiTheme="majorBidi" w:cstheme="majorBidi"/>
                <w:color w:val="000000" w:themeColor="text1"/>
                <w:sz w:val="28"/>
                <w:szCs w:val="28"/>
                <w:shd w:val="clear" w:color="auto" w:fill="FFFFFF"/>
              </w:rPr>
              <w:t>0,873</w:t>
            </w:r>
          </w:p>
        </w:tc>
      </w:tr>
      <w:tr w:rsidR="007E3407" w:rsidRPr="00BA2121" w14:paraId="4FB28D5A" w14:textId="77777777" w:rsidTr="0096316C">
        <w:tc>
          <w:tcPr>
            <w:tcW w:w="3374" w:type="dxa"/>
            <w:vAlign w:val="center"/>
          </w:tcPr>
          <w:p w14:paraId="094E6CFA" w14:textId="77777777" w:rsidR="007E3407" w:rsidRPr="00BA2121" w:rsidRDefault="007E3407" w:rsidP="0093616A">
            <w:pPr>
              <w:pStyle w:val="ab"/>
              <w:ind w:right="291"/>
              <w:rPr>
                <w:rFonts w:asciiTheme="majorBidi" w:hAnsiTheme="majorBidi" w:cstheme="majorBidi"/>
                <w:bCs/>
                <w:color w:val="000000" w:themeColor="text1"/>
                <w:sz w:val="28"/>
                <w:szCs w:val="28"/>
                <w:lang w:val="en-US"/>
              </w:rPr>
            </w:pPr>
            <w:r w:rsidRPr="00BA2121">
              <w:rPr>
                <w:rStyle w:val="ad"/>
                <w:rFonts w:asciiTheme="majorBidi" w:hAnsiTheme="majorBidi" w:cstheme="majorBidi"/>
                <w:b w:val="0"/>
                <w:bCs w:val="0"/>
                <w:color w:val="000000" w:themeColor="text1"/>
                <w:sz w:val="28"/>
                <w:szCs w:val="28"/>
              </w:rPr>
              <w:t>1</w:t>
            </w:r>
            <w:r w:rsidRPr="00BA2121">
              <w:rPr>
                <w:rStyle w:val="ad"/>
                <w:rFonts w:asciiTheme="majorBidi" w:hAnsiTheme="majorBidi" w:cstheme="majorBidi"/>
                <w:color w:val="000000" w:themeColor="text1"/>
                <w:sz w:val="28"/>
                <w:szCs w:val="28"/>
              </w:rPr>
              <w:t xml:space="preserve"> (</w:t>
            </w:r>
            <w:r w:rsidRPr="00BA2121">
              <w:rPr>
                <w:rFonts w:asciiTheme="majorBidi" w:hAnsiTheme="majorBidi" w:cstheme="majorBidi"/>
                <w:bCs/>
                <w:color w:val="000000" w:themeColor="text1"/>
                <w:sz w:val="28"/>
                <w:szCs w:val="28"/>
              </w:rPr>
              <w:t>поверхностная инфекция</w:t>
            </w:r>
            <w:r w:rsidRPr="00BA2121">
              <w:rPr>
                <w:rStyle w:val="ad"/>
                <w:rFonts w:asciiTheme="majorBidi" w:hAnsiTheme="majorBidi" w:cstheme="majorBidi"/>
                <w:sz w:val="28"/>
                <w:szCs w:val="28"/>
              </w:rPr>
              <w:t>)</w:t>
            </w:r>
          </w:p>
        </w:tc>
        <w:tc>
          <w:tcPr>
            <w:tcW w:w="2489" w:type="dxa"/>
          </w:tcPr>
          <w:p w14:paraId="20B772F6" w14:textId="77777777" w:rsidR="007E3407" w:rsidRPr="00BA2121" w:rsidRDefault="007E3407" w:rsidP="0093616A">
            <w:pPr>
              <w:pStyle w:val="ab"/>
              <w:ind w:right="291"/>
              <w:jc w:val="center"/>
              <w:rPr>
                <w:rFonts w:asciiTheme="majorBidi" w:hAnsiTheme="majorBidi" w:cstheme="majorBidi"/>
                <w:bCs/>
                <w:color w:val="000000" w:themeColor="text1"/>
                <w:sz w:val="28"/>
                <w:szCs w:val="28"/>
              </w:rPr>
            </w:pPr>
            <w:r w:rsidRPr="00BA2121">
              <w:rPr>
                <w:rFonts w:asciiTheme="majorBidi" w:hAnsiTheme="majorBidi" w:cstheme="majorBidi"/>
                <w:color w:val="000000" w:themeColor="text1"/>
                <w:sz w:val="28"/>
                <w:szCs w:val="28"/>
              </w:rPr>
              <w:t>31</w:t>
            </w:r>
            <w:r w:rsidRPr="00BA2121">
              <w:rPr>
                <w:rFonts w:asciiTheme="majorBidi" w:hAnsiTheme="majorBidi" w:cstheme="majorBidi"/>
                <w:color w:val="000000" w:themeColor="text1"/>
                <w:sz w:val="28"/>
                <w:szCs w:val="28"/>
                <w:lang w:val="kk-KZ"/>
              </w:rPr>
              <w:t xml:space="preserve"> </w:t>
            </w:r>
            <w:r w:rsidRPr="00BA2121">
              <w:rPr>
                <w:rFonts w:asciiTheme="majorBidi" w:hAnsiTheme="majorBidi" w:cstheme="majorBidi"/>
                <w:color w:val="000000" w:themeColor="text1"/>
                <w:sz w:val="28"/>
                <w:szCs w:val="28"/>
              </w:rPr>
              <w:t>(53,4%)</w:t>
            </w:r>
          </w:p>
        </w:tc>
        <w:tc>
          <w:tcPr>
            <w:tcW w:w="2344" w:type="dxa"/>
          </w:tcPr>
          <w:p w14:paraId="38C20D6D" w14:textId="77777777" w:rsidR="007E3407" w:rsidRPr="00BA2121" w:rsidRDefault="007E3407" w:rsidP="0093616A">
            <w:pPr>
              <w:pStyle w:val="ab"/>
              <w:ind w:right="291"/>
              <w:jc w:val="center"/>
              <w:rPr>
                <w:rFonts w:asciiTheme="majorBidi" w:hAnsiTheme="majorBidi" w:cstheme="majorBidi"/>
                <w:color w:val="000000" w:themeColor="text1"/>
                <w:sz w:val="28"/>
                <w:szCs w:val="28"/>
              </w:rPr>
            </w:pPr>
            <w:r w:rsidRPr="00BA2121">
              <w:rPr>
                <w:rFonts w:asciiTheme="majorBidi" w:hAnsiTheme="majorBidi" w:cstheme="majorBidi"/>
                <w:color w:val="000000" w:themeColor="text1"/>
                <w:sz w:val="28"/>
                <w:szCs w:val="28"/>
              </w:rPr>
              <w:t>32 (55,2%)</w:t>
            </w:r>
          </w:p>
        </w:tc>
        <w:tc>
          <w:tcPr>
            <w:tcW w:w="1432" w:type="dxa"/>
          </w:tcPr>
          <w:p w14:paraId="0789E212" w14:textId="77777777" w:rsidR="007E3407" w:rsidRPr="00BA2121" w:rsidRDefault="007E3407" w:rsidP="0093616A">
            <w:pPr>
              <w:pStyle w:val="ab"/>
              <w:ind w:right="291"/>
              <w:jc w:val="center"/>
              <w:rPr>
                <w:rFonts w:asciiTheme="majorBidi" w:hAnsiTheme="majorBidi" w:cstheme="majorBidi"/>
                <w:color w:val="000000" w:themeColor="text1"/>
                <w:sz w:val="28"/>
                <w:szCs w:val="28"/>
              </w:rPr>
            </w:pPr>
            <w:r w:rsidRPr="00BA2121">
              <w:rPr>
                <w:rFonts w:asciiTheme="majorBidi" w:hAnsiTheme="majorBidi" w:cstheme="majorBidi"/>
                <w:color w:val="000000" w:themeColor="text1"/>
                <w:sz w:val="28"/>
                <w:szCs w:val="28"/>
                <w:shd w:val="clear" w:color="auto" w:fill="FFFFFF"/>
              </w:rPr>
              <w:t>0,857</w:t>
            </w:r>
          </w:p>
        </w:tc>
      </w:tr>
      <w:tr w:rsidR="007E3407" w:rsidRPr="00BA2121" w14:paraId="1977ADCC" w14:textId="77777777" w:rsidTr="0096316C">
        <w:tc>
          <w:tcPr>
            <w:tcW w:w="3374" w:type="dxa"/>
            <w:vAlign w:val="center"/>
          </w:tcPr>
          <w:p w14:paraId="0FE5941C" w14:textId="77777777" w:rsidR="007E3407" w:rsidRPr="00BA2121" w:rsidRDefault="007E3407" w:rsidP="0093616A">
            <w:pPr>
              <w:pStyle w:val="ab"/>
              <w:ind w:right="291"/>
              <w:rPr>
                <w:rFonts w:asciiTheme="majorBidi" w:hAnsiTheme="majorBidi" w:cstheme="majorBidi"/>
                <w:bCs/>
                <w:color w:val="000000" w:themeColor="text1"/>
                <w:sz w:val="28"/>
                <w:szCs w:val="28"/>
              </w:rPr>
            </w:pPr>
            <w:r w:rsidRPr="00BA2121">
              <w:rPr>
                <w:rStyle w:val="ad"/>
                <w:rFonts w:asciiTheme="majorBidi" w:hAnsiTheme="majorBidi" w:cstheme="majorBidi"/>
                <w:b w:val="0"/>
                <w:bCs w:val="0"/>
                <w:color w:val="000000" w:themeColor="text1"/>
                <w:sz w:val="28"/>
                <w:szCs w:val="28"/>
              </w:rPr>
              <w:t>2</w:t>
            </w:r>
            <w:r w:rsidRPr="00BA2121">
              <w:rPr>
                <w:rStyle w:val="ad"/>
                <w:rFonts w:asciiTheme="majorBidi" w:hAnsiTheme="majorBidi" w:cstheme="majorBidi"/>
                <w:color w:val="000000" w:themeColor="text1"/>
                <w:sz w:val="28"/>
                <w:szCs w:val="28"/>
              </w:rPr>
              <w:t xml:space="preserve"> (</w:t>
            </w:r>
            <w:r w:rsidRPr="00BA2121">
              <w:rPr>
                <w:rFonts w:asciiTheme="majorBidi" w:hAnsiTheme="majorBidi" w:cstheme="majorBidi"/>
                <w:bCs/>
                <w:color w:val="000000" w:themeColor="text1"/>
                <w:sz w:val="28"/>
                <w:szCs w:val="28"/>
              </w:rPr>
              <w:t>глубокая инфекция, абсцесс, флегмона, вовлечение сухожилий, суставов, костей</w:t>
            </w:r>
            <w:r w:rsidRPr="00BA2121">
              <w:rPr>
                <w:rStyle w:val="ad"/>
                <w:rFonts w:asciiTheme="majorBidi" w:hAnsiTheme="majorBidi" w:cstheme="majorBidi"/>
                <w:sz w:val="28"/>
                <w:szCs w:val="28"/>
              </w:rPr>
              <w:t>)</w:t>
            </w:r>
          </w:p>
        </w:tc>
        <w:tc>
          <w:tcPr>
            <w:tcW w:w="2489" w:type="dxa"/>
          </w:tcPr>
          <w:p w14:paraId="756FA48D" w14:textId="77777777" w:rsidR="007E3407" w:rsidRPr="00BA2121" w:rsidRDefault="007E3407" w:rsidP="0093616A">
            <w:pPr>
              <w:pStyle w:val="ab"/>
              <w:ind w:right="291"/>
              <w:jc w:val="center"/>
              <w:rPr>
                <w:rFonts w:asciiTheme="majorBidi" w:hAnsiTheme="majorBidi" w:cstheme="majorBidi"/>
                <w:bCs/>
                <w:color w:val="000000" w:themeColor="text1"/>
                <w:sz w:val="28"/>
                <w:szCs w:val="28"/>
              </w:rPr>
            </w:pPr>
            <w:r w:rsidRPr="00BA2121">
              <w:rPr>
                <w:rFonts w:asciiTheme="majorBidi" w:hAnsiTheme="majorBidi" w:cstheme="majorBidi"/>
                <w:color w:val="000000" w:themeColor="text1"/>
                <w:sz w:val="28"/>
                <w:szCs w:val="28"/>
              </w:rPr>
              <w:t>5 (8,6%)</w:t>
            </w:r>
          </w:p>
        </w:tc>
        <w:tc>
          <w:tcPr>
            <w:tcW w:w="2344" w:type="dxa"/>
          </w:tcPr>
          <w:p w14:paraId="57089FC5" w14:textId="77777777" w:rsidR="007E3407" w:rsidRPr="00BA2121" w:rsidRDefault="007E3407" w:rsidP="0093616A">
            <w:pPr>
              <w:pStyle w:val="ab"/>
              <w:ind w:right="291"/>
              <w:jc w:val="center"/>
              <w:rPr>
                <w:rFonts w:asciiTheme="majorBidi" w:hAnsiTheme="majorBidi" w:cstheme="majorBidi"/>
                <w:color w:val="000000" w:themeColor="text1"/>
                <w:sz w:val="28"/>
                <w:szCs w:val="28"/>
              </w:rPr>
            </w:pPr>
            <w:r w:rsidRPr="00BA2121">
              <w:rPr>
                <w:rFonts w:asciiTheme="majorBidi" w:hAnsiTheme="majorBidi" w:cstheme="majorBidi"/>
                <w:color w:val="000000" w:themeColor="text1"/>
                <w:sz w:val="28"/>
                <w:szCs w:val="28"/>
              </w:rPr>
              <w:t>6 (10,3%)</w:t>
            </w:r>
          </w:p>
        </w:tc>
        <w:tc>
          <w:tcPr>
            <w:tcW w:w="1432" w:type="dxa"/>
          </w:tcPr>
          <w:p w14:paraId="00E62DCC" w14:textId="77777777" w:rsidR="007E3407" w:rsidRPr="00BA2121" w:rsidRDefault="007E3407" w:rsidP="0093616A">
            <w:pPr>
              <w:pStyle w:val="ab"/>
              <w:ind w:right="291"/>
              <w:jc w:val="center"/>
              <w:rPr>
                <w:rFonts w:asciiTheme="majorBidi" w:hAnsiTheme="majorBidi" w:cstheme="majorBidi"/>
                <w:color w:val="000000" w:themeColor="text1"/>
                <w:sz w:val="28"/>
                <w:szCs w:val="28"/>
              </w:rPr>
            </w:pPr>
            <w:r w:rsidRPr="00BA2121">
              <w:rPr>
                <w:rFonts w:asciiTheme="majorBidi" w:hAnsiTheme="majorBidi" w:cstheme="majorBidi"/>
                <w:color w:val="000000" w:themeColor="text1"/>
                <w:sz w:val="28"/>
                <w:szCs w:val="28"/>
                <w:shd w:val="clear" w:color="auto" w:fill="FFFFFF"/>
              </w:rPr>
              <w:t>0,754</w:t>
            </w:r>
          </w:p>
        </w:tc>
      </w:tr>
      <w:tr w:rsidR="007E3407" w:rsidRPr="00BA2121" w14:paraId="4CDE82F0" w14:textId="77777777" w:rsidTr="0096316C">
        <w:tc>
          <w:tcPr>
            <w:tcW w:w="3374" w:type="dxa"/>
            <w:vAlign w:val="center"/>
          </w:tcPr>
          <w:p w14:paraId="1F5337EA" w14:textId="77777777" w:rsidR="007E3407" w:rsidRPr="00BA2121" w:rsidRDefault="007E3407" w:rsidP="0093616A">
            <w:pPr>
              <w:pStyle w:val="ab"/>
              <w:ind w:right="291"/>
              <w:rPr>
                <w:rFonts w:asciiTheme="majorBidi" w:hAnsiTheme="majorBidi" w:cstheme="majorBidi"/>
                <w:color w:val="000000" w:themeColor="text1"/>
                <w:sz w:val="28"/>
                <w:szCs w:val="28"/>
                <w:lang w:val="en-US"/>
              </w:rPr>
            </w:pPr>
            <w:r w:rsidRPr="00BA2121">
              <w:rPr>
                <w:rStyle w:val="ad"/>
                <w:rFonts w:asciiTheme="majorBidi" w:hAnsiTheme="majorBidi" w:cstheme="majorBidi"/>
                <w:b w:val="0"/>
                <w:bCs w:val="0"/>
                <w:color w:val="000000" w:themeColor="text1"/>
                <w:sz w:val="28"/>
                <w:szCs w:val="28"/>
              </w:rPr>
              <w:t>3</w:t>
            </w:r>
            <w:r w:rsidRPr="00BA2121">
              <w:rPr>
                <w:rStyle w:val="ad"/>
                <w:rFonts w:asciiTheme="majorBidi" w:hAnsiTheme="majorBidi" w:cstheme="majorBidi"/>
                <w:color w:val="000000" w:themeColor="text1"/>
                <w:sz w:val="28"/>
                <w:szCs w:val="28"/>
              </w:rPr>
              <w:t xml:space="preserve"> (</w:t>
            </w:r>
            <w:r w:rsidRPr="00BA2121">
              <w:rPr>
                <w:rFonts w:asciiTheme="majorBidi" w:hAnsiTheme="majorBidi" w:cstheme="majorBidi"/>
                <w:bCs/>
                <w:color w:val="000000" w:themeColor="text1"/>
                <w:sz w:val="28"/>
                <w:szCs w:val="28"/>
              </w:rPr>
              <w:t>обширная инфекция</w:t>
            </w:r>
            <w:r w:rsidRPr="00BA2121">
              <w:rPr>
                <w:rStyle w:val="ad"/>
                <w:rFonts w:asciiTheme="majorBidi" w:hAnsiTheme="majorBidi" w:cstheme="majorBidi"/>
                <w:sz w:val="28"/>
                <w:szCs w:val="28"/>
              </w:rPr>
              <w:t>)</w:t>
            </w:r>
          </w:p>
        </w:tc>
        <w:tc>
          <w:tcPr>
            <w:tcW w:w="2489" w:type="dxa"/>
          </w:tcPr>
          <w:p w14:paraId="5694D1F4" w14:textId="77777777" w:rsidR="007E3407" w:rsidRPr="00BA2121" w:rsidRDefault="007E3407" w:rsidP="0093616A">
            <w:pPr>
              <w:pStyle w:val="ab"/>
              <w:ind w:right="291"/>
              <w:jc w:val="center"/>
              <w:rPr>
                <w:rFonts w:asciiTheme="majorBidi" w:hAnsiTheme="majorBidi" w:cstheme="majorBidi"/>
                <w:color w:val="000000" w:themeColor="text1"/>
                <w:sz w:val="28"/>
                <w:szCs w:val="28"/>
              </w:rPr>
            </w:pPr>
            <w:r w:rsidRPr="00BA2121">
              <w:rPr>
                <w:rFonts w:asciiTheme="majorBidi" w:hAnsiTheme="majorBidi" w:cstheme="majorBidi"/>
                <w:color w:val="000000" w:themeColor="text1"/>
                <w:sz w:val="28"/>
                <w:szCs w:val="28"/>
              </w:rPr>
              <w:t>3 (5,2%)</w:t>
            </w:r>
          </w:p>
        </w:tc>
        <w:tc>
          <w:tcPr>
            <w:tcW w:w="2344" w:type="dxa"/>
          </w:tcPr>
          <w:p w14:paraId="264759D7" w14:textId="77777777" w:rsidR="007E3407" w:rsidRPr="00BA2121" w:rsidRDefault="007E3407" w:rsidP="0093616A">
            <w:pPr>
              <w:pStyle w:val="ab"/>
              <w:ind w:right="291"/>
              <w:jc w:val="center"/>
              <w:rPr>
                <w:rFonts w:asciiTheme="majorBidi" w:hAnsiTheme="majorBidi" w:cstheme="majorBidi"/>
                <w:color w:val="000000" w:themeColor="text1"/>
                <w:sz w:val="28"/>
                <w:szCs w:val="28"/>
              </w:rPr>
            </w:pPr>
            <w:r w:rsidRPr="00BA2121">
              <w:rPr>
                <w:rFonts w:asciiTheme="majorBidi" w:hAnsiTheme="majorBidi" w:cstheme="majorBidi"/>
                <w:color w:val="000000" w:themeColor="text1"/>
                <w:sz w:val="28"/>
                <w:szCs w:val="28"/>
              </w:rPr>
              <w:t>2 (3,4%)</w:t>
            </w:r>
          </w:p>
        </w:tc>
        <w:tc>
          <w:tcPr>
            <w:tcW w:w="1432" w:type="dxa"/>
          </w:tcPr>
          <w:p w14:paraId="1A4E6752" w14:textId="77777777" w:rsidR="007E3407" w:rsidRPr="00BA2121" w:rsidRDefault="007E3407" w:rsidP="0093616A">
            <w:pPr>
              <w:pStyle w:val="ab"/>
              <w:ind w:right="291"/>
              <w:jc w:val="center"/>
              <w:rPr>
                <w:rFonts w:asciiTheme="majorBidi" w:hAnsiTheme="majorBidi" w:cstheme="majorBidi"/>
                <w:color w:val="000000" w:themeColor="text1"/>
                <w:sz w:val="28"/>
                <w:szCs w:val="28"/>
              </w:rPr>
            </w:pPr>
            <w:r w:rsidRPr="00BA2121">
              <w:rPr>
                <w:rFonts w:asciiTheme="majorBidi" w:hAnsiTheme="majorBidi" w:cstheme="majorBidi"/>
                <w:color w:val="000000" w:themeColor="text1"/>
                <w:sz w:val="28"/>
                <w:szCs w:val="28"/>
                <w:shd w:val="clear" w:color="auto" w:fill="FFFFFF"/>
              </w:rPr>
              <w:t>0,638</w:t>
            </w:r>
          </w:p>
        </w:tc>
      </w:tr>
    </w:tbl>
    <w:p w14:paraId="1E61CCC6" w14:textId="77777777" w:rsidR="005E0055" w:rsidRDefault="005E0055" w:rsidP="007E3407">
      <w:pPr>
        <w:ind w:right="291" w:firstLine="720"/>
        <w:jc w:val="both"/>
        <w:rPr>
          <w:color w:val="000000" w:themeColor="text1"/>
          <w:sz w:val="28"/>
          <w:szCs w:val="28"/>
        </w:rPr>
      </w:pPr>
    </w:p>
    <w:p w14:paraId="0F521C57" w14:textId="7F092F20" w:rsidR="007E3407" w:rsidRPr="00BA2121" w:rsidRDefault="007E3407" w:rsidP="007E3407">
      <w:pPr>
        <w:ind w:right="291" w:firstLine="720"/>
        <w:jc w:val="both"/>
        <w:rPr>
          <w:color w:val="000000" w:themeColor="text1"/>
          <w:sz w:val="28"/>
          <w:szCs w:val="28"/>
        </w:rPr>
      </w:pPr>
      <w:r w:rsidRPr="00BA2121">
        <w:rPr>
          <w:color w:val="000000" w:themeColor="text1"/>
          <w:sz w:val="28"/>
          <w:szCs w:val="28"/>
        </w:rPr>
        <w:t>Распределение степеней поражения между основной и контрольной группами проанализировано с использованием критерия χ² Пирсона. Полученные результаты не выявили статистически значимых различий между группами (χ² = 4.10, p = 0.250), что свидетельствует об однородности выборок по данному показателю.</w:t>
      </w:r>
    </w:p>
    <w:p w14:paraId="4E25ED1D" w14:textId="77777777" w:rsidR="007E3407" w:rsidRPr="00BA2121" w:rsidRDefault="007E3407" w:rsidP="007E3407">
      <w:pPr>
        <w:pStyle w:val="whitespace-normal"/>
        <w:spacing w:before="0" w:beforeAutospacing="0" w:after="0" w:afterAutospacing="0"/>
        <w:ind w:right="291" w:firstLine="720"/>
        <w:jc w:val="both"/>
        <w:rPr>
          <w:color w:val="000000" w:themeColor="text1"/>
          <w:sz w:val="28"/>
          <w:szCs w:val="28"/>
        </w:rPr>
      </w:pPr>
      <w:r w:rsidRPr="00BA2121">
        <w:rPr>
          <w:color w:val="000000" w:themeColor="text1"/>
          <w:sz w:val="28"/>
          <w:szCs w:val="28"/>
        </w:rPr>
        <w:t xml:space="preserve">Анализ распределения локализации атеросклеротического поражения артерий нижних конечностей показал отсутствие статистически значимых различий между основной и контрольной группами, которое представлено в таблице 6. </w:t>
      </w:r>
    </w:p>
    <w:p w14:paraId="20064994" w14:textId="77777777" w:rsidR="007E3407" w:rsidRPr="00BA2121" w:rsidRDefault="007E3407" w:rsidP="007E3407">
      <w:pPr>
        <w:pStyle w:val="whitespace-normal"/>
        <w:spacing w:before="0" w:beforeAutospacing="0" w:after="0" w:afterAutospacing="0"/>
        <w:ind w:right="291" w:firstLine="720"/>
        <w:jc w:val="both"/>
        <w:rPr>
          <w:color w:val="000000" w:themeColor="text1"/>
          <w:sz w:val="28"/>
          <w:szCs w:val="28"/>
        </w:rPr>
      </w:pPr>
      <w:r w:rsidRPr="00BA2121">
        <w:rPr>
          <w:color w:val="000000" w:themeColor="text1"/>
          <w:sz w:val="28"/>
          <w:szCs w:val="28"/>
        </w:rPr>
        <w:t>При сегментарном поражении наиболее часто встречалось поражение берцовых артерий у 12 (20,7%) пациентов в основной группе и у 10 (17,2%) - в контрольной (p=0,674) и подколенных артерий 7 (12,06%) и 5 (8,6%) соответственно (p = 0,553). Поражение аорто-подвздошного сегмента и общих бедренных артерий наблюдалось реже и составило у 1 (1,7%) пациента в основной группе и у 2 (3,4%) - в контрольной группе (p = 0,559</w:t>
      </w:r>
      <w:proofErr w:type="gramStart"/>
      <w:r w:rsidRPr="00BA2121">
        <w:rPr>
          <w:color w:val="000000" w:themeColor="text1"/>
          <w:sz w:val="28"/>
          <w:szCs w:val="28"/>
        </w:rPr>
        <w:t>),  а</w:t>
      </w:r>
      <w:proofErr w:type="gramEnd"/>
      <w:r w:rsidRPr="00BA2121">
        <w:rPr>
          <w:color w:val="000000" w:themeColor="text1"/>
          <w:sz w:val="28"/>
          <w:szCs w:val="28"/>
        </w:rPr>
        <w:t xml:space="preserve"> также у 3 (5,2%) и у 4 (6,9%), p = 0,708 соответственно.  Среди многоэтажных поражений преобладало сочетанное поражение подколенных и берцовых артерий у 17 (29,3%) пациентов в основной группе и у 15 (25,9%) - в контрольной (p = 0,687). Комбинированное поражение бедренных и берцовых артерий встречалось у 11 (18,9%) пациентов основной группы против 13 (22,4%) контрольной, p = 0,662. Сочетание поражения подвздошных и бедренных артерий наблюдалось у 7 (12,06%) против 9 (15,5%) пациентов соответственно (p = 0,652).</w:t>
      </w:r>
    </w:p>
    <w:p w14:paraId="2C4176A7" w14:textId="77777777" w:rsidR="007E3407" w:rsidRPr="00BA2121" w:rsidRDefault="007E3407" w:rsidP="007E3407">
      <w:pPr>
        <w:ind w:right="291"/>
        <w:jc w:val="both"/>
        <w:rPr>
          <w:b/>
          <w:color w:val="000000" w:themeColor="text1"/>
          <w:sz w:val="28"/>
          <w:szCs w:val="28"/>
          <w:lang w:val="kk-KZ"/>
        </w:rPr>
      </w:pPr>
    </w:p>
    <w:p w14:paraId="089C60EB" w14:textId="3A565B84" w:rsidR="007E3407" w:rsidRPr="00BA2121" w:rsidRDefault="007E3407" w:rsidP="007E3407">
      <w:pPr>
        <w:ind w:right="291"/>
        <w:jc w:val="both"/>
        <w:rPr>
          <w:b/>
          <w:color w:val="000000" w:themeColor="text1"/>
          <w:sz w:val="28"/>
          <w:szCs w:val="28"/>
          <w:lang w:val="kk-KZ"/>
        </w:rPr>
      </w:pPr>
      <w:r w:rsidRPr="00BA2121">
        <w:rPr>
          <w:b/>
          <w:color w:val="000000" w:themeColor="text1"/>
          <w:sz w:val="28"/>
          <w:szCs w:val="28"/>
          <w:lang w:val="kk-KZ"/>
        </w:rPr>
        <w:t xml:space="preserve">Таблица 6. Уровни </w:t>
      </w:r>
      <w:r w:rsidRPr="00BA2121">
        <w:rPr>
          <w:b/>
          <w:color w:val="000000" w:themeColor="text1"/>
          <w:sz w:val="28"/>
          <w:szCs w:val="28"/>
        </w:rPr>
        <w:t>поражения сосудисто</w:t>
      </w:r>
      <w:r w:rsidR="0093616A">
        <w:rPr>
          <w:b/>
          <w:color w:val="000000" w:themeColor="text1"/>
          <w:sz w:val="28"/>
          <w:szCs w:val="28"/>
        </w:rPr>
        <w:t>го русла у пациентов по группам</w:t>
      </w:r>
    </w:p>
    <w:tbl>
      <w:tblPr>
        <w:tblStyle w:val="af0"/>
        <w:tblpPr w:leftFromText="180" w:rightFromText="180" w:vertAnchor="text" w:horzAnchor="margin" w:tblpX="-44" w:tblpY="274"/>
        <w:tblW w:w="9673" w:type="dxa"/>
        <w:tblLook w:val="04A0" w:firstRow="1" w:lastRow="0" w:firstColumn="1" w:lastColumn="0" w:noHBand="0" w:noVBand="1"/>
      </w:tblPr>
      <w:tblGrid>
        <w:gridCol w:w="3190"/>
        <w:gridCol w:w="2556"/>
        <w:gridCol w:w="2509"/>
        <w:gridCol w:w="1418"/>
      </w:tblGrid>
      <w:tr w:rsidR="007E3407" w:rsidRPr="00BA2121" w14:paraId="2DE3EFDA" w14:textId="77777777" w:rsidTr="0096316C">
        <w:tc>
          <w:tcPr>
            <w:tcW w:w="3190" w:type="dxa"/>
          </w:tcPr>
          <w:p w14:paraId="723EC633" w14:textId="77777777" w:rsidR="007E3407" w:rsidRPr="00BA2121" w:rsidRDefault="007E3407" w:rsidP="0093616A">
            <w:pPr>
              <w:pStyle w:val="ab"/>
              <w:ind w:right="291"/>
              <w:jc w:val="both"/>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Уровень поражения</w:t>
            </w:r>
          </w:p>
        </w:tc>
        <w:tc>
          <w:tcPr>
            <w:tcW w:w="2556" w:type="dxa"/>
          </w:tcPr>
          <w:p w14:paraId="6D468085" w14:textId="77777777" w:rsidR="007E3407" w:rsidRPr="00BA2121" w:rsidRDefault="007E3407" w:rsidP="00CE3242">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Основная группа (</w:t>
            </w:r>
            <w:r w:rsidRPr="00BA2121">
              <w:rPr>
                <w:rFonts w:ascii="Times New Roman" w:hAnsi="Times New Roman" w:cs="Times New Roman"/>
                <w:bCs/>
                <w:color w:val="000000" w:themeColor="text1"/>
                <w:sz w:val="28"/>
                <w:szCs w:val="28"/>
                <w:lang w:val="en-US"/>
              </w:rPr>
              <w:t>n</w:t>
            </w:r>
            <w:r w:rsidRPr="00BA2121">
              <w:rPr>
                <w:rFonts w:ascii="Times New Roman" w:hAnsi="Times New Roman" w:cs="Times New Roman"/>
                <w:bCs/>
                <w:color w:val="000000" w:themeColor="text1"/>
                <w:sz w:val="28"/>
                <w:szCs w:val="28"/>
              </w:rPr>
              <w:t>=58)</w:t>
            </w:r>
          </w:p>
        </w:tc>
        <w:tc>
          <w:tcPr>
            <w:tcW w:w="2509" w:type="dxa"/>
          </w:tcPr>
          <w:p w14:paraId="44BD6108" w14:textId="77777777" w:rsidR="007E3407" w:rsidRPr="00BA2121" w:rsidRDefault="007E3407" w:rsidP="00CE3242">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bCs/>
                <w:color w:val="000000" w:themeColor="text1"/>
                <w:sz w:val="28"/>
                <w:szCs w:val="28"/>
              </w:rPr>
              <w:t>Контрольная группа (</w:t>
            </w:r>
            <w:r w:rsidRPr="00BA2121">
              <w:rPr>
                <w:rFonts w:ascii="Times New Roman" w:hAnsi="Times New Roman" w:cs="Times New Roman"/>
                <w:bCs/>
                <w:color w:val="000000" w:themeColor="text1"/>
                <w:sz w:val="28"/>
                <w:szCs w:val="28"/>
                <w:lang w:val="en-US"/>
              </w:rPr>
              <w:t>n</w:t>
            </w:r>
            <w:r w:rsidRPr="00BA2121">
              <w:rPr>
                <w:rFonts w:ascii="Times New Roman" w:hAnsi="Times New Roman" w:cs="Times New Roman"/>
                <w:bCs/>
                <w:color w:val="000000" w:themeColor="text1"/>
                <w:sz w:val="28"/>
                <w:szCs w:val="28"/>
              </w:rPr>
              <w:t>=58)</w:t>
            </w:r>
          </w:p>
        </w:tc>
        <w:tc>
          <w:tcPr>
            <w:tcW w:w="1418" w:type="dxa"/>
          </w:tcPr>
          <w:p w14:paraId="30404D58" w14:textId="77777777" w:rsidR="007E3407" w:rsidRPr="00CE3242" w:rsidRDefault="007E3407" w:rsidP="00CE3242">
            <w:pPr>
              <w:pStyle w:val="ab"/>
              <w:ind w:right="291"/>
              <w:jc w:val="center"/>
              <w:rPr>
                <w:rFonts w:ascii="Times New Roman" w:hAnsi="Times New Roman" w:cs="Times New Roman"/>
                <w:bCs/>
                <w:color w:val="000000" w:themeColor="text1"/>
                <w:sz w:val="28"/>
                <w:szCs w:val="28"/>
              </w:rPr>
            </w:pPr>
            <w:r w:rsidRPr="00CE3242">
              <w:rPr>
                <w:rFonts w:ascii="Times New Roman" w:hAnsi="Times New Roman" w:cs="Times New Roman"/>
                <w:bCs/>
                <w:color w:val="000000" w:themeColor="text1"/>
                <w:sz w:val="28"/>
                <w:szCs w:val="28"/>
                <w:lang w:val="en-US"/>
              </w:rPr>
              <w:t>p-value</w:t>
            </w:r>
          </w:p>
        </w:tc>
      </w:tr>
      <w:tr w:rsidR="007E3407" w:rsidRPr="00BA2121" w14:paraId="2004BE58" w14:textId="77777777" w:rsidTr="0096316C">
        <w:tc>
          <w:tcPr>
            <w:tcW w:w="8255" w:type="dxa"/>
            <w:gridSpan w:val="3"/>
          </w:tcPr>
          <w:p w14:paraId="1C755198" w14:textId="77777777" w:rsidR="007E3407" w:rsidRPr="00BA2121" w:rsidRDefault="007E3407" w:rsidP="0093616A">
            <w:pPr>
              <w:pStyle w:val="ab"/>
              <w:ind w:right="291"/>
              <w:jc w:val="both"/>
              <w:rPr>
                <w:rFonts w:ascii="Times New Roman" w:hAnsi="Times New Roman" w:cs="Times New Roman"/>
                <w:bCs/>
                <w:i/>
                <w:iCs/>
                <w:color w:val="000000" w:themeColor="text1"/>
                <w:sz w:val="28"/>
                <w:szCs w:val="28"/>
              </w:rPr>
            </w:pPr>
            <w:r w:rsidRPr="00BA2121">
              <w:rPr>
                <w:rFonts w:ascii="Times New Roman" w:hAnsi="Times New Roman" w:cs="Times New Roman"/>
                <w:bCs/>
                <w:i/>
                <w:iCs/>
                <w:color w:val="000000" w:themeColor="text1"/>
                <w:sz w:val="28"/>
                <w:szCs w:val="28"/>
              </w:rPr>
              <w:t>Сегментарное поражение</w:t>
            </w:r>
          </w:p>
        </w:tc>
        <w:tc>
          <w:tcPr>
            <w:tcW w:w="1418" w:type="dxa"/>
          </w:tcPr>
          <w:p w14:paraId="5BC7EE10" w14:textId="77777777" w:rsidR="007E3407" w:rsidRPr="00BA2121" w:rsidRDefault="007E3407" w:rsidP="0093616A">
            <w:pPr>
              <w:pStyle w:val="ab"/>
              <w:ind w:right="291"/>
              <w:jc w:val="center"/>
              <w:rPr>
                <w:rFonts w:ascii="Times New Roman" w:hAnsi="Times New Roman" w:cs="Times New Roman"/>
                <w:b/>
                <w:color w:val="000000" w:themeColor="text1"/>
                <w:sz w:val="28"/>
                <w:szCs w:val="28"/>
              </w:rPr>
            </w:pPr>
          </w:p>
        </w:tc>
      </w:tr>
      <w:tr w:rsidR="007E3407" w:rsidRPr="00BA2121" w14:paraId="123D7FA7" w14:textId="77777777" w:rsidTr="0096316C">
        <w:tc>
          <w:tcPr>
            <w:tcW w:w="3190" w:type="dxa"/>
            <w:vAlign w:val="center"/>
          </w:tcPr>
          <w:p w14:paraId="71070A56" w14:textId="77777777" w:rsidR="007E3407" w:rsidRPr="00BA2121" w:rsidRDefault="007E3407" w:rsidP="0093616A">
            <w:pPr>
              <w:pStyle w:val="ab"/>
              <w:ind w:right="291"/>
              <w:jc w:val="both"/>
              <w:rPr>
                <w:rFonts w:ascii="Times New Roman" w:hAnsi="Times New Roman" w:cs="Times New Roman"/>
                <w:bCs/>
                <w:color w:val="000000" w:themeColor="text1"/>
                <w:sz w:val="28"/>
                <w:szCs w:val="28"/>
                <w:lang w:val="en-US"/>
              </w:rPr>
            </w:pPr>
            <w:r w:rsidRPr="00BA2121">
              <w:rPr>
                <w:rFonts w:ascii="Times New Roman" w:hAnsi="Times New Roman" w:cs="Times New Roman"/>
                <w:iCs/>
                <w:color w:val="000000" w:themeColor="text1"/>
                <w:sz w:val="28"/>
                <w:szCs w:val="28"/>
              </w:rPr>
              <w:t>Аорт</w:t>
            </w:r>
            <w:r w:rsidRPr="00BA2121">
              <w:rPr>
                <w:rFonts w:ascii="Times New Roman" w:hAnsi="Times New Roman" w:cs="Times New Roman"/>
                <w:iCs/>
                <w:color w:val="000000" w:themeColor="text1"/>
                <w:sz w:val="28"/>
                <w:szCs w:val="28"/>
                <w:lang w:val="kk-KZ"/>
              </w:rPr>
              <w:t>о</w:t>
            </w:r>
            <w:r w:rsidRPr="00BA2121">
              <w:rPr>
                <w:rFonts w:ascii="Times New Roman" w:hAnsi="Times New Roman" w:cs="Times New Roman"/>
                <w:iCs/>
                <w:color w:val="000000" w:themeColor="text1"/>
                <w:sz w:val="28"/>
                <w:szCs w:val="28"/>
              </w:rPr>
              <w:t>-подвздошный сегмент</w:t>
            </w:r>
          </w:p>
        </w:tc>
        <w:tc>
          <w:tcPr>
            <w:tcW w:w="2556" w:type="dxa"/>
          </w:tcPr>
          <w:p w14:paraId="36247350" w14:textId="77777777" w:rsidR="007E3407" w:rsidRPr="00BA2121" w:rsidRDefault="007E3407" w:rsidP="0093616A">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color w:val="000000" w:themeColor="text1"/>
                <w:sz w:val="28"/>
                <w:szCs w:val="28"/>
              </w:rPr>
              <w:t>1 (1,7%)</w:t>
            </w:r>
          </w:p>
        </w:tc>
        <w:tc>
          <w:tcPr>
            <w:tcW w:w="2509" w:type="dxa"/>
          </w:tcPr>
          <w:p w14:paraId="2F689776"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2 (3,4%)</w:t>
            </w:r>
          </w:p>
        </w:tc>
        <w:tc>
          <w:tcPr>
            <w:tcW w:w="1418" w:type="dxa"/>
          </w:tcPr>
          <w:p w14:paraId="5A8743B6"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shd w:val="clear" w:color="auto" w:fill="FFFFFF"/>
              </w:rPr>
              <w:t>0,559</w:t>
            </w:r>
          </w:p>
        </w:tc>
      </w:tr>
      <w:tr w:rsidR="007E3407" w:rsidRPr="00BA2121" w14:paraId="417B52F8" w14:textId="77777777" w:rsidTr="0096316C">
        <w:tc>
          <w:tcPr>
            <w:tcW w:w="3190" w:type="dxa"/>
            <w:vAlign w:val="center"/>
          </w:tcPr>
          <w:p w14:paraId="5C56D7AC" w14:textId="77777777" w:rsidR="007E3407" w:rsidRPr="00BA2121" w:rsidRDefault="007E3407" w:rsidP="0093616A">
            <w:pPr>
              <w:pStyle w:val="ab"/>
              <w:ind w:right="291"/>
              <w:jc w:val="both"/>
              <w:rPr>
                <w:rFonts w:ascii="Times New Roman" w:hAnsi="Times New Roman" w:cs="Times New Roman"/>
                <w:bCs/>
                <w:color w:val="000000" w:themeColor="text1"/>
                <w:sz w:val="28"/>
                <w:szCs w:val="28"/>
                <w:lang w:val="en-US"/>
              </w:rPr>
            </w:pPr>
            <w:r w:rsidRPr="00BA2121">
              <w:rPr>
                <w:rFonts w:ascii="Times New Roman" w:hAnsi="Times New Roman" w:cs="Times New Roman"/>
                <w:iCs/>
                <w:color w:val="000000" w:themeColor="text1"/>
                <w:sz w:val="28"/>
                <w:szCs w:val="28"/>
              </w:rPr>
              <w:t>Общие бедренные артерии</w:t>
            </w:r>
          </w:p>
        </w:tc>
        <w:tc>
          <w:tcPr>
            <w:tcW w:w="2556" w:type="dxa"/>
          </w:tcPr>
          <w:p w14:paraId="0A9CCF8F" w14:textId="77777777" w:rsidR="007E3407" w:rsidRPr="00BA2121" w:rsidRDefault="007E3407" w:rsidP="0093616A">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color w:val="000000" w:themeColor="text1"/>
                <w:sz w:val="28"/>
                <w:szCs w:val="28"/>
              </w:rPr>
              <w:t>3 (5,2%)</w:t>
            </w:r>
          </w:p>
        </w:tc>
        <w:tc>
          <w:tcPr>
            <w:tcW w:w="2509" w:type="dxa"/>
          </w:tcPr>
          <w:p w14:paraId="3CD34DE8"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4 (6,9%)</w:t>
            </w:r>
          </w:p>
        </w:tc>
        <w:tc>
          <w:tcPr>
            <w:tcW w:w="1418" w:type="dxa"/>
          </w:tcPr>
          <w:p w14:paraId="11609686"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shd w:val="clear" w:color="auto" w:fill="FFFFFF"/>
              </w:rPr>
              <w:t>0,708</w:t>
            </w:r>
          </w:p>
        </w:tc>
      </w:tr>
      <w:tr w:rsidR="007E3407" w:rsidRPr="00BA2121" w14:paraId="377FF90A" w14:textId="77777777" w:rsidTr="0096316C">
        <w:tc>
          <w:tcPr>
            <w:tcW w:w="3190" w:type="dxa"/>
            <w:vAlign w:val="center"/>
          </w:tcPr>
          <w:p w14:paraId="332AC817" w14:textId="77777777" w:rsidR="007E3407" w:rsidRPr="00BA2121" w:rsidRDefault="007E3407" w:rsidP="0093616A">
            <w:pPr>
              <w:pStyle w:val="ab"/>
              <w:ind w:right="291"/>
              <w:jc w:val="both"/>
              <w:rPr>
                <w:rFonts w:ascii="Times New Roman" w:hAnsi="Times New Roman" w:cs="Times New Roman"/>
                <w:bCs/>
                <w:color w:val="000000" w:themeColor="text1"/>
                <w:sz w:val="28"/>
                <w:szCs w:val="28"/>
              </w:rPr>
            </w:pPr>
            <w:r w:rsidRPr="00BA2121">
              <w:rPr>
                <w:rFonts w:ascii="Times New Roman" w:hAnsi="Times New Roman" w:cs="Times New Roman"/>
                <w:iCs/>
                <w:color w:val="000000" w:themeColor="text1"/>
                <w:sz w:val="28"/>
                <w:szCs w:val="28"/>
              </w:rPr>
              <w:t xml:space="preserve">Подколенные артерии </w:t>
            </w:r>
            <w:r w:rsidRPr="00BA2121">
              <w:rPr>
                <w:rStyle w:val="ad"/>
                <w:rFonts w:ascii="Times New Roman" w:hAnsi="Times New Roman" w:cs="Times New Roman"/>
                <w:color w:val="000000" w:themeColor="text1"/>
                <w:sz w:val="28"/>
                <w:szCs w:val="28"/>
              </w:rPr>
              <w:t xml:space="preserve"> </w:t>
            </w:r>
          </w:p>
        </w:tc>
        <w:tc>
          <w:tcPr>
            <w:tcW w:w="2556" w:type="dxa"/>
          </w:tcPr>
          <w:p w14:paraId="0B4AE596" w14:textId="77777777" w:rsidR="007E3407" w:rsidRPr="00BA2121" w:rsidRDefault="007E3407" w:rsidP="0093616A">
            <w:pPr>
              <w:pStyle w:val="ab"/>
              <w:ind w:right="291"/>
              <w:jc w:val="center"/>
              <w:rPr>
                <w:rFonts w:ascii="Times New Roman" w:hAnsi="Times New Roman" w:cs="Times New Roman"/>
                <w:bCs/>
                <w:color w:val="000000" w:themeColor="text1"/>
                <w:sz w:val="28"/>
                <w:szCs w:val="28"/>
              </w:rPr>
            </w:pPr>
            <w:r w:rsidRPr="00BA2121">
              <w:rPr>
                <w:rFonts w:ascii="Times New Roman" w:hAnsi="Times New Roman" w:cs="Times New Roman"/>
                <w:color w:val="000000" w:themeColor="text1"/>
                <w:sz w:val="28"/>
                <w:szCs w:val="28"/>
              </w:rPr>
              <w:t>7 (12,06%)</w:t>
            </w:r>
          </w:p>
        </w:tc>
        <w:tc>
          <w:tcPr>
            <w:tcW w:w="2509" w:type="dxa"/>
          </w:tcPr>
          <w:p w14:paraId="53566D0E"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5 (8,6%)</w:t>
            </w:r>
          </w:p>
        </w:tc>
        <w:tc>
          <w:tcPr>
            <w:tcW w:w="1418" w:type="dxa"/>
          </w:tcPr>
          <w:p w14:paraId="35A28974"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shd w:val="clear" w:color="auto" w:fill="FFFFFF"/>
              </w:rPr>
              <w:t>0,553</w:t>
            </w:r>
          </w:p>
        </w:tc>
      </w:tr>
      <w:tr w:rsidR="007E3407" w:rsidRPr="00BA2121" w14:paraId="2AD77D4B" w14:textId="77777777" w:rsidTr="0096316C">
        <w:tc>
          <w:tcPr>
            <w:tcW w:w="3190" w:type="dxa"/>
            <w:vAlign w:val="center"/>
          </w:tcPr>
          <w:p w14:paraId="4381BC90" w14:textId="77777777" w:rsidR="007E3407" w:rsidRPr="00BA2121" w:rsidRDefault="007E3407" w:rsidP="0093616A">
            <w:pPr>
              <w:pStyle w:val="ab"/>
              <w:ind w:right="291"/>
              <w:jc w:val="both"/>
              <w:rPr>
                <w:rFonts w:ascii="Times New Roman" w:hAnsi="Times New Roman" w:cs="Times New Roman"/>
                <w:color w:val="000000" w:themeColor="text1"/>
                <w:sz w:val="28"/>
                <w:szCs w:val="28"/>
                <w:lang w:val="en-US"/>
              </w:rPr>
            </w:pPr>
            <w:r w:rsidRPr="00BA2121">
              <w:rPr>
                <w:rFonts w:ascii="Times New Roman" w:hAnsi="Times New Roman" w:cs="Times New Roman"/>
                <w:iCs/>
                <w:color w:val="000000" w:themeColor="text1"/>
                <w:sz w:val="28"/>
                <w:szCs w:val="28"/>
              </w:rPr>
              <w:t>Берцовые артерии</w:t>
            </w:r>
          </w:p>
        </w:tc>
        <w:tc>
          <w:tcPr>
            <w:tcW w:w="2556" w:type="dxa"/>
          </w:tcPr>
          <w:p w14:paraId="632BC889"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12 (20,7%)</w:t>
            </w:r>
          </w:p>
        </w:tc>
        <w:tc>
          <w:tcPr>
            <w:tcW w:w="2509" w:type="dxa"/>
          </w:tcPr>
          <w:p w14:paraId="21B92303"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10 (17,2%)</w:t>
            </w:r>
          </w:p>
        </w:tc>
        <w:tc>
          <w:tcPr>
            <w:tcW w:w="1418" w:type="dxa"/>
          </w:tcPr>
          <w:p w14:paraId="5680EB80"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shd w:val="clear" w:color="auto" w:fill="FFFFFF"/>
              </w:rPr>
              <w:t>0,674</w:t>
            </w:r>
          </w:p>
        </w:tc>
      </w:tr>
      <w:tr w:rsidR="007E3407" w:rsidRPr="00BA2121" w14:paraId="7C2B03B5" w14:textId="77777777" w:rsidTr="0096316C">
        <w:tc>
          <w:tcPr>
            <w:tcW w:w="8255" w:type="dxa"/>
            <w:gridSpan w:val="3"/>
            <w:vAlign w:val="center"/>
          </w:tcPr>
          <w:p w14:paraId="27EE8063" w14:textId="77777777" w:rsidR="007E3407" w:rsidRPr="00BA2121" w:rsidRDefault="007E3407" w:rsidP="0093616A">
            <w:pPr>
              <w:pStyle w:val="ab"/>
              <w:ind w:right="291"/>
              <w:jc w:val="both"/>
              <w:rPr>
                <w:rFonts w:ascii="Times New Roman" w:hAnsi="Times New Roman" w:cs="Times New Roman"/>
                <w:bCs/>
                <w:i/>
                <w:color w:val="000000" w:themeColor="text1"/>
                <w:sz w:val="28"/>
                <w:szCs w:val="28"/>
              </w:rPr>
            </w:pPr>
            <w:r w:rsidRPr="00BA2121">
              <w:rPr>
                <w:rFonts w:ascii="Times New Roman" w:hAnsi="Times New Roman" w:cs="Times New Roman"/>
                <w:bCs/>
                <w:i/>
                <w:color w:val="000000" w:themeColor="text1"/>
                <w:sz w:val="28"/>
                <w:szCs w:val="28"/>
              </w:rPr>
              <w:t>Многоэтажное поражение</w:t>
            </w:r>
          </w:p>
        </w:tc>
        <w:tc>
          <w:tcPr>
            <w:tcW w:w="1418" w:type="dxa"/>
          </w:tcPr>
          <w:p w14:paraId="03C01D27" w14:textId="77777777" w:rsidR="007E3407" w:rsidRPr="00BA2121" w:rsidRDefault="007E3407" w:rsidP="0093616A">
            <w:pPr>
              <w:pStyle w:val="ab"/>
              <w:ind w:right="291"/>
              <w:jc w:val="center"/>
              <w:rPr>
                <w:rFonts w:ascii="Times New Roman" w:hAnsi="Times New Roman" w:cs="Times New Roman"/>
                <w:b/>
                <w:iCs/>
                <w:color w:val="000000" w:themeColor="text1"/>
                <w:sz w:val="28"/>
                <w:szCs w:val="28"/>
              </w:rPr>
            </w:pPr>
          </w:p>
        </w:tc>
      </w:tr>
      <w:tr w:rsidR="007E3407" w:rsidRPr="00BA2121" w14:paraId="77462CE6" w14:textId="77777777" w:rsidTr="0096316C">
        <w:tc>
          <w:tcPr>
            <w:tcW w:w="3190" w:type="dxa"/>
          </w:tcPr>
          <w:p w14:paraId="193A2CD8" w14:textId="77777777" w:rsidR="007E3407" w:rsidRPr="00BA2121" w:rsidRDefault="007E3407" w:rsidP="0093616A">
            <w:pPr>
              <w:pStyle w:val="ab"/>
              <w:ind w:right="291"/>
              <w:jc w:val="both"/>
              <w:rPr>
                <w:rStyle w:val="ad"/>
                <w:rFonts w:ascii="Times New Roman" w:hAnsi="Times New Roman" w:cs="Times New Roman"/>
                <w:color w:val="000000" w:themeColor="text1"/>
                <w:sz w:val="28"/>
                <w:szCs w:val="28"/>
              </w:rPr>
            </w:pPr>
            <w:r w:rsidRPr="00BA2121">
              <w:rPr>
                <w:rFonts w:ascii="Times New Roman" w:hAnsi="Times New Roman" w:cs="Times New Roman"/>
                <w:iCs/>
                <w:color w:val="000000" w:themeColor="text1"/>
                <w:sz w:val="28"/>
                <w:szCs w:val="28"/>
              </w:rPr>
              <w:t xml:space="preserve">Подвздошные артерии+бедренные артерии </w:t>
            </w:r>
          </w:p>
        </w:tc>
        <w:tc>
          <w:tcPr>
            <w:tcW w:w="2556" w:type="dxa"/>
          </w:tcPr>
          <w:p w14:paraId="67D71822"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7 (12,06%)</w:t>
            </w:r>
          </w:p>
        </w:tc>
        <w:tc>
          <w:tcPr>
            <w:tcW w:w="2509" w:type="dxa"/>
          </w:tcPr>
          <w:p w14:paraId="41C5BCFF"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9 (15,5%)</w:t>
            </w:r>
          </w:p>
        </w:tc>
        <w:tc>
          <w:tcPr>
            <w:tcW w:w="1418" w:type="dxa"/>
          </w:tcPr>
          <w:p w14:paraId="59F06B03"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shd w:val="clear" w:color="auto" w:fill="FFFFFF"/>
              </w:rPr>
              <w:t>0,652</w:t>
            </w:r>
          </w:p>
        </w:tc>
      </w:tr>
      <w:tr w:rsidR="007E3407" w:rsidRPr="00BA2121" w14:paraId="4BD71E54" w14:textId="77777777" w:rsidTr="0096316C">
        <w:tc>
          <w:tcPr>
            <w:tcW w:w="3190" w:type="dxa"/>
          </w:tcPr>
          <w:p w14:paraId="5A357973" w14:textId="77777777" w:rsidR="007E3407" w:rsidRPr="00BA2121" w:rsidRDefault="007E3407" w:rsidP="0093616A">
            <w:pPr>
              <w:pStyle w:val="ab"/>
              <w:ind w:right="291"/>
              <w:jc w:val="both"/>
              <w:rPr>
                <w:rStyle w:val="ad"/>
                <w:rFonts w:ascii="Times New Roman" w:hAnsi="Times New Roman" w:cs="Times New Roman"/>
                <w:color w:val="000000" w:themeColor="text1"/>
                <w:sz w:val="28"/>
                <w:szCs w:val="28"/>
              </w:rPr>
            </w:pPr>
            <w:r w:rsidRPr="00BA2121">
              <w:rPr>
                <w:rFonts w:ascii="Times New Roman" w:hAnsi="Times New Roman" w:cs="Times New Roman"/>
                <w:iCs/>
                <w:color w:val="000000" w:themeColor="text1"/>
                <w:sz w:val="28"/>
                <w:szCs w:val="28"/>
              </w:rPr>
              <w:t xml:space="preserve">Бедренные артерии + берцовые артерии </w:t>
            </w:r>
          </w:p>
        </w:tc>
        <w:tc>
          <w:tcPr>
            <w:tcW w:w="2556" w:type="dxa"/>
          </w:tcPr>
          <w:p w14:paraId="50812165"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11 (18,9%)</w:t>
            </w:r>
          </w:p>
        </w:tc>
        <w:tc>
          <w:tcPr>
            <w:tcW w:w="2509" w:type="dxa"/>
          </w:tcPr>
          <w:p w14:paraId="04EAF9C2"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13 (22,4%)</w:t>
            </w:r>
          </w:p>
        </w:tc>
        <w:tc>
          <w:tcPr>
            <w:tcW w:w="1418" w:type="dxa"/>
          </w:tcPr>
          <w:p w14:paraId="457C47B1"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shd w:val="clear" w:color="auto" w:fill="FFFFFF"/>
              </w:rPr>
              <w:t>0,662</w:t>
            </w:r>
          </w:p>
        </w:tc>
      </w:tr>
      <w:tr w:rsidR="007E3407" w:rsidRPr="00BA2121" w14:paraId="31698447" w14:textId="77777777" w:rsidTr="0096316C">
        <w:tc>
          <w:tcPr>
            <w:tcW w:w="3190" w:type="dxa"/>
          </w:tcPr>
          <w:p w14:paraId="16B34BDE" w14:textId="3CB85059" w:rsidR="007E3407" w:rsidRPr="00BA2121" w:rsidRDefault="007E3407" w:rsidP="0093616A">
            <w:pPr>
              <w:pStyle w:val="ab"/>
              <w:ind w:right="291"/>
              <w:jc w:val="both"/>
              <w:rPr>
                <w:rStyle w:val="ad"/>
                <w:rFonts w:ascii="Times New Roman" w:hAnsi="Times New Roman" w:cs="Times New Roman"/>
                <w:color w:val="000000" w:themeColor="text1"/>
                <w:sz w:val="28"/>
                <w:szCs w:val="28"/>
              </w:rPr>
            </w:pPr>
            <w:r w:rsidRPr="00BA2121">
              <w:rPr>
                <w:rFonts w:ascii="Times New Roman" w:hAnsi="Times New Roman" w:cs="Times New Roman"/>
                <w:iCs/>
                <w:color w:val="000000" w:themeColor="text1"/>
                <w:sz w:val="28"/>
                <w:szCs w:val="28"/>
              </w:rPr>
              <w:t>Подколенные артерии</w:t>
            </w:r>
            <w:r w:rsidR="006C5FD2" w:rsidRPr="00BA2121">
              <w:rPr>
                <w:rFonts w:ascii="Times New Roman" w:hAnsi="Times New Roman" w:cs="Times New Roman"/>
                <w:iCs/>
                <w:color w:val="000000" w:themeColor="text1"/>
                <w:sz w:val="28"/>
                <w:szCs w:val="28"/>
              </w:rPr>
              <w:t xml:space="preserve"> </w:t>
            </w:r>
            <w:r w:rsidRPr="00BA2121">
              <w:rPr>
                <w:rFonts w:ascii="Times New Roman" w:hAnsi="Times New Roman" w:cs="Times New Roman"/>
                <w:iCs/>
                <w:color w:val="000000" w:themeColor="text1"/>
                <w:sz w:val="28"/>
                <w:szCs w:val="28"/>
              </w:rPr>
              <w:t xml:space="preserve">+ берцовые артерии </w:t>
            </w:r>
          </w:p>
        </w:tc>
        <w:tc>
          <w:tcPr>
            <w:tcW w:w="2556" w:type="dxa"/>
          </w:tcPr>
          <w:p w14:paraId="777244D5"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17 (29,3%)</w:t>
            </w:r>
          </w:p>
        </w:tc>
        <w:tc>
          <w:tcPr>
            <w:tcW w:w="2509" w:type="dxa"/>
          </w:tcPr>
          <w:p w14:paraId="75C7A0A1"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rPr>
              <w:t>15 (25,9%)</w:t>
            </w:r>
          </w:p>
        </w:tc>
        <w:tc>
          <w:tcPr>
            <w:tcW w:w="1418" w:type="dxa"/>
          </w:tcPr>
          <w:p w14:paraId="066A2712" w14:textId="77777777" w:rsidR="007E3407" w:rsidRPr="00BA2121" w:rsidRDefault="007E3407" w:rsidP="0093616A">
            <w:pPr>
              <w:pStyle w:val="ab"/>
              <w:ind w:right="291"/>
              <w:jc w:val="center"/>
              <w:rPr>
                <w:rFonts w:ascii="Times New Roman" w:hAnsi="Times New Roman" w:cs="Times New Roman"/>
                <w:color w:val="000000" w:themeColor="text1"/>
                <w:sz w:val="28"/>
                <w:szCs w:val="28"/>
              </w:rPr>
            </w:pPr>
            <w:r w:rsidRPr="00BA2121">
              <w:rPr>
                <w:rFonts w:ascii="Times New Roman" w:hAnsi="Times New Roman" w:cs="Times New Roman"/>
                <w:color w:val="000000" w:themeColor="text1"/>
                <w:sz w:val="28"/>
                <w:szCs w:val="28"/>
                <w:shd w:val="clear" w:color="auto" w:fill="FFFFFF"/>
              </w:rPr>
              <w:t>0,687</w:t>
            </w:r>
          </w:p>
        </w:tc>
      </w:tr>
    </w:tbl>
    <w:p w14:paraId="6B0B2A3F" w14:textId="77777777" w:rsidR="00D2471C" w:rsidRDefault="00D2471C" w:rsidP="00D2471C">
      <w:pPr>
        <w:pStyle w:val="whitespace-normal"/>
        <w:spacing w:before="0" w:beforeAutospacing="0" w:after="0" w:afterAutospacing="0"/>
        <w:ind w:right="291"/>
        <w:jc w:val="both"/>
        <w:rPr>
          <w:color w:val="000000" w:themeColor="text1"/>
          <w:sz w:val="28"/>
          <w:szCs w:val="28"/>
        </w:rPr>
      </w:pPr>
    </w:p>
    <w:p w14:paraId="38046E1C" w14:textId="7CEEAA60" w:rsidR="007E3407" w:rsidRPr="00BA2121" w:rsidRDefault="007E3407" w:rsidP="00D2471C">
      <w:pPr>
        <w:pStyle w:val="whitespace-normal"/>
        <w:spacing w:before="0" w:beforeAutospacing="0" w:after="0" w:afterAutospacing="0"/>
        <w:ind w:right="291" w:firstLine="567"/>
        <w:jc w:val="both"/>
        <w:rPr>
          <w:color w:val="000000" w:themeColor="text1"/>
          <w:sz w:val="28"/>
          <w:szCs w:val="28"/>
        </w:rPr>
      </w:pPr>
      <w:r w:rsidRPr="00BA2121">
        <w:rPr>
          <w:color w:val="000000" w:themeColor="text1"/>
          <w:sz w:val="28"/>
          <w:szCs w:val="28"/>
        </w:rPr>
        <w:t xml:space="preserve">Статистический анализ с использованием критерия χ² показал отсутствие статистически значимых различий в распределении уровней поражения сосудистого русла между исследуемыми группами (χ² = 1,532, </w:t>
      </w:r>
      <w:proofErr w:type="gramStart"/>
      <w:r w:rsidRPr="00BA2121">
        <w:rPr>
          <w:color w:val="000000" w:themeColor="text1"/>
          <w:sz w:val="28"/>
          <w:szCs w:val="28"/>
        </w:rPr>
        <w:t>p &gt;</w:t>
      </w:r>
      <w:proofErr w:type="gramEnd"/>
      <w:r w:rsidRPr="00BA2121">
        <w:rPr>
          <w:color w:val="000000" w:themeColor="text1"/>
          <w:sz w:val="28"/>
          <w:szCs w:val="28"/>
        </w:rPr>
        <w:t xml:space="preserve"> 0,05), что свидетельствует о сопоставимости групп по анатомическим характеристикам поражения артериального русла нижних конечностей.</w:t>
      </w:r>
    </w:p>
    <w:p w14:paraId="1D010B9B" w14:textId="606E830B" w:rsidR="007E3407" w:rsidRPr="00BA2121" w:rsidRDefault="00B12262" w:rsidP="00D2471C">
      <w:pPr>
        <w:ind w:right="291" w:firstLine="567"/>
        <w:jc w:val="both"/>
        <w:rPr>
          <w:color w:val="000000" w:themeColor="text1"/>
          <w:sz w:val="28"/>
          <w:szCs w:val="28"/>
        </w:rPr>
      </w:pPr>
      <w:r>
        <w:rPr>
          <w:color w:val="000000" w:themeColor="text1"/>
          <w:sz w:val="28"/>
          <w:szCs w:val="28"/>
        </w:rPr>
        <w:t>Таким образом</w:t>
      </w:r>
      <w:r w:rsidR="006F0114">
        <w:rPr>
          <w:color w:val="000000" w:themeColor="text1"/>
          <w:sz w:val="28"/>
          <w:szCs w:val="28"/>
        </w:rPr>
        <w:t>,</w:t>
      </w:r>
      <w:r>
        <w:rPr>
          <w:color w:val="000000" w:themeColor="text1"/>
          <w:sz w:val="28"/>
          <w:szCs w:val="28"/>
        </w:rPr>
        <w:t xml:space="preserve"> п</w:t>
      </w:r>
      <w:r w:rsidR="007E3407" w:rsidRPr="00BA2121">
        <w:rPr>
          <w:color w:val="000000" w:themeColor="text1"/>
          <w:sz w:val="28"/>
          <w:szCs w:val="28"/>
        </w:rPr>
        <w:t xml:space="preserve">роведённый сравнительный анализ исходных параметров клинико-функциональных характеристик пациентов, а также по анатомическим характеристикам поражения основной и контрольной групп показал их полную сопоставимость по степени тяжести раневого процесса, выраженности ишемии, уровню транскутанного напряжения кислорода (ТсрО₂) и степени инфицированности длительно незаживающих ран. По всем изученным параметрам значения </w:t>
      </w:r>
      <w:r w:rsidR="009512B6" w:rsidRPr="00BA2121">
        <w:rPr>
          <w:color w:val="000000" w:themeColor="text1"/>
          <w:sz w:val="28"/>
          <w:szCs w:val="28"/>
        </w:rPr>
        <w:t>«</w:t>
      </w:r>
      <w:r w:rsidR="007E3407" w:rsidRPr="00BA2121">
        <w:rPr>
          <w:color w:val="000000" w:themeColor="text1"/>
          <w:sz w:val="28"/>
          <w:szCs w:val="28"/>
          <w:lang w:val="en-US"/>
        </w:rPr>
        <w:t>p</w:t>
      </w:r>
      <w:r w:rsidR="009512B6" w:rsidRPr="00BA2121">
        <w:rPr>
          <w:color w:val="000000" w:themeColor="text1"/>
          <w:sz w:val="28"/>
          <w:szCs w:val="28"/>
        </w:rPr>
        <w:t>»</w:t>
      </w:r>
      <w:r w:rsidR="007E3407" w:rsidRPr="00BA2121">
        <w:rPr>
          <w:color w:val="000000" w:themeColor="text1"/>
          <w:sz w:val="28"/>
          <w:szCs w:val="28"/>
        </w:rPr>
        <w:t xml:space="preserve"> превышали порог статистической значимости (</w:t>
      </w:r>
      <w:proofErr w:type="gramStart"/>
      <w:r w:rsidR="007E3407" w:rsidRPr="00BA2121">
        <w:rPr>
          <w:color w:val="000000" w:themeColor="text1"/>
          <w:sz w:val="28"/>
          <w:szCs w:val="28"/>
          <w:lang w:val="en-US"/>
        </w:rPr>
        <w:t>p</w:t>
      </w:r>
      <w:r w:rsidR="007E3407" w:rsidRPr="00BA2121">
        <w:rPr>
          <w:color w:val="000000" w:themeColor="text1"/>
          <w:sz w:val="28"/>
          <w:szCs w:val="28"/>
        </w:rPr>
        <w:t xml:space="preserve"> &gt;</w:t>
      </w:r>
      <w:proofErr w:type="gramEnd"/>
      <w:r w:rsidR="007E3407" w:rsidRPr="00BA2121">
        <w:rPr>
          <w:color w:val="000000" w:themeColor="text1"/>
          <w:sz w:val="28"/>
          <w:szCs w:val="28"/>
        </w:rPr>
        <w:t xml:space="preserve"> 0,05), что свидетельствует об отсутствии различий между группами.</w:t>
      </w:r>
    </w:p>
    <w:p w14:paraId="4C26EE35" w14:textId="248D6AD5" w:rsidR="007E3407" w:rsidRPr="00A54B04" w:rsidRDefault="00B12262" w:rsidP="007E3407">
      <w:pPr>
        <w:ind w:right="291"/>
        <w:jc w:val="both"/>
        <w:rPr>
          <w:color w:val="000000" w:themeColor="text1"/>
          <w:sz w:val="28"/>
          <w:szCs w:val="28"/>
        </w:rPr>
      </w:pPr>
      <w:r>
        <w:rPr>
          <w:color w:val="000000" w:themeColor="text1"/>
          <w:sz w:val="28"/>
          <w:szCs w:val="28"/>
        </w:rPr>
        <w:t>О</w:t>
      </w:r>
      <w:r w:rsidR="007E3407" w:rsidRPr="00BA2121">
        <w:rPr>
          <w:color w:val="000000" w:themeColor="text1"/>
          <w:sz w:val="28"/>
          <w:szCs w:val="28"/>
        </w:rPr>
        <w:t>бе группы изначально сопоставимы, что обеспечивает корректность дальнейшего сравнения эффективности лечебных методов.</w:t>
      </w:r>
    </w:p>
    <w:p w14:paraId="5BC15035" w14:textId="77777777" w:rsidR="009512B6" w:rsidRPr="00C931BD" w:rsidRDefault="009512B6" w:rsidP="005C056B">
      <w:pPr>
        <w:ind w:right="291"/>
        <w:jc w:val="both"/>
        <w:rPr>
          <w:rStyle w:val="ad"/>
          <w:b w:val="0"/>
          <w:sz w:val="28"/>
          <w:szCs w:val="28"/>
        </w:rPr>
      </w:pPr>
    </w:p>
    <w:p w14:paraId="0FA2C5BD" w14:textId="4CC98CC4" w:rsidR="00844E42" w:rsidRPr="00B409BE" w:rsidRDefault="00B409BE" w:rsidP="00B409BE">
      <w:pPr>
        <w:ind w:right="291"/>
        <w:rPr>
          <w:sz w:val="28"/>
          <w:szCs w:val="28"/>
        </w:rPr>
      </w:pPr>
      <w:r>
        <w:rPr>
          <w:b/>
          <w:bCs/>
          <w:color w:val="000000" w:themeColor="text1"/>
          <w:sz w:val="28"/>
          <w:szCs w:val="28"/>
        </w:rPr>
        <w:t xml:space="preserve">3.1 </w:t>
      </w:r>
      <w:r w:rsidR="00844E42" w:rsidRPr="00B409BE">
        <w:rPr>
          <w:b/>
          <w:bCs/>
          <w:color w:val="000000" w:themeColor="text1"/>
          <w:sz w:val="28"/>
          <w:szCs w:val="28"/>
        </w:rPr>
        <w:t>Клиническая эффективность комбинированного метода лечения</w:t>
      </w:r>
      <w:r w:rsidR="00844E42" w:rsidRPr="00B409BE">
        <w:rPr>
          <w:b/>
          <w:sz w:val="28"/>
          <w:szCs w:val="28"/>
        </w:rPr>
        <w:t xml:space="preserve"> </w:t>
      </w:r>
    </w:p>
    <w:p w14:paraId="1BF91EAA" w14:textId="5F3B0FAD" w:rsidR="00A90CD2" w:rsidRDefault="001509E1" w:rsidP="00A90CD2">
      <w:pPr>
        <w:tabs>
          <w:tab w:val="left" w:pos="567"/>
        </w:tabs>
        <w:ind w:right="291"/>
        <w:jc w:val="both"/>
        <w:rPr>
          <w:sz w:val="28"/>
          <w:szCs w:val="28"/>
        </w:rPr>
      </w:pPr>
      <w:r>
        <w:rPr>
          <w:sz w:val="28"/>
          <w:szCs w:val="28"/>
        </w:rPr>
        <w:tab/>
      </w:r>
      <w:r w:rsidR="00A90CD2" w:rsidRPr="00A90CD2">
        <w:rPr>
          <w:sz w:val="28"/>
          <w:szCs w:val="28"/>
        </w:rPr>
        <w:t xml:space="preserve">Наиболее объективным критерием оценки любого метода лечения служат его клинические результаты. В связи с этим эффективность проводимого лечения пациентов с длительно незаживающими ранами на фоне хронических облитерирующих заболеваний артерий нижних </w:t>
      </w:r>
      <w:proofErr w:type="gramStart"/>
      <w:r w:rsidR="00A90CD2">
        <w:rPr>
          <w:sz w:val="28"/>
          <w:szCs w:val="28"/>
        </w:rPr>
        <w:t>В</w:t>
      </w:r>
      <w:proofErr w:type="gramEnd"/>
      <w:r w:rsidR="00A90CD2">
        <w:rPr>
          <w:sz w:val="28"/>
          <w:szCs w:val="28"/>
        </w:rPr>
        <w:t xml:space="preserve"> процессе</w:t>
      </w:r>
    </w:p>
    <w:p w14:paraId="06F17F79" w14:textId="3F1A27D7" w:rsidR="00093A77" w:rsidRDefault="00A90CD2" w:rsidP="00A90CD2">
      <w:pPr>
        <w:tabs>
          <w:tab w:val="left" w:pos="567"/>
        </w:tabs>
        <w:ind w:right="291"/>
        <w:jc w:val="both"/>
        <w:rPr>
          <w:sz w:val="28"/>
          <w:szCs w:val="28"/>
        </w:rPr>
      </w:pPr>
      <w:r>
        <w:rPr>
          <w:sz w:val="28"/>
          <w:szCs w:val="28"/>
        </w:rPr>
        <w:tab/>
      </w:r>
      <w:r w:rsidR="000126DD" w:rsidRPr="009B7651">
        <w:rPr>
          <w:sz w:val="28"/>
          <w:szCs w:val="28"/>
        </w:rPr>
        <w:t>Все пациенты хорошо перенесли оперативное вмешательство в объеме рентгенэндоваскулярной ре</w:t>
      </w:r>
      <w:r w:rsidR="00CE330F">
        <w:rPr>
          <w:sz w:val="28"/>
          <w:szCs w:val="28"/>
        </w:rPr>
        <w:t>васкуляр</w:t>
      </w:r>
      <w:r w:rsidR="000126DD" w:rsidRPr="009B7651">
        <w:rPr>
          <w:sz w:val="28"/>
          <w:szCs w:val="28"/>
        </w:rPr>
        <w:t>изации</w:t>
      </w:r>
      <w:r w:rsidR="00BE198D" w:rsidRPr="009B7651">
        <w:rPr>
          <w:sz w:val="28"/>
          <w:szCs w:val="28"/>
        </w:rPr>
        <w:t xml:space="preserve"> и</w:t>
      </w:r>
      <w:r w:rsidR="000126DD" w:rsidRPr="009B7651">
        <w:rPr>
          <w:sz w:val="28"/>
          <w:szCs w:val="28"/>
        </w:rPr>
        <w:t xml:space="preserve"> на первые сутки в послеоперационном периоде, отметили улучшение самочувствия и купирование болей в нижних конечностях, а также значительное потепление нижней конечности.</w:t>
      </w:r>
      <w:r w:rsidR="00BE198D" w:rsidRPr="009B7651">
        <w:rPr>
          <w:sz w:val="28"/>
          <w:szCs w:val="28"/>
        </w:rPr>
        <w:t xml:space="preserve"> </w:t>
      </w:r>
      <w:r w:rsidR="000126DD" w:rsidRPr="009B7651">
        <w:rPr>
          <w:sz w:val="28"/>
          <w:szCs w:val="28"/>
        </w:rPr>
        <w:t xml:space="preserve"> </w:t>
      </w:r>
      <w:r w:rsidR="002D2301" w:rsidRPr="009B7651">
        <w:rPr>
          <w:sz w:val="28"/>
          <w:szCs w:val="28"/>
        </w:rPr>
        <w:t>Это обусловлено успешной реканализацией и восстановлением кровотока в нижних конечностях. При дальнейшем динамическом наблюдении пациентам проводилась УЗДГ с измерением ЛПИ, к</w:t>
      </w:r>
      <w:r w:rsidR="000126DD" w:rsidRPr="009B7651">
        <w:rPr>
          <w:sz w:val="28"/>
          <w:szCs w:val="28"/>
        </w:rPr>
        <w:t>ак представлено в таблице 7</w:t>
      </w:r>
      <w:r w:rsidR="002D2301" w:rsidRPr="009B7651">
        <w:rPr>
          <w:sz w:val="28"/>
          <w:szCs w:val="28"/>
        </w:rPr>
        <w:t xml:space="preserve">, </w:t>
      </w:r>
      <w:r w:rsidR="000D2AB6" w:rsidRPr="009B7651">
        <w:rPr>
          <w:sz w:val="28"/>
          <w:szCs w:val="28"/>
        </w:rPr>
        <w:t>в</w:t>
      </w:r>
      <w:r w:rsidR="00093A77" w:rsidRPr="009B7651">
        <w:rPr>
          <w:sz w:val="28"/>
          <w:szCs w:val="28"/>
        </w:rPr>
        <w:t xml:space="preserve"> обеих группах показатели существенно улучшились: с ~0,4 до операции до ~0,9 после операции, сохраняясь на уровне около 1,0 в течение всего периода наблюдения. Существенных различий между группами не наблюдалось (статистически значимых различий ЛПИ между группами не наблюдалось ни в одно</w:t>
      </w:r>
      <w:r w:rsidR="000D2AB6" w:rsidRPr="009B7651">
        <w:rPr>
          <w:sz w:val="28"/>
          <w:szCs w:val="28"/>
        </w:rPr>
        <w:t>й точке времени (все p &gt;0,05</w:t>
      </w:r>
      <w:r w:rsidR="00093A77" w:rsidRPr="009B7651">
        <w:rPr>
          <w:sz w:val="28"/>
          <w:szCs w:val="28"/>
        </w:rPr>
        <w:t>). Это свидетельствует об эффективности реваскуляризации в обеих группах и о том, что дополнительная терапия фибробластами не оказала дополнительного влияния на ЛПИ.</w:t>
      </w:r>
    </w:p>
    <w:p w14:paraId="5219A1FB" w14:textId="77777777" w:rsidR="005C056B" w:rsidRDefault="005C056B" w:rsidP="00690D2C">
      <w:pPr>
        <w:ind w:right="291"/>
        <w:rPr>
          <w:bCs/>
          <w:sz w:val="28"/>
          <w:szCs w:val="28"/>
        </w:rPr>
      </w:pPr>
    </w:p>
    <w:p w14:paraId="1655D55E" w14:textId="0CA9E1BA" w:rsidR="000D2AB6" w:rsidRDefault="000D2AB6" w:rsidP="00690D2C">
      <w:pPr>
        <w:ind w:right="291"/>
        <w:rPr>
          <w:b/>
          <w:bCs/>
          <w:sz w:val="28"/>
          <w:szCs w:val="28"/>
        </w:rPr>
      </w:pPr>
      <w:r w:rsidRPr="00490725">
        <w:rPr>
          <w:b/>
          <w:bCs/>
          <w:sz w:val="28"/>
          <w:szCs w:val="28"/>
        </w:rPr>
        <w:t>Таблица 7. Показатели ЛПИ в динамике по группам</w:t>
      </w:r>
    </w:p>
    <w:p w14:paraId="6C454E2C" w14:textId="77777777" w:rsidR="006F0114" w:rsidRPr="00490725" w:rsidRDefault="006F0114" w:rsidP="00690D2C">
      <w:pPr>
        <w:ind w:right="291"/>
        <w:rPr>
          <w:b/>
          <w:bCs/>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2160"/>
        <w:gridCol w:w="2160"/>
        <w:gridCol w:w="1833"/>
      </w:tblGrid>
      <w:tr w:rsidR="000D2AB6" w14:paraId="285C1B00" w14:textId="77777777" w:rsidTr="005C056B">
        <w:tc>
          <w:tcPr>
            <w:tcW w:w="3345" w:type="dxa"/>
          </w:tcPr>
          <w:p w14:paraId="75E73868" w14:textId="77777777" w:rsidR="000D2AB6" w:rsidRPr="000D2AB6" w:rsidRDefault="000D2AB6" w:rsidP="00690D2C">
            <w:pPr>
              <w:ind w:right="291"/>
              <w:rPr>
                <w:sz w:val="28"/>
                <w:szCs w:val="28"/>
              </w:rPr>
            </w:pPr>
            <w:r w:rsidRPr="000D2AB6">
              <w:rPr>
                <w:sz w:val="28"/>
                <w:szCs w:val="28"/>
              </w:rPr>
              <w:t>Время</w:t>
            </w:r>
          </w:p>
        </w:tc>
        <w:tc>
          <w:tcPr>
            <w:tcW w:w="2160" w:type="dxa"/>
          </w:tcPr>
          <w:p w14:paraId="5888D059" w14:textId="77777777" w:rsidR="00E50963" w:rsidRDefault="00E50963" w:rsidP="00CE3242">
            <w:pPr>
              <w:ind w:right="291"/>
              <w:jc w:val="center"/>
              <w:rPr>
                <w:sz w:val="28"/>
                <w:szCs w:val="28"/>
              </w:rPr>
            </w:pPr>
            <w:r>
              <w:rPr>
                <w:sz w:val="28"/>
                <w:szCs w:val="28"/>
              </w:rPr>
              <w:t>Контрольная группа</w:t>
            </w:r>
          </w:p>
          <w:p w14:paraId="426BF600" w14:textId="6AAD0871" w:rsidR="000D2AB6" w:rsidRPr="000D2AB6" w:rsidRDefault="000D2AB6" w:rsidP="00CE3242">
            <w:pPr>
              <w:ind w:right="291"/>
              <w:jc w:val="center"/>
              <w:rPr>
                <w:sz w:val="28"/>
                <w:szCs w:val="28"/>
              </w:rPr>
            </w:pPr>
            <w:r w:rsidRPr="000D2AB6">
              <w:rPr>
                <w:sz w:val="28"/>
                <w:szCs w:val="28"/>
              </w:rPr>
              <w:t xml:space="preserve">(среднее ± </w:t>
            </w:r>
            <w:r w:rsidR="00CE3242" w:rsidRPr="000D2AB6">
              <w:rPr>
                <w:sz w:val="28"/>
                <w:szCs w:val="28"/>
              </w:rPr>
              <w:t>SD</w:t>
            </w:r>
            <w:r w:rsidRPr="000D2AB6">
              <w:rPr>
                <w:sz w:val="28"/>
                <w:szCs w:val="28"/>
              </w:rPr>
              <w:t>)</w:t>
            </w:r>
          </w:p>
        </w:tc>
        <w:tc>
          <w:tcPr>
            <w:tcW w:w="2160" w:type="dxa"/>
          </w:tcPr>
          <w:p w14:paraId="42C94088" w14:textId="2623516C" w:rsidR="000D2AB6" w:rsidRPr="000D2AB6" w:rsidRDefault="00E50963" w:rsidP="00CE3242">
            <w:pPr>
              <w:ind w:right="291"/>
              <w:jc w:val="center"/>
              <w:rPr>
                <w:sz w:val="28"/>
                <w:szCs w:val="28"/>
              </w:rPr>
            </w:pPr>
            <w:r>
              <w:rPr>
                <w:sz w:val="28"/>
                <w:szCs w:val="28"/>
              </w:rPr>
              <w:t xml:space="preserve">Основная </w:t>
            </w:r>
            <w:proofErr w:type="gramStart"/>
            <w:r>
              <w:rPr>
                <w:sz w:val="28"/>
                <w:szCs w:val="28"/>
              </w:rPr>
              <w:t xml:space="preserve">группа </w:t>
            </w:r>
            <w:r w:rsidR="000D2AB6" w:rsidRPr="000D2AB6">
              <w:rPr>
                <w:sz w:val="28"/>
                <w:szCs w:val="28"/>
              </w:rPr>
              <w:t xml:space="preserve"> (</w:t>
            </w:r>
            <w:proofErr w:type="gramEnd"/>
            <w:r w:rsidR="000D2AB6" w:rsidRPr="000D2AB6">
              <w:rPr>
                <w:sz w:val="28"/>
                <w:szCs w:val="28"/>
              </w:rPr>
              <w:t>среднее ± SD)</w:t>
            </w:r>
          </w:p>
        </w:tc>
        <w:tc>
          <w:tcPr>
            <w:tcW w:w="1833" w:type="dxa"/>
          </w:tcPr>
          <w:p w14:paraId="3DBD75C7" w14:textId="18D3378E" w:rsidR="000D2AB6" w:rsidRPr="000D2AB6" w:rsidRDefault="001302AD" w:rsidP="00CE3242">
            <w:pPr>
              <w:ind w:right="291"/>
              <w:jc w:val="center"/>
              <w:rPr>
                <w:sz w:val="28"/>
                <w:szCs w:val="28"/>
              </w:rPr>
            </w:pPr>
            <w:r w:rsidRPr="00BA2121">
              <w:rPr>
                <w:bCs/>
                <w:color w:val="000000" w:themeColor="text1"/>
                <w:sz w:val="28"/>
                <w:szCs w:val="28"/>
                <w:lang w:val="en-US"/>
              </w:rPr>
              <w:t>p-value</w:t>
            </w:r>
            <w:r w:rsidRPr="000D2AB6">
              <w:rPr>
                <w:sz w:val="28"/>
                <w:szCs w:val="28"/>
              </w:rPr>
              <w:t xml:space="preserve"> </w:t>
            </w:r>
            <w:r w:rsidR="000D2AB6" w:rsidRPr="000D2AB6">
              <w:rPr>
                <w:sz w:val="28"/>
                <w:szCs w:val="28"/>
              </w:rPr>
              <w:t>(между группами)</w:t>
            </w:r>
          </w:p>
        </w:tc>
      </w:tr>
      <w:tr w:rsidR="000D2AB6" w14:paraId="388DE004" w14:textId="77777777" w:rsidTr="005C056B">
        <w:tc>
          <w:tcPr>
            <w:tcW w:w="3345" w:type="dxa"/>
          </w:tcPr>
          <w:p w14:paraId="7084A251" w14:textId="77777777" w:rsidR="000D2AB6" w:rsidRPr="000D2AB6" w:rsidRDefault="000D2AB6" w:rsidP="00690D2C">
            <w:pPr>
              <w:ind w:right="291"/>
              <w:rPr>
                <w:sz w:val="28"/>
                <w:szCs w:val="28"/>
              </w:rPr>
            </w:pPr>
            <w:r w:rsidRPr="000D2AB6">
              <w:rPr>
                <w:sz w:val="28"/>
                <w:szCs w:val="28"/>
              </w:rPr>
              <w:t>Предоперационный</w:t>
            </w:r>
          </w:p>
        </w:tc>
        <w:tc>
          <w:tcPr>
            <w:tcW w:w="2160" w:type="dxa"/>
          </w:tcPr>
          <w:p w14:paraId="2B53FD08" w14:textId="77777777" w:rsidR="000D2AB6" w:rsidRPr="000D2AB6" w:rsidRDefault="000D2AB6" w:rsidP="00690D2C">
            <w:pPr>
              <w:ind w:right="291"/>
              <w:jc w:val="center"/>
              <w:rPr>
                <w:sz w:val="28"/>
                <w:szCs w:val="28"/>
              </w:rPr>
            </w:pPr>
            <w:r w:rsidRPr="000D2AB6">
              <w:rPr>
                <w:sz w:val="28"/>
                <w:szCs w:val="28"/>
              </w:rPr>
              <w:t>0,41 ± 0,14</w:t>
            </w:r>
          </w:p>
        </w:tc>
        <w:tc>
          <w:tcPr>
            <w:tcW w:w="2160" w:type="dxa"/>
          </w:tcPr>
          <w:p w14:paraId="501EDC45" w14:textId="77777777" w:rsidR="000D2AB6" w:rsidRPr="000D2AB6" w:rsidRDefault="000D2AB6" w:rsidP="00690D2C">
            <w:pPr>
              <w:ind w:right="291"/>
              <w:jc w:val="center"/>
              <w:rPr>
                <w:sz w:val="28"/>
                <w:szCs w:val="28"/>
              </w:rPr>
            </w:pPr>
            <w:r w:rsidRPr="000D2AB6">
              <w:rPr>
                <w:sz w:val="28"/>
                <w:szCs w:val="28"/>
              </w:rPr>
              <w:t>0,42 ± 0,14</w:t>
            </w:r>
          </w:p>
        </w:tc>
        <w:tc>
          <w:tcPr>
            <w:tcW w:w="1833" w:type="dxa"/>
          </w:tcPr>
          <w:p w14:paraId="4AF51E07" w14:textId="77777777" w:rsidR="000D2AB6" w:rsidRPr="000D2AB6" w:rsidRDefault="000D2AB6" w:rsidP="00690D2C">
            <w:pPr>
              <w:ind w:right="291"/>
              <w:jc w:val="center"/>
              <w:rPr>
                <w:sz w:val="28"/>
                <w:szCs w:val="28"/>
              </w:rPr>
            </w:pPr>
            <w:r w:rsidRPr="000D2AB6">
              <w:rPr>
                <w:sz w:val="28"/>
                <w:szCs w:val="28"/>
              </w:rPr>
              <w:t>–</w:t>
            </w:r>
          </w:p>
        </w:tc>
      </w:tr>
      <w:tr w:rsidR="000D2AB6" w14:paraId="3FFE9D38" w14:textId="77777777" w:rsidTr="005C056B">
        <w:tc>
          <w:tcPr>
            <w:tcW w:w="3345" w:type="dxa"/>
          </w:tcPr>
          <w:p w14:paraId="35D7BB64" w14:textId="77777777" w:rsidR="000D2AB6" w:rsidRPr="000D2AB6" w:rsidRDefault="000D2AB6" w:rsidP="00690D2C">
            <w:pPr>
              <w:ind w:right="291"/>
              <w:rPr>
                <w:sz w:val="28"/>
                <w:szCs w:val="28"/>
              </w:rPr>
            </w:pPr>
            <w:r w:rsidRPr="000D2AB6">
              <w:rPr>
                <w:sz w:val="28"/>
                <w:szCs w:val="28"/>
              </w:rPr>
              <w:t>Послеоперационный</w:t>
            </w:r>
          </w:p>
        </w:tc>
        <w:tc>
          <w:tcPr>
            <w:tcW w:w="2160" w:type="dxa"/>
          </w:tcPr>
          <w:p w14:paraId="303CBF2D" w14:textId="77777777" w:rsidR="000D2AB6" w:rsidRPr="000D2AB6" w:rsidRDefault="000D2AB6" w:rsidP="00690D2C">
            <w:pPr>
              <w:ind w:right="291"/>
              <w:jc w:val="center"/>
              <w:rPr>
                <w:sz w:val="28"/>
                <w:szCs w:val="28"/>
              </w:rPr>
            </w:pPr>
            <w:r w:rsidRPr="000D2AB6">
              <w:rPr>
                <w:sz w:val="28"/>
                <w:szCs w:val="28"/>
              </w:rPr>
              <w:t>0,89 ± 0,12</w:t>
            </w:r>
          </w:p>
        </w:tc>
        <w:tc>
          <w:tcPr>
            <w:tcW w:w="2160" w:type="dxa"/>
          </w:tcPr>
          <w:p w14:paraId="257EDEA4" w14:textId="77777777" w:rsidR="000D2AB6" w:rsidRPr="000D2AB6" w:rsidRDefault="000D2AB6" w:rsidP="00690D2C">
            <w:pPr>
              <w:ind w:right="291"/>
              <w:jc w:val="center"/>
              <w:rPr>
                <w:sz w:val="28"/>
                <w:szCs w:val="28"/>
              </w:rPr>
            </w:pPr>
            <w:r w:rsidRPr="000D2AB6">
              <w:rPr>
                <w:sz w:val="28"/>
                <w:szCs w:val="28"/>
              </w:rPr>
              <w:t>0,91 ± 0,13</w:t>
            </w:r>
          </w:p>
        </w:tc>
        <w:tc>
          <w:tcPr>
            <w:tcW w:w="1833" w:type="dxa"/>
          </w:tcPr>
          <w:p w14:paraId="0F300363" w14:textId="77777777" w:rsidR="000D2AB6" w:rsidRPr="000D2AB6" w:rsidRDefault="000D2AB6" w:rsidP="00690D2C">
            <w:pPr>
              <w:ind w:right="291"/>
              <w:jc w:val="center"/>
              <w:rPr>
                <w:sz w:val="28"/>
                <w:szCs w:val="28"/>
              </w:rPr>
            </w:pPr>
            <w:r w:rsidRPr="000D2AB6">
              <w:rPr>
                <w:sz w:val="28"/>
                <w:szCs w:val="28"/>
              </w:rPr>
              <w:t>0,42</w:t>
            </w:r>
          </w:p>
        </w:tc>
      </w:tr>
      <w:tr w:rsidR="000D2AB6" w14:paraId="2E8D1C97" w14:textId="77777777" w:rsidTr="005C056B">
        <w:tc>
          <w:tcPr>
            <w:tcW w:w="3345" w:type="dxa"/>
          </w:tcPr>
          <w:p w14:paraId="25E24649" w14:textId="77777777" w:rsidR="000D2AB6" w:rsidRPr="000D2AB6" w:rsidRDefault="000D2AB6" w:rsidP="00690D2C">
            <w:pPr>
              <w:ind w:right="291"/>
              <w:rPr>
                <w:sz w:val="28"/>
                <w:szCs w:val="28"/>
              </w:rPr>
            </w:pPr>
            <w:r w:rsidRPr="000D2AB6">
              <w:rPr>
                <w:sz w:val="28"/>
                <w:szCs w:val="28"/>
              </w:rPr>
              <w:t>1 месяц</w:t>
            </w:r>
          </w:p>
        </w:tc>
        <w:tc>
          <w:tcPr>
            <w:tcW w:w="2160" w:type="dxa"/>
          </w:tcPr>
          <w:p w14:paraId="74AF294C" w14:textId="77777777" w:rsidR="000D2AB6" w:rsidRPr="000D2AB6" w:rsidRDefault="000D2AB6" w:rsidP="00690D2C">
            <w:pPr>
              <w:ind w:right="291"/>
              <w:jc w:val="center"/>
              <w:rPr>
                <w:sz w:val="28"/>
                <w:szCs w:val="28"/>
              </w:rPr>
            </w:pPr>
            <w:r w:rsidRPr="000D2AB6">
              <w:rPr>
                <w:sz w:val="28"/>
                <w:szCs w:val="28"/>
              </w:rPr>
              <w:t>1,01 ± 0,06</w:t>
            </w:r>
          </w:p>
        </w:tc>
        <w:tc>
          <w:tcPr>
            <w:tcW w:w="2160" w:type="dxa"/>
          </w:tcPr>
          <w:p w14:paraId="7ED02D16" w14:textId="77777777" w:rsidR="000D2AB6" w:rsidRPr="000D2AB6" w:rsidRDefault="000D2AB6" w:rsidP="00690D2C">
            <w:pPr>
              <w:ind w:right="291"/>
              <w:jc w:val="center"/>
              <w:rPr>
                <w:sz w:val="28"/>
                <w:szCs w:val="28"/>
              </w:rPr>
            </w:pPr>
            <w:r w:rsidRPr="000D2AB6">
              <w:rPr>
                <w:sz w:val="28"/>
                <w:szCs w:val="28"/>
              </w:rPr>
              <w:t>1,01 ± 0,08</w:t>
            </w:r>
          </w:p>
        </w:tc>
        <w:tc>
          <w:tcPr>
            <w:tcW w:w="1833" w:type="dxa"/>
          </w:tcPr>
          <w:p w14:paraId="135E952A" w14:textId="77777777" w:rsidR="000D2AB6" w:rsidRPr="000D2AB6" w:rsidRDefault="000D2AB6" w:rsidP="00690D2C">
            <w:pPr>
              <w:ind w:right="291"/>
              <w:jc w:val="center"/>
              <w:rPr>
                <w:sz w:val="28"/>
                <w:szCs w:val="28"/>
              </w:rPr>
            </w:pPr>
            <w:r w:rsidRPr="000D2AB6">
              <w:rPr>
                <w:sz w:val="28"/>
                <w:szCs w:val="28"/>
              </w:rPr>
              <w:t>0,90</w:t>
            </w:r>
          </w:p>
        </w:tc>
      </w:tr>
      <w:tr w:rsidR="000D2AB6" w14:paraId="7497D605" w14:textId="77777777" w:rsidTr="005C056B">
        <w:tc>
          <w:tcPr>
            <w:tcW w:w="3345" w:type="dxa"/>
          </w:tcPr>
          <w:p w14:paraId="768E8666" w14:textId="77777777" w:rsidR="000D2AB6" w:rsidRPr="000D2AB6" w:rsidRDefault="000D2AB6" w:rsidP="00690D2C">
            <w:pPr>
              <w:ind w:right="291"/>
              <w:rPr>
                <w:sz w:val="28"/>
                <w:szCs w:val="28"/>
              </w:rPr>
            </w:pPr>
            <w:r w:rsidRPr="000D2AB6">
              <w:rPr>
                <w:sz w:val="28"/>
                <w:szCs w:val="28"/>
              </w:rPr>
              <w:t>3 месяца</w:t>
            </w:r>
          </w:p>
        </w:tc>
        <w:tc>
          <w:tcPr>
            <w:tcW w:w="2160" w:type="dxa"/>
          </w:tcPr>
          <w:p w14:paraId="54C6E413" w14:textId="77777777" w:rsidR="000D2AB6" w:rsidRPr="000D2AB6" w:rsidRDefault="000D2AB6" w:rsidP="00690D2C">
            <w:pPr>
              <w:ind w:right="291"/>
              <w:jc w:val="center"/>
              <w:rPr>
                <w:sz w:val="28"/>
                <w:szCs w:val="28"/>
              </w:rPr>
            </w:pPr>
            <w:r w:rsidRPr="000D2AB6">
              <w:rPr>
                <w:sz w:val="28"/>
                <w:szCs w:val="28"/>
              </w:rPr>
              <w:t>1,02 ± 0,08</w:t>
            </w:r>
          </w:p>
        </w:tc>
        <w:tc>
          <w:tcPr>
            <w:tcW w:w="2160" w:type="dxa"/>
          </w:tcPr>
          <w:p w14:paraId="6D2891D4" w14:textId="77777777" w:rsidR="000D2AB6" w:rsidRPr="000D2AB6" w:rsidRDefault="000D2AB6" w:rsidP="00690D2C">
            <w:pPr>
              <w:ind w:right="291"/>
              <w:jc w:val="center"/>
              <w:rPr>
                <w:sz w:val="28"/>
                <w:szCs w:val="28"/>
              </w:rPr>
            </w:pPr>
            <w:r w:rsidRPr="000D2AB6">
              <w:rPr>
                <w:sz w:val="28"/>
                <w:szCs w:val="28"/>
              </w:rPr>
              <w:t>1,03 ± 0,08</w:t>
            </w:r>
          </w:p>
        </w:tc>
        <w:tc>
          <w:tcPr>
            <w:tcW w:w="1833" w:type="dxa"/>
          </w:tcPr>
          <w:p w14:paraId="486F658E" w14:textId="77777777" w:rsidR="000D2AB6" w:rsidRPr="000D2AB6" w:rsidRDefault="000D2AB6" w:rsidP="00690D2C">
            <w:pPr>
              <w:ind w:right="291"/>
              <w:jc w:val="center"/>
              <w:rPr>
                <w:sz w:val="28"/>
                <w:szCs w:val="28"/>
              </w:rPr>
            </w:pPr>
            <w:r w:rsidRPr="000D2AB6">
              <w:rPr>
                <w:sz w:val="28"/>
                <w:szCs w:val="28"/>
              </w:rPr>
              <w:t>0,67</w:t>
            </w:r>
          </w:p>
        </w:tc>
      </w:tr>
      <w:tr w:rsidR="000D2AB6" w14:paraId="079365B9" w14:textId="77777777" w:rsidTr="005C056B">
        <w:tc>
          <w:tcPr>
            <w:tcW w:w="3345" w:type="dxa"/>
          </w:tcPr>
          <w:p w14:paraId="7FFA6B0F" w14:textId="77777777" w:rsidR="000D2AB6" w:rsidRPr="000D2AB6" w:rsidRDefault="000D2AB6" w:rsidP="00690D2C">
            <w:pPr>
              <w:ind w:right="291"/>
              <w:rPr>
                <w:sz w:val="28"/>
                <w:szCs w:val="28"/>
              </w:rPr>
            </w:pPr>
            <w:r w:rsidRPr="000D2AB6">
              <w:rPr>
                <w:sz w:val="28"/>
                <w:szCs w:val="28"/>
              </w:rPr>
              <w:t>6 месяцев</w:t>
            </w:r>
          </w:p>
        </w:tc>
        <w:tc>
          <w:tcPr>
            <w:tcW w:w="2160" w:type="dxa"/>
          </w:tcPr>
          <w:p w14:paraId="44EA185C" w14:textId="35BC2868" w:rsidR="000D2AB6" w:rsidRPr="000D2AB6" w:rsidRDefault="000D2AB6" w:rsidP="00690D2C">
            <w:pPr>
              <w:ind w:right="291"/>
              <w:jc w:val="center"/>
              <w:rPr>
                <w:sz w:val="28"/>
                <w:szCs w:val="28"/>
              </w:rPr>
            </w:pPr>
            <w:r w:rsidRPr="000D2AB6">
              <w:rPr>
                <w:sz w:val="28"/>
                <w:szCs w:val="28"/>
              </w:rPr>
              <w:t>1,05 ± 0,01</w:t>
            </w:r>
          </w:p>
        </w:tc>
        <w:tc>
          <w:tcPr>
            <w:tcW w:w="2160" w:type="dxa"/>
          </w:tcPr>
          <w:p w14:paraId="63B54947" w14:textId="77777777" w:rsidR="000D2AB6" w:rsidRPr="000D2AB6" w:rsidRDefault="000D2AB6" w:rsidP="00690D2C">
            <w:pPr>
              <w:ind w:right="291"/>
              <w:jc w:val="center"/>
              <w:rPr>
                <w:sz w:val="28"/>
                <w:szCs w:val="28"/>
              </w:rPr>
            </w:pPr>
            <w:r w:rsidRPr="000D2AB6">
              <w:rPr>
                <w:sz w:val="28"/>
                <w:szCs w:val="28"/>
              </w:rPr>
              <w:t>1,03 ± 0,01</w:t>
            </w:r>
          </w:p>
        </w:tc>
        <w:tc>
          <w:tcPr>
            <w:tcW w:w="1833" w:type="dxa"/>
          </w:tcPr>
          <w:p w14:paraId="3CC90A0D" w14:textId="77777777" w:rsidR="000D2AB6" w:rsidRPr="000D2AB6" w:rsidRDefault="000D2AB6" w:rsidP="00690D2C">
            <w:pPr>
              <w:ind w:right="291"/>
              <w:jc w:val="center"/>
              <w:rPr>
                <w:sz w:val="28"/>
                <w:szCs w:val="28"/>
              </w:rPr>
            </w:pPr>
            <w:r w:rsidRPr="000D2AB6">
              <w:rPr>
                <w:sz w:val="28"/>
                <w:szCs w:val="28"/>
              </w:rPr>
              <w:t>0,07</w:t>
            </w:r>
          </w:p>
        </w:tc>
      </w:tr>
      <w:tr w:rsidR="000D2AB6" w14:paraId="7CC8395B" w14:textId="77777777" w:rsidTr="005C056B">
        <w:tc>
          <w:tcPr>
            <w:tcW w:w="3345" w:type="dxa"/>
          </w:tcPr>
          <w:p w14:paraId="3CB22B3F" w14:textId="77777777" w:rsidR="000D2AB6" w:rsidRPr="000D2AB6" w:rsidRDefault="000D2AB6" w:rsidP="00690D2C">
            <w:pPr>
              <w:ind w:right="291"/>
              <w:rPr>
                <w:sz w:val="28"/>
                <w:szCs w:val="28"/>
              </w:rPr>
            </w:pPr>
            <w:r w:rsidRPr="000D2AB6">
              <w:rPr>
                <w:sz w:val="28"/>
                <w:szCs w:val="28"/>
              </w:rPr>
              <w:t>12 месяцев</w:t>
            </w:r>
          </w:p>
        </w:tc>
        <w:tc>
          <w:tcPr>
            <w:tcW w:w="2160" w:type="dxa"/>
          </w:tcPr>
          <w:p w14:paraId="1A31DCD7" w14:textId="77777777" w:rsidR="000D2AB6" w:rsidRPr="000D2AB6" w:rsidRDefault="000D2AB6" w:rsidP="00690D2C">
            <w:pPr>
              <w:ind w:right="291"/>
              <w:jc w:val="center"/>
              <w:rPr>
                <w:sz w:val="28"/>
                <w:szCs w:val="28"/>
              </w:rPr>
            </w:pPr>
            <w:r w:rsidRPr="000D2AB6">
              <w:rPr>
                <w:sz w:val="28"/>
                <w:szCs w:val="28"/>
              </w:rPr>
              <w:t>1,05 ± 0,09</w:t>
            </w:r>
          </w:p>
        </w:tc>
        <w:tc>
          <w:tcPr>
            <w:tcW w:w="2160" w:type="dxa"/>
          </w:tcPr>
          <w:p w14:paraId="05F1EC7D" w14:textId="77777777" w:rsidR="000D2AB6" w:rsidRPr="000D2AB6" w:rsidRDefault="000D2AB6" w:rsidP="00690D2C">
            <w:pPr>
              <w:ind w:right="291"/>
              <w:jc w:val="center"/>
              <w:rPr>
                <w:sz w:val="28"/>
                <w:szCs w:val="28"/>
              </w:rPr>
            </w:pPr>
            <w:r w:rsidRPr="000D2AB6">
              <w:rPr>
                <w:sz w:val="28"/>
                <w:szCs w:val="28"/>
              </w:rPr>
              <w:t>1,03 ± 0,09</w:t>
            </w:r>
          </w:p>
        </w:tc>
        <w:tc>
          <w:tcPr>
            <w:tcW w:w="1833" w:type="dxa"/>
          </w:tcPr>
          <w:p w14:paraId="2D0A3CB8" w14:textId="77777777" w:rsidR="000D2AB6" w:rsidRPr="000D2AB6" w:rsidRDefault="000D2AB6" w:rsidP="00690D2C">
            <w:pPr>
              <w:ind w:right="291"/>
              <w:jc w:val="center"/>
              <w:rPr>
                <w:sz w:val="28"/>
                <w:szCs w:val="28"/>
              </w:rPr>
            </w:pPr>
            <w:r w:rsidRPr="000D2AB6">
              <w:rPr>
                <w:sz w:val="28"/>
                <w:szCs w:val="28"/>
              </w:rPr>
              <w:t>0,31</w:t>
            </w:r>
          </w:p>
        </w:tc>
      </w:tr>
    </w:tbl>
    <w:p w14:paraId="07B10B9C" w14:textId="77777777" w:rsidR="006F0114" w:rsidRDefault="006F0114" w:rsidP="00690D2C">
      <w:pPr>
        <w:ind w:right="291"/>
        <w:rPr>
          <w:i/>
          <w:iCs/>
          <w:sz w:val="28"/>
          <w:szCs w:val="28"/>
        </w:rPr>
      </w:pPr>
    </w:p>
    <w:p w14:paraId="284D4215" w14:textId="23156ADB" w:rsidR="000D2AB6" w:rsidRPr="00F60887" w:rsidRDefault="000D2AB6" w:rsidP="00690D2C">
      <w:pPr>
        <w:ind w:right="291"/>
        <w:rPr>
          <w:i/>
          <w:iCs/>
          <w:sz w:val="28"/>
          <w:szCs w:val="28"/>
        </w:rPr>
      </w:pPr>
      <w:r w:rsidRPr="00F60887">
        <w:rPr>
          <w:i/>
          <w:iCs/>
          <w:sz w:val="28"/>
          <w:szCs w:val="28"/>
        </w:rPr>
        <w:t>Анализ ЛПИ проводился с помощью линейной модели смешанных эффектов с использованием Group×Time; представленные значения носят описательный характер.</w:t>
      </w:r>
    </w:p>
    <w:p w14:paraId="33F07F26" w14:textId="77777777" w:rsidR="000B424A" w:rsidRDefault="000B424A" w:rsidP="00690D2C">
      <w:pPr>
        <w:ind w:right="291"/>
        <w:jc w:val="both"/>
        <w:rPr>
          <w:sz w:val="28"/>
          <w:szCs w:val="28"/>
        </w:rPr>
      </w:pPr>
    </w:p>
    <w:p w14:paraId="4B6A16A8" w14:textId="77777777" w:rsidR="00D87BF0" w:rsidRDefault="00D87BF0" w:rsidP="00B409BE">
      <w:pPr>
        <w:ind w:right="291" w:firstLine="567"/>
        <w:jc w:val="both"/>
        <w:rPr>
          <w:sz w:val="28"/>
          <w:szCs w:val="28"/>
        </w:rPr>
      </w:pPr>
    </w:p>
    <w:p w14:paraId="6FEF6639" w14:textId="77777777" w:rsidR="00A4217B" w:rsidRDefault="00A4217B" w:rsidP="00B409BE">
      <w:pPr>
        <w:ind w:right="291" w:firstLine="567"/>
        <w:jc w:val="both"/>
        <w:rPr>
          <w:sz w:val="28"/>
          <w:szCs w:val="28"/>
        </w:rPr>
      </w:pPr>
    </w:p>
    <w:p w14:paraId="5F95F675" w14:textId="77777777" w:rsidR="00A4217B" w:rsidRDefault="00A4217B" w:rsidP="00B409BE">
      <w:pPr>
        <w:ind w:right="291" w:firstLine="567"/>
        <w:jc w:val="both"/>
        <w:rPr>
          <w:sz w:val="28"/>
          <w:szCs w:val="28"/>
        </w:rPr>
      </w:pPr>
    </w:p>
    <w:p w14:paraId="4A27A6CC" w14:textId="77777777" w:rsidR="00A4217B" w:rsidRDefault="00A4217B" w:rsidP="00B409BE">
      <w:pPr>
        <w:ind w:right="291" w:firstLine="567"/>
        <w:jc w:val="both"/>
        <w:rPr>
          <w:sz w:val="28"/>
          <w:szCs w:val="28"/>
        </w:rPr>
      </w:pPr>
    </w:p>
    <w:p w14:paraId="452C4994" w14:textId="77777777" w:rsidR="00A4217B" w:rsidRDefault="00A4217B" w:rsidP="00B409BE">
      <w:pPr>
        <w:ind w:right="291" w:firstLine="567"/>
        <w:jc w:val="both"/>
        <w:rPr>
          <w:sz w:val="28"/>
          <w:szCs w:val="28"/>
        </w:rPr>
      </w:pPr>
    </w:p>
    <w:p w14:paraId="395BD75D" w14:textId="6B2A28BF" w:rsidR="00CE330F" w:rsidRPr="00CE330F" w:rsidRDefault="00CE330F" w:rsidP="00B409BE">
      <w:pPr>
        <w:ind w:right="291" w:firstLine="567"/>
        <w:jc w:val="both"/>
        <w:rPr>
          <w:sz w:val="28"/>
          <w:szCs w:val="28"/>
        </w:rPr>
      </w:pPr>
      <w:r w:rsidRPr="00CE330F">
        <w:rPr>
          <w:sz w:val="28"/>
          <w:szCs w:val="28"/>
        </w:rPr>
        <w:t xml:space="preserve">В таблице 8 представлены сравнительные результаты транскутанного парциального давления кислорода нижних конечностей во времени в основной и контрольной группах. </w:t>
      </w:r>
      <w:r w:rsidRPr="00CE330F">
        <w:rPr>
          <w:rFonts w:eastAsiaTheme="majorEastAsia"/>
          <w:iCs/>
          <w:sz w:val="28"/>
          <w:szCs w:val="28"/>
        </w:rPr>
        <w:t xml:space="preserve">Оценка транскутанного парциального давления кислорода выявила закономерное улучшение тканевой оксигенации после реваскуляризации в обеих группах: с исходных </w:t>
      </w:r>
      <w:r w:rsidR="0096316C" w:rsidRPr="00CE330F">
        <w:rPr>
          <w:rFonts w:eastAsiaTheme="majorEastAsia"/>
          <w:iCs/>
          <w:sz w:val="28"/>
          <w:szCs w:val="28"/>
        </w:rPr>
        <w:t xml:space="preserve">40,6–40,7 </w:t>
      </w:r>
      <w:r w:rsidRPr="00CE330F">
        <w:rPr>
          <w:rFonts w:eastAsiaTheme="majorEastAsia"/>
          <w:iCs/>
          <w:sz w:val="28"/>
          <w:szCs w:val="28"/>
        </w:rPr>
        <w:t>мм</w:t>
      </w:r>
      <w:r w:rsidR="0096316C">
        <w:rPr>
          <w:rFonts w:eastAsiaTheme="majorEastAsia"/>
          <w:iCs/>
          <w:sz w:val="28"/>
          <w:szCs w:val="28"/>
        </w:rPr>
        <w:t>.</w:t>
      </w:r>
      <w:r w:rsidRPr="00CE330F">
        <w:rPr>
          <w:rFonts w:eastAsiaTheme="majorEastAsia"/>
          <w:iCs/>
          <w:sz w:val="28"/>
          <w:szCs w:val="28"/>
        </w:rPr>
        <w:t>рт.ст. до</w:t>
      </w:r>
      <w:r w:rsidR="0096316C">
        <w:rPr>
          <w:rFonts w:eastAsiaTheme="majorEastAsia"/>
          <w:iCs/>
          <w:sz w:val="28"/>
          <w:szCs w:val="28"/>
        </w:rPr>
        <w:t xml:space="preserve"> </w:t>
      </w:r>
      <w:r w:rsidR="0096316C" w:rsidRPr="00CE330F">
        <w:rPr>
          <w:rFonts w:eastAsiaTheme="majorEastAsia"/>
          <w:iCs/>
          <w:sz w:val="28"/>
          <w:szCs w:val="28"/>
        </w:rPr>
        <w:t xml:space="preserve">59,1–59,6 </w:t>
      </w:r>
      <w:r w:rsidRPr="00CE330F">
        <w:rPr>
          <w:rFonts w:eastAsiaTheme="majorEastAsia"/>
          <w:iCs/>
          <w:sz w:val="28"/>
          <w:szCs w:val="28"/>
        </w:rPr>
        <w:t xml:space="preserve">6 мм рт.ст. в раннем послеоперационном периоде с последующим прогрессивным нарастанием до </w:t>
      </w:r>
      <w:r w:rsidR="0096316C" w:rsidRPr="00CE330F">
        <w:rPr>
          <w:rFonts w:eastAsiaTheme="majorEastAsia"/>
          <w:iCs/>
          <w:sz w:val="28"/>
          <w:szCs w:val="28"/>
        </w:rPr>
        <w:t>90,5–92,2</w:t>
      </w:r>
      <w:r w:rsidR="0096316C">
        <w:rPr>
          <w:rFonts w:eastAsiaTheme="majorEastAsia"/>
          <w:iCs/>
          <w:sz w:val="28"/>
          <w:szCs w:val="28"/>
        </w:rPr>
        <w:t xml:space="preserve"> </w:t>
      </w:r>
      <w:r w:rsidRPr="00CE330F">
        <w:rPr>
          <w:rFonts w:eastAsiaTheme="majorEastAsia"/>
          <w:iCs/>
          <w:sz w:val="28"/>
          <w:szCs w:val="28"/>
        </w:rPr>
        <w:t>мм</w:t>
      </w:r>
      <w:r w:rsidR="0096316C">
        <w:rPr>
          <w:rFonts w:eastAsiaTheme="majorEastAsia"/>
          <w:iCs/>
          <w:sz w:val="28"/>
          <w:szCs w:val="28"/>
        </w:rPr>
        <w:t>.</w:t>
      </w:r>
      <w:r w:rsidRPr="00CE330F">
        <w:rPr>
          <w:rFonts w:eastAsiaTheme="majorEastAsia"/>
          <w:iCs/>
          <w:sz w:val="28"/>
          <w:szCs w:val="28"/>
        </w:rPr>
        <w:t>рт.ст. к 12 месяцам. Как представлено в таблице, и</w:t>
      </w:r>
      <w:r w:rsidRPr="00CE330F">
        <w:rPr>
          <w:sz w:val="28"/>
          <w:szCs w:val="28"/>
        </w:rPr>
        <w:t>сходно в обеих группах ТсрO₂ составлял около 40%. После операции значения увеличились до около 60% и к 12 месяцам достигли &gt;90%. Примечательно, что в контрольной группе ТсрO₂ стабильно был несколько выше через 1, 3, 6 и 12 месяцев, со статистически значимыми различиями.</w:t>
      </w:r>
    </w:p>
    <w:p w14:paraId="1361D890" w14:textId="77777777" w:rsidR="00CE330F" w:rsidRPr="00CE330F" w:rsidRDefault="00CE330F" w:rsidP="00B409BE">
      <w:pPr>
        <w:ind w:right="291" w:firstLine="567"/>
        <w:jc w:val="both"/>
        <w:rPr>
          <w:sz w:val="28"/>
          <w:szCs w:val="28"/>
        </w:rPr>
      </w:pPr>
      <w:r w:rsidRPr="00CE330F">
        <w:rPr>
          <w:sz w:val="28"/>
          <w:szCs w:val="28"/>
        </w:rPr>
        <w:t>Таким образом, терапия фибробластами не привела к улучшению оксигенации, и наблюдаемое позднее улучшение заживления язв следует объяснять местным воздействием на ткани, а не системной перфузией.</w:t>
      </w:r>
    </w:p>
    <w:p w14:paraId="46FE0BF9" w14:textId="77777777" w:rsidR="000126DD" w:rsidRDefault="000126DD" w:rsidP="00690D2C">
      <w:pPr>
        <w:ind w:right="291" w:firstLine="567"/>
        <w:jc w:val="both"/>
        <w:rPr>
          <w:snapToGrid w:val="0"/>
          <w:sz w:val="28"/>
          <w:szCs w:val="28"/>
        </w:rPr>
      </w:pPr>
    </w:p>
    <w:p w14:paraId="04F623D1" w14:textId="130D35E3" w:rsidR="000126DD" w:rsidRDefault="00E50963" w:rsidP="00690D2C">
      <w:pPr>
        <w:pStyle w:val="4"/>
        <w:ind w:right="291"/>
        <w:jc w:val="both"/>
        <w:rPr>
          <w:rFonts w:ascii="Times New Roman" w:hAnsi="Times New Roman" w:cs="Times New Roman"/>
          <w:b/>
          <w:i w:val="0"/>
          <w:color w:val="000000" w:themeColor="text1"/>
          <w:sz w:val="28"/>
          <w:szCs w:val="28"/>
        </w:rPr>
      </w:pPr>
      <w:r w:rsidRPr="00E50963">
        <w:rPr>
          <w:rFonts w:ascii="Times New Roman" w:hAnsi="Times New Roman" w:cs="Times New Roman"/>
          <w:b/>
          <w:i w:val="0"/>
          <w:color w:val="000000" w:themeColor="text1"/>
          <w:sz w:val="28"/>
          <w:szCs w:val="28"/>
        </w:rPr>
        <w:t xml:space="preserve">Таблица 8. </w:t>
      </w:r>
      <w:r w:rsidR="00490725" w:rsidRPr="00E50963">
        <w:rPr>
          <w:rFonts w:ascii="Times New Roman" w:hAnsi="Times New Roman" w:cs="Times New Roman"/>
          <w:b/>
          <w:i w:val="0"/>
          <w:color w:val="000000" w:themeColor="text1"/>
          <w:sz w:val="28"/>
          <w:szCs w:val="28"/>
        </w:rPr>
        <w:t>Измерения транскутанного парциального давления кислорода во времени в основной и контрольной группах</w:t>
      </w:r>
    </w:p>
    <w:p w14:paraId="7CD910FD" w14:textId="77777777" w:rsidR="006F0114" w:rsidRPr="006F0114" w:rsidRDefault="006F0114" w:rsidP="006F0114">
      <w:pPr>
        <w:rPr>
          <w:highlight w:val="yellow"/>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7"/>
        <w:gridCol w:w="2122"/>
        <w:gridCol w:w="2268"/>
        <w:gridCol w:w="1843"/>
      </w:tblGrid>
      <w:tr w:rsidR="00E50963" w14:paraId="203466B6" w14:textId="77777777" w:rsidTr="0096316C">
        <w:tc>
          <w:tcPr>
            <w:tcW w:w="3407" w:type="dxa"/>
          </w:tcPr>
          <w:p w14:paraId="6B3FD4D4" w14:textId="77777777" w:rsidR="00E50963" w:rsidRPr="00E50963" w:rsidRDefault="00E50963" w:rsidP="00690D2C">
            <w:pPr>
              <w:ind w:right="291"/>
              <w:rPr>
                <w:sz w:val="28"/>
                <w:szCs w:val="28"/>
              </w:rPr>
            </w:pPr>
            <w:r w:rsidRPr="00E50963">
              <w:rPr>
                <w:sz w:val="28"/>
                <w:szCs w:val="28"/>
              </w:rPr>
              <w:t>Время</w:t>
            </w:r>
          </w:p>
        </w:tc>
        <w:tc>
          <w:tcPr>
            <w:tcW w:w="2122" w:type="dxa"/>
          </w:tcPr>
          <w:p w14:paraId="7414A8AF" w14:textId="77777777" w:rsidR="00E50963" w:rsidRDefault="00E50963" w:rsidP="00CE3242">
            <w:pPr>
              <w:ind w:right="291"/>
              <w:jc w:val="center"/>
              <w:rPr>
                <w:sz w:val="28"/>
                <w:szCs w:val="28"/>
              </w:rPr>
            </w:pPr>
            <w:r>
              <w:rPr>
                <w:sz w:val="28"/>
                <w:szCs w:val="28"/>
              </w:rPr>
              <w:t>Контрольная группа</w:t>
            </w:r>
          </w:p>
          <w:p w14:paraId="0AD4AF12" w14:textId="5620255E" w:rsidR="00E50963" w:rsidRPr="00E50963" w:rsidRDefault="00E50963" w:rsidP="00CE3242">
            <w:pPr>
              <w:ind w:right="291"/>
              <w:jc w:val="center"/>
              <w:rPr>
                <w:sz w:val="28"/>
                <w:szCs w:val="28"/>
              </w:rPr>
            </w:pPr>
            <w:r w:rsidRPr="000D2AB6">
              <w:rPr>
                <w:sz w:val="28"/>
                <w:szCs w:val="28"/>
              </w:rPr>
              <w:t xml:space="preserve">(среднее ± </w:t>
            </w:r>
            <w:r w:rsidR="00CE3242" w:rsidRPr="000D2AB6">
              <w:rPr>
                <w:sz w:val="28"/>
                <w:szCs w:val="28"/>
              </w:rPr>
              <w:t>SD</w:t>
            </w:r>
            <w:r w:rsidRPr="000D2AB6">
              <w:rPr>
                <w:sz w:val="28"/>
                <w:szCs w:val="28"/>
              </w:rPr>
              <w:t>)</w:t>
            </w:r>
          </w:p>
        </w:tc>
        <w:tc>
          <w:tcPr>
            <w:tcW w:w="2268" w:type="dxa"/>
          </w:tcPr>
          <w:p w14:paraId="1C4D084D" w14:textId="159AEF1B" w:rsidR="00E50963" w:rsidRPr="00E50963" w:rsidRDefault="00E50963" w:rsidP="00CE3242">
            <w:pPr>
              <w:ind w:right="291"/>
              <w:jc w:val="center"/>
              <w:rPr>
                <w:sz w:val="28"/>
                <w:szCs w:val="28"/>
              </w:rPr>
            </w:pPr>
            <w:r>
              <w:rPr>
                <w:sz w:val="28"/>
                <w:szCs w:val="28"/>
              </w:rPr>
              <w:t xml:space="preserve">Основная </w:t>
            </w:r>
            <w:proofErr w:type="gramStart"/>
            <w:r>
              <w:rPr>
                <w:sz w:val="28"/>
                <w:szCs w:val="28"/>
              </w:rPr>
              <w:t xml:space="preserve">группа </w:t>
            </w:r>
            <w:r w:rsidRPr="000D2AB6">
              <w:rPr>
                <w:sz w:val="28"/>
                <w:szCs w:val="28"/>
              </w:rPr>
              <w:t xml:space="preserve"> (</w:t>
            </w:r>
            <w:proofErr w:type="gramEnd"/>
            <w:r w:rsidRPr="000D2AB6">
              <w:rPr>
                <w:sz w:val="28"/>
                <w:szCs w:val="28"/>
              </w:rPr>
              <w:t>среднее ± SD)</w:t>
            </w:r>
          </w:p>
        </w:tc>
        <w:tc>
          <w:tcPr>
            <w:tcW w:w="1843" w:type="dxa"/>
          </w:tcPr>
          <w:p w14:paraId="524445BE" w14:textId="52399E9F" w:rsidR="00E50963" w:rsidRPr="00E50963" w:rsidRDefault="001302AD" w:rsidP="001302AD">
            <w:pPr>
              <w:ind w:right="291"/>
              <w:jc w:val="center"/>
              <w:rPr>
                <w:sz w:val="28"/>
                <w:szCs w:val="28"/>
              </w:rPr>
            </w:pPr>
            <w:r w:rsidRPr="00BA2121">
              <w:rPr>
                <w:bCs/>
                <w:color w:val="000000" w:themeColor="text1"/>
                <w:sz w:val="28"/>
                <w:szCs w:val="28"/>
                <w:lang w:val="en-US"/>
              </w:rPr>
              <w:t>p-value</w:t>
            </w:r>
            <w:r w:rsidRPr="00E50963">
              <w:rPr>
                <w:sz w:val="28"/>
                <w:szCs w:val="28"/>
              </w:rPr>
              <w:t xml:space="preserve"> </w:t>
            </w:r>
            <w:r w:rsidR="00E50963" w:rsidRPr="00E50963">
              <w:rPr>
                <w:sz w:val="28"/>
                <w:szCs w:val="28"/>
              </w:rPr>
              <w:t>(между группами)</w:t>
            </w:r>
          </w:p>
        </w:tc>
      </w:tr>
      <w:tr w:rsidR="00E50963" w14:paraId="639C62C9" w14:textId="77777777" w:rsidTr="0096316C">
        <w:tc>
          <w:tcPr>
            <w:tcW w:w="3407" w:type="dxa"/>
          </w:tcPr>
          <w:p w14:paraId="1555220C" w14:textId="77777777" w:rsidR="00E50963" w:rsidRPr="00E50963" w:rsidRDefault="00E50963" w:rsidP="00690D2C">
            <w:pPr>
              <w:ind w:right="291"/>
              <w:rPr>
                <w:sz w:val="28"/>
                <w:szCs w:val="28"/>
              </w:rPr>
            </w:pPr>
            <w:r w:rsidRPr="00E50963">
              <w:rPr>
                <w:sz w:val="28"/>
                <w:szCs w:val="28"/>
              </w:rPr>
              <w:t>Предоперационный</w:t>
            </w:r>
          </w:p>
        </w:tc>
        <w:tc>
          <w:tcPr>
            <w:tcW w:w="2122" w:type="dxa"/>
          </w:tcPr>
          <w:p w14:paraId="7E07D63C" w14:textId="77777777" w:rsidR="00E50963" w:rsidRPr="00E50963" w:rsidRDefault="00E50963" w:rsidP="00690D2C">
            <w:pPr>
              <w:ind w:right="291"/>
              <w:jc w:val="center"/>
              <w:rPr>
                <w:sz w:val="28"/>
                <w:szCs w:val="28"/>
              </w:rPr>
            </w:pPr>
            <w:r w:rsidRPr="00E50963">
              <w:rPr>
                <w:sz w:val="28"/>
                <w:szCs w:val="28"/>
              </w:rPr>
              <w:t>40,7 ± 3,6</w:t>
            </w:r>
          </w:p>
        </w:tc>
        <w:tc>
          <w:tcPr>
            <w:tcW w:w="2268" w:type="dxa"/>
          </w:tcPr>
          <w:p w14:paraId="0DB2BEA0" w14:textId="77777777" w:rsidR="00E50963" w:rsidRPr="00E50963" w:rsidRDefault="00E50963" w:rsidP="00690D2C">
            <w:pPr>
              <w:ind w:right="291"/>
              <w:jc w:val="center"/>
              <w:rPr>
                <w:sz w:val="28"/>
                <w:szCs w:val="28"/>
              </w:rPr>
            </w:pPr>
            <w:r w:rsidRPr="00E50963">
              <w:rPr>
                <w:sz w:val="28"/>
                <w:szCs w:val="28"/>
              </w:rPr>
              <w:t>40,6 ± 3,9</w:t>
            </w:r>
          </w:p>
        </w:tc>
        <w:tc>
          <w:tcPr>
            <w:tcW w:w="1843" w:type="dxa"/>
          </w:tcPr>
          <w:p w14:paraId="1D47B94C" w14:textId="77777777" w:rsidR="00E50963" w:rsidRPr="00E50963" w:rsidRDefault="00E50963" w:rsidP="00690D2C">
            <w:pPr>
              <w:ind w:right="291"/>
              <w:jc w:val="center"/>
              <w:rPr>
                <w:sz w:val="28"/>
                <w:szCs w:val="28"/>
              </w:rPr>
            </w:pPr>
            <w:r w:rsidRPr="00E50963">
              <w:rPr>
                <w:sz w:val="28"/>
                <w:szCs w:val="28"/>
              </w:rPr>
              <w:t>–</w:t>
            </w:r>
          </w:p>
        </w:tc>
      </w:tr>
      <w:tr w:rsidR="00E50963" w14:paraId="5CA4FA2C" w14:textId="77777777" w:rsidTr="0096316C">
        <w:tc>
          <w:tcPr>
            <w:tcW w:w="3407" w:type="dxa"/>
          </w:tcPr>
          <w:p w14:paraId="0186B27C" w14:textId="77777777" w:rsidR="00E50963" w:rsidRPr="00E50963" w:rsidRDefault="00E50963" w:rsidP="00690D2C">
            <w:pPr>
              <w:ind w:right="291"/>
              <w:rPr>
                <w:sz w:val="28"/>
                <w:szCs w:val="28"/>
              </w:rPr>
            </w:pPr>
            <w:r w:rsidRPr="00E50963">
              <w:rPr>
                <w:sz w:val="28"/>
                <w:szCs w:val="28"/>
              </w:rPr>
              <w:t>Послеоперационный</w:t>
            </w:r>
          </w:p>
        </w:tc>
        <w:tc>
          <w:tcPr>
            <w:tcW w:w="2122" w:type="dxa"/>
          </w:tcPr>
          <w:p w14:paraId="2779DD05" w14:textId="77777777" w:rsidR="00E50963" w:rsidRPr="00E50963" w:rsidRDefault="00E50963" w:rsidP="00690D2C">
            <w:pPr>
              <w:ind w:right="291"/>
              <w:jc w:val="center"/>
              <w:rPr>
                <w:sz w:val="28"/>
                <w:szCs w:val="28"/>
              </w:rPr>
            </w:pPr>
            <w:r w:rsidRPr="00E50963">
              <w:rPr>
                <w:sz w:val="28"/>
                <w:szCs w:val="28"/>
              </w:rPr>
              <w:t>59,1 ± 4,2</w:t>
            </w:r>
          </w:p>
        </w:tc>
        <w:tc>
          <w:tcPr>
            <w:tcW w:w="2268" w:type="dxa"/>
          </w:tcPr>
          <w:p w14:paraId="0920D579" w14:textId="77777777" w:rsidR="00E50963" w:rsidRPr="00E50963" w:rsidRDefault="00E50963" w:rsidP="00690D2C">
            <w:pPr>
              <w:ind w:right="291"/>
              <w:jc w:val="center"/>
              <w:rPr>
                <w:sz w:val="28"/>
                <w:szCs w:val="28"/>
              </w:rPr>
            </w:pPr>
            <w:r w:rsidRPr="00E50963">
              <w:rPr>
                <w:sz w:val="28"/>
                <w:szCs w:val="28"/>
              </w:rPr>
              <w:t>59,6 ± 4,9</w:t>
            </w:r>
          </w:p>
        </w:tc>
        <w:tc>
          <w:tcPr>
            <w:tcW w:w="1843" w:type="dxa"/>
          </w:tcPr>
          <w:p w14:paraId="4BAA3AF7" w14:textId="77777777" w:rsidR="00E50963" w:rsidRPr="00E50963" w:rsidRDefault="00E50963" w:rsidP="00690D2C">
            <w:pPr>
              <w:ind w:right="291"/>
              <w:jc w:val="center"/>
              <w:rPr>
                <w:sz w:val="28"/>
                <w:szCs w:val="28"/>
              </w:rPr>
            </w:pPr>
            <w:r w:rsidRPr="00E50963">
              <w:rPr>
                <w:sz w:val="28"/>
                <w:szCs w:val="28"/>
              </w:rPr>
              <w:t>0,55</w:t>
            </w:r>
          </w:p>
        </w:tc>
      </w:tr>
      <w:tr w:rsidR="00E50963" w14:paraId="310F5E1E" w14:textId="77777777" w:rsidTr="0096316C">
        <w:tc>
          <w:tcPr>
            <w:tcW w:w="3407" w:type="dxa"/>
          </w:tcPr>
          <w:p w14:paraId="401E4373" w14:textId="77777777" w:rsidR="00E50963" w:rsidRPr="00E50963" w:rsidRDefault="00E50963" w:rsidP="00690D2C">
            <w:pPr>
              <w:ind w:right="291"/>
              <w:rPr>
                <w:sz w:val="28"/>
                <w:szCs w:val="28"/>
              </w:rPr>
            </w:pPr>
            <w:r w:rsidRPr="00E50963">
              <w:rPr>
                <w:sz w:val="28"/>
                <w:szCs w:val="28"/>
              </w:rPr>
              <w:t>1 месяц</w:t>
            </w:r>
          </w:p>
        </w:tc>
        <w:tc>
          <w:tcPr>
            <w:tcW w:w="2122" w:type="dxa"/>
          </w:tcPr>
          <w:p w14:paraId="640E67F8" w14:textId="77777777" w:rsidR="00E50963" w:rsidRPr="00E50963" w:rsidRDefault="00E50963" w:rsidP="00690D2C">
            <w:pPr>
              <w:ind w:right="291"/>
              <w:jc w:val="center"/>
              <w:rPr>
                <w:sz w:val="28"/>
                <w:szCs w:val="28"/>
              </w:rPr>
            </w:pPr>
            <w:r w:rsidRPr="00E50963">
              <w:rPr>
                <w:sz w:val="28"/>
                <w:szCs w:val="28"/>
              </w:rPr>
              <w:t>72,8 ± 7</w:t>
            </w:r>
          </w:p>
        </w:tc>
        <w:tc>
          <w:tcPr>
            <w:tcW w:w="2268" w:type="dxa"/>
          </w:tcPr>
          <w:p w14:paraId="17B78317" w14:textId="77777777" w:rsidR="00E50963" w:rsidRPr="00E50963" w:rsidRDefault="00E50963" w:rsidP="00690D2C">
            <w:pPr>
              <w:ind w:right="291"/>
              <w:jc w:val="center"/>
              <w:rPr>
                <w:sz w:val="28"/>
                <w:szCs w:val="28"/>
              </w:rPr>
            </w:pPr>
            <w:r w:rsidRPr="00E50963">
              <w:rPr>
                <w:sz w:val="28"/>
                <w:szCs w:val="28"/>
              </w:rPr>
              <w:t>68,3 ± 7,5</w:t>
            </w:r>
          </w:p>
        </w:tc>
        <w:tc>
          <w:tcPr>
            <w:tcW w:w="1843" w:type="dxa"/>
          </w:tcPr>
          <w:p w14:paraId="762CD5B4" w14:textId="74F076BD" w:rsidR="00E50963" w:rsidRPr="00E50963" w:rsidRDefault="00533C02" w:rsidP="00690D2C">
            <w:pPr>
              <w:ind w:right="291"/>
              <w:jc w:val="center"/>
              <w:rPr>
                <w:sz w:val="28"/>
                <w:szCs w:val="28"/>
              </w:rPr>
            </w:pPr>
            <w:r>
              <w:rPr>
                <w:sz w:val="28"/>
                <w:szCs w:val="28"/>
              </w:rPr>
              <w:t>0.01</w:t>
            </w:r>
          </w:p>
        </w:tc>
      </w:tr>
      <w:tr w:rsidR="00E50963" w14:paraId="12754AF0" w14:textId="77777777" w:rsidTr="0096316C">
        <w:tc>
          <w:tcPr>
            <w:tcW w:w="3407" w:type="dxa"/>
          </w:tcPr>
          <w:p w14:paraId="359A64F7" w14:textId="77777777" w:rsidR="00E50963" w:rsidRPr="00E50963" w:rsidRDefault="00E50963" w:rsidP="00690D2C">
            <w:pPr>
              <w:ind w:right="291"/>
              <w:rPr>
                <w:sz w:val="28"/>
                <w:szCs w:val="28"/>
              </w:rPr>
            </w:pPr>
            <w:r w:rsidRPr="00E50963">
              <w:rPr>
                <w:sz w:val="28"/>
                <w:szCs w:val="28"/>
              </w:rPr>
              <w:t>3 месяца</w:t>
            </w:r>
          </w:p>
        </w:tc>
        <w:tc>
          <w:tcPr>
            <w:tcW w:w="2122" w:type="dxa"/>
          </w:tcPr>
          <w:p w14:paraId="7F2016D1" w14:textId="77777777" w:rsidR="00E50963" w:rsidRPr="00E50963" w:rsidRDefault="00E50963" w:rsidP="00690D2C">
            <w:pPr>
              <w:ind w:right="291"/>
              <w:jc w:val="center"/>
              <w:rPr>
                <w:sz w:val="28"/>
                <w:szCs w:val="28"/>
              </w:rPr>
            </w:pPr>
            <w:r w:rsidRPr="00E50963">
              <w:rPr>
                <w:sz w:val="28"/>
                <w:szCs w:val="28"/>
              </w:rPr>
              <w:t>85,4 ± 4,2</w:t>
            </w:r>
          </w:p>
        </w:tc>
        <w:tc>
          <w:tcPr>
            <w:tcW w:w="2268" w:type="dxa"/>
          </w:tcPr>
          <w:p w14:paraId="0D184DE2" w14:textId="77777777" w:rsidR="00E50963" w:rsidRPr="00E50963" w:rsidRDefault="00E50963" w:rsidP="00690D2C">
            <w:pPr>
              <w:ind w:right="291"/>
              <w:jc w:val="center"/>
              <w:rPr>
                <w:sz w:val="28"/>
                <w:szCs w:val="28"/>
              </w:rPr>
            </w:pPr>
            <w:r w:rsidRPr="00E50963">
              <w:rPr>
                <w:sz w:val="28"/>
                <w:szCs w:val="28"/>
              </w:rPr>
              <w:t>83,6 ± 4,6</w:t>
            </w:r>
          </w:p>
        </w:tc>
        <w:tc>
          <w:tcPr>
            <w:tcW w:w="1843" w:type="dxa"/>
          </w:tcPr>
          <w:p w14:paraId="7870979D" w14:textId="77777777" w:rsidR="00E50963" w:rsidRPr="00E50963" w:rsidRDefault="00E50963" w:rsidP="00690D2C">
            <w:pPr>
              <w:ind w:right="291"/>
              <w:jc w:val="center"/>
              <w:rPr>
                <w:sz w:val="28"/>
                <w:szCs w:val="28"/>
              </w:rPr>
            </w:pPr>
            <w:r w:rsidRPr="00E50963">
              <w:rPr>
                <w:sz w:val="28"/>
                <w:szCs w:val="28"/>
              </w:rPr>
              <w:t>0,02</w:t>
            </w:r>
          </w:p>
        </w:tc>
      </w:tr>
      <w:tr w:rsidR="00E50963" w14:paraId="76678293" w14:textId="77777777" w:rsidTr="0096316C">
        <w:tc>
          <w:tcPr>
            <w:tcW w:w="3407" w:type="dxa"/>
          </w:tcPr>
          <w:p w14:paraId="38C8980E" w14:textId="77777777" w:rsidR="00E50963" w:rsidRPr="00E50963" w:rsidRDefault="00E50963" w:rsidP="00690D2C">
            <w:pPr>
              <w:ind w:right="291"/>
              <w:rPr>
                <w:sz w:val="28"/>
                <w:szCs w:val="28"/>
              </w:rPr>
            </w:pPr>
            <w:r w:rsidRPr="00E50963">
              <w:rPr>
                <w:sz w:val="28"/>
                <w:szCs w:val="28"/>
              </w:rPr>
              <w:t>6 месяцев</w:t>
            </w:r>
          </w:p>
        </w:tc>
        <w:tc>
          <w:tcPr>
            <w:tcW w:w="2122" w:type="dxa"/>
          </w:tcPr>
          <w:p w14:paraId="027E13C7" w14:textId="77777777" w:rsidR="00E50963" w:rsidRPr="00E50963" w:rsidRDefault="00E50963" w:rsidP="00690D2C">
            <w:pPr>
              <w:ind w:right="291"/>
              <w:jc w:val="center"/>
              <w:rPr>
                <w:sz w:val="28"/>
                <w:szCs w:val="28"/>
              </w:rPr>
            </w:pPr>
            <w:r w:rsidRPr="00E50963">
              <w:rPr>
                <w:sz w:val="28"/>
                <w:szCs w:val="28"/>
              </w:rPr>
              <w:t>91,5 ± 2,6</w:t>
            </w:r>
          </w:p>
        </w:tc>
        <w:tc>
          <w:tcPr>
            <w:tcW w:w="2268" w:type="dxa"/>
          </w:tcPr>
          <w:p w14:paraId="39C95FBB" w14:textId="77777777" w:rsidR="00E50963" w:rsidRPr="00E50963" w:rsidRDefault="00E50963" w:rsidP="00690D2C">
            <w:pPr>
              <w:ind w:right="291"/>
              <w:jc w:val="center"/>
              <w:rPr>
                <w:sz w:val="28"/>
                <w:szCs w:val="28"/>
              </w:rPr>
            </w:pPr>
            <w:r w:rsidRPr="00E50963">
              <w:rPr>
                <w:sz w:val="28"/>
                <w:szCs w:val="28"/>
              </w:rPr>
              <w:t>90 ± 3,7</w:t>
            </w:r>
          </w:p>
        </w:tc>
        <w:tc>
          <w:tcPr>
            <w:tcW w:w="1843" w:type="dxa"/>
          </w:tcPr>
          <w:p w14:paraId="7D6A69BD" w14:textId="77777777" w:rsidR="00E50963" w:rsidRPr="00E50963" w:rsidRDefault="00E50963" w:rsidP="00690D2C">
            <w:pPr>
              <w:ind w:right="291"/>
              <w:jc w:val="center"/>
              <w:rPr>
                <w:sz w:val="28"/>
                <w:szCs w:val="28"/>
              </w:rPr>
            </w:pPr>
            <w:r w:rsidRPr="00E50963">
              <w:rPr>
                <w:sz w:val="28"/>
                <w:szCs w:val="28"/>
              </w:rPr>
              <w:t>0,01</w:t>
            </w:r>
          </w:p>
        </w:tc>
      </w:tr>
      <w:tr w:rsidR="00E50963" w14:paraId="7C56010D" w14:textId="77777777" w:rsidTr="0096316C">
        <w:tc>
          <w:tcPr>
            <w:tcW w:w="3407" w:type="dxa"/>
          </w:tcPr>
          <w:p w14:paraId="7C09389C" w14:textId="77777777" w:rsidR="00E50963" w:rsidRPr="00E50963" w:rsidRDefault="00E50963" w:rsidP="00690D2C">
            <w:pPr>
              <w:ind w:right="291"/>
              <w:rPr>
                <w:sz w:val="28"/>
                <w:szCs w:val="28"/>
              </w:rPr>
            </w:pPr>
            <w:r w:rsidRPr="00E50963">
              <w:rPr>
                <w:sz w:val="28"/>
                <w:szCs w:val="28"/>
              </w:rPr>
              <w:t>12 месяцев</w:t>
            </w:r>
          </w:p>
        </w:tc>
        <w:tc>
          <w:tcPr>
            <w:tcW w:w="2122" w:type="dxa"/>
          </w:tcPr>
          <w:p w14:paraId="08CDB894" w14:textId="77777777" w:rsidR="00E50963" w:rsidRPr="00E50963" w:rsidRDefault="00E50963" w:rsidP="00690D2C">
            <w:pPr>
              <w:ind w:right="291"/>
              <w:jc w:val="center"/>
              <w:rPr>
                <w:sz w:val="28"/>
                <w:szCs w:val="28"/>
              </w:rPr>
            </w:pPr>
            <w:r w:rsidRPr="00E50963">
              <w:rPr>
                <w:sz w:val="28"/>
                <w:szCs w:val="28"/>
              </w:rPr>
              <w:t>92,2 ± 1,8</w:t>
            </w:r>
          </w:p>
        </w:tc>
        <w:tc>
          <w:tcPr>
            <w:tcW w:w="2268" w:type="dxa"/>
          </w:tcPr>
          <w:p w14:paraId="572EBBA3" w14:textId="77777777" w:rsidR="00E50963" w:rsidRPr="00E50963" w:rsidRDefault="00E50963" w:rsidP="00690D2C">
            <w:pPr>
              <w:ind w:right="291"/>
              <w:jc w:val="center"/>
              <w:rPr>
                <w:sz w:val="28"/>
                <w:szCs w:val="28"/>
              </w:rPr>
            </w:pPr>
            <w:r w:rsidRPr="00E50963">
              <w:rPr>
                <w:sz w:val="28"/>
                <w:szCs w:val="28"/>
              </w:rPr>
              <w:t>90,5 ± 2,3</w:t>
            </w:r>
          </w:p>
        </w:tc>
        <w:tc>
          <w:tcPr>
            <w:tcW w:w="1843" w:type="dxa"/>
          </w:tcPr>
          <w:p w14:paraId="36E14D0F" w14:textId="28F17598" w:rsidR="00E50963" w:rsidRPr="00E50963" w:rsidRDefault="00E50963" w:rsidP="00690D2C">
            <w:pPr>
              <w:ind w:right="291"/>
              <w:jc w:val="center"/>
              <w:rPr>
                <w:sz w:val="28"/>
                <w:szCs w:val="28"/>
              </w:rPr>
            </w:pPr>
            <w:r w:rsidRPr="00E50963">
              <w:rPr>
                <w:sz w:val="28"/>
                <w:szCs w:val="28"/>
              </w:rPr>
              <w:t>0</w:t>
            </w:r>
            <w:r w:rsidR="00CE330F">
              <w:rPr>
                <w:sz w:val="28"/>
                <w:szCs w:val="28"/>
              </w:rPr>
              <w:t>,</w:t>
            </w:r>
            <w:r w:rsidRPr="00E50963">
              <w:rPr>
                <w:sz w:val="28"/>
                <w:szCs w:val="28"/>
              </w:rPr>
              <w:t>00</w:t>
            </w:r>
            <w:r w:rsidR="0096316C">
              <w:rPr>
                <w:sz w:val="28"/>
                <w:szCs w:val="28"/>
              </w:rPr>
              <w:t>1</w:t>
            </w:r>
          </w:p>
        </w:tc>
      </w:tr>
    </w:tbl>
    <w:p w14:paraId="4CF04CA1" w14:textId="77777777" w:rsidR="006F0114" w:rsidRDefault="006F0114" w:rsidP="00690D2C">
      <w:pPr>
        <w:pStyle w:val="4"/>
        <w:ind w:right="291"/>
        <w:jc w:val="both"/>
        <w:rPr>
          <w:rFonts w:ascii="Times New Roman" w:hAnsi="Times New Roman" w:cs="Times New Roman"/>
          <w:iCs w:val="0"/>
          <w:color w:val="auto"/>
          <w:sz w:val="28"/>
          <w:szCs w:val="28"/>
        </w:rPr>
      </w:pPr>
    </w:p>
    <w:p w14:paraId="28EC7693" w14:textId="30D094FC" w:rsidR="000126DD" w:rsidRPr="00F60887" w:rsidRDefault="003C173C" w:rsidP="00690D2C">
      <w:pPr>
        <w:pStyle w:val="4"/>
        <w:ind w:right="291"/>
        <w:jc w:val="both"/>
        <w:rPr>
          <w:rFonts w:ascii="Times New Roman" w:hAnsi="Times New Roman" w:cs="Times New Roman"/>
          <w:iCs w:val="0"/>
          <w:color w:val="auto"/>
          <w:sz w:val="28"/>
          <w:szCs w:val="28"/>
        </w:rPr>
      </w:pPr>
      <w:r w:rsidRPr="00F60887">
        <w:rPr>
          <w:rFonts w:ascii="Times New Roman" w:hAnsi="Times New Roman" w:cs="Times New Roman"/>
          <w:iCs w:val="0"/>
          <w:color w:val="auto"/>
          <w:sz w:val="28"/>
          <w:szCs w:val="28"/>
        </w:rPr>
        <w:t xml:space="preserve">Анализ показателей ТсрO₂ измерялся </w:t>
      </w:r>
      <w:r w:rsidR="00E50963" w:rsidRPr="00F60887">
        <w:rPr>
          <w:rFonts w:ascii="Times New Roman" w:hAnsi="Times New Roman" w:cs="Times New Roman"/>
          <w:iCs w:val="0"/>
          <w:color w:val="auto"/>
          <w:sz w:val="28"/>
          <w:szCs w:val="28"/>
        </w:rPr>
        <w:t>с помощью линейной модели смешанных эффектов; более высокие значения указывают на лучшую перфузию.</w:t>
      </w:r>
    </w:p>
    <w:p w14:paraId="5C336E11" w14:textId="6F6FF29D" w:rsidR="003C173C" w:rsidRDefault="003C173C" w:rsidP="00690D2C">
      <w:pPr>
        <w:ind w:right="291"/>
        <w:rPr>
          <w:highlight w:val="yellow"/>
        </w:rPr>
      </w:pPr>
    </w:p>
    <w:p w14:paraId="779A90C8" w14:textId="77777777" w:rsidR="00D87BF0" w:rsidRDefault="00D87BF0" w:rsidP="00B409BE">
      <w:pPr>
        <w:ind w:right="291" w:firstLine="567"/>
        <w:jc w:val="both"/>
        <w:rPr>
          <w:rFonts w:eastAsiaTheme="majorEastAsia"/>
          <w:iCs/>
          <w:sz w:val="28"/>
          <w:szCs w:val="28"/>
        </w:rPr>
      </w:pPr>
    </w:p>
    <w:p w14:paraId="4EE8F5CE" w14:textId="77777777" w:rsidR="00D87BF0" w:rsidRDefault="00D87BF0" w:rsidP="00B409BE">
      <w:pPr>
        <w:ind w:right="291" w:firstLine="567"/>
        <w:jc w:val="both"/>
        <w:rPr>
          <w:rFonts w:eastAsiaTheme="majorEastAsia"/>
          <w:iCs/>
          <w:sz w:val="28"/>
          <w:szCs w:val="28"/>
        </w:rPr>
      </w:pPr>
    </w:p>
    <w:p w14:paraId="37A2CB2C" w14:textId="77777777" w:rsidR="00D87BF0" w:rsidRDefault="00D87BF0" w:rsidP="00B409BE">
      <w:pPr>
        <w:ind w:right="291" w:firstLine="567"/>
        <w:jc w:val="both"/>
        <w:rPr>
          <w:rFonts w:eastAsiaTheme="majorEastAsia"/>
          <w:iCs/>
          <w:sz w:val="28"/>
          <w:szCs w:val="28"/>
        </w:rPr>
      </w:pPr>
    </w:p>
    <w:p w14:paraId="24AAC33F" w14:textId="77777777" w:rsidR="00D87BF0" w:rsidRDefault="00D87BF0" w:rsidP="00B409BE">
      <w:pPr>
        <w:ind w:right="291" w:firstLine="567"/>
        <w:jc w:val="both"/>
        <w:rPr>
          <w:rFonts w:eastAsiaTheme="majorEastAsia"/>
          <w:iCs/>
          <w:sz w:val="28"/>
          <w:szCs w:val="28"/>
        </w:rPr>
      </w:pPr>
    </w:p>
    <w:p w14:paraId="147C70FA" w14:textId="77777777" w:rsidR="00D87BF0" w:rsidRDefault="00D87BF0" w:rsidP="00B409BE">
      <w:pPr>
        <w:ind w:right="291" w:firstLine="567"/>
        <w:jc w:val="both"/>
        <w:rPr>
          <w:rFonts w:eastAsiaTheme="majorEastAsia"/>
          <w:iCs/>
          <w:sz w:val="28"/>
          <w:szCs w:val="28"/>
        </w:rPr>
      </w:pPr>
    </w:p>
    <w:p w14:paraId="75588B9A" w14:textId="77777777" w:rsidR="00D87BF0" w:rsidRDefault="00D87BF0" w:rsidP="00B409BE">
      <w:pPr>
        <w:ind w:right="291" w:firstLine="567"/>
        <w:jc w:val="both"/>
        <w:rPr>
          <w:rFonts w:eastAsiaTheme="majorEastAsia"/>
          <w:iCs/>
          <w:sz w:val="28"/>
          <w:szCs w:val="28"/>
        </w:rPr>
      </w:pPr>
    </w:p>
    <w:p w14:paraId="0849EA8E" w14:textId="77777777" w:rsidR="00D87BF0" w:rsidRDefault="00D87BF0" w:rsidP="00B409BE">
      <w:pPr>
        <w:ind w:right="291" w:firstLine="567"/>
        <w:jc w:val="both"/>
        <w:rPr>
          <w:rFonts w:eastAsiaTheme="majorEastAsia"/>
          <w:iCs/>
          <w:sz w:val="28"/>
          <w:szCs w:val="28"/>
        </w:rPr>
      </w:pPr>
    </w:p>
    <w:p w14:paraId="2C6E353C" w14:textId="77777777" w:rsidR="00D87BF0" w:rsidRDefault="00D87BF0" w:rsidP="00B409BE">
      <w:pPr>
        <w:ind w:right="291" w:firstLine="567"/>
        <w:jc w:val="both"/>
        <w:rPr>
          <w:rFonts w:eastAsiaTheme="majorEastAsia"/>
          <w:iCs/>
          <w:sz w:val="28"/>
          <w:szCs w:val="28"/>
        </w:rPr>
      </w:pPr>
    </w:p>
    <w:p w14:paraId="7898EE8D" w14:textId="77777777" w:rsidR="00D87BF0" w:rsidRDefault="00D87BF0" w:rsidP="00B409BE">
      <w:pPr>
        <w:ind w:right="291" w:firstLine="567"/>
        <w:jc w:val="both"/>
        <w:rPr>
          <w:rFonts w:eastAsiaTheme="majorEastAsia"/>
          <w:iCs/>
          <w:sz w:val="28"/>
          <w:szCs w:val="28"/>
        </w:rPr>
      </w:pPr>
    </w:p>
    <w:p w14:paraId="2F29B9D4" w14:textId="77777777" w:rsidR="00D87BF0" w:rsidRDefault="00D87BF0" w:rsidP="00B409BE">
      <w:pPr>
        <w:ind w:right="291" w:firstLine="567"/>
        <w:jc w:val="both"/>
        <w:rPr>
          <w:rFonts w:eastAsiaTheme="majorEastAsia"/>
          <w:iCs/>
          <w:sz w:val="28"/>
          <w:szCs w:val="28"/>
        </w:rPr>
      </w:pPr>
    </w:p>
    <w:p w14:paraId="750077CF" w14:textId="77777777" w:rsidR="00D87BF0" w:rsidRDefault="00D87BF0" w:rsidP="00B409BE">
      <w:pPr>
        <w:ind w:right="291" w:firstLine="567"/>
        <w:jc w:val="both"/>
        <w:rPr>
          <w:rFonts w:eastAsiaTheme="majorEastAsia"/>
          <w:iCs/>
          <w:sz w:val="28"/>
          <w:szCs w:val="28"/>
        </w:rPr>
      </w:pPr>
    </w:p>
    <w:p w14:paraId="6CDAE243" w14:textId="6ECACBFC" w:rsidR="00817533" w:rsidRPr="00BF16FD" w:rsidRDefault="00FC6CE5" w:rsidP="00B409BE">
      <w:pPr>
        <w:ind w:right="291" w:firstLine="567"/>
        <w:jc w:val="both"/>
        <w:rPr>
          <w:rFonts w:eastAsiaTheme="majorEastAsia"/>
          <w:iCs/>
          <w:sz w:val="28"/>
          <w:szCs w:val="28"/>
        </w:rPr>
      </w:pPr>
      <w:r w:rsidRPr="00FC6CE5">
        <w:rPr>
          <w:rFonts w:eastAsiaTheme="majorEastAsia"/>
          <w:iCs/>
          <w:sz w:val="28"/>
          <w:szCs w:val="28"/>
        </w:rPr>
        <w:t xml:space="preserve">Таким образом, полученные данные свидетельствуют о том, что применение </w:t>
      </w:r>
      <w:r>
        <w:rPr>
          <w:rFonts w:eastAsiaTheme="majorEastAsia"/>
          <w:iCs/>
          <w:sz w:val="28"/>
          <w:szCs w:val="28"/>
        </w:rPr>
        <w:t>аллогенных</w:t>
      </w:r>
      <w:r w:rsidRPr="00FC6CE5">
        <w:rPr>
          <w:rFonts w:eastAsiaTheme="majorEastAsia"/>
          <w:iCs/>
          <w:sz w:val="28"/>
          <w:szCs w:val="28"/>
        </w:rPr>
        <w:t xml:space="preserve"> фибробластов не оказывает значимого воздействия на макрогемодинамические параметры и показатели регионарной оксигенации. Следовательно, терапевтический эффект клеточной терапии следует рассматривать в контексте локального воздействия на раневой процесс, опосредованного паракринными механизмами, стимуляцией репаративных процессов и модуляцией микроокружения раны, что треб</w:t>
      </w:r>
      <w:r w:rsidR="00BF16FD">
        <w:rPr>
          <w:rFonts w:eastAsiaTheme="majorEastAsia"/>
          <w:iCs/>
          <w:sz w:val="28"/>
          <w:szCs w:val="28"/>
        </w:rPr>
        <w:t>овало</w:t>
      </w:r>
      <w:r w:rsidRPr="00FC6CE5">
        <w:rPr>
          <w:rFonts w:eastAsiaTheme="majorEastAsia"/>
          <w:iCs/>
          <w:sz w:val="28"/>
          <w:szCs w:val="28"/>
        </w:rPr>
        <w:t xml:space="preserve"> дальнейшего изучения непосредственных показател</w:t>
      </w:r>
      <w:r w:rsidR="00BF16FD">
        <w:rPr>
          <w:rFonts w:eastAsiaTheme="majorEastAsia"/>
          <w:iCs/>
          <w:sz w:val="28"/>
          <w:szCs w:val="28"/>
        </w:rPr>
        <w:t xml:space="preserve">ей заживления язвенных </w:t>
      </w:r>
      <w:r w:rsidR="00BF16FD" w:rsidRPr="00BF16FD">
        <w:rPr>
          <w:rFonts w:eastAsiaTheme="majorEastAsia"/>
          <w:iCs/>
          <w:sz w:val="28"/>
          <w:szCs w:val="28"/>
        </w:rPr>
        <w:t>дефектов.</w:t>
      </w:r>
    </w:p>
    <w:p w14:paraId="7CDD7187" w14:textId="77777777" w:rsidR="00D87BF0" w:rsidRDefault="00D87BF0" w:rsidP="00B409BE">
      <w:pPr>
        <w:pStyle w:val="whitespace-normal"/>
        <w:spacing w:before="0" w:beforeAutospacing="0" w:after="0" w:afterAutospacing="0"/>
        <w:ind w:right="291" w:firstLine="426"/>
        <w:jc w:val="both"/>
        <w:rPr>
          <w:color w:val="000000" w:themeColor="text1"/>
          <w:sz w:val="28"/>
          <w:szCs w:val="28"/>
        </w:rPr>
      </w:pPr>
    </w:p>
    <w:p w14:paraId="3B5784AD" w14:textId="2E012461" w:rsidR="00897626" w:rsidRPr="004B0087" w:rsidRDefault="00897626" w:rsidP="00B409BE">
      <w:pPr>
        <w:pStyle w:val="whitespace-normal"/>
        <w:spacing w:before="0" w:beforeAutospacing="0" w:after="0" w:afterAutospacing="0"/>
        <w:ind w:right="291" w:firstLine="426"/>
        <w:jc w:val="both"/>
        <w:rPr>
          <w:color w:val="000000" w:themeColor="text1"/>
          <w:sz w:val="28"/>
          <w:szCs w:val="28"/>
        </w:rPr>
      </w:pPr>
      <w:r>
        <w:rPr>
          <w:color w:val="000000" w:themeColor="text1"/>
          <w:sz w:val="28"/>
          <w:szCs w:val="28"/>
        </w:rPr>
        <w:t>С</w:t>
      </w:r>
      <w:r w:rsidRPr="004B0087">
        <w:rPr>
          <w:color w:val="000000" w:themeColor="text1"/>
          <w:sz w:val="28"/>
          <w:szCs w:val="28"/>
        </w:rPr>
        <w:t xml:space="preserve">равнение сроков заживления хронических </w:t>
      </w:r>
      <w:r>
        <w:rPr>
          <w:color w:val="000000" w:themeColor="text1"/>
          <w:sz w:val="28"/>
          <w:szCs w:val="28"/>
        </w:rPr>
        <w:t>ран</w:t>
      </w:r>
      <w:r w:rsidRPr="004B0087">
        <w:rPr>
          <w:color w:val="000000" w:themeColor="text1"/>
          <w:sz w:val="28"/>
          <w:szCs w:val="28"/>
        </w:rPr>
        <w:t xml:space="preserve"> между основной группой с местным применением аллогенных фибробластов и контрольной группой со стандартной обработкой ран в зависимости от стадии заживления</w:t>
      </w:r>
      <w:r>
        <w:rPr>
          <w:color w:val="000000" w:themeColor="text1"/>
          <w:sz w:val="28"/>
          <w:szCs w:val="28"/>
        </w:rPr>
        <w:t xml:space="preserve"> показано на диаграмме №1</w:t>
      </w:r>
      <w:r w:rsidRPr="004B0087">
        <w:rPr>
          <w:color w:val="000000" w:themeColor="text1"/>
          <w:sz w:val="28"/>
          <w:szCs w:val="28"/>
        </w:rPr>
        <w:t>.</w:t>
      </w:r>
      <w:r w:rsidR="002940A0">
        <w:rPr>
          <w:color w:val="000000" w:themeColor="text1"/>
          <w:sz w:val="28"/>
          <w:szCs w:val="28"/>
        </w:rPr>
        <w:t xml:space="preserve"> </w:t>
      </w:r>
    </w:p>
    <w:p w14:paraId="2789A915" w14:textId="0D51B5F6" w:rsidR="00897626" w:rsidRPr="004B0087" w:rsidRDefault="00897626" w:rsidP="003E220F">
      <w:pPr>
        <w:pStyle w:val="whitespace-normal"/>
        <w:spacing w:before="0" w:beforeAutospacing="0" w:after="0" w:afterAutospacing="0"/>
        <w:ind w:right="291" w:firstLine="397"/>
        <w:jc w:val="both"/>
        <w:rPr>
          <w:color w:val="000000" w:themeColor="text1"/>
          <w:sz w:val="28"/>
          <w:szCs w:val="28"/>
        </w:rPr>
      </w:pPr>
      <w:r w:rsidRPr="003E220F">
        <w:rPr>
          <w:rStyle w:val="ad"/>
          <w:b w:val="0"/>
          <w:bCs w:val="0"/>
          <w:color w:val="000000" w:themeColor="text1"/>
          <w:sz w:val="28"/>
          <w:szCs w:val="28"/>
        </w:rPr>
        <w:t>Первичное заживление.</w:t>
      </w:r>
      <w:r w:rsidRPr="004B0087">
        <w:rPr>
          <w:color w:val="000000" w:themeColor="text1"/>
          <w:sz w:val="28"/>
          <w:szCs w:val="28"/>
        </w:rPr>
        <w:t xml:space="preserve"> В группе аллогенных фибробластов медиана времени до начального заживления составила приблизительно 2,5 месяца (диапазон </w:t>
      </w:r>
      <w:r w:rsidR="0096316C" w:rsidRPr="004B0087">
        <w:rPr>
          <w:color w:val="000000" w:themeColor="text1"/>
          <w:sz w:val="28"/>
          <w:szCs w:val="28"/>
        </w:rPr>
        <w:t>2–4 месяца</w:t>
      </w:r>
      <w:r w:rsidRPr="004B0087">
        <w:rPr>
          <w:color w:val="000000" w:themeColor="text1"/>
          <w:sz w:val="28"/>
          <w:szCs w:val="28"/>
        </w:rPr>
        <w:t xml:space="preserve">), что значительно меньше по сравнению с контрольной группой, где медиана составила около 3,5 месяца (диапазон </w:t>
      </w:r>
      <w:r w:rsidR="0096316C" w:rsidRPr="004B0087">
        <w:rPr>
          <w:color w:val="000000" w:themeColor="text1"/>
          <w:sz w:val="28"/>
          <w:szCs w:val="28"/>
        </w:rPr>
        <w:t xml:space="preserve">3–4,5 </w:t>
      </w:r>
      <w:r w:rsidRPr="004B0087">
        <w:rPr>
          <w:color w:val="000000" w:themeColor="text1"/>
          <w:sz w:val="28"/>
          <w:szCs w:val="28"/>
        </w:rPr>
        <w:t>месяца). Различие статистически значимо и демонстрирует ускорение процесса заживления при использовании аллогенных фибробластов.</w:t>
      </w:r>
    </w:p>
    <w:p w14:paraId="67284200" w14:textId="78C44540" w:rsidR="00897626" w:rsidRPr="004B0087" w:rsidRDefault="00897626" w:rsidP="003E220F">
      <w:pPr>
        <w:pStyle w:val="whitespace-normal"/>
        <w:spacing w:before="0" w:beforeAutospacing="0" w:after="0" w:afterAutospacing="0"/>
        <w:ind w:right="291" w:firstLine="397"/>
        <w:jc w:val="both"/>
        <w:rPr>
          <w:color w:val="000000" w:themeColor="text1"/>
          <w:sz w:val="28"/>
          <w:szCs w:val="28"/>
        </w:rPr>
      </w:pPr>
      <w:r w:rsidRPr="003E220F">
        <w:rPr>
          <w:rStyle w:val="ad"/>
          <w:b w:val="0"/>
          <w:bCs w:val="0"/>
          <w:color w:val="000000" w:themeColor="text1"/>
          <w:sz w:val="28"/>
          <w:szCs w:val="28"/>
        </w:rPr>
        <w:t>Полное заживление.</w:t>
      </w:r>
      <w:r w:rsidRPr="004B0087">
        <w:rPr>
          <w:color w:val="000000" w:themeColor="text1"/>
          <w:sz w:val="28"/>
          <w:szCs w:val="28"/>
        </w:rPr>
        <w:t xml:space="preserve"> Еще более выраженные различия наблюдались в сроках полного заживления язвенных дефектов. В основной группе медиана времени до полного заживления составила около 5 месяцев (диапазон </w:t>
      </w:r>
      <w:r w:rsidR="0096316C" w:rsidRPr="004B0087">
        <w:rPr>
          <w:color w:val="000000" w:themeColor="text1"/>
          <w:sz w:val="28"/>
          <w:szCs w:val="28"/>
        </w:rPr>
        <w:t>4,5–6 месяцев</w:t>
      </w:r>
      <w:r w:rsidRPr="004B0087">
        <w:rPr>
          <w:color w:val="000000" w:themeColor="text1"/>
          <w:sz w:val="28"/>
          <w:szCs w:val="28"/>
        </w:rPr>
        <w:t xml:space="preserve">), тогда как в контрольной группе - приблизительно 6 месяцев (диапазон </w:t>
      </w:r>
      <w:r w:rsidR="0096316C" w:rsidRPr="004B0087">
        <w:rPr>
          <w:color w:val="000000" w:themeColor="text1"/>
          <w:sz w:val="28"/>
          <w:szCs w:val="28"/>
        </w:rPr>
        <w:t>5–6,5 месяцев</w:t>
      </w:r>
      <w:r w:rsidRPr="004B0087">
        <w:rPr>
          <w:color w:val="000000" w:themeColor="text1"/>
          <w:sz w:val="28"/>
          <w:szCs w:val="28"/>
        </w:rPr>
        <w:t>).</w:t>
      </w:r>
    </w:p>
    <w:p w14:paraId="0E78DCC2" w14:textId="77777777" w:rsidR="00897626" w:rsidRPr="004B0087" w:rsidRDefault="00897626" w:rsidP="00B409BE">
      <w:pPr>
        <w:pStyle w:val="whitespace-normal"/>
        <w:spacing w:before="0" w:beforeAutospacing="0" w:after="0" w:afterAutospacing="0"/>
        <w:ind w:right="291" w:firstLine="426"/>
        <w:jc w:val="both"/>
        <w:rPr>
          <w:color w:val="000000" w:themeColor="text1"/>
          <w:sz w:val="28"/>
          <w:szCs w:val="28"/>
        </w:rPr>
      </w:pPr>
      <w:r w:rsidRPr="004B0087">
        <w:rPr>
          <w:color w:val="000000" w:themeColor="text1"/>
          <w:sz w:val="28"/>
          <w:szCs w:val="28"/>
        </w:rPr>
        <w:t>Применение аллогенных фибробластов обеспечило сокращение сроков как начального заживления на 1 месяц, так и полного заживления на 1 месяц по сравнению со стандартной методикой. Данные различия имеют высокую клиническую значимость, поскольку ускорение заживления язвенных дефектов снижает риск инфекционных осложнений, улучшает качество жизни пациентов и сокращает сроки нетрудоспособности. Результаты демонстрируют превосходство метода лечения с использованием аллогенных фибробластов в ускорении процессов репарации тканей при хронических язвах у пациентов с критической ишемией нижних конечностей.</w:t>
      </w:r>
    </w:p>
    <w:p w14:paraId="46F2A397" w14:textId="77777777" w:rsidR="00897626" w:rsidRDefault="00897626" w:rsidP="00690D2C">
      <w:pPr>
        <w:ind w:right="291"/>
        <w:jc w:val="both"/>
        <w:rPr>
          <w:rFonts w:eastAsia="Calibri"/>
          <w:b/>
          <w:sz w:val="28"/>
          <w:szCs w:val="28"/>
          <w:shd w:val="clear" w:color="auto" w:fill="FFFFFF"/>
          <w:lang w:eastAsia="ru-RU"/>
        </w:rPr>
      </w:pPr>
    </w:p>
    <w:p w14:paraId="094A4BA8" w14:textId="77777777" w:rsidR="00B409BE" w:rsidRDefault="00B409BE" w:rsidP="00690D2C">
      <w:pPr>
        <w:ind w:right="291"/>
        <w:jc w:val="both"/>
        <w:rPr>
          <w:rFonts w:eastAsia="Calibri"/>
          <w:b/>
          <w:sz w:val="28"/>
          <w:szCs w:val="28"/>
          <w:shd w:val="clear" w:color="auto" w:fill="FFFFFF"/>
          <w:lang w:eastAsia="ru-RU"/>
        </w:rPr>
      </w:pPr>
    </w:p>
    <w:p w14:paraId="332F54DF" w14:textId="77777777" w:rsidR="00B409BE" w:rsidRDefault="00B409BE" w:rsidP="00690D2C">
      <w:pPr>
        <w:ind w:right="291"/>
        <w:jc w:val="both"/>
        <w:rPr>
          <w:rFonts w:eastAsia="Calibri"/>
          <w:b/>
          <w:sz w:val="28"/>
          <w:szCs w:val="28"/>
          <w:shd w:val="clear" w:color="auto" w:fill="FFFFFF"/>
          <w:lang w:eastAsia="ru-RU"/>
        </w:rPr>
      </w:pPr>
    </w:p>
    <w:p w14:paraId="2397FA86" w14:textId="77777777" w:rsidR="00B409BE" w:rsidRDefault="00B409BE" w:rsidP="00690D2C">
      <w:pPr>
        <w:ind w:right="291"/>
        <w:jc w:val="both"/>
        <w:rPr>
          <w:rFonts w:eastAsia="Calibri"/>
          <w:b/>
          <w:sz w:val="28"/>
          <w:szCs w:val="28"/>
          <w:shd w:val="clear" w:color="auto" w:fill="FFFFFF"/>
          <w:lang w:eastAsia="ru-RU"/>
        </w:rPr>
      </w:pPr>
    </w:p>
    <w:p w14:paraId="00C7343D" w14:textId="77777777" w:rsidR="00B409BE" w:rsidRDefault="00B409BE" w:rsidP="00690D2C">
      <w:pPr>
        <w:ind w:right="291"/>
        <w:jc w:val="both"/>
        <w:rPr>
          <w:rFonts w:eastAsia="Calibri"/>
          <w:b/>
          <w:sz w:val="28"/>
          <w:szCs w:val="28"/>
          <w:shd w:val="clear" w:color="auto" w:fill="FFFFFF"/>
          <w:lang w:eastAsia="ru-RU"/>
        </w:rPr>
      </w:pPr>
    </w:p>
    <w:p w14:paraId="2C035448" w14:textId="77777777" w:rsidR="00B409BE" w:rsidRDefault="00B409BE" w:rsidP="00690D2C">
      <w:pPr>
        <w:ind w:right="291"/>
        <w:jc w:val="both"/>
        <w:rPr>
          <w:rFonts w:eastAsia="Calibri"/>
          <w:b/>
          <w:sz w:val="28"/>
          <w:szCs w:val="28"/>
          <w:shd w:val="clear" w:color="auto" w:fill="FFFFFF"/>
          <w:lang w:eastAsia="ru-RU"/>
        </w:rPr>
      </w:pPr>
    </w:p>
    <w:p w14:paraId="24B8F204" w14:textId="77777777" w:rsidR="00B409BE" w:rsidRDefault="00B409BE" w:rsidP="00690D2C">
      <w:pPr>
        <w:ind w:right="291"/>
        <w:jc w:val="both"/>
        <w:rPr>
          <w:rFonts w:eastAsia="Calibri"/>
          <w:b/>
          <w:sz w:val="28"/>
          <w:szCs w:val="28"/>
          <w:shd w:val="clear" w:color="auto" w:fill="FFFFFF"/>
          <w:lang w:eastAsia="ru-RU"/>
        </w:rPr>
      </w:pPr>
    </w:p>
    <w:p w14:paraId="5B6E5D9B" w14:textId="77777777" w:rsidR="00B409BE" w:rsidRDefault="00B409BE" w:rsidP="00690D2C">
      <w:pPr>
        <w:ind w:right="291"/>
        <w:jc w:val="both"/>
        <w:rPr>
          <w:rFonts w:eastAsia="Calibri"/>
          <w:b/>
          <w:sz w:val="28"/>
          <w:szCs w:val="28"/>
          <w:shd w:val="clear" w:color="auto" w:fill="FFFFFF"/>
          <w:lang w:eastAsia="ru-RU"/>
        </w:rPr>
      </w:pPr>
    </w:p>
    <w:p w14:paraId="7D91DD24" w14:textId="77777777" w:rsidR="00B409BE" w:rsidRDefault="00B409BE" w:rsidP="00690D2C">
      <w:pPr>
        <w:ind w:right="291"/>
        <w:jc w:val="both"/>
        <w:rPr>
          <w:rFonts w:eastAsia="Calibri"/>
          <w:b/>
          <w:sz w:val="28"/>
          <w:szCs w:val="28"/>
          <w:shd w:val="clear" w:color="auto" w:fill="FFFFFF"/>
          <w:lang w:eastAsia="ru-RU"/>
        </w:rPr>
      </w:pPr>
    </w:p>
    <w:p w14:paraId="3C3233AB" w14:textId="77777777" w:rsidR="00D87BF0" w:rsidRDefault="00D87BF0" w:rsidP="00690D2C">
      <w:pPr>
        <w:ind w:right="291"/>
        <w:jc w:val="both"/>
        <w:rPr>
          <w:rFonts w:eastAsia="Calibri"/>
          <w:b/>
          <w:sz w:val="28"/>
          <w:szCs w:val="28"/>
          <w:shd w:val="clear" w:color="auto" w:fill="FFFFFF"/>
          <w:lang w:eastAsia="ru-RU"/>
        </w:rPr>
      </w:pPr>
    </w:p>
    <w:p w14:paraId="5490E7A1" w14:textId="77777777" w:rsidR="00B409BE" w:rsidRDefault="00B409BE" w:rsidP="00690D2C">
      <w:pPr>
        <w:ind w:right="291"/>
        <w:jc w:val="both"/>
        <w:rPr>
          <w:rFonts w:eastAsia="Calibri"/>
          <w:b/>
          <w:sz w:val="28"/>
          <w:szCs w:val="28"/>
          <w:shd w:val="clear" w:color="auto" w:fill="FFFFFF"/>
          <w:lang w:eastAsia="ru-RU"/>
        </w:rPr>
      </w:pPr>
    </w:p>
    <w:p w14:paraId="2F33AAD5" w14:textId="77777777" w:rsidR="00B409BE" w:rsidRDefault="00B409BE" w:rsidP="00690D2C">
      <w:pPr>
        <w:ind w:right="291"/>
        <w:jc w:val="both"/>
        <w:rPr>
          <w:rFonts w:eastAsia="Calibri"/>
          <w:b/>
          <w:sz w:val="28"/>
          <w:szCs w:val="28"/>
          <w:shd w:val="clear" w:color="auto" w:fill="FFFFFF"/>
          <w:lang w:eastAsia="ru-RU"/>
        </w:rPr>
      </w:pPr>
    </w:p>
    <w:p w14:paraId="2A081CC0" w14:textId="77777777" w:rsidR="00B409BE" w:rsidRDefault="00B409BE" w:rsidP="00690D2C">
      <w:pPr>
        <w:ind w:right="291"/>
        <w:jc w:val="both"/>
        <w:rPr>
          <w:rFonts w:eastAsia="Calibri"/>
          <w:b/>
          <w:sz w:val="28"/>
          <w:szCs w:val="28"/>
          <w:shd w:val="clear" w:color="auto" w:fill="FFFFFF"/>
          <w:lang w:eastAsia="ru-RU"/>
        </w:rPr>
      </w:pPr>
    </w:p>
    <w:p w14:paraId="634444D7" w14:textId="4A4D4E12" w:rsidR="00897626" w:rsidRPr="00A50810" w:rsidRDefault="00897626" w:rsidP="00690D2C">
      <w:pPr>
        <w:ind w:right="291"/>
        <w:jc w:val="both"/>
        <w:rPr>
          <w:i/>
          <w:iCs/>
          <w:color w:val="000000" w:themeColor="text1"/>
          <w:sz w:val="28"/>
          <w:szCs w:val="28"/>
        </w:rPr>
      </w:pPr>
      <w:r w:rsidRPr="00C31859">
        <w:rPr>
          <w:rFonts w:eastAsia="Calibri"/>
          <w:b/>
          <w:sz w:val="28"/>
          <w:szCs w:val="28"/>
          <w:shd w:val="clear" w:color="auto" w:fill="FFFFFF"/>
          <w:lang w:eastAsia="ru-RU"/>
        </w:rPr>
        <w:t xml:space="preserve">Диаграмма </w:t>
      </w:r>
      <w:r w:rsidRPr="004B0087">
        <w:rPr>
          <w:b/>
          <w:color w:val="000000" w:themeColor="text1"/>
          <w:sz w:val="28"/>
          <w:szCs w:val="28"/>
        </w:rPr>
        <w:t>№</w:t>
      </w:r>
      <w:r w:rsidRPr="00C31859">
        <w:rPr>
          <w:rFonts w:eastAsia="Calibri"/>
          <w:b/>
          <w:sz w:val="28"/>
          <w:szCs w:val="28"/>
          <w:shd w:val="clear" w:color="auto" w:fill="FFFFFF"/>
          <w:lang w:eastAsia="ru-RU"/>
        </w:rPr>
        <w:t>1</w:t>
      </w:r>
      <w:r w:rsidRPr="004B0087">
        <w:rPr>
          <w:rFonts w:eastAsia="Calibri"/>
          <w:b/>
          <w:color w:val="000000" w:themeColor="text1"/>
          <w:sz w:val="28"/>
          <w:szCs w:val="28"/>
          <w:shd w:val="clear" w:color="auto" w:fill="FFFFFF"/>
          <w:lang w:eastAsia="ru-RU"/>
        </w:rPr>
        <w:t>.</w:t>
      </w:r>
      <w:r w:rsidRPr="004B0087">
        <w:rPr>
          <w:rFonts w:eastAsia="Calibri"/>
          <w:color w:val="000000" w:themeColor="text1"/>
          <w:sz w:val="28"/>
          <w:szCs w:val="28"/>
          <w:shd w:val="clear" w:color="auto" w:fill="FFFFFF"/>
          <w:lang w:eastAsia="ru-RU"/>
        </w:rPr>
        <w:t xml:space="preserve"> </w:t>
      </w:r>
      <w:r w:rsidRPr="00A50810">
        <w:rPr>
          <w:rFonts w:eastAsia="Calibri"/>
          <w:i/>
          <w:iCs/>
          <w:color w:val="000000" w:themeColor="text1"/>
          <w:sz w:val="28"/>
          <w:szCs w:val="28"/>
          <w:shd w:val="clear" w:color="auto" w:fill="FFFFFF"/>
          <w:lang w:eastAsia="ru-RU"/>
        </w:rPr>
        <w:t>Первичное и полное заживление хронических ран после эндоваскулярных вмешательств для исследуемых групп</w:t>
      </w:r>
    </w:p>
    <w:p w14:paraId="4D11E052" w14:textId="77777777" w:rsidR="00897626" w:rsidRPr="004B0087" w:rsidRDefault="00897626" w:rsidP="00690D2C">
      <w:pPr>
        <w:ind w:right="291"/>
        <w:jc w:val="both"/>
        <w:rPr>
          <w:b/>
          <w:color w:val="000000" w:themeColor="text1"/>
          <w:sz w:val="28"/>
          <w:szCs w:val="28"/>
        </w:rPr>
      </w:pPr>
      <w:r w:rsidRPr="004B0087">
        <w:rPr>
          <w:b/>
          <w:noProof/>
          <w:color w:val="000000" w:themeColor="text1"/>
          <w:sz w:val="28"/>
          <w:szCs w:val="28"/>
          <w:lang w:eastAsia="ru-RU"/>
        </w:rPr>
        <w:drawing>
          <wp:inline distT="0" distB="0" distL="0" distR="0" wp14:anchorId="024C3B66" wp14:editId="05589C3C">
            <wp:extent cx="6012611" cy="3606924"/>
            <wp:effectExtent l="0" t="0" r="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012611" cy="3606924"/>
                    </a:xfrm>
                    <a:prstGeom prst="rect">
                      <a:avLst/>
                    </a:prstGeom>
                  </pic:spPr>
                </pic:pic>
              </a:graphicData>
            </a:graphic>
          </wp:inline>
        </w:drawing>
      </w:r>
    </w:p>
    <w:p w14:paraId="41D77910" w14:textId="79A08E93" w:rsidR="00897626" w:rsidRDefault="00897626" w:rsidP="00690D2C">
      <w:pPr>
        <w:ind w:right="291"/>
        <w:jc w:val="both"/>
        <w:rPr>
          <w:b/>
          <w:color w:val="000000" w:themeColor="text1"/>
          <w:sz w:val="28"/>
          <w:szCs w:val="28"/>
        </w:rPr>
      </w:pPr>
    </w:p>
    <w:p w14:paraId="653E0841" w14:textId="3A2A1286" w:rsidR="00897626" w:rsidRPr="004B0087" w:rsidRDefault="00897626" w:rsidP="00B409BE">
      <w:pPr>
        <w:widowControl/>
        <w:autoSpaceDE/>
        <w:autoSpaceDN/>
        <w:ind w:right="291" w:firstLine="567"/>
        <w:jc w:val="both"/>
        <w:rPr>
          <w:color w:val="000000" w:themeColor="text1"/>
          <w:sz w:val="28"/>
          <w:szCs w:val="28"/>
          <w:lang w:eastAsia="ru-RU"/>
        </w:rPr>
      </w:pPr>
      <w:r>
        <w:rPr>
          <w:color w:val="000000" w:themeColor="text1"/>
          <w:sz w:val="28"/>
          <w:szCs w:val="28"/>
          <w:lang w:eastAsia="ru-RU"/>
        </w:rPr>
        <w:t>К</w:t>
      </w:r>
      <w:r w:rsidRPr="004B0087">
        <w:rPr>
          <w:color w:val="000000" w:themeColor="text1"/>
          <w:sz w:val="28"/>
          <w:szCs w:val="28"/>
          <w:lang w:eastAsia="ru-RU"/>
        </w:rPr>
        <w:t>орреляционную зависимость между длительностью заживления и эффективностью лечения в основной группе по сравнению с контрольной группой</w:t>
      </w:r>
      <w:r>
        <w:rPr>
          <w:color w:val="000000" w:themeColor="text1"/>
          <w:sz w:val="28"/>
          <w:szCs w:val="28"/>
          <w:lang w:eastAsia="ru-RU"/>
        </w:rPr>
        <w:t xml:space="preserve"> п</w:t>
      </w:r>
      <w:r w:rsidRPr="004B0087">
        <w:rPr>
          <w:color w:val="000000" w:themeColor="text1"/>
          <w:sz w:val="28"/>
          <w:szCs w:val="28"/>
          <w:lang w:eastAsia="ru-RU"/>
        </w:rPr>
        <w:t>редставлен</w:t>
      </w:r>
      <w:r>
        <w:rPr>
          <w:color w:val="000000" w:themeColor="text1"/>
          <w:sz w:val="28"/>
          <w:szCs w:val="28"/>
          <w:lang w:eastAsia="ru-RU"/>
        </w:rPr>
        <w:t>а</w:t>
      </w:r>
      <w:r w:rsidRPr="004B0087">
        <w:rPr>
          <w:color w:val="000000" w:themeColor="text1"/>
          <w:sz w:val="28"/>
          <w:szCs w:val="28"/>
          <w:lang w:eastAsia="ru-RU"/>
        </w:rPr>
        <w:t xml:space="preserve"> </w:t>
      </w:r>
      <w:r>
        <w:rPr>
          <w:color w:val="000000" w:themeColor="text1"/>
          <w:sz w:val="28"/>
          <w:szCs w:val="28"/>
          <w:lang w:eastAsia="ru-RU"/>
        </w:rPr>
        <w:t xml:space="preserve">в </w:t>
      </w:r>
      <w:r w:rsidRPr="004B0087">
        <w:rPr>
          <w:color w:val="000000" w:themeColor="text1"/>
          <w:sz w:val="28"/>
          <w:szCs w:val="28"/>
          <w:lang w:eastAsia="ru-RU"/>
        </w:rPr>
        <w:t>диаграмм</w:t>
      </w:r>
      <w:r w:rsidR="00C21CA6">
        <w:rPr>
          <w:color w:val="000000" w:themeColor="text1"/>
          <w:sz w:val="28"/>
          <w:szCs w:val="28"/>
          <w:lang w:eastAsia="ru-RU"/>
        </w:rPr>
        <w:t>ах</w:t>
      </w:r>
      <w:r>
        <w:rPr>
          <w:color w:val="000000" w:themeColor="text1"/>
          <w:sz w:val="28"/>
          <w:szCs w:val="28"/>
          <w:lang w:eastAsia="ru-RU"/>
        </w:rPr>
        <w:t xml:space="preserve"> №2</w:t>
      </w:r>
      <w:r w:rsidR="00C21CA6">
        <w:rPr>
          <w:color w:val="000000" w:themeColor="text1"/>
          <w:sz w:val="28"/>
          <w:szCs w:val="28"/>
          <w:lang w:eastAsia="ru-RU"/>
        </w:rPr>
        <w:t>, №3.</w:t>
      </w:r>
    </w:p>
    <w:p w14:paraId="17CF9389" w14:textId="77777777" w:rsidR="00897626" w:rsidRPr="004B0087" w:rsidRDefault="00897626" w:rsidP="00B409BE">
      <w:pPr>
        <w:widowControl/>
        <w:autoSpaceDE/>
        <w:autoSpaceDN/>
        <w:ind w:right="291" w:firstLine="567"/>
        <w:jc w:val="both"/>
        <w:rPr>
          <w:color w:val="000000" w:themeColor="text1"/>
          <w:sz w:val="28"/>
          <w:szCs w:val="28"/>
          <w:lang w:eastAsia="ru-RU"/>
        </w:rPr>
      </w:pPr>
      <w:r w:rsidRPr="004B0087">
        <w:rPr>
          <w:bCs/>
          <w:color w:val="000000" w:themeColor="text1"/>
          <w:sz w:val="28"/>
          <w:szCs w:val="28"/>
          <w:lang w:eastAsia="ru-RU"/>
        </w:rPr>
        <w:t>Основная группа (аллогенные фибробласты).</w:t>
      </w:r>
      <w:r w:rsidRPr="004B0087">
        <w:rPr>
          <w:color w:val="000000" w:themeColor="text1"/>
          <w:sz w:val="28"/>
          <w:szCs w:val="28"/>
          <w:lang w:eastAsia="ru-RU"/>
        </w:rPr>
        <w:t xml:space="preserve"> Нижняя линия графика показывает стабильно низкие значения показателей заживления на уровне около 1,0 единицы на протяжении всего периода наблюдения (от 2 до 4,5 месяцев). Данные характеризуются минимальной вариабельностью (узкие доверительные интервалы), что свидетельствует о предсказуемости и стабильности процесса заживления при использовании аллогенных фибробластов.</w:t>
      </w:r>
    </w:p>
    <w:p w14:paraId="115BB428" w14:textId="77777777" w:rsidR="00897626" w:rsidRPr="004B0087" w:rsidRDefault="00897626" w:rsidP="00B409BE">
      <w:pPr>
        <w:widowControl/>
        <w:autoSpaceDE/>
        <w:autoSpaceDN/>
        <w:ind w:right="291" w:firstLine="567"/>
        <w:jc w:val="both"/>
        <w:rPr>
          <w:color w:val="000000" w:themeColor="text1"/>
          <w:sz w:val="28"/>
          <w:szCs w:val="28"/>
          <w:lang w:eastAsia="ru-RU"/>
        </w:rPr>
      </w:pPr>
      <w:r w:rsidRPr="004B0087">
        <w:rPr>
          <w:bCs/>
          <w:color w:val="000000" w:themeColor="text1"/>
          <w:sz w:val="28"/>
          <w:szCs w:val="28"/>
          <w:lang w:eastAsia="ru-RU"/>
        </w:rPr>
        <w:t>Контрольная группа (стандартная обработка ран).</w:t>
      </w:r>
      <w:r w:rsidRPr="004B0087">
        <w:rPr>
          <w:color w:val="000000" w:themeColor="text1"/>
          <w:sz w:val="28"/>
          <w:szCs w:val="28"/>
          <w:lang w:eastAsia="ru-RU"/>
        </w:rPr>
        <w:t xml:space="preserve"> Верхняя линия демонстрирует прогрессивное увеличение показателей с 2,0 единиц в начальный период до 2,3 единиц к 4,5 месяцам наблюдения. Выраженная положительная корреляция (</w:t>
      </w:r>
      <w:proofErr w:type="gramStart"/>
      <w:r w:rsidRPr="004B0087">
        <w:rPr>
          <w:color w:val="000000" w:themeColor="text1"/>
          <w:sz w:val="28"/>
          <w:szCs w:val="28"/>
          <w:lang w:val="en-US" w:eastAsia="ru-RU"/>
        </w:rPr>
        <w:t>p</w:t>
      </w:r>
      <w:r w:rsidRPr="004B0087">
        <w:rPr>
          <w:color w:val="000000" w:themeColor="text1"/>
          <w:sz w:val="28"/>
          <w:szCs w:val="28"/>
          <w:lang w:eastAsia="ru-RU"/>
        </w:rPr>
        <w:t xml:space="preserve"> &gt;</w:t>
      </w:r>
      <w:proofErr w:type="gramEnd"/>
      <w:r w:rsidRPr="004B0087">
        <w:rPr>
          <w:color w:val="000000" w:themeColor="text1"/>
          <w:sz w:val="28"/>
          <w:szCs w:val="28"/>
          <w:lang w:eastAsia="ru-RU"/>
        </w:rPr>
        <w:t xml:space="preserve"> 0,8) указывает на прямую зависимость между длительностью лечения и показателями заживления в контрольной группе.</w:t>
      </w:r>
    </w:p>
    <w:p w14:paraId="061B1DA7" w14:textId="77777777" w:rsidR="00897626" w:rsidRPr="004B0087" w:rsidRDefault="00897626" w:rsidP="00B409BE">
      <w:pPr>
        <w:widowControl/>
        <w:autoSpaceDE/>
        <w:autoSpaceDN/>
        <w:ind w:right="291" w:firstLine="567"/>
        <w:jc w:val="both"/>
        <w:rPr>
          <w:color w:val="000000" w:themeColor="text1"/>
          <w:sz w:val="28"/>
          <w:szCs w:val="28"/>
          <w:lang w:eastAsia="ru-RU"/>
        </w:rPr>
      </w:pPr>
      <w:r w:rsidRPr="004B0087">
        <w:rPr>
          <w:color w:val="000000" w:themeColor="text1"/>
          <w:sz w:val="28"/>
          <w:szCs w:val="28"/>
          <w:lang w:eastAsia="ru-RU"/>
        </w:rPr>
        <w:t>Горизонтальная траектория основной группы в сравнении с восходящей траекторией контрольной группы демонстрирует существенное преимущество применения аллогенных фибробластов. Стабильно низкие показатели в основной группе свидетельствуют о более быстром и эффективном заживлении независимо от сроков наблюдения.</w:t>
      </w:r>
    </w:p>
    <w:p w14:paraId="594D4F35" w14:textId="77777777" w:rsidR="00897626" w:rsidRPr="004B0087" w:rsidRDefault="00897626" w:rsidP="00B409BE">
      <w:pPr>
        <w:widowControl/>
        <w:autoSpaceDE/>
        <w:autoSpaceDN/>
        <w:ind w:right="291" w:firstLine="567"/>
        <w:jc w:val="both"/>
        <w:rPr>
          <w:color w:val="000000" w:themeColor="text1"/>
          <w:sz w:val="28"/>
          <w:szCs w:val="28"/>
          <w:lang w:eastAsia="ru-RU"/>
        </w:rPr>
      </w:pPr>
      <w:r w:rsidRPr="004B0087">
        <w:rPr>
          <w:bCs/>
          <w:color w:val="000000" w:themeColor="text1"/>
          <w:sz w:val="28"/>
          <w:szCs w:val="28"/>
          <w:lang w:eastAsia="ru-RU"/>
        </w:rPr>
        <w:t>Статистическая значимость.</w:t>
      </w:r>
      <w:r w:rsidRPr="004B0087">
        <w:rPr>
          <w:color w:val="000000" w:themeColor="text1"/>
          <w:sz w:val="28"/>
          <w:szCs w:val="28"/>
          <w:lang w:eastAsia="ru-RU"/>
        </w:rPr>
        <w:t xml:space="preserve"> Выраженное расхождение кривых и отсутствие пересечения доверительных интервалов между группами подтверждает статистически значимое различие в эффективности методов лечения на всех этапах наблюдения.</w:t>
      </w:r>
    </w:p>
    <w:p w14:paraId="05E47F4C" w14:textId="56EE58A9" w:rsidR="00897626" w:rsidRPr="004B0087" w:rsidRDefault="00897626" w:rsidP="00B409BE">
      <w:pPr>
        <w:widowControl/>
        <w:autoSpaceDE/>
        <w:autoSpaceDN/>
        <w:ind w:right="291" w:firstLine="567"/>
        <w:jc w:val="both"/>
        <w:rPr>
          <w:color w:val="000000" w:themeColor="text1"/>
          <w:sz w:val="28"/>
          <w:szCs w:val="28"/>
          <w:lang w:eastAsia="ru-RU"/>
        </w:rPr>
      </w:pPr>
      <w:r w:rsidRPr="004B0087">
        <w:rPr>
          <w:color w:val="000000" w:themeColor="text1"/>
          <w:sz w:val="28"/>
          <w:szCs w:val="28"/>
          <w:lang w:eastAsia="ru-RU"/>
        </w:rPr>
        <w:t xml:space="preserve">Результаты корреляционного анализа подтверждают клиническое преимущество использования аллогенных фибробластов в ускорении процессов заживления хронических </w:t>
      </w:r>
      <w:r>
        <w:rPr>
          <w:color w:val="000000" w:themeColor="text1"/>
          <w:sz w:val="28"/>
          <w:szCs w:val="28"/>
          <w:lang w:eastAsia="ru-RU"/>
        </w:rPr>
        <w:t>ран</w:t>
      </w:r>
      <w:r w:rsidRPr="004B0087">
        <w:rPr>
          <w:color w:val="000000" w:themeColor="text1"/>
          <w:sz w:val="28"/>
          <w:szCs w:val="28"/>
          <w:lang w:eastAsia="ru-RU"/>
        </w:rPr>
        <w:t xml:space="preserve"> после эндоваскулярных вмешательств.</w:t>
      </w:r>
    </w:p>
    <w:p w14:paraId="4A54046A" w14:textId="3C4FF4A1" w:rsidR="00897626" w:rsidRPr="004B0087" w:rsidRDefault="00897626" w:rsidP="00B409BE">
      <w:pPr>
        <w:widowControl/>
        <w:autoSpaceDE/>
        <w:autoSpaceDN/>
        <w:ind w:right="291" w:firstLine="567"/>
        <w:jc w:val="both"/>
        <w:rPr>
          <w:color w:val="000000" w:themeColor="text1"/>
          <w:sz w:val="28"/>
          <w:szCs w:val="28"/>
          <w:lang w:eastAsia="ru-RU"/>
        </w:rPr>
      </w:pPr>
      <w:r w:rsidRPr="004B0087">
        <w:rPr>
          <w:bCs/>
          <w:color w:val="000000" w:themeColor="text1"/>
          <w:sz w:val="28"/>
          <w:szCs w:val="28"/>
          <w:lang w:eastAsia="ru-RU"/>
        </w:rPr>
        <w:t>Основная группа (аллогенные фибробласты).</w:t>
      </w:r>
      <w:r w:rsidRPr="004B0087">
        <w:rPr>
          <w:color w:val="000000" w:themeColor="text1"/>
          <w:sz w:val="28"/>
          <w:szCs w:val="28"/>
          <w:lang w:eastAsia="ru-RU"/>
        </w:rPr>
        <w:t xml:space="preserve"> Нижняя линия графика показывает стабильно низкие значения показателей заживления на уровне около 1,0 единицы на протяжении всего периода наблюдения (от 2 до 4,5 месяцев). Данные характеризуются минимальной вариабельностью (узкие доверительные интервалы), что свидетельствует о предсказуемости и </w:t>
      </w:r>
      <w:r w:rsidR="00240B48">
        <w:rPr>
          <w:color w:val="000000" w:themeColor="text1"/>
          <w:sz w:val="28"/>
          <w:szCs w:val="28"/>
          <w:lang w:eastAsia="ru-RU"/>
        </w:rPr>
        <w:t>контролируемом</w:t>
      </w:r>
      <w:r w:rsidRPr="004B0087">
        <w:rPr>
          <w:color w:val="000000" w:themeColor="text1"/>
          <w:sz w:val="28"/>
          <w:szCs w:val="28"/>
          <w:lang w:eastAsia="ru-RU"/>
        </w:rPr>
        <w:t xml:space="preserve"> процесс</w:t>
      </w:r>
      <w:r w:rsidR="00240B48">
        <w:rPr>
          <w:color w:val="000000" w:themeColor="text1"/>
          <w:sz w:val="28"/>
          <w:szCs w:val="28"/>
          <w:lang w:eastAsia="ru-RU"/>
        </w:rPr>
        <w:t>е</w:t>
      </w:r>
      <w:r w:rsidRPr="004B0087">
        <w:rPr>
          <w:color w:val="000000" w:themeColor="text1"/>
          <w:sz w:val="28"/>
          <w:szCs w:val="28"/>
          <w:lang w:eastAsia="ru-RU"/>
        </w:rPr>
        <w:t xml:space="preserve"> заживления при использовании аллогенных фибробластов.</w:t>
      </w:r>
    </w:p>
    <w:p w14:paraId="143A2470" w14:textId="77777777" w:rsidR="00897626" w:rsidRPr="004B0087" w:rsidRDefault="00897626" w:rsidP="00B409BE">
      <w:pPr>
        <w:widowControl/>
        <w:autoSpaceDE/>
        <w:autoSpaceDN/>
        <w:ind w:right="291" w:firstLine="567"/>
        <w:jc w:val="both"/>
        <w:rPr>
          <w:color w:val="000000" w:themeColor="text1"/>
          <w:sz w:val="28"/>
          <w:szCs w:val="28"/>
          <w:lang w:eastAsia="ru-RU"/>
        </w:rPr>
      </w:pPr>
      <w:r w:rsidRPr="004B0087">
        <w:rPr>
          <w:bCs/>
          <w:color w:val="000000" w:themeColor="text1"/>
          <w:sz w:val="28"/>
          <w:szCs w:val="28"/>
          <w:lang w:eastAsia="ru-RU"/>
        </w:rPr>
        <w:t>Контрольная группа (стандартная обработка ран).</w:t>
      </w:r>
      <w:r w:rsidRPr="004B0087">
        <w:rPr>
          <w:color w:val="000000" w:themeColor="text1"/>
          <w:sz w:val="28"/>
          <w:szCs w:val="28"/>
          <w:lang w:eastAsia="ru-RU"/>
        </w:rPr>
        <w:t xml:space="preserve"> Верхняя линия демонстрирует прогрессивное увеличение показателей с 2,0 единиц в начальный период до 2,3 единиц к 4,5 месяцам наблюдения. Выраженная положительная корреляция (</w:t>
      </w:r>
      <w:proofErr w:type="gramStart"/>
      <w:r w:rsidRPr="004B0087">
        <w:rPr>
          <w:color w:val="000000" w:themeColor="text1"/>
          <w:sz w:val="28"/>
          <w:szCs w:val="28"/>
          <w:lang w:val="en-US" w:eastAsia="ru-RU"/>
        </w:rPr>
        <w:t>p</w:t>
      </w:r>
      <w:r w:rsidRPr="004B0087">
        <w:rPr>
          <w:color w:val="000000" w:themeColor="text1"/>
          <w:sz w:val="28"/>
          <w:szCs w:val="28"/>
          <w:lang w:eastAsia="ru-RU"/>
        </w:rPr>
        <w:t xml:space="preserve"> &gt;</w:t>
      </w:r>
      <w:proofErr w:type="gramEnd"/>
      <w:r w:rsidRPr="004B0087">
        <w:rPr>
          <w:color w:val="000000" w:themeColor="text1"/>
          <w:sz w:val="28"/>
          <w:szCs w:val="28"/>
          <w:lang w:eastAsia="ru-RU"/>
        </w:rPr>
        <w:t xml:space="preserve"> 0,8) указывает на прямую зависимость между длительностью лечения и показателями заживления в контрольной группе.</w:t>
      </w:r>
    </w:p>
    <w:p w14:paraId="15948C92" w14:textId="77777777" w:rsidR="00897626" w:rsidRPr="004B0087" w:rsidRDefault="00897626" w:rsidP="00B409BE">
      <w:pPr>
        <w:widowControl/>
        <w:autoSpaceDE/>
        <w:autoSpaceDN/>
        <w:ind w:right="291" w:firstLine="567"/>
        <w:jc w:val="both"/>
        <w:rPr>
          <w:color w:val="000000" w:themeColor="text1"/>
          <w:sz w:val="28"/>
          <w:szCs w:val="28"/>
          <w:lang w:eastAsia="ru-RU"/>
        </w:rPr>
      </w:pPr>
      <w:r w:rsidRPr="004B0087">
        <w:rPr>
          <w:color w:val="000000" w:themeColor="text1"/>
          <w:sz w:val="28"/>
          <w:szCs w:val="28"/>
          <w:lang w:eastAsia="ru-RU"/>
        </w:rPr>
        <w:t>Горизонтальная траектория основной группы в сравнении с восходящей траекторией контрольной группы демонстрирует существенное преимущество применения аллогенных фибробластов. Стабильно низкие показатели в основной группе свидетельствуют о более быстром и эффективном заживлении независимо от сроков наблюдения.</w:t>
      </w:r>
    </w:p>
    <w:p w14:paraId="7EE17322" w14:textId="77777777" w:rsidR="00897626" w:rsidRPr="004B0087" w:rsidRDefault="00897626" w:rsidP="00B409BE">
      <w:pPr>
        <w:widowControl/>
        <w:autoSpaceDE/>
        <w:autoSpaceDN/>
        <w:ind w:right="291" w:firstLine="567"/>
        <w:jc w:val="both"/>
        <w:rPr>
          <w:color w:val="000000" w:themeColor="text1"/>
          <w:sz w:val="28"/>
          <w:szCs w:val="28"/>
          <w:lang w:eastAsia="ru-RU"/>
        </w:rPr>
      </w:pPr>
      <w:r w:rsidRPr="004B0087">
        <w:rPr>
          <w:bCs/>
          <w:color w:val="000000" w:themeColor="text1"/>
          <w:sz w:val="28"/>
          <w:szCs w:val="28"/>
          <w:lang w:eastAsia="ru-RU"/>
        </w:rPr>
        <w:t>Статистическая значимость.</w:t>
      </w:r>
      <w:r w:rsidRPr="004B0087">
        <w:rPr>
          <w:color w:val="000000" w:themeColor="text1"/>
          <w:sz w:val="28"/>
          <w:szCs w:val="28"/>
          <w:lang w:eastAsia="ru-RU"/>
        </w:rPr>
        <w:t xml:space="preserve"> Выраженное расхождение кривых и отсутствие пересечения доверительных интервалов между группами подтверждает статистически значимое различие в эффективности методов лечения на всех этапах наблюдения.</w:t>
      </w:r>
    </w:p>
    <w:p w14:paraId="2A0AE51A" w14:textId="4203D0AA" w:rsidR="00897626" w:rsidRPr="004B0087" w:rsidRDefault="00897626" w:rsidP="00B409BE">
      <w:pPr>
        <w:widowControl/>
        <w:autoSpaceDE/>
        <w:autoSpaceDN/>
        <w:ind w:right="291" w:firstLine="567"/>
        <w:jc w:val="both"/>
        <w:rPr>
          <w:color w:val="000000" w:themeColor="text1"/>
          <w:sz w:val="28"/>
          <w:szCs w:val="28"/>
          <w:lang w:eastAsia="ru-RU"/>
        </w:rPr>
      </w:pPr>
      <w:r w:rsidRPr="004B0087">
        <w:rPr>
          <w:color w:val="000000" w:themeColor="text1"/>
          <w:sz w:val="28"/>
          <w:szCs w:val="28"/>
          <w:lang w:eastAsia="ru-RU"/>
        </w:rPr>
        <w:t xml:space="preserve">Результаты корреляционного анализа подтверждают клиническое преимущество использования аллогенных фибробластов в ускорении процессов заживления хронических </w:t>
      </w:r>
      <w:r>
        <w:rPr>
          <w:color w:val="000000" w:themeColor="text1"/>
          <w:sz w:val="28"/>
          <w:szCs w:val="28"/>
          <w:lang w:eastAsia="ru-RU"/>
        </w:rPr>
        <w:t>ран</w:t>
      </w:r>
      <w:r w:rsidRPr="004B0087">
        <w:rPr>
          <w:color w:val="000000" w:themeColor="text1"/>
          <w:sz w:val="28"/>
          <w:szCs w:val="28"/>
          <w:lang w:eastAsia="ru-RU"/>
        </w:rPr>
        <w:t xml:space="preserve"> после эндоваскулярных вмешательств.</w:t>
      </w:r>
    </w:p>
    <w:p w14:paraId="577A3A7E" w14:textId="77777777" w:rsidR="00C931BD" w:rsidRDefault="00C931BD" w:rsidP="00690D2C">
      <w:pPr>
        <w:ind w:right="291"/>
        <w:jc w:val="both"/>
        <w:rPr>
          <w:b/>
          <w:sz w:val="28"/>
          <w:szCs w:val="28"/>
        </w:rPr>
      </w:pPr>
    </w:p>
    <w:p w14:paraId="3A624B90" w14:textId="77777777" w:rsidR="00B12262" w:rsidRDefault="00B12262" w:rsidP="00690D2C">
      <w:pPr>
        <w:ind w:right="291"/>
        <w:jc w:val="both"/>
        <w:rPr>
          <w:b/>
          <w:sz w:val="28"/>
          <w:szCs w:val="28"/>
        </w:rPr>
      </w:pPr>
    </w:p>
    <w:p w14:paraId="71ED11E5" w14:textId="77777777" w:rsidR="00B12262" w:rsidRDefault="00B12262" w:rsidP="00690D2C">
      <w:pPr>
        <w:ind w:right="291"/>
        <w:jc w:val="both"/>
        <w:rPr>
          <w:b/>
          <w:sz w:val="28"/>
          <w:szCs w:val="28"/>
        </w:rPr>
      </w:pPr>
    </w:p>
    <w:p w14:paraId="28861FED" w14:textId="1A86EA48" w:rsidR="00B12262" w:rsidRDefault="00B12262" w:rsidP="00690D2C">
      <w:pPr>
        <w:ind w:right="291"/>
        <w:jc w:val="both"/>
        <w:rPr>
          <w:b/>
          <w:sz w:val="28"/>
          <w:szCs w:val="28"/>
        </w:rPr>
      </w:pPr>
    </w:p>
    <w:p w14:paraId="44D6869A" w14:textId="75DF26CB" w:rsidR="00D2471C" w:rsidRDefault="00D2471C" w:rsidP="00690D2C">
      <w:pPr>
        <w:ind w:right="291"/>
        <w:jc w:val="both"/>
        <w:rPr>
          <w:b/>
          <w:sz w:val="28"/>
          <w:szCs w:val="28"/>
        </w:rPr>
      </w:pPr>
    </w:p>
    <w:p w14:paraId="0CE01DB4" w14:textId="77777777" w:rsidR="00D2471C" w:rsidRDefault="00D2471C" w:rsidP="00690D2C">
      <w:pPr>
        <w:ind w:right="291"/>
        <w:jc w:val="both"/>
        <w:rPr>
          <w:b/>
          <w:sz w:val="28"/>
          <w:szCs w:val="28"/>
        </w:rPr>
      </w:pPr>
    </w:p>
    <w:p w14:paraId="1E8022DB" w14:textId="77777777" w:rsidR="00B12262" w:rsidRDefault="00B12262" w:rsidP="00690D2C">
      <w:pPr>
        <w:ind w:right="291"/>
        <w:jc w:val="both"/>
        <w:rPr>
          <w:b/>
          <w:sz w:val="28"/>
          <w:szCs w:val="28"/>
        </w:rPr>
      </w:pPr>
    </w:p>
    <w:p w14:paraId="295FE789" w14:textId="77777777" w:rsidR="00B12262" w:rsidRDefault="00B12262" w:rsidP="00690D2C">
      <w:pPr>
        <w:ind w:right="291"/>
        <w:jc w:val="both"/>
        <w:rPr>
          <w:b/>
          <w:sz w:val="28"/>
          <w:szCs w:val="28"/>
        </w:rPr>
      </w:pPr>
    </w:p>
    <w:p w14:paraId="71F55ACC" w14:textId="77777777" w:rsidR="00341A26" w:rsidRDefault="00341A26" w:rsidP="00690D2C">
      <w:pPr>
        <w:ind w:right="291"/>
        <w:jc w:val="both"/>
        <w:rPr>
          <w:b/>
          <w:sz w:val="28"/>
          <w:szCs w:val="28"/>
        </w:rPr>
      </w:pPr>
    </w:p>
    <w:p w14:paraId="311C6BF0" w14:textId="77777777" w:rsidR="00341A26" w:rsidRDefault="00341A26" w:rsidP="00690D2C">
      <w:pPr>
        <w:ind w:right="291"/>
        <w:jc w:val="both"/>
        <w:rPr>
          <w:b/>
          <w:sz w:val="28"/>
          <w:szCs w:val="28"/>
        </w:rPr>
      </w:pPr>
    </w:p>
    <w:p w14:paraId="1647BA72" w14:textId="77777777" w:rsidR="00341A26" w:rsidRDefault="00341A26" w:rsidP="00690D2C">
      <w:pPr>
        <w:ind w:right="291"/>
        <w:jc w:val="both"/>
        <w:rPr>
          <w:b/>
          <w:sz w:val="28"/>
          <w:szCs w:val="28"/>
        </w:rPr>
      </w:pPr>
    </w:p>
    <w:p w14:paraId="1D80FE65" w14:textId="77777777" w:rsidR="00341A26" w:rsidRDefault="00341A26" w:rsidP="00690D2C">
      <w:pPr>
        <w:ind w:right="291"/>
        <w:jc w:val="both"/>
        <w:rPr>
          <w:b/>
          <w:sz w:val="28"/>
          <w:szCs w:val="28"/>
        </w:rPr>
      </w:pPr>
    </w:p>
    <w:p w14:paraId="7DE9AD7B" w14:textId="77777777" w:rsidR="00341A26" w:rsidRDefault="00341A26" w:rsidP="00690D2C">
      <w:pPr>
        <w:ind w:right="291"/>
        <w:jc w:val="both"/>
        <w:rPr>
          <w:b/>
          <w:sz w:val="28"/>
          <w:szCs w:val="28"/>
        </w:rPr>
      </w:pPr>
    </w:p>
    <w:p w14:paraId="1128C35B" w14:textId="77777777" w:rsidR="00341A26" w:rsidRDefault="00341A26" w:rsidP="00690D2C">
      <w:pPr>
        <w:ind w:right="291"/>
        <w:jc w:val="both"/>
        <w:rPr>
          <w:b/>
          <w:sz w:val="28"/>
          <w:szCs w:val="28"/>
        </w:rPr>
      </w:pPr>
    </w:p>
    <w:p w14:paraId="6D79AF64" w14:textId="77777777" w:rsidR="00341A26" w:rsidRDefault="00341A26" w:rsidP="00690D2C">
      <w:pPr>
        <w:ind w:right="291"/>
        <w:jc w:val="both"/>
        <w:rPr>
          <w:b/>
          <w:sz w:val="28"/>
          <w:szCs w:val="28"/>
        </w:rPr>
      </w:pPr>
    </w:p>
    <w:p w14:paraId="341D8A35" w14:textId="77777777" w:rsidR="00A50810" w:rsidRDefault="00A50810" w:rsidP="00690D2C">
      <w:pPr>
        <w:ind w:right="291"/>
        <w:jc w:val="both"/>
        <w:rPr>
          <w:b/>
          <w:sz w:val="28"/>
          <w:szCs w:val="28"/>
        </w:rPr>
      </w:pPr>
    </w:p>
    <w:p w14:paraId="76BC0E39" w14:textId="77777777" w:rsidR="00341A26" w:rsidRDefault="00341A26" w:rsidP="00690D2C">
      <w:pPr>
        <w:ind w:right="291"/>
        <w:jc w:val="both"/>
        <w:rPr>
          <w:b/>
          <w:sz w:val="28"/>
          <w:szCs w:val="28"/>
        </w:rPr>
      </w:pPr>
    </w:p>
    <w:p w14:paraId="25176C6E" w14:textId="77777777" w:rsidR="00341A26" w:rsidRDefault="00341A26" w:rsidP="00690D2C">
      <w:pPr>
        <w:ind w:right="291"/>
        <w:jc w:val="both"/>
        <w:rPr>
          <w:b/>
          <w:sz w:val="28"/>
          <w:szCs w:val="28"/>
        </w:rPr>
      </w:pPr>
    </w:p>
    <w:p w14:paraId="4AA2F8E6" w14:textId="77777777" w:rsidR="00341A26" w:rsidRDefault="00341A26" w:rsidP="00690D2C">
      <w:pPr>
        <w:ind w:right="291"/>
        <w:jc w:val="both"/>
        <w:rPr>
          <w:b/>
          <w:sz w:val="28"/>
          <w:szCs w:val="28"/>
        </w:rPr>
      </w:pPr>
    </w:p>
    <w:p w14:paraId="5E84010E" w14:textId="7D122704" w:rsidR="00897626" w:rsidRDefault="00897626" w:rsidP="00690D2C">
      <w:pPr>
        <w:ind w:right="291"/>
        <w:jc w:val="both"/>
        <w:rPr>
          <w:i/>
          <w:iCs/>
          <w:color w:val="000000" w:themeColor="text1"/>
          <w:sz w:val="28"/>
          <w:szCs w:val="28"/>
        </w:rPr>
      </w:pPr>
      <w:r w:rsidRPr="00C31859">
        <w:rPr>
          <w:b/>
          <w:sz w:val="28"/>
          <w:szCs w:val="28"/>
        </w:rPr>
        <w:t>Диаграмма</w:t>
      </w:r>
      <w:r>
        <w:rPr>
          <w:b/>
          <w:sz w:val="28"/>
          <w:szCs w:val="28"/>
        </w:rPr>
        <w:t xml:space="preserve"> </w:t>
      </w:r>
      <w:r w:rsidRPr="004B0087">
        <w:rPr>
          <w:b/>
          <w:color w:val="000000" w:themeColor="text1"/>
          <w:sz w:val="28"/>
          <w:szCs w:val="28"/>
        </w:rPr>
        <w:t xml:space="preserve">№2. </w:t>
      </w:r>
      <w:r w:rsidRPr="00B12262">
        <w:rPr>
          <w:i/>
          <w:iCs/>
          <w:color w:val="000000" w:themeColor="text1"/>
          <w:sz w:val="28"/>
          <w:szCs w:val="28"/>
        </w:rPr>
        <w:t>Корреляция между первоначальным заживлением хронических ран после</w:t>
      </w:r>
      <w:r w:rsidR="00DA1AE1" w:rsidRPr="00B12262">
        <w:rPr>
          <w:i/>
          <w:iCs/>
          <w:color w:val="000000" w:themeColor="text1"/>
          <w:sz w:val="28"/>
          <w:szCs w:val="28"/>
        </w:rPr>
        <w:t xml:space="preserve"> эндоваскулярного вмешательства</w:t>
      </w:r>
      <w:r w:rsidRPr="00B12262">
        <w:rPr>
          <w:i/>
          <w:iCs/>
          <w:color w:val="000000" w:themeColor="text1"/>
          <w:sz w:val="28"/>
          <w:szCs w:val="28"/>
        </w:rPr>
        <w:t xml:space="preserve"> с применением аллогенных фибробластов по сравнению с обычной хирургической обработкой</w:t>
      </w:r>
    </w:p>
    <w:p w14:paraId="21A13010" w14:textId="77777777" w:rsidR="00B12262" w:rsidRPr="00B12262" w:rsidRDefault="00B12262" w:rsidP="00690D2C">
      <w:pPr>
        <w:ind w:right="291"/>
        <w:jc w:val="both"/>
        <w:rPr>
          <w:i/>
          <w:iCs/>
          <w:color w:val="000000" w:themeColor="text1"/>
          <w:sz w:val="28"/>
          <w:szCs w:val="28"/>
        </w:rPr>
      </w:pPr>
    </w:p>
    <w:p w14:paraId="074E3879" w14:textId="328FC31D" w:rsidR="00897626" w:rsidRDefault="00DA1AE1" w:rsidP="00690D2C">
      <w:pPr>
        <w:ind w:right="291"/>
        <w:jc w:val="both"/>
        <w:rPr>
          <w:color w:val="000000" w:themeColor="text1"/>
          <w:sz w:val="28"/>
          <w:szCs w:val="28"/>
        </w:rPr>
      </w:pPr>
      <w:r w:rsidRPr="00DA1AE1">
        <w:rPr>
          <w:noProof/>
          <w:color w:val="000000" w:themeColor="text1"/>
          <w:sz w:val="28"/>
          <w:szCs w:val="28"/>
          <w:lang w:eastAsia="ru-RU"/>
        </w:rPr>
        <w:drawing>
          <wp:inline distT="0" distB="0" distL="0" distR="0" wp14:anchorId="503CF2AC" wp14:editId="141CC191">
            <wp:extent cx="5438899" cy="3585770"/>
            <wp:effectExtent l="0" t="0" r="1270" b="50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438899" cy="3585770"/>
                    </a:xfrm>
                    <a:prstGeom prst="rect">
                      <a:avLst/>
                    </a:prstGeom>
                  </pic:spPr>
                </pic:pic>
              </a:graphicData>
            </a:graphic>
          </wp:inline>
        </w:drawing>
      </w:r>
    </w:p>
    <w:p w14:paraId="028F2E8D" w14:textId="77777777" w:rsidR="00C21CA6" w:rsidRDefault="00C21CA6" w:rsidP="00690D2C">
      <w:pPr>
        <w:ind w:right="291"/>
        <w:jc w:val="both"/>
        <w:rPr>
          <w:color w:val="000000" w:themeColor="text1"/>
          <w:sz w:val="28"/>
          <w:szCs w:val="28"/>
        </w:rPr>
      </w:pPr>
    </w:p>
    <w:p w14:paraId="371BEAC0" w14:textId="183D8CC5" w:rsidR="00DA1AE1" w:rsidRDefault="00DA1AE1" w:rsidP="005331F2">
      <w:pPr>
        <w:ind w:right="291"/>
        <w:jc w:val="both"/>
        <w:rPr>
          <w:color w:val="000000" w:themeColor="text1"/>
          <w:sz w:val="28"/>
          <w:szCs w:val="28"/>
        </w:rPr>
      </w:pPr>
      <w:r w:rsidRPr="004B0087">
        <w:rPr>
          <w:b/>
          <w:bCs/>
          <w:color w:val="000000" w:themeColor="text1"/>
          <w:sz w:val="28"/>
          <w:szCs w:val="28"/>
        </w:rPr>
        <w:t>Диаграмма №3.</w:t>
      </w:r>
      <w:r w:rsidRPr="00DA1AE1">
        <w:rPr>
          <w:color w:val="000000" w:themeColor="text1"/>
          <w:sz w:val="28"/>
          <w:szCs w:val="28"/>
        </w:rPr>
        <w:t xml:space="preserve"> </w:t>
      </w:r>
      <w:r w:rsidRPr="00F60887">
        <w:rPr>
          <w:i/>
          <w:iCs/>
          <w:color w:val="000000" w:themeColor="text1"/>
          <w:sz w:val="28"/>
          <w:szCs w:val="28"/>
        </w:rPr>
        <w:t>Корреляция между полным заживлением хронических ран после эндоваскулярного вмешательства (ЭВВ) с использованием аллогенных фибробластов по сравнению с традиционной хирургической обработкой ран</w:t>
      </w:r>
    </w:p>
    <w:p w14:paraId="06253CE0" w14:textId="77777777" w:rsidR="00C21CA6" w:rsidRPr="00DA1AE1" w:rsidRDefault="00C21CA6" w:rsidP="00690D2C">
      <w:pPr>
        <w:ind w:right="291"/>
        <w:rPr>
          <w:sz w:val="28"/>
          <w:szCs w:val="28"/>
        </w:rPr>
      </w:pPr>
    </w:p>
    <w:p w14:paraId="52AA1A7A" w14:textId="2F52635D" w:rsidR="00DA1AE1" w:rsidRDefault="00DA1AE1" w:rsidP="00690D2C">
      <w:pPr>
        <w:widowControl/>
        <w:autoSpaceDE/>
        <w:autoSpaceDN/>
        <w:ind w:right="291"/>
        <w:jc w:val="both"/>
        <w:rPr>
          <w:color w:val="000000" w:themeColor="text1"/>
          <w:sz w:val="28"/>
          <w:szCs w:val="28"/>
          <w:lang w:eastAsia="ru-RU"/>
        </w:rPr>
      </w:pPr>
      <w:r w:rsidRPr="004B0087">
        <w:rPr>
          <w:noProof/>
          <w:color w:val="000000" w:themeColor="text1"/>
          <w:sz w:val="28"/>
          <w:szCs w:val="28"/>
          <w:lang w:eastAsia="ru-RU"/>
        </w:rPr>
        <w:drawing>
          <wp:inline distT="0" distB="0" distL="0" distR="0" wp14:anchorId="06BAA2F5" wp14:editId="673CAC9B">
            <wp:extent cx="5503653" cy="3502324"/>
            <wp:effectExtent l="0" t="0" r="1905" b="3175"/>
            <wp:docPr id="19" name="Диаграмма 19">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cid="http://schemas.microsoft.com/office/word/2016/wordml/cid" xmlns:w16cex="http://schemas.microsoft.com/office/word/2018/wordml/cex" xmlns:w16="http://schemas.microsoft.com/office/word/2018/wordml" xmlns:w10="urn:schemas-microsoft-com:office:word" xmlns:v="urn:schemas-microsoft-com:vml" xmlns:oel="http://schemas.microsoft.com/office/2019/extlst" xmlns:o="urn:schemas-microsoft-com:office:office"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m3d="http://schemas.microsoft.com/office/drawing/2017/model3d" xmlns:aink="http://schemas.microsoft.com/office/drawing/2016/ink" xmlns:w="http://schemas.openxmlformats.org/wordprocessingml/2006/main" xmlns="" id="{FA897D81-42AB-3650-6DD6-5583CCB6D7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00C10CD" w14:textId="77777777" w:rsidR="00C21CA6" w:rsidRDefault="00C21CA6" w:rsidP="00690D2C">
      <w:pPr>
        <w:widowControl/>
        <w:autoSpaceDE/>
        <w:autoSpaceDN/>
        <w:ind w:right="291"/>
        <w:jc w:val="both"/>
        <w:rPr>
          <w:color w:val="000000" w:themeColor="text1"/>
          <w:sz w:val="28"/>
          <w:szCs w:val="28"/>
          <w:lang w:eastAsia="ru-RU"/>
        </w:rPr>
      </w:pPr>
    </w:p>
    <w:p w14:paraId="1E64A038" w14:textId="00BFACE1" w:rsidR="00DA1AE1" w:rsidRPr="004B0087" w:rsidRDefault="00DA1AE1" w:rsidP="005331F2">
      <w:pPr>
        <w:widowControl/>
        <w:autoSpaceDE/>
        <w:autoSpaceDN/>
        <w:ind w:right="291" w:firstLine="567"/>
        <w:jc w:val="both"/>
        <w:rPr>
          <w:color w:val="000000" w:themeColor="text1"/>
          <w:sz w:val="28"/>
          <w:szCs w:val="28"/>
          <w:lang w:eastAsia="ru-RU"/>
        </w:rPr>
      </w:pPr>
      <w:r w:rsidRPr="004B0087">
        <w:rPr>
          <w:color w:val="000000" w:themeColor="text1"/>
          <w:sz w:val="28"/>
          <w:szCs w:val="28"/>
          <w:lang w:eastAsia="ru-RU"/>
        </w:rPr>
        <w:t>Анализ данных демонстрирует четкую бимодальную картину результатов лечения. В нижней части графика (значения около 1,0 по оси Y) располагаются точки, соответствующие группе с традиционной хирургической обработкой ран, которые показывают стабильные результаты на протяжении всего периода наблюдения (</w:t>
      </w:r>
      <w:r w:rsidR="0096316C" w:rsidRPr="004B0087">
        <w:rPr>
          <w:color w:val="000000" w:themeColor="text1"/>
          <w:sz w:val="28"/>
          <w:szCs w:val="28"/>
          <w:lang w:eastAsia="ru-RU"/>
        </w:rPr>
        <w:t>4–</w:t>
      </w:r>
      <w:proofErr w:type="gramStart"/>
      <w:r w:rsidR="0096316C" w:rsidRPr="004B0087">
        <w:rPr>
          <w:color w:val="000000" w:themeColor="text1"/>
          <w:sz w:val="28"/>
          <w:szCs w:val="28"/>
          <w:lang w:eastAsia="ru-RU"/>
        </w:rPr>
        <w:t xml:space="preserve">6 </w:t>
      </w:r>
      <w:r w:rsidRPr="004B0087">
        <w:rPr>
          <w:color w:val="000000" w:themeColor="text1"/>
          <w:sz w:val="28"/>
          <w:szCs w:val="28"/>
          <w:lang w:eastAsia="ru-RU"/>
        </w:rPr>
        <w:t xml:space="preserve"> месяцев</w:t>
      </w:r>
      <w:proofErr w:type="gramEnd"/>
      <w:r w:rsidRPr="004B0087">
        <w:rPr>
          <w:color w:val="000000" w:themeColor="text1"/>
          <w:sz w:val="28"/>
          <w:szCs w:val="28"/>
          <w:lang w:eastAsia="ru-RU"/>
        </w:rPr>
        <w:t>) без существенной динамики улучшения.</w:t>
      </w:r>
    </w:p>
    <w:p w14:paraId="15633F2A" w14:textId="60C298B9" w:rsidR="00DA1AE1" w:rsidRPr="004B0087" w:rsidRDefault="00DA1AE1" w:rsidP="005331F2">
      <w:pPr>
        <w:widowControl/>
        <w:autoSpaceDE/>
        <w:autoSpaceDN/>
        <w:ind w:right="291" w:firstLine="567"/>
        <w:jc w:val="both"/>
        <w:rPr>
          <w:color w:val="000000" w:themeColor="text1"/>
          <w:sz w:val="28"/>
          <w:szCs w:val="28"/>
          <w:lang w:eastAsia="ru-RU"/>
        </w:rPr>
      </w:pPr>
      <w:r w:rsidRPr="004B0087">
        <w:rPr>
          <w:color w:val="000000" w:themeColor="text1"/>
          <w:sz w:val="28"/>
          <w:szCs w:val="28"/>
          <w:lang w:eastAsia="ru-RU"/>
        </w:rPr>
        <w:t xml:space="preserve">В верхней части диаграммы (значения около 2,0 по оси Y) представлены результаты группы с применением аллогенных фибробластов в сочетании с </w:t>
      </w:r>
      <w:r>
        <w:rPr>
          <w:color w:val="000000" w:themeColor="text1"/>
          <w:sz w:val="28"/>
          <w:szCs w:val="28"/>
          <w:lang w:eastAsia="ru-RU"/>
        </w:rPr>
        <w:t>эндоваскулярными вмешателствами</w:t>
      </w:r>
      <w:r w:rsidRPr="004B0087">
        <w:rPr>
          <w:color w:val="000000" w:themeColor="text1"/>
          <w:sz w:val="28"/>
          <w:szCs w:val="28"/>
          <w:lang w:eastAsia="ru-RU"/>
        </w:rPr>
        <w:t>. Эти данные демонстрируют значительно лучшие показатели полного заживления язвенных дефектов, при этом эффективность метода остается стабильно высокой на всех временных интервалах.</w:t>
      </w:r>
    </w:p>
    <w:p w14:paraId="1B7AF84A" w14:textId="77777777" w:rsidR="00DA1AE1" w:rsidRPr="004B0087" w:rsidRDefault="00DA1AE1" w:rsidP="005331F2">
      <w:pPr>
        <w:widowControl/>
        <w:autoSpaceDE/>
        <w:autoSpaceDN/>
        <w:ind w:right="291" w:firstLine="567"/>
        <w:jc w:val="both"/>
        <w:rPr>
          <w:color w:val="000000" w:themeColor="text1"/>
          <w:sz w:val="28"/>
          <w:szCs w:val="28"/>
          <w:lang w:eastAsia="ru-RU"/>
        </w:rPr>
      </w:pPr>
      <w:r w:rsidRPr="004B0087">
        <w:rPr>
          <w:color w:val="000000" w:themeColor="text1"/>
          <w:sz w:val="28"/>
          <w:szCs w:val="28"/>
          <w:lang w:eastAsia="ru-RU"/>
        </w:rPr>
        <w:t>Восходящая трендовая линия указывает на положительную корреляцию между продолжительностью наблюдения и степенью заживления, что может отражать кумулятивный терапевтический эффект инновационного подхода с использованием клеточных технологий.</w:t>
      </w:r>
    </w:p>
    <w:p w14:paraId="5793F40A" w14:textId="77777777" w:rsidR="00DA1AE1" w:rsidRPr="004B0087" w:rsidRDefault="00DA1AE1" w:rsidP="005331F2">
      <w:pPr>
        <w:widowControl/>
        <w:autoSpaceDE/>
        <w:autoSpaceDN/>
        <w:ind w:right="291" w:firstLine="567"/>
        <w:jc w:val="both"/>
        <w:rPr>
          <w:color w:val="000000" w:themeColor="text1"/>
          <w:sz w:val="28"/>
          <w:szCs w:val="28"/>
          <w:lang w:eastAsia="ru-RU"/>
        </w:rPr>
      </w:pPr>
      <w:r w:rsidRPr="004B0087">
        <w:rPr>
          <w:color w:val="000000" w:themeColor="text1"/>
          <w:sz w:val="28"/>
          <w:szCs w:val="28"/>
          <w:lang w:eastAsia="ru-RU"/>
        </w:rPr>
        <w:t>Доверительные интервалы для каждой временной точки свидетельствуют о статистической достоверности полученных различий между группами, что подтверждает клиническую значимость применения аллогенных фибробластов в комплексном лечении хронических язвенных поражений.</w:t>
      </w:r>
    </w:p>
    <w:p w14:paraId="46C6DC02" w14:textId="23B4F2C2" w:rsidR="00C21CA6" w:rsidRPr="00C21CA6" w:rsidRDefault="00C21CA6" w:rsidP="005331F2">
      <w:pPr>
        <w:ind w:right="291" w:firstLine="567"/>
        <w:jc w:val="both"/>
        <w:rPr>
          <w:rFonts w:eastAsia="Calibri"/>
          <w:sz w:val="28"/>
          <w:szCs w:val="28"/>
          <w:shd w:val="clear" w:color="auto" w:fill="FFFFFF"/>
          <w:lang w:eastAsia="ru-RU"/>
        </w:rPr>
      </w:pPr>
      <w:r w:rsidRPr="00C21CA6">
        <w:rPr>
          <w:rFonts w:eastAsia="Calibri"/>
          <w:sz w:val="28"/>
          <w:szCs w:val="28"/>
          <w:shd w:val="clear" w:color="auto" w:fill="FFFFFF"/>
          <w:lang w:eastAsia="ru-RU"/>
        </w:rPr>
        <w:t>Таким образом, локальное п</w:t>
      </w:r>
      <w:r w:rsidRPr="00C21CA6">
        <w:rPr>
          <w:sz w:val="28"/>
          <w:szCs w:val="28"/>
        </w:rPr>
        <w:t>рименение аллогенных фибробластов в сочетании рентгеноэндоваскаулярной реваскуляризаци</w:t>
      </w:r>
      <w:r>
        <w:rPr>
          <w:sz w:val="28"/>
          <w:szCs w:val="28"/>
        </w:rPr>
        <w:t>ей</w:t>
      </w:r>
      <w:r w:rsidRPr="00C21CA6">
        <w:rPr>
          <w:sz w:val="28"/>
          <w:szCs w:val="28"/>
        </w:rPr>
        <w:t xml:space="preserve"> обеспечило сокращение сроков как первичного заживления от 3,5 месяцев до 2,5 месяцев, так и полного заживления длительно незаживающих ран на 1 месяц (от 6 до 5 месяцев) по сравнению со стандартной методикой, что подтверждаются результатами корреляционного анализа.</w:t>
      </w:r>
    </w:p>
    <w:p w14:paraId="53EB7682" w14:textId="77777777" w:rsidR="006F0114" w:rsidRDefault="006F0114" w:rsidP="005331F2">
      <w:pPr>
        <w:ind w:right="291" w:firstLine="567"/>
        <w:jc w:val="both"/>
        <w:rPr>
          <w:sz w:val="28"/>
          <w:szCs w:val="28"/>
        </w:rPr>
      </w:pPr>
    </w:p>
    <w:p w14:paraId="31188122" w14:textId="15FE32B1" w:rsidR="00117192" w:rsidRPr="003A14B7" w:rsidRDefault="00117192" w:rsidP="005331F2">
      <w:pPr>
        <w:ind w:right="291" w:firstLine="567"/>
        <w:jc w:val="both"/>
        <w:rPr>
          <w:sz w:val="28"/>
          <w:szCs w:val="28"/>
        </w:rPr>
      </w:pPr>
      <w:r w:rsidRPr="003A14B7">
        <w:rPr>
          <w:sz w:val="28"/>
          <w:szCs w:val="28"/>
        </w:rPr>
        <w:t xml:space="preserve">Сравнительный анализ динамики болевого синдрома, оцененного по визуально-аналоговой шкале </w:t>
      </w:r>
      <w:r>
        <w:rPr>
          <w:sz w:val="28"/>
          <w:szCs w:val="28"/>
        </w:rPr>
        <w:t xml:space="preserve">боли </w:t>
      </w:r>
      <w:r w:rsidRPr="003A14B7">
        <w:rPr>
          <w:sz w:val="28"/>
          <w:szCs w:val="28"/>
        </w:rPr>
        <w:t>(ВАШ), показал различную выраженность болевых ощущений в основной и контрольной группах на различных этапах наблюдения</w:t>
      </w:r>
      <w:r>
        <w:rPr>
          <w:sz w:val="28"/>
          <w:szCs w:val="28"/>
        </w:rPr>
        <w:t xml:space="preserve"> (таблица 9, рисунок 9)</w:t>
      </w:r>
      <w:r w:rsidRPr="003A14B7">
        <w:rPr>
          <w:sz w:val="28"/>
          <w:szCs w:val="28"/>
        </w:rPr>
        <w:t>. До оперативного вмешательства средние значения ВАШ статистически значимо не различались и составляли 6,46 ± 1,50 балла в основной группе и 6,84 ± 1,62 балла в контрольной (p = 0,196), что указывает на исходную сопоставимость выраженности болевого синдрома.</w:t>
      </w:r>
    </w:p>
    <w:p w14:paraId="141EC66D" w14:textId="77777777" w:rsidR="00117192" w:rsidRPr="003A14B7" w:rsidRDefault="00117192" w:rsidP="005331F2">
      <w:pPr>
        <w:ind w:right="291" w:firstLine="567"/>
        <w:jc w:val="both"/>
        <w:rPr>
          <w:sz w:val="28"/>
          <w:szCs w:val="28"/>
        </w:rPr>
      </w:pPr>
      <w:r w:rsidRPr="003A14B7">
        <w:rPr>
          <w:sz w:val="28"/>
          <w:szCs w:val="28"/>
        </w:rPr>
        <w:t>Через 24 часа после операции уровень боли оставался одинаково высоким в обеих группах: 6,39 ± 1,49 балла против 6,78 ± 1,56 балла соответственно (p = 0,175). Статистически значимые различия начали проявляться к моменту выписки, когда интенсивность боли в основной группе снизилась до 5,68 ± 1,55 балла, тогда как в контрольной группе она сохранялась на уровне 6,43 ± 1,77 балла (p = 0,016).</w:t>
      </w:r>
    </w:p>
    <w:p w14:paraId="7BAF0B9A" w14:textId="77777777" w:rsidR="00117192" w:rsidRPr="003A14B7" w:rsidRDefault="00117192" w:rsidP="005331F2">
      <w:pPr>
        <w:ind w:right="291" w:firstLine="567"/>
        <w:jc w:val="both"/>
        <w:rPr>
          <w:sz w:val="28"/>
          <w:szCs w:val="28"/>
        </w:rPr>
      </w:pPr>
      <w:r w:rsidRPr="003A14B7">
        <w:rPr>
          <w:sz w:val="28"/>
          <w:szCs w:val="28"/>
        </w:rPr>
        <w:t>Через 3 месяца после операции различия стали более выраженными: показатели ВАШ составили 4,38 ± 1,81 балла в основной группе против 5,26 ± 1,82 балла в контрольной группе (p = 0,010). Аналогичная тенденция сохранялась и через 6 месяцев, где значения шкалы были 4,27 ± 1,91 и 5,36 ± 1,99 балла соответственно (p = 0,003).</w:t>
      </w:r>
    </w:p>
    <w:p w14:paraId="3480A9AC" w14:textId="77777777" w:rsidR="00A50810" w:rsidRDefault="00A50810" w:rsidP="00687D4D">
      <w:pPr>
        <w:tabs>
          <w:tab w:val="left" w:pos="9356"/>
        </w:tabs>
        <w:ind w:right="247"/>
        <w:jc w:val="both"/>
        <w:rPr>
          <w:b/>
          <w:color w:val="000000" w:themeColor="text1"/>
          <w:sz w:val="28"/>
          <w:szCs w:val="28"/>
        </w:rPr>
      </w:pPr>
    </w:p>
    <w:p w14:paraId="01F5BE89" w14:textId="6C4BD6E9" w:rsidR="00117192" w:rsidRDefault="00117192" w:rsidP="00687D4D">
      <w:pPr>
        <w:tabs>
          <w:tab w:val="left" w:pos="9356"/>
        </w:tabs>
        <w:ind w:right="247"/>
        <w:jc w:val="both"/>
        <w:rPr>
          <w:b/>
          <w:color w:val="000000" w:themeColor="text1"/>
          <w:sz w:val="28"/>
          <w:szCs w:val="28"/>
        </w:rPr>
      </w:pPr>
      <w:r w:rsidRPr="00A15853">
        <w:rPr>
          <w:b/>
          <w:color w:val="000000" w:themeColor="text1"/>
          <w:sz w:val="28"/>
          <w:szCs w:val="28"/>
        </w:rPr>
        <w:t xml:space="preserve">Таблица </w:t>
      </w:r>
      <w:r>
        <w:rPr>
          <w:b/>
          <w:color w:val="000000" w:themeColor="text1"/>
          <w:sz w:val="28"/>
          <w:szCs w:val="28"/>
        </w:rPr>
        <w:t>9</w:t>
      </w:r>
      <w:r w:rsidR="00CE3242">
        <w:rPr>
          <w:b/>
          <w:color w:val="000000" w:themeColor="text1"/>
          <w:sz w:val="28"/>
          <w:szCs w:val="28"/>
        </w:rPr>
        <w:t>.</w:t>
      </w:r>
      <w:r w:rsidRPr="00A15853">
        <w:rPr>
          <w:b/>
          <w:color w:val="000000" w:themeColor="text1"/>
          <w:sz w:val="28"/>
          <w:szCs w:val="28"/>
        </w:rPr>
        <w:t xml:space="preserve"> Средние значения </w:t>
      </w:r>
      <w:r w:rsidR="00C21CA6">
        <w:rPr>
          <w:b/>
          <w:color w:val="000000" w:themeColor="text1"/>
          <w:sz w:val="28"/>
          <w:szCs w:val="28"/>
        </w:rPr>
        <w:t xml:space="preserve">показателей </w:t>
      </w:r>
      <w:r w:rsidRPr="00A15853">
        <w:rPr>
          <w:b/>
          <w:color w:val="000000" w:themeColor="text1"/>
          <w:sz w:val="28"/>
          <w:szCs w:val="28"/>
        </w:rPr>
        <w:t>по шкале ВАШ на разных этапах наблюдения</w:t>
      </w:r>
    </w:p>
    <w:p w14:paraId="6A62CD44" w14:textId="77777777" w:rsidR="006F0114" w:rsidRPr="00A15853" w:rsidRDefault="006F0114" w:rsidP="00B12262">
      <w:pPr>
        <w:tabs>
          <w:tab w:val="left" w:pos="9498"/>
        </w:tabs>
        <w:ind w:right="291"/>
        <w:jc w:val="both"/>
        <w:rPr>
          <w:b/>
          <w:color w:val="000000" w:themeColor="text1"/>
          <w:sz w:val="28"/>
          <w:szCs w:val="28"/>
        </w:rPr>
      </w:pPr>
    </w:p>
    <w:tbl>
      <w:tblPr>
        <w:tblStyle w:val="af0"/>
        <w:tblW w:w="0" w:type="auto"/>
        <w:tblInd w:w="108" w:type="dxa"/>
        <w:tblLook w:val="04A0" w:firstRow="1" w:lastRow="0" w:firstColumn="1" w:lastColumn="0" w:noHBand="0" w:noVBand="1"/>
      </w:tblPr>
      <w:tblGrid>
        <w:gridCol w:w="2694"/>
        <w:gridCol w:w="2580"/>
        <w:gridCol w:w="2693"/>
        <w:gridCol w:w="1559"/>
      </w:tblGrid>
      <w:tr w:rsidR="00117192" w:rsidRPr="00A15853" w14:paraId="5C062069" w14:textId="77777777" w:rsidTr="00687D4D">
        <w:tc>
          <w:tcPr>
            <w:tcW w:w="2694" w:type="dxa"/>
          </w:tcPr>
          <w:p w14:paraId="4B9B2D50" w14:textId="77777777" w:rsidR="00117192" w:rsidRPr="00C21CA6" w:rsidRDefault="00117192" w:rsidP="00690D2C">
            <w:pPr>
              <w:ind w:right="291"/>
              <w:jc w:val="both"/>
              <w:rPr>
                <w:bCs/>
                <w:color w:val="000000" w:themeColor="text1"/>
                <w:sz w:val="28"/>
                <w:szCs w:val="28"/>
              </w:rPr>
            </w:pPr>
            <w:r w:rsidRPr="00C21CA6">
              <w:rPr>
                <w:bCs/>
                <w:color w:val="000000" w:themeColor="text1"/>
                <w:sz w:val="28"/>
                <w:szCs w:val="28"/>
              </w:rPr>
              <w:t>Параметры</w:t>
            </w:r>
          </w:p>
        </w:tc>
        <w:tc>
          <w:tcPr>
            <w:tcW w:w="2580" w:type="dxa"/>
          </w:tcPr>
          <w:p w14:paraId="1B2641F7" w14:textId="77777777" w:rsidR="00117192" w:rsidRPr="00C21CA6" w:rsidRDefault="00117192" w:rsidP="00CE3242">
            <w:pPr>
              <w:ind w:right="291"/>
              <w:jc w:val="center"/>
              <w:rPr>
                <w:bCs/>
                <w:color w:val="000000" w:themeColor="text1"/>
                <w:sz w:val="28"/>
                <w:szCs w:val="28"/>
              </w:rPr>
            </w:pPr>
            <w:r w:rsidRPr="00C21CA6">
              <w:rPr>
                <w:bCs/>
                <w:color w:val="000000" w:themeColor="text1"/>
                <w:sz w:val="28"/>
                <w:szCs w:val="28"/>
              </w:rPr>
              <w:t>Основная группа (</w:t>
            </w:r>
            <w:r w:rsidRPr="00C21CA6">
              <w:rPr>
                <w:bCs/>
                <w:color w:val="000000" w:themeColor="text1"/>
                <w:sz w:val="28"/>
                <w:szCs w:val="28"/>
                <w:lang w:val="en-US"/>
              </w:rPr>
              <w:t>n</w:t>
            </w:r>
            <w:r w:rsidRPr="00C21CA6">
              <w:rPr>
                <w:bCs/>
                <w:color w:val="000000" w:themeColor="text1"/>
                <w:sz w:val="28"/>
                <w:szCs w:val="28"/>
              </w:rPr>
              <w:t>=58) ± SD</w:t>
            </w:r>
          </w:p>
        </w:tc>
        <w:tc>
          <w:tcPr>
            <w:tcW w:w="2693" w:type="dxa"/>
          </w:tcPr>
          <w:p w14:paraId="25BD5A6D" w14:textId="77777777" w:rsidR="00117192" w:rsidRPr="00C21CA6" w:rsidRDefault="00117192" w:rsidP="00CE3242">
            <w:pPr>
              <w:ind w:right="291"/>
              <w:jc w:val="center"/>
              <w:rPr>
                <w:bCs/>
                <w:color w:val="000000" w:themeColor="text1"/>
                <w:sz w:val="28"/>
                <w:szCs w:val="28"/>
              </w:rPr>
            </w:pPr>
            <w:r w:rsidRPr="00C21CA6">
              <w:rPr>
                <w:bCs/>
                <w:color w:val="000000" w:themeColor="text1"/>
                <w:sz w:val="28"/>
                <w:szCs w:val="28"/>
              </w:rPr>
              <w:t>Контрольная группа (</w:t>
            </w:r>
            <w:r w:rsidRPr="00C21CA6">
              <w:rPr>
                <w:bCs/>
                <w:color w:val="000000" w:themeColor="text1"/>
                <w:sz w:val="28"/>
                <w:szCs w:val="28"/>
                <w:lang w:val="en-US"/>
              </w:rPr>
              <w:t>n</w:t>
            </w:r>
            <w:r w:rsidRPr="00C21CA6">
              <w:rPr>
                <w:bCs/>
                <w:color w:val="000000" w:themeColor="text1"/>
                <w:sz w:val="28"/>
                <w:szCs w:val="28"/>
              </w:rPr>
              <w:t>=58) ± SD</w:t>
            </w:r>
          </w:p>
        </w:tc>
        <w:tc>
          <w:tcPr>
            <w:tcW w:w="1559" w:type="dxa"/>
          </w:tcPr>
          <w:p w14:paraId="6C42DC30" w14:textId="77777777" w:rsidR="00117192" w:rsidRPr="00C21CA6" w:rsidRDefault="00117192" w:rsidP="001302AD">
            <w:pPr>
              <w:ind w:right="291"/>
              <w:jc w:val="center"/>
              <w:rPr>
                <w:bCs/>
                <w:color w:val="000000" w:themeColor="text1"/>
                <w:sz w:val="28"/>
                <w:szCs w:val="28"/>
              </w:rPr>
            </w:pPr>
            <w:r w:rsidRPr="00C21CA6">
              <w:rPr>
                <w:bCs/>
                <w:color w:val="000000" w:themeColor="text1"/>
                <w:sz w:val="28"/>
                <w:szCs w:val="28"/>
                <w:lang w:val="en-US"/>
              </w:rPr>
              <w:t>p-value</w:t>
            </w:r>
          </w:p>
        </w:tc>
      </w:tr>
      <w:tr w:rsidR="00117192" w:rsidRPr="00A15853" w14:paraId="29965528" w14:textId="77777777" w:rsidTr="00687D4D">
        <w:tc>
          <w:tcPr>
            <w:tcW w:w="2694" w:type="dxa"/>
          </w:tcPr>
          <w:p w14:paraId="72164976" w14:textId="77777777" w:rsidR="00117192" w:rsidRPr="00A15853" w:rsidRDefault="00117192" w:rsidP="00690D2C">
            <w:pPr>
              <w:ind w:right="291"/>
              <w:jc w:val="both"/>
              <w:rPr>
                <w:color w:val="000000" w:themeColor="text1"/>
                <w:sz w:val="28"/>
                <w:szCs w:val="28"/>
              </w:rPr>
            </w:pPr>
            <w:r w:rsidRPr="00A15853">
              <w:rPr>
                <w:color w:val="000000" w:themeColor="text1"/>
                <w:sz w:val="28"/>
                <w:szCs w:val="28"/>
              </w:rPr>
              <w:t>До операции</w:t>
            </w:r>
          </w:p>
        </w:tc>
        <w:tc>
          <w:tcPr>
            <w:tcW w:w="2580" w:type="dxa"/>
          </w:tcPr>
          <w:p w14:paraId="5C0D3498" w14:textId="77777777" w:rsidR="00117192" w:rsidRPr="00A15853" w:rsidRDefault="00117192" w:rsidP="000B424A">
            <w:pPr>
              <w:ind w:right="291"/>
              <w:jc w:val="center"/>
              <w:rPr>
                <w:color w:val="000000" w:themeColor="text1"/>
                <w:sz w:val="28"/>
                <w:szCs w:val="28"/>
              </w:rPr>
            </w:pPr>
            <w:r w:rsidRPr="00A15853">
              <w:rPr>
                <w:sz w:val="28"/>
                <w:szCs w:val="28"/>
              </w:rPr>
              <w:t>6,46 ± 1,50</w:t>
            </w:r>
          </w:p>
        </w:tc>
        <w:tc>
          <w:tcPr>
            <w:tcW w:w="2693" w:type="dxa"/>
          </w:tcPr>
          <w:p w14:paraId="01A78776" w14:textId="77777777" w:rsidR="00117192" w:rsidRPr="00A15853" w:rsidRDefault="00117192" w:rsidP="000B424A">
            <w:pPr>
              <w:ind w:right="291"/>
              <w:jc w:val="center"/>
              <w:rPr>
                <w:color w:val="000000" w:themeColor="text1"/>
                <w:sz w:val="28"/>
                <w:szCs w:val="28"/>
              </w:rPr>
            </w:pPr>
            <w:r w:rsidRPr="00A15853">
              <w:rPr>
                <w:sz w:val="28"/>
                <w:szCs w:val="28"/>
              </w:rPr>
              <w:t>6,84 ± 1,62</w:t>
            </w:r>
          </w:p>
        </w:tc>
        <w:tc>
          <w:tcPr>
            <w:tcW w:w="1559" w:type="dxa"/>
          </w:tcPr>
          <w:p w14:paraId="13045DFC" w14:textId="77777777" w:rsidR="00117192" w:rsidRPr="00A15853" w:rsidRDefault="00117192" w:rsidP="000B424A">
            <w:pPr>
              <w:ind w:right="291"/>
              <w:jc w:val="center"/>
              <w:rPr>
                <w:color w:val="000000" w:themeColor="text1"/>
                <w:sz w:val="28"/>
                <w:szCs w:val="28"/>
                <w:lang w:val="en-US"/>
              </w:rPr>
            </w:pPr>
            <w:r w:rsidRPr="00A15853">
              <w:rPr>
                <w:sz w:val="28"/>
                <w:szCs w:val="28"/>
              </w:rPr>
              <w:t>0</w:t>
            </w:r>
            <w:r w:rsidRPr="00A15853">
              <w:rPr>
                <w:sz w:val="28"/>
                <w:szCs w:val="28"/>
                <w:lang w:val="en-US"/>
              </w:rPr>
              <w:t>,</w:t>
            </w:r>
            <w:r w:rsidRPr="00A15853">
              <w:rPr>
                <w:sz w:val="28"/>
                <w:szCs w:val="28"/>
              </w:rPr>
              <w:t>196</w:t>
            </w:r>
          </w:p>
        </w:tc>
      </w:tr>
      <w:tr w:rsidR="00117192" w:rsidRPr="00A15853" w14:paraId="78A30961" w14:textId="77777777" w:rsidTr="00687D4D">
        <w:tc>
          <w:tcPr>
            <w:tcW w:w="2694" w:type="dxa"/>
          </w:tcPr>
          <w:p w14:paraId="074D9EE3" w14:textId="77777777" w:rsidR="00117192" w:rsidRPr="00A15853" w:rsidRDefault="00117192" w:rsidP="00690D2C">
            <w:pPr>
              <w:ind w:right="291"/>
              <w:jc w:val="both"/>
              <w:rPr>
                <w:color w:val="000000" w:themeColor="text1"/>
                <w:sz w:val="28"/>
                <w:szCs w:val="28"/>
              </w:rPr>
            </w:pPr>
            <w:r w:rsidRPr="00A15853">
              <w:rPr>
                <w:color w:val="000000" w:themeColor="text1"/>
                <w:sz w:val="28"/>
                <w:szCs w:val="28"/>
              </w:rPr>
              <w:t>Через 24 ч после операции</w:t>
            </w:r>
          </w:p>
        </w:tc>
        <w:tc>
          <w:tcPr>
            <w:tcW w:w="2580" w:type="dxa"/>
          </w:tcPr>
          <w:p w14:paraId="47D520E6" w14:textId="77777777" w:rsidR="00117192" w:rsidRPr="00A15853" w:rsidRDefault="00117192" w:rsidP="000B424A">
            <w:pPr>
              <w:ind w:right="291"/>
              <w:jc w:val="center"/>
              <w:rPr>
                <w:color w:val="000000" w:themeColor="text1"/>
                <w:sz w:val="28"/>
                <w:szCs w:val="28"/>
              </w:rPr>
            </w:pPr>
            <w:r w:rsidRPr="00A15853">
              <w:rPr>
                <w:sz w:val="28"/>
                <w:szCs w:val="28"/>
              </w:rPr>
              <w:t>6,39 ± 1,49</w:t>
            </w:r>
          </w:p>
        </w:tc>
        <w:tc>
          <w:tcPr>
            <w:tcW w:w="2693" w:type="dxa"/>
          </w:tcPr>
          <w:p w14:paraId="565C031D" w14:textId="77777777" w:rsidR="00117192" w:rsidRPr="00A15853" w:rsidRDefault="00117192" w:rsidP="000B424A">
            <w:pPr>
              <w:ind w:right="291"/>
              <w:jc w:val="center"/>
              <w:rPr>
                <w:color w:val="000000" w:themeColor="text1"/>
                <w:sz w:val="28"/>
                <w:szCs w:val="28"/>
              </w:rPr>
            </w:pPr>
            <w:r w:rsidRPr="00A15853">
              <w:rPr>
                <w:sz w:val="28"/>
                <w:szCs w:val="28"/>
              </w:rPr>
              <w:t>6,78 ± 1,56</w:t>
            </w:r>
          </w:p>
        </w:tc>
        <w:tc>
          <w:tcPr>
            <w:tcW w:w="1559" w:type="dxa"/>
          </w:tcPr>
          <w:p w14:paraId="22F052BE" w14:textId="77777777" w:rsidR="00117192" w:rsidRPr="00A15853" w:rsidRDefault="00117192" w:rsidP="000B424A">
            <w:pPr>
              <w:ind w:right="291"/>
              <w:jc w:val="center"/>
              <w:rPr>
                <w:color w:val="000000" w:themeColor="text1"/>
                <w:sz w:val="28"/>
                <w:szCs w:val="28"/>
              </w:rPr>
            </w:pPr>
            <w:r w:rsidRPr="00A15853">
              <w:rPr>
                <w:sz w:val="28"/>
                <w:szCs w:val="28"/>
              </w:rPr>
              <w:t>0</w:t>
            </w:r>
            <w:r w:rsidRPr="00A15853">
              <w:rPr>
                <w:sz w:val="28"/>
                <w:szCs w:val="28"/>
                <w:lang w:val="en-US"/>
              </w:rPr>
              <w:t>,</w:t>
            </w:r>
            <w:r w:rsidRPr="00A15853">
              <w:rPr>
                <w:sz w:val="28"/>
                <w:szCs w:val="28"/>
              </w:rPr>
              <w:t>175</w:t>
            </w:r>
          </w:p>
        </w:tc>
      </w:tr>
      <w:tr w:rsidR="00117192" w:rsidRPr="00A15853" w14:paraId="0F82A669" w14:textId="77777777" w:rsidTr="00687D4D">
        <w:tc>
          <w:tcPr>
            <w:tcW w:w="2694" w:type="dxa"/>
          </w:tcPr>
          <w:p w14:paraId="21ABBD95" w14:textId="77777777" w:rsidR="00117192" w:rsidRPr="00A15853" w:rsidRDefault="00117192" w:rsidP="00690D2C">
            <w:pPr>
              <w:ind w:right="291"/>
              <w:jc w:val="both"/>
              <w:rPr>
                <w:color w:val="000000" w:themeColor="text1"/>
                <w:sz w:val="28"/>
                <w:szCs w:val="28"/>
              </w:rPr>
            </w:pPr>
            <w:r w:rsidRPr="00A15853">
              <w:rPr>
                <w:color w:val="000000" w:themeColor="text1"/>
                <w:sz w:val="28"/>
                <w:szCs w:val="28"/>
              </w:rPr>
              <w:t>При выписке</w:t>
            </w:r>
          </w:p>
        </w:tc>
        <w:tc>
          <w:tcPr>
            <w:tcW w:w="2580" w:type="dxa"/>
          </w:tcPr>
          <w:p w14:paraId="5494D3F8" w14:textId="77777777" w:rsidR="00117192" w:rsidRPr="00A15853" w:rsidRDefault="00117192" w:rsidP="000B424A">
            <w:pPr>
              <w:ind w:right="291"/>
              <w:jc w:val="center"/>
              <w:rPr>
                <w:color w:val="000000" w:themeColor="text1"/>
                <w:sz w:val="28"/>
                <w:szCs w:val="28"/>
              </w:rPr>
            </w:pPr>
            <w:r w:rsidRPr="00A15853">
              <w:rPr>
                <w:sz w:val="28"/>
                <w:szCs w:val="28"/>
              </w:rPr>
              <w:t>5,68 ± 1,55</w:t>
            </w:r>
          </w:p>
        </w:tc>
        <w:tc>
          <w:tcPr>
            <w:tcW w:w="2693" w:type="dxa"/>
          </w:tcPr>
          <w:p w14:paraId="6C94BEF0" w14:textId="77777777" w:rsidR="00117192" w:rsidRPr="00A15853" w:rsidRDefault="00117192" w:rsidP="000B424A">
            <w:pPr>
              <w:ind w:right="291"/>
              <w:jc w:val="center"/>
              <w:rPr>
                <w:color w:val="000000" w:themeColor="text1"/>
                <w:sz w:val="28"/>
                <w:szCs w:val="28"/>
              </w:rPr>
            </w:pPr>
            <w:r w:rsidRPr="00A15853">
              <w:rPr>
                <w:sz w:val="28"/>
                <w:szCs w:val="28"/>
              </w:rPr>
              <w:t>6,43 ± 1,77</w:t>
            </w:r>
          </w:p>
        </w:tc>
        <w:tc>
          <w:tcPr>
            <w:tcW w:w="1559" w:type="dxa"/>
          </w:tcPr>
          <w:p w14:paraId="216DE1F8" w14:textId="77777777" w:rsidR="00117192" w:rsidRPr="00A15853" w:rsidRDefault="00117192" w:rsidP="000B424A">
            <w:pPr>
              <w:ind w:right="291"/>
              <w:jc w:val="center"/>
              <w:rPr>
                <w:color w:val="000000" w:themeColor="text1"/>
                <w:sz w:val="28"/>
                <w:szCs w:val="28"/>
              </w:rPr>
            </w:pPr>
            <w:r w:rsidRPr="00A15853">
              <w:rPr>
                <w:sz w:val="28"/>
                <w:szCs w:val="28"/>
              </w:rPr>
              <w:t>0</w:t>
            </w:r>
            <w:r w:rsidRPr="00A15853">
              <w:rPr>
                <w:sz w:val="28"/>
                <w:szCs w:val="28"/>
                <w:lang w:val="en-US"/>
              </w:rPr>
              <w:t>,</w:t>
            </w:r>
            <w:r w:rsidRPr="00A15853">
              <w:rPr>
                <w:sz w:val="28"/>
                <w:szCs w:val="28"/>
              </w:rPr>
              <w:t>016</w:t>
            </w:r>
          </w:p>
        </w:tc>
      </w:tr>
      <w:tr w:rsidR="00117192" w:rsidRPr="00A15853" w14:paraId="73219175" w14:textId="77777777" w:rsidTr="00687D4D">
        <w:tc>
          <w:tcPr>
            <w:tcW w:w="2694" w:type="dxa"/>
          </w:tcPr>
          <w:p w14:paraId="2236D048" w14:textId="77777777" w:rsidR="00117192" w:rsidRPr="00A15853" w:rsidRDefault="00117192" w:rsidP="00690D2C">
            <w:pPr>
              <w:ind w:right="291"/>
              <w:jc w:val="both"/>
              <w:rPr>
                <w:color w:val="000000" w:themeColor="text1"/>
                <w:sz w:val="28"/>
                <w:szCs w:val="28"/>
              </w:rPr>
            </w:pPr>
            <w:r w:rsidRPr="00A15853">
              <w:rPr>
                <w:color w:val="000000" w:themeColor="text1"/>
                <w:sz w:val="28"/>
                <w:szCs w:val="28"/>
              </w:rPr>
              <w:t>Через 3 месяца</w:t>
            </w:r>
          </w:p>
        </w:tc>
        <w:tc>
          <w:tcPr>
            <w:tcW w:w="2580" w:type="dxa"/>
          </w:tcPr>
          <w:p w14:paraId="2BE10E3C" w14:textId="77777777" w:rsidR="00117192" w:rsidRPr="00A15853" w:rsidRDefault="00117192" w:rsidP="000B424A">
            <w:pPr>
              <w:ind w:right="291"/>
              <w:jc w:val="center"/>
              <w:rPr>
                <w:color w:val="000000" w:themeColor="text1"/>
                <w:sz w:val="28"/>
                <w:szCs w:val="28"/>
              </w:rPr>
            </w:pPr>
            <w:r w:rsidRPr="00A15853">
              <w:rPr>
                <w:sz w:val="28"/>
                <w:szCs w:val="28"/>
              </w:rPr>
              <w:t>4,38 ± 1,81</w:t>
            </w:r>
          </w:p>
        </w:tc>
        <w:tc>
          <w:tcPr>
            <w:tcW w:w="2693" w:type="dxa"/>
          </w:tcPr>
          <w:p w14:paraId="73EBD07C" w14:textId="77777777" w:rsidR="00117192" w:rsidRPr="00A15853" w:rsidRDefault="00117192" w:rsidP="000B424A">
            <w:pPr>
              <w:ind w:right="291"/>
              <w:jc w:val="center"/>
              <w:rPr>
                <w:color w:val="000000" w:themeColor="text1"/>
                <w:sz w:val="28"/>
                <w:szCs w:val="28"/>
              </w:rPr>
            </w:pPr>
            <w:r w:rsidRPr="00A15853">
              <w:rPr>
                <w:sz w:val="28"/>
                <w:szCs w:val="28"/>
              </w:rPr>
              <w:t>5,26 ± 1,82</w:t>
            </w:r>
          </w:p>
        </w:tc>
        <w:tc>
          <w:tcPr>
            <w:tcW w:w="1559" w:type="dxa"/>
          </w:tcPr>
          <w:p w14:paraId="38AA2A32" w14:textId="77777777" w:rsidR="00117192" w:rsidRPr="00A15853" w:rsidRDefault="00117192" w:rsidP="000B424A">
            <w:pPr>
              <w:ind w:right="291"/>
              <w:jc w:val="center"/>
              <w:rPr>
                <w:color w:val="000000" w:themeColor="text1"/>
                <w:sz w:val="28"/>
                <w:szCs w:val="28"/>
              </w:rPr>
            </w:pPr>
            <w:r w:rsidRPr="00A15853">
              <w:rPr>
                <w:sz w:val="28"/>
                <w:szCs w:val="28"/>
              </w:rPr>
              <w:t>0</w:t>
            </w:r>
            <w:r w:rsidRPr="00A15853">
              <w:rPr>
                <w:sz w:val="28"/>
                <w:szCs w:val="28"/>
                <w:lang w:val="en-US"/>
              </w:rPr>
              <w:t>,</w:t>
            </w:r>
            <w:r w:rsidRPr="00A15853">
              <w:rPr>
                <w:sz w:val="28"/>
                <w:szCs w:val="28"/>
              </w:rPr>
              <w:t>010</w:t>
            </w:r>
          </w:p>
        </w:tc>
      </w:tr>
      <w:tr w:rsidR="00117192" w:rsidRPr="00A15853" w14:paraId="50B47898" w14:textId="77777777" w:rsidTr="00687D4D">
        <w:tc>
          <w:tcPr>
            <w:tcW w:w="2694" w:type="dxa"/>
          </w:tcPr>
          <w:p w14:paraId="69D638C7" w14:textId="77777777" w:rsidR="00117192" w:rsidRPr="00A15853" w:rsidRDefault="00117192" w:rsidP="00690D2C">
            <w:pPr>
              <w:ind w:right="291"/>
              <w:jc w:val="both"/>
              <w:rPr>
                <w:color w:val="000000" w:themeColor="text1"/>
                <w:sz w:val="28"/>
                <w:szCs w:val="28"/>
              </w:rPr>
            </w:pPr>
            <w:r w:rsidRPr="00A15853">
              <w:rPr>
                <w:color w:val="000000" w:themeColor="text1"/>
                <w:sz w:val="28"/>
                <w:szCs w:val="28"/>
              </w:rPr>
              <w:t>Через 6 месяцев</w:t>
            </w:r>
          </w:p>
        </w:tc>
        <w:tc>
          <w:tcPr>
            <w:tcW w:w="2580" w:type="dxa"/>
          </w:tcPr>
          <w:p w14:paraId="5A4D0D1F" w14:textId="77777777" w:rsidR="00117192" w:rsidRPr="00A15853" w:rsidRDefault="00117192" w:rsidP="000B424A">
            <w:pPr>
              <w:ind w:right="291"/>
              <w:jc w:val="center"/>
              <w:rPr>
                <w:color w:val="000000" w:themeColor="text1"/>
                <w:sz w:val="28"/>
                <w:szCs w:val="28"/>
              </w:rPr>
            </w:pPr>
            <w:r w:rsidRPr="00A15853">
              <w:rPr>
                <w:sz w:val="28"/>
                <w:szCs w:val="28"/>
              </w:rPr>
              <w:t>4,27 ± 1,91</w:t>
            </w:r>
          </w:p>
        </w:tc>
        <w:tc>
          <w:tcPr>
            <w:tcW w:w="2693" w:type="dxa"/>
          </w:tcPr>
          <w:p w14:paraId="58FD4E81" w14:textId="77777777" w:rsidR="00117192" w:rsidRPr="00A15853" w:rsidRDefault="00117192" w:rsidP="000B424A">
            <w:pPr>
              <w:ind w:right="291"/>
              <w:jc w:val="center"/>
              <w:rPr>
                <w:color w:val="000000" w:themeColor="text1"/>
                <w:sz w:val="28"/>
                <w:szCs w:val="28"/>
              </w:rPr>
            </w:pPr>
            <w:r w:rsidRPr="00A15853">
              <w:rPr>
                <w:sz w:val="28"/>
                <w:szCs w:val="28"/>
              </w:rPr>
              <w:t>5,36 ± 1,99</w:t>
            </w:r>
          </w:p>
        </w:tc>
        <w:tc>
          <w:tcPr>
            <w:tcW w:w="1559" w:type="dxa"/>
          </w:tcPr>
          <w:p w14:paraId="08B98874" w14:textId="77777777" w:rsidR="00117192" w:rsidRPr="00A15853" w:rsidRDefault="00117192" w:rsidP="000B424A">
            <w:pPr>
              <w:ind w:right="291"/>
              <w:jc w:val="center"/>
              <w:rPr>
                <w:color w:val="000000" w:themeColor="text1"/>
                <w:sz w:val="28"/>
                <w:szCs w:val="28"/>
              </w:rPr>
            </w:pPr>
            <w:r w:rsidRPr="00A15853">
              <w:rPr>
                <w:sz w:val="28"/>
                <w:szCs w:val="28"/>
              </w:rPr>
              <w:t>0</w:t>
            </w:r>
            <w:r w:rsidRPr="00A15853">
              <w:rPr>
                <w:sz w:val="28"/>
                <w:szCs w:val="28"/>
                <w:lang w:val="en-US"/>
              </w:rPr>
              <w:t>,</w:t>
            </w:r>
            <w:r w:rsidRPr="00A15853">
              <w:rPr>
                <w:sz w:val="28"/>
                <w:szCs w:val="28"/>
              </w:rPr>
              <w:t>003</w:t>
            </w:r>
          </w:p>
        </w:tc>
      </w:tr>
      <w:tr w:rsidR="00117192" w:rsidRPr="00A15853" w14:paraId="2D54C58D" w14:textId="77777777" w:rsidTr="00687D4D">
        <w:tc>
          <w:tcPr>
            <w:tcW w:w="2694" w:type="dxa"/>
            <w:vAlign w:val="center"/>
          </w:tcPr>
          <w:p w14:paraId="368350BC" w14:textId="77777777" w:rsidR="00117192" w:rsidRPr="00A15853" w:rsidRDefault="00117192" w:rsidP="00690D2C">
            <w:pPr>
              <w:pStyle w:val="ab"/>
              <w:ind w:right="291"/>
              <w:jc w:val="both"/>
              <w:rPr>
                <w:rFonts w:ascii="Times New Roman" w:hAnsi="Times New Roman" w:cs="Times New Roman"/>
                <w:color w:val="000000" w:themeColor="text1"/>
                <w:sz w:val="28"/>
                <w:szCs w:val="28"/>
              </w:rPr>
            </w:pPr>
            <w:r w:rsidRPr="00A15853">
              <w:rPr>
                <w:rFonts w:ascii="Times New Roman" w:hAnsi="Times New Roman" w:cs="Times New Roman"/>
                <w:color w:val="000000" w:themeColor="text1"/>
                <w:sz w:val="28"/>
                <w:szCs w:val="28"/>
              </w:rPr>
              <w:t>Через 12 месяцев</w:t>
            </w:r>
          </w:p>
        </w:tc>
        <w:tc>
          <w:tcPr>
            <w:tcW w:w="2580" w:type="dxa"/>
          </w:tcPr>
          <w:p w14:paraId="66BD1D41" w14:textId="77777777" w:rsidR="00117192" w:rsidRPr="00A15853" w:rsidRDefault="00117192" w:rsidP="000B424A">
            <w:pPr>
              <w:ind w:right="291"/>
              <w:jc w:val="center"/>
              <w:rPr>
                <w:color w:val="000000" w:themeColor="text1"/>
                <w:sz w:val="28"/>
                <w:szCs w:val="28"/>
              </w:rPr>
            </w:pPr>
            <w:r w:rsidRPr="00A15853">
              <w:rPr>
                <w:sz w:val="28"/>
                <w:szCs w:val="28"/>
              </w:rPr>
              <w:t>2,79 ± 1,47</w:t>
            </w:r>
          </w:p>
        </w:tc>
        <w:tc>
          <w:tcPr>
            <w:tcW w:w="2693" w:type="dxa"/>
          </w:tcPr>
          <w:p w14:paraId="0018221B" w14:textId="77777777" w:rsidR="00117192" w:rsidRPr="00A15853" w:rsidRDefault="00117192" w:rsidP="000B424A">
            <w:pPr>
              <w:ind w:right="291"/>
              <w:jc w:val="center"/>
              <w:rPr>
                <w:color w:val="000000" w:themeColor="text1"/>
                <w:sz w:val="28"/>
                <w:szCs w:val="28"/>
              </w:rPr>
            </w:pPr>
            <w:r w:rsidRPr="00A15853">
              <w:rPr>
                <w:sz w:val="28"/>
                <w:szCs w:val="28"/>
              </w:rPr>
              <w:t>3,09 ± 1,65</w:t>
            </w:r>
          </w:p>
        </w:tc>
        <w:tc>
          <w:tcPr>
            <w:tcW w:w="1559" w:type="dxa"/>
          </w:tcPr>
          <w:p w14:paraId="38E110F8" w14:textId="77777777" w:rsidR="00117192" w:rsidRPr="00A15853" w:rsidRDefault="00117192" w:rsidP="000B424A">
            <w:pPr>
              <w:ind w:right="291"/>
              <w:jc w:val="center"/>
              <w:rPr>
                <w:color w:val="000000" w:themeColor="text1"/>
                <w:sz w:val="28"/>
                <w:szCs w:val="28"/>
              </w:rPr>
            </w:pPr>
            <w:r w:rsidRPr="00A15853">
              <w:rPr>
                <w:sz w:val="28"/>
                <w:szCs w:val="28"/>
              </w:rPr>
              <w:t>0</w:t>
            </w:r>
            <w:r w:rsidRPr="00A15853">
              <w:rPr>
                <w:sz w:val="28"/>
                <w:szCs w:val="28"/>
                <w:lang w:val="en-US"/>
              </w:rPr>
              <w:t>,</w:t>
            </w:r>
            <w:r w:rsidRPr="00A15853">
              <w:rPr>
                <w:sz w:val="28"/>
                <w:szCs w:val="28"/>
              </w:rPr>
              <w:t>305</w:t>
            </w:r>
          </w:p>
        </w:tc>
      </w:tr>
    </w:tbl>
    <w:p w14:paraId="589443E7" w14:textId="77777777" w:rsidR="00F60887" w:rsidRDefault="00F60887" w:rsidP="00690D2C">
      <w:pPr>
        <w:ind w:right="291"/>
        <w:rPr>
          <w:i/>
          <w:iCs/>
          <w:sz w:val="28"/>
          <w:szCs w:val="28"/>
        </w:rPr>
      </w:pPr>
    </w:p>
    <w:p w14:paraId="282B6FF7" w14:textId="03BF2FAA" w:rsidR="00117192" w:rsidRPr="00F60887" w:rsidRDefault="00117192" w:rsidP="005331F2">
      <w:pPr>
        <w:ind w:right="291"/>
        <w:jc w:val="both"/>
        <w:rPr>
          <w:i/>
          <w:iCs/>
          <w:sz w:val="28"/>
          <w:szCs w:val="28"/>
        </w:rPr>
      </w:pPr>
      <w:r w:rsidRPr="00F60887">
        <w:rPr>
          <w:i/>
          <w:iCs/>
          <w:sz w:val="28"/>
          <w:szCs w:val="28"/>
        </w:rPr>
        <w:t>Статистический анализ выполнен с использованием t-критерия Стьюдента для независимых выборок. Уровень значимости: α = 0.05</w:t>
      </w:r>
    </w:p>
    <w:p w14:paraId="35CF1227" w14:textId="77777777" w:rsidR="00D46270" w:rsidRDefault="00D46270" w:rsidP="00690D2C">
      <w:pPr>
        <w:ind w:right="291"/>
        <w:rPr>
          <w:rStyle w:val="ad"/>
          <w:rFonts w:eastAsiaTheme="majorEastAsia"/>
          <w:sz w:val="28"/>
          <w:szCs w:val="28"/>
        </w:rPr>
      </w:pPr>
    </w:p>
    <w:p w14:paraId="1092EE5A" w14:textId="626ED31F" w:rsidR="00C21CA6" w:rsidRDefault="00117192" w:rsidP="00690D2C">
      <w:pPr>
        <w:ind w:right="291"/>
        <w:rPr>
          <w:sz w:val="28"/>
          <w:szCs w:val="28"/>
        </w:rPr>
      </w:pPr>
      <w:r>
        <w:rPr>
          <w:rStyle w:val="ad"/>
          <w:rFonts w:eastAsiaTheme="majorEastAsia"/>
          <w:sz w:val="28"/>
          <w:szCs w:val="28"/>
        </w:rPr>
        <w:t>Рисунок 9</w:t>
      </w:r>
      <w:r w:rsidRPr="006E21B6">
        <w:rPr>
          <w:rStyle w:val="ad"/>
          <w:rFonts w:eastAsiaTheme="majorEastAsia"/>
          <w:sz w:val="28"/>
          <w:szCs w:val="28"/>
        </w:rPr>
        <w:t>.</w:t>
      </w:r>
      <w:r w:rsidRPr="006E21B6">
        <w:rPr>
          <w:sz w:val="28"/>
          <w:szCs w:val="28"/>
        </w:rPr>
        <w:t xml:space="preserve"> </w:t>
      </w:r>
      <w:r w:rsidRPr="00A50810">
        <w:rPr>
          <w:i/>
          <w:iCs/>
          <w:sz w:val="28"/>
          <w:szCs w:val="28"/>
        </w:rPr>
        <w:t>Динамика болевого синдрома по группам</w:t>
      </w:r>
    </w:p>
    <w:p w14:paraId="50A64951" w14:textId="77777777" w:rsidR="006F0114" w:rsidRDefault="006F0114" w:rsidP="00690D2C">
      <w:pPr>
        <w:ind w:right="291"/>
        <w:rPr>
          <w:sz w:val="28"/>
          <w:szCs w:val="28"/>
        </w:rPr>
      </w:pPr>
    </w:p>
    <w:p w14:paraId="00D9FBE1" w14:textId="20665335" w:rsidR="00117192" w:rsidRDefault="00117192" w:rsidP="00690D2C">
      <w:pPr>
        <w:ind w:right="291"/>
        <w:rPr>
          <w:color w:val="000000" w:themeColor="text1"/>
          <w:sz w:val="28"/>
          <w:szCs w:val="28"/>
          <w:highlight w:val="green"/>
        </w:rPr>
      </w:pPr>
      <w:r w:rsidRPr="00E1056D">
        <w:rPr>
          <w:noProof/>
          <w:color w:val="000000" w:themeColor="text1"/>
          <w:sz w:val="28"/>
          <w:szCs w:val="28"/>
          <w:lang w:eastAsia="ru-RU"/>
        </w:rPr>
        <w:drawing>
          <wp:inline distT="0" distB="0" distL="0" distR="0" wp14:anchorId="3D9C5DE7" wp14:editId="4347AB83">
            <wp:extent cx="6177117" cy="3191833"/>
            <wp:effectExtent l="0" t="0" r="0" b="8890"/>
            <wp:docPr id="1662696676" name="Рисунок 1662696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117"/>
                    <a:stretch/>
                  </pic:blipFill>
                  <pic:spPr bwMode="auto">
                    <a:xfrm>
                      <a:off x="0" y="0"/>
                      <a:ext cx="6191010" cy="3199012"/>
                    </a:xfrm>
                    <a:prstGeom prst="rect">
                      <a:avLst/>
                    </a:prstGeom>
                    <a:ln>
                      <a:noFill/>
                    </a:ln>
                    <a:extLst>
                      <a:ext uri="{53640926-AAD7-44D8-BBD7-CCE9431645EC}">
                        <a14:shadowObscured xmlns:a14="http://schemas.microsoft.com/office/drawing/2010/main"/>
                      </a:ext>
                    </a:extLst>
                  </pic:spPr>
                </pic:pic>
              </a:graphicData>
            </a:graphic>
          </wp:inline>
        </w:drawing>
      </w:r>
    </w:p>
    <w:p w14:paraId="6CD5B5EB" w14:textId="77777777" w:rsidR="007577EB" w:rsidRPr="003A14B7" w:rsidRDefault="007577EB" w:rsidP="00F60887">
      <w:pPr>
        <w:ind w:right="291" w:firstLine="720"/>
        <w:jc w:val="both"/>
        <w:rPr>
          <w:sz w:val="28"/>
          <w:szCs w:val="28"/>
        </w:rPr>
      </w:pPr>
      <w:r w:rsidRPr="003A14B7">
        <w:rPr>
          <w:sz w:val="28"/>
          <w:szCs w:val="28"/>
        </w:rPr>
        <w:t>Статистически значимые различия начали проявляться к моменту выписки, когда интенсивность боли в основной группе снизилась до 5,68 ± 1,55 балла, тогда как в контрольной группе она сохранялась на уровне 6,43 ± 1,77 балла (p = 0,016).</w:t>
      </w:r>
    </w:p>
    <w:p w14:paraId="32DDFBF3" w14:textId="2F8B988F" w:rsidR="006F0114" w:rsidRDefault="007577EB" w:rsidP="00687D4D">
      <w:pPr>
        <w:ind w:right="291" w:firstLine="720"/>
        <w:jc w:val="both"/>
        <w:rPr>
          <w:sz w:val="28"/>
          <w:szCs w:val="28"/>
        </w:rPr>
      </w:pPr>
      <w:r w:rsidRPr="003A14B7">
        <w:rPr>
          <w:sz w:val="28"/>
          <w:szCs w:val="28"/>
        </w:rPr>
        <w:t>Через 3 месяца после операции различия стали более выраженными: показатели ВАШ составили 4,38 ± 1,81 балла в основной группе против 5,26 ± 1,82 балла в контрольной группе (p</w:t>
      </w:r>
      <w:r w:rsidR="00B12262">
        <w:rPr>
          <w:sz w:val="28"/>
          <w:szCs w:val="28"/>
        </w:rPr>
        <w:t xml:space="preserve"> </w:t>
      </w:r>
      <w:r w:rsidRPr="003A14B7">
        <w:rPr>
          <w:sz w:val="28"/>
          <w:szCs w:val="28"/>
        </w:rPr>
        <w:t>= 0,010). Аналогичная тенденция сохранялась и через 6 месяцев, где значения шкалы были 4,27 ± 1,91 и 5,36 ± 1,99 балла соответственно (p = 0,003).</w:t>
      </w:r>
    </w:p>
    <w:p w14:paraId="69D54A38" w14:textId="5BE31D0A" w:rsidR="007577EB" w:rsidRDefault="007577EB" w:rsidP="00687D4D">
      <w:pPr>
        <w:ind w:right="291" w:firstLine="567"/>
        <w:jc w:val="both"/>
        <w:rPr>
          <w:sz w:val="28"/>
          <w:szCs w:val="28"/>
        </w:rPr>
      </w:pPr>
      <w:r w:rsidRPr="003A14B7">
        <w:rPr>
          <w:sz w:val="28"/>
          <w:szCs w:val="28"/>
        </w:rPr>
        <w:t>Через 12 месяцев после вмешательства наблюдалось дальнейшее снижение выраженности болевого синдрома в обеих группах, однако статистически значимых различий между ними уже не отмечалось: 2,79 ± 1,47 балла в основной группе и 3,09 ± 1,65 балла — в контрольной (p = 0,305).</w:t>
      </w:r>
    </w:p>
    <w:p w14:paraId="368D2B7F" w14:textId="09BDC059" w:rsidR="007577EB" w:rsidRPr="003A14B7" w:rsidRDefault="007577EB" w:rsidP="00687D4D">
      <w:pPr>
        <w:ind w:right="291" w:firstLine="567"/>
        <w:jc w:val="both"/>
        <w:rPr>
          <w:sz w:val="28"/>
          <w:szCs w:val="28"/>
        </w:rPr>
      </w:pPr>
      <w:r>
        <w:rPr>
          <w:sz w:val="28"/>
          <w:szCs w:val="28"/>
        </w:rPr>
        <w:t>Таким образом, результаты сравнительного анализа динамики бо</w:t>
      </w:r>
      <w:r w:rsidR="00F72179">
        <w:rPr>
          <w:sz w:val="28"/>
          <w:szCs w:val="28"/>
        </w:rPr>
        <w:t>левого синдрома показывают, что</w:t>
      </w:r>
      <w:r>
        <w:rPr>
          <w:sz w:val="28"/>
          <w:szCs w:val="28"/>
        </w:rPr>
        <w:t xml:space="preserve"> выраженность болевых ощущений в области длительно незаживающих ран значительно меньше в группе больных, где использована рентгеноэндоваскулярная реваскуляризация в сочетании с локальным применением </w:t>
      </w:r>
      <w:r w:rsidR="00F72179">
        <w:rPr>
          <w:sz w:val="28"/>
          <w:szCs w:val="28"/>
        </w:rPr>
        <w:t>аллогенных фибробластов</w:t>
      </w:r>
      <w:r>
        <w:rPr>
          <w:sz w:val="28"/>
          <w:szCs w:val="28"/>
        </w:rPr>
        <w:t xml:space="preserve"> начиная с момента выписки (</w:t>
      </w:r>
      <w:r w:rsidRPr="00A15853">
        <w:rPr>
          <w:sz w:val="28"/>
          <w:szCs w:val="28"/>
        </w:rPr>
        <w:t>5,68 ± 1,55</w:t>
      </w:r>
      <w:r>
        <w:rPr>
          <w:sz w:val="28"/>
          <w:szCs w:val="28"/>
        </w:rPr>
        <w:t xml:space="preserve"> против </w:t>
      </w:r>
      <w:r w:rsidRPr="00A15853">
        <w:rPr>
          <w:sz w:val="28"/>
          <w:szCs w:val="28"/>
        </w:rPr>
        <w:t>6,43 ± 1,77</w:t>
      </w:r>
      <w:r w:rsidR="00687D4D">
        <w:rPr>
          <w:sz w:val="28"/>
          <w:szCs w:val="28"/>
        </w:rPr>
        <w:t xml:space="preserve"> </w:t>
      </w:r>
      <w:r>
        <w:rPr>
          <w:sz w:val="28"/>
          <w:szCs w:val="28"/>
        </w:rPr>
        <w:t>балла,</w:t>
      </w:r>
      <w:r w:rsidRPr="008642FD">
        <w:rPr>
          <w:sz w:val="28"/>
          <w:szCs w:val="28"/>
        </w:rPr>
        <w:t xml:space="preserve"> </w:t>
      </w:r>
      <w:r>
        <w:rPr>
          <w:sz w:val="28"/>
          <w:szCs w:val="28"/>
        </w:rPr>
        <w:t>p = 0,016).</w:t>
      </w:r>
    </w:p>
    <w:p w14:paraId="1BA14184" w14:textId="77777777" w:rsidR="00117192" w:rsidRDefault="00117192" w:rsidP="00687D4D">
      <w:pPr>
        <w:ind w:right="291" w:firstLine="567"/>
        <w:jc w:val="both"/>
        <w:rPr>
          <w:color w:val="000000" w:themeColor="text1"/>
          <w:sz w:val="28"/>
          <w:szCs w:val="28"/>
        </w:rPr>
      </w:pPr>
    </w:p>
    <w:p w14:paraId="42EFEF56" w14:textId="69ABD244" w:rsidR="00BE198D" w:rsidRPr="00035598" w:rsidRDefault="00BE198D" w:rsidP="00687D4D">
      <w:pPr>
        <w:widowControl/>
        <w:shd w:val="clear" w:color="auto" w:fill="FFFFFF"/>
        <w:autoSpaceDE/>
        <w:autoSpaceDN/>
        <w:ind w:right="291"/>
        <w:jc w:val="both"/>
        <w:rPr>
          <w:b/>
          <w:sz w:val="28"/>
          <w:szCs w:val="28"/>
          <w:lang w:eastAsia="ru-RU"/>
        </w:rPr>
      </w:pPr>
      <w:r w:rsidRPr="00035598">
        <w:rPr>
          <w:b/>
          <w:bCs/>
          <w:sz w:val="28"/>
          <w:szCs w:val="28"/>
          <w:lang w:eastAsia="ru-RU"/>
        </w:rPr>
        <w:t>3.2 Результаты местного применения аллогенных фибробластов при длительно незаживающих ранах у пациентов с хронической артериальной недостаточностью</w:t>
      </w:r>
    </w:p>
    <w:p w14:paraId="4B9C07D1" w14:textId="4D58DDDA" w:rsidR="007577EB" w:rsidRDefault="007577EB" w:rsidP="00687D4D">
      <w:pPr>
        <w:ind w:right="291" w:firstLine="567"/>
        <w:jc w:val="both"/>
        <w:rPr>
          <w:sz w:val="28"/>
          <w:szCs w:val="28"/>
        </w:rPr>
      </w:pPr>
      <w:r w:rsidRPr="00E92404">
        <w:rPr>
          <w:sz w:val="28"/>
          <w:szCs w:val="28"/>
        </w:rPr>
        <w:t xml:space="preserve">Как представлено в </w:t>
      </w:r>
      <w:r w:rsidRPr="00A8415D">
        <w:rPr>
          <w:sz w:val="28"/>
          <w:szCs w:val="28"/>
        </w:rPr>
        <w:t>таблице 1</w:t>
      </w:r>
      <w:r w:rsidR="00A8415D" w:rsidRPr="00A8415D">
        <w:rPr>
          <w:sz w:val="28"/>
          <w:szCs w:val="28"/>
        </w:rPr>
        <w:t>0</w:t>
      </w:r>
      <w:r w:rsidRPr="00A8415D">
        <w:rPr>
          <w:sz w:val="28"/>
          <w:szCs w:val="28"/>
        </w:rPr>
        <w:t xml:space="preserve"> </w:t>
      </w:r>
      <w:bookmarkStart w:id="14" w:name="_Hlk216434875"/>
      <w:r w:rsidRPr="00E92404">
        <w:rPr>
          <w:sz w:val="28"/>
          <w:szCs w:val="28"/>
        </w:rPr>
        <w:t xml:space="preserve">инфильтрация краев раны после комбинированного метода лечения проходила на 5,9±0,5 суток быстрее (р&lt;0,01), по сравнению с контрольной.  У больных основной группы также отмечалось более </w:t>
      </w:r>
      <w:r w:rsidR="00A8415D">
        <w:rPr>
          <w:sz w:val="28"/>
          <w:szCs w:val="28"/>
        </w:rPr>
        <w:t>ранне</w:t>
      </w:r>
      <w:r w:rsidRPr="00E92404">
        <w:rPr>
          <w:sz w:val="28"/>
          <w:szCs w:val="28"/>
        </w:rPr>
        <w:t>е появление грануляци</w:t>
      </w:r>
      <w:r w:rsidR="00A8415D">
        <w:rPr>
          <w:sz w:val="28"/>
          <w:szCs w:val="28"/>
        </w:rPr>
        <w:t>и и эпителизации</w:t>
      </w:r>
      <w:r w:rsidRPr="00E92404">
        <w:rPr>
          <w:sz w:val="28"/>
          <w:szCs w:val="28"/>
        </w:rPr>
        <w:t xml:space="preserve"> ран на 4,8±0,6 суток </w:t>
      </w:r>
      <w:r w:rsidR="00A8415D">
        <w:rPr>
          <w:sz w:val="28"/>
          <w:szCs w:val="28"/>
        </w:rPr>
        <w:t>и</w:t>
      </w:r>
      <w:r w:rsidRPr="00E92404">
        <w:rPr>
          <w:sz w:val="28"/>
          <w:szCs w:val="28"/>
        </w:rPr>
        <w:t xml:space="preserve"> на 7,7±0,7 сутки (р&lt;0,01)</w:t>
      </w:r>
      <w:r w:rsidR="00A8415D">
        <w:rPr>
          <w:sz w:val="28"/>
          <w:szCs w:val="28"/>
        </w:rPr>
        <w:t xml:space="preserve"> соответственно</w:t>
      </w:r>
      <w:r w:rsidRPr="00E92404">
        <w:rPr>
          <w:sz w:val="28"/>
          <w:szCs w:val="28"/>
        </w:rPr>
        <w:t>, чем в контрольной группе.</w:t>
      </w:r>
      <w:bookmarkEnd w:id="14"/>
    </w:p>
    <w:p w14:paraId="1BE1F7D7" w14:textId="77777777" w:rsidR="007577EB" w:rsidRPr="00E92404" w:rsidRDefault="007577EB" w:rsidP="00690D2C">
      <w:pPr>
        <w:ind w:right="291" w:firstLine="567"/>
        <w:jc w:val="both"/>
        <w:rPr>
          <w:sz w:val="28"/>
          <w:szCs w:val="28"/>
        </w:rPr>
      </w:pPr>
    </w:p>
    <w:p w14:paraId="15445C93" w14:textId="6A0E5AD7" w:rsidR="007577EB" w:rsidRDefault="007577EB" w:rsidP="00690D2C">
      <w:pPr>
        <w:ind w:right="291"/>
        <w:jc w:val="both"/>
        <w:rPr>
          <w:b/>
          <w:sz w:val="28"/>
          <w:szCs w:val="28"/>
        </w:rPr>
      </w:pPr>
      <w:r w:rsidRPr="00A8415D">
        <w:rPr>
          <w:b/>
          <w:sz w:val="28"/>
          <w:szCs w:val="28"/>
        </w:rPr>
        <w:t>Таблица 1</w:t>
      </w:r>
      <w:r w:rsidR="00A8415D" w:rsidRPr="00A8415D">
        <w:rPr>
          <w:b/>
          <w:sz w:val="28"/>
          <w:szCs w:val="28"/>
        </w:rPr>
        <w:t>0</w:t>
      </w:r>
      <w:r w:rsidR="00CE3242">
        <w:rPr>
          <w:b/>
          <w:sz w:val="28"/>
          <w:szCs w:val="28"/>
        </w:rPr>
        <w:t>.</w:t>
      </w:r>
      <w:r w:rsidRPr="00A8415D">
        <w:rPr>
          <w:b/>
          <w:sz w:val="28"/>
          <w:szCs w:val="28"/>
        </w:rPr>
        <w:t xml:space="preserve"> </w:t>
      </w:r>
      <w:bookmarkStart w:id="15" w:name="_Hlk216434826"/>
      <w:r w:rsidRPr="00A8415D">
        <w:rPr>
          <w:b/>
          <w:sz w:val="28"/>
          <w:szCs w:val="28"/>
        </w:rPr>
        <w:t>Динамика заживления ран у больных контрольной и основной</w:t>
      </w:r>
      <w:r w:rsidRPr="00E92404">
        <w:rPr>
          <w:b/>
          <w:sz w:val="28"/>
          <w:szCs w:val="28"/>
        </w:rPr>
        <w:t xml:space="preserve"> групп</w:t>
      </w:r>
    </w:p>
    <w:p w14:paraId="43BFDD92" w14:textId="77777777" w:rsidR="006F0114" w:rsidRPr="00E92404" w:rsidRDefault="006F0114" w:rsidP="00690D2C">
      <w:pPr>
        <w:ind w:right="291"/>
        <w:jc w:val="both"/>
        <w:rPr>
          <w:b/>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4"/>
        <w:gridCol w:w="3006"/>
        <w:gridCol w:w="3289"/>
      </w:tblGrid>
      <w:tr w:rsidR="007577EB" w:rsidRPr="00E92404" w14:paraId="1B60A0CD" w14:textId="77777777" w:rsidTr="005C056B">
        <w:trPr>
          <w:trHeight w:val="624"/>
        </w:trPr>
        <w:tc>
          <w:tcPr>
            <w:tcW w:w="3344" w:type="dxa"/>
          </w:tcPr>
          <w:bookmarkEnd w:id="15"/>
          <w:p w14:paraId="7AA024ED" w14:textId="77777777" w:rsidR="007577EB" w:rsidRPr="00E92404" w:rsidRDefault="007577EB" w:rsidP="00690D2C">
            <w:pPr>
              <w:ind w:right="291"/>
              <w:jc w:val="center"/>
              <w:rPr>
                <w:sz w:val="28"/>
                <w:szCs w:val="28"/>
              </w:rPr>
            </w:pPr>
            <w:r w:rsidRPr="00E92404">
              <w:rPr>
                <w:sz w:val="28"/>
                <w:szCs w:val="28"/>
              </w:rPr>
              <w:t>Показатели</w:t>
            </w:r>
          </w:p>
        </w:tc>
        <w:tc>
          <w:tcPr>
            <w:tcW w:w="3006" w:type="dxa"/>
          </w:tcPr>
          <w:p w14:paraId="4EAA1C13" w14:textId="77777777" w:rsidR="007577EB" w:rsidRDefault="007577EB" w:rsidP="00690D2C">
            <w:pPr>
              <w:ind w:right="291"/>
              <w:jc w:val="center"/>
              <w:rPr>
                <w:sz w:val="28"/>
                <w:szCs w:val="28"/>
              </w:rPr>
            </w:pPr>
            <w:r w:rsidRPr="00E92404">
              <w:rPr>
                <w:sz w:val="28"/>
                <w:szCs w:val="28"/>
              </w:rPr>
              <w:t xml:space="preserve">Контрольная группа </w:t>
            </w:r>
          </w:p>
          <w:p w14:paraId="6CB59AC5" w14:textId="0CA30D9E" w:rsidR="00F72179" w:rsidRPr="00E92404" w:rsidRDefault="00F72179" w:rsidP="00690D2C">
            <w:pPr>
              <w:ind w:right="291"/>
              <w:jc w:val="center"/>
              <w:rPr>
                <w:sz w:val="28"/>
                <w:szCs w:val="28"/>
              </w:rPr>
            </w:pPr>
            <w:r w:rsidRPr="00035598">
              <w:rPr>
                <w:sz w:val="28"/>
                <w:szCs w:val="28"/>
              </w:rPr>
              <w:t>(n=58)</w:t>
            </w:r>
          </w:p>
        </w:tc>
        <w:tc>
          <w:tcPr>
            <w:tcW w:w="3289" w:type="dxa"/>
          </w:tcPr>
          <w:p w14:paraId="3E79EB63" w14:textId="77777777" w:rsidR="00F72179" w:rsidRDefault="007577EB" w:rsidP="00690D2C">
            <w:pPr>
              <w:ind w:right="291"/>
              <w:jc w:val="center"/>
              <w:rPr>
                <w:sz w:val="28"/>
                <w:szCs w:val="28"/>
              </w:rPr>
            </w:pPr>
            <w:r w:rsidRPr="00E92404">
              <w:rPr>
                <w:sz w:val="28"/>
                <w:szCs w:val="28"/>
              </w:rPr>
              <w:t xml:space="preserve">Основная группа </w:t>
            </w:r>
          </w:p>
          <w:p w14:paraId="0DFF6F61" w14:textId="4BDED40E" w:rsidR="007577EB" w:rsidRPr="00E92404" w:rsidRDefault="00F72179" w:rsidP="00690D2C">
            <w:pPr>
              <w:ind w:right="291"/>
              <w:jc w:val="center"/>
              <w:rPr>
                <w:sz w:val="28"/>
                <w:szCs w:val="28"/>
              </w:rPr>
            </w:pPr>
            <w:r w:rsidRPr="00035598">
              <w:rPr>
                <w:sz w:val="28"/>
                <w:szCs w:val="28"/>
              </w:rPr>
              <w:t>(n=58)</w:t>
            </w:r>
          </w:p>
        </w:tc>
      </w:tr>
      <w:tr w:rsidR="007577EB" w:rsidRPr="00E92404" w14:paraId="359C143B" w14:textId="77777777" w:rsidTr="005C056B">
        <w:trPr>
          <w:trHeight w:val="624"/>
        </w:trPr>
        <w:tc>
          <w:tcPr>
            <w:tcW w:w="3344" w:type="dxa"/>
          </w:tcPr>
          <w:p w14:paraId="650593AA" w14:textId="77777777" w:rsidR="007577EB" w:rsidRPr="00E92404" w:rsidRDefault="007577EB" w:rsidP="00690D2C">
            <w:pPr>
              <w:ind w:right="291"/>
              <w:rPr>
                <w:sz w:val="28"/>
                <w:szCs w:val="28"/>
              </w:rPr>
            </w:pPr>
            <w:r w:rsidRPr="00E92404">
              <w:rPr>
                <w:sz w:val="28"/>
                <w:szCs w:val="28"/>
              </w:rPr>
              <w:t>Исчезновение инфильтрации краев раны (сутки)</w:t>
            </w:r>
          </w:p>
        </w:tc>
        <w:tc>
          <w:tcPr>
            <w:tcW w:w="3006" w:type="dxa"/>
            <w:vAlign w:val="center"/>
          </w:tcPr>
          <w:p w14:paraId="21FECDA1" w14:textId="77777777" w:rsidR="007577EB" w:rsidRPr="00E92404" w:rsidRDefault="007577EB" w:rsidP="00690D2C">
            <w:pPr>
              <w:ind w:right="291"/>
              <w:jc w:val="center"/>
              <w:rPr>
                <w:sz w:val="28"/>
                <w:szCs w:val="28"/>
              </w:rPr>
            </w:pPr>
            <w:r w:rsidRPr="00E92404">
              <w:rPr>
                <w:sz w:val="28"/>
                <w:szCs w:val="28"/>
              </w:rPr>
              <w:t>12,6±0,3</w:t>
            </w:r>
          </w:p>
        </w:tc>
        <w:tc>
          <w:tcPr>
            <w:tcW w:w="3289" w:type="dxa"/>
            <w:vAlign w:val="center"/>
          </w:tcPr>
          <w:p w14:paraId="47237068" w14:textId="77777777" w:rsidR="007577EB" w:rsidRPr="00E92404" w:rsidRDefault="007577EB" w:rsidP="00690D2C">
            <w:pPr>
              <w:ind w:right="291"/>
              <w:jc w:val="center"/>
              <w:rPr>
                <w:sz w:val="28"/>
                <w:szCs w:val="28"/>
              </w:rPr>
            </w:pPr>
            <w:r w:rsidRPr="00E92404">
              <w:rPr>
                <w:sz w:val="28"/>
                <w:szCs w:val="28"/>
              </w:rPr>
              <w:t>6,7±0,5**</w:t>
            </w:r>
          </w:p>
        </w:tc>
      </w:tr>
      <w:tr w:rsidR="007577EB" w:rsidRPr="00E92404" w14:paraId="60D640A6" w14:textId="77777777" w:rsidTr="005C056B">
        <w:trPr>
          <w:trHeight w:val="624"/>
        </w:trPr>
        <w:tc>
          <w:tcPr>
            <w:tcW w:w="3344" w:type="dxa"/>
          </w:tcPr>
          <w:p w14:paraId="444C6575" w14:textId="77777777" w:rsidR="007577EB" w:rsidRPr="00E92404" w:rsidRDefault="007577EB" w:rsidP="00690D2C">
            <w:pPr>
              <w:ind w:right="291"/>
              <w:rPr>
                <w:sz w:val="28"/>
                <w:szCs w:val="28"/>
              </w:rPr>
            </w:pPr>
            <w:r w:rsidRPr="00E92404">
              <w:rPr>
                <w:sz w:val="28"/>
                <w:szCs w:val="28"/>
              </w:rPr>
              <w:t>Время появления грануляций (сутки)</w:t>
            </w:r>
          </w:p>
        </w:tc>
        <w:tc>
          <w:tcPr>
            <w:tcW w:w="3006" w:type="dxa"/>
            <w:vAlign w:val="center"/>
          </w:tcPr>
          <w:p w14:paraId="41DD05DB" w14:textId="77777777" w:rsidR="007577EB" w:rsidRPr="00E92404" w:rsidRDefault="007577EB" w:rsidP="00690D2C">
            <w:pPr>
              <w:ind w:right="291"/>
              <w:jc w:val="center"/>
              <w:rPr>
                <w:sz w:val="28"/>
                <w:szCs w:val="28"/>
              </w:rPr>
            </w:pPr>
            <w:r w:rsidRPr="00E92404">
              <w:rPr>
                <w:sz w:val="28"/>
                <w:szCs w:val="28"/>
              </w:rPr>
              <w:t>13,3±0,8</w:t>
            </w:r>
          </w:p>
        </w:tc>
        <w:tc>
          <w:tcPr>
            <w:tcW w:w="3289" w:type="dxa"/>
            <w:vAlign w:val="center"/>
          </w:tcPr>
          <w:p w14:paraId="57367FEB" w14:textId="77777777" w:rsidR="007577EB" w:rsidRPr="00E92404" w:rsidRDefault="007577EB" w:rsidP="00690D2C">
            <w:pPr>
              <w:ind w:right="291"/>
              <w:jc w:val="center"/>
              <w:rPr>
                <w:sz w:val="28"/>
                <w:szCs w:val="28"/>
              </w:rPr>
            </w:pPr>
            <w:r w:rsidRPr="00E92404">
              <w:rPr>
                <w:sz w:val="28"/>
                <w:szCs w:val="28"/>
              </w:rPr>
              <w:t>8,5±0,6*</w:t>
            </w:r>
          </w:p>
        </w:tc>
      </w:tr>
      <w:tr w:rsidR="007577EB" w:rsidRPr="00E92404" w14:paraId="5C425009" w14:textId="77777777" w:rsidTr="005C056B">
        <w:trPr>
          <w:trHeight w:val="624"/>
        </w:trPr>
        <w:tc>
          <w:tcPr>
            <w:tcW w:w="3344" w:type="dxa"/>
          </w:tcPr>
          <w:p w14:paraId="167AF7D3" w14:textId="77777777" w:rsidR="007577EB" w:rsidRPr="00E92404" w:rsidRDefault="007577EB" w:rsidP="00690D2C">
            <w:pPr>
              <w:ind w:right="291"/>
              <w:rPr>
                <w:sz w:val="28"/>
                <w:szCs w:val="28"/>
              </w:rPr>
            </w:pPr>
            <w:r w:rsidRPr="00E92404">
              <w:rPr>
                <w:sz w:val="28"/>
                <w:szCs w:val="28"/>
              </w:rPr>
              <w:t>Время появления эпителизации (сутки)</w:t>
            </w:r>
          </w:p>
        </w:tc>
        <w:tc>
          <w:tcPr>
            <w:tcW w:w="3006" w:type="dxa"/>
            <w:vAlign w:val="center"/>
          </w:tcPr>
          <w:p w14:paraId="06821320" w14:textId="77777777" w:rsidR="007577EB" w:rsidRPr="00E92404" w:rsidRDefault="007577EB" w:rsidP="00690D2C">
            <w:pPr>
              <w:ind w:right="291"/>
              <w:jc w:val="center"/>
              <w:rPr>
                <w:sz w:val="28"/>
                <w:szCs w:val="28"/>
              </w:rPr>
            </w:pPr>
            <w:r w:rsidRPr="00E92404">
              <w:rPr>
                <w:sz w:val="28"/>
                <w:szCs w:val="28"/>
              </w:rPr>
              <w:t>21,4±0,4</w:t>
            </w:r>
          </w:p>
        </w:tc>
        <w:tc>
          <w:tcPr>
            <w:tcW w:w="3289" w:type="dxa"/>
            <w:vAlign w:val="center"/>
          </w:tcPr>
          <w:p w14:paraId="47247250" w14:textId="77777777" w:rsidR="007577EB" w:rsidRPr="00E92404" w:rsidRDefault="007577EB" w:rsidP="00690D2C">
            <w:pPr>
              <w:ind w:right="291"/>
              <w:jc w:val="center"/>
              <w:rPr>
                <w:sz w:val="28"/>
                <w:szCs w:val="28"/>
              </w:rPr>
            </w:pPr>
            <w:r w:rsidRPr="00E92404">
              <w:rPr>
                <w:sz w:val="28"/>
                <w:szCs w:val="28"/>
              </w:rPr>
              <w:t>13,3±0,7**</w:t>
            </w:r>
          </w:p>
        </w:tc>
      </w:tr>
      <w:tr w:rsidR="007577EB" w:rsidRPr="00E92404" w14:paraId="0DD50CB3" w14:textId="77777777" w:rsidTr="005C056B">
        <w:trPr>
          <w:trHeight w:val="624"/>
        </w:trPr>
        <w:tc>
          <w:tcPr>
            <w:tcW w:w="9639" w:type="dxa"/>
            <w:gridSpan w:val="3"/>
            <w:vAlign w:val="center"/>
          </w:tcPr>
          <w:p w14:paraId="77055577" w14:textId="77777777" w:rsidR="007577EB" w:rsidRPr="00F60887" w:rsidRDefault="007577EB" w:rsidP="00690D2C">
            <w:pPr>
              <w:ind w:right="291"/>
              <w:rPr>
                <w:i/>
                <w:iCs/>
                <w:sz w:val="28"/>
                <w:szCs w:val="28"/>
              </w:rPr>
            </w:pPr>
            <w:r w:rsidRPr="00F60887">
              <w:rPr>
                <w:i/>
                <w:iCs/>
                <w:sz w:val="28"/>
                <w:szCs w:val="28"/>
              </w:rPr>
              <w:t xml:space="preserve">Примечания </w:t>
            </w:r>
          </w:p>
          <w:p w14:paraId="22AC9B29" w14:textId="77777777" w:rsidR="007577EB" w:rsidRPr="00F60887" w:rsidRDefault="007577EB" w:rsidP="00690D2C">
            <w:pPr>
              <w:ind w:right="291"/>
              <w:rPr>
                <w:i/>
                <w:iCs/>
                <w:sz w:val="28"/>
                <w:szCs w:val="28"/>
              </w:rPr>
            </w:pPr>
            <w:r w:rsidRPr="00F60887">
              <w:rPr>
                <w:i/>
                <w:iCs/>
                <w:sz w:val="28"/>
                <w:szCs w:val="28"/>
              </w:rPr>
              <w:t>1 -* достоверность различий (р&lt;0,05)</w:t>
            </w:r>
          </w:p>
          <w:p w14:paraId="52C94125" w14:textId="77777777" w:rsidR="007577EB" w:rsidRPr="00E92404" w:rsidRDefault="007577EB" w:rsidP="00690D2C">
            <w:pPr>
              <w:ind w:right="291"/>
              <w:rPr>
                <w:sz w:val="28"/>
                <w:szCs w:val="28"/>
              </w:rPr>
            </w:pPr>
            <w:r w:rsidRPr="00F60887">
              <w:rPr>
                <w:i/>
                <w:iCs/>
                <w:sz w:val="28"/>
                <w:szCs w:val="28"/>
              </w:rPr>
              <w:t>2 -** достоверность различий (р&lt;0,01)</w:t>
            </w:r>
          </w:p>
        </w:tc>
      </w:tr>
    </w:tbl>
    <w:p w14:paraId="4154E3DA" w14:textId="77777777" w:rsidR="007577EB" w:rsidRDefault="007577EB" w:rsidP="00690D2C">
      <w:pPr>
        <w:ind w:right="291" w:firstLine="720"/>
        <w:jc w:val="both"/>
        <w:rPr>
          <w:bCs/>
          <w:color w:val="000000" w:themeColor="text1"/>
          <w:sz w:val="28"/>
          <w:szCs w:val="28"/>
        </w:rPr>
      </w:pPr>
    </w:p>
    <w:p w14:paraId="5C5AC6AD" w14:textId="334F4C31" w:rsidR="00A4085B" w:rsidRPr="00A4085B" w:rsidRDefault="00C025BF" w:rsidP="00687D4D">
      <w:pPr>
        <w:ind w:right="291" w:firstLine="567"/>
        <w:jc w:val="both"/>
        <w:rPr>
          <w:color w:val="000000" w:themeColor="text1"/>
          <w:sz w:val="28"/>
          <w:szCs w:val="28"/>
        </w:rPr>
      </w:pPr>
      <w:r>
        <w:rPr>
          <w:bCs/>
          <w:color w:val="000000" w:themeColor="text1"/>
          <w:sz w:val="28"/>
          <w:szCs w:val="28"/>
        </w:rPr>
        <w:t>Динамика и</w:t>
      </w:r>
      <w:r w:rsidR="00A4085B" w:rsidRPr="00A4085B">
        <w:rPr>
          <w:color w:val="000000" w:themeColor="text1"/>
          <w:sz w:val="28"/>
          <w:szCs w:val="28"/>
        </w:rPr>
        <w:t xml:space="preserve">зменения размера </w:t>
      </w:r>
      <w:r>
        <w:rPr>
          <w:color w:val="000000" w:themeColor="text1"/>
          <w:sz w:val="28"/>
          <w:szCs w:val="28"/>
        </w:rPr>
        <w:t>длительно незаживающей раны</w:t>
      </w:r>
      <w:r w:rsidR="00A4085B" w:rsidRPr="00A4085B">
        <w:rPr>
          <w:color w:val="000000" w:themeColor="text1"/>
          <w:sz w:val="28"/>
          <w:szCs w:val="28"/>
        </w:rPr>
        <w:t xml:space="preserve"> в ходе наблюдения</w:t>
      </w:r>
      <w:r>
        <w:rPr>
          <w:color w:val="000000" w:themeColor="text1"/>
          <w:sz w:val="28"/>
          <w:szCs w:val="28"/>
        </w:rPr>
        <w:t xml:space="preserve"> </w:t>
      </w:r>
      <w:r w:rsidR="00A4085B" w:rsidRPr="00A4085B">
        <w:rPr>
          <w:color w:val="000000" w:themeColor="text1"/>
          <w:sz w:val="28"/>
          <w:szCs w:val="28"/>
        </w:rPr>
        <w:t>показан</w:t>
      </w:r>
      <w:r>
        <w:rPr>
          <w:color w:val="000000" w:themeColor="text1"/>
          <w:sz w:val="28"/>
          <w:szCs w:val="28"/>
        </w:rPr>
        <w:t>а</w:t>
      </w:r>
      <w:r w:rsidR="00A4085B" w:rsidRPr="00A4085B">
        <w:rPr>
          <w:color w:val="000000" w:themeColor="text1"/>
          <w:sz w:val="28"/>
          <w:szCs w:val="28"/>
        </w:rPr>
        <w:t xml:space="preserve"> в </w:t>
      </w:r>
      <w:r>
        <w:rPr>
          <w:color w:val="000000" w:themeColor="text1"/>
          <w:sz w:val="28"/>
          <w:szCs w:val="28"/>
        </w:rPr>
        <w:t>т</w:t>
      </w:r>
      <w:r w:rsidR="00A4085B" w:rsidRPr="00A4085B">
        <w:rPr>
          <w:color w:val="000000" w:themeColor="text1"/>
          <w:sz w:val="28"/>
          <w:szCs w:val="28"/>
        </w:rPr>
        <w:t xml:space="preserve">аблице </w:t>
      </w:r>
      <w:r w:rsidR="00117192">
        <w:rPr>
          <w:color w:val="000000" w:themeColor="text1"/>
          <w:sz w:val="28"/>
          <w:szCs w:val="28"/>
        </w:rPr>
        <w:t>1</w:t>
      </w:r>
      <w:r w:rsidR="00A8415D">
        <w:rPr>
          <w:color w:val="000000" w:themeColor="text1"/>
          <w:sz w:val="28"/>
          <w:szCs w:val="28"/>
        </w:rPr>
        <w:t>1</w:t>
      </w:r>
      <w:r>
        <w:rPr>
          <w:color w:val="000000" w:themeColor="text1"/>
          <w:sz w:val="28"/>
          <w:szCs w:val="28"/>
        </w:rPr>
        <w:t xml:space="preserve"> </w:t>
      </w:r>
      <w:r w:rsidRPr="00035598">
        <w:rPr>
          <w:bCs/>
          <w:color w:val="000000" w:themeColor="text1"/>
          <w:sz w:val="28"/>
          <w:szCs w:val="28"/>
        </w:rPr>
        <w:t>(описательный продольный анализ)</w:t>
      </w:r>
      <w:r w:rsidR="00A4085B" w:rsidRPr="00A4085B">
        <w:rPr>
          <w:color w:val="000000" w:themeColor="text1"/>
          <w:sz w:val="28"/>
          <w:szCs w:val="28"/>
        </w:rPr>
        <w:t xml:space="preserve">. Обе группы продемонстрировали уменьшение с течением времени, но скорость и величина уменьшения различались. В начале исследования размер </w:t>
      </w:r>
      <w:r>
        <w:rPr>
          <w:color w:val="000000" w:themeColor="text1"/>
          <w:sz w:val="28"/>
          <w:szCs w:val="28"/>
        </w:rPr>
        <w:t>ран</w:t>
      </w:r>
      <w:r w:rsidR="00A4085B" w:rsidRPr="00A4085B">
        <w:rPr>
          <w:color w:val="000000" w:themeColor="text1"/>
          <w:sz w:val="28"/>
          <w:szCs w:val="28"/>
        </w:rPr>
        <w:t xml:space="preserve"> был немного больше в </w:t>
      </w:r>
      <w:r>
        <w:rPr>
          <w:color w:val="000000" w:themeColor="text1"/>
          <w:sz w:val="28"/>
          <w:szCs w:val="28"/>
        </w:rPr>
        <w:t xml:space="preserve">основной </w:t>
      </w:r>
      <w:r w:rsidR="00A4085B" w:rsidRPr="00A4085B">
        <w:rPr>
          <w:color w:val="000000" w:themeColor="text1"/>
          <w:sz w:val="28"/>
          <w:szCs w:val="28"/>
        </w:rPr>
        <w:t>группе</w:t>
      </w:r>
      <w:r>
        <w:rPr>
          <w:color w:val="000000" w:themeColor="text1"/>
          <w:sz w:val="28"/>
          <w:szCs w:val="28"/>
        </w:rPr>
        <w:t>, где локально применяли аллогенные</w:t>
      </w:r>
      <w:r w:rsidR="00A4085B" w:rsidRPr="00A4085B">
        <w:rPr>
          <w:color w:val="000000" w:themeColor="text1"/>
          <w:sz w:val="28"/>
          <w:szCs w:val="28"/>
        </w:rPr>
        <w:t xml:space="preserve"> фибробласт</w:t>
      </w:r>
      <w:r>
        <w:rPr>
          <w:color w:val="000000" w:themeColor="text1"/>
          <w:sz w:val="28"/>
          <w:szCs w:val="28"/>
        </w:rPr>
        <w:t>ы</w:t>
      </w:r>
      <w:r w:rsidR="00A4085B" w:rsidRPr="00A4085B">
        <w:rPr>
          <w:color w:val="000000" w:themeColor="text1"/>
          <w:sz w:val="28"/>
          <w:szCs w:val="28"/>
        </w:rPr>
        <w:t xml:space="preserve"> (8,7 см² против 6,8 см², p=0,17). Через месяц средний размер </w:t>
      </w:r>
      <w:r>
        <w:rPr>
          <w:color w:val="000000" w:themeColor="text1"/>
          <w:sz w:val="28"/>
          <w:szCs w:val="28"/>
        </w:rPr>
        <w:t>ран</w:t>
      </w:r>
      <w:r w:rsidR="00A4085B" w:rsidRPr="00A4085B">
        <w:rPr>
          <w:color w:val="000000" w:themeColor="text1"/>
          <w:sz w:val="28"/>
          <w:szCs w:val="28"/>
        </w:rPr>
        <w:t xml:space="preserve"> уменьшился в обеих группах без существенной разницы между группами. </w:t>
      </w:r>
      <w:r w:rsidR="00A4085B" w:rsidRPr="00F72179">
        <w:rPr>
          <w:color w:val="000000" w:themeColor="text1"/>
          <w:sz w:val="28"/>
          <w:szCs w:val="28"/>
        </w:rPr>
        <w:t xml:space="preserve">Начиная с трех месяцев, </w:t>
      </w:r>
      <w:r w:rsidRPr="00F72179">
        <w:rPr>
          <w:color w:val="000000" w:themeColor="text1"/>
          <w:sz w:val="28"/>
          <w:szCs w:val="28"/>
        </w:rPr>
        <w:t xml:space="preserve">основная группа </w:t>
      </w:r>
      <w:r w:rsidR="00A4085B" w:rsidRPr="00F72179">
        <w:rPr>
          <w:color w:val="000000" w:themeColor="text1"/>
          <w:sz w:val="28"/>
          <w:szCs w:val="28"/>
        </w:rPr>
        <w:t xml:space="preserve">показала </w:t>
      </w:r>
      <w:r w:rsidR="00A8415D" w:rsidRPr="00F72179">
        <w:rPr>
          <w:color w:val="000000" w:themeColor="text1"/>
          <w:sz w:val="28"/>
          <w:szCs w:val="28"/>
        </w:rPr>
        <w:t>заметное</w:t>
      </w:r>
      <w:r w:rsidR="00A4085B" w:rsidRPr="00F72179">
        <w:rPr>
          <w:color w:val="000000" w:themeColor="text1"/>
          <w:sz w:val="28"/>
          <w:szCs w:val="28"/>
        </w:rPr>
        <w:t xml:space="preserve"> уменьшение: через 3 месяца средний размер </w:t>
      </w:r>
      <w:r w:rsidRPr="00F72179">
        <w:rPr>
          <w:color w:val="000000" w:themeColor="text1"/>
          <w:sz w:val="28"/>
          <w:szCs w:val="28"/>
        </w:rPr>
        <w:t>раны</w:t>
      </w:r>
      <w:r w:rsidR="00A4085B" w:rsidRPr="00F72179">
        <w:rPr>
          <w:color w:val="000000" w:themeColor="text1"/>
          <w:sz w:val="28"/>
          <w:szCs w:val="28"/>
        </w:rPr>
        <w:t xml:space="preserve"> составил 0,9 см² по сравнению с 3,3 см² в контрольной группе (p&lt;0,00</w:t>
      </w:r>
      <w:r w:rsidR="00FD1605" w:rsidRPr="00F72179">
        <w:rPr>
          <w:color w:val="000000" w:themeColor="text1"/>
          <w:sz w:val="28"/>
          <w:szCs w:val="28"/>
        </w:rPr>
        <w:t>1</w:t>
      </w:r>
      <w:r w:rsidR="00A4085B" w:rsidRPr="00F72179">
        <w:rPr>
          <w:color w:val="000000" w:themeColor="text1"/>
          <w:sz w:val="28"/>
          <w:szCs w:val="28"/>
        </w:rPr>
        <w:t>); через 6 месяцев — 0,4 против 3,5 см² (p&lt;0,00</w:t>
      </w:r>
      <w:r w:rsidR="00A8415D" w:rsidRPr="00F72179">
        <w:rPr>
          <w:color w:val="000000" w:themeColor="text1"/>
          <w:sz w:val="28"/>
          <w:szCs w:val="28"/>
        </w:rPr>
        <w:t>1</w:t>
      </w:r>
      <w:r w:rsidR="00A4085B" w:rsidRPr="00F72179">
        <w:rPr>
          <w:color w:val="000000" w:themeColor="text1"/>
          <w:sz w:val="28"/>
          <w:szCs w:val="28"/>
        </w:rPr>
        <w:t xml:space="preserve">); и через 12 месяцев — почти полное заживление у пациентов с </w:t>
      </w:r>
      <w:r w:rsidRPr="00F72179">
        <w:rPr>
          <w:color w:val="000000" w:themeColor="text1"/>
          <w:sz w:val="28"/>
          <w:szCs w:val="28"/>
        </w:rPr>
        <w:t xml:space="preserve">аллогенными </w:t>
      </w:r>
      <w:r w:rsidR="00A4085B" w:rsidRPr="00F72179">
        <w:rPr>
          <w:color w:val="000000" w:themeColor="text1"/>
          <w:sz w:val="28"/>
          <w:szCs w:val="28"/>
        </w:rPr>
        <w:t xml:space="preserve">фибробластами (0,1 см²) по сравнению с </w:t>
      </w:r>
      <w:r w:rsidRPr="00F72179">
        <w:rPr>
          <w:color w:val="000000" w:themeColor="text1"/>
          <w:sz w:val="28"/>
          <w:szCs w:val="28"/>
        </w:rPr>
        <w:t>длительно незаживающими ранами</w:t>
      </w:r>
      <w:r w:rsidR="00A4085B" w:rsidRPr="00F72179">
        <w:rPr>
          <w:color w:val="000000" w:themeColor="text1"/>
          <w:sz w:val="28"/>
          <w:szCs w:val="28"/>
        </w:rPr>
        <w:t xml:space="preserve"> в контрольной группе (3,5 см², p&lt;0,00</w:t>
      </w:r>
      <w:r w:rsidR="00FD1605" w:rsidRPr="00F72179">
        <w:rPr>
          <w:color w:val="000000" w:themeColor="text1"/>
          <w:sz w:val="28"/>
          <w:szCs w:val="28"/>
        </w:rPr>
        <w:t>1</w:t>
      </w:r>
      <w:r w:rsidR="00A4085B" w:rsidRPr="00F72179">
        <w:rPr>
          <w:color w:val="000000" w:themeColor="text1"/>
          <w:sz w:val="28"/>
          <w:szCs w:val="28"/>
        </w:rPr>
        <w:t>).</w:t>
      </w:r>
    </w:p>
    <w:p w14:paraId="2184C998" w14:textId="56895D2A" w:rsidR="00A4085B" w:rsidRDefault="00A4085B" w:rsidP="00687D4D">
      <w:pPr>
        <w:ind w:right="291" w:firstLine="567"/>
        <w:jc w:val="both"/>
        <w:rPr>
          <w:color w:val="000000" w:themeColor="text1"/>
          <w:sz w:val="28"/>
          <w:szCs w:val="28"/>
        </w:rPr>
      </w:pPr>
      <w:r w:rsidRPr="00A4085B">
        <w:rPr>
          <w:color w:val="000000" w:themeColor="text1"/>
          <w:sz w:val="28"/>
          <w:szCs w:val="28"/>
        </w:rPr>
        <w:t>Эти описательные продольные результаты (средние значения и p-значения в каждой временной точке) дают первое впечатление об эффекте лечения, но не учитывают исходные различия или корреляции у пациентов.</w:t>
      </w:r>
      <w:r w:rsidR="00C025BF">
        <w:rPr>
          <w:color w:val="000000" w:themeColor="text1"/>
          <w:sz w:val="28"/>
          <w:szCs w:val="28"/>
        </w:rPr>
        <w:t xml:space="preserve"> </w:t>
      </w:r>
    </w:p>
    <w:p w14:paraId="1B6CCDA1" w14:textId="77777777" w:rsidR="00C025BF" w:rsidRDefault="00C025BF" w:rsidP="00690D2C">
      <w:pPr>
        <w:ind w:right="291"/>
        <w:rPr>
          <w:b/>
          <w:bCs/>
          <w:sz w:val="28"/>
          <w:szCs w:val="28"/>
        </w:rPr>
      </w:pPr>
    </w:p>
    <w:p w14:paraId="6CAFB026" w14:textId="1ABEE04C" w:rsidR="00035598" w:rsidRDefault="00035598" w:rsidP="00690D2C">
      <w:pPr>
        <w:ind w:right="291"/>
        <w:rPr>
          <w:b/>
          <w:bCs/>
          <w:sz w:val="28"/>
          <w:szCs w:val="28"/>
        </w:rPr>
      </w:pPr>
      <w:r w:rsidRPr="00035598">
        <w:rPr>
          <w:b/>
          <w:bCs/>
          <w:sz w:val="28"/>
          <w:szCs w:val="28"/>
        </w:rPr>
        <w:t xml:space="preserve">Таблица </w:t>
      </w:r>
      <w:r w:rsidR="00117192">
        <w:rPr>
          <w:b/>
          <w:bCs/>
          <w:sz w:val="28"/>
          <w:szCs w:val="28"/>
        </w:rPr>
        <w:t>1</w:t>
      </w:r>
      <w:r w:rsidR="00A8415D">
        <w:rPr>
          <w:b/>
          <w:bCs/>
          <w:sz w:val="28"/>
          <w:szCs w:val="28"/>
        </w:rPr>
        <w:t>1</w:t>
      </w:r>
      <w:r w:rsidRPr="00035598">
        <w:rPr>
          <w:b/>
          <w:bCs/>
          <w:sz w:val="28"/>
          <w:szCs w:val="28"/>
        </w:rPr>
        <w:t xml:space="preserve">. Размер </w:t>
      </w:r>
      <w:r w:rsidR="00C025BF">
        <w:rPr>
          <w:b/>
          <w:bCs/>
          <w:sz w:val="28"/>
          <w:szCs w:val="28"/>
        </w:rPr>
        <w:t>длительно незаживающих ран</w:t>
      </w:r>
      <w:r w:rsidRPr="00035598">
        <w:rPr>
          <w:b/>
          <w:bCs/>
          <w:sz w:val="28"/>
          <w:szCs w:val="28"/>
        </w:rPr>
        <w:t xml:space="preserve"> (S, см²) с течением времени по группам</w:t>
      </w:r>
    </w:p>
    <w:p w14:paraId="19B4B8FD" w14:textId="77777777" w:rsidR="00FD1605" w:rsidRPr="00035598" w:rsidRDefault="00FD1605" w:rsidP="00690D2C">
      <w:pPr>
        <w:ind w:right="291"/>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2160"/>
        <w:gridCol w:w="2160"/>
        <w:gridCol w:w="2160"/>
      </w:tblGrid>
      <w:tr w:rsidR="00035598" w:rsidRPr="00035598" w14:paraId="51546FB8" w14:textId="77777777" w:rsidTr="00035598">
        <w:tc>
          <w:tcPr>
            <w:tcW w:w="3103" w:type="dxa"/>
          </w:tcPr>
          <w:p w14:paraId="2B05A5E8" w14:textId="77777777" w:rsidR="00035598" w:rsidRPr="00035598" w:rsidRDefault="00035598" w:rsidP="00690D2C">
            <w:pPr>
              <w:ind w:right="291"/>
              <w:rPr>
                <w:sz w:val="28"/>
                <w:szCs w:val="28"/>
              </w:rPr>
            </w:pPr>
            <w:r w:rsidRPr="00035598">
              <w:rPr>
                <w:sz w:val="28"/>
                <w:szCs w:val="28"/>
              </w:rPr>
              <w:t>Время</w:t>
            </w:r>
          </w:p>
        </w:tc>
        <w:tc>
          <w:tcPr>
            <w:tcW w:w="2160" w:type="dxa"/>
          </w:tcPr>
          <w:p w14:paraId="12BA71C0" w14:textId="4BCC8399" w:rsidR="00035598" w:rsidRPr="00035598" w:rsidRDefault="00035598" w:rsidP="00CE3242">
            <w:pPr>
              <w:ind w:right="291"/>
              <w:jc w:val="center"/>
              <w:rPr>
                <w:sz w:val="28"/>
                <w:szCs w:val="28"/>
              </w:rPr>
            </w:pPr>
            <w:r w:rsidRPr="00035598">
              <w:rPr>
                <w:sz w:val="28"/>
                <w:szCs w:val="28"/>
              </w:rPr>
              <w:t>Контроль</w:t>
            </w:r>
            <w:r w:rsidR="00F72179">
              <w:rPr>
                <w:sz w:val="28"/>
                <w:szCs w:val="28"/>
              </w:rPr>
              <w:t>ная группа</w:t>
            </w:r>
            <w:r w:rsidRPr="00035598">
              <w:rPr>
                <w:sz w:val="28"/>
                <w:szCs w:val="28"/>
              </w:rPr>
              <w:t xml:space="preserve"> (n=58)</w:t>
            </w:r>
          </w:p>
        </w:tc>
        <w:tc>
          <w:tcPr>
            <w:tcW w:w="2160" w:type="dxa"/>
          </w:tcPr>
          <w:p w14:paraId="15AA9CA2" w14:textId="4F5C7129" w:rsidR="00035598" w:rsidRPr="00035598" w:rsidRDefault="00F72179" w:rsidP="00CE3242">
            <w:pPr>
              <w:ind w:right="291"/>
              <w:jc w:val="center"/>
              <w:rPr>
                <w:sz w:val="28"/>
                <w:szCs w:val="28"/>
              </w:rPr>
            </w:pPr>
            <w:r>
              <w:rPr>
                <w:sz w:val="28"/>
                <w:szCs w:val="28"/>
              </w:rPr>
              <w:t>Основная группа</w:t>
            </w:r>
            <w:r w:rsidR="00035598" w:rsidRPr="00035598">
              <w:rPr>
                <w:sz w:val="28"/>
                <w:szCs w:val="28"/>
              </w:rPr>
              <w:t xml:space="preserve"> (n=58)</w:t>
            </w:r>
          </w:p>
        </w:tc>
        <w:tc>
          <w:tcPr>
            <w:tcW w:w="2160" w:type="dxa"/>
          </w:tcPr>
          <w:p w14:paraId="4D47AA13" w14:textId="1D19DA0A" w:rsidR="00035598" w:rsidRPr="00035598" w:rsidRDefault="00CE3242" w:rsidP="00CE3242">
            <w:pPr>
              <w:ind w:right="291"/>
              <w:jc w:val="center"/>
              <w:rPr>
                <w:sz w:val="28"/>
                <w:szCs w:val="28"/>
              </w:rPr>
            </w:pPr>
            <w:r w:rsidRPr="00BA2121">
              <w:rPr>
                <w:bCs/>
                <w:color w:val="000000" w:themeColor="text1"/>
                <w:sz w:val="28"/>
                <w:szCs w:val="28"/>
                <w:lang w:val="en-US"/>
              </w:rPr>
              <w:t>p-value</w:t>
            </w:r>
            <w:r w:rsidRPr="00035598">
              <w:rPr>
                <w:sz w:val="28"/>
                <w:szCs w:val="28"/>
              </w:rPr>
              <w:t xml:space="preserve"> </w:t>
            </w:r>
            <w:r w:rsidR="00035598" w:rsidRPr="00035598">
              <w:rPr>
                <w:sz w:val="28"/>
                <w:szCs w:val="28"/>
              </w:rPr>
              <w:t>(между группами)</w:t>
            </w:r>
          </w:p>
        </w:tc>
      </w:tr>
      <w:tr w:rsidR="00035598" w:rsidRPr="00035598" w14:paraId="52AAEE0B" w14:textId="77777777" w:rsidTr="00035598">
        <w:tc>
          <w:tcPr>
            <w:tcW w:w="3103" w:type="dxa"/>
          </w:tcPr>
          <w:p w14:paraId="2F4ED75D" w14:textId="77777777" w:rsidR="00035598" w:rsidRPr="00035598" w:rsidRDefault="00035598" w:rsidP="00690D2C">
            <w:pPr>
              <w:ind w:right="291"/>
              <w:rPr>
                <w:sz w:val="28"/>
                <w:szCs w:val="28"/>
              </w:rPr>
            </w:pPr>
            <w:r w:rsidRPr="00035598">
              <w:rPr>
                <w:sz w:val="28"/>
                <w:szCs w:val="28"/>
              </w:rPr>
              <w:t>Предоперационный</w:t>
            </w:r>
          </w:p>
        </w:tc>
        <w:tc>
          <w:tcPr>
            <w:tcW w:w="2160" w:type="dxa"/>
          </w:tcPr>
          <w:p w14:paraId="7EA8C560" w14:textId="77777777" w:rsidR="00035598" w:rsidRPr="00035598" w:rsidRDefault="00035598" w:rsidP="00690D2C">
            <w:pPr>
              <w:ind w:right="291"/>
              <w:jc w:val="center"/>
              <w:rPr>
                <w:sz w:val="28"/>
                <w:szCs w:val="28"/>
              </w:rPr>
            </w:pPr>
            <w:r w:rsidRPr="00035598">
              <w:rPr>
                <w:sz w:val="28"/>
                <w:szCs w:val="28"/>
              </w:rPr>
              <w:t>6,8 ± 6,2</w:t>
            </w:r>
          </w:p>
        </w:tc>
        <w:tc>
          <w:tcPr>
            <w:tcW w:w="2160" w:type="dxa"/>
          </w:tcPr>
          <w:p w14:paraId="2BA8F5BA" w14:textId="77777777" w:rsidR="00035598" w:rsidRPr="00035598" w:rsidRDefault="00035598" w:rsidP="00690D2C">
            <w:pPr>
              <w:ind w:right="291"/>
              <w:jc w:val="center"/>
              <w:rPr>
                <w:sz w:val="28"/>
                <w:szCs w:val="28"/>
              </w:rPr>
            </w:pPr>
            <w:r w:rsidRPr="00035598">
              <w:rPr>
                <w:sz w:val="28"/>
                <w:szCs w:val="28"/>
              </w:rPr>
              <w:t>8,7 ± 8,5</w:t>
            </w:r>
          </w:p>
        </w:tc>
        <w:tc>
          <w:tcPr>
            <w:tcW w:w="2160" w:type="dxa"/>
          </w:tcPr>
          <w:p w14:paraId="0BE7B22C" w14:textId="77777777" w:rsidR="00035598" w:rsidRPr="00035598" w:rsidRDefault="00035598" w:rsidP="00690D2C">
            <w:pPr>
              <w:ind w:right="291"/>
              <w:jc w:val="center"/>
              <w:rPr>
                <w:sz w:val="28"/>
                <w:szCs w:val="28"/>
              </w:rPr>
            </w:pPr>
            <w:r w:rsidRPr="00035598">
              <w:rPr>
                <w:sz w:val="28"/>
                <w:szCs w:val="28"/>
              </w:rPr>
              <w:t>-</w:t>
            </w:r>
          </w:p>
        </w:tc>
      </w:tr>
      <w:tr w:rsidR="00035598" w:rsidRPr="00035598" w14:paraId="41FE73CE" w14:textId="77777777" w:rsidTr="00035598">
        <w:tc>
          <w:tcPr>
            <w:tcW w:w="3103" w:type="dxa"/>
          </w:tcPr>
          <w:p w14:paraId="027AEE59" w14:textId="77777777" w:rsidR="00035598" w:rsidRPr="00035598" w:rsidRDefault="00035598" w:rsidP="00690D2C">
            <w:pPr>
              <w:ind w:right="291"/>
              <w:rPr>
                <w:sz w:val="28"/>
                <w:szCs w:val="28"/>
              </w:rPr>
            </w:pPr>
            <w:r w:rsidRPr="00035598">
              <w:rPr>
                <w:sz w:val="28"/>
                <w:szCs w:val="28"/>
              </w:rPr>
              <w:t>1 месяц</w:t>
            </w:r>
          </w:p>
        </w:tc>
        <w:tc>
          <w:tcPr>
            <w:tcW w:w="2160" w:type="dxa"/>
          </w:tcPr>
          <w:p w14:paraId="41167159" w14:textId="77777777" w:rsidR="00035598" w:rsidRPr="00035598" w:rsidRDefault="00035598" w:rsidP="00690D2C">
            <w:pPr>
              <w:ind w:right="291"/>
              <w:jc w:val="center"/>
              <w:rPr>
                <w:sz w:val="28"/>
                <w:szCs w:val="28"/>
              </w:rPr>
            </w:pPr>
            <w:r w:rsidRPr="00035598">
              <w:rPr>
                <w:sz w:val="28"/>
                <w:szCs w:val="28"/>
              </w:rPr>
              <w:t>4,1 ± 4,4</w:t>
            </w:r>
          </w:p>
        </w:tc>
        <w:tc>
          <w:tcPr>
            <w:tcW w:w="2160" w:type="dxa"/>
          </w:tcPr>
          <w:p w14:paraId="150732D6" w14:textId="77777777" w:rsidR="00035598" w:rsidRPr="00035598" w:rsidRDefault="00035598" w:rsidP="00690D2C">
            <w:pPr>
              <w:ind w:right="291"/>
              <w:jc w:val="center"/>
              <w:rPr>
                <w:sz w:val="28"/>
                <w:szCs w:val="28"/>
              </w:rPr>
            </w:pPr>
            <w:r w:rsidRPr="00035598">
              <w:rPr>
                <w:sz w:val="28"/>
                <w:szCs w:val="28"/>
              </w:rPr>
              <w:t>4,4 ± 5,9</w:t>
            </w:r>
          </w:p>
        </w:tc>
        <w:tc>
          <w:tcPr>
            <w:tcW w:w="2160" w:type="dxa"/>
          </w:tcPr>
          <w:p w14:paraId="5035FB81" w14:textId="77777777" w:rsidR="00035598" w:rsidRPr="00035598" w:rsidRDefault="00035598" w:rsidP="00690D2C">
            <w:pPr>
              <w:ind w:right="291"/>
              <w:jc w:val="center"/>
              <w:rPr>
                <w:sz w:val="28"/>
                <w:szCs w:val="28"/>
              </w:rPr>
            </w:pPr>
            <w:r w:rsidRPr="00035598">
              <w:rPr>
                <w:sz w:val="28"/>
                <w:szCs w:val="28"/>
              </w:rPr>
              <w:t>0,771</w:t>
            </w:r>
          </w:p>
        </w:tc>
      </w:tr>
      <w:tr w:rsidR="00035598" w:rsidRPr="00035598" w14:paraId="14DADDEB" w14:textId="77777777" w:rsidTr="00035598">
        <w:tc>
          <w:tcPr>
            <w:tcW w:w="3103" w:type="dxa"/>
          </w:tcPr>
          <w:p w14:paraId="59AD8DE9" w14:textId="77777777" w:rsidR="00035598" w:rsidRPr="00035598" w:rsidRDefault="00035598" w:rsidP="00690D2C">
            <w:pPr>
              <w:ind w:right="291"/>
              <w:rPr>
                <w:sz w:val="28"/>
                <w:szCs w:val="28"/>
              </w:rPr>
            </w:pPr>
            <w:r w:rsidRPr="00035598">
              <w:rPr>
                <w:sz w:val="28"/>
                <w:szCs w:val="28"/>
              </w:rPr>
              <w:t>3 месяца</w:t>
            </w:r>
          </w:p>
        </w:tc>
        <w:tc>
          <w:tcPr>
            <w:tcW w:w="2160" w:type="dxa"/>
          </w:tcPr>
          <w:p w14:paraId="722A08F2" w14:textId="77777777" w:rsidR="00035598" w:rsidRPr="00035598" w:rsidRDefault="00035598" w:rsidP="00690D2C">
            <w:pPr>
              <w:ind w:right="291"/>
              <w:jc w:val="center"/>
              <w:rPr>
                <w:sz w:val="28"/>
                <w:szCs w:val="28"/>
              </w:rPr>
            </w:pPr>
            <w:r w:rsidRPr="00035598">
              <w:rPr>
                <w:sz w:val="28"/>
                <w:szCs w:val="28"/>
              </w:rPr>
              <w:t>3,3 ± 4,1</w:t>
            </w:r>
          </w:p>
        </w:tc>
        <w:tc>
          <w:tcPr>
            <w:tcW w:w="2160" w:type="dxa"/>
          </w:tcPr>
          <w:p w14:paraId="51A61BEE" w14:textId="77777777" w:rsidR="00035598" w:rsidRPr="00035598" w:rsidRDefault="00035598" w:rsidP="00690D2C">
            <w:pPr>
              <w:ind w:right="291"/>
              <w:jc w:val="center"/>
              <w:rPr>
                <w:sz w:val="28"/>
                <w:szCs w:val="28"/>
              </w:rPr>
            </w:pPr>
            <w:r w:rsidRPr="00035598">
              <w:rPr>
                <w:sz w:val="28"/>
                <w:szCs w:val="28"/>
              </w:rPr>
              <w:t>0,9 ± 2,5</w:t>
            </w:r>
          </w:p>
        </w:tc>
        <w:tc>
          <w:tcPr>
            <w:tcW w:w="2160" w:type="dxa"/>
          </w:tcPr>
          <w:p w14:paraId="6C8A6894" w14:textId="58BE0DBB" w:rsidR="00035598" w:rsidRPr="00035598" w:rsidRDefault="00035598" w:rsidP="00690D2C">
            <w:pPr>
              <w:ind w:right="291"/>
              <w:jc w:val="center"/>
              <w:rPr>
                <w:sz w:val="28"/>
                <w:szCs w:val="28"/>
              </w:rPr>
            </w:pPr>
            <w:r w:rsidRPr="00035598">
              <w:rPr>
                <w:sz w:val="28"/>
                <w:szCs w:val="28"/>
              </w:rPr>
              <w:t>0.00</w:t>
            </w:r>
            <w:r>
              <w:rPr>
                <w:sz w:val="28"/>
                <w:szCs w:val="28"/>
              </w:rPr>
              <w:t>1</w:t>
            </w:r>
          </w:p>
        </w:tc>
      </w:tr>
      <w:tr w:rsidR="00035598" w:rsidRPr="00035598" w14:paraId="644E753D" w14:textId="77777777" w:rsidTr="00035598">
        <w:tc>
          <w:tcPr>
            <w:tcW w:w="3103" w:type="dxa"/>
          </w:tcPr>
          <w:p w14:paraId="2B80466E" w14:textId="77777777" w:rsidR="00035598" w:rsidRPr="00035598" w:rsidRDefault="00035598" w:rsidP="00690D2C">
            <w:pPr>
              <w:ind w:right="291"/>
              <w:rPr>
                <w:sz w:val="28"/>
                <w:szCs w:val="28"/>
              </w:rPr>
            </w:pPr>
            <w:r w:rsidRPr="00035598">
              <w:rPr>
                <w:sz w:val="28"/>
                <w:szCs w:val="28"/>
              </w:rPr>
              <w:t>6 месяцев</w:t>
            </w:r>
          </w:p>
        </w:tc>
        <w:tc>
          <w:tcPr>
            <w:tcW w:w="2160" w:type="dxa"/>
          </w:tcPr>
          <w:p w14:paraId="731ABD6E" w14:textId="77777777" w:rsidR="00035598" w:rsidRPr="00035598" w:rsidRDefault="00035598" w:rsidP="00690D2C">
            <w:pPr>
              <w:ind w:right="291"/>
              <w:jc w:val="center"/>
              <w:rPr>
                <w:sz w:val="28"/>
                <w:szCs w:val="28"/>
              </w:rPr>
            </w:pPr>
            <w:r w:rsidRPr="00035598">
              <w:rPr>
                <w:sz w:val="28"/>
                <w:szCs w:val="28"/>
              </w:rPr>
              <w:t>3,5 ±4,4</w:t>
            </w:r>
          </w:p>
        </w:tc>
        <w:tc>
          <w:tcPr>
            <w:tcW w:w="2160" w:type="dxa"/>
          </w:tcPr>
          <w:p w14:paraId="63E20C23" w14:textId="77777777" w:rsidR="00035598" w:rsidRPr="00035598" w:rsidRDefault="00035598" w:rsidP="00690D2C">
            <w:pPr>
              <w:ind w:right="291"/>
              <w:jc w:val="center"/>
              <w:rPr>
                <w:sz w:val="28"/>
                <w:szCs w:val="28"/>
              </w:rPr>
            </w:pPr>
            <w:r w:rsidRPr="00035598">
              <w:rPr>
                <w:sz w:val="28"/>
                <w:szCs w:val="28"/>
              </w:rPr>
              <w:t>0,4 ± 0,9</w:t>
            </w:r>
          </w:p>
        </w:tc>
        <w:tc>
          <w:tcPr>
            <w:tcW w:w="2160" w:type="dxa"/>
          </w:tcPr>
          <w:p w14:paraId="71F87932" w14:textId="2872B663" w:rsidR="00035598" w:rsidRPr="00035598" w:rsidRDefault="00035598" w:rsidP="00690D2C">
            <w:pPr>
              <w:ind w:right="291"/>
              <w:jc w:val="center"/>
              <w:rPr>
                <w:sz w:val="28"/>
                <w:szCs w:val="28"/>
              </w:rPr>
            </w:pPr>
            <w:r w:rsidRPr="00035598">
              <w:rPr>
                <w:sz w:val="28"/>
                <w:szCs w:val="28"/>
              </w:rPr>
              <w:t>0.00</w:t>
            </w:r>
            <w:r>
              <w:rPr>
                <w:sz w:val="28"/>
                <w:szCs w:val="28"/>
              </w:rPr>
              <w:t>1</w:t>
            </w:r>
          </w:p>
        </w:tc>
      </w:tr>
      <w:tr w:rsidR="00035598" w:rsidRPr="00035598" w14:paraId="309653B1" w14:textId="77777777" w:rsidTr="00035598">
        <w:tc>
          <w:tcPr>
            <w:tcW w:w="3103" w:type="dxa"/>
          </w:tcPr>
          <w:p w14:paraId="30F48B97" w14:textId="77777777" w:rsidR="00035598" w:rsidRPr="00035598" w:rsidRDefault="00035598" w:rsidP="00690D2C">
            <w:pPr>
              <w:ind w:right="291"/>
              <w:rPr>
                <w:sz w:val="28"/>
                <w:szCs w:val="28"/>
              </w:rPr>
            </w:pPr>
            <w:r w:rsidRPr="00035598">
              <w:rPr>
                <w:sz w:val="28"/>
                <w:szCs w:val="28"/>
              </w:rPr>
              <w:t>12 месяцев</w:t>
            </w:r>
          </w:p>
        </w:tc>
        <w:tc>
          <w:tcPr>
            <w:tcW w:w="2160" w:type="dxa"/>
          </w:tcPr>
          <w:p w14:paraId="309BDEF2" w14:textId="77777777" w:rsidR="00035598" w:rsidRPr="00035598" w:rsidRDefault="00035598" w:rsidP="00690D2C">
            <w:pPr>
              <w:ind w:right="291"/>
              <w:jc w:val="center"/>
              <w:rPr>
                <w:sz w:val="28"/>
                <w:szCs w:val="28"/>
              </w:rPr>
            </w:pPr>
            <w:r w:rsidRPr="00035598">
              <w:rPr>
                <w:sz w:val="28"/>
                <w:szCs w:val="28"/>
              </w:rPr>
              <w:t>3,5 ± 4,4</w:t>
            </w:r>
          </w:p>
        </w:tc>
        <w:tc>
          <w:tcPr>
            <w:tcW w:w="2160" w:type="dxa"/>
          </w:tcPr>
          <w:p w14:paraId="66C4C181" w14:textId="77777777" w:rsidR="00035598" w:rsidRPr="00035598" w:rsidRDefault="00035598" w:rsidP="00690D2C">
            <w:pPr>
              <w:ind w:right="291"/>
              <w:jc w:val="center"/>
              <w:rPr>
                <w:sz w:val="28"/>
                <w:szCs w:val="28"/>
              </w:rPr>
            </w:pPr>
            <w:r w:rsidRPr="00035598">
              <w:rPr>
                <w:sz w:val="28"/>
                <w:szCs w:val="28"/>
              </w:rPr>
              <w:t>0,1 ± 0,1</w:t>
            </w:r>
          </w:p>
        </w:tc>
        <w:tc>
          <w:tcPr>
            <w:tcW w:w="2160" w:type="dxa"/>
          </w:tcPr>
          <w:p w14:paraId="254058AB" w14:textId="1568F494" w:rsidR="00035598" w:rsidRPr="00035598" w:rsidRDefault="00035598" w:rsidP="00690D2C">
            <w:pPr>
              <w:ind w:right="291"/>
              <w:jc w:val="center"/>
              <w:rPr>
                <w:sz w:val="28"/>
                <w:szCs w:val="28"/>
              </w:rPr>
            </w:pPr>
            <w:r w:rsidRPr="00035598">
              <w:rPr>
                <w:sz w:val="28"/>
                <w:szCs w:val="28"/>
              </w:rPr>
              <w:t>0.00</w:t>
            </w:r>
            <w:r>
              <w:rPr>
                <w:sz w:val="28"/>
                <w:szCs w:val="28"/>
              </w:rPr>
              <w:t>1</w:t>
            </w:r>
          </w:p>
        </w:tc>
      </w:tr>
    </w:tbl>
    <w:p w14:paraId="1E7297E6" w14:textId="042ACB19" w:rsidR="00035598" w:rsidRPr="00F60887" w:rsidRDefault="00035598" w:rsidP="00690D2C">
      <w:pPr>
        <w:ind w:right="291"/>
        <w:jc w:val="both"/>
        <w:rPr>
          <w:i/>
          <w:iCs/>
          <w:color w:val="000000" w:themeColor="text1"/>
          <w:sz w:val="28"/>
          <w:szCs w:val="28"/>
        </w:rPr>
      </w:pPr>
      <w:r w:rsidRPr="00F60887">
        <w:rPr>
          <w:i/>
          <w:iCs/>
          <w:sz w:val="28"/>
          <w:szCs w:val="28"/>
        </w:rPr>
        <w:t>Анализ проведен с использованием t-критерия для независимых выборок</w:t>
      </w:r>
    </w:p>
    <w:p w14:paraId="55ACA506" w14:textId="77777777" w:rsidR="00156954" w:rsidRPr="00156954" w:rsidRDefault="00156954" w:rsidP="00690D2C">
      <w:pPr>
        <w:tabs>
          <w:tab w:val="left" w:pos="1065"/>
        </w:tabs>
        <w:ind w:right="291"/>
        <w:jc w:val="both"/>
        <w:rPr>
          <w:b/>
          <w:bCs/>
          <w:sz w:val="28"/>
          <w:szCs w:val="28"/>
          <w:lang w:eastAsia="ru-RU"/>
        </w:rPr>
      </w:pPr>
    </w:p>
    <w:p w14:paraId="5B43CC71" w14:textId="77777777" w:rsidR="00156954" w:rsidRPr="00156954" w:rsidRDefault="00156954" w:rsidP="00690D2C">
      <w:pPr>
        <w:tabs>
          <w:tab w:val="left" w:pos="1065"/>
        </w:tabs>
        <w:ind w:right="291"/>
        <w:jc w:val="both"/>
        <w:rPr>
          <w:b/>
          <w:bCs/>
          <w:sz w:val="28"/>
          <w:szCs w:val="28"/>
          <w:highlight w:val="yellow"/>
          <w:lang w:eastAsia="ru-RU"/>
        </w:rPr>
      </w:pPr>
      <w:r w:rsidRPr="00156954">
        <w:rPr>
          <w:b/>
          <w:bCs/>
          <w:sz w:val="28"/>
          <w:szCs w:val="28"/>
          <w:lang w:eastAsia="ru-RU"/>
        </w:rPr>
        <w:t>Регрессионный анализ размера ран (расширенное моделирование)</w:t>
      </w:r>
    </w:p>
    <w:p w14:paraId="0BE2BBC3" w14:textId="501BB81A" w:rsidR="00CA0A7A" w:rsidRPr="00CA0A7A" w:rsidRDefault="00CA0A7A" w:rsidP="00E45BE1">
      <w:pPr>
        <w:tabs>
          <w:tab w:val="left" w:pos="0"/>
        </w:tabs>
        <w:ind w:right="247" w:firstLine="567"/>
        <w:jc w:val="both"/>
        <w:rPr>
          <w:bCs/>
          <w:color w:val="000000" w:themeColor="text1"/>
          <w:sz w:val="28"/>
          <w:szCs w:val="28"/>
          <w:lang w:eastAsia="ru-RU"/>
        </w:rPr>
      </w:pPr>
      <w:r w:rsidRPr="00CA0A7A">
        <w:rPr>
          <w:bCs/>
          <w:color w:val="000000" w:themeColor="text1"/>
          <w:sz w:val="28"/>
          <w:szCs w:val="28"/>
          <w:lang w:eastAsia="ru-RU"/>
        </w:rPr>
        <w:t xml:space="preserve">Для учета повторных измерений, различий исходных показателей и корреляции между пациентами применялась линейная модель регрессии со смешанными эффектами (таблица </w:t>
      </w:r>
      <w:r>
        <w:rPr>
          <w:bCs/>
          <w:color w:val="000000" w:themeColor="text1"/>
          <w:sz w:val="28"/>
          <w:szCs w:val="28"/>
          <w:lang w:eastAsia="ru-RU"/>
        </w:rPr>
        <w:t>1</w:t>
      </w:r>
      <w:r w:rsidR="00FD1605">
        <w:rPr>
          <w:bCs/>
          <w:color w:val="000000" w:themeColor="text1"/>
          <w:sz w:val="28"/>
          <w:szCs w:val="28"/>
          <w:lang w:eastAsia="ru-RU"/>
        </w:rPr>
        <w:t>2</w:t>
      </w:r>
      <w:r w:rsidRPr="00CA0A7A">
        <w:rPr>
          <w:bCs/>
          <w:color w:val="000000" w:themeColor="text1"/>
          <w:sz w:val="28"/>
          <w:szCs w:val="28"/>
          <w:lang w:eastAsia="ru-RU"/>
        </w:rPr>
        <w:t>).</w:t>
      </w:r>
    </w:p>
    <w:p w14:paraId="1449EBCE" w14:textId="5272A299" w:rsidR="00CA0A7A" w:rsidRPr="00CA0A7A" w:rsidRDefault="00CA0A7A" w:rsidP="00E45BE1">
      <w:pPr>
        <w:tabs>
          <w:tab w:val="left" w:pos="426"/>
        </w:tabs>
        <w:ind w:right="247" w:firstLine="567"/>
        <w:jc w:val="both"/>
        <w:rPr>
          <w:bCs/>
          <w:color w:val="000000" w:themeColor="text1"/>
          <w:sz w:val="28"/>
          <w:szCs w:val="28"/>
          <w:lang w:eastAsia="ru-RU"/>
        </w:rPr>
      </w:pPr>
      <w:r w:rsidRPr="00CA0A7A">
        <w:rPr>
          <w:bCs/>
          <w:color w:val="000000" w:themeColor="text1"/>
          <w:sz w:val="28"/>
          <w:szCs w:val="28"/>
          <w:lang w:eastAsia="ru-RU"/>
        </w:rPr>
        <w:t xml:space="preserve">Эффект времени: размер </w:t>
      </w:r>
      <w:r>
        <w:rPr>
          <w:bCs/>
          <w:color w:val="000000" w:themeColor="text1"/>
          <w:sz w:val="28"/>
          <w:szCs w:val="28"/>
          <w:lang w:eastAsia="ru-RU"/>
        </w:rPr>
        <w:t>раны</w:t>
      </w:r>
      <w:r w:rsidRPr="00CA0A7A">
        <w:rPr>
          <w:bCs/>
          <w:color w:val="000000" w:themeColor="text1"/>
          <w:sz w:val="28"/>
          <w:szCs w:val="28"/>
          <w:lang w:eastAsia="ru-RU"/>
        </w:rPr>
        <w:t xml:space="preserve"> значительно уменьшился в ходе последующих наблюдений по сравнению с исходным уровнем. Уменьшение составило –</w:t>
      </w:r>
      <w:r w:rsidR="003E220F">
        <w:rPr>
          <w:bCs/>
          <w:color w:val="000000" w:themeColor="text1"/>
          <w:sz w:val="28"/>
          <w:szCs w:val="28"/>
          <w:lang w:eastAsia="ru-RU"/>
        </w:rPr>
        <w:t xml:space="preserve"> </w:t>
      </w:r>
      <w:r w:rsidRPr="00CA0A7A">
        <w:rPr>
          <w:bCs/>
          <w:color w:val="000000" w:themeColor="text1"/>
          <w:sz w:val="28"/>
          <w:szCs w:val="28"/>
          <w:lang w:eastAsia="ru-RU"/>
        </w:rPr>
        <w:t>4,4 см² через 1 месяц, –7,8 см² через 3 месяца, –</w:t>
      </w:r>
      <w:r w:rsidR="003E220F">
        <w:rPr>
          <w:bCs/>
          <w:color w:val="000000" w:themeColor="text1"/>
          <w:sz w:val="28"/>
          <w:szCs w:val="28"/>
          <w:lang w:eastAsia="ru-RU"/>
        </w:rPr>
        <w:t xml:space="preserve"> </w:t>
      </w:r>
      <w:r w:rsidRPr="00CA0A7A">
        <w:rPr>
          <w:bCs/>
          <w:color w:val="000000" w:themeColor="text1"/>
          <w:sz w:val="28"/>
          <w:szCs w:val="28"/>
          <w:lang w:eastAsia="ru-RU"/>
        </w:rPr>
        <w:t>8,4 см² через 6 месяцев и –8,7 см² через 12 месяцев (все значения p&lt;0,001).</w:t>
      </w:r>
    </w:p>
    <w:p w14:paraId="72E7E7A5" w14:textId="12D4A9AB" w:rsidR="00CA0A7A" w:rsidRPr="00CA0A7A" w:rsidRDefault="00CA0A7A" w:rsidP="00E45BE1">
      <w:pPr>
        <w:tabs>
          <w:tab w:val="left" w:pos="426"/>
        </w:tabs>
        <w:ind w:right="247" w:firstLine="567"/>
        <w:jc w:val="both"/>
        <w:rPr>
          <w:bCs/>
          <w:color w:val="000000" w:themeColor="text1"/>
          <w:sz w:val="28"/>
          <w:szCs w:val="28"/>
          <w:lang w:eastAsia="ru-RU"/>
        </w:rPr>
      </w:pPr>
      <w:r w:rsidRPr="00E55281">
        <w:rPr>
          <w:bCs/>
          <w:color w:val="000000" w:themeColor="text1"/>
          <w:sz w:val="28"/>
          <w:szCs w:val="28"/>
          <w:lang w:eastAsia="ru-RU"/>
        </w:rPr>
        <w:t xml:space="preserve">Взаимодействие «группа × время»: различия между группами увеличивались со временем. Через 1 месяц раны в контрольной группе были на 1,7 см² </w:t>
      </w:r>
      <w:r w:rsidR="003E220F" w:rsidRPr="00E55281">
        <w:rPr>
          <w:bCs/>
          <w:color w:val="000000" w:themeColor="text1"/>
          <w:sz w:val="28"/>
          <w:szCs w:val="28"/>
          <w:lang w:eastAsia="ru-RU"/>
        </w:rPr>
        <w:t>больше,</w:t>
      </w:r>
      <w:r w:rsidRPr="00E55281">
        <w:rPr>
          <w:bCs/>
          <w:color w:val="000000" w:themeColor="text1"/>
          <w:sz w:val="28"/>
          <w:szCs w:val="28"/>
          <w:lang w:eastAsia="ru-RU"/>
        </w:rPr>
        <w:t xml:space="preserve"> чем в основной группе с использованием аллогенных фибробластов (p=0,04). К 12 месяцам эта разница достигла 5,3 см² (p&lt;0,001).</w:t>
      </w:r>
    </w:p>
    <w:p w14:paraId="30548F1C" w14:textId="77777777" w:rsidR="00CA0A7A" w:rsidRDefault="00CA0A7A" w:rsidP="00E45BE1">
      <w:pPr>
        <w:tabs>
          <w:tab w:val="left" w:pos="567"/>
        </w:tabs>
        <w:ind w:right="247"/>
        <w:jc w:val="both"/>
        <w:rPr>
          <w:bCs/>
          <w:color w:val="000000" w:themeColor="text1"/>
          <w:sz w:val="28"/>
          <w:szCs w:val="28"/>
          <w:lang w:eastAsia="ru-RU"/>
        </w:rPr>
      </w:pPr>
      <w:r w:rsidRPr="00CA0A7A">
        <w:rPr>
          <w:bCs/>
          <w:color w:val="000000" w:themeColor="text1"/>
          <w:sz w:val="28"/>
          <w:szCs w:val="28"/>
          <w:lang w:eastAsia="ru-RU"/>
        </w:rPr>
        <w:t>Ковариаты: возраст, пол, диабет и курение не оказали существенного влияния на результаты.</w:t>
      </w:r>
      <w:r>
        <w:rPr>
          <w:bCs/>
          <w:color w:val="000000" w:themeColor="text1"/>
          <w:sz w:val="28"/>
          <w:szCs w:val="28"/>
          <w:lang w:eastAsia="ru-RU"/>
        </w:rPr>
        <w:t xml:space="preserve"> </w:t>
      </w:r>
    </w:p>
    <w:p w14:paraId="197C11D4" w14:textId="67BD3F47" w:rsidR="003E220F" w:rsidRDefault="003E220F" w:rsidP="00687D4D">
      <w:pPr>
        <w:pStyle w:val="1"/>
        <w:ind w:left="0" w:firstLine="567"/>
        <w:rPr>
          <w:iCs/>
          <w:color w:val="000000" w:themeColor="text1"/>
        </w:rPr>
      </w:pPr>
    </w:p>
    <w:p w14:paraId="623169D9" w14:textId="64110DAF" w:rsidR="006F0114" w:rsidRDefault="006F0114" w:rsidP="00690D2C">
      <w:pPr>
        <w:pStyle w:val="1"/>
        <w:ind w:left="0" w:right="291"/>
        <w:rPr>
          <w:iCs/>
          <w:color w:val="000000" w:themeColor="text1"/>
        </w:rPr>
      </w:pPr>
    </w:p>
    <w:p w14:paraId="7D46D6E6" w14:textId="530DCCF2" w:rsidR="006F0114" w:rsidRDefault="006F0114" w:rsidP="00690D2C">
      <w:pPr>
        <w:pStyle w:val="1"/>
        <w:ind w:left="0" w:right="291"/>
        <w:rPr>
          <w:iCs/>
          <w:color w:val="000000" w:themeColor="text1"/>
        </w:rPr>
      </w:pPr>
    </w:p>
    <w:p w14:paraId="1C5E58C9" w14:textId="77777777" w:rsidR="00B1058E" w:rsidRDefault="00B1058E" w:rsidP="00690D2C">
      <w:pPr>
        <w:pStyle w:val="1"/>
        <w:ind w:left="0" w:right="291"/>
        <w:rPr>
          <w:iCs/>
          <w:color w:val="000000" w:themeColor="text1"/>
        </w:rPr>
      </w:pPr>
    </w:p>
    <w:p w14:paraId="537C419F" w14:textId="2C8C5459" w:rsidR="006F0114" w:rsidRDefault="006F0114" w:rsidP="00690D2C">
      <w:pPr>
        <w:pStyle w:val="1"/>
        <w:ind w:left="0" w:right="291"/>
        <w:rPr>
          <w:iCs/>
          <w:color w:val="000000" w:themeColor="text1"/>
        </w:rPr>
      </w:pPr>
    </w:p>
    <w:p w14:paraId="1E8CB79F" w14:textId="5B879B56" w:rsidR="006F0114" w:rsidRDefault="006F0114" w:rsidP="00690D2C">
      <w:pPr>
        <w:pStyle w:val="1"/>
        <w:ind w:left="0" w:right="291"/>
        <w:rPr>
          <w:iCs/>
          <w:color w:val="000000" w:themeColor="text1"/>
        </w:rPr>
      </w:pPr>
    </w:p>
    <w:p w14:paraId="7F74A0CA" w14:textId="77777777" w:rsidR="00A50810" w:rsidRDefault="00A50810" w:rsidP="00690D2C">
      <w:pPr>
        <w:pStyle w:val="1"/>
        <w:ind w:left="0" w:right="291"/>
        <w:rPr>
          <w:iCs/>
          <w:color w:val="000000" w:themeColor="text1"/>
        </w:rPr>
      </w:pPr>
    </w:p>
    <w:p w14:paraId="7C5F27BA" w14:textId="4A9F9E0A" w:rsidR="006F0114" w:rsidRDefault="006F0114" w:rsidP="00690D2C">
      <w:pPr>
        <w:pStyle w:val="1"/>
        <w:ind w:left="0" w:right="291"/>
        <w:rPr>
          <w:iCs/>
          <w:color w:val="000000" w:themeColor="text1"/>
        </w:rPr>
      </w:pPr>
    </w:p>
    <w:p w14:paraId="687ECB4F" w14:textId="77777777" w:rsidR="006F0114" w:rsidRDefault="006F0114" w:rsidP="00690D2C">
      <w:pPr>
        <w:pStyle w:val="1"/>
        <w:ind w:left="0" w:right="291"/>
        <w:rPr>
          <w:iCs/>
          <w:color w:val="000000" w:themeColor="text1"/>
        </w:rPr>
      </w:pPr>
    </w:p>
    <w:p w14:paraId="08D51D7E" w14:textId="208C3BC9" w:rsidR="00CA0A7A" w:rsidRDefault="00CA0A7A" w:rsidP="00690D2C">
      <w:pPr>
        <w:pStyle w:val="1"/>
        <w:ind w:left="0" w:right="291"/>
        <w:rPr>
          <w:iCs/>
          <w:color w:val="000000" w:themeColor="text1"/>
        </w:rPr>
      </w:pPr>
      <w:r w:rsidRPr="00CA0A7A">
        <w:rPr>
          <w:iCs/>
          <w:color w:val="000000" w:themeColor="text1"/>
        </w:rPr>
        <w:t>Таблица 1</w:t>
      </w:r>
      <w:r w:rsidR="00FD1605">
        <w:rPr>
          <w:iCs/>
          <w:color w:val="000000" w:themeColor="text1"/>
        </w:rPr>
        <w:t>2</w:t>
      </w:r>
      <w:r w:rsidRPr="00CA0A7A">
        <w:rPr>
          <w:iCs/>
          <w:color w:val="000000" w:themeColor="text1"/>
        </w:rPr>
        <w:t xml:space="preserve">. Результаты модели смешанных эффектов для размера </w:t>
      </w:r>
      <w:r w:rsidR="00156954">
        <w:rPr>
          <w:iCs/>
          <w:color w:val="000000" w:themeColor="text1"/>
        </w:rPr>
        <w:t>ран</w:t>
      </w:r>
    </w:p>
    <w:p w14:paraId="6A1339BD" w14:textId="77777777" w:rsidR="00B1058E" w:rsidRDefault="00B1058E" w:rsidP="00690D2C">
      <w:pPr>
        <w:pStyle w:val="1"/>
        <w:ind w:left="0" w:right="291"/>
        <w:rPr>
          <w:iCs/>
          <w:color w:val="000000" w:themeColor="text1"/>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8"/>
        <w:gridCol w:w="1324"/>
        <w:gridCol w:w="1418"/>
        <w:gridCol w:w="1417"/>
        <w:gridCol w:w="1276"/>
        <w:gridCol w:w="1446"/>
      </w:tblGrid>
      <w:tr w:rsidR="00CA0A7A" w:rsidRPr="00CA0A7A" w14:paraId="0CE88439" w14:textId="77777777" w:rsidTr="003E220F">
        <w:tc>
          <w:tcPr>
            <w:tcW w:w="2758" w:type="dxa"/>
          </w:tcPr>
          <w:p w14:paraId="72D921FE" w14:textId="77777777" w:rsidR="00CA0A7A" w:rsidRPr="00CA0A7A" w:rsidRDefault="00CA0A7A" w:rsidP="00690D2C">
            <w:pPr>
              <w:ind w:right="291"/>
              <w:rPr>
                <w:bCs/>
                <w:color w:val="000000" w:themeColor="text1"/>
                <w:sz w:val="28"/>
                <w:szCs w:val="28"/>
              </w:rPr>
            </w:pPr>
            <w:r w:rsidRPr="00CA0A7A">
              <w:rPr>
                <w:bCs/>
                <w:color w:val="000000" w:themeColor="text1"/>
                <w:sz w:val="28"/>
                <w:szCs w:val="28"/>
              </w:rPr>
              <w:t>Переменная</w:t>
            </w:r>
          </w:p>
        </w:tc>
        <w:tc>
          <w:tcPr>
            <w:tcW w:w="1324" w:type="dxa"/>
          </w:tcPr>
          <w:p w14:paraId="0EFA0875" w14:textId="77777777" w:rsidR="00CA0A7A" w:rsidRPr="00CA0A7A" w:rsidRDefault="00CA0A7A" w:rsidP="00690D2C">
            <w:pPr>
              <w:ind w:right="291"/>
              <w:rPr>
                <w:bCs/>
                <w:color w:val="000000" w:themeColor="text1"/>
                <w:sz w:val="28"/>
                <w:szCs w:val="28"/>
              </w:rPr>
            </w:pPr>
            <w:r w:rsidRPr="00CA0A7A">
              <w:rPr>
                <w:bCs/>
                <w:color w:val="000000" w:themeColor="text1"/>
                <w:sz w:val="28"/>
                <w:szCs w:val="28"/>
              </w:rPr>
              <w:t>Коэффициент</w:t>
            </w:r>
          </w:p>
        </w:tc>
        <w:tc>
          <w:tcPr>
            <w:tcW w:w="1418" w:type="dxa"/>
          </w:tcPr>
          <w:p w14:paraId="29233BA9" w14:textId="77777777" w:rsidR="00CA0A7A" w:rsidRPr="00CA0A7A" w:rsidRDefault="00CA0A7A" w:rsidP="00690D2C">
            <w:pPr>
              <w:ind w:right="291"/>
              <w:rPr>
                <w:bCs/>
                <w:color w:val="000000" w:themeColor="text1"/>
                <w:sz w:val="28"/>
                <w:szCs w:val="28"/>
              </w:rPr>
            </w:pPr>
            <w:r w:rsidRPr="00CA0A7A">
              <w:rPr>
                <w:bCs/>
                <w:color w:val="000000" w:themeColor="text1"/>
                <w:sz w:val="28"/>
                <w:szCs w:val="28"/>
              </w:rPr>
              <w:t>Стандартная ошибка</w:t>
            </w:r>
          </w:p>
        </w:tc>
        <w:tc>
          <w:tcPr>
            <w:tcW w:w="1417" w:type="dxa"/>
          </w:tcPr>
          <w:p w14:paraId="47B47CFD" w14:textId="0870F1F0" w:rsidR="00CA0A7A" w:rsidRPr="00CA0A7A" w:rsidRDefault="00CA0A7A" w:rsidP="00690D2C">
            <w:pPr>
              <w:ind w:right="291"/>
              <w:rPr>
                <w:bCs/>
                <w:color w:val="000000" w:themeColor="text1"/>
                <w:sz w:val="28"/>
                <w:szCs w:val="28"/>
              </w:rPr>
            </w:pPr>
            <w:r>
              <w:rPr>
                <w:bCs/>
                <w:color w:val="000000" w:themeColor="text1"/>
                <w:sz w:val="28"/>
                <w:szCs w:val="28"/>
                <w:lang w:val="en-US"/>
              </w:rPr>
              <w:t>z</w:t>
            </w:r>
            <w:r>
              <w:rPr>
                <w:bCs/>
                <w:color w:val="000000" w:themeColor="text1"/>
                <w:sz w:val="28"/>
                <w:szCs w:val="28"/>
              </w:rPr>
              <w:t>-оценка</w:t>
            </w:r>
          </w:p>
        </w:tc>
        <w:tc>
          <w:tcPr>
            <w:tcW w:w="1276" w:type="dxa"/>
          </w:tcPr>
          <w:p w14:paraId="722BD165" w14:textId="0C27BBBA" w:rsidR="00CA0A7A" w:rsidRPr="00CA0A7A" w:rsidRDefault="00CA0A7A" w:rsidP="00690D2C">
            <w:pPr>
              <w:ind w:right="291"/>
              <w:rPr>
                <w:bCs/>
                <w:color w:val="000000" w:themeColor="text1"/>
                <w:sz w:val="28"/>
                <w:szCs w:val="28"/>
              </w:rPr>
            </w:pPr>
            <w:r>
              <w:rPr>
                <w:bCs/>
                <w:color w:val="000000" w:themeColor="text1"/>
                <w:sz w:val="28"/>
                <w:szCs w:val="28"/>
                <w:lang w:val="kk-KZ"/>
              </w:rPr>
              <w:t>р</w:t>
            </w:r>
            <w:r w:rsidRPr="00CA0A7A">
              <w:rPr>
                <w:bCs/>
                <w:color w:val="000000" w:themeColor="text1"/>
                <w:sz w:val="28"/>
                <w:szCs w:val="28"/>
              </w:rPr>
              <w:t>&gt;|z|</w:t>
            </w:r>
          </w:p>
        </w:tc>
        <w:tc>
          <w:tcPr>
            <w:tcW w:w="1446" w:type="dxa"/>
          </w:tcPr>
          <w:p w14:paraId="160D0794" w14:textId="77777777" w:rsidR="00CA0A7A" w:rsidRPr="00CA0A7A" w:rsidRDefault="00CA0A7A" w:rsidP="00690D2C">
            <w:pPr>
              <w:ind w:right="291"/>
              <w:rPr>
                <w:bCs/>
                <w:color w:val="000000" w:themeColor="text1"/>
                <w:sz w:val="28"/>
                <w:szCs w:val="28"/>
              </w:rPr>
            </w:pPr>
            <w:r w:rsidRPr="00CA0A7A">
              <w:rPr>
                <w:bCs/>
                <w:color w:val="000000" w:themeColor="text1"/>
                <w:sz w:val="28"/>
                <w:szCs w:val="28"/>
              </w:rPr>
              <w:t>[95% ДИ]</w:t>
            </w:r>
          </w:p>
        </w:tc>
      </w:tr>
      <w:tr w:rsidR="00CA0A7A" w:rsidRPr="00CA0A7A" w14:paraId="030617A1" w14:textId="77777777" w:rsidTr="003E220F">
        <w:tc>
          <w:tcPr>
            <w:tcW w:w="2758" w:type="dxa"/>
          </w:tcPr>
          <w:p w14:paraId="4F252ECF" w14:textId="65450145" w:rsidR="00CA0A7A" w:rsidRPr="00CA0A7A" w:rsidRDefault="00CA0A7A" w:rsidP="00690D2C">
            <w:pPr>
              <w:ind w:right="291"/>
              <w:rPr>
                <w:color w:val="000000" w:themeColor="text1"/>
                <w:sz w:val="28"/>
                <w:szCs w:val="28"/>
              </w:rPr>
            </w:pPr>
            <w:r>
              <w:rPr>
                <w:color w:val="000000" w:themeColor="text1"/>
                <w:sz w:val="28"/>
                <w:szCs w:val="28"/>
              </w:rPr>
              <w:t>Группа (контрольна</w:t>
            </w:r>
            <w:r w:rsidR="00156954">
              <w:rPr>
                <w:color w:val="000000" w:themeColor="text1"/>
                <w:sz w:val="28"/>
                <w:szCs w:val="28"/>
              </w:rPr>
              <w:t>я</w:t>
            </w:r>
            <w:r>
              <w:rPr>
                <w:color w:val="000000" w:themeColor="text1"/>
                <w:sz w:val="28"/>
                <w:szCs w:val="28"/>
              </w:rPr>
              <w:t xml:space="preserve"> против основная</w:t>
            </w:r>
            <w:r w:rsidRPr="00CA0A7A">
              <w:rPr>
                <w:color w:val="000000" w:themeColor="text1"/>
                <w:sz w:val="28"/>
                <w:szCs w:val="28"/>
              </w:rPr>
              <w:t>)</w:t>
            </w:r>
          </w:p>
        </w:tc>
        <w:tc>
          <w:tcPr>
            <w:tcW w:w="1324" w:type="dxa"/>
          </w:tcPr>
          <w:p w14:paraId="6081AC90"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-2.57</w:t>
            </w:r>
          </w:p>
        </w:tc>
        <w:tc>
          <w:tcPr>
            <w:tcW w:w="1418" w:type="dxa"/>
          </w:tcPr>
          <w:p w14:paraId="69C609B2"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0,96</w:t>
            </w:r>
          </w:p>
        </w:tc>
        <w:tc>
          <w:tcPr>
            <w:tcW w:w="1417" w:type="dxa"/>
          </w:tcPr>
          <w:p w14:paraId="6D6ED564"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-2,69</w:t>
            </w:r>
          </w:p>
        </w:tc>
        <w:tc>
          <w:tcPr>
            <w:tcW w:w="1276" w:type="dxa"/>
          </w:tcPr>
          <w:p w14:paraId="4FFD5477"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0,007</w:t>
            </w:r>
          </w:p>
        </w:tc>
        <w:tc>
          <w:tcPr>
            <w:tcW w:w="1446" w:type="dxa"/>
          </w:tcPr>
          <w:p w14:paraId="449E2BE0"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от -4,44 до -0,70</w:t>
            </w:r>
          </w:p>
        </w:tc>
      </w:tr>
      <w:tr w:rsidR="00CA0A7A" w:rsidRPr="00CA0A7A" w14:paraId="44CD36BB" w14:textId="77777777" w:rsidTr="003E220F">
        <w:tc>
          <w:tcPr>
            <w:tcW w:w="2758" w:type="dxa"/>
          </w:tcPr>
          <w:p w14:paraId="1BC53A81" w14:textId="77777777" w:rsidR="00CA0A7A" w:rsidRPr="00CA0A7A" w:rsidRDefault="00CA0A7A" w:rsidP="00690D2C">
            <w:pPr>
              <w:ind w:right="291"/>
              <w:rPr>
                <w:color w:val="000000" w:themeColor="text1"/>
                <w:sz w:val="28"/>
                <w:szCs w:val="28"/>
              </w:rPr>
            </w:pPr>
            <w:r w:rsidRPr="00CA0A7A">
              <w:rPr>
                <w:color w:val="000000" w:themeColor="text1"/>
                <w:sz w:val="28"/>
                <w:szCs w:val="28"/>
              </w:rPr>
              <w:t>Время: 1 месяц против предоперационного периода</w:t>
            </w:r>
          </w:p>
        </w:tc>
        <w:tc>
          <w:tcPr>
            <w:tcW w:w="1324" w:type="dxa"/>
          </w:tcPr>
          <w:p w14:paraId="7862377C"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-4.43</w:t>
            </w:r>
          </w:p>
        </w:tc>
        <w:tc>
          <w:tcPr>
            <w:tcW w:w="1418" w:type="dxa"/>
          </w:tcPr>
          <w:p w14:paraId="6AF791F8"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0,58</w:t>
            </w:r>
          </w:p>
        </w:tc>
        <w:tc>
          <w:tcPr>
            <w:tcW w:w="1417" w:type="dxa"/>
          </w:tcPr>
          <w:p w14:paraId="36A7D619"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-7,66</w:t>
            </w:r>
          </w:p>
        </w:tc>
        <w:tc>
          <w:tcPr>
            <w:tcW w:w="1276" w:type="dxa"/>
          </w:tcPr>
          <w:p w14:paraId="5FCD526C"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&lt;0,001</w:t>
            </w:r>
          </w:p>
        </w:tc>
        <w:tc>
          <w:tcPr>
            <w:tcW w:w="1446" w:type="dxa"/>
          </w:tcPr>
          <w:p w14:paraId="62DFF52A"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от -5,56 до -3,30</w:t>
            </w:r>
          </w:p>
        </w:tc>
      </w:tr>
      <w:tr w:rsidR="00CA0A7A" w:rsidRPr="00CA0A7A" w14:paraId="729DF962" w14:textId="77777777" w:rsidTr="003E220F">
        <w:tc>
          <w:tcPr>
            <w:tcW w:w="2758" w:type="dxa"/>
          </w:tcPr>
          <w:p w14:paraId="0FB9820C" w14:textId="77777777" w:rsidR="00CA0A7A" w:rsidRPr="00CA0A7A" w:rsidRDefault="00CA0A7A" w:rsidP="00690D2C">
            <w:pPr>
              <w:ind w:right="291"/>
              <w:rPr>
                <w:color w:val="000000" w:themeColor="text1"/>
                <w:sz w:val="28"/>
                <w:szCs w:val="28"/>
              </w:rPr>
            </w:pPr>
            <w:r w:rsidRPr="00CA0A7A">
              <w:rPr>
                <w:color w:val="000000" w:themeColor="text1"/>
                <w:sz w:val="28"/>
                <w:szCs w:val="28"/>
              </w:rPr>
              <w:t>Время: 3 месяца против предоперационного периода</w:t>
            </w:r>
          </w:p>
        </w:tc>
        <w:tc>
          <w:tcPr>
            <w:tcW w:w="1324" w:type="dxa"/>
          </w:tcPr>
          <w:p w14:paraId="5ABEBF3B"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-7,77</w:t>
            </w:r>
          </w:p>
        </w:tc>
        <w:tc>
          <w:tcPr>
            <w:tcW w:w="1418" w:type="dxa"/>
          </w:tcPr>
          <w:p w14:paraId="62BB0F1A"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0,57</w:t>
            </w:r>
          </w:p>
        </w:tc>
        <w:tc>
          <w:tcPr>
            <w:tcW w:w="1417" w:type="dxa"/>
          </w:tcPr>
          <w:p w14:paraId="3D3F3C07"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-13.59</w:t>
            </w:r>
          </w:p>
        </w:tc>
        <w:tc>
          <w:tcPr>
            <w:tcW w:w="1276" w:type="dxa"/>
          </w:tcPr>
          <w:p w14:paraId="3DEE9B61"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&lt;0,001</w:t>
            </w:r>
          </w:p>
        </w:tc>
        <w:tc>
          <w:tcPr>
            <w:tcW w:w="1446" w:type="dxa"/>
          </w:tcPr>
          <w:p w14:paraId="05CBB2FB"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от -8,89 до -6,65</w:t>
            </w:r>
          </w:p>
        </w:tc>
      </w:tr>
      <w:tr w:rsidR="00CA0A7A" w:rsidRPr="00CA0A7A" w14:paraId="331BAB8F" w14:textId="77777777" w:rsidTr="003E220F">
        <w:tc>
          <w:tcPr>
            <w:tcW w:w="2758" w:type="dxa"/>
          </w:tcPr>
          <w:p w14:paraId="31751944" w14:textId="77777777" w:rsidR="00CA0A7A" w:rsidRPr="00CA0A7A" w:rsidRDefault="00CA0A7A" w:rsidP="00690D2C">
            <w:pPr>
              <w:ind w:right="291"/>
              <w:rPr>
                <w:color w:val="000000" w:themeColor="text1"/>
                <w:sz w:val="28"/>
                <w:szCs w:val="28"/>
              </w:rPr>
            </w:pPr>
            <w:r w:rsidRPr="00CA0A7A">
              <w:rPr>
                <w:color w:val="000000" w:themeColor="text1"/>
                <w:sz w:val="28"/>
                <w:szCs w:val="28"/>
              </w:rPr>
              <w:t>Время: 6 месяцев против предоперационного периода</w:t>
            </w:r>
          </w:p>
        </w:tc>
        <w:tc>
          <w:tcPr>
            <w:tcW w:w="1324" w:type="dxa"/>
          </w:tcPr>
          <w:p w14:paraId="7457187F"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-8.36</w:t>
            </w:r>
          </w:p>
        </w:tc>
        <w:tc>
          <w:tcPr>
            <w:tcW w:w="1418" w:type="dxa"/>
          </w:tcPr>
          <w:p w14:paraId="4C53B553"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0,57</w:t>
            </w:r>
          </w:p>
        </w:tc>
        <w:tc>
          <w:tcPr>
            <w:tcW w:w="1417" w:type="dxa"/>
          </w:tcPr>
          <w:p w14:paraId="42600E4A"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-14.62</w:t>
            </w:r>
          </w:p>
        </w:tc>
        <w:tc>
          <w:tcPr>
            <w:tcW w:w="1276" w:type="dxa"/>
          </w:tcPr>
          <w:p w14:paraId="7A10FE40"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&lt;0,001</w:t>
            </w:r>
          </w:p>
        </w:tc>
        <w:tc>
          <w:tcPr>
            <w:tcW w:w="1446" w:type="dxa"/>
          </w:tcPr>
          <w:p w14:paraId="78F6E77D"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от -9,49 до -7,24</w:t>
            </w:r>
          </w:p>
        </w:tc>
      </w:tr>
      <w:tr w:rsidR="00CA0A7A" w:rsidRPr="00CA0A7A" w14:paraId="5C3EA05D" w14:textId="77777777" w:rsidTr="003E220F">
        <w:tc>
          <w:tcPr>
            <w:tcW w:w="2758" w:type="dxa"/>
          </w:tcPr>
          <w:p w14:paraId="47915E3F" w14:textId="3C285453" w:rsidR="00CA0A7A" w:rsidRPr="00CA0A7A" w:rsidRDefault="00CA0A7A" w:rsidP="00690D2C">
            <w:pPr>
              <w:ind w:right="291"/>
              <w:rPr>
                <w:color w:val="000000" w:themeColor="text1"/>
                <w:sz w:val="28"/>
                <w:szCs w:val="28"/>
              </w:rPr>
            </w:pPr>
            <w:r w:rsidRPr="00CA0A7A">
              <w:rPr>
                <w:color w:val="000000" w:themeColor="text1"/>
                <w:sz w:val="28"/>
                <w:szCs w:val="28"/>
              </w:rPr>
              <w:t>Время: 12 месяцев против до</w:t>
            </w:r>
            <w:r w:rsidR="00156954">
              <w:rPr>
                <w:color w:val="000000" w:themeColor="text1"/>
                <w:sz w:val="28"/>
                <w:szCs w:val="28"/>
              </w:rPr>
              <w:t xml:space="preserve"> </w:t>
            </w:r>
            <w:r w:rsidRPr="00CA0A7A">
              <w:rPr>
                <w:color w:val="000000" w:themeColor="text1"/>
                <w:sz w:val="28"/>
                <w:szCs w:val="28"/>
              </w:rPr>
              <w:t>операционного периода</w:t>
            </w:r>
          </w:p>
        </w:tc>
        <w:tc>
          <w:tcPr>
            <w:tcW w:w="1324" w:type="dxa"/>
          </w:tcPr>
          <w:p w14:paraId="2ED973CD"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-8,67</w:t>
            </w:r>
          </w:p>
        </w:tc>
        <w:tc>
          <w:tcPr>
            <w:tcW w:w="1418" w:type="dxa"/>
          </w:tcPr>
          <w:p w14:paraId="673C3BF0"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0,57</w:t>
            </w:r>
          </w:p>
        </w:tc>
        <w:tc>
          <w:tcPr>
            <w:tcW w:w="1417" w:type="dxa"/>
          </w:tcPr>
          <w:p w14:paraId="0CD4566F"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-15.16</w:t>
            </w:r>
          </w:p>
        </w:tc>
        <w:tc>
          <w:tcPr>
            <w:tcW w:w="1276" w:type="dxa"/>
          </w:tcPr>
          <w:p w14:paraId="4904978C"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&lt;0,001</w:t>
            </w:r>
          </w:p>
        </w:tc>
        <w:tc>
          <w:tcPr>
            <w:tcW w:w="1446" w:type="dxa"/>
          </w:tcPr>
          <w:p w14:paraId="5036AAAD"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от -9,79 до -7,55</w:t>
            </w:r>
          </w:p>
        </w:tc>
      </w:tr>
      <w:tr w:rsidR="00CA0A7A" w:rsidRPr="00CA0A7A" w14:paraId="54DF916F" w14:textId="77777777" w:rsidTr="003E220F">
        <w:tc>
          <w:tcPr>
            <w:tcW w:w="2758" w:type="dxa"/>
          </w:tcPr>
          <w:p w14:paraId="699AF0BD" w14:textId="7E5BFE6D" w:rsidR="00CA0A7A" w:rsidRPr="00CA0A7A" w:rsidRDefault="00CA0A7A" w:rsidP="00690D2C">
            <w:pPr>
              <w:ind w:right="291"/>
              <w:rPr>
                <w:color w:val="000000" w:themeColor="text1"/>
                <w:sz w:val="28"/>
                <w:szCs w:val="28"/>
              </w:rPr>
            </w:pPr>
            <w:r w:rsidRPr="00CA0A7A">
              <w:rPr>
                <w:color w:val="000000" w:themeColor="text1"/>
                <w:sz w:val="28"/>
                <w:szCs w:val="28"/>
              </w:rPr>
              <w:t>Взаимодействие: Контроль</w:t>
            </w:r>
            <w:r w:rsidR="00156954">
              <w:rPr>
                <w:color w:val="000000" w:themeColor="text1"/>
                <w:sz w:val="28"/>
                <w:szCs w:val="28"/>
              </w:rPr>
              <w:t>ная группа</w:t>
            </w:r>
            <w:r w:rsidRPr="00CA0A7A">
              <w:rPr>
                <w:color w:val="000000" w:themeColor="text1"/>
                <w:sz w:val="28"/>
                <w:szCs w:val="28"/>
              </w:rPr>
              <w:t xml:space="preserve"> × 1 месяц</w:t>
            </w:r>
          </w:p>
        </w:tc>
        <w:tc>
          <w:tcPr>
            <w:tcW w:w="1324" w:type="dxa"/>
          </w:tcPr>
          <w:p w14:paraId="78128482"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1.67</w:t>
            </w:r>
          </w:p>
        </w:tc>
        <w:tc>
          <w:tcPr>
            <w:tcW w:w="1418" w:type="dxa"/>
          </w:tcPr>
          <w:p w14:paraId="7972671C"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0,81</w:t>
            </w:r>
          </w:p>
        </w:tc>
        <w:tc>
          <w:tcPr>
            <w:tcW w:w="1417" w:type="dxa"/>
          </w:tcPr>
          <w:p w14:paraId="34EA8EFD"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2.06</w:t>
            </w:r>
          </w:p>
        </w:tc>
        <w:tc>
          <w:tcPr>
            <w:tcW w:w="1276" w:type="dxa"/>
          </w:tcPr>
          <w:p w14:paraId="257C5674"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0,040</w:t>
            </w:r>
          </w:p>
        </w:tc>
        <w:tc>
          <w:tcPr>
            <w:tcW w:w="1446" w:type="dxa"/>
          </w:tcPr>
          <w:p w14:paraId="2E0D721D"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от 0,08 до 3,27</w:t>
            </w:r>
          </w:p>
        </w:tc>
      </w:tr>
      <w:tr w:rsidR="00CA0A7A" w:rsidRPr="00CA0A7A" w14:paraId="12990283" w14:textId="77777777" w:rsidTr="003E220F">
        <w:tc>
          <w:tcPr>
            <w:tcW w:w="2758" w:type="dxa"/>
          </w:tcPr>
          <w:p w14:paraId="1FDB336E" w14:textId="161EA1EA" w:rsidR="00CA0A7A" w:rsidRPr="00CA0A7A" w:rsidRDefault="00CA0A7A" w:rsidP="00690D2C">
            <w:pPr>
              <w:ind w:right="291"/>
              <w:rPr>
                <w:color w:val="000000" w:themeColor="text1"/>
                <w:sz w:val="28"/>
                <w:szCs w:val="28"/>
              </w:rPr>
            </w:pPr>
            <w:r w:rsidRPr="00CA0A7A">
              <w:rPr>
                <w:color w:val="000000" w:themeColor="text1"/>
                <w:sz w:val="28"/>
                <w:szCs w:val="28"/>
              </w:rPr>
              <w:t>Взаимодействие: Контроль</w:t>
            </w:r>
            <w:r w:rsidR="00156954">
              <w:rPr>
                <w:color w:val="000000" w:themeColor="text1"/>
                <w:sz w:val="28"/>
                <w:szCs w:val="28"/>
              </w:rPr>
              <w:t>ная группа</w:t>
            </w:r>
            <w:r w:rsidRPr="00CA0A7A">
              <w:rPr>
                <w:color w:val="000000" w:themeColor="text1"/>
                <w:sz w:val="28"/>
                <w:szCs w:val="28"/>
              </w:rPr>
              <w:t xml:space="preserve"> × 3 месяца</w:t>
            </w:r>
          </w:p>
        </w:tc>
        <w:tc>
          <w:tcPr>
            <w:tcW w:w="1324" w:type="dxa"/>
          </w:tcPr>
          <w:p w14:paraId="3750D036"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4.24</w:t>
            </w:r>
          </w:p>
        </w:tc>
        <w:tc>
          <w:tcPr>
            <w:tcW w:w="1418" w:type="dxa"/>
          </w:tcPr>
          <w:p w14:paraId="32508BDF"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0,81</w:t>
            </w:r>
          </w:p>
        </w:tc>
        <w:tc>
          <w:tcPr>
            <w:tcW w:w="1417" w:type="dxa"/>
          </w:tcPr>
          <w:p w14:paraId="5712C533"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5.25</w:t>
            </w:r>
          </w:p>
        </w:tc>
        <w:tc>
          <w:tcPr>
            <w:tcW w:w="1276" w:type="dxa"/>
          </w:tcPr>
          <w:p w14:paraId="0624118B"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&lt;0,001</w:t>
            </w:r>
          </w:p>
        </w:tc>
        <w:tc>
          <w:tcPr>
            <w:tcW w:w="1446" w:type="dxa"/>
          </w:tcPr>
          <w:p w14:paraId="30C1B712"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2,66–5,83</w:t>
            </w:r>
          </w:p>
        </w:tc>
      </w:tr>
      <w:tr w:rsidR="00CA0A7A" w:rsidRPr="00CA0A7A" w14:paraId="4449CF5C" w14:textId="77777777" w:rsidTr="003E220F">
        <w:tc>
          <w:tcPr>
            <w:tcW w:w="2758" w:type="dxa"/>
          </w:tcPr>
          <w:p w14:paraId="13020E52" w14:textId="5B26569B" w:rsidR="00CA0A7A" w:rsidRPr="00CA0A7A" w:rsidRDefault="00CA0A7A" w:rsidP="00690D2C">
            <w:pPr>
              <w:ind w:right="291"/>
              <w:rPr>
                <w:color w:val="000000" w:themeColor="text1"/>
                <w:sz w:val="28"/>
                <w:szCs w:val="28"/>
              </w:rPr>
            </w:pPr>
            <w:r w:rsidRPr="00CA0A7A">
              <w:rPr>
                <w:color w:val="000000" w:themeColor="text1"/>
                <w:sz w:val="28"/>
                <w:szCs w:val="28"/>
              </w:rPr>
              <w:t xml:space="preserve">Взаимодействие: </w:t>
            </w:r>
            <w:r w:rsidR="00156954" w:rsidRPr="00CA0A7A">
              <w:rPr>
                <w:color w:val="000000" w:themeColor="text1"/>
                <w:sz w:val="28"/>
                <w:szCs w:val="28"/>
              </w:rPr>
              <w:t>Контроль</w:t>
            </w:r>
            <w:r w:rsidR="00156954">
              <w:rPr>
                <w:color w:val="000000" w:themeColor="text1"/>
                <w:sz w:val="28"/>
                <w:szCs w:val="28"/>
              </w:rPr>
              <w:t>ная группа</w:t>
            </w:r>
            <w:r w:rsidRPr="00CA0A7A">
              <w:rPr>
                <w:color w:val="000000" w:themeColor="text1"/>
                <w:sz w:val="28"/>
                <w:szCs w:val="28"/>
              </w:rPr>
              <w:t xml:space="preserve"> × 6 месяцев</w:t>
            </w:r>
          </w:p>
        </w:tc>
        <w:tc>
          <w:tcPr>
            <w:tcW w:w="1324" w:type="dxa"/>
          </w:tcPr>
          <w:p w14:paraId="50EC1224"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5.03</w:t>
            </w:r>
          </w:p>
        </w:tc>
        <w:tc>
          <w:tcPr>
            <w:tcW w:w="1418" w:type="dxa"/>
          </w:tcPr>
          <w:p w14:paraId="0B80CB52"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0,81</w:t>
            </w:r>
          </w:p>
        </w:tc>
        <w:tc>
          <w:tcPr>
            <w:tcW w:w="1417" w:type="dxa"/>
          </w:tcPr>
          <w:p w14:paraId="6704ACE7"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6.21</w:t>
            </w:r>
          </w:p>
        </w:tc>
        <w:tc>
          <w:tcPr>
            <w:tcW w:w="1276" w:type="dxa"/>
          </w:tcPr>
          <w:p w14:paraId="396A08E3"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&lt;0,001</w:t>
            </w:r>
          </w:p>
        </w:tc>
        <w:tc>
          <w:tcPr>
            <w:tcW w:w="1446" w:type="dxa"/>
          </w:tcPr>
          <w:p w14:paraId="33E3C6AE"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3,44–6,61</w:t>
            </w:r>
          </w:p>
        </w:tc>
      </w:tr>
      <w:tr w:rsidR="00CA0A7A" w:rsidRPr="00CA0A7A" w14:paraId="1C8AC878" w14:textId="77777777" w:rsidTr="003E220F">
        <w:tc>
          <w:tcPr>
            <w:tcW w:w="2758" w:type="dxa"/>
          </w:tcPr>
          <w:p w14:paraId="5EA4E791" w14:textId="0EF11A23" w:rsidR="00CA0A7A" w:rsidRPr="00CA0A7A" w:rsidRDefault="00CA0A7A" w:rsidP="00690D2C">
            <w:pPr>
              <w:ind w:right="291"/>
              <w:rPr>
                <w:color w:val="000000" w:themeColor="text1"/>
                <w:sz w:val="28"/>
                <w:szCs w:val="28"/>
              </w:rPr>
            </w:pPr>
            <w:r w:rsidRPr="00CA0A7A">
              <w:rPr>
                <w:color w:val="000000" w:themeColor="text1"/>
                <w:sz w:val="28"/>
                <w:szCs w:val="28"/>
              </w:rPr>
              <w:t xml:space="preserve">Взаимодействие: </w:t>
            </w:r>
            <w:r w:rsidR="00156954" w:rsidRPr="00CA0A7A">
              <w:rPr>
                <w:color w:val="000000" w:themeColor="text1"/>
                <w:sz w:val="28"/>
                <w:szCs w:val="28"/>
              </w:rPr>
              <w:t>Контроль</w:t>
            </w:r>
            <w:r w:rsidR="00156954">
              <w:rPr>
                <w:color w:val="000000" w:themeColor="text1"/>
                <w:sz w:val="28"/>
                <w:szCs w:val="28"/>
              </w:rPr>
              <w:t>ная группа</w:t>
            </w:r>
            <w:r w:rsidRPr="00CA0A7A">
              <w:rPr>
                <w:color w:val="000000" w:themeColor="text1"/>
                <w:sz w:val="28"/>
                <w:szCs w:val="28"/>
              </w:rPr>
              <w:t xml:space="preserve"> × 12 месяцев</w:t>
            </w:r>
          </w:p>
        </w:tc>
        <w:tc>
          <w:tcPr>
            <w:tcW w:w="1324" w:type="dxa"/>
          </w:tcPr>
          <w:p w14:paraId="77549C22"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5.33</w:t>
            </w:r>
          </w:p>
        </w:tc>
        <w:tc>
          <w:tcPr>
            <w:tcW w:w="1418" w:type="dxa"/>
          </w:tcPr>
          <w:p w14:paraId="03F6CB3A"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0,81</w:t>
            </w:r>
          </w:p>
        </w:tc>
        <w:tc>
          <w:tcPr>
            <w:tcW w:w="1417" w:type="dxa"/>
          </w:tcPr>
          <w:p w14:paraId="2DDF21C0"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6.59</w:t>
            </w:r>
          </w:p>
        </w:tc>
        <w:tc>
          <w:tcPr>
            <w:tcW w:w="1276" w:type="dxa"/>
          </w:tcPr>
          <w:p w14:paraId="641E86A2"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&lt;0,001</w:t>
            </w:r>
          </w:p>
        </w:tc>
        <w:tc>
          <w:tcPr>
            <w:tcW w:w="1446" w:type="dxa"/>
          </w:tcPr>
          <w:p w14:paraId="021FE46D"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3,75–6,92</w:t>
            </w:r>
          </w:p>
        </w:tc>
      </w:tr>
      <w:tr w:rsidR="00CA0A7A" w:rsidRPr="00CA0A7A" w14:paraId="3F1F1148" w14:textId="77777777" w:rsidTr="003E220F">
        <w:tc>
          <w:tcPr>
            <w:tcW w:w="2758" w:type="dxa"/>
          </w:tcPr>
          <w:p w14:paraId="13397725" w14:textId="77777777" w:rsidR="00CA0A7A" w:rsidRPr="00CA0A7A" w:rsidRDefault="00CA0A7A" w:rsidP="00690D2C">
            <w:pPr>
              <w:ind w:right="291"/>
              <w:rPr>
                <w:color w:val="000000" w:themeColor="text1"/>
                <w:sz w:val="28"/>
                <w:szCs w:val="28"/>
              </w:rPr>
            </w:pPr>
            <w:r w:rsidRPr="00CA0A7A">
              <w:rPr>
                <w:color w:val="000000" w:themeColor="text1"/>
                <w:sz w:val="28"/>
                <w:szCs w:val="28"/>
              </w:rPr>
              <w:t>Возраст (в год)</w:t>
            </w:r>
          </w:p>
        </w:tc>
        <w:tc>
          <w:tcPr>
            <w:tcW w:w="1324" w:type="dxa"/>
          </w:tcPr>
          <w:p w14:paraId="1E9C7EDD"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-0,09</w:t>
            </w:r>
          </w:p>
        </w:tc>
        <w:tc>
          <w:tcPr>
            <w:tcW w:w="1418" w:type="dxa"/>
          </w:tcPr>
          <w:p w14:paraId="74BBB581"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0,05</w:t>
            </w:r>
          </w:p>
        </w:tc>
        <w:tc>
          <w:tcPr>
            <w:tcW w:w="1417" w:type="dxa"/>
          </w:tcPr>
          <w:p w14:paraId="602F122B"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-1,73</w:t>
            </w:r>
          </w:p>
        </w:tc>
        <w:tc>
          <w:tcPr>
            <w:tcW w:w="1276" w:type="dxa"/>
          </w:tcPr>
          <w:p w14:paraId="08D8E2A7"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0,084</w:t>
            </w:r>
          </w:p>
        </w:tc>
        <w:tc>
          <w:tcPr>
            <w:tcW w:w="1446" w:type="dxa"/>
          </w:tcPr>
          <w:p w14:paraId="037BCAC8"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-0,18 до 0,01</w:t>
            </w:r>
          </w:p>
        </w:tc>
      </w:tr>
      <w:tr w:rsidR="00CA0A7A" w:rsidRPr="00CA0A7A" w14:paraId="706B32F6" w14:textId="77777777" w:rsidTr="003E220F">
        <w:tc>
          <w:tcPr>
            <w:tcW w:w="2758" w:type="dxa"/>
          </w:tcPr>
          <w:p w14:paraId="25E6BA98" w14:textId="77777777" w:rsidR="00CA0A7A" w:rsidRPr="00CA0A7A" w:rsidRDefault="00CA0A7A" w:rsidP="00690D2C">
            <w:pPr>
              <w:ind w:right="291"/>
              <w:rPr>
                <w:color w:val="000000" w:themeColor="text1"/>
                <w:sz w:val="28"/>
                <w:szCs w:val="28"/>
              </w:rPr>
            </w:pPr>
            <w:r w:rsidRPr="00CA0A7A">
              <w:rPr>
                <w:color w:val="000000" w:themeColor="text1"/>
                <w:sz w:val="28"/>
                <w:szCs w:val="28"/>
              </w:rPr>
              <w:t>Пол (мужской или женский)</w:t>
            </w:r>
          </w:p>
        </w:tc>
        <w:tc>
          <w:tcPr>
            <w:tcW w:w="1324" w:type="dxa"/>
          </w:tcPr>
          <w:p w14:paraId="1F911EFB"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-1.17</w:t>
            </w:r>
          </w:p>
        </w:tc>
        <w:tc>
          <w:tcPr>
            <w:tcW w:w="1418" w:type="dxa"/>
          </w:tcPr>
          <w:p w14:paraId="1D5E3AC8"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0,88</w:t>
            </w:r>
          </w:p>
        </w:tc>
        <w:tc>
          <w:tcPr>
            <w:tcW w:w="1417" w:type="dxa"/>
          </w:tcPr>
          <w:p w14:paraId="4301DBF4"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-1,34</w:t>
            </w:r>
          </w:p>
        </w:tc>
        <w:tc>
          <w:tcPr>
            <w:tcW w:w="1276" w:type="dxa"/>
          </w:tcPr>
          <w:p w14:paraId="395FFC8D"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0,181</w:t>
            </w:r>
          </w:p>
        </w:tc>
        <w:tc>
          <w:tcPr>
            <w:tcW w:w="1446" w:type="dxa"/>
          </w:tcPr>
          <w:p w14:paraId="3268900E"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-2,89 до 0,55</w:t>
            </w:r>
          </w:p>
        </w:tc>
      </w:tr>
      <w:tr w:rsidR="00CA0A7A" w:rsidRPr="00CA0A7A" w14:paraId="6C3F3021" w14:textId="77777777" w:rsidTr="003E220F">
        <w:tc>
          <w:tcPr>
            <w:tcW w:w="2758" w:type="dxa"/>
          </w:tcPr>
          <w:p w14:paraId="5B8F0B51" w14:textId="77777777" w:rsidR="00CA0A7A" w:rsidRPr="00CA0A7A" w:rsidRDefault="00CA0A7A" w:rsidP="00690D2C">
            <w:pPr>
              <w:ind w:right="291"/>
              <w:rPr>
                <w:color w:val="000000" w:themeColor="text1"/>
                <w:sz w:val="28"/>
                <w:szCs w:val="28"/>
              </w:rPr>
            </w:pPr>
            <w:r w:rsidRPr="00CA0A7A">
              <w:rPr>
                <w:color w:val="000000" w:themeColor="text1"/>
                <w:sz w:val="28"/>
                <w:szCs w:val="28"/>
              </w:rPr>
              <w:t>Диабет (да или нет)</w:t>
            </w:r>
          </w:p>
        </w:tc>
        <w:tc>
          <w:tcPr>
            <w:tcW w:w="1324" w:type="dxa"/>
          </w:tcPr>
          <w:p w14:paraId="19B1F752"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0,12</w:t>
            </w:r>
          </w:p>
        </w:tc>
        <w:tc>
          <w:tcPr>
            <w:tcW w:w="1418" w:type="dxa"/>
          </w:tcPr>
          <w:p w14:paraId="5B69D6E9"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0,77</w:t>
            </w:r>
          </w:p>
        </w:tc>
        <w:tc>
          <w:tcPr>
            <w:tcW w:w="1417" w:type="dxa"/>
          </w:tcPr>
          <w:p w14:paraId="0666857C"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0,16</w:t>
            </w:r>
          </w:p>
        </w:tc>
        <w:tc>
          <w:tcPr>
            <w:tcW w:w="1276" w:type="dxa"/>
          </w:tcPr>
          <w:p w14:paraId="261B9B8C"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0,873</w:t>
            </w:r>
          </w:p>
        </w:tc>
        <w:tc>
          <w:tcPr>
            <w:tcW w:w="1446" w:type="dxa"/>
          </w:tcPr>
          <w:p w14:paraId="0C2B17DD"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-1,38 до 1,63</w:t>
            </w:r>
          </w:p>
        </w:tc>
      </w:tr>
      <w:tr w:rsidR="00CA0A7A" w:rsidRPr="00CA0A7A" w14:paraId="3EDD18BD" w14:textId="77777777" w:rsidTr="003E220F">
        <w:tc>
          <w:tcPr>
            <w:tcW w:w="2758" w:type="dxa"/>
          </w:tcPr>
          <w:p w14:paraId="4F2660B1" w14:textId="77777777" w:rsidR="00CA0A7A" w:rsidRPr="00CA0A7A" w:rsidRDefault="00CA0A7A" w:rsidP="00690D2C">
            <w:pPr>
              <w:ind w:right="291"/>
              <w:rPr>
                <w:color w:val="000000" w:themeColor="text1"/>
                <w:sz w:val="28"/>
                <w:szCs w:val="28"/>
              </w:rPr>
            </w:pPr>
            <w:r w:rsidRPr="00CA0A7A">
              <w:rPr>
                <w:color w:val="000000" w:themeColor="text1"/>
                <w:sz w:val="28"/>
                <w:szCs w:val="28"/>
              </w:rPr>
              <w:t>Курение (да или нет)</w:t>
            </w:r>
          </w:p>
        </w:tc>
        <w:tc>
          <w:tcPr>
            <w:tcW w:w="1324" w:type="dxa"/>
          </w:tcPr>
          <w:p w14:paraId="0E584623"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1.22</w:t>
            </w:r>
          </w:p>
        </w:tc>
        <w:tc>
          <w:tcPr>
            <w:tcW w:w="1418" w:type="dxa"/>
          </w:tcPr>
          <w:p w14:paraId="6B876C67"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0,90</w:t>
            </w:r>
          </w:p>
        </w:tc>
        <w:tc>
          <w:tcPr>
            <w:tcW w:w="1417" w:type="dxa"/>
          </w:tcPr>
          <w:p w14:paraId="45569464"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1.36</w:t>
            </w:r>
          </w:p>
        </w:tc>
        <w:tc>
          <w:tcPr>
            <w:tcW w:w="1276" w:type="dxa"/>
          </w:tcPr>
          <w:p w14:paraId="2587AC9A"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0,174</w:t>
            </w:r>
          </w:p>
        </w:tc>
        <w:tc>
          <w:tcPr>
            <w:tcW w:w="1446" w:type="dxa"/>
          </w:tcPr>
          <w:p w14:paraId="60F5557A"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-0,54 до 2,98</w:t>
            </w:r>
          </w:p>
        </w:tc>
      </w:tr>
      <w:tr w:rsidR="00CA0A7A" w:rsidRPr="00CA0A7A" w14:paraId="3B740A84" w14:textId="77777777" w:rsidTr="003E220F">
        <w:tc>
          <w:tcPr>
            <w:tcW w:w="2758" w:type="dxa"/>
          </w:tcPr>
          <w:p w14:paraId="430AE852" w14:textId="77777777" w:rsidR="00CA0A7A" w:rsidRPr="00CA0A7A" w:rsidRDefault="00CA0A7A" w:rsidP="00690D2C">
            <w:pPr>
              <w:ind w:right="291"/>
              <w:rPr>
                <w:color w:val="000000" w:themeColor="text1"/>
                <w:sz w:val="28"/>
                <w:szCs w:val="28"/>
              </w:rPr>
            </w:pPr>
            <w:r w:rsidRPr="00CA0A7A">
              <w:rPr>
                <w:color w:val="000000" w:themeColor="text1"/>
                <w:sz w:val="28"/>
                <w:szCs w:val="28"/>
              </w:rPr>
              <w:t>Постоянный</w:t>
            </w:r>
          </w:p>
        </w:tc>
        <w:tc>
          <w:tcPr>
            <w:tcW w:w="1324" w:type="dxa"/>
          </w:tcPr>
          <w:p w14:paraId="147F6D94"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15.02</w:t>
            </w:r>
          </w:p>
        </w:tc>
        <w:tc>
          <w:tcPr>
            <w:tcW w:w="1418" w:type="dxa"/>
          </w:tcPr>
          <w:p w14:paraId="779B8DCB"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3.60</w:t>
            </w:r>
          </w:p>
        </w:tc>
        <w:tc>
          <w:tcPr>
            <w:tcW w:w="1417" w:type="dxa"/>
          </w:tcPr>
          <w:p w14:paraId="259BAC71"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4.18</w:t>
            </w:r>
          </w:p>
        </w:tc>
        <w:tc>
          <w:tcPr>
            <w:tcW w:w="1276" w:type="dxa"/>
          </w:tcPr>
          <w:p w14:paraId="60334317"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&lt;0,001</w:t>
            </w:r>
          </w:p>
        </w:tc>
        <w:tc>
          <w:tcPr>
            <w:tcW w:w="1446" w:type="dxa"/>
          </w:tcPr>
          <w:p w14:paraId="29A1B39B" w14:textId="77777777" w:rsidR="00CA0A7A" w:rsidRPr="00CA0A7A" w:rsidRDefault="00CA0A7A" w:rsidP="000B424A">
            <w:pPr>
              <w:ind w:right="291"/>
              <w:jc w:val="center"/>
              <w:rPr>
                <w:color w:val="000000" w:themeColor="text1"/>
                <w:sz w:val="28"/>
                <w:szCs w:val="28"/>
              </w:rPr>
            </w:pPr>
            <w:r w:rsidRPr="00CA0A7A">
              <w:rPr>
                <w:color w:val="000000" w:themeColor="text1"/>
                <w:sz w:val="28"/>
                <w:szCs w:val="28"/>
              </w:rPr>
              <w:t>с 7.97 по 22.06</w:t>
            </w:r>
          </w:p>
        </w:tc>
      </w:tr>
    </w:tbl>
    <w:p w14:paraId="7CC0636E" w14:textId="77777777" w:rsidR="00BF16FD" w:rsidRDefault="00BF16FD" w:rsidP="00690D2C">
      <w:pPr>
        <w:tabs>
          <w:tab w:val="left" w:pos="1065"/>
        </w:tabs>
        <w:ind w:right="291"/>
        <w:jc w:val="both"/>
        <w:rPr>
          <w:bCs/>
          <w:color w:val="000000" w:themeColor="text1"/>
          <w:sz w:val="28"/>
          <w:szCs w:val="28"/>
          <w:highlight w:val="yellow"/>
          <w:lang w:eastAsia="ru-RU"/>
        </w:rPr>
      </w:pPr>
    </w:p>
    <w:p w14:paraId="4B7DBD5F" w14:textId="77777777" w:rsidR="00FD1605" w:rsidRPr="00FD1605" w:rsidRDefault="00FD1605" w:rsidP="00D874F5">
      <w:pPr>
        <w:tabs>
          <w:tab w:val="left" w:pos="1065"/>
        </w:tabs>
        <w:ind w:right="251"/>
        <w:jc w:val="both"/>
        <w:rPr>
          <w:bCs/>
          <w:sz w:val="28"/>
          <w:szCs w:val="28"/>
          <w:lang w:eastAsia="ru-RU"/>
        </w:rPr>
      </w:pPr>
      <w:r w:rsidRPr="00FD1605">
        <w:rPr>
          <w:bCs/>
          <w:sz w:val="28"/>
          <w:szCs w:val="28"/>
          <w:lang w:eastAsia="ru-RU"/>
        </w:rPr>
        <w:t xml:space="preserve">Регрессионный анализ добавляет важное измерение за пределы описательных средств: он количественно оценивает эффект лечения с поправкой на сопутствующие факторы и время, подтверждая, что терапия аллогенными фибробластами независимо ускорила заживление ран. </w:t>
      </w:r>
    </w:p>
    <w:p w14:paraId="31D6D12F" w14:textId="04A0E61A" w:rsidR="00FD1605" w:rsidRPr="00FD1605" w:rsidRDefault="00FD1605" w:rsidP="00F60887">
      <w:pPr>
        <w:widowControl/>
        <w:shd w:val="clear" w:color="auto" w:fill="FFFFFF"/>
        <w:autoSpaceDE/>
        <w:autoSpaceDN/>
        <w:ind w:right="251" w:firstLine="720"/>
        <w:jc w:val="both"/>
        <w:rPr>
          <w:sz w:val="28"/>
          <w:szCs w:val="28"/>
        </w:rPr>
      </w:pPr>
      <w:r w:rsidRPr="00FD1605">
        <w:rPr>
          <w:bCs/>
          <w:sz w:val="28"/>
          <w:szCs w:val="28"/>
          <w:lang w:eastAsia="ru-RU"/>
        </w:rPr>
        <w:t xml:space="preserve">Таким образом, результаты местного применения аллогенных фибробластов при длительно незаживающих ранах у пациентов с хронической артериальной недостаточностью </w:t>
      </w:r>
      <w:r w:rsidRPr="00FD1605">
        <w:rPr>
          <w:sz w:val="28"/>
          <w:szCs w:val="28"/>
        </w:rPr>
        <w:t>показывают почти четерыхкратное уменьшение ран через 3 месяца (средний размер раны составил 0,9 см² по сравнению с 3,3 см² в контрольной группе (p&lt;0,001); через 6 месяцев в 9 раза — 0,4 см² против 3,5 см² (p&lt;0,001); и через 12 месяцев — почти полное заживление (0,1 см²) по сравнению с контрольной группы -3,5 см</w:t>
      </w:r>
      <w:proofErr w:type="gramStart"/>
      <w:r w:rsidRPr="00FD1605">
        <w:rPr>
          <w:sz w:val="28"/>
          <w:szCs w:val="28"/>
        </w:rPr>
        <w:t>²( p</w:t>
      </w:r>
      <w:proofErr w:type="gramEnd"/>
      <w:r w:rsidRPr="00FD1605">
        <w:rPr>
          <w:sz w:val="28"/>
          <w:szCs w:val="28"/>
        </w:rPr>
        <w:t>&lt;0,001).</w:t>
      </w:r>
    </w:p>
    <w:p w14:paraId="01784C9D" w14:textId="77777777" w:rsidR="00156954" w:rsidRDefault="00156954" w:rsidP="00D874F5">
      <w:pPr>
        <w:ind w:right="251"/>
        <w:jc w:val="both"/>
        <w:rPr>
          <w:b/>
          <w:bCs/>
          <w:color w:val="000000" w:themeColor="text1"/>
        </w:rPr>
      </w:pPr>
    </w:p>
    <w:p w14:paraId="2E2DC42C" w14:textId="03F37E00" w:rsidR="00156954" w:rsidRPr="00156954" w:rsidRDefault="00156954" w:rsidP="00D874F5">
      <w:pPr>
        <w:ind w:right="251"/>
        <w:jc w:val="both"/>
        <w:rPr>
          <w:b/>
          <w:bCs/>
          <w:color w:val="000000" w:themeColor="text1"/>
          <w:sz w:val="28"/>
          <w:szCs w:val="28"/>
        </w:rPr>
      </w:pPr>
      <w:r w:rsidRPr="00156954">
        <w:rPr>
          <w:b/>
          <w:bCs/>
          <w:color w:val="000000" w:themeColor="text1"/>
          <w:sz w:val="28"/>
          <w:szCs w:val="28"/>
        </w:rPr>
        <w:t>Прогнозируемые предельные средние значения (описательные результаты на основе модели)</w:t>
      </w:r>
    </w:p>
    <w:p w14:paraId="4FA4CB5C" w14:textId="6173CD1E" w:rsidR="00A46D10" w:rsidRDefault="00156954" w:rsidP="00F60887">
      <w:pPr>
        <w:ind w:right="251" w:firstLine="720"/>
        <w:jc w:val="both"/>
        <w:rPr>
          <w:color w:val="000000" w:themeColor="text1"/>
          <w:sz w:val="28"/>
          <w:szCs w:val="28"/>
        </w:rPr>
      </w:pPr>
      <w:r w:rsidRPr="00156954">
        <w:rPr>
          <w:color w:val="000000" w:themeColor="text1"/>
          <w:sz w:val="28"/>
          <w:szCs w:val="28"/>
        </w:rPr>
        <w:t xml:space="preserve">В таблице </w:t>
      </w:r>
      <w:r>
        <w:rPr>
          <w:color w:val="000000" w:themeColor="text1"/>
          <w:sz w:val="28"/>
          <w:szCs w:val="28"/>
        </w:rPr>
        <w:t>1</w:t>
      </w:r>
      <w:r w:rsidR="00FD1605">
        <w:rPr>
          <w:color w:val="000000" w:themeColor="text1"/>
          <w:sz w:val="28"/>
          <w:szCs w:val="28"/>
        </w:rPr>
        <w:t>3</w:t>
      </w:r>
      <w:r w:rsidRPr="00156954">
        <w:rPr>
          <w:color w:val="000000" w:themeColor="text1"/>
          <w:sz w:val="28"/>
          <w:szCs w:val="28"/>
        </w:rPr>
        <w:t xml:space="preserve"> представлены ско</w:t>
      </w:r>
      <w:r>
        <w:rPr>
          <w:color w:val="000000" w:themeColor="text1"/>
          <w:sz w:val="28"/>
          <w:szCs w:val="28"/>
        </w:rPr>
        <w:t>рректированные средние размеры ран</w:t>
      </w:r>
      <w:r w:rsidRPr="00156954">
        <w:rPr>
          <w:color w:val="000000" w:themeColor="text1"/>
          <w:sz w:val="28"/>
          <w:szCs w:val="28"/>
        </w:rPr>
        <w:t xml:space="preserve">, рассчитанные с помощью регрессионной модели. В </w:t>
      </w:r>
      <w:r>
        <w:rPr>
          <w:color w:val="000000" w:themeColor="text1"/>
          <w:sz w:val="28"/>
          <w:szCs w:val="28"/>
        </w:rPr>
        <w:t xml:space="preserve">основной </w:t>
      </w:r>
      <w:r w:rsidRPr="00156954">
        <w:rPr>
          <w:color w:val="000000" w:themeColor="text1"/>
          <w:sz w:val="28"/>
          <w:szCs w:val="28"/>
        </w:rPr>
        <w:t xml:space="preserve">группе размер </w:t>
      </w:r>
      <w:r>
        <w:rPr>
          <w:color w:val="000000" w:themeColor="text1"/>
          <w:sz w:val="28"/>
          <w:szCs w:val="28"/>
        </w:rPr>
        <w:t>ран</w:t>
      </w:r>
      <w:r w:rsidRPr="00156954">
        <w:rPr>
          <w:color w:val="000000" w:themeColor="text1"/>
          <w:sz w:val="28"/>
          <w:szCs w:val="28"/>
        </w:rPr>
        <w:t xml:space="preserve"> уменьшился с 9,1 см² на исходном уровне до 0,4 см² через 12 месяцев. В контрольной группе, напротив, </w:t>
      </w:r>
      <w:r>
        <w:rPr>
          <w:color w:val="000000" w:themeColor="text1"/>
          <w:sz w:val="28"/>
          <w:szCs w:val="28"/>
        </w:rPr>
        <w:t>ран</w:t>
      </w:r>
      <w:r w:rsidRPr="00156954">
        <w:rPr>
          <w:color w:val="000000" w:themeColor="text1"/>
          <w:sz w:val="28"/>
          <w:szCs w:val="28"/>
        </w:rPr>
        <w:t xml:space="preserve">ы изначально были меньше (6,5 см²), но к 12 месяцам достигли </w:t>
      </w:r>
      <w:r>
        <w:rPr>
          <w:color w:val="000000" w:themeColor="text1"/>
          <w:sz w:val="28"/>
          <w:szCs w:val="28"/>
        </w:rPr>
        <w:t>показателей</w:t>
      </w:r>
      <w:r w:rsidRPr="00156954">
        <w:rPr>
          <w:color w:val="000000" w:themeColor="text1"/>
          <w:sz w:val="28"/>
          <w:szCs w:val="28"/>
        </w:rPr>
        <w:t xml:space="preserve"> около 3,2 см².</w:t>
      </w:r>
    </w:p>
    <w:p w14:paraId="398464EB" w14:textId="7EBA99F9" w:rsidR="00156954" w:rsidRDefault="00156954" w:rsidP="00F60887">
      <w:pPr>
        <w:ind w:right="251" w:firstLine="720"/>
        <w:jc w:val="both"/>
        <w:rPr>
          <w:color w:val="000000" w:themeColor="text1"/>
          <w:sz w:val="28"/>
          <w:szCs w:val="28"/>
        </w:rPr>
      </w:pPr>
      <w:r w:rsidRPr="00156954">
        <w:rPr>
          <w:color w:val="000000" w:themeColor="text1"/>
          <w:sz w:val="28"/>
          <w:szCs w:val="28"/>
        </w:rPr>
        <w:t xml:space="preserve">Этот описательный результат, основанный на модели, более надёжен, чем необработанные средние значения по группам (таблица </w:t>
      </w:r>
      <w:r w:rsidR="00117192">
        <w:rPr>
          <w:color w:val="000000" w:themeColor="text1"/>
          <w:sz w:val="28"/>
          <w:szCs w:val="28"/>
        </w:rPr>
        <w:t>10</w:t>
      </w:r>
      <w:r w:rsidRPr="00156954">
        <w:rPr>
          <w:color w:val="000000" w:themeColor="text1"/>
          <w:sz w:val="28"/>
          <w:szCs w:val="28"/>
        </w:rPr>
        <w:t xml:space="preserve">), поскольку включает корректировку по ковариатам и корреляциям. Он показывает, что, хотя контрольная группа начиналась с небольших </w:t>
      </w:r>
      <w:r w:rsidR="00924489">
        <w:rPr>
          <w:color w:val="000000" w:themeColor="text1"/>
          <w:sz w:val="28"/>
          <w:szCs w:val="28"/>
        </w:rPr>
        <w:t>ран</w:t>
      </w:r>
      <w:r w:rsidRPr="00156954">
        <w:rPr>
          <w:color w:val="000000" w:themeColor="text1"/>
          <w:sz w:val="28"/>
          <w:szCs w:val="28"/>
        </w:rPr>
        <w:t xml:space="preserve">, терапия </w:t>
      </w:r>
      <w:r>
        <w:rPr>
          <w:color w:val="000000" w:themeColor="text1"/>
          <w:sz w:val="28"/>
          <w:szCs w:val="28"/>
        </w:rPr>
        <w:t xml:space="preserve">аллогенными </w:t>
      </w:r>
      <w:r w:rsidRPr="00156954">
        <w:rPr>
          <w:color w:val="000000" w:themeColor="text1"/>
          <w:sz w:val="28"/>
          <w:szCs w:val="28"/>
        </w:rPr>
        <w:t>фибробластами приводила к более полному заживлению</w:t>
      </w:r>
      <w:r w:rsidR="00924489">
        <w:rPr>
          <w:color w:val="000000" w:themeColor="text1"/>
          <w:sz w:val="28"/>
          <w:szCs w:val="28"/>
        </w:rPr>
        <w:t xml:space="preserve"> длительно незаживающих ран</w:t>
      </w:r>
      <w:r w:rsidRPr="00156954">
        <w:rPr>
          <w:color w:val="000000" w:themeColor="text1"/>
          <w:sz w:val="28"/>
          <w:szCs w:val="28"/>
        </w:rPr>
        <w:t>.</w:t>
      </w:r>
    </w:p>
    <w:p w14:paraId="57B1F312" w14:textId="77777777" w:rsidR="00D874F5" w:rsidRPr="00156954" w:rsidRDefault="00D874F5" w:rsidP="00D874F5">
      <w:pPr>
        <w:ind w:right="251"/>
        <w:jc w:val="both"/>
        <w:rPr>
          <w:color w:val="000000" w:themeColor="text1"/>
          <w:sz w:val="28"/>
          <w:szCs w:val="28"/>
        </w:rPr>
      </w:pPr>
    </w:p>
    <w:p w14:paraId="10F583AA" w14:textId="7B1576F2" w:rsidR="00924489" w:rsidRDefault="00924489" w:rsidP="00D874F5">
      <w:pPr>
        <w:pStyle w:val="1"/>
        <w:ind w:left="0" w:right="251"/>
        <w:rPr>
          <w:iCs/>
          <w:color w:val="000000" w:themeColor="text1"/>
        </w:rPr>
      </w:pPr>
      <w:r w:rsidRPr="00924489">
        <w:rPr>
          <w:iCs/>
          <w:color w:val="000000" w:themeColor="text1"/>
        </w:rPr>
        <w:t>Таблица 1</w:t>
      </w:r>
      <w:r w:rsidR="00FD1605">
        <w:rPr>
          <w:iCs/>
          <w:color w:val="000000" w:themeColor="text1"/>
        </w:rPr>
        <w:t>3</w:t>
      </w:r>
      <w:r w:rsidRPr="00924489">
        <w:rPr>
          <w:iCs/>
          <w:color w:val="000000" w:themeColor="text1"/>
        </w:rPr>
        <w:t>. Прогнозируемые границы (скорректированный средний размер раны, см²)</w:t>
      </w:r>
    </w:p>
    <w:p w14:paraId="5273E5BB" w14:textId="77777777" w:rsidR="00FD1605" w:rsidRPr="00924489" w:rsidRDefault="00FD1605" w:rsidP="00690D2C">
      <w:pPr>
        <w:pStyle w:val="1"/>
        <w:ind w:left="0" w:right="291"/>
        <w:rPr>
          <w:iCs/>
          <w:color w:val="000000" w:themeColor="text1"/>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2410"/>
        <w:gridCol w:w="2126"/>
        <w:gridCol w:w="1871"/>
      </w:tblGrid>
      <w:tr w:rsidR="00924489" w:rsidRPr="00924489" w14:paraId="79E62C3F" w14:textId="77777777" w:rsidTr="005C056B">
        <w:tc>
          <w:tcPr>
            <w:tcW w:w="3119" w:type="dxa"/>
          </w:tcPr>
          <w:p w14:paraId="35C8C1A6" w14:textId="77777777" w:rsidR="00924489" w:rsidRPr="00FD1605" w:rsidRDefault="00924489" w:rsidP="00690D2C">
            <w:pPr>
              <w:ind w:right="291"/>
              <w:rPr>
                <w:color w:val="000000" w:themeColor="text1"/>
                <w:sz w:val="28"/>
                <w:szCs w:val="28"/>
              </w:rPr>
            </w:pPr>
            <w:r w:rsidRPr="00FD1605">
              <w:rPr>
                <w:color w:val="000000" w:themeColor="text1"/>
                <w:sz w:val="28"/>
                <w:szCs w:val="28"/>
              </w:rPr>
              <w:t>Группа и время</w:t>
            </w:r>
          </w:p>
        </w:tc>
        <w:tc>
          <w:tcPr>
            <w:tcW w:w="2410" w:type="dxa"/>
          </w:tcPr>
          <w:p w14:paraId="71B9D7EE" w14:textId="77777777" w:rsidR="00924489" w:rsidRPr="00FD1605" w:rsidRDefault="00924489" w:rsidP="00690D2C">
            <w:pPr>
              <w:ind w:right="291"/>
              <w:rPr>
                <w:color w:val="000000" w:themeColor="text1"/>
                <w:sz w:val="28"/>
                <w:szCs w:val="28"/>
              </w:rPr>
            </w:pPr>
            <w:r w:rsidRPr="00FD1605">
              <w:rPr>
                <w:color w:val="000000" w:themeColor="text1"/>
                <w:sz w:val="28"/>
                <w:szCs w:val="28"/>
              </w:rPr>
              <w:t>Предсказанное среднее</w:t>
            </w:r>
          </w:p>
        </w:tc>
        <w:tc>
          <w:tcPr>
            <w:tcW w:w="2126" w:type="dxa"/>
          </w:tcPr>
          <w:p w14:paraId="019DA6B9" w14:textId="77777777" w:rsidR="00924489" w:rsidRPr="00FD1605" w:rsidRDefault="00924489" w:rsidP="00690D2C">
            <w:pPr>
              <w:ind w:right="291"/>
              <w:rPr>
                <w:color w:val="000000" w:themeColor="text1"/>
                <w:sz w:val="28"/>
                <w:szCs w:val="28"/>
              </w:rPr>
            </w:pPr>
            <w:r w:rsidRPr="00FD1605">
              <w:rPr>
                <w:color w:val="000000" w:themeColor="text1"/>
                <w:sz w:val="28"/>
                <w:szCs w:val="28"/>
              </w:rPr>
              <w:t>Стандартная ошибка</w:t>
            </w:r>
          </w:p>
        </w:tc>
        <w:tc>
          <w:tcPr>
            <w:tcW w:w="1871" w:type="dxa"/>
          </w:tcPr>
          <w:p w14:paraId="1811B1FE" w14:textId="77777777" w:rsidR="00924489" w:rsidRPr="00FD1605" w:rsidRDefault="00924489" w:rsidP="00690D2C">
            <w:pPr>
              <w:ind w:right="291"/>
              <w:rPr>
                <w:color w:val="000000" w:themeColor="text1"/>
                <w:sz w:val="28"/>
                <w:szCs w:val="28"/>
              </w:rPr>
            </w:pPr>
            <w:r w:rsidRPr="00FD1605">
              <w:rPr>
                <w:color w:val="000000" w:themeColor="text1"/>
                <w:sz w:val="28"/>
                <w:szCs w:val="28"/>
              </w:rPr>
              <w:t>[95% ДИ]</w:t>
            </w:r>
          </w:p>
        </w:tc>
      </w:tr>
      <w:tr w:rsidR="00924489" w:rsidRPr="00924489" w14:paraId="5723FCDD" w14:textId="77777777" w:rsidTr="005C056B">
        <w:tc>
          <w:tcPr>
            <w:tcW w:w="3119" w:type="dxa"/>
          </w:tcPr>
          <w:p w14:paraId="0E3C6377" w14:textId="713A9DCE" w:rsidR="00924489" w:rsidRPr="00924489" w:rsidRDefault="00924489" w:rsidP="00690D2C">
            <w:pPr>
              <w:ind w:right="291"/>
              <w:rPr>
                <w:color w:val="000000" w:themeColor="text1"/>
                <w:sz w:val="28"/>
                <w:szCs w:val="28"/>
              </w:rPr>
            </w:pPr>
            <w:r>
              <w:rPr>
                <w:color w:val="000000" w:themeColor="text1"/>
                <w:sz w:val="28"/>
                <w:szCs w:val="28"/>
              </w:rPr>
              <w:t>Основная</w:t>
            </w:r>
            <w:r w:rsidRPr="00924489">
              <w:rPr>
                <w:color w:val="000000" w:themeColor="text1"/>
                <w:sz w:val="28"/>
                <w:szCs w:val="28"/>
              </w:rPr>
              <w:t xml:space="preserve"> – Предоперационны</w:t>
            </w:r>
            <w:r>
              <w:rPr>
                <w:color w:val="000000" w:themeColor="text1"/>
                <w:sz w:val="28"/>
                <w:szCs w:val="28"/>
              </w:rPr>
              <w:t>й</w:t>
            </w:r>
          </w:p>
        </w:tc>
        <w:tc>
          <w:tcPr>
            <w:tcW w:w="2410" w:type="dxa"/>
          </w:tcPr>
          <w:p w14:paraId="3DC07DC2"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9.07</w:t>
            </w:r>
          </w:p>
        </w:tc>
        <w:tc>
          <w:tcPr>
            <w:tcW w:w="2126" w:type="dxa"/>
          </w:tcPr>
          <w:p w14:paraId="1CA557CA"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0,64</w:t>
            </w:r>
          </w:p>
        </w:tc>
        <w:tc>
          <w:tcPr>
            <w:tcW w:w="1871" w:type="dxa"/>
          </w:tcPr>
          <w:p w14:paraId="0E25B1D5"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7.81 – 10.33</w:t>
            </w:r>
          </w:p>
        </w:tc>
      </w:tr>
      <w:tr w:rsidR="00924489" w:rsidRPr="00924489" w14:paraId="07597684" w14:textId="77777777" w:rsidTr="005C056B">
        <w:tc>
          <w:tcPr>
            <w:tcW w:w="3119" w:type="dxa"/>
          </w:tcPr>
          <w:p w14:paraId="1AA884E0" w14:textId="05411636" w:rsidR="00924489" w:rsidRPr="00924489" w:rsidRDefault="00924489" w:rsidP="00690D2C">
            <w:pPr>
              <w:ind w:right="291"/>
              <w:rPr>
                <w:color w:val="000000" w:themeColor="text1"/>
                <w:sz w:val="28"/>
                <w:szCs w:val="28"/>
              </w:rPr>
            </w:pPr>
            <w:r>
              <w:rPr>
                <w:color w:val="000000" w:themeColor="text1"/>
                <w:sz w:val="28"/>
                <w:szCs w:val="28"/>
              </w:rPr>
              <w:t>Основная</w:t>
            </w:r>
            <w:r w:rsidRPr="00924489">
              <w:rPr>
                <w:color w:val="000000" w:themeColor="text1"/>
                <w:sz w:val="28"/>
                <w:szCs w:val="28"/>
              </w:rPr>
              <w:t xml:space="preserve"> – 1 месяц</w:t>
            </w:r>
          </w:p>
        </w:tc>
        <w:tc>
          <w:tcPr>
            <w:tcW w:w="2410" w:type="dxa"/>
          </w:tcPr>
          <w:p w14:paraId="4DFE5001"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4.64</w:t>
            </w:r>
          </w:p>
        </w:tc>
        <w:tc>
          <w:tcPr>
            <w:tcW w:w="2126" w:type="dxa"/>
          </w:tcPr>
          <w:p w14:paraId="30500CE8"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0,65</w:t>
            </w:r>
          </w:p>
        </w:tc>
        <w:tc>
          <w:tcPr>
            <w:tcW w:w="1871" w:type="dxa"/>
          </w:tcPr>
          <w:p w14:paraId="0A0BF242"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3.37 – 5.91</w:t>
            </w:r>
          </w:p>
        </w:tc>
      </w:tr>
      <w:tr w:rsidR="00924489" w:rsidRPr="00924489" w14:paraId="0CCFD50F" w14:textId="77777777" w:rsidTr="005C056B">
        <w:tc>
          <w:tcPr>
            <w:tcW w:w="3119" w:type="dxa"/>
          </w:tcPr>
          <w:p w14:paraId="0E2463B3" w14:textId="760D36D3" w:rsidR="00924489" w:rsidRPr="00924489" w:rsidRDefault="00924489" w:rsidP="00690D2C">
            <w:pPr>
              <w:ind w:right="291"/>
              <w:rPr>
                <w:color w:val="000000" w:themeColor="text1"/>
                <w:sz w:val="28"/>
                <w:szCs w:val="28"/>
              </w:rPr>
            </w:pPr>
            <w:r>
              <w:rPr>
                <w:color w:val="000000" w:themeColor="text1"/>
                <w:sz w:val="28"/>
                <w:szCs w:val="28"/>
              </w:rPr>
              <w:t>Основная</w:t>
            </w:r>
            <w:r w:rsidRPr="00924489">
              <w:rPr>
                <w:color w:val="000000" w:themeColor="text1"/>
                <w:sz w:val="28"/>
                <w:szCs w:val="28"/>
              </w:rPr>
              <w:t xml:space="preserve"> – 3 месяца</w:t>
            </w:r>
          </w:p>
        </w:tc>
        <w:tc>
          <w:tcPr>
            <w:tcW w:w="2410" w:type="dxa"/>
          </w:tcPr>
          <w:p w14:paraId="251170EB"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1.30</w:t>
            </w:r>
          </w:p>
        </w:tc>
        <w:tc>
          <w:tcPr>
            <w:tcW w:w="2126" w:type="dxa"/>
          </w:tcPr>
          <w:p w14:paraId="2925A543"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0,64</w:t>
            </w:r>
          </w:p>
        </w:tc>
        <w:tc>
          <w:tcPr>
            <w:tcW w:w="1871" w:type="dxa"/>
          </w:tcPr>
          <w:p w14:paraId="2441D688"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0,04 – 2,56</w:t>
            </w:r>
          </w:p>
        </w:tc>
      </w:tr>
      <w:tr w:rsidR="00924489" w:rsidRPr="00924489" w14:paraId="43D1BC85" w14:textId="77777777" w:rsidTr="005C056B">
        <w:tc>
          <w:tcPr>
            <w:tcW w:w="3119" w:type="dxa"/>
          </w:tcPr>
          <w:p w14:paraId="1C2D5607" w14:textId="70299454" w:rsidR="00924489" w:rsidRPr="00924489" w:rsidRDefault="00924489" w:rsidP="00690D2C">
            <w:pPr>
              <w:ind w:right="291"/>
              <w:rPr>
                <w:color w:val="000000" w:themeColor="text1"/>
                <w:sz w:val="28"/>
                <w:szCs w:val="28"/>
              </w:rPr>
            </w:pPr>
            <w:r>
              <w:rPr>
                <w:color w:val="000000" w:themeColor="text1"/>
                <w:sz w:val="28"/>
                <w:szCs w:val="28"/>
              </w:rPr>
              <w:t>Основная</w:t>
            </w:r>
            <w:r w:rsidRPr="00924489">
              <w:rPr>
                <w:color w:val="000000" w:themeColor="text1"/>
                <w:sz w:val="28"/>
                <w:szCs w:val="28"/>
              </w:rPr>
              <w:t xml:space="preserve"> – 6 месяцев</w:t>
            </w:r>
          </w:p>
        </w:tc>
        <w:tc>
          <w:tcPr>
            <w:tcW w:w="2410" w:type="dxa"/>
          </w:tcPr>
          <w:p w14:paraId="1249F927"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0,71</w:t>
            </w:r>
          </w:p>
        </w:tc>
        <w:tc>
          <w:tcPr>
            <w:tcW w:w="2126" w:type="dxa"/>
          </w:tcPr>
          <w:p w14:paraId="3AE7FFE5"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0,64</w:t>
            </w:r>
          </w:p>
        </w:tc>
        <w:tc>
          <w:tcPr>
            <w:tcW w:w="1871" w:type="dxa"/>
          </w:tcPr>
          <w:p w14:paraId="7150CCE7"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-0,56 – 1,97</w:t>
            </w:r>
          </w:p>
        </w:tc>
      </w:tr>
      <w:tr w:rsidR="00924489" w:rsidRPr="00924489" w14:paraId="1EAF3C15" w14:textId="77777777" w:rsidTr="005C056B">
        <w:tc>
          <w:tcPr>
            <w:tcW w:w="3119" w:type="dxa"/>
          </w:tcPr>
          <w:p w14:paraId="603A04DE" w14:textId="396168CB" w:rsidR="00924489" w:rsidRPr="00924489" w:rsidRDefault="00924489" w:rsidP="00690D2C">
            <w:pPr>
              <w:ind w:right="291"/>
              <w:rPr>
                <w:color w:val="000000" w:themeColor="text1"/>
                <w:sz w:val="28"/>
                <w:szCs w:val="28"/>
              </w:rPr>
            </w:pPr>
            <w:r>
              <w:rPr>
                <w:color w:val="000000" w:themeColor="text1"/>
                <w:sz w:val="28"/>
                <w:szCs w:val="28"/>
              </w:rPr>
              <w:t>Основная</w:t>
            </w:r>
            <w:r w:rsidRPr="00924489">
              <w:rPr>
                <w:color w:val="000000" w:themeColor="text1"/>
                <w:sz w:val="28"/>
                <w:szCs w:val="28"/>
              </w:rPr>
              <w:t xml:space="preserve"> – 12 месяцев</w:t>
            </w:r>
          </w:p>
        </w:tc>
        <w:tc>
          <w:tcPr>
            <w:tcW w:w="2410" w:type="dxa"/>
          </w:tcPr>
          <w:p w14:paraId="2CD9AE96"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0,40</w:t>
            </w:r>
          </w:p>
        </w:tc>
        <w:tc>
          <w:tcPr>
            <w:tcW w:w="2126" w:type="dxa"/>
          </w:tcPr>
          <w:p w14:paraId="360B8696"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0,64</w:t>
            </w:r>
          </w:p>
        </w:tc>
        <w:tc>
          <w:tcPr>
            <w:tcW w:w="1871" w:type="dxa"/>
          </w:tcPr>
          <w:p w14:paraId="7336F704"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-0,86 – 1,67</w:t>
            </w:r>
          </w:p>
        </w:tc>
      </w:tr>
      <w:tr w:rsidR="00924489" w:rsidRPr="00924489" w14:paraId="7DA3D297" w14:textId="77777777" w:rsidTr="005C056B">
        <w:tc>
          <w:tcPr>
            <w:tcW w:w="3119" w:type="dxa"/>
          </w:tcPr>
          <w:p w14:paraId="43A0AD32" w14:textId="3A4E8741" w:rsidR="00924489" w:rsidRPr="00924489" w:rsidRDefault="00924489" w:rsidP="00690D2C">
            <w:pPr>
              <w:ind w:right="291"/>
              <w:rPr>
                <w:color w:val="000000" w:themeColor="text1"/>
                <w:sz w:val="28"/>
                <w:szCs w:val="28"/>
              </w:rPr>
            </w:pPr>
            <w:r w:rsidRPr="00924489">
              <w:rPr>
                <w:color w:val="000000" w:themeColor="text1"/>
                <w:sz w:val="28"/>
                <w:szCs w:val="28"/>
              </w:rPr>
              <w:t>Контроль</w:t>
            </w:r>
            <w:r>
              <w:rPr>
                <w:color w:val="000000" w:themeColor="text1"/>
                <w:sz w:val="28"/>
                <w:szCs w:val="28"/>
              </w:rPr>
              <w:t>ная</w:t>
            </w:r>
            <w:r w:rsidRPr="00924489">
              <w:rPr>
                <w:color w:val="000000" w:themeColor="text1"/>
                <w:sz w:val="28"/>
                <w:szCs w:val="28"/>
              </w:rPr>
              <w:t xml:space="preserve"> – Предоперационный</w:t>
            </w:r>
          </w:p>
        </w:tc>
        <w:tc>
          <w:tcPr>
            <w:tcW w:w="2410" w:type="dxa"/>
          </w:tcPr>
          <w:p w14:paraId="06214084"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6.50</w:t>
            </w:r>
          </w:p>
        </w:tc>
        <w:tc>
          <w:tcPr>
            <w:tcW w:w="2126" w:type="dxa"/>
          </w:tcPr>
          <w:p w14:paraId="44B4CA44"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0,64</w:t>
            </w:r>
          </w:p>
        </w:tc>
        <w:tc>
          <w:tcPr>
            <w:tcW w:w="1871" w:type="dxa"/>
          </w:tcPr>
          <w:p w14:paraId="66C06306"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5.24 – 7.76</w:t>
            </w:r>
          </w:p>
        </w:tc>
      </w:tr>
      <w:tr w:rsidR="00924489" w:rsidRPr="00924489" w14:paraId="2C52DE9C" w14:textId="77777777" w:rsidTr="005C056B">
        <w:tc>
          <w:tcPr>
            <w:tcW w:w="3119" w:type="dxa"/>
          </w:tcPr>
          <w:p w14:paraId="10D2DCE6" w14:textId="7144CE75" w:rsidR="00924489" w:rsidRPr="00924489" w:rsidRDefault="00924489" w:rsidP="00690D2C">
            <w:pPr>
              <w:ind w:right="291"/>
              <w:rPr>
                <w:color w:val="000000" w:themeColor="text1"/>
                <w:sz w:val="28"/>
                <w:szCs w:val="28"/>
              </w:rPr>
            </w:pPr>
            <w:r w:rsidRPr="00924489">
              <w:rPr>
                <w:color w:val="000000" w:themeColor="text1"/>
                <w:sz w:val="28"/>
                <w:szCs w:val="28"/>
              </w:rPr>
              <w:t>Контроль</w:t>
            </w:r>
            <w:r>
              <w:rPr>
                <w:color w:val="000000" w:themeColor="text1"/>
                <w:sz w:val="28"/>
                <w:szCs w:val="28"/>
              </w:rPr>
              <w:t>ная</w:t>
            </w:r>
            <w:r w:rsidRPr="00924489">
              <w:rPr>
                <w:color w:val="000000" w:themeColor="text1"/>
                <w:sz w:val="28"/>
                <w:szCs w:val="28"/>
              </w:rPr>
              <w:t xml:space="preserve"> – 1 месяц</w:t>
            </w:r>
          </w:p>
        </w:tc>
        <w:tc>
          <w:tcPr>
            <w:tcW w:w="2410" w:type="dxa"/>
          </w:tcPr>
          <w:p w14:paraId="047128B8"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3.75</w:t>
            </w:r>
          </w:p>
        </w:tc>
        <w:tc>
          <w:tcPr>
            <w:tcW w:w="2126" w:type="dxa"/>
          </w:tcPr>
          <w:p w14:paraId="0433C110"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0,64</w:t>
            </w:r>
          </w:p>
        </w:tc>
        <w:tc>
          <w:tcPr>
            <w:tcW w:w="1871" w:type="dxa"/>
          </w:tcPr>
          <w:p w14:paraId="5082285A"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2.49 – 5.01</w:t>
            </w:r>
          </w:p>
        </w:tc>
      </w:tr>
      <w:tr w:rsidR="00924489" w:rsidRPr="00924489" w14:paraId="1777510B" w14:textId="77777777" w:rsidTr="005C056B">
        <w:tc>
          <w:tcPr>
            <w:tcW w:w="3119" w:type="dxa"/>
          </w:tcPr>
          <w:p w14:paraId="0232DF51" w14:textId="4BA6C682" w:rsidR="00924489" w:rsidRPr="00924489" w:rsidRDefault="00924489" w:rsidP="00690D2C">
            <w:pPr>
              <w:ind w:right="291"/>
              <w:rPr>
                <w:color w:val="000000" w:themeColor="text1"/>
                <w:sz w:val="28"/>
                <w:szCs w:val="28"/>
              </w:rPr>
            </w:pPr>
            <w:r w:rsidRPr="00924489">
              <w:rPr>
                <w:color w:val="000000" w:themeColor="text1"/>
                <w:sz w:val="28"/>
                <w:szCs w:val="28"/>
              </w:rPr>
              <w:t>Контроль</w:t>
            </w:r>
            <w:r>
              <w:rPr>
                <w:color w:val="000000" w:themeColor="text1"/>
                <w:sz w:val="28"/>
                <w:szCs w:val="28"/>
              </w:rPr>
              <w:t>ная</w:t>
            </w:r>
            <w:r w:rsidRPr="00924489">
              <w:rPr>
                <w:color w:val="000000" w:themeColor="text1"/>
                <w:sz w:val="28"/>
                <w:szCs w:val="28"/>
              </w:rPr>
              <w:t xml:space="preserve"> – 3 месяца</w:t>
            </w:r>
          </w:p>
        </w:tc>
        <w:tc>
          <w:tcPr>
            <w:tcW w:w="2410" w:type="dxa"/>
          </w:tcPr>
          <w:p w14:paraId="74ADD554"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2.97</w:t>
            </w:r>
          </w:p>
        </w:tc>
        <w:tc>
          <w:tcPr>
            <w:tcW w:w="2126" w:type="dxa"/>
          </w:tcPr>
          <w:p w14:paraId="4BDDEC7B"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0,64</w:t>
            </w:r>
          </w:p>
        </w:tc>
        <w:tc>
          <w:tcPr>
            <w:tcW w:w="1871" w:type="dxa"/>
          </w:tcPr>
          <w:p w14:paraId="1BC609EC"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1.71 – 4.23</w:t>
            </w:r>
          </w:p>
        </w:tc>
      </w:tr>
      <w:tr w:rsidR="00924489" w:rsidRPr="00924489" w14:paraId="054A6475" w14:textId="77777777" w:rsidTr="005C056B">
        <w:tc>
          <w:tcPr>
            <w:tcW w:w="3119" w:type="dxa"/>
          </w:tcPr>
          <w:p w14:paraId="576CD036" w14:textId="18D4EAFB" w:rsidR="00924489" w:rsidRPr="00924489" w:rsidRDefault="00924489" w:rsidP="00690D2C">
            <w:pPr>
              <w:ind w:right="291"/>
              <w:rPr>
                <w:color w:val="000000" w:themeColor="text1"/>
                <w:sz w:val="28"/>
                <w:szCs w:val="28"/>
              </w:rPr>
            </w:pPr>
            <w:r w:rsidRPr="00924489">
              <w:rPr>
                <w:color w:val="000000" w:themeColor="text1"/>
                <w:sz w:val="28"/>
                <w:szCs w:val="28"/>
              </w:rPr>
              <w:t>Контроль</w:t>
            </w:r>
            <w:r>
              <w:rPr>
                <w:color w:val="000000" w:themeColor="text1"/>
                <w:sz w:val="28"/>
                <w:szCs w:val="28"/>
              </w:rPr>
              <w:t>ная</w:t>
            </w:r>
            <w:r w:rsidRPr="00924489">
              <w:rPr>
                <w:color w:val="000000" w:themeColor="text1"/>
                <w:sz w:val="28"/>
                <w:szCs w:val="28"/>
              </w:rPr>
              <w:t xml:space="preserve"> – 6 месяцев</w:t>
            </w:r>
          </w:p>
        </w:tc>
        <w:tc>
          <w:tcPr>
            <w:tcW w:w="2410" w:type="dxa"/>
          </w:tcPr>
          <w:p w14:paraId="047C90D2"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3.16</w:t>
            </w:r>
          </w:p>
        </w:tc>
        <w:tc>
          <w:tcPr>
            <w:tcW w:w="2126" w:type="dxa"/>
          </w:tcPr>
          <w:p w14:paraId="39CC7CAA"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0,64</w:t>
            </w:r>
          </w:p>
        </w:tc>
        <w:tc>
          <w:tcPr>
            <w:tcW w:w="1871" w:type="dxa"/>
          </w:tcPr>
          <w:p w14:paraId="74D75E52"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1.90 – 4.42</w:t>
            </w:r>
          </w:p>
        </w:tc>
      </w:tr>
      <w:tr w:rsidR="00924489" w:rsidRPr="00924489" w14:paraId="0344C2EF" w14:textId="77777777" w:rsidTr="005C056B">
        <w:tc>
          <w:tcPr>
            <w:tcW w:w="3119" w:type="dxa"/>
          </w:tcPr>
          <w:p w14:paraId="11FC88F1" w14:textId="76F5B66F" w:rsidR="00924489" w:rsidRPr="00924489" w:rsidRDefault="00924489" w:rsidP="00690D2C">
            <w:pPr>
              <w:ind w:right="291"/>
              <w:rPr>
                <w:color w:val="000000" w:themeColor="text1"/>
                <w:sz w:val="28"/>
                <w:szCs w:val="28"/>
              </w:rPr>
            </w:pPr>
            <w:r w:rsidRPr="00924489">
              <w:rPr>
                <w:color w:val="000000" w:themeColor="text1"/>
                <w:sz w:val="28"/>
                <w:szCs w:val="28"/>
              </w:rPr>
              <w:t>Контроль</w:t>
            </w:r>
            <w:r>
              <w:rPr>
                <w:color w:val="000000" w:themeColor="text1"/>
                <w:sz w:val="28"/>
                <w:szCs w:val="28"/>
              </w:rPr>
              <w:t>ная</w:t>
            </w:r>
            <w:r w:rsidRPr="00924489">
              <w:rPr>
                <w:color w:val="000000" w:themeColor="text1"/>
                <w:sz w:val="28"/>
                <w:szCs w:val="28"/>
              </w:rPr>
              <w:t xml:space="preserve"> – 12 месяцев</w:t>
            </w:r>
          </w:p>
        </w:tc>
        <w:tc>
          <w:tcPr>
            <w:tcW w:w="2410" w:type="dxa"/>
          </w:tcPr>
          <w:p w14:paraId="201E2E04"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3.16</w:t>
            </w:r>
          </w:p>
        </w:tc>
        <w:tc>
          <w:tcPr>
            <w:tcW w:w="2126" w:type="dxa"/>
          </w:tcPr>
          <w:p w14:paraId="40D8063A"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0,64</w:t>
            </w:r>
          </w:p>
        </w:tc>
        <w:tc>
          <w:tcPr>
            <w:tcW w:w="1871" w:type="dxa"/>
          </w:tcPr>
          <w:p w14:paraId="3A73B071" w14:textId="77777777" w:rsidR="00924489" w:rsidRPr="00924489" w:rsidRDefault="00924489" w:rsidP="00690D2C">
            <w:pPr>
              <w:ind w:right="291"/>
              <w:jc w:val="center"/>
              <w:rPr>
                <w:color w:val="000000" w:themeColor="text1"/>
                <w:sz w:val="28"/>
                <w:szCs w:val="28"/>
              </w:rPr>
            </w:pPr>
            <w:r w:rsidRPr="00924489">
              <w:rPr>
                <w:color w:val="000000" w:themeColor="text1"/>
                <w:sz w:val="28"/>
                <w:szCs w:val="28"/>
              </w:rPr>
              <w:t>1.90 – 4.42</w:t>
            </w:r>
          </w:p>
        </w:tc>
      </w:tr>
    </w:tbl>
    <w:p w14:paraId="7E1A072C" w14:textId="18106E86" w:rsidR="00924489" w:rsidRDefault="00924489" w:rsidP="00690D2C">
      <w:pPr>
        <w:tabs>
          <w:tab w:val="left" w:pos="1065"/>
        </w:tabs>
        <w:ind w:right="291"/>
        <w:jc w:val="both"/>
        <w:rPr>
          <w:bCs/>
          <w:color w:val="000000" w:themeColor="text1"/>
          <w:sz w:val="28"/>
          <w:szCs w:val="28"/>
          <w:highlight w:val="yellow"/>
          <w:lang w:eastAsia="ru-RU"/>
        </w:rPr>
      </w:pPr>
    </w:p>
    <w:p w14:paraId="54EC6BAE" w14:textId="29563009" w:rsidR="00924489" w:rsidRPr="00924489" w:rsidRDefault="00924489" w:rsidP="00690D2C">
      <w:pPr>
        <w:pStyle w:val="3"/>
        <w:spacing w:before="0"/>
        <w:ind w:right="291"/>
        <w:jc w:val="both"/>
        <w:rPr>
          <w:rFonts w:ascii="Times New Roman" w:hAnsi="Times New Roman" w:cs="Times New Roman"/>
          <w:b/>
          <w:color w:val="auto"/>
          <w:sz w:val="28"/>
          <w:szCs w:val="28"/>
        </w:rPr>
      </w:pPr>
      <w:r w:rsidRPr="00924489">
        <w:rPr>
          <w:rFonts w:ascii="Times New Roman" w:hAnsi="Times New Roman" w:cs="Times New Roman"/>
          <w:b/>
          <w:color w:val="auto"/>
          <w:sz w:val="28"/>
          <w:szCs w:val="28"/>
        </w:rPr>
        <w:t>Смешанные эффекты​ регресси</w:t>
      </w:r>
      <w:r>
        <w:rPr>
          <w:rFonts w:ascii="Times New Roman" w:hAnsi="Times New Roman" w:cs="Times New Roman"/>
          <w:b/>
          <w:color w:val="auto"/>
          <w:sz w:val="28"/>
          <w:szCs w:val="28"/>
        </w:rPr>
        <w:t>и</w:t>
      </w:r>
    </w:p>
    <w:p w14:paraId="0CEBE06F" w14:textId="77777777" w:rsidR="00924489" w:rsidRPr="00924489" w:rsidRDefault="00924489" w:rsidP="003E220F">
      <w:pPr>
        <w:pStyle w:val="af"/>
        <w:spacing w:before="0" w:beforeAutospacing="0" w:after="0" w:afterAutospacing="0"/>
        <w:ind w:right="291" w:firstLine="397"/>
        <w:jc w:val="both"/>
        <w:rPr>
          <w:sz w:val="28"/>
          <w:szCs w:val="28"/>
        </w:rPr>
      </w:pPr>
      <w:r w:rsidRPr="00924489">
        <w:rPr>
          <w:sz w:val="28"/>
          <w:szCs w:val="28"/>
        </w:rPr>
        <w:t>В смешанной модели, измеряющей динамику размера язвы, установлены существенные различия между заключением и медицинским наблюдением.</w:t>
      </w:r>
    </w:p>
    <w:p w14:paraId="500DBD38" w14:textId="7274738E" w:rsidR="00924489" w:rsidRPr="00924489" w:rsidRDefault="00924489" w:rsidP="003E220F">
      <w:pPr>
        <w:pStyle w:val="af"/>
        <w:spacing w:before="0" w:beforeAutospacing="0" w:after="0" w:afterAutospacing="0"/>
        <w:ind w:right="291" w:firstLine="397"/>
        <w:jc w:val="both"/>
        <w:rPr>
          <w:sz w:val="28"/>
          <w:szCs w:val="28"/>
        </w:rPr>
      </w:pPr>
      <w:r w:rsidRPr="00924489">
        <w:rPr>
          <w:rStyle w:val="ad"/>
          <w:sz w:val="28"/>
          <w:szCs w:val="28"/>
        </w:rPr>
        <w:t xml:space="preserve">Межгрупповые различия. </w:t>
      </w:r>
      <w:r w:rsidRPr="00924489">
        <w:rPr>
          <w:sz w:val="28"/>
          <w:szCs w:val="28"/>
        </w:rPr>
        <w:t xml:space="preserve">На исходном уровне </w:t>
      </w:r>
      <w:r w:rsidR="00656D89">
        <w:rPr>
          <w:sz w:val="28"/>
          <w:szCs w:val="28"/>
        </w:rPr>
        <w:t>ран</w:t>
      </w:r>
      <w:r w:rsidRPr="00924489">
        <w:rPr>
          <w:sz w:val="28"/>
          <w:szCs w:val="28"/>
        </w:rPr>
        <w:t xml:space="preserve">ы у пациентов контрольной группы были в среднем меньше на 2,6 см² (95% ДИ: –4,44; –0,70, р=0,007), чем у пациентов </w:t>
      </w:r>
      <w:r w:rsidR="00656D89">
        <w:rPr>
          <w:sz w:val="28"/>
          <w:szCs w:val="28"/>
        </w:rPr>
        <w:t xml:space="preserve">основной </w:t>
      </w:r>
      <w:r w:rsidRPr="00924489">
        <w:rPr>
          <w:sz w:val="28"/>
          <w:szCs w:val="28"/>
        </w:rPr>
        <w:t xml:space="preserve">группы. Это указывает на то, что контрольная группа стартовала с менее выраженными </w:t>
      </w:r>
      <w:r w:rsidR="00656D89">
        <w:rPr>
          <w:sz w:val="28"/>
          <w:szCs w:val="28"/>
        </w:rPr>
        <w:t>ран</w:t>
      </w:r>
      <w:r w:rsidRPr="00924489">
        <w:rPr>
          <w:sz w:val="28"/>
          <w:szCs w:val="28"/>
        </w:rPr>
        <w:t>ами.</w:t>
      </w:r>
    </w:p>
    <w:p w14:paraId="3A20DE58" w14:textId="0E0FC7A4" w:rsidR="00924489" w:rsidRPr="00924489" w:rsidRDefault="00924489" w:rsidP="003E220F">
      <w:pPr>
        <w:pStyle w:val="af"/>
        <w:spacing w:before="0" w:beforeAutospacing="0" w:after="0" w:afterAutospacing="0"/>
        <w:ind w:right="291" w:firstLine="397"/>
        <w:jc w:val="both"/>
        <w:rPr>
          <w:sz w:val="28"/>
          <w:szCs w:val="28"/>
        </w:rPr>
      </w:pPr>
      <w:r w:rsidRPr="00924489">
        <w:rPr>
          <w:rStyle w:val="ad"/>
          <w:sz w:val="28"/>
          <w:szCs w:val="28"/>
        </w:rPr>
        <w:t xml:space="preserve">Эффект времени. </w:t>
      </w:r>
      <w:r w:rsidRPr="00924489">
        <w:rPr>
          <w:sz w:val="28"/>
          <w:szCs w:val="28"/>
        </w:rPr>
        <w:t xml:space="preserve">По сравнению с исходным уровнем размер </w:t>
      </w:r>
      <w:r w:rsidR="00656D89">
        <w:rPr>
          <w:sz w:val="28"/>
          <w:szCs w:val="28"/>
        </w:rPr>
        <w:t>ран</w:t>
      </w:r>
      <w:r w:rsidRPr="00924489">
        <w:rPr>
          <w:sz w:val="28"/>
          <w:szCs w:val="28"/>
        </w:rPr>
        <w:t xml:space="preserve">ы значительно уменьшился уже через 1 месяц (–4,43 см², 95% ДИ: –5,56; –3,30, p&lt;0,001). К 3 месяцам снижение составило –7,77 см² (95% ДИ: –8,89; –6,65, p&lt;0,001), к 6 месяцам –8,36 см² (95% ДИ: –9,49; –7,24, p&lt;0,001), а к 12 месяцам –8,67 см² (95% ДИ: –9,79; –7,55, р&lt;0,001). Таким образом, </w:t>
      </w:r>
      <w:r w:rsidR="00656D89">
        <w:rPr>
          <w:sz w:val="28"/>
          <w:szCs w:val="28"/>
        </w:rPr>
        <w:t>ран</w:t>
      </w:r>
      <w:r w:rsidRPr="00924489">
        <w:rPr>
          <w:sz w:val="28"/>
          <w:szCs w:val="28"/>
        </w:rPr>
        <w:t>ы в среднем уменьшаются во времени.</w:t>
      </w:r>
    </w:p>
    <w:p w14:paraId="19FE9702" w14:textId="38D19CDC" w:rsidR="00924489" w:rsidRPr="00924489" w:rsidRDefault="00924489" w:rsidP="003E220F">
      <w:pPr>
        <w:pStyle w:val="af"/>
        <w:spacing w:before="0" w:beforeAutospacing="0" w:after="0" w:afterAutospacing="0"/>
        <w:ind w:right="291" w:firstLine="397"/>
        <w:jc w:val="both"/>
        <w:rPr>
          <w:sz w:val="28"/>
          <w:szCs w:val="28"/>
        </w:rPr>
      </w:pPr>
      <w:r w:rsidRPr="00924489">
        <w:rPr>
          <w:rStyle w:val="ad"/>
          <w:sz w:val="28"/>
          <w:szCs w:val="28"/>
        </w:rPr>
        <w:t xml:space="preserve">Взаимодействие «группа × время». </w:t>
      </w:r>
      <w:r w:rsidRPr="00924489">
        <w:rPr>
          <w:sz w:val="28"/>
          <w:szCs w:val="28"/>
        </w:rPr>
        <w:t xml:space="preserve">подтверждение между заключением со временем становились выраженными. Уже через 1 месяц в контрольной группе </w:t>
      </w:r>
      <w:r w:rsidR="00656D89">
        <w:rPr>
          <w:sz w:val="28"/>
          <w:szCs w:val="28"/>
        </w:rPr>
        <w:t>ран</w:t>
      </w:r>
      <w:r w:rsidRPr="00924489">
        <w:rPr>
          <w:sz w:val="28"/>
          <w:szCs w:val="28"/>
        </w:rPr>
        <w:t xml:space="preserve">ы были на 1,67 см² больше, чем в группе фибробластов (95% ДИ: 0,08; 3,27, р=0,040). К 3 месяцам разница достигла +4,24 см² (95% ДИ: 2,66; 5,83, p&lt;0,001), к 6 месяцам +5,03 см² (95% ДИ: 3,44; 6,61, p&lt;0,001), а к 12 месяцам +5,33 см² (95% ДИ: 3,75; 6,92, р&lt;0,001). Это свидетельствует о том, что заживление в контрольной группе происходит значительно медленнее, чем в </w:t>
      </w:r>
      <w:r w:rsidR="00656D89">
        <w:rPr>
          <w:sz w:val="28"/>
          <w:szCs w:val="28"/>
        </w:rPr>
        <w:t xml:space="preserve">основной </w:t>
      </w:r>
      <w:r w:rsidRPr="00924489">
        <w:rPr>
          <w:sz w:val="28"/>
          <w:szCs w:val="28"/>
        </w:rPr>
        <w:t xml:space="preserve">группе </w:t>
      </w:r>
      <w:r w:rsidR="00656D89">
        <w:rPr>
          <w:sz w:val="28"/>
          <w:szCs w:val="28"/>
        </w:rPr>
        <w:t xml:space="preserve">с использованием </w:t>
      </w:r>
      <w:r w:rsidRPr="00924489">
        <w:rPr>
          <w:sz w:val="28"/>
          <w:szCs w:val="28"/>
        </w:rPr>
        <w:t>фибробластов.</w:t>
      </w:r>
    </w:p>
    <w:p w14:paraId="56F3F4AD" w14:textId="40DC252E" w:rsidR="00924489" w:rsidRPr="00924489" w:rsidRDefault="00924489" w:rsidP="003E220F">
      <w:pPr>
        <w:pStyle w:val="af"/>
        <w:spacing w:before="0" w:beforeAutospacing="0" w:after="0" w:afterAutospacing="0"/>
        <w:ind w:right="291" w:firstLine="397"/>
        <w:jc w:val="both"/>
        <w:rPr>
          <w:sz w:val="28"/>
          <w:szCs w:val="28"/>
        </w:rPr>
      </w:pPr>
      <w:r w:rsidRPr="00924489">
        <w:rPr>
          <w:rStyle w:val="ad"/>
          <w:sz w:val="28"/>
          <w:szCs w:val="28"/>
        </w:rPr>
        <w:t xml:space="preserve">Ковариаты. </w:t>
      </w:r>
      <w:r w:rsidRPr="00924489">
        <w:rPr>
          <w:sz w:val="28"/>
          <w:szCs w:val="28"/>
        </w:rPr>
        <w:t xml:space="preserve">Возраст </w:t>
      </w:r>
      <w:r w:rsidR="00656D89">
        <w:rPr>
          <w:sz w:val="28"/>
          <w:szCs w:val="28"/>
        </w:rPr>
        <w:t>влиял на</w:t>
      </w:r>
      <w:r w:rsidRPr="00924489">
        <w:rPr>
          <w:sz w:val="28"/>
          <w:szCs w:val="28"/>
        </w:rPr>
        <w:t xml:space="preserve"> </w:t>
      </w:r>
      <w:r w:rsidR="00656D89">
        <w:rPr>
          <w:sz w:val="28"/>
          <w:szCs w:val="28"/>
        </w:rPr>
        <w:t>уменьшение</w:t>
      </w:r>
      <w:r w:rsidRPr="00924489">
        <w:rPr>
          <w:sz w:val="28"/>
          <w:szCs w:val="28"/>
        </w:rPr>
        <w:t xml:space="preserve"> размера </w:t>
      </w:r>
      <w:r w:rsidR="00656D89">
        <w:rPr>
          <w:sz w:val="28"/>
          <w:szCs w:val="28"/>
        </w:rPr>
        <w:t>ран</w:t>
      </w:r>
      <w:r w:rsidRPr="00924489">
        <w:rPr>
          <w:sz w:val="28"/>
          <w:szCs w:val="28"/>
        </w:rPr>
        <w:t>ы (β=–0,09 на каждый год, 95% ДИ: –0,18; 0,01, p=0,084), однако результат не достиг статистической значимости. Пол, диабет и курение также не показали отрицательных результатов в обществе (p&gt;0,05).</w:t>
      </w:r>
    </w:p>
    <w:p w14:paraId="4763ABAF" w14:textId="0DDE016F" w:rsidR="00C03467" w:rsidRPr="00C03467" w:rsidRDefault="00C03467" w:rsidP="003E220F">
      <w:pPr>
        <w:pStyle w:val="af"/>
        <w:spacing w:before="0" w:beforeAutospacing="0" w:after="0" w:afterAutospacing="0"/>
        <w:ind w:right="291" w:firstLine="397"/>
        <w:jc w:val="both"/>
        <w:rPr>
          <w:sz w:val="28"/>
          <w:szCs w:val="28"/>
        </w:rPr>
      </w:pPr>
      <w:r w:rsidRPr="00C03467">
        <w:rPr>
          <w:rStyle w:val="ad"/>
          <w:sz w:val="28"/>
          <w:szCs w:val="28"/>
        </w:rPr>
        <w:t xml:space="preserve">Константа. </w:t>
      </w:r>
      <w:r w:rsidRPr="00C03467">
        <w:rPr>
          <w:sz w:val="28"/>
          <w:szCs w:val="28"/>
        </w:rPr>
        <w:t xml:space="preserve">Константные модели (15,0, 95% ДИ: 7,97; 22,06, p&lt;0,001) </w:t>
      </w:r>
      <w:r>
        <w:rPr>
          <w:sz w:val="28"/>
          <w:szCs w:val="28"/>
        </w:rPr>
        <w:t>о</w:t>
      </w:r>
      <w:r w:rsidRPr="00C03467">
        <w:rPr>
          <w:sz w:val="28"/>
          <w:szCs w:val="28"/>
        </w:rPr>
        <w:t xml:space="preserve">тражают исход ожидаемого размера </w:t>
      </w:r>
      <w:r>
        <w:rPr>
          <w:sz w:val="28"/>
          <w:szCs w:val="28"/>
        </w:rPr>
        <w:t>ран</w:t>
      </w:r>
      <w:r w:rsidRPr="00C03467">
        <w:rPr>
          <w:sz w:val="28"/>
          <w:szCs w:val="28"/>
        </w:rPr>
        <w:t xml:space="preserve"> для референсной категории: женщины, некурящие, без диабета, в </w:t>
      </w:r>
      <w:r>
        <w:rPr>
          <w:sz w:val="28"/>
          <w:szCs w:val="28"/>
        </w:rPr>
        <w:t xml:space="preserve">основной </w:t>
      </w:r>
      <w:r w:rsidRPr="00C03467">
        <w:rPr>
          <w:sz w:val="28"/>
          <w:szCs w:val="28"/>
        </w:rPr>
        <w:t>группе, на данный момент базовый уровень.</w:t>
      </w:r>
    </w:p>
    <w:p w14:paraId="5A15D10F" w14:textId="05ADC1F3" w:rsidR="00D874F5" w:rsidRDefault="00C03467" w:rsidP="006F0114">
      <w:pPr>
        <w:pStyle w:val="3"/>
        <w:spacing w:before="0"/>
        <w:ind w:right="291"/>
        <w:jc w:val="both"/>
        <w:rPr>
          <w:sz w:val="28"/>
          <w:szCs w:val="28"/>
          <w:highlight w:val="red"/>
        </w:rPr>
      </w:pPr>
      <w:r w:rsidRPr="00C03467">
        <w:rPr>
          <w:rFonts w:ascii="Times New Roman" w:hAnsi="Times New Roman" w:cs="Times New Roman"/>
          <w:color w:val="auto"/>
          <w:sz w:val="28"/>
          <w:szCs w:val="28"/>
        </w:rPr>
        <w:t>Маргинальный средства (предсказанные значения)</w:t>
      </w:r>
      <w:r w:rsidR="006F0114">
        <w:rPr>
          <w:rFonts w:ascii="Times New Roman" w:hAnsi="Times New Roman" w:cs="Times New Roman"/>
          <w:color w:val="auto"/>
          <w:sz w:val="28"/>
          <w:szCs w:val="28"/>
        </w:rPr>
        <w:t>.</w:t>
      </w:r>
    </w:p>
    <w:p w14:paraId="0F8FDD29" w14:textId="47EFCBF8" w:rsidR="00C03467" w:rsidRPr="00C03467" w:rsidRDefault="00FD1605" w:rsidP="00E45BE1">
      <w:pPr>
        <w:pStyle w:val="af"/>
        <w:spacing w:before="0" w:beforeAutospacing="0" w:after="0" w:afterAutospacing="0"/>
        <w:ind w:right="291" w:firstLine="567"/>
        <w:jc w:val="both"/>
        <w:rPr>
          <w:sz w:val="28"/>
          <w:szCs w:val="28"/>
        </w:rPr>
      </w:pPr>
      <w:r w:rsidRPr="00D874F5">
        <w:rPr>
          <w:sz w:val="28"/>
          <w:szCs w:val="28"/>
        </w:rPr>
        <w:t>Таким образом, а</w:t>
      </w:r>
      <w:r w:rsidR="00C03467" w:rsidRPr="00D874F5">
        <w:rPr>
          <w:sz w:val="28"/>
          <w:szCs w:val="28"/>
        </w:rPr>
        <w:t xml:space="preserve">нализ предсказанных средних </w:t>
      </w:r>
      <w:r w:rsidRPr="00D874F5">
        <w:rPr>
          <w:sz w:val="28"/>
          <w:szCs w:val="28"/>
        </w:rPr>
        <w:t xml:space="preserve">значений </w:t>
      </w:r>
      <w:r w:rsidR="00C03467" w:rsidRPr="00D874F5">
        <w:rPr>
          <w:sz w:val="28"/>
          <w:szCs w:val="28"/>
        </w:rPr>
        <w:t xml:space="preserve">показал, что в основной группе </w:t>
      </w:r>
      <w:r w:rsidRPr="00D874F5">
        <w:rPr>
          <w:sz w:val="28"/>
          <w:szCs w:val="28"/>
        </w:rPr>
        <w:t xml:space="preserve">в начале лечения </w:t>
      </w:r>
      <w:r w:rsidR="00C03467" w:rsidRPr="00D874F5">
        <w:rPr>
          <w:sz w:val="28"/>
          <w:szCs w:val="28"/>
        </w:rPr>
        <w:t>размер ран составлял 9,</w:t>
      </w:r>
      <w:r w:rsidR="00D874F5" w:rsidRPr="00D874F5">
        <w:rPr>
          <w:sz w:val="28"/>
          <w:szCs w:val="28"/>
        </w:rPr>
        <w:t>07</w:t>
      </w:r>
      <w:r w:rsidR="00C03467" w:rsidRPr="00D874F5">
        <w:rPr>
          <w:sz w:val="28"/>
          <w:szCs w:val="28"/>
        </w:rPr>
        <w:t xml:space="preserve"> см²</w:t>
      </w:r>
      <w:r w:rsidRPr="00D874F5">
        <w:rPr>
          <w:sz w:val="28"/>
          <w:szCs w:val="28"/>
        </w:rPr>
        <w:t xml:space="preserve">, к 3 месяцам средний размер составляет всего 1,3 см² </w:t>
      </w:r>
      <w:proofErr w:type="gramStart"/>
      <w:r w:rsidRPr="00D874F5">
        <w:rPr>
          <w:sz w:val="28"/>
          <w:szCs w:val="28"/>
        </w:rPr>
        <w:t>и  к</w:t>
      </w:r>
      <w:proofErr w:type="gramEnd"/>
      <w:r w:rsidRPr="00D874F5">
        <w:rPr>
          <w:sz w:val="28"/>
          <w:szCs w:val="28"/>
        </w:rPr>
        <w:t xml:space="preserve"> 12 месяцам уменьшился</w:t>
      </w:r>
      <w:r w:rsidR="00C03467" w:rsidRPr="00D874F5">
        <w:rPr>
          <w:sz w:val="28"/>
          <w:szCs w:val="28"/>
        </w:rPr>
        <w:t xml:space="preserve"> до 0,4 см²</w:t>
      </w:r>
      <w:r w:rsidRPr="00D874F5">
        <w:rPr>
          <w:sz w:val="28"/>
          <w:szCs w:val="28"/>
        </w:rPr>
        <w:t>, в тоже время</w:t>
      </w:r>
      <w:r w:rsidR="00C03467" w:rsidRPr="00D874F5">
        <w:rPr>
          <w:sz w:val="28"/>
          <w:szCs w:val="28"/>
        </w:rPr>
        <w:t xml:space="preserve"> </w:t>
      </w:r>
      <w:r w:rsidR="00CD2D2A" w:rsidRPr="00D874F5">
        <w:rPr>
          <w:sz w:val="28"/>
          <w:szCs w:val="28"/>
        </w:rPr>
        <w:t xml:space="preserve">в </w:t>
      </w:r>
      <w:r w:rsidR="00C03467" w:rsidRPr="00D874F5">
        <w:rPr>
          <w:sz w:val="28"/>
          <w:szCs w:val="28"/>
        </w:rPr>
        <w:t xml:space="preserve">контрольной группе заживление </w:t>
      </w:r>
      <w:r w:rsidR="00CD2D2A" w:rsidRPr="00D874F5">
        <w:rPr>
          <w:sz w:val="28"/>
          <w:szCs w:val="28"/>
        </w:rPr>
        <w:t>протекало</w:t>
      </w:r>
      <w:r w:rsidR="00C03467" w:rsidRPr="00D874F5">
        <w:rPr>
          <w:sz w:val="28"/>
          <w:szCs w:val="28"/>
        </w:rPr>
        <w:t xml:space="preserve"> медленнее</w:t>
      </w:r>
      <w:r w:rsidR="00CD2D2A" w:rsidRPr="00D874F5">
        <w:rPr>
          <w:sz w:val="28"/>
          <w:szCs w:val="28"/>
        </w:rPr>
        <w:t xml:space="preserve"> и</w:t>
      </w:r>
      <w:r w:rsidR="00C03467" w:rsidRPr="00D874F5">
        <w:rPr>
          <w:sz w:val="28"/>
          <w:szCs w:val="28"/>
        </w:rPr>
        <w:t xml:space="preserve"> к 12 месяцам сохранялся средний размер </w:t>
      </w:r>
      <w:r w:rsidR="00DA69BD" w:rsidRPr="00D874F5">
        <w:rPr>
          <w:sz w:val="28"/>
          <w:szCs w:val="28"/>
        </w:rPr>
        <w:t>ран</w:t>
      </w:r>
      <w:r w:rsidR="00C03467" w:rsidRPr="00D874F5">
        <w:rPr>
          <w:sz w:val="28"/>
          <w:szCs w:val="28"/>
        </w:rPr>
        <w:t xml:space="preserve"> около 3,2 см².</w:t>
      </w:r>
    </w:p>
    <w:p w14:paraId="6D66CD68" w14:textId="63F2215D" w:rsidR="00E92404" w:rsidRPr="00E92404" w:rsidRDefault="00E92404" w:rsidP="00690D2C">
      <w:pPr>
        <w:tabs>
          <w:tab w:val="left" w:pos="1065"/>
        </w:tabs>
        <w:ind w:right="291"/>
        <w:jc w:val="both"/>
        <w:rPr>
          <w:bCs/>
          <w:color w:val="000000" w:themeColor="text1"/>
          <w:sz w:val="28"/>
          <w:szCs w:val="28"/>
          <w:highlight w:val="yellow"/>
          <w:lang w:eastAsia="ru-RU"/>
        </w:rPr>
      </w:pPr>
    </w:p>
    <w:p w14:paraId="048E193B" w14:textId="77777777" w:rsidR="00E92404" w:rsidRPr="00E92404" w:rsidRDefault="00E92404" w:rsidP="00690D2C">
      <w:pPr>
        <w:tabs>
          <w:tab w:val="left" w:pos="943"/>
        </w:tabs>
        <w:ind w:right="291"/>
        <w:jc w:val="both"/>
        <w:rPr>
          <w:b/>
          <w:bCs/>
          <w:sz w:val="28"/>
          <w:szCs w:val="28"/>
        </w:rPr>
      </w:pPr>
      <w:r w:rsidRPr="00E92404">
        <w:rPr>
          <w:b/>
          <w:sz w:val="28"/>
          <w:szCs w:val="28"/>
        </w:rPr>
        <w:t>Микробный пейзаж</w:t>
      </w:r>
    </w:p>
    <w:p w14:paraId="5A6AA6BA" w14:textId="1EF72B0A" w:rsidR="00E92404" w:rsidRPr="00E92404" w:rsidRDefault="00E92404" w:rsidP="00E45BE1">
      <w:pPr>
        <w:ind w:right="291" w:firstLine="567"/>
        <w:jc w:val="both"/>
        <w:rPr>
          <w:sz w:val="28"/>
          <w:szCs w:val="28"/>
        </w:rPr>
      </w:pPr>
      <w:r w:rsidRPr="00E92404">
        <w:rPr>
          <w:sz w:val="28"/>
          <w:szCs w:val="28"/>
        </w:rPr>
        <w:t>Микробный пейзаж с раневой поверхности, у пациентов основной и контрольной групп, определяемый в динамике на фоне проводимого комплексного консервативного лечения представлен в таблице 1</w:t>
      </w:r>
      <w:r w:rsidR="00CD2D2A">
        <w:rPr>
          <w:sz w:val="28"/>
          <w:szCs w:val="28"/>
        </w:rPr>
        <w:t>4</w:t>
      </w:r>
      <w:r w:rsidRPr="00E92404">
        <w:rPr>
          <w:sz w:val="28"/>
          <w:szCs w:val="28"/>
        </w:rPr>
        <w:t xml:space="preserve">. </w:t>
      </w:r>
    </w:p>
    <w:p w14:paraId="488B138C" w14:textId="77777777" w:rsidR="00E92404" w:rsidRPr="00E92404" w:rsidRDefault="00E92404" w:rsidP="00690D2C">
      <w:pPr>
        <w:ind w:right="291"/>
        <w:jc w:val="both"/>
        <w:rPr>
          <w:sz w:val="28"/>
          <w:szCs w:val="28"/>
        </w:rPr>
      </w:pPr>
      <w:r w:rsidRPr="00E92404">
        <w:rPr>
          <w:sz w:val="28"/>
          <w:szCs w:val="28"/>
        </w:rPr>
        <w:t xml:space="preserve">Из представленной таблицы видно, что для пациентов контрольной и основной групп, на фоне лечения, было характерно снижение уровня микробной обсемененности, однако при анализе выявлены различия между группами.   </w:t>
      </w:r>
    </w:p>
    <w:p w14:paraId="0A2B8B3B" w14:textId="0266A05B" w:rsidR="000B5506" w:rsidRDefault="00657C97" w:rsidP="00657C97">
      <w:pPr>
        <w:ind w:right="291" w:firstLine="567"/>
        <w:jc w:val="both"/>
        <w:rPr>
          <w:sz w:val="28"/>
          <w:szCs w:val="28"/>
        </w:rPr>
      </w:pPr>
      <w:r w:rsidRPr="00657C97">
        <w:rPr>
          <w:sz w:val="28"/>
          <w:szCs w:val="28"/>
        </w:rPr>
        <w:t>У всех пациентов с длительно незаживающими ранами</w:t>
      </w:r>
      <w:r>
        <w:rPr>
          <w:sz w:val="28"/>
          <w:szCs w:val="28"/>
        </w:rPr>
        <w:t xml:space="preserve"> нижних конечностей</w:t>
      </w:r>
      <w:r w:rsidRPr="00657C97">
        <w:rPr>
          <w:sz w:val="28"/>
          <w:szCs w:val="28"/>
        </w:rPr>
        <w:t xml:space="preserve"> при поступлении в стационар из раневого отделяемого выделялась полиморфная микрофлора.</w:t>
      </w:r>
      <w:r w:rsidR="000B5506" w:rsidRPr="000B5506">
        <w:rPr>
          <w:sz w:val="28"/>
          <w:szCs w:val="28"/>
        </w:rPr>
        <w:t xml:space="preserve"> Доминирующим возбудителем являлся Staphylococcus aureus, выявленный в основной группе в 44,8% случаев, в контрольной — в 53,4%. Staphylococcus epidermidis определялся у 36,2% и 39,6% пациентов соответственно, Streptococcus pyogenes — у 22,4% и 17,2%. Условно-патогенные микроорганизмы рода Proteus регистрировались значительно реже: Proteus vulgaris — в 15,5% и 18,9% случаев, Proteus mirabilis — в 12,1% и 8,6% соответственно.</w:t>
      </w:r>
    </w:p>
    <w:p w14:paraId="3C540066" w14:textId="3D24021B" w:rsidR="006F0114" w:rsidRDefault="00A12C4D" w:rsidP="00A12C4D">
      <w:pPr>
        <w:ind w:right="291"/>
        <w:jc w:val="both"/>
        <w:rPr>
          <w:sz w:val="28"/>
          <w:szCs w:val="28"/>
        </w:rPr>
      </w:pPr>
      <w:r w:rsidRPr="00A12C4D">
        <w:rPr>
          <w:sz w:val="28"/>
          <w:szCs w:val="28"/>
        </w:rPr>
        <w:t xml:space="preserve">На фоне проводимого лечения в обеих группах отмечалась положительная динамика в виде постепенного снижения частоты выявления патогенных микроорганизмов. Частота обнаружения </w:t>
      </w:r>
      <w:r w:rsidRPr="00A12C4D">
        <w:rPr>
          <w:i/>
          <w:iCs/>
          <w:sz w:val="28"/>
          <w:szCs w:val="28"/>
        </w:rPr>
        <w:t>Staphylococcus aureus</w:t>
      </w:r>
      <w:r w:rsidRPr="00A12C4D">
        <w:rPr>
          <w:sz w:val="28"/>
          <w:szCs w:val="28"/>
        </w:rPr>
        <w:t xml:space="preserve"> в основной группе к 7-м суткам сократилась до 24,1%, к 14-м — до 6,9%, к 30-м суткам — до 3,4%. В контрольной группе аналогичные показатели составили 32,7%, 13,7% и 8,6% соответственно</w:t>
      </w:r>
      <w:r>
        <w:rPr>
          <w:sz w:val="28"/>
          <w:szCs w:val="28"/>
        </w:rPr>
        <w:t xml:space="preserve">. </w:t>
      </w:r>
      <w:r w:rsidRPr="00A12C4D">
        <w:rPr>
          <w:sz w:val="28"/>
          <w:szCs w:val="28"/>
        </w:rPr>
        <w:t xml:space="preserve">Сходная закономерность прослеживалась в отношении </w:t>
      </w:r>
      <w:r w:rsidRPr="00A12C4D">
        <w:rPr>
          <w:i/>
          <w:iCs/>
          <w:sz w:val="28"/>
          <w:szCs w:val="28"/>
        </w:rPr>
        <w:t>Staphylococcus epidermidis</w:t>
      </w:r>
      <w:r w:rsidRPr="00A12C4D">
        <w:rPr>
          <w:sz w:val="28"/>
          <w:szCs w:val="28"/>
        </w:rPr>
        <w:t xml:space="preserve">: в основной группе частота его выявления снизилась с 36,2% до 25,8%, 13,7% и 8,6% на 7-е, 14-е и 30-е сутки соответственно, тогда как в контрольной группе — с 39,6% до 24,1%, 15,5% и 12,1%. Частота обнаружения </w:t>
      </w:r>
      <w:r w:rsidRPr="00A12C4D">
        <w:rPr>
          <w:i/>
          <w:iCs/>
          <w:sz w:val="28"/>
          <w:szCs w:val="28"/>
        </w:rPr>
        <w:t>Streptococcus pyogenes</w:t>
      </w:r>
      <w:r w:rsidRPr="00A12C4D">
        <w:rPr>
          <w:sz w:val="28"/>
          <w:szCs w:val="28"/>
        </w:rPr>
        <w:t xml:space="preserve"> к 30-м суткам в обеих группах достигла минимальных значений — по 1,7%. Микроорганизмы рода </w:t>
      </w:r>
      <w:r w:rsidRPr="00A12C4D">
        <w:rPr>
          <w:i/>
          <w:iCs/>
          <w:sz w:val="28"/>
          <w:szCs w:val="28"/>
        </w:rPr>
        <w:t>Proteus</w:t>
      </w:r>
      <w:r w:rsidRPr="00A12C4D">
        <w:rPr>
          <w:sz w:val="28"/>
          <w:szCs w:val="28"/>
        </w:rPr>
        <w:t xml:space="preserve"> к концу периода наблюдения в основной группе не выявлялись, тогда как в контрольной группе </w:t>
      </w:r>
      <w:r w:rsidRPr="00A12C4D">
        <w:rPr>
          <w:i/>
          <w:iCs/>
          <w:sz w:val="28"/>
          <w:szCs w:val="28"/>
        </w:rPr>
        <w:t>Proteus vulgaris</w:t>
      </w:r>
      <w:r w:rsidRPr="00A12C4D">
        <w:rPr>
          <w:sz w:val="28"/>
          <w:szCs w:val="28"/>
        </w:rPr>
        <w:t xml:space="preserve"> сохранялся у 1,7% пациентов.</w:t>
      </w:r>
    </w:p>
    <w:p w14:paraId="459940CE" w14:textId="53FFD55C" w:rsidR="0074282F" w:rsidRPr="0074282F" w:rsidRDefault="0074282F" w:rsidP="0074282F">
      <w:pPr>
        <w:ind w:right="291" w:firstLine="397"/>
        <w:jc w:val="both"/>
        <w:rPr>
          <w:bCs/>
          <w:sz w:val="28"/>
          <w:szCs w:val="28"/>
        </w:rPr>
      </w:pPr>
      <w:r w:rsidRPr="0074282F">
        <w:rPr>
          <w:bCs/>
          <w:sz w:val="28"/>
          <w:szCs w:val="28"/>
        </w:rPr>
        <w:t>Таким образом, динамика микробиологических показателей свидетельствует о более эффективной санации раневой поверхности в основной группе на протяжении всего периода наблюдения.</w:t>
      </w:r>
    </w:p>
    <w:p w14:paraId="543CEEB6" w14:textId="77777777" w:rsidR="006F0114" w:rsidRDefault="006F0114" w:rsidP="00690D2C">
      <w:pPr>
        <w:ind w:right="291"/>
        <w:jc w:val="both"/>
        <w:rPr>
          <w:b/>
          <w:sz w:val="28"/>
          <w:szCs w:val="28"/>
        </w:rPr>
      </w:pPr>
    </w:p>
    <w:p w14:paraId="4343BFAA" w14:textId="77777777" w:rsidR="006F0114" w:rsidRDefault="006F0114" w:rsidP="00690D2C">
      <w:pPr>
        <w:ind w:right="291"/>
        <w:jc w:val="both"/>
        <w:rPr>
          <w:b/>
          <w:sz w:val="28"/>
          <w:szCs w:val="28"/>
        </w:rPr>
      </w:pPr>
    </w:p>
    <w:p w14:paraId="58B26B5A" w14:textId="77777777" w:rsidR="006F0114" w:rsidRDefault="006F0114" w:rsidP="00690D2C">
      <w:pPr>
        <w:ind w:right="291"/>
        <w:jc w:val="both"/>
        <w:rPr>
          <w:b/>
          <w:sz w:val="28"/>
          <w:szCs w:val="28"/>
        </w:rPr>
      </w:pPr>
    </w:p>
    <w:p w14:paraId="45C5417F" w14:textId="77777777" w:rsidR="006F0114" w:rsidRDefault="006F0114" w:rsidP="00690D2C">
      <w:pPr>
        <w:ind w:right="291"/>
        <w:jc w:val="both"/>
        <w:rPr>
          <w:b/>
          <w:sz w:val="28"/>
          <w:szCs w:val="28"/>
        </w:rPr>
      </w:pPr>
    </w:p>
    <w:p w14:paraId="3E158AB9" w14:textId="77777777" w:rsidR="006F0114" w:rsidRDefault="006F0114" w:rsidP="00690D2C">
      <w:pPr>
        <w:ind w:right="291"/>
        <w:jc w:val="both"/>
        <w:rPr>
          <w:b/>
          <w:sz w:val="28"/>
          <w:szCs w:val="28"/>
        </w:rPr>
      </w:pPr>
    </w:p>
    <w:p w14:paraId="382986F5" w14:textId="77777777" w:rsidR="006F0114" w:rsidRDefault="006F0114" w:rsidP="00690D2C">
      <w:pPr>
        <w:ind w:right="291"/>
        <w:jc w:val="both"/>
        <w:rPr>
          <w:b/>
          <w:sz w:val="28"/>
          <w:szCs w:val="28"/>
        </w:rPr>
      </w:pPr>
    </w:p>
    <w:p w14:paraId="4D2E2C5F" w14:textId="77777777" w:rsidR="006F0114" w:rsidRDefault="006F0114" w:rsidP="00690D2C">
      <w:pPr>
        <w:ind w:right="291"/>
        <w:jc w:val="both"/>
        <w:rPr>
          <w:b/>
          <w:sz w:val="28"/>
          <w:szCs w:val="28"/>
        </w:rPr>
      </w:pPr>
    </w:p>
    <w:p w14:paraId="24BFDD01" w14:textId="77777777" w:rsidR="006F0114" w:rsidRDefault="006F0114" w:rsidP="00690D2C">
      <w:pPr>
        <w:ind w:right="291"/>
        <w:jc w:val="both"/>
        <w:rPr>
          <w:b/>
          <w:sz w:val="28"/>
          <w:szCs w:val="28"/>
        </w:rPr>
      </w:pPr>
    </w:p>
    <w:p w14:paraId="5BB7F008" w14:textId="77777777" w:rsidR="006F0114" w:rsidRDefault="006F0114" w:rsidP="00690D2C">
      <w:pPr>
        <w:ind w:right="291"/>
        <w:jc w:val="both"/>
        <w:rPr>
          <w:b/>
          <w:sz w:val="28"/>
          <w:szCs w:val="28"/>
        </w:rPr>
      </w:pPr>
    </w:p>
    <w:p w14:paraId="7CF13A5B" w14:textId="77777777" w:rsidR="006F0114" w:rsidRDefault="006F0114" w:rsidP="00690D2C">
      <w:pPr>
        <w:ind w:right="291"/>
        <w:jc w:val="both"/>
        <w:rPr>
          <w:b/>
          <w:sz w:val="28"/>
          <w:szCs w:val="28"/>
        </w:rPr>
      </w:pPr>
    </w:p>
    <w:p w14:paraId="2855E753" w14:textId="15A4CF96" w:rsidR="00E92404" w:rsidRDefault="00E92404" w:rsidP="00690D2C">
      <w:pPr>
        <w:ind w:right="291"/>
        <w:jc w:val="both"/>
        <w:rPr>
          <w:sz w:val="28"/>
          <w:szCs w:val="28"/>
        </w:rPr>
      </w:pPr>
      <w:r w:rsidRPr="00E92404">
        <w:rPr>
          <w:b/>
          <w:sz w:val="28"/>
          <w:szCs w:val="28"/>
        </w:rPr>
        <w:t>Таблица 1</w:t>
      </w:r>
      <w:r w:rsidR="00F9171B">
        <w:rPr>
          <w:b/>
          <w:sz w:val="28"/>
          <w:szCs w:val="28"/>
        </w:rPr>
        <w:t>4</w:t>
      </w:r>
      <w:r w:rsidRPr="00E92404">
        <w:rPr>
          <w:b/>
          <w:sz w:val="28"/>
          <w:szCs w:val="28"/>
          <w:lang w:val="kk-KZ"/>
        </w:rPr>
        <w:t xml:space="preserve"> -</w:t>
      </w:r>
      <w:r w:rsidRPr="00E92404">
        <w:rPr>
          <w:b/>
          <w:sz w:val="28"/>
          <w:szCs w:val="28"/>
        </w:rPr>
        <w:t xml:space="preserve"> Микробиологическая </w:t>
      </w:r>
      <w:r>
        <w:rPr>
          <w:b/>
          <w:sz w:val="28"/>
          <w:szCs w:val="28"/>
        </w:rPr>
        <w:t xml:space="preserve">характеристика ран в основной и </w:t>
      </w:r>
      <w:r w:rsidRPr="00E92404">
        <w:rPr>
          <w:b/>
          <w:sz w:val="28"/>
          <w:szCs w:val="28"/>
        </w:rPr>
        <w:t>контрольной</w:t>
      </w:r>
      <w:r w:rsidRPr="00E92404">
        <w:rPr>
          <w:sz w:val="28"/>
          <w:szCs w:val="28"/>
        </w:rPr>
        <w:t xml:space="preserve"> </w:t>
      </w:r>
      <w:r w:rsidRPr="006F0114">
        <w:rPr>
          <w:b/>
          <w:sz w:val="28"/>
          <w:szCs w:val="28"/>
        </w:rPr>
        <w:t>группах</w:t>
      </w:r>
    </w:p>
    <w:p w14:paraId="2CC18115" w14:textId="77777777" w:rsidR="00E92404" w:rsidRPr="00E92404" w:rsidRDefault="00E92404" w:rsidP="00690D2C">
      <w:pPr>
        <w:ind w:right="291"/>
        <w:jc w:val="both"/>
        <w:rPr>
          <w:sz w:val="28"/>
          <w:szCs w:val="28"/>
        </w:rPr>
      </w:pPr>
    </w:p>
    <w:tbl>
      <w:tblPr>
        <w:tblpPr w:leftFromText="180" w:rightFromText="180" w:vertAnchor="text" w:horzAnchor="margin" w:tblpXSpec="center" w:tblpY="-48"/>
        <w:tblW w:w="10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945"/>
        <w:gridCol w:w="9"/>
        <w:gridCol w:w="945"/>
        <w:gridCol w:w="9"/>
        <w:gridCol w:w="971"/>
        <w:gridCol w:w="9"/>
        <w:gridCol w:w="945"/>
        <w:gridCol w:w="9"/>
        <w:gridCol w:w="971"/>
        <w:gridCol w:w="9"/>
        <w:gridCol w:w="945"/>
        <w:gridCol w:w="9"/>
        <w:gridCol w:w="971"/>
        <w:gridCol w:w="9"/>
        <w:gridCol w:w="844"/>
        <w:gridCol w:w="9"/>
        <w:gridCol w:w="971"/>
        <w:gridCol w:w="9"/>
      </w:tblGrid>
      <w:tr w:rsidR="00E92404" w:rsidRPr="006E31F3" w14:paraId="68A9D22D" w14:textId="77777777" w:rsidTr="00EE243C">
        <w:tc>
          <w:tcPr>
            <w:tcW w:w="2372" w:type="dxa"/>
            <w:gridSpan w:val="3"/>
            <w:vMerge w:val="restart"/>
            <w:vAlign w:val="center"/>
          </w:tcPr>
          <w:p w14:paraId="02982ACE" w14:textId="77777777" w:rsidR="00E92404" w:rsidRPr="005C056B" w:rsidRDefault="00E92404" w:rsidP="00690D2C">
            <w:pPr>
              <w:ind w:left="-404" w:right="291"/>
              <w:jc w:val="center"/>
              <w:rPr>
                <w:b/>
                <w:bCs/>
                <w:sz w:val="26"/>
                <w:szCs w:val="26"/>
              </w:rPr>
            </w:pPr>
          </w:p>
          <w:p w14:paraId="22AED789" w14:textId="77777777" w:rsidR="00E92404" w:rsidRPr="005C056B" w:rsidRDefault="00E92404" w:rsidP="00690D2C">
            <w:pPr>
              <w:ind w:right="291"/>
              <w:jc w:val="center"/>
              <w:rPr>
                <w:b/>
                <w:bCs/>
                <w:sz w:val="26"/>
                <w:szCs w:val="26"/>
              </w:rPr>
            </w:pPr>
          </w:p>
          <w:p w14:paraId="288F6D2D" w14:textId="77777777" w:rsidR="00E92404" w:rsidRPr="005C056B" w:rsidRDefault="00E92404" w:rsidP="00690D2C">
            <w:pPr>
              <w:ind w:right="291"/>
              <w:jc w:val="center"/>
              <w:rPr>
                <w:b/>
                <w:bCs/>
                <w:sz w:val="26"/>
                <w:szCs w:val="26"/>
              </w:rPr>
            </w:pPr>
            <w:r w:rsidRPr="005C056B">
              <w:rPr>
                <w:b/>
                <w:bCs/>
                <w:sz w:val="26"/>
                <w:szCs w:val="26"/>
              </w:rPr>
              <w:t>Виды микроорганизмов</w:t>
            </w:r>
          </w:p>
        </w:tc>
        <w:tc>
          <w:tcPr>
            <w:tcW w:w="7635" w:type="dxa"/>
            <w:gridSpan w:val="16"/>
          </w:tcPr>
          <w:p w14:paraId="215C2FFD" w14:textId="7E9AEBD6" w:rsidR="00E92404" w:rsidRPr="005C056B" w:rsidRDefault="00E92404" w:rsidP="00690D2C">
            <w:pPr>
              <w:ind w:right="291"/>
              <w:jc w:val="center"/>
              <w:rPr>
                <w:b/>
                <w:bCs/>
                <w:sz w:val="26"/>
                <w:szCs w:val="26"/>
              </w:rPr>
            </w:pPr>
            <w:r w:rsidRPr="005C056B">
              <w:rPr>
                <w:b/>
                <w:bCs/>
                <w:sz w:val="26"/>
                <w:szCs w:val="26"/>
              </w:rPr>
              <w:t>Определение микроорганизмов в ране</w:t>
            </w:r>
          </w:p>
        </w:tc>
      </w:tr>
      <w:tr w:rsidR="00E92404" w:rsidRPr="006E31F3" w14:paraId="0C108FF1" w14:textId="77777777" w:rsidTr="00EE243C">
        <w:trPr>
          <w:trHeight w:val="480"/>
        </w:trPr>
        <w:tc>
          <w:tcPr>
            <w:tcW w:w="2372" w:type="dxa"/>
            <w:gridSpan w:val="3"/>
            <w:vMerge/>
          </w:tcPr>
          <w:p w14:paraId="55F0FD4F" w14:textId="77777777" w:rsidR="00E92404" w:rsidRPr="005C056B" w:rsidRDefault="00E92404" w:rsidP="00690D2C">
            <w:pPr>
              <w:ind w:right="291"/>
              <w:rPr>
                <w:b/>
                <w:bCs/>
                <w:sz w:val="26"/>
                <w:szCs w:val="26"/>
              </w:rPr>
            </w:pPr>
          </w:p>
        </w:tc>
        <w:tc>
          <w:tcPr>
            <w:tcW w:w="1934" w:type="dxa"/>
            <w:gridSpan w:val="4"/>
            <w:vMerge w:val="restart"/>
            <w:vAlign w:val="center"/>
          </w:tcPr>
          <w:p w14:paraId="1932AE4C" w14:textId="77777777" w:rsidR="00E92404" w:rsidRPr="005C056B" w:rsidRDefault="00E92404" w:rsidP="00690D2C">
            <w:pPr>
              <w:ind w:right="291"/>
              <w:jc w:val="center"/>
              <w:rPr>
                <w:b/>
                <w:bCs/>
                <w:sz w:val="26"/>
                <w:szCs w:val="26"/>
              </w:rPr>
            </w:pPr>
            <w:r w:rsidRPr="005C056B">
              <w:rPr>
                <w:b/>
                <w:bCs/>
                <w:sz w:val="26"/>
                <w:szCs w:val="26"/>
              </w:rPr>
              <w:t>При поступлении</w:t>
            </w:r>
          </w:p>
        </w:tc>
        <w:tc>
          <w:tcPr>
            <w:tcW w:w="5701" w:type="dxa"/>
            <w:gridSpan w:val="12"/>
            <w:vAlign w:val="center"/>
          </w:tcPr>
          <w:p w14:paraId="485550FB" w14:textId="77777777" w:rsidR="00E92404" w:rsidRPr="005C056B" w:rsidRDefault="00E92404" w:rsidP="00690D2C">
            <w:pPr>
              <w:ind w:right="291"/>
              <w:jc w:val="center"/>
              <w:rPr>
                <w:b/>
                <w:bCs/>
                <w:sz w:val="26"/>
                <w:szCs w:val="26"/>
              </w:rPr>
            </w:pPr>
            <w:r w:rsidRPr="005C056B">
              <w:rPr>
                <w:b/>
                <w:bCs/>
                <w:sz w:val="26"/>
                <w:szCs w:val="26"/>
              </w:rPr>
              <w:t>После начала лечения</w:t>
            </w:r>
          </w:p>
        </w:tc>
      </w:tr>
      <w:tr w:rsidR="00E92404" w:rsidRPr="006E31F3" w14:paraId="6BE86A36" w14:textId="77777777" w:rsidTr="00EE243C">
        <w:trPr>
          <w:trHeight w:val="480"/>
        </w:trPr>
        <w:tc>
          <w:tcPr>
            <w:tcW w:w="2372" w:type="dxa"/>
            <w:gridSpan w:val="3"/>
            <w:vMerge/>
          </w:tcPr>
          <w:p w14:paraId="726ED376" w14:textId="77777777" w:rsidR="00E92404" w:rsidRPr="005C056B" w:rsidRDefault="00E92404" w:rsidP="00690D2C">
            <w:pPr>
              <w:ind w:right="291"/>
              <w:rPr>
                <w:b/>
                <w:bCs/>
                <w:sz w:val="26"/>
                <w:szCs w:val="26"/>
              </w:rPr>
            </w:pPr>
          </w:p>
        </w:tc>
        <w:tc>
          <w:tcPr>
            <w:tcW w:w="1934" w:type="dxa"/>
            <w:gridSpan w:val="4"/>
            <w:vMerge/>
          </w:tcPr>
          <w:p w14:paraId="20B33793" w14:textId="77777777" w:rsidR="00E92404" w:rsidRPr="005C056B" w:rsidRDefault="00E92404" w:rsidP="00690D2C">
            <w:pPr>
              <w:ind w:right="291"/>
              <w:jc w:val="center"/>
              <w:rPr>
                <w:b/>
                <w:bCs/>
                <w:sz w:val="26"/>
                <w:szCs w:val="26"/>
              </w:rPr>
            </w:pPr>
          </w:p>
        </w:tc>
        <w:tc>
          <w:tcPr>
            <w:tcW w:w="1934" w:type="dxa"/>
            <w:gridSpan w:val="4"/>
            <w:vAlign w:val="center"/>
          </w:tcPr>
          <w:p w14:paraId="1667D6D9" w14:textId="77777777" w:rsidR="00E92404" w:rsidRPr="005C056B" w:rsidRDefault="00E92404" w:rsidP="00690D2C">
            <w:pPr>
              <w:ind w:right="291"/>
              <w:jc w:val="center"/>
              <w:rPr>
                <w:b/>
                <w:bCs/>
                <w:sz w:val="26"/>
                <w:szCs w:val="26"/>
              </w:rPr>
            </w:pPr>
            <w:r w:rsidRPr="005C056B">
              <w:rPr>
                <w:b/>
                <w:bCs/>
                <w:sz w:val="26"/>
                <w:szCs w:val="26"/>
              </w:rPr>
              <w:t>7 сутки</w:t>
            </w:r>
          </w:p>
        </w:tc>
        <w:tc>
          <w:tcPr>
            <w:tcW w:w="1934" w:type="dxa"/>
            <w:gridSpan w:val="4"/>
            <w:vAlign w:val="center"/>
          </w:tcPr>
          <w:p w14:paraId="28AA1182" w14:textId="77777777" w:rsidR="00E92404" w:rsidRPr="005C056B" w:rsidRDefault="00E92404" w:rsidP="00690D2C">
            <w:pPr>
              <w:ind w:right="291"/>
              <w:jc w:val="center"/>
              <w:rPr>
                <w:b/>
                <w:bCs/>
                <w:sz w:val="26"/>
                <w:szCs w:val="26"/>
              </w:rPr>
            </w:pPr>
            <w:r w:rsidRPr="005C056B">
              <w:rPr>
                <w:b/>
                <w:bCs/>
                <w:sz w:val="26"/>
                <w:szCs w:val="26"/>
              </w:rPr>
              <w:t>14 сутки</w:t>
            </w:r>
          </w:p>
        </w:tc>
        <w:tc>
          <w:tcPr>
            <w:tcW w:w="1833" w:type="dxa"/>
            <w:gridSpan w:val="4"/>
            <w:vAlign w:val="center"/>
          </w:tcPr>
          <w:p w14:paraId="1F6E776E" w14:textId="77777777" w:rsidR="00E92404" w:rsidRPr="005C056B" w:rsidRDefault="00E92404" w:rsidP="00690D2C">
            <w:pPr>
              <w:ind w:right="291"/>
              <w:jc w:val="center"/>
              <w:rPr>
                <w:b/>
                <w:bCs/>
                <w:sz w:val="26"/>
                <w:szCs w:val="26"/>
              </w:rPr>
            </w:pPr>
            <w:r w:rsidRPr="005C056B">
              <w:rPr>
                <w:b/>
                <w:bCs/>
                <w:sz w:val="26"/>
                <w:szCs w:val="26"/>
              </w:rPr>
              <w:t>30 сутки</w:t>
            </w:r>
          </w:p>
        </w:tc>
      </w:tr>
      <w:tr w:rsidR="00327580" w:rsidRPr="006E31F3" w14:paraId="5FD1E0C4" w14:textId="77777777" w:rsidTr="00EE243C">
        <w:tc>
          <w:tcPr>
            <w:tcW w:w="2372" w:type="dxa"/>
            <w:gridSpan w:val="3"/>
            <w:vMerge/>
          </w:tcPr>
          <w:p w14:paraId="4E3F7CBF" w14:textId="77777777" w:rsidR="00E92404" w:rsidRPr="005C056B" w:rsidRDefault="00E92404" w:rsidP="00690D2C">
            <w:pPr>
              <w:ind w:right="291"/>
              <w:rPr>
                <w:b/>
                <w:bCs/>
                <w:sz w:val="26"/>
                <w:szCs w:val="26"/>
              </w:rPr>
            </w:pPr>
          </w:p>
        </w:tc>
        <w:tc>
          <w:tcPr>
            <w:tcW w:w="954" w:type="dxa"/>
            <w:gridSpan w:val="2"/>
          </w:tcPr>
          <w:p w14:paraId="74A19136" w14:textId="77777777" w:rsidR="00E92404" w:rsidRPr="005C056B" w:rsidRDefault="00E92404" w:rsidP="00690D2C">
            <w:pPr>
              <w:ind w:right="291"/>
              <w:jc w:val="center"/>
              <w:rPr>
                <w:b/>
                <w:bCs/>
                <w:sz w:val="26"/>
                <w:szCs w:val="26"/>
              </w:rPr>
            </w:pPr>
            <w:r w:rsidRPr="005C056B">
              <w:rPr>
                <w:b/>
                <w:bCs/>
                <w:sz w:val="26"/>
                <w:szCs w:val="26"/>
              </w:rPr>
              <w:t>осн.</w:t>
            </w:r>
          </w:p>
        </w:tc>
        <w:tc>
          <w:tcPr>
            <w:tcW w:w="980" w:type="dxa"/>
            <w:gridSpan w:val="2"/>
          </w:tcPr>
          <w:p w14:paraId="754CBF0C" w14:textId="77777777" w:rsidR="00E92404" w:rsidRPr="005C056B" w:rsidRDefault="00E92404" w:rsidP="00690D2C">
            <w:pPr>
              <w:ind w:right="291"/>
              <w:jc w:val="center"/>
              <w:rPr>
                <w:b/>
                <w:bCs/>
                <w:sz w:val="26"/>
                <w:szCs w:val="26"/>
              </w:rPr>
            </w:pPr>
            <w:r w:rsidRPr="005C056B">
              <w:rPr>
                <w:b/>
                <w:bCs/>
                <w:sz w:val="26"/>
                <w:szCs w:val="26"/>
              </w:rPr>
              <w:t>контр.</w:t>
            </w:r>
          </w:p>
        </w:tc>
        <w:tc>
          <w:tcPr>
            <w:tcW w:w="954" w:type="dxa"/>
            <w:gridSpan w:val="2"/>
          </w:tcPr>
          <w:p w14:paraId="1C4A2812" w14:textId="77777777" w:rsidR="00E92404" w:rsidRPr="005C056B" w:rsidRDefault="00E92404" w:rsidP="00690D2C">
            <w:pPr>
              <w:ind w:right="291"/>
              <w:jc w:val="center"/>
              <w:rPr>
                <w:b/>
                <w:bCs/>
                <w:sz w:val="26"/>
                <w:szCs w:val="26"/>
              </w:rPr>
            </w:pPr>
            <w:r w:rsidRPr="005C056B">
              <w:rPr>
                <w:b/>
                <w:bCs/>
                <w:sz w:val="26"/>
                <w:szCs w:val="26"/>
              </w:rPr>
              <w:t>осн.</w:t>
            </w:r>
          </w:p>
        </w:tc>
        <w:tc>
          <w:tcPr>
            <w:tcW w:w="980" w:type="dxa"/>
            <w:gridSpan w:val="2"/>
          </w:tcPr>
          <w:p w14:paraId="63F005FD" w14:textId="77777777" w:rsidR="00E92404" w:rsidRPr="005C056B" w:rsidRDefault="00E92404" w:rsidP="00690D2C">
            <w:pPr>
              <w:ind w:right="291"/>
              <w:jc w:val="center"/>
              <w:rPr>
                <w:b/>
                <w:bCs/>
                <w:sz w:val="26"/>
                <w:szCs w:val="26"/>
              </w:rPr>
            </w:pPr>
            <w:r w:rsidRPr="005C056B">
              <w:rPr>
                <w:b/>
                <w:bCs/>
                <w:sz w:val="26"/>
                <w:szCs w:val="26"/>
              </w:rPr>
              <w:t>контр.</w:t>
            </w:r>
          </w:p>
        </w:tc>
        <w:tc>
          <w:tcPr>
            <w:tcW w:w="954" w:type="dxa"/>
            <w:gridSpan w:val="2"/>
          </w:tcPr>
          <w:p w14:paraId="0A22B7BF" w14:textId="77777777" w:rsidR="00E92404" w:rsidRPr="005C056B" w:rsidRDefault="00E92404" w:rsidP="00690D2C">
            <w:pPr>
              <w:ind w:right="291"/>
              <w:jc w:val="center"/>
              <w:rPr>
                <w:b/>
                <w:bCs/>
                <w:sz w:val="26"/>
                <w:szCs w:val="26"/>
              </w:rPr>
            </w:pPr>
            <w:r w:rsidRPr="005C056B">
              <w:rPr>
                <w:b/>
                <w:bCs/>
                <w:sz w:val="26"/>
                <w:szCs w:val="26"/>
              </w:rPr>
              <w:t>осн.</w:t>
            </w:r>
          </w:p>
        </w:tc>
        <w:tc>
          <w:tcPr>
            <w:tcW w:w="980" w:type="dxa"/>
            <w:gridSpan w:val="2"/>
          </w:tcPr>
          <w:p w14:paraId="70EFBF06" w14:textId="77777777" w:rsidR="00E92404" w:rsidRPr="005C056B" w:rsidRDefault="00E92404" w:rsidP="00690D2C">
            <w:pPr>
              <w:ind w:right="291"/>
              <w:jc w:val="center"/>
              <w:rPr>
                <w:b/>
                <w:bCs/>
                <w:sz w:val="26"/>
                <w:szCs w:val="26"/>
              </w:rPr>
            </w:pPr>
            <w:r w:rsidRPr="005C056B">
              <w:rPr>
                <w:b/>
                <w:bCs/>
                <w:sz w:val="26"/>
                <w:szCs w:val="26"/>
              </w:rPr>
              <w:t>контр.</w:t>
            </w:r>
          </w:p>
        </w:tc>
        <w:tc>
          <w:tcPr>
            <w:tcW w:w="853" w:type="dxa"/>
            <w:gridSpan w:val="2"/>
          </w:tcPr>
          <w:p w14:paraId="38804290" w14:textId="77777777" w:rsidR="00E92404" w:rsidRPr="005C056B" w:rsidRDefault="00E92404" w:rsidP="00690D2C">
            <w:pPr>
              <w:ind w:right="291"/>
              <w:jc w:val="center"/>
              <w:rPr>
                <w:b/>
                <w:bCs/>
                <w:sz w:val="26"/>
                <w:szCs w:val="26"/>
              </w:rPr>
            </w:pPr>
            <w:r w:rsidRPr="005C056B">
              <w:rPr>
                <w:b/>
                <w:bCs/>
                <w:sz w:val="26"/>
                <w:szCs w:val="26"/>
              </w:rPr>
              <w:t>осн.</w:t>
            </w:r>
          </w:p>
        </w:tc>
        <w:tc>
          <w:tcPr>
            <w:tcW w:w="980" w:type="dxa"/>
            <w:gridSpan w:val="2"/>
          </w:tcPr>
          <w:p w14:paraId="2B86720B" w14:textId="77777777" w:rsidR="00E92404" w:rsidRPr="005C056B" w:rsidRDefault="00E92404" w:rsidP="00690D2C">
            <w:pPr>
              <w:ind w:right="291"/>
              <w:jc w:val="center"/>
              <w:rPr>
                <w:b/>
                <w:bCs/>
                <w:sz w:val="26"/>
                <w:szCs w:val="26"/>
              </w:rPr>
            </w:pPr>
            <w:r w:rsidRPr="005C056B">
              <w:rPr>
                <w:b/>
                <w:bCs/>
                <w:sz w:val="26"/>
                <w:szCs w:val="26"/>
              </w:rPr>
              <w:t>контр.</w:t>
            </w:r>
          </w:p>
        </w:tc>
      </w:tr>
      <w:tr w:rsidR="004D2C9E" w:rsidRPr="006E31F3" w14:paraId="47F381D6" w14:textId="77777777" w:rsidTr="00EE243C">
        <w:trPr>
          <w:gridAfter w:val="1"/>
          <w:wAfter w:w="9" w:type="dxa"/>
          <w:trHeight w:val="323"/>
        </w:trPr>
        <w:tc>
          <w:tcPr>
            <w:tcW w:w="1418" w:type="dxa"/>
            <w:vMerge w:val="restart"/>
          </w:tcPr>
          <w:p w14:paraId="11A8B811" w14:textId="5BF257F6" w:rsidR="004D2C9E" w:rsidRPr="005C056B" w:rsidRDefault="004D2C9E" w:rsidP="004D2C9E">
            <w:pPr>
              <w:ind w:right="291"/>
              <w:rPr>
                <w:sz w:val="26"/>
                <w:szCs w:val="26"/>
                <w:lang w:val="en-US"/>
              </w:rPr>
            </w:pPr>
            <w:r w:rsidRPr="005C056B">
              <w:rPr>
                <w:sz w:val="26"/>
                <w:szCs w:val="26"/>
                <w:lang w:val="en-US"/>
              </w:rPr>
              <w:t>Staphylococcus</w:t>
            </w:r>
            <w:r w:rsidRPr="005C056B">
              <w:rPr>
                <w:sz w:val="26"/>
                <w:szCs w:val="26"/>
              </w:rPr>
              <w:t xml:space="preserve"> а</w:t>
            </w:r>
            <w:r w:rsidRPr="005C056B">
              <w:rPr>
                <w:sz w:val="26"/>
                <w:szCs w:val="26"/>
                <w:lang w:val="en-US"/>
              </w:rPr>
              <w:t>ureus</w:t>
            </w:r>
          </w:p>
        </w:tc>
        <w:tc>
          <w:tcPr>
            <w:tcW w:w="945" w:type="dxa"/>
          </w:tcPr>
          <w:p w14:paraId="10AA1721" w14:textId="7B255B7E" w:rsidR="004D2C9E" w:rsidRPr="005C056B" w:rsidRDefault="004D2C9E" w:rsidP="004D2C9E">
            <w:pPr>
              <w:ind w:right="291"/>
              <w:jc w:val="center"/>
              <w:rPr>
                <w:sz w:val="26"/>
                <w:szCs w:val="26"/>
              </w:rPr>
            </w:pPr>
            <w:r w:rsidRPr="005C056B">
              <w:rPr>
                <w:sz w:val="26"/>
                <w:szCs w:val="26"/>
              </w:rPr>
              <w:t>абс.</w:t>
            </w:r>
          </w:p>
        </w:tc>
        <w:tc>
          <w:tcPr>
            <w:tcW w:w="954" w:type="dxa"/>
            <w:gridSpan w:val="2"/>
          </w:tcPr>
          <w:p w14:paraId="6846143E" w14:textId="6EDCBCC0" w:rsidR="004D2C9E" w:rsidRPr="005C056B" w:rsidRDefault="004D2C9E" w:rsidP="004D2C9E">
            <w:pPr>
              <w:ind w:right="291"/>
              <w:jc w:val="center"/>
              <w:rPr>
                <w:sz w:val="26"/>
                <w:szCs w:val="26"/>
              </w:rPr>
            </w:pPr>
            <w:r w:rsidRPr="005C056B">
              <w:rPr>
                <w:sz w:val="26"/>
                <w:szCs w:val="26"/>
              </w:rPr>
              <w:t>26</w:t>
            </w:r>
          </w:p>
        </w:tc>
        <w:tc>
          <w:tcPr>
            <w:tcW w:w="980" w:type="dxa"/>
            <w:gridSpan w:val="2"/>
          </w:tcPr>
          <w:p w14:paraId="638384C2" w14:textId="5C9FA2C9" w:rsidR="004D2C9E" w:rsidRPr="005C056B" w:rsidRDefault="004D2C9E" w:rsidP="004D2C9E">
            <w:pPr>
              <w:ind w:right="291"/>
              <w:jc w:val="center"/>
              <w:rPr>
                <w:sz w:val="26"/>
                <w:szCs w:val="26"/>
                <w:lang w:val="en-US"/>
              </w:rPr>
            </w:pPr>
            <w:r w:rsidRPr="005C056B">
              <w:rPr>
                <w:sz w:val="26"/>
                <w:szCs w:val="26"/>
              </w:rPr>
              <w:t>31</w:t>
            </w:r>
          </w:p>
        </w:tc>
        <w:tc>
          <w:tcPr>
            <w:tcW w:w="954" w:type="dxa"/>
            <w:gridSpan w:val="2"/>
          </w:tcPr>
          <w:p w14:paraId="4788F871" w14:textId="43C7F65C" w:rsidR="004D2C9E" w:rsidRPr="005C056B" w:rsidRDefault="004D2C9E" w:rsidP="004D2C9E">
            <w:pPr>
              <w:ind w:right="291"/>
              <w:jc w:val="center"/>
              <w:rPr>
                <w:sz w:val="26"/>
                <w:szCs w:val="26"/>
              </w:rPr>
            </w:pPr>
            <w:r w:rsidRPr="005C056B">
              <w:rPr>
                <w:sz w:val="26"/>
                <w:szCs w:val="26"/>
              </w:rPr>
              <w:t>14</w:t>
            </w:r>
          </w:p>
        </w:tc>
        <w:tc>
          <w:tcPr>
            <w:tcW w:w="980" w:type="dxa"/>
            <w:gridSpan w:val="2"/>
          </w:tcPr>
          <w:p w14:paraId="6CAFEB74" w14:textId="12A47533" w:rsidR="004D2C9E" w:rsidRPr="005C056B" w:rsidRDefault="004D2C9E" w:rsidP="004D2C9E">
            <w:pPr>
              <w:ind w:right="291"/>
              <w:jc w:val="center"/>
              <w:rPr>
                <w:sz w:val="26"/>
                <w:szCs w:val="26"/>
              </w:rPr>
            </w:pPr>
            <w:r w:rsidRPr="005C056B">
              <w:rPr>
                <w:sz w:val="26"/>
                <w:szCs w:val="26"/>
              </w:rPr>
              <w:t>19</w:t>
            </w:r>
          </w:p>
        </w:tc>
        <w:tc>
          <w:tcPr>
            <w:tcW w:w="954" w:type="dxa"/>
            <w:gridSpan w:val="2"/>
          </w:tcPr>
          <w:p w14:paraId="33E8AA44" w14:textId="7B73B183" w:rsidR="004D2C9E" w:rsidRPr="005C056B" w:rsidRDefault="004D2C9E" w:rsidP="004D2C9E">
            <w:pPr>
              <w:ind w:right="291"/>
              <w:jc w:val="center"/>
              <w:rPr>
                <w:sz w:val="26"/>
                <w:szCs w:val="26"/>
              </w:rPr>
            </w:pPr>
            <w:r w:rsidRPr="005C056B">
              <w:rPr>
                <w:sz w:val="26"/>
                <w:szCs w:val="26"/>
              </w:rPr>
              <w:t>4</w:t>
            </w:r>
          </w:p>
        </w:tc>
        <w:tc>
          <w:tcPr>
            <w:tcW w:w="980" w:type="dxa"/>
            <w:gridSpan w:val="2"/>
          </w:tcPr>
          <w:p w14:paraId="7FD8C68B" w14:textId="72B53240" w:rsidR="004D2C9E" w:rsidRPr="005C056B" w:rsidRDefault="004D2C9E" w:rsidP="004D2C9E">
            <w:pPr>
              <w:ind w:right="291"/>
              <w:jc w:val="center"/>
              <w:rPr>
                <w:sz w:val="26"/>
                <w:szCs w:val="26"/>
              </w:rPr>
            </w:pPr>
            <w:r w:rsidRPr="005C056B">
              <w:rPr>
                <w:sz w:val="26"/>
                <w:szCs w:val="26"/>
              </w:rPr>
              <w:t>9</w:t>
            </w:r>
          </w:p>
        </w:tc>
        <w:tc>
          <w:tcPr>
            <w:tcW w:w="853" w:type="dxa"/>
            <w:gridSpan w:val="2"/>
          </w:tcPr>
          <w:p w14:paraId="3A45CC84" w14:textId="7C428F07" w:rsidR="004D2C9E" w:rsidRPr="005C056B" w:rsidRDefault="004D2C9E" w:rsidP="004D2C9E">
            <w:pPr>
              <w:ind w:right="291"/>
              <w:jc w:val="center"/>
              <w:rPr>
                <w:sz w:val="26"/>
                <w:szCs w:val="26"/>
              </w:rPr>
            </w:pPr>
            <w:r w:rsidRPr="005C056B">
              <w:rPr>
                <w:sz w:val="26"/>
                <w:szCs w:val="26"/>
              </w:rPr>
              <w:t>2</w:t>
            </w:r>
          </w:p>
        </w:tc>
        <w:tc>
          <w:tcPr>
            <w:tcW w:w="980" w:type="dxa"/>
            <w:gridSpan w:val="2"/>
          </w:tcPr>
          <w:p w14:paraId="22C3ADE9" w14:textId="2075FF00" w:rsidR="004D2C9E" w:rsidRPr="005C056B" w:rsidRDefault="004D2C9E" w:rsidP="004D2C9E">
            <w:pPr>
              <w:ind w:right="291"/>
              <w:jc w:val="center"/>
              <w:rPr>
                <w:sz w:val="26"/>
                <w:szCs w:val="26"/>
              </w:rPr>
            </w:pPr>
            <w:r w:rsidRPr="005C056B">
              <w:rPr>
                <w:sz w:val="26"/>
                <w:szCs w:val="26"/>
              </w:rPr>
              <w:t>5</w:t>
            </w:r>
          </w:p>
        </w:tc>
      </w:tr>
      <w:tr w:rsidR="004D2C9E" w:rsidRPr="006E31F3" w14:paraId="438C1482" w14:textId="77777777" w:rsidTr="00EE243C">
        <w:trPr>
          <w:gridAfter w:val="1"/>
          <w:wAfter w:w="9" w:type="dxa"/>
          <w:trHeight w:val="322"/>
        </w:trPr>
        <w:tc>
          <w:tcPr>
            <w:tcW w:w="1418" w:type="dxa"/>
            <w:vMerge/>
            <w:vAlign w:val="center"/>
          </w:tcPr>
          <w:p w14:paraId="63C8BF70" w14:textId="77777777" w:rsidR="004D2C9E" w:rsidRPr="005C056B" w:rsidRDefault="004D2C9E" w:rsidP="004D2C9E">
            <w:pPr>
              <w:ind w:right="291"/>
              <w:rPr>
                <w:sz w:val="26"/>
                <w:szCs w:val="26"/>
                <w:lang w:val="en-US"/>
              </w:rPr>
            </w:pPr>
          </w:p>
        </w:tc>
        <w:tc>
          <w:tcPr>
            <w:tcW w:w="945" w:type="dxa"/>
          </w:tcPr>
          <w:p w14:paraId="27651D95" w14:textId="69C4556D" w:rsidR="004D2C9E" w:rsidRPr="005C056B" w:rsidRDefault="004D2C9E" w:rsidP="004D2C9E">
            <w:pPr>
              <w:ind w:right="291"/>
              <w:jc w:val="center"/>
              <w:rPr>
                <w:sz w:val="26"/>
                <w:szCs w:val="26"/>
              </w:rPr>
            </w:pPr>
            <w:r w:rsidRPr="005C056B">
              <w:rPr>
                <w:sz w:val="26"/>
                <w:szCs w:val="26"/>
              </w:rPr>
              <w:t>%</w:t>
            </w:r>
          </w:p>
        </w:tc>
        <w:tc>
          <w:tcPr>
            <w:tcW w:w="954" w:type="dxa"/>
            <w:gridSpan w:val="2"/>
          </w:tcPr>
          <w:p w14:paraId="6D2C9433" w14:textId="03328F86" w:rsidR="004D2C9E" w:rsidRPr="005C056B" w:rsidRDefault="004D2C9E" w:rsidP="004D2C9E">
            <w:pPr>
              <w:ind w:right="291"/>
              <w:jc w:val="center"/>
              <w:rPr>
                <w:sz w:val="26"/>
                <w:szCs w:val="26"/>
              </w:rPr>
            </w:pPr>
            <w:r w:rsidRPr="005C056B">
              <w:rPr>
                <w:sz w:val="26"/>
                <w:szCs w:val="26"/>
              </w:rPr>
              <w:t>44,8%</w:t>
            </w:r>
          </w:p>
        </w:tc>
        <w:tc>
          <w:tcPr>
            <w:tcW w:w="980" w:type="dxa"/>
            <w:gridSpan w:val="2"/>
          </w:tcPr>
          <w:p w14:paraId="623E55C5" w14:textId="090ACC6A" w:rsidR="004D2C9E" w:rsidRPr="005C056B" w:rsidRDefault="004D2C9E" w:rsidP="004D2C9E">
            <w:pPr>
              <w:ind w:right="291"/>
              <w:jc w:val="center"/>
              <w:rPr>
                <w:sz w:val="26"/>
                <w:szCs w:val="26"/>
              </w:rPr>
            </w:pPr>
            <w:r w:rsidRPr="005C056B">
              <w:rPr>
                <w:sz w:val="26"/>
                <w:szCs w:val="26"/>
              </w:rPr>
              <w:t>53,4%</w:t>
            </w:r>
          </w:p>
        </w:tc>
        <w:tc>
          <w:tcPr>
            <w:tcW w:w="954" w:type="dxa"/>
            <w:gridSpan w:val="2"/>
          </w:tcPr>
          <w:p w14:paraId="0C6D607A" w14:textId="1D20D5EC" w:rsidR="004D2C9E" w:rsidRPr="005C056B" w:rsidRDefault="004D2C9E" w:rsidP="004D2C9E">
            <w:pPr>
              <w:ind w:right="291"/>
              <w:jc w:val="center"/>
              <w:rPr>
                <w:sz w:val="26"/>
                <w:szCs w:val="26"/>
              </w:rPr>
            </w:pPr>
            <w:r w:rsidRPr="005C056B">
              <w:rPr>
                <w:sz w:val="26"/>
                <w:szCs w:val="26"/>
              </w:rPr>
              <w:t>24,1%</w:t>
            </w:r>
          </w:p>
        </w:tc>
        <w:tc>
          <w:tcPr>
            <w:tcW w:w="980" w:type="dxa"/>
            <w:gridSpan w:val="2"/>
          </w:tcPr>
          <w:p w14:paraId="5B1AF01A" w14:textId="6ABCD56F" w:rsidR="004D2C9E" w:rsidRPr="005C056B" w:rsidRDefault="004D2C9E" w:rsidP="004D2C9E">
            <w:pPr>
              <w:ind w:right="291"/>
              <w:jc w:val="center"/>
              <w:rPr>
                <w:sz w:val="26"/>
                <w:szCs w:val="26"/>
              </w:rPr>
            </w:pPr>
            <w:r w:rsidRPr="005C056B">
              <w:rPr>
                <w:sz w:val="26"/>
                <w:szCs w:val="26"/>
              </w:rPr>
              <w:t>32,7%</w:t>
            </w:r>
          </w:p>
        </w:tc>
        <w:tc>
          <w:tcPr>
            <w:tcW w:w="954" w:type="dxa"/>
            <w:gridSpan w:val="2"/>
          </w:tcPr>
          <w:p w14:paraId="3379EFBC" w14:textId="062D1242" w:rsidR="004D2C9E" w:rsidRPr="005C056B" w:rsidRDefault="004D2C9E" w:rsidP="004D2C9E">
            <w:pPr>
              <w:ind w:right="291"/>
              <w:jc w:val="center"/>
              <w:rPr>
                <w:sz w:val="26"/>
                <w:szCs w:val="26"/>
              </w:rPr>
            </w:pPr>
            <w:r w:rsidRPr="005C056B">
              <w:rPr>
                <w:sz w:val="26"/>
                <w:szCs w:val="26"/>
              </w:rPr>
              <w:t>6,9%</w:t>
            </w:r>
          </w:p>
        </w:tc>
        <w:tc>
          <w:tcPr>
            <w:tcW w:w="980" w:type="dxa"/>
            <w:gridSpan w:val="2"/>
          </w:tcPr>
          <w:p w14:paraId="67EED46A" w14:textId="63E0CA67" w:rsidR="004D2C9E" w:rsidRPr="005C056B" w:rsidRDefault="004D2C9E" w:rsidP="004D2C9E">
            <w:pPr>
              <w:ind w:right="291"/>
              <w:jc w:val="center"/>
              <w:rPr>
                <w:sz w:val="26"/>
                <w:szCs w:val="26"/>
              </w:rPr>
            </w:pPr>
            <w:r w:rsidRPr="005C056B">
              <w:rPr>
                <w:sz w:val="26"/>
                <w:szCs w:val="26"/>
              </w:rPr>
              <w:t>1</w:t>
            </w:r>
            <w:r w:rsidR="00DC19C0">
              <w:rPr>
                <w:sz w:val="26"/>
                <w:szCs w:val="26"/>
              </w:rPr>
              <w:t>3</w:t>
            </w:r>
            <w:r w:rsidRPr="005C056B">
              <w:rPr>
                <w:sz w:val="26"/>
                <w:szCs w:val="26"/>
              </w:rPr>
              <w:t>,</w:t>
            </w:r>
            <w:r w:rsidR="00DC19C0">
              <w:rPr>
                <w:sz w:val="26"/>
                <w:szCs w:val="26"/>
              </w:rPr>
              <w:t>7</w:t>
            </w:r>
            <w:r w:rsidRPr="005C056B">
              <w:rPr>
                <w:sz w:val="26"/>
                <w:szCs w:val="26"/>
              </w:rPr>
              <w:t>%</w:t>
            </w:r>
          </w:p>
        </w:tc>
        <w:tc>
          <w:tcPr>
            <w:tcW w:w="853" w:type="dxa"/>
            <w:gridSpan w:val="2"/>
          </w:tcPr>
          <w:p w14:paraId="5057CD89" w14:textId="45A3C299" w:rsidR="004D2C9E" w:rsidRPr="005C056B" w:rsidRDefault="004D2C9E" w:rsidP="004D2C9E">
            <w:pPr>
              <w:ind w:right="291"/>
              <w:jc w:val="center"/>
              <w:rPr>
                <w:sz w:val="26"/>
                <w:szCs w:val="26"/>
              </w:rPr>
            </w:pPr>
            <w:r w:rsidRPr="005C056B">
              <w:rPr>
                <w:sz w:val="26"/>
                <w:szCs w:val="26"/>
              </w:rPr>
              <w:t>3,4%</w:t>
            </w:r>
          </w:p>
        </w:tc>
        <w:tc>
          <w:tcPr>
            <w:tcW w:w="980" w:type="dxa"/>
            <w:gridSpan w:val="2"/>
          </w:tcPr>
          <w:p w14:paraId="5374D13E" w14:textId="20690C9E" w:rsidR="004D2C9E" w:rsidRPr="005C056B" w:rsidRDefault="004D2C9E" w:rsidP="004D2C9E">
            <w:pPr>
              <w:ind w:right="291"/>
              <w:jc w:val="center"/>
              <w:rPr>
                <w:sz w:val="26"/>
                <w:szCs w:val="26"/>
              </w:rPr>
            </w:pPr>
            <w:r w:rsidRPr="005C056B">
              <w:rPr>
                <w:sz w:val="26"/>
                <w:szCs w:val="26"/>
              </w:rPr>
              <w:t>8,6%</w:t>
            </w:r>
          </w:p>
        </w:tc>
      </w:tr>
      <w:tr w:rsidR="004D2C9E" w:rsidRPr="006E31F3" w14:paraId="36848D9B" w14:textId="77777777" w:rsidTr="00EE243C">
        <w:trPr>
          <w:gridAfter w:val="1"/>
          <w:wAfter w:w="9" w:type="dxa"/>
          <w:trHeight w:val="322"/>
        </w:trPr>
        <w:tc>
          <w:tcPr>
            <w:tcW w:w="1418" w:type="dxa"/>
            <w:vMerge w:val="restart"/>
          </w:tcPr>
          <w:p w14:paraId="749DE5B5" w14:textId="77777777" w:rsidR="004D2C9E" w:rsidRPr="005C056B" w:rsidRDefault="004D2C9E" w:rsidP="004D2C9E">
            <w:pPr>
              <w:ind w:right="291"/>
              <w:rPr>
                <w:sz w:val="26"/>
                <w:szCs w:val="26"/>
                <w:lang w:val="en-US"/>
              </w:rPr>
            </w:pPr>
            <w:r w:rsidRPr="005C056B">
              <w:rPr>
                <w:sz w:val="26"/>
                <w:szCs w:val="26"/>
                <w:lang w:val="en-US"/>
              </w:rPr>
              <w:t xml:space="preserve">Streptococcus </w:t>
            </w:r>
          </w:p>
          <w:p w14:paraId="50201FBF" w14:textId="68823741" w:rsidR="004D2C9E" w:rsidRPr="005C056B" w:rsidRDefault="004D2C9E" w:rsidP="004D2C9E">
            <w:pPr>
              <w:ind w:right="291"/>
              <w:rPr>
                <w:sz w:val="26"/>
                <w:szCs w:val="26"/>
                <w:lang w:val="en-US"/>
              </w:rPr>
            </w:pPr>
            <w:r w:rsidRPr="005C056B">
              <w:rPr>
                <w:sz w:val="26"/>
                <w:szCs w:val="26"/>
              </w:rPr>
              <w:t>р</w:t>
            </w:r>
            <w:r w:rsidRPr="005C056B">
              <w:rPr>
                <w:sz w:val="26"/>
                <w:szCs w:val="26"/>
                <w:lang w:val="en-US"/>
              </w:rPr>
              <w:t>yogenes</w:t>
            </w:r>
          </w:p>
        </w:tc>
        <w:tc>
          <w:tcPr>
            <w:tcW w:w="945" w:type="dxa"/>
          </w:tcPr>
          <w:p w14:paraId="7B6ECC68" w14:textId="668EA508" w:rsidR="004D2C9E" w:rsidRPr="005C056B" w:rsidRDefault="004D2C9E" w:rsidP="004D2C9E">
            <w:pPr>
              <w:ind w:right="291"/>
              <w:jc w:val="center"/>
              <w:rPr>
                <w:sz w:val="26"/>
                <w:szCs w:val="26"/>
              </w:rPr>
            </w:pPr>
            <w:r w:rsidRPr="005C056B">
              <w:rPr>
                <w:sz w:val="26"/>
                <w:szCs w:val="26"/>
              </w:rPr>
              <w:t>абс.</w:t>
            </w:r>
          </w:p>
        </w:tc>
        <w:tc>
          <w:tcPr>
            <w:tcW w:w="954" w:type="dxa"/>
            <w:gridSpan w:val="2"/>
          </w:tcPr>
          <w:p w14:paraId="64A4B2CE" w14:textId="7F023000" w:rsidR="004D2C9E" w:rsidRPr="005C056B" w:rsidRDefault="004D2C9E" w:rsidP="004D2C9E">
            <w:pPr>
              <w:ind w:right="291"/>
              <w:jc w:val="center"/>
              <w:rPr>
                <w:sz w:val="26"/>
                <w:szCs w:val="26"/>
              </w:rPr>
            </w:pPr>
            <w:r w:rsidRPr="005C056B">
              <w:rPr>
                <w:sz w:val="26"/>
                <w:szCs w:val="26"/>
              </w:rPr>
              <w:t>13</w:t>
            </w:r>
          </w:p>
        </w:tc>
        <w:tc>
          <w:tcPr>
            <w:tcW w:w="980" w:type="dxa"/>
            <w:gridSpan w:val="2"/>
          </w:tcPr>
          <w:p w14:paraId="1D6C80F3" w14:textId="66D7295E" w:rsidR="004D2C9E" w:rsidRPr="005C056B" w:rsidRDefault="004D2C9E" w:rsidP="004D2C9E">
            <w:pPr>
              <w:ind w:right="291"/>
              <w:jc w:val="center"/>
              <w:rPr>
                <w:sz w:val="26"/>
                <w:szCs w:val="26"/>
              </w:rPr>
            </w:pPr>
            <w:r w:rsidRPr="005C056B">
              <w:rPr>
                <w:sz w:val="26"/>
                <w:szCs w:val="26"/>
              </w:rPr>
              <w:t>10</w:t>
            </w:r>
          </w:p>
        </w:tc>
        <w:tc>
          <w:tcPr>
            <w:tcW w:w="954" w:type="dxa"/>
            <w:gridSpan w:val="2"/>
          </w:tcPr>
          <w:p w14:paraId="669BA445" w14:textId="1F9E21C3" w:rsidR="004D2C9E" w:rsidRPr="005C056B" w:rsidRDefault="004D2C9E" w:rsidP="004D2C9E">
            <w:pPr>
              <w:ind w:right="291"/>
              <w:jc w:val="center"/>
              <w:rPr>
                <w:sz w:val="26"/>
                <w:szCs w:val="26"/>
              </w:rPr>
            </w:pPr>
            <w:r w:rsidRPr="005C056B">
              <w:rPr>
                <w:sz w:val="26"/>
                <w:szCs w:val="26"/>
              </w:rPr>
              <w:t>7</w:t>
            </w:r>
          </w:p>
        </w:tc>
        <w:tc>
          <w:tcPr>
            <w:tcW w:w="980" w:type="dxa"/>
            <w:gridSpan w:val="2"/>
          </w:tcPr>
          <w:p w14:paraId="7BF9DB88" w14:textId="1C00C4C3" w:rsidR="004D2C9E" w:rsidRPr="005C056B" w:rsidRDefault="004D2C9E" w:rsidP="004D2C9E">
            <w:pPr>
              <w:ind w:right="291"/>
              <w:jc w:val="center"/>
              <w:rPr>
                <w:sz w:val="26"/>
                <w:szCs w:val="26"/>
              </w:rPr>
            </w:pPr>
            <w:r w:rsidRPr="005C056B">
              <w:rPr>
                <w:sz w:val="26"/>
                <w:szCs w:val="26"/>
              </w:rPr>
              <w:t>6</w:t>
            </w:r>
          </w:p>
        </w:tc>
        <w:tc>
          <w:tcPr>
            <w:tcW w:w="954" w:type="dxa"/>
            <w:gridSpan w:val="2"/>
          </w:tcPr>
          <w:p w14:paraId="3B67E2E6" w14:textId="03A9D542" w:rsidR="004D2C9E" w:rsidRPr="005C056B" w:rsidRDefault="004D2C9E" w:rsidP="004D2C9E">
            <w:pPr>
              <w:ind w:right="291"/>
              <w:jc w:val="center"/>
              <w:rPr>
                <w:sz w:val="26"/>
                <w:szCs w:val="26"/>
              </w:rPr>
            </w:pPr>
            <w:r w:rsidRPr="005C056B">
              <w:rPr>
                <w:sz w:val="26"/>
                <w:szCs w:val="26"/>
              </w:rPr>
              <w:t>3</w:t>
            </w:r>
          </w:p>
        </w:tc>
        <w:tc>
          <w:tcPr>
            <w:tcW w:w="980" w:type="dxa"/>
            <w:gridSpan w:val="2"/>
          </w:tcPr>
          <w:p w14:paraId="1B785A03" w14:textId="48D02139" w:rsidR="004D2C9E" w:rsidRPr="005C056B" w:rsidRDefault="004D2C9E" w:rsidP="004D2C9E">
            <w:pPr>
              <w:ind w:right="291"/>
              <w:jc w:val="center"/>
              <w:rPr>
                <w:sz w:val="26"/>
                <w:szCs w:val="26"/>
              </w:rPr>
            </w:pPr>
            <w:r w:rsidRPr="005C056B">
              <w:rPr>
                <w:sz w:val="26"/>
                <w:szCs w:val="26"/>
              </w:rPr>
              <w:t>2</w:t>
            </w:r>
          </w:p>
        </w:tc>
        <w:tc>
          <w:tcPr>
            <w:tcW w:w="853" w:type="dxa"/>
            <w:gridSpan w:val="2"/>
          </w:tcPr>
          <w:p w14:paraId="7321F15D" w14:textId="39974C18" w:rsidR="004D2C9E" w:rsidRPr="005C056B" w:rsidRDefault="004D2C9E" w:rsidP="004D2C9E">
            <w:pPr>
              <w:ind w:right="291"/>
              <w:jc w:val="center"/>
              <w:rPr>
                <w:sz w:val="26"/>
                <w:szCs w:val="26"/>
              </w:rPr>
            </w:pPr>
            <w:r w:rsidRPr="005C056B">
              <w:rPr>
                <w:sz w:val="26"/>
                <w:szCs w:val="26"/>
              </w:rPr>
              <w:t>1</w:t>
            </w:r>
          </w:p>
        </w:tc>
        <w:tc>
          <w:tcPr>
            <w:tcW w:w="980" w:type="dxa"/>
            <w:gridSpan w:val="2"/>
          </w:tcPr>
          <w:p w14:paraId="7835798A" w14:textId="36925F8E" w:rsidR="004D2C9E" w:rsidRPr="005C056B" w:rsidRDefault="004D2C9E" w:rsidP="004D2C9E">
            <w:pPr>
              <w:ind w:right="291"/>
              <w:jc w:val="center"/>
              <w:rPr>
                <w:sz w:val="26"/>
                <w:szCs w:val="26"/>
              </w:rPr>
            </w:pPr>
            <w:r w:rsidRPr="005C056B">
              <w:rPr>
                <w:sz w:val="26"/>
                <w:szCs w:val="26"/>
              </w:rPr>
              <w:t>1</w:t>
            </w:r>
          </w:p>
        </w:tc>
      </w:tr>
      <w:tr w:rsidR="004D2C9E" w:rsidRPr="006E31F3" w14:paraId="5D502233" w14:textId="77777777" w:rsidTr="00EE243C">
        <w:trPr>
          <w:gridAfter w:val="1"/>
          <w:wAfter w:w="9" w:type="dxa"/>
          <w:trHeight w:val="322"/>
        </w:trPr>
        <w:tc>
          <w:tcPr>
            <w:tcW w:w="1418" w:type="dxa"/>
            <w:vMerge/>
            <w:vAlign w:val="center"/>
          </w:tcPr>
          <w:p w14:paraId="363BA7A2" w14:textId="77777777" w:rsidR="004D2C9E" w:rsidRPr="005C056B" w:rsidRDefault="004D2C9E" w:rsidP="004D2C9E">
            <w:pPr>
              <w:ind w:right="291"/>
              <w:rPr>
                <w:sz w:val="26"/>
                <w:szCs w:val="26"/>
                <w:lang w:val="en-US"/>
              </w:rPr>
            </w:pPr>
          </w:p>
        </w:tc>
        <w:tc>
          <w:tcPr>
            <w:tcW w:w="945" w:type="dxa"/>
          </w:tcPr>
          <w:p w14:paraId="299AD489" w14:textId="1B9ACD39" w:rsidR="004D2C9E" w:rsidRPr="005C056B" w:rsidRDefault="004D2C9E" w:rsidP="004D2C9E">
            <w:pPr>
              <w:ind w:right="291"/>
              <w:jc w:val="center"/>
              <w:rPr>
                <w:sz w:val="26"/>
                <w:szCs w:val="26"/>
              </w:rPr>
            </w:pPr>
            <w:r w:rsidRPr="005C056B">
              <w:rPr>
                <w:sz w:val="26"/>
                <w:szCs w:val="26"/>
              </w:rPr>
              <w:t>%</w:t>
            </w:r>
          </w:p>
        </w:tc>
        <w:tc>
          <w:tcPr>
            <w:tcW w:w="954" w:type="dxa"/>
            <w:gridSpan w:val="2"/>
          </w:tcPr>
          <w:p w14:paraId="33D847B7" w14:textId="7218400F" w:rsidR="004D2C9E" w:rsidRPr="005C056B" w:rsidRDefault="004D2C9E" w:rsidP="004D2C9E">
            <w:pPr>
              <w:ind w:right="291"/>
              <w:jc w:val="center"/>
              <w:rPr>
                <w:sz w:val="26"/>
                <w:szCs w:val="26"/>
              </w:rPr>
            </w:pPr>
            <w:r w:rsidRPr="005C056B">
              <w:rPr>
                <w:sz w:val="26"/>
                <w:szCs w:val="26"/>
              </w:rPr>
              <w:t>22,4%</w:t>
            </w:r>
          </w:p>
        </w:tc>
        <w:tc>
          <w:tcPr>
            <w:tcW w:w="980" w:type="dxa"/>
            <w:gridSpan w:val="2"/>
          </w:tcPr>
          <w:p w14:paraId="0B43F6F3" w14:textId="1C09840D" w:rsidR="004D2C9E" w:rsidRPr="005C056B" w:rsidRDefault="004D2C9E" w:rsidP="004D2C9E">
            <w:pPr>
              <w:ind w:right="291"/>
              <w:jc w:val="center"/>
              <w:rPr>
                <w:sz w:val="26"/>
                <w:szCs w:val="26"/>
              </w:rPr>
            </w:pPr>
            <w:r w:rsidRPr="005C056B">
              <w:rPr>
                <w:sz w:val="26"/>
                <w:szCs w:val="26"/>
              </w:rPr>
              <w:t>17,2%</w:t>
            </w:r>
          </w:p>
        </w:tc>
        <w:tc>
          <w:tcPr>
            <w:tcW w:w="954" w:type="dxa"/>
            <w:gridSpan w:val="2"/>
          </w:tcPr>
          <w:p w14:paraId="496575FC" w14:textId="7427AD2D" w:rsidR="004D2C9E" w:rsidRPr="005C056B" w:rsidRDefault="00327580" w:rsidP="00327580">
            <w:pPr>
              <w:ind w:right="291"/>
              <w:jc w:val="center"/>
              <w:rPr>
                <w:sz w:val="26"/>
                <w:szCs w:val="26"/>
              </w:rPr>
            </w:pPr>
            <w:r w:rsidRPr="005C056B">
              <w:rPr>
                <w:sz w:val="26"/>
                <w:szCs w:val="26"/>
              </w:rPr>
              <w:t>12</w:t>
            </w:r>
            <w:r w:rsidR="004D2C9E" w:rsidRPr="005C056B">
              <w:rPr>
                <w:sz w:val="26"/>
                <w:szCs w:val="26"/>
              </w:rPr>
              <w:t>,</w:t>
            </w:r>
            <w:r w:rsidRPr="005C056B">
              <w:rPr>
                <w:sz w:val="26"/>
                <w:szCs w:val="26"/>
              </w:rPr>
              <w:t>1</w:t>
            </w:r>
            <w:r w:rsidR="004D2C9E" w:rsidRPr="005C056B">
              <w:rPr>
                <w:sz w:val="26"/>
                <w:szCs w:val="26"/>
              </w:rPr>
              <w:t>%</w:t>
            </w:r>
          </w:p>
        </w:tc>
        <w:tc>
          <w:tcPr>
            <w:tcW w:w="980" w:type="dxa"/>
            <w:gridSpan w:val="2"/>
          </w:tcPr>
          <w:p w14:paraId="546C16BE" w14:textId="24FC5EAD" w:rsidR="004D2C9E" w:rsidRPr="005C056B" w:rsidRDefault="00327580" w:rsidP="00327580">
            <w:pPr>
              <w:ind w:right="291"/>
              <w:jc w:val="center"/>
              <w:rPr>
                <w:sz w:val="26"/>
                <w:szCs w:val="26"/>
              </w:rPr>
            </w:pPr>
            <w:r w:rsidRPr="005C056B">
              <w:rPr>
                <w:sz w:val="26"/>
                <w:szCs w:val="26"/>
              </w:rPr>
              <w:t>10</w:t>
            </w:r>
            <w:r w:rsidR="004D2C9E" w:rsidRPr="005C056B">
              <w:rPr>
                <w:sz w:val="26"/>
                <w:szCs w:val="26"/>
              </w:rPr>
              <w:t>,</w:t>
            </w:r>
            <w:r w:rsidRPr="005C056B">
              <w:rPr>
                <w:sz w:val="26"/>
                <w:szCs w:val="26"/>
              </w:rPr>
              <w:t>3</w:t>
            </w:r>
            <w:r w:rsidR="004D2C9E" w:rsidRPr="005C056B">
              <w:rPr>
                <w:sz w:val="26"/>
                <w:szCs w:val="26"/>
              </w:rPr>
              <w:t>%</w:t>
            </w:r>
          </w:p>
        </w:tc>
        <w:tc>
          <w:tcPr>
            <w:tcW w:w="954" w:type="dxa"/>
            <w:gridSpan w:val="2"/>
          </w:tcPr>
          <w:p w14:paraId="51B15AD4" w14:textId="69A9B535" w:rsidR="004D2C9E" w:rsidRPr="005C056B" w:rsidRDefault="00327580" w:rsidP="004D2C9E">
            <w:pPr>
              <w:ind w:right="291"/>
              <w:jc w:val="center"/>
              <w:rPr>
                <w:sz w:val="26"/>
                <w:szCs w:val="26"/>
              </w:rPr>
            </w:pPr>
            <w:r w:rsidRPr="005C056B">
              <w:rPr>
                <w:sz w:val="26"/>
                <w:szCs w:val="26"/>
              </w:rPr>
              <w:t>5,1</w:t>
            </w:r>
            <w:r w:rsidR="004D2C9E" w:rsidRPr="005C056B">
              <w:rPr>
                <w:sz w:val="26"/>
                <w:szCs w:val="26"/>
              </w:rPr>
              <w:t>%</w:t>
            </w:r>
          </w:p>
        </w:tc>
        <w:tc>
          <w:tcPr>
            <w:tcW w:w="980" w:type="dxa"/>
            <w:gridSpan w:val="2"/>
          </w:tcPr>
          <w:p w14:paraId="1BF64EC2" w14:textId="38AB8A86" w:rsidR="004D2C9E" w:rsidRPr="005C056B" w:rsidRDefault="00327580" w:rsidP="004D2C9E">
            <w:pPr>
              <w:ind w:right="291"/>
              <w:jc w:val="center"/>
              <w:rPr>
                <w:sz w:val="26"/>
                <w:szCs w:val="26"/>
              </w:rPr>
            </w:pPr>
            <w:r w:rsidRPr="005C056B">
              <w:rPr>
                <w:sz w:val="26"/>
                <w:szCs w:val="26"/>
              </w:rPr>
              <w:t>3,4</w:t>
            </w:r>
            <w:r w:rsidR="004D2C9E" w:rsidRPr="005C056B">
              <w:rPr>
                <w:sz w:val="26"/>
                <w:szCs w:val="26"/>
              </w:rPr>
              <w:t>%</w:t>
            </w:r>
          </w:p>
        </w:tc>
        <w:tc>
          <w:tcPr>
            <w:tcW w:w="853" w:type="dxa"/>
            <w:gridSpan w:val="2"/>
          </w:tcPr>
          <w:p w14:paraId="533836DA" w14:textId="7335287F" w:rsidR="004D2C9E" w:rsidRPr="005C056B" w:rsidRDefault="00327580" w:rsidP="004D2C9E">
            <w:pPr>
              <w:ind w:right="291"/>
              <w:jc w:val="center"/>
              <w:rPr>
                <w:sz w:val="26"/>
                <w:szCs w:val="26"/>
              </w:rPr>
            </w:pPr>
            <w:r w:rsidRPr="005C056B">
              <w:rPr>
                <w:sz w:val="26"/>
                <w:szCs w:val="26"/>
              </w:rPr>
              <w:t>1,7</w:t>
            </w:r>
            <w:r w:rsidR="004D2C9E" w:rsidRPr="005C056B">
              <w:rPr>
                <w:sz w:val="26"/>
                <w:szCs w:val="26"/>
              </w:rPr>
              <w:t>%</w:t>
            </w:r>
          </w:p>
        </w:tc>
        <w:tc>
          <w:tcPr>
            <w:tcW w:w="980" w:type="dxa"/>
            <w:gridSpan w:val="2"/>
          </w:tcPr>
          <w:p w14:paraId="2E9D22E3" w14:textId="38447B28" w:rsidR="004D2C9E" w:rsidRPr="005C056B" w:rsidRDefault="00327580" w:rsidP="00327580">
            <w:pPr>
              <w:ind w:right="291"/>
              <w:jc w:val="center"/>
              <w:rPr>
                <w:sz w:val="26"/>
                <w:szCs w:val="26"/>
              </w:rPr>
            </w:pPr>
            <w:r w:rsidRPr="005C056B">
              <w:rPr>
                <w:sz w:val="26"/>
                <w:szCs w:val="26"/>
              </w:rPr>
              <w:t>1</w:t>
            </w:r>
            <w:r w:rsidR="004D2C9E" w:rsidRPr="005C056B">
              <w:rPr>
                <w:sz w:val="26"/>
                <w:szCs w:val="26"/>
              </w:rPr>
              <w:t>,</w:t>
            </w:r>
            <w:r w:rsidRPr="005C056B">
              <w:rPr>
                <w:sz w:val="26"/>
                <w:szCs w:val="26"/>
              </w:rPr>
              <w:t>7</w:t>
            </w:r>
            <w:r w:rsidR="004D2C9E" w:rsidRPr="005C056B">
              <w:rPr>
                <w:sz w:val="26"/>
                <w:szCs w:val="26"/>
              </w:rPr>
              <w:t>%</w:t>
            </w:r>
          </w:p>
        </w:tc>
      </w:tr>
      <w:tr w:rsidR="004D2C9E" w:rsidRPr="006E31F3" w14:paraId="79B23A2C" w14:textId="77777777" w:rsidTr="00EE243C">
        <w:trPr>
          <w:gridAfter w:val="1"/>
          <w:wAfter w:w="9" w:type="dxa"/>
          <w:trHeight w:val="323"/>
        </w:trPr>
        <w:tc>
          <w:tcPr>
            <w:tcW w:w="1418" w:type="dxa"/>
            <w:vMerge w:val="restart"/>
          </w:tcPr>
          <w:p w14:paraId="154076A7" w14:textId="258F3ABF" w:rsidR="004D2C9E" w:rsidRPr="005C056B" w:rsidRDefault="004D2C9E" w:rsidP="004D2C9E">
            <w:pPr>
              <w:ind w:right="291"/>
              <w:rPr>
                <w:sz w:val="26"/>
                <w:szCs w:val="26"/>
                <w:lang w:val="en-US"/>
              </w:rPr>
            </w:pPr>
            <w:r w:rsidRPr="005C056B">
              <w:rPr>
                <w:sz w:val="26"/>
                <w:szCs w:val="26"/>
                <w:lang w:val="en-US"/>
              </w:rPr>
              <w:t>Staphylococcus</w:t>
            </w:r>
            <w:r w:rsidRPr="005C056B">
              <w:rPr>
                <w:sz w:val="26"/>
                <w:szCs w:val="26"/>
              </w:rPr>
              <w:t xml:space="preserve"> е</w:t>
            </w:r>
            <w:r w:rsidRPr="005C056B">
              <w:rPr>
                <w:sz w:val="26"/>
                <w:szCs w:val="26"/>
                <w:lang w:val="en-US"/>
              </w:rPr>
              <w:t>pidermidis</w:t>
            </w:r>
          </w:p>
        </w:tc>
        <w:tc>
          <w:tcPr>
            <w:tcW w:w="945" w:type="dxa"/>
          </w:tcPr>
          <w:p w14:paraId="65149F90" w14:textId="02CD6A69" w:rsidR="004D2C9E" w:rsidRPr="005C056B" w:rsidRDefault="004D2C9E" w:rsidP="004D2C9E">
            <w:pPr>
              <w:ind w:right="291"/>
              <w:jc w:val="center"/>
              <w:rPr>
                <w:sz w:val="26"/>
                <w:szCs w:val="26"/>
              </w:rPr>
            </w:pPr>
            <w:r w:rsidRPr="005C056B">
              <w:rPr>
                <w:sz w:val="26"/>
                <w:szCs w:val="26"/>
              </w:rPr>
              <w:t>абс.</w:t>
            </w:r>
          </w:p>
        </w:tc>
        <w:tc>
          <w:tcPr>
            <w:tcW w:w="954" w:type="dxa"/>
            <w:gridSpan w:val="2"/>
          </w:tcPr>
          <w:p w14:paraId="633A3F50" w14:textId="03CBEE7E" w:rsidR="004D2C9E" w:rsidRPr="005C056B" w:rsidRDefault="004D2C9E" w:rsidP="00327580">
            <w:pPr>
              <w:ind w:right="291"/>
              <w:jc w:val="center"/>
              <w:rPr>
                <w:sz w:val="26"/>
                <w:szCs w:val="26"/>
              </w:rPr>
            </w:pPr>
            <w:r w:rsidRPr="005C056B">
              <w:rPr>
                <w:sz w:val="26"/>
                <w:szCs w:val="26"/>
              </w:rPr>
              <w:t>2</w:t>
            </w:r>
            <w:r w:rsidR="00327580" w:rsidRPr="005C056B">
              <w:rPr>
                <w:sz w:val="26"/>
                <w:szCs w:val="26"/>
              </w:rPr>
              <w:t>1</w:t>
            </w:r>
          </w:p>
        </w:tc>
        <w:tc>
          <w:tcPr>
            <w:tcW w:w="980" w:type="dxa"/>
            <w:gridSpan w:val="2"/>
          </w:tcPr>
          <w:p w14:paraId="4C9BBE66" w14:textId="240E115E" w:rsidR="004D2C9E" w:rsidRPr="005C056B" w:rsidRDefault="004D2C9E" w:rsidP="00327580">
            <w:pPr>
              <w:ind w:right="291"/>
              <w:jc w:val="center"/>
              <w:rPr>
                <w:sz w:val="26"/>
                <w:szCs w:val="26"/>
              </w:rPr>
            </w:pPr>
            <w:r w:rsidRPr="005C056B">
              <w:rPr>
                <w:sz w:val="26"/>
                <w:szCs w:val="26"/>
              </w:rPr>
              <w:t>2</w:t>
            </w:r>
            <w:r w:rsidR="00327580" w:rsidRPr="005C056B">
              <w:rPr>
                <w:sz w:val="26"/>
                <w:szCs w:val="26"/>
              </w:rPr>
              <w:t>3</w:t>
            </w:r>
          </w:p>
        </w:tc>
        <w:tc>
          <w:tcPr>
            <w:tcW w:w="954" w:type="dxa"/>
            <w:gridSpan w:val="2"/>
          </w:tcPr>
          <w:p w14:paraId="0DE41CD5" w14:textId="14A88794" w:rsidR="004D2C9E" w:rsidRPr="005C056B" w:rsidRDefault="004D2C9E" w:rsidP="00327580">
            <w:pPr>
              <w:ind w:right="291"/>
              <w:jc w:val="center"/>
              <w:rPr>
                <w:sz w:val="26"/>
                <w:szCs w:val="26"/>
              </w:rPr>
            </w:pPr>
            <w:r w:rsidRPr="005C056B">
              <w:rPr>
                <w:sz w:val="26"/>
                <w:szCs w:val="26"/>
              </w:rPr>
              <w:t>1</w:t>
            </w:r>
            <w:r w:rsidR="00327580" w:rsidRPr="005C056B">
              <w:rPr>
                <w:sz w:val="26"/>
                <w:szCs w:val="26"/>
              </w:rPr>
              <w:t>5</w:t>
            </w:r>
          </w:p>
        </w:tc>
        <w:tc>
          <w:tcPr>
            <w:tcW w:w="980" w:type="dxa"/>
            <w:gridSpan w:val="2"/>
          </w:tcPr>
          <w:p w14:paraId="0332DFB0" w14:textId="68FCB8F3" w:rsidR="004D2C9E" w:rsidRPr="005C056B" w:rsidRDefault="004D2C9E" w:rsidP="00327580">
            <w:pPr>
              <w:ind w:right="291"/>
              <w:jc w:val="center"/>
              <w:rPr>
                <w:sz w:val="26"/>
                <w:szCs w:val="26"/>
              </w:rPr>
            </w:pPr>
            <w:r w:rsidRPr="005C056B">
              <w:rPr>
                <w:sz w:val="26"/>
                <w:szCs w:val="26"/>
              </w:rPr>
              <w:t>1</w:t>
            </w:r>
            <w:r w:rsidR="00327580" w:rsidRPr="005C056B">
              <w:rPr>
                <w:sz w:val="26"/>
                <w:szCs w:val="26"/>
              </w:rPr>
              <w:t>4</w:t>
            </w:r>
          </w:p>
        </w:tc>
        <w:tc>
          <w:tcPr>
            <w:tcW w:w="954" w:type="dxa"/>
            <w:gridSpan w:val="2"/>
          </w:tcPr>
          <w:p w14:paraId="51BC2147" w14:textId="22CAF51D" w:rsidR="004D2C9E" w:rsidRPr="005C056B" w:rsidRDefault="004D2C9E" w:rsidP="004D2C9E">
            <w:pPr>
              <w:ind w:right="291"/>
              <w:jc w:val="center"/>
              <w:rPr>
                <w:sz w:val="26"/>
                <w:szCs w:val="26"/>
              </w:rPr>
            </w:pPr>
            <w:r w:rsidRPr="005C056B">
              <w:rPr>
                <w:sz w:val="26"/>
                <w:szCs w:val="26"/>
              </w:rPr>
              <w:t>8</w:t>
            </w:r>
          </w:p>
        </w:tc>
        <w:tc>
          <w:tcPr>
            <w:tcW w:w="980" w:type="dxa"/>
            <w:gridSpan w:val="2"/>
          </w:tcPr>
          <w:p w14:paraId="39557F6E" w14:textId="39A52DF6" w:rsidR="004D2C9E" w:rsidRPr="005C056B" w:rsidRDefault="00327580" w:rsidP="004D2C9E">
            <w:pPr>
              <w:ind w:right="291"/>
              <w:jc w:val="center"/>
              <w:rPr>
                <w:sz w:val="26"/>
                <w:szCs w:val="26"/>
              </w:rPr>
            </w:pPr>
            <w:r w:rsidRPr="005C056B">
              <w:rPr>
                <w:sz w:val="26"/>
                <w:szCs w:val="26"/>
              </w:rPr>
              <w:t>9</w:t>
            </w:r>
          </w:p>
        </w:tc>
        <w:tc>
          <w:tcPr>
            <w:tcW w:w="853" w:type="dxa"/>
            <w:gridSpan w:val="2"/>
          </w:tcPr>
          <w:p w14:paraId="20067940" w14:textId="2741A864" w:rsidR="004D2C9E" w:rsidRPr="005C056B" w:rsidRDefault="00327580" w:rsidP="004D2C9E">
            <w:pPr>
              <w:ind w:right="291"/>
              <w:jc w:val="center"/>
              <w:rPr>
                <w:sz w:val="26"/>
                <w:szCs w:val="26"/>
              </w:rPr>
            </w:pPr>
            <w:r w:rsidRPr="005C056B">
              <w:rPr>
                <w:sz w:val="26"/>
                <w:szCs w:val="26"/>
              </w:rPr>
              <w:t>5</w:t>
            </w:r>
          </w:p>
        </w:tc>
        <w:tc>
          <w:tcPr>
            <w:tcW w:w="980" w:type="dxa"/>
            <w:gridSpan w:val="2"/>
          </w:tcPr>
          <w:p w14:paraId="3366615F" w14:textId="76DF4217" w:rsidR="004D2C9E" w:rsidRPr="005C056B" w:rsidRDefault="00327580" w:rsidP="004D2C9E">
            <w:pPr>
              <w:ind w:right="291"/>
              <w:jc w:val="center"/>
              <w:rPr>
                <w:sz w:val="26"/>
                <w:szCs w:val="26"/>
              </w:rPr>
            </w:pPr>
            <w:r w:rsidRPr="005C056B">
              <w:rPr>
                <w:sz w:val="26"/>
                <w:szCs w:val="26"/>
              </w:rPr>
              <w:t>7</w:t>
            </w:r>
          </w:p>
        </w:tc>
      </w:tr>
      <w:tr w:rsidR="004D2C9E" w:rsidRPr="006E31F3" w14:paraId="6E5CBF7D" w14:textId="77777777" w:rsidTr="00EE243C">
        <w:trPr>
          <w:gridAfter w:val="1"/>
          <w:wAfter w:w="9" w:type="dxa"/>
          <w:trHeight w:val="322"/>
        </w:trPr>
        <w:tc>
          <w:tcPr>
            <w:tcW w:w="1418" w:type="dxa"/>
            <w:vMerge/>
            <w:vAlign w:val="center"/>
          </w:tcPr>
          <w:p w14:paraId="456EA0D2" w14:textId="77777777" w:rsidR="004D2C9E" w:rsidRPr="005C056B" w:rsidRDefault="004D2C9E" w:rsidP="004D2C9E">
            <w:pPr>
              <w:ind w:right="291"/>
              <w:rPr>
                <w:sz w:val="26"/>
                <w:szCs w:val="26"/>
                <w:lang w:val="en-US"/>
              </w:rPr>
            </w:pPr>
          </w:p>
        </w:tc>
        <w:tc>
          <w:tcPr>
            <w:tcW w:w="945" w:type="dxa"/>
          </w:tcPr>
          <w:p w14:paraId="401C756D" w14:textId="27F65730" w:rsidR="004D2C9E" w:rsidRPr="005C056B" w:rsidRDefault="004D2C9E" w:rsidP="004D2C9E">
            <w:pPr>
              <w:ind w:right="291"/>
              <w:jc w:val="center"/>
              <w:rPr>
                <w:sz w:val="26"/>
                <w:szCs w:val="26"/>
              </w:rPr>
            </w:pPr>
            <w:r w:rsidRPr="005C056B">
              <w:rPr>
                <w:sz w:val="26"/>
                <w:szCs w:val="26"/>
              </w:rPr>
              <w:t>%</w:t>
            </w:r>
          </w:p>
        </w:tc>
        <w:tc>
          <w:tcPr>
            <w:tcW w:w="954" w:type="dxa"/>
            <w:gridSpan w:val="2"/>
          </w:tcPr>
          <w:p w14:paraId="1ED1A7F9" w14:textId="2A27C062" w:rsidR="004D2C9E" w:rsidRPr="005C056B" w:rsidRDefault="00327580" w:rsidP="00327580">
            <w:pPr>
              <w:ind w:right="291"/>
              <w:jc w:val="center"/>
              <w:rPr>
                <w:sz w:val="26"/>
                <w:szCs w:val="26"/>
              </w:rPr>
            </w:pPr>
            <w:r w:rsidRPr="005C056B">
              <w:rPr>
                <w:sz w:val="26"/>
                <w:szCs w:val="26"/>
              </w:rPr>
              <w:t>36</w:t>
            </w:r>
            <w:r w:rsidR="004D2C9E" w:rsidRPr="005C056B">
              <w:rPr>
                <w:sz w:val="26"/>
                <w:szCs w:val="26"/>
              </w:rPr>
              <w:t>,</w:t>
            </w:r>
            <w:r w:rsidRPr="005C056B">
              <w:rPr>
                <w:sz w:val="26"/>
                <w:szCs w:val="26"/>
              </w:rPr>
              <w:t>2</w:t>
            </w:r>
            <w:r w:rsidR="004D2C9E" w:rsidRPr="005C056B">
              <w:rPr>
                <w:sz w:val="26"/>
                <w:szCs w:val="26"/>
              </w:rPr>
              <w:t>%</w:t>
            </w:r>
          </w:p>
        </w:tc>
        <w:tc>
          <w:tcPr>
            <w:tcW w:w="980" w:type="dxa"/>
            <w:gridSpan w:val="2"/>
          </w:tcPr>
          <w:p w14:paraId="6C25B8F9" w14:textId="670AE8BA" w:rsidR="004D2C9E" w:rsidRPr="005C056B" w:rsidRDefault="00327580" w:rsidP="00327580">
            <w:pPr>
              <w:ind w:right="291"/>
              <w:jc w:val="center"/>
              <w:rPr>
                <w:sz w:val="26"/>
                <w:szCs w:val="26"/>
              </w:rPr>
            </w:pPr>
            <w:r w:rsidRPr="005C056B">
              <w:rPr>
                <w:sz w:val="26"/>
                <w:szCs w:val="26"/>
              </w:rPr>
              <w:t>39</w:t>
            </w:r>
            <w:r w:rsidR="004D2C9E" w:rsidRPr="005C056B">
              <w:rPr>
                <w:sz w:val="26"/>
                <w:szCs w:val="26"/>
              </w:rPr>
              <w:t>,</w:t>
            </w:r>
            <w:r w:rsidRPr="005C056B">
              <w:rPr>
                <w:sz w:val="26"/>
                <w:szCs w:val="26"/>
              </w:rPr>
              <w:t>6</w:t>
            </w:r>
            <w:r w:rsidR="004D2C9E" w:rsidRPr="005C056B">
              <w:rPr>
                <w:sz w:val="26"/>
                <w:szCs w:val="26"/>
                <w:lang w:val="en-US"/>
              </w:rPr>
              <w:t>%</w:t>
            </w:r>
          </w:p>
        </w:tc>
        <w:tc>
          <w:tcPr>
            <w:tcW w:w="954" w:type="dxa"/>
            <w:gridSpan w:val="2"/>
          </w:tcPr>
          <w:p w14:paraId="7E36072A" w14:textId="3C1CDF09" w:rsidR="004D2C9E" w:rsidRPr="005C056B" w:rsidRDefault="004D2C9E" w:rsidP="00327580">
            <w:pPr>
              <w:ind w:right="291"/>
              <w:jc w:val="center"/>
              <w:rPr>
                <w:sz w:val="26"/>
                <w:szCs w:val="26"/>
              </w:rPr>
            </w:pPr>
            <w:r w:rsidRPr="005C056B">
              <w:rPr>
                <w:sz w:val="26"/>
                <w:szCs w:val="26"/>
              </w:rPr>
              <w:t>25,</w:t>
            </w:r>
            <w:r w:rsidR="00327580" w:rsidRPr="005C056B">
              <w:rPr>
                <w:sz w:val="26"/>
                <w:szCs w:val="26"/>
              </w:rPr>
              <w:t>8</w:t>
            </w:r>
            <w:r w:rsidRPr="005C056B">
              <w:rPr>
                <w:sz w:val="26"/>
                <w:szCs w:val="26"/>
              </w:rPr>
              <w:t>%</w:t>
            </w:r>
          </w:p>
        </w:tc>
        <w:tc>
          <w:tcPr>
            <w:tcW w:w="980" w:type="dxa"/>
            <w:gridSpan w:val="2"/>
          </w:tcPr>
          <w:p w14:paraId="79BDC6DF" w14:textId="341A294E" w:rsidR="004D2C9E" w:rsidRPr="005C056B" w:rsidRDefault="00327580" w:rsidP="00327580">
            <w:pPr>
              <w:ind w:right="291"/>
              <w:jc w:val="center"/>
              <w:rPr>
                <w:sz w:val="26"/>
                <w:szCs w:val="26"/>
              </w:rPr>
            </w:pPr>
            <w:r w:rsidRPr="005C056B">
              <w:rPr>
                <w:sz w:val="26"/>
                <w:szCs w:val="26"/>
              </w:rPr>
              <w:t>24</w:t>
            </w:r>
            <w:r w:rsidR="004D2C9E" w:rsidRPr="005C056B">
              <w:rPr>
                <w:sz w:val="26"/>
                <w:szCs w:val="26"/>
              </w:rPr>
              <w:t>,</w:t>
            </w:r>
            <w:r w:rsidRPr="005C056B">
              <w:rPr>
                <w:sz w:val="26"/>
                <w:szCs w:val="26"/>
              </w:rPr>
              <w:t>1</w:t>
            </w:r>
            <w:r w:rsidR="004D2C9E" w:rsidRPr="005C056B">
              <w:rPr>
                <w:sz w:val="26"/>
                <w:szCs w:val="26"/>
              </w:rPr>
              <w:t>%</w:t>
            </w:r>
          </w:p>
        </w:tc>
        <w:tc>
          <w:tcPr>
            <w:tcW w:w="954" w:type="dxa"/>
            <w:gridSpan w:val="2"/>
          </w:tcPr>
          <w:p w14:paraId="00835985" w14:textId="149CFAC3" w:rsidR="004D2C9E" w:rsidRPr="005C056B" w:rsidRDefault="00327580" w:rsidP="00327580">
            <w:pPr>
              <w:ind w:right="291"/>
              <w:jc w:val="center"/>
              <w:rPr>
                <w:sz w:val="26"/>
                <w:szCs w:val="26"/>
              </w:rPr>
            </w:pPr>
            <w:r w:rsidRPr="005C056B">
              <w:rPr>
                <w:sz w:val="26"/>
                <w:szCs w:val="26"/>
              </w:rPr>
              <w:t>13</w:t>
            </w:r>
            <w:r w:rsidR="004D2C9E" w:rsidRPr="005C056B">
              <w:rPr>
                <w:sz w:val="26"/>
                <w:szCs w:val="26"/>
              </w:rPr>
              <w:t>,</w:t>
            </w:r>
            <w:r w:rsidRPr="005C056B">
              <w:rPr>
                <w:sz w:val="26"/>
                <w:szCs w:val="26"/>
              </w:rPr>
              <w:t>7</w:t>
            </w:r>
            <w:r w:rsidR="004D2C9E" w:rsidRPr="005C056B">
              <w:rPr>
                <w:sz w:val="26"/>
                <w:szCs w:val="26"/>
              </w:rPr>
              <w:t>%</w:t>
            </w:r>
          </w:p>
        </w:tc>
        <w:tc>
          <w:tcPr>
            <w:tcW w:w="980" w:type="dxa"/>
            <w:gridSpan w:val="2"/>
          </w:tcPr>
          <w:p w14:paraId="4A0DE436" w14:textId="7E3A23DE" w:rsidR="004D2C9E" w:rsidRPr="005C056B" w:rsidRDefault="00327580" w:rsidP="004D2C9E">
            <w:pPr>
              <w:ind w:right="291"/>
              <w:jc w:val="center"/>
              <w:rPr>
                <w:sz w:val="26"/>
                <w:szCs w:val="26"/>
              </w:rPr>
            </w:pPr>
            <w:r w:rsidRPr="005C056B">
              <w:rPr>
                <w:sz w:val="26"/>
                <w:szCs w:val="26"/>
              </w:rPr>
              <w:t>15</w:t>
            </w:r>
            <w:r w:rsidR="004D2C9E" w:rsidRPr="005C056B">
              <w:rPr>
                <w:sz w:val="26"/>
                <w:szCs w:val="26"/>
              </w:rPr>
              <w:t>,5%</w:t>
            </w:r>
          </w:p>
        </w:tc>
        <w:tc>
          <w:tcPr>
            <w:tcW w:w="853" w:type="dxa"/>
            <w:gridSpan w:val="2"/>
          </w:tcPr>
          <w:p w14:paraId="11F8BB7F" w14:textId="51F26910" w:rsidR="004D2C9E" w:rsidRPr="005C056B" w:rsidRDefault="00327580" w:rsidP="004D2C9E">
            <w:pPr>
              <w:ind w:right="291"/>
              <w:jc w:val="center"/>
              <w:rPr>
                <w:sz w:val="26"/>
                <w:szCs w:val="26"/>
              </w:rPr>
            </w:pPr>
            <w:r w:rsidRPr="005C056B">
              <w:rPr>
                <w:sz w:val="26"/>
                <w:szCs w:val="26"/>
              </w:rPr>
              <w:t>8,</w:t>
            </w:r>
            <w:r w:rsidR="004D2C9E" w:rsidRPr="005C056B">
              <w:rPr>
                <w:sz w:val="26"/>
                <w:szCs w:val="26"/>
              </w:rPr>
              <w:t>6%</w:t>
            </w:r>
          </w:p>
        </w:tc>
        <w:tc>
          <w:tcPr>
            <w:tcW w:w="980" w:type="dxa"/>
            <w:gridSpan w:val="2"/>
          </w:tcPr>
          <w:p w14:paraId="0E3DA7D8" w14:textId="4CF84AD7" w:rsidR="004D2C9E" w:rsidRPr="005C056B" w:rsidRDefault="00327580" w:rsidP="00327580">
            <w:pPr>
              <w:ind w:right="291"/>
              <w:jc w:val="center"/>
              <w:rPr>
                <w:sz w:val="26"/>
                <w:szCs w:val="26"/>
              </w:rPr>
            </w:pPr>
            <w:r w:rsidRPr="005C056B">
              <w:rPr>
                <w:sz w:val="26"/>
                <w:szCs w:val="26"/>
              </w:rPr>
              <w:t>12</w:t>
            </w:r>
            <w:r w:rsidR="004D2C9E" w:rsidRPr="005C056B">
              <w:rPr>
                <w:sz w:val="26"/>
                <w:szCs w:val="26"/>
              </w:rPr>
              <w:t>,</w:t>
            </w:r>
            <w:r w:rsidRPr="005C056B">
              <w:rPr>
                <w:sz w:val="26"/>
                <w:szCs w:val="26"/>
              </w:rPr>
              <w:t>1</w:t>
            </w:r>
            <w:r w:rsidR="004D2C9E" w:rsidRPr="005C056B">
              <w:rPr>
                <w:sz w:val="26"/>
                <w:szCs w:val="26"/>
              </w:rPr>
              <w:t>%</w:t>
            </w:r>
          </w:p>
        </w:tc>
      </w:tr>
      <w:tr w:rsidR="004D2C9E" w:rsidRPr="006E31F3" w14:paraId="3950AB39" w14:textId="77777777" w:rsidTr="00EE243C">
        <w:trPr>
          <w:gridAfter w:val="1"/>
          <w:wAfter w:w="9" w:type="dxa"/>
          <w:trHeight w:val="158"/>
        </w:trPr>
        <w:tc>
          <w:tcPr>
            <w:tcW w:w="1418" w:type="dxa"/>
            <w:vMerge w:val="restart"/>
          </w:tcPr>
          <w:p w14:paraId="772B1D30" w14:textId="77777777" w:rsidR="004D2C9E" w:rsidRPr="005C056B" w:rsidRDefault="004D2C9E" w:rsidP="004D2C9E">
            <w:pPr>
              <w:ind w:right="291"/>
              <w:rPr>
                <w:sz w:val="26"/>
                <w:szCs w:val="26"/>
                <w:lang w:val="en-US"/>
              </w:rPr>
            </w:pPr>
            <w:r w:rsidRPr="005C056B">
              <w:rPr>
                <w:sz w:val="26"/>
                <w:szCs w:val="26"/>
                <w:lang w:val="en-US"/>
              </w:rPr>
              <w:t xml:space="preserve">Proteus vulgaris </w:t>
            </w:r>
          </w:p>
        </w:tc>
        <w:tc>
          <w:tcPr>
            <w:tcW w:w="945" w:type="dxa"/>
          </w:tcPr>
          <w:p w14:paraId="4C0BA12A" w14:textId="77777777" w:rsidR="004D2C9E" w:rsidRPr="005C056B" w:rsidRDefault="004D2C9E" w:rsidP="004D2C9E">
            <w:pPr>
              <w:ind w:right="291"/>
              <w:jc w:val="center"/>
              <w:rPr>
                <w:sz w:val="26"/>
                <w:szCs w:val="26"/>
              </w:rPr>
            </w:pPr>
            <w:r w:rsidRPr="005C056B">
              <w:rPr>
                <w:sz w:val="26"/>
                <w:szCs w:val="26"/>
              </w:rPr>
              <w:t>абс.</w:t>
            </w:r>
          </w:p>
        </w:tc>
        <w:tc>
          <w:tcPr>
            <w:tcW w:w="954" w:type="dxa"/>
            <w:gridSpan w:val="2"/>
          </w:tcPr>
          <w:p w14:paraId="7532A34B" w14:textId="714A7677" w:rsidR="004D2C9E" w:rsidRPr="005C056B" w:rsidRDefault="00327580" w:rsidP="004D2C9E">
            <w:pPr>
              <w:ind w:right="291"/>
              <w:jc w:val="center"/>
              <w:rPr>
                <w:sz w:val="26"/>
                <w:szCs w:val="26"/>
              </w:rPr>
            </w:pPr>
            <w:r w:rsidRPr="005C056B">
              <w:rPr>
                <w:sz w:val="26"/>
                <w:szCs w:val="26"/>
              </w:rPr>
              <w:t>9</w:t>
            </w:r>
          </w:p>
        </w:tc>
        <w:tc>
          <w:tcPr>
            <w:tcW w:w="980" w:type="dxa"/>
            <w:gridSpan w:val="2"/>
          </w:tcPr>
          <w:p w14:paraId="32AF68B0" w14:textId="0997EBF6" w:rsidR="004D2C9E" w:rsidRPr="005C056B" w:rsidRDefault="00327580" w:rsidP="004D2C9E">
            <w:pPr>
              <w:ind w:right="291"/>
              <w:jc w:val="center"/>
              <w:rPr>
                <w:sz w:val="26"/>
                <w:szCs w:val="26"/>
              </w:rPr>
            </w:pPr>
            <w:r w:rsidRPr="005C056B">
              <w:rPr>
                <w:sz w:val="26"/>
                <w:szCs w:val="26"/>
              </w:rPr>
              <w:t>11</w:t>
            </w:r>
          </w:p>
        </w:tc>
        <w:tc>
          <w:tcPr>
            <w:tcW w:w="954" w:type="dxa"/>
            <w:gridSpan w:val="2"/>
          </w:tcPr>
          <w:p w14:paraId="0E4FE5E8" w14:textId="6D93D2DB" w:rsidR="004D2C9E" w:rsidRPr="005C056B" w:rsidRDefault="00327580" w:rsidP="004D2C9E">
            <w:pPr>
              <w:ind w:right="291"/>
              <w:jc w:val="center"/>
              <w:rPr>
                <w:sz w:val="26"/>
                <w:szCs w:val="26"/>
              </w:rPr>
            </w:pPr>
            <w:r w:rsidRPr="005C056B">
              <w:rPr>
                <w:sz w:val="26"/>
                <w:szCs w:val="26"/>
              </w:rPr>
              <w:t>5</w:t>
            </w:r>
          </w:p>
        </w:tc>
        <w:tc>
          <w:tcPr>
            <w:tcW w:w="980" w:type="dxa"/>
            <w:gridSpan w:val="2"/>
          </w:tcPr>
          <w:p w14:paraId="2A33B113" w14:textId="10489A67" w:rsidR="004D2C9E" w:rsidRPr="005C056B" w:rsidRDefault="00327580" w:rsidP="004D2C9E">
            <w:pPr>
              <w:ind w:right="291"/>
              <w:jc w:val="center"/>
              <w:rPr>
                <w:sz w:val="26"/>
                <w:szCs w:val="26"/>
              </w:rPr>
            </w:pPr>
            <w:r w:rsidRPr="005C056B">
              <w:rPr>
                <w:sz w:val="26"/>
                <w:szCs w:val="26"/>
              </w:rPr>
              <w:t>7</w:t>
            </w:r>
            <w:r w:rsidR="004D2C9E" w:rsidRPr="005C056B">
              <w:rPr>
                <w:sz w:val="26"/>
                <w:szCs w:val="26"/>
              </w:rPr>
              <w:t xml:space="preserve"> </w:t>
            </w:r>
          </w:p>
        </w:tc>
        <w:tc>
          <w:tcPr>
            <w:tcW w:w="954" w:type="dxa"/>
            <w:gridSpan w:val="2"/>
          </w:tcPr>
          <w:p w14:paraId="1C1CFDCC" w14:textId="77777777" w:rsidR="004D2C9E" w:rsidRPr="005C056B" w:rsidRDefault="004D2C9E" w:rsidP="004D2C9E">
            <w:pPr>
              <w:ind w:right="291"/>
              <w:jc w:val="center"/>
              <w:rPr>
                <w:sz w:val="26"/>
                <w:szCs w:val="26"/>
              </w:rPr>
            </w:pPr>
            <w:r w:rsidRPr="005C056B">
              <w:rPr>
                <w:sz w:val="26"/>
                <w:szCs w:val="26"/>
              </w:rPr>
              <w:t>2</w:t>
            </w:r>
          </w:p>
        </w:tc>
        <w:tc>
          <w:tcPr>
            <w:tcW w:w="980" w:type="dxa"/>
            <w:gridSpan w:val="2"/>
          </w:tcPr>
          <w:p w14:paraId="1F41310F" w14:textId="77777777" w:rsidR="004D2C9E" w:rsidRPr="005C056B" w:rsidRDefault="004D2C9E" w:rsidP="004D2C9E">
            <w:pPr>
              <w:ind w:right="291"/>
              <w:jc w:val="center"/>
              <w:rPr>
                <w:sz w:val="26"/>
                <w:szCs w:val="26"/>
              </w:rPr>
            </w:pPr>
            <w:r w:rsidRPr="005C056B">
              <w:rPr>
                <w:sz w:val="26"/>
                <w:szCs w:val="26"/>
              </w:rPr>
              <w:t>3</w:t>
            </w:r>
          </w:p>
        </w:tc>
        <w:tc>
          <w:tcPr>
            <w:tcW w:w="853" w:type="dxa"/>
            <w:gridSpan w:val="2"/>
          </w:tcPr>
          <w:p w14:paraId="2303DDE6" w14:textId="77777777" w:rsidR="004D2C9E" w:rsidRPr="005C056B" w:rsidRDefault="004D2C9E" w:rsidP="004D2C9E">
            <w:pPr>
              <w:ind w:right="291"/>
              <w:jc w:val="center"/>
              <w:rPr>
                <w:sz w:val="26"/>
                <w:szCs w:val="26"/>
              </w:rPr>
            </w:pPr>
            <w:r w:rsidRPr="005C056B">
              <w:rPr>
                <w:sz w:val="26"/>
                <w:szCs w:val="26"/>
              </w:rPr>
              <w:t>0</w:t>
            </w:r>
          </w:p>
        </w:tc>
        <w:tc>
          <w:tcPr>
            <w:tcW w:w="980" w:type="dxa"/>
            <w:gridSpan w:val="2"/>
          </w:tcPr>
          <w:p w14:paraId="6664850A" w14:textId="77777777" w:rsidR="004D2C9E" w:rsidRPr="005C056B" w:rsidRDefault="004D2C9E" w:rsidP="004D2C9E">
            <w:pPr>
              <w:ind w:right="291"/>
              <w:jc w:val="center"/>
              <w:rPr>
                <w:sz w:val="26"/>
                <w:szCs w:val="26"/>
              </w:rPr>
            </w:pPr>
            <w:r w:rsidRPr="005C056B">
              <w:rPr>
                <w:sz w:val="26"/>
                <w:szCs w:val="26"/>
              </w:rPr>
              <w:t>1</w:t>
            </w:r>
          </w:p>
        </w:tc>
      </w:tr>
      <w:tr w:rsidR="004D2C9E" w:rsidRPr="006E31F3" w14:paraId="0732F8E8" w14:textId="77777777" w:rsidTr="00EE243C">
        <w:trPr>
          <w:gridAfter w:val="1"/>
          <w:wAfter w:w="9" w:type="dxa"/>
          <w:trHeight w:val="157"/>
        </w:trPr>
        <w:tc>
          <w:tcPr>
            <w:tcW w:w="1418" w:type="dxa"/>
            <w:vMerge/>
            <w:vAlign w:val="center"/>
          </w:tcPr>
          <w:p w14:paraId="66C57455" w14:textId="77777777" w:rsidR="004D2C9E" w:rsidRPr="005C056B" w:rsidRDefault="004D2C9E" w:rsidP="004D2C9E">
            <w:pPr>
              <w:ind w:right="291"/>
              <w:rPr>
                <w:sz w:val="26"/>
                <w:szCs w:val="26"/>
                <w:lang w:val="en-US"/>
              </w:rPr>
            </w:pPr>
          </w:p>
        </w:tc>
        <w:tc>
          <w:tcPr>
            <w:tcW w:w="945" w:type="dxa"/>
          </w:tcPr>
          <w:p w14:paraId="400CDDC9" w14:textId="77777777" w:rsidR="004D2C9E" w:rsidRPr="005C056B" w:rsidRDefault="004D2C9E" w:rsidP="004D2C9E">
            <w:pPr>
              <w:ind w:right="291"/>
              <w:jc w:val="center"/>
              <w:rPr>
                <w:sz w:val="26"/>
                <w:szCs w:val="26"/>
              </w:rPr>
            </w:pPr>
            <w:r w:rsidRPr="005C056B">
              <w:rPr>
                <w:sz w:val="26"/>
                <w:szCs w:val="26"/>
              </w:rPr>
              <w:t>%</w:t>
            </w:r>
          </w:p>
        </w:tc>
        <w:tc>
          <w:tcPr>
            <w:tcW w:w="954" w:type="dxa"/>
            <w:gridSpan w:val="2"/>
          </w:tcPr>
          <w:p w14:paraId="48A539FE" w14:textId="75C189EF" w:rsidR="004D2C9E" w:rsidRPr="005C056B" w:rsidRDefault="004D2C9E" w:rsidP="00327580">
            <w:pPr>
              <w:ind w:right="291"/>
              <w:jc w:val="center"/>
              <w:rPr>
                <w:sz w:val="26"/>
                <w:szCs w:val="26"/>
              </w:rPr>
            </w:pPr>
            <w:r w:rsidRPr="005C056B">
              <w:rPr>
                <w:sz w:val="26"/>
                <w:szCs w:val="26"/>
              </w:rPr>
              <w:t>1</w:t>
            </w:r>
            <w:r w:rsidR="00327580" w:rsidRPr="005C056B">
              <w:rPr>
                <w:sz w:val="26"/>
                <w:szCs w:val="26"/>
              </w:rPr>
              <w:t>5</w:t>
            </w:r>
            <w:r w:rsidRPr="005C056B">
              <w:rPr>
                <w:sz w:val="26"/>
                <w:szCs w:val="26"/>
              </w:rPr>
              <w:t>,</w:t>
            </w:r>
            <w:r w:rsidR="00327580" w:rsidRPr="005C056B">
              <w:rPr>
                <w:sz w:val="26"/>
                <w:szCs w:val="26"/>
              </w:rPr>
              <w:t>5</w:t>
            </w:r>
            <w:r w:rsidRPr="005C056B">
              <w:rPr>
                <w:sz w:val="26"/>
                <w:szCs w:val="26"/>
              </w:rPr>
              <w:t>%</w:t>
            </w:r>
          </w:p>
        </w:tc>
        <w:tc>
          <w:tcPr>
            <w:tcW w:w="980" w:type="dxa"/>
            <w:gridSpan w:val="2"/>
          </w:tcPr>
          <w:p w14:paraId="05AE942D" w14:textId="77777777" w:rsidR="004D2C9E" w:rsidRPr="005C056B" w:rsidRDefault="004D2C9E" w:rsidP="004D2C9E">
            <w:pPr>
              <w:ind w:right="291"/>
              <w:jc w:val="center"/>
              <w:rPr>
                <w:sz w:val="26"/>
                <w:szCs w:val="26"/>
              </w:rPr>
            </w:pPr>
            <w:r w:rsidRPr="005C056B">
              <w:rPr>
                <w:sz w:val="26"/>
                <w:szCs w:val="26"/>
              </w:rPr>
              <w:t>18,9%</w:t>
            </w:r>
          </w:p>
        </w:tc>
        <w:tc>
          <w:tcPr>
            <w:tcW w:w="954" w:type="dxa"/>
            <w:gridSpan w:val="2"/>
          </w:tcPr>
          <w:p w14:paraId="15774017" w14:textId="591FDD19" w:rsidR="004D2C9E" w:rsidRPr="005C056B" w:rsidRDefault="00327580" w:rsidP="00327580">
            <w:pPr>
              <w:ind w:right="291"/>
              <w:jc w:val="center"/>
              <w:rPr>
                <w:sz w:val="26"/>
                <w:szCs w:val="26"/>
              </w:rPr>
            </w:pPr>
            <w:r w:rsidRPr="005C056B">
              <w:rPr>
                <w:sz w:val="26"/>
                <w:szCs w:val="26"/>
              </w:rPr>
              <w:t>8</w:t>
            </w:r>
            <w:r w:rsidR="004D2C9E" w:rsidRPr="005C056B">
              <w:rPr>
                <w:sz w:val="26"/>
                <w:szCs w:val="26"/>
              </w:rPr>
              <w:t>,</w:t>
            </w:r>
            <w:r w:rsidRPr="005C056B">
              <w:rPr>
                <w:sz w:val="26"/>
                <w:szCs w:val="26"/>
              </w:rPr>
              <w:t>6</w:t>
            </w:r>
            <w:r w:rsidR="004D2C9E" w:rsidRPr="005C056B">
              <w:rPr>
                <w:sz w:val="26"/>
                <w:szCs w:val="26"/>
              </w:rPr>
              <w:t>%</w:t>
            </w:r>
          </w:p>
        </w:tc>
        <w:tc>
          <w:tcPr>
            <w:tcW w:w="980" w:type="dxa"/>
            <w:gridSpan w:val="2"/>
          </w:tcPr>
          <w:p w14:paraId="1AE27F9C" w14:textId="4008A43A" w:rsidR="004D2C9E" w:rsidRPr="005C056B" w:rsidRDefault="00327580" w:rsidP="00327580">
            <w:pPr>
              <w:ind w:right="291"/>
              <w:jc w:val="center"/>
              <w:rPr>
                <w:sz w:val="26"/>
                <w:szCs w:val="26"/>
              </w:rPr>
            </w:pPr>
            <w:r w:rsidRPr="005C056B">
              <w:rPr>
                <w:sz w:val="26"/>
                <w:szCs w:val="26"/>
              </w:rPr>
              <w:t>12</w:t>
            </w:r>
            <w:r w:rsidR="004D2C9E" w:rsidRPr="005C056B">
              <w:rPr>
                <w:sz w:val="26"/>
                <w:szCs w:val="26"/>
              </w:rPr>
              <w:t>,</w:t>
            </w:r>
            <w:r w:rsidRPr="005C056B">
              <w:rPr>
                <w:sz w:val="26"/>
                <w:szCs w:val="26"/>
              </w:rPr>
              <w:t>1</w:t>
            </w:r>
            <w:r w:rsidR="004D2C9E" w:rsidRPr="005C056B">
              <w:rPr>
                <w:sz w:val="26"/>
                <w:szCs w:val="26"/>
              </w:rPr>
              <w:t>%</w:t>
            </w:r>
          </w:p>
        </w:tc>
        <w:tc>
          <w:tcPr>
            <w:tcW w:w="954" w:type="dxa"/>
            <w:gridSpan w:val="2"/>
          </w:tcPr>
          <w:p w14:paraId="7E46418F" w14:textId="7F771139" w:rsidR="004D2C9E" w:rsidRPr="005C056B" w:rsidRDefault="004D2C9E" w:rsidP="004D2C9E">
            <w:pPr>
              <w:ind w:right="291"/>
              <w:jc w:val="center"/>
              <w:rPr>
                <w:sz w:val="26"/>
                <w:szCs w:val="26"/>
              </w:rPr>
            </w:pPr>
            <w:r w:rsidRPr="005C056B">
              <w:rPr>
                <w:sz w:val="26"/>
                <w:szCs w:val="26"/>
              </w:rPr>
              <w:t>3</w:t>
            </w:r>
            <w:r w:rsidR="00327580" w:rsidRPr="005C056B">
              <w:rPr>
                <w:sz w:val="26"/>
                <w:szCs w:val="26"/>
              </w:rPr>
              <w:t>,4</w:t>
            </w:r>
            <w:r w:rsidRPr="005C056B">
              <w:rPr>
                <w:sz w:val="26"/>
                <w:szCs w:val="26"/>
              </w:rPr>
              <w:t>%</w:t>
            </w:r>
          </w:p>
        </w:tc>
        <w:tc>
          <w:tcPr>
            <w:tcW w:w="980" w:type="dxa"/>
            <w:gridSpan w:val="2"/>
          </w:tcPr>
          <w:p w14:paraId="684E0C80" w14:textId="67C59941" w:rsidR="004D2C9E" w:rsidRPr="005C056B" w:rsidRDefault="00327580" w:rsidP="00327580">
            <w:pPr>
              <w:ind w:right="291"/>
              <w:jc w:val="center"/>
              <w:rPr>
                <w:sz w:val="26"/>
                <w:szCs w:val="26"/>
              </w:rPr>
            </w:pPr>
            <w:r w:rsidRPr="005C056B">
              <w:rPr>
                <w:sz w:val="26"/>
                <w:szCs w:val="26"/>
              </w:rPr>
              <w:t>5</w:t>
            </w:r>
            <w:r w:rsidR="004D2C9E" w:rsidRPr="005C056B">
              <w:rPr>
                <w:sz w:val="26"/>
                <w:szCs w:val="26"/>
              </w:rPr>
              <w:t>,</w:t>
            </w:r>
            <w:r w:rsidRPr="005C056B">
              <w:rPr>
                <w:sz w:val="26"/>
                <w:szCs w:val="26"/>
              </w:rPr>
              <w:t>1</w:t>
            </w:r>
            <w:r w:rsidR="004D2C9E" w:rsidRPr="005C056B">
              <w:rPr>
                <w:sz w:val="26"/>
                <w:szCs w:val="26"/>
              </w:rPr>
              <w:t>%</w:t>
            </w:r>
          </w:p>
        </w:tc>
        <w:tc>
          <w:tcPr>
            <w:tcW w:w="853" w:type="dxa"/>
            <w:gridSpan w:val="2"/>
          </w:tcPr>
          <w:p w14:paraId="15426697" w14:textId="77777777" w:rsidR="004D2C9E" w:rsidRPr="005C056B" w:rsidRDefault="004D2C9E" w:rsidP="004D2C9E">
            <w:pPr>
              <w:ind w:right="291"/>
              <w:jc w:val="center"/>
              <w:rPr>
                <w:sz w:val="26"/>
                <w:szCs w:val="26"/>
              </w:rPr>
            </w:pPr>
            <w:r w:rsidRPr="005C056B">
              <w:rPr>
                <w:sz w:val="26"/>
                <w:szCs w:val="26"/>
              </w:rPr>
              <w:t>0</w:t>
            </w:r>
          </w:p>
        </w:tc>
        <w:tc>
          <w:tcPr>
            <w:tcW w:w="980" w:type="dxa"/>
            <w:gridSpan w:val="2"/>
          </w:tcPr>
          <w:p w14:paraId="2F666B66" w14:textId="373F0423" w:rsidR="004D2C9E" w:rsidRPr="005C056B" w:rsidRDefault="004D2C9E" w:rsidP="00327580">
            <w:pPr>
              <w:ind w:right="291"/>
              <w:jc w:val="center"/>
              <w:rPr>
                <w:sz w:val="26"/>
                <w:szCs w:val="26"/>
              </w:rPr>
            </w:pPr>
            <w:r w:rsidRPr="005C056B">
              <w:rPr>
                <w:sz w:val="26"/>
                <w:szCs w:val="26"/>
              </w:rPr>
              <w:t>1,</w:t>
            </w:r>
            <w:r w:rsidR="00327580" w:rsidRPr="005C056B">
              <w:rPr>
                <w:sz w:val="26"/>
                <w:szCs w:val="26"/>
              </w:rPr>
              <w:t>7</w:t>
            </w:r>
            <w:r w:rsidRPr="005C056B">
              <w:rPr>
                <w:sz w:val="26"/>
                <w:szCs w:val="26"/>
              </w:rPr>
              <w:t>%</w:t>
            </w:r>
          </w:p>
        </w:tc>
      </w:tr>
      <w:tr w:rsidR="004D2C9E" w:rsidRPr="006E31F3" w14:paraId="30E1619E" w14:textId="77777777" w:rsidTr="00EE243C">
        <w:trPr>
          <w:gridAfter w:val="1"/>
          <w:wAfter w:w="9" w:type="dxa"/>
          <w:trHeight w:val="158"/>
        </w:trPr>
        <w:tc>
          <w:tcPr>
            <w:tcW w:w="1418" w:type="dxa"/>
            <w:vMerge w:val="restart"/>
          </w:tcPr>
          <w:p w14:paraId="49838F62" w14:textId="77777777" w:rsidR="004D2C9E" w:rsidRPr="005C056B" w:rsidRDefault="004D2C9E" w:rsidP="004D2C9E">
            <w:pPr>
              <w:ind w:right="291"/>
              <w:rPr>
                <w:sz w:val="26"/>
                <w:szCs w:val="26"/>
                <w:lang w:val="en-US"/>
              </w:rPr>
            </w:pPr>
            <w:r w:rsidRPr="005C056B">
              <w:rPr>
                <w:sz w:val="26"/>
                <w:szCs w:val="26"/>
                <w:lang w:val="en-US"/>
              </w:rPr>
              <w:t>Proteus mirabilis</w:t>
            </w:r>
          </w:p>
        </w:tc>
        <w:tc>
          <w:tcPr>
            <w:tcW w:w="945" w:type="dxa"/>
          </w:tcPr>
          <w:p w14:paraId="572077CB" w14:textId="77777777" w:rsidR="004D2C9E" w:rsidRPr="005C056B" w:rsidRDefault="004D2C9E" w:rsidP="004D2C9E">
            <w:pPr>
              <w:ind w:right="291"/>
              <w:jc w:val="center"/>
              <w:rPr>
                <w:sz w:val="26"/>
                <w:szCs w:val="26"/>
              </w:rPr>
            </w:pPr>
            <w:r w:rsidRPr="005C056B">
              <w:rPr>
                <w:sz w:val="26"/>
                <w:szCs w:val="26"/>
              </w:rPr>
              <w:t>абс.</w:t>
            </w:r>
          </w:p>
        </w:tc>
        <w:tc>
          <w:tcPr>
            <w:tcW w:w="954" w:type="dxa"/>
            <w:gridSpan w:val="2"/>
          </w:tcPr>
          <w:p w14:paraId="13A094BE" w14:textId="0C803860" w:rsidR="004D2C9E" w:rsidRPr="005C056B" w:rsidRDefault="00327580" w:rsidP="004D2C9E">
            <w:pPr>
              <w:ind w:right="291"/>
              <w:jc w:val="center"/>
              <w:rPr>
                <w:sz w:val="26"/>
                <w:szCs w:val="26"/>
              </w:rPr>
            </w:pPr>
            <w:r w:rsidRPr="005C056B">
              <w:rPr>
                <w:sz w:val="26"/>
                <w:szCs w:val="26"/>
              </w:rPr>
              <w:t>7</w:t>
            </w:r>
          </w:p>
        </w:tc>
        <w:tc>
          <w:tcPr>
            <w:tcW w:w="980" w:type="dxa"/>
            <w:gridSpan w:val="2"/>
          </w:tcPr>
          <w:p w14:paraId="12770961" w14:textId="767F476A" w:rsidR="004D2C9E" w:rsidRPr="005C056B" w:rsidRDefault="00327580" w:rsidP="004D2C9E">
            <w:pPr>
              <w:ind w:right="291"/>
              <w:jc w:val="center"/>
              <w:rPr>
                <w:sz w:val="26"/>
                <w:szCs w:val="26"/>
              </w:rPr>
            </w:pPr>
            <w:r w:rsidRPr="005C056B">
              <w:rPr>
                <w:sz w:val="26"/>
                <w:szCs w:val="26"/>
              </w:rPr>
              <w:t>5</w:t>
            </w:r>
          </w:p>
        </w:tc>
        <w:tc>
          <w:tcPr>
            <w:tcW w:w="954" w:type="dxa"/>
            <w:gridSpan w:val="2"/>
          </w:tcPr>
          <w:p w14:paraId="7BAF853B" w14:textId="3396AF00" w:rsidR="004D2C9E" w:rsidRPr="005C056B" w:rsidRDefault="00327580" w:rsidP="004D2C9E">
            <w:pPr>
              <w:ind w:right="291"/>
              <w:jc w:val="center"/>
              <w:rPr>
                <w:sz w:val="26"/>
                <w:szCs w:val="26"/>
              </w:rPr>
            </w:pPr>
            <w:r w:rsidRPr="005C056B">
              <w:rPr>
                <w:sz w:val="26"/>
                <w:szCs w:val="26"/>
              </w:rPr>
              <w:t>5</w:t>
            </w:r>
          </w:p>
        </w:tc>
        <w:tc>
          <w:tcPr>
            <w:tcW w:w="980" w:type="dxa"/>
            <w:gridSpan w:val="2"/>
          </w:tcPr>
          <w:p w14:paraId="17973514" w14:textId="2A2484C2" w:rsidR="004D2C9E" w:rsidRPr="005C056B" w:rsidRDefault="00327580" w:rsidP="004D2C9E">
            <w:pPr>
              <w:ind w:right="291"/>
              <w:jc w:val="center"/>
              <w:rPr>
                <w:sz w:val="26"/>
                <w:szCs w:val="26"/>
              </w:rPr>
            </w:pPr>
            <w:r w:rsidRPr="005C056B">
              <w:rPr>
                <w:sz w:val="26"/>
                <w:szCs w:val="26"/>
              </w:rPr>
              <w:t>3</w:t>
            </w:r>
          </w:p>
        </w:tc>
        <w:tc>
          <w:tcPr>
            <w:tcW w:w="954" w:type="dxa"/>
            <w:gridSpan w:val="2"/>
          </w:tcPr>
          <w:p w14:paraId="1EDBF17F" w14:textId="77777777" w:rsidR="004D2C9E" w:rsidRPr="005C056B" w:rsidRDefault="004D2C9E" w:rsidP="004D2C9E">
            <w:pPr>
              <w:ind w:right="291"/>
              <w:jc w:val="center"/>
              <w:rPr>
                <w:sz w:val="26"/>
                <w:szCs w:val="26"/>
              </w:rPr>
            </w:pPr>
            <w:r w:rsidRPr="005C056B">
              <w:rPr>
                <w:sz w:val="26"/>
                <w:szCs w:val="26"/>
              </w:rPr>
              <w:t>1</w:t>
            </w:r>
          </w:p>
        </w:tc>
        <w:tc>
          <w:tcPr>
            <w:tcW w:w="980" w:type="dxa"/>
            <w:gridSpan w:val="2"/>
          </w:tcPr>
          <w:p w14:paraId="76CC5592" w14:textId="373A0F6F" w:rsidR="004D2C9E" w:rsidRPr="005C056B" w:rsidRDefault="00327580" w:rsidP="004D2C9E">
            <w:pPr>
              <w:ind w:right="291"/>
              <w:jc w:val="center"/>
              <w:rPr>
                <w:sz w:val="26"/>
                <w:szCs w:val="26"/>
              </w:rPr>
            </w:pPr>
            <w:r w:rsidRPr="005C056B">
              <w:rPr>
                <w:sz w:val="26"/>
                <w:szCs w:val="26"/>
              </w:rPr>
              <w:t>1</w:t>
            </w:r>
          </w:p>
        </w:tc>
        <w:tc>
          <w:tcPr>
            <w:tcW w:w="853" w:type="dxa"/>
            <w:gridSpan w:val="2"/>
          </w:tcPr>
          <w:p w14:paraId="17FBCA56" w14:textId="77777777" w:rsidR="004D2C9E" w:rsidRPr="005C056B" w:rsidRDefault="004D2C9E" w:rsidP="004D2C9E">
            <w:pPr>
              <w:ind w:right="291"/>
              <w:jc w:val="center"/>
              <w:rPr>
                <w:sz w:val="26"/>
                <w:szCs w:val="26"/>
              </w:rPr>
            </w:pPr>
            <w:r w:rsidRPr="005C056B">
              <w:rPr>
                <w:sz w:val="26"/>
                <w:szCs w:val="26"/>
              </w:rPr>
              <w:t>0</w:t>
            </w:r>
          </w:p>
        </w:tc>
        <w:tc>
          <w:tcPr>
            <w:tcW w:w="980" w:type="dxa"/>
            <w:gridSpan w:val="2"/>
          </w:tcPr>
          <w:p w14:paraId="318E084E" w14:textId="77777777" w:rsidR="004D2C9E" w:rsidRPr="005C056B" w:rsidRDefault="004D2C9E" w:rsidP="004D2C9E">
            <w:pPr>
              <w:ind w:right="291"/>
              <w:jc w:val="center"/>
              <w:rPr>
                <w:sz w:val="26"/>
                <w:szCs w:val="26"/>
              </w:rPr>
            </w:pPr>
            <w:r w:rsidRPr="005C056B">
              <w:rPr>
                <w:sz w:val="26"/>
                <w:szCs w:val="26"/>
              </w:rPr>
              <w:t>0</w:t>
            </w:r>
          </w:p>
        </w:tc>
      </w:tr>
      <w:tr w:rsidR="004D2C9E" w:rsidRPr="006E31F3" w14:paraId="36F74705" w14:textId="77777777" w:rsidTr="00EE243C">
        <w:trPr>
          <w:gridAfter w:val="1"/>
          <w:wAfter w:w="9" w:type="dxa"/>
          <w:trHeight w:val="157"/>
        </w:trPr>
        <w:tc>
          <w:tcPr>
            <w:tcW w:w="1418" w:type="dxa"/>
            <w:vMerge/>
            <w:vAlign w:val="center"/>
          </w:tcPr>
          <w:p w14:paraId="516AB69A" w14:textId="77777777" w:rsidR="004D2C9E" w:rsidRPr="005C056B" w:rsidRDefault="004D2C9E" w:rsidP="004D2C9E">
            <w:pPr>
              <w:ind w:right="291"/>
              <w:rPr>
                <w:sz w:val="26"/>
                <w:szCs w:val="26"/>
                <w:lang w:val="en-US"/>
              </w:rPr>
            </w:pPr>
          </w:p>
        </w:tc>
        <w:tc>
          <w:tcPr>
            <w:tcW w:w="945" w:type="dxa"/>
          </w:tcPr>
          <w:p w14:paraId="05EC0160" w14:textId="77777777" w:rsidR="004D2C9E" w:rsidRPr="005C056B" w:rsidRDefault="004D2C9E" w:rsidP="004D2C9E">
            <w:pPr>
              <w:ind w:right="291"/>
              <w:jc w:val="center"/>
              <w:rPr>
                <w:sz w:val="26"/>
                <w:szCs w:val="26"/>
              </w:rPr>
            </w:pPr>
            <w:r w:rsidRPr="005C056B">
              <w:rPr>
                <w:sz w:val="26"/>
                <w:szCs w:val="26"/>
              </w:rPr>
              <w:t>%</w:t>
            </w:r>
          </w:p>
        </w:tc>
        <w:tc>
          <w:tcPr>
            <w:tcW w:w="954" w:type="dxa"/>
            <w:gridSpan w:val="2"/>
          </w:tcPr>
          <w:p w14:paraId="49FD61AB" w14:textId="135AA3FD" w:rsidR="004D2C9E" w:rsidRPr="005C056B" w:rsidRDefault="004D2C9E" w:rsidP="007B020B">
            <w:pPr>
              <w:ind w:right="291"/>
              <w:jc w:val="center"/>
              <w:rPr>
                <w:sz w:val="26"/>
                <w:szCs w:val="26"/>
              </w:rPr>
            </w:pPr>
            <w:r w:rsidRPr="005C056B">
              <w:rPr>
                <w:sz w:val="26"/>
                <w:szCs w:val="26"/>
              </w:rPr>
              <w:t>1</w:t>
            </w:r>
            <w:r w:rsidR="007B020B" w:rsidRPr="005C056B">
              <w:rPr>
                <w:sz w:val="26"/>
                <w:szCs w:val="26"/>
              </w:rPr>
              <w:t>2</w:t>
            </w:r>
            <w:r w:rsidRPr="005C056B">
              <w:rPr>
                <w:sz w:val="26"/>
                <w:szCs w:val="26"/>
              </w:rPr>
              <w:t>,</w:t>
            </w:r>
            <w:r w:rsidR="007B020B" w:rsidRPr="005C056B">
              <w:rPr>
                <w:sz w:val="26"/>
                <w:szCs w:val="26"/>
              </w:rPr>
              <w:t>1</w:t>
            </w:r>
            <w:r w:rsidRPr="005C056B">
              <w:rPr>
                <w:sz w:val="26"/>
                <w:szCs w:val="26"/>
              </w:rPr>
              <w:t>%</w:t>
            </w:r>
          </w:p>
        </w:tc>
        <w:tc>
          <w:tcPr>
            <w:tcW w:w="980" w:type="dxa"/>
            <w:gridSpan w:val="2"/>
          </w:tcPr>
          <w:p w14:paraId="1898B3E4" w14:textId="6B42382E" w:rsidR="004D2C9E" w:rsidRPr="005C056B" w:rsidRDefault="007B020B" w:rsidP="007B020B">
            <w:pPr>
              <w:ind w:right="291"/>
              <w:jc w:val="center"/>
              <w:rPr>
                <w:sz w:val="26"/>
                <w:szCs w:val="26"/>
              </w:rPr>
            </w:pPr>
            <w:r w:rsidRPr="005C056B">
              <w:rPr>
                <w:sz w:val="26"/>
                <w:szCs w:val="26"/>
              </w:rPr>
              <w:t>8</w:t>
            </w:r>
            <w:r w:rsidR="004D2C9E" w:rsidRPr="005C056B">
              <w:rPr>
                <w:sz w:val="26"/>
                <w:szCs w:val="26"/>
              </w:rPr>
              <w:t>,</w:t>
            </w:r>
            <w:r w:rsidRPr="005C056B">
              <w:rPr>
                <w:sz w:val="26"/>
                <w:szCs w:val="26"/>
              </w:rPr>
              <w:t>6</w:t>
            </w:r>
            <w:r w:rsidR="004D2C9E" w:rsidRPr="005C056B">
              <w:rPr>
                <w:sz w:val="26"/>
                <w:szCs w:val="26"/>
              </w:rPr>
              <w:t>%</w:t>
            </w:r>
          </w:p>
        </w:tc>
        <w:tc>
          <w:tcPr>
            <w:tcW w:w="954" w:type="dxa"/>
            <w:gridSpan w:val="2"/>
          </w:tcPr>
          <w:p w14:paraId="3539F258" w14:textId="120EE447" w:rsidR="004D2C9E" w:rsidRPr="005C056B" w:rsidRDefault="007B020B" w:rsidP="007B020B">
            <w:pPr>
              <w:ind w:right="291"/>
              <w:jc w:val="center"/>
              <w:rPr>
                <w:sz w:val="26"/>
                <w:szCs w:val="26"/>
              </w:rPr>
            </w:pPr>
            <w:r w:rsidRPr="005C056B">
              <w:rPr>
                <w:sz w:val="26"/>
                <w:szCs w:val="26"/>
              </w:rPr>
              <w:t>8</w:t>
            </w:r>
            <w:r w:rsidR="004D2C9E" w:rsidRPr="005C056B">
              <w:rPr>
                <w:sz w:val="26"/>
                <w:szCs w:val="26"/>
              </w:rPr>
              <w:t>,</w:t>
            </w:r>
            <w:r w:rsidRPr="005C056B">
              <w:rPr>
                <w:sz w:val="26"/>
                <w:szCs w:val="26"/>
              </w:rPr>
              <w:t>6</w:t>
            </w:r>
            <w:r w:rsidR="004D2C9E" w:rsidRPr="005C056B">
              <w:rPr>
                <w:sz w:val="26"/>
                <w:szCs w:val="26"/>
              </w:rPr>
              <w:t>%</w:t>
            </w:r>
          </w:p>
        </w:tc>
        <w:tc>
          <w:tcPr>
            <w:tcW w:w="980" w:type="dxa"/>
            <w:gridSpan w:val="2"/>
          </w:tcPr>
          <w:p w14:paraId="0B12DC82" w14:textId="31F4A7BC" w:rsidR="004D2C9E" w:rsidRPr="005C056B" w:rsidRDefault="00327580" w:rsidP="00327580">
            <w:pPr>
              <w:ind w:right="291"/>
              <w:jc w:val="center"/>
              <w:rPr>
                <w:sz w:val="26"/>
                <w:szCs w:val="26"/>
              </w:rPr>
            </w:pPr>
            <w:r w:rsidRPr="005C056B">
              <w:rPr>
                <w:sz w:val="26"/>
                <w:szCs w:val="26"/>
              </w:rPr>
              <w:t>5</w:t>
            </w:r>
            <w:r w:rsidR="004D2C9E" w:rsidRPr="005C056B">
              <w:rPr>
                <w:sz w:val="26"/>
                <w:szCs w:val="26"/>
              </w:rPr>
              <w:t>,</w:t>
            </w:r>
            <w:r w:rsidRPr="005C056B">
              <w:rPr>
                <w:sz w:val="26"/>
                <w:szCs w:val="26"/>
              </w:rPr>
              <w:t>1</w:t>
            </w:r>
            <w:r w:rsidR="004D2C9E" w:rsidRPr="005C056B">
              <w:rPr>
                <w:sz w:val="26"/>
                <w:szCs w:val="26"/>
              </w:rPr>
              <w:t>%</w:t>
            </w:r>
          </w:p>
        </w:tc>
        <w:tc>
          <w:tcPr>
            <w:tcW w:w="954" w:type="dxa"/>
            <w:gridSpan w:val="2"/>
          </w:tcPr>
          <w:p w14:paraId="6DA22617" w14:textId="53F6B9C5" w:rsidR="004D2C9E" w:rsidRPr="005C056B" w:rsidRDefault="004D2C9E" w:rsidP="00327580">
            <w:pPr>
              <w:ind w:right="291"/>
              <w:jc w:val="center"/>
              <w:rPr>
                <w:sz w:val="26"/>
                <w:szCs w:val="26"/>
              </w:rPr>
            </w:pPr>
            <w:r w:rsidRPr="005C056B">
              <w:rPr>
                <w:sz w:val="26"/>
                <w:szCs w:val="26"/>
              </w:rPr>
              <w:t>1,</w:t>
            </w:r>
            <w:r w:rsidR="00327580" w:rsidRPr="005C056B">
              <w:rPr>
                <w:sz w:val="26"/>
                <w:szCs w:val="26"/>
              </w:rPr>
              <w:t>7</w:t>
            </w:r>
            <w:r w:rsidRPr="005C056B">
              <w:rPr>
                <w:sz w:val="26"/>
                <w:szCs w:val="26"/>
              </w:rPr>
              <w:t>%</w:t>
            </w:r>
          </w:p>
        </w:tc>
        <w:tc>
          <w:tcPr>
            <w:tcW w:w="980" w:type="dxa"/>
            <w:gridSpan w:val="2"/>
          </w:tcPr>
          <w:p w14:paraId="009C2969" w14:textId="5088BDCC" w:rsidR="004D2C9E" w:rsidRPr="005C056B" w:rsidRDefault="00327580" w:rsidP="00327580">
            <w:pPr>
              <w:ind w:right="291"/>
              <w:jc w:val="center"/>
              <w:rPr>
                <w:sz w:val="26"/>
                <w:szCs w:val="26"/>
              </w:rPr>
            </w:pPr>
            <w:r w:rsidRPr="005C056B">
              <w:rPr>
                <w:sz w:val="26"/>
                <w:szCs w:val="26"/>
              </w:rPr>
              <w:t>1</w:t>
            </w:r>
            <w:r w:rsidR="004D2C9E" w:rsidRPr="005C056B">
              <w:rPr>
                <w:sz w:val="26"/>
                <w:szCs w:val="26"/>
              </w:rPr>
              <w:t>,</w:t>
            </w:r>
            <w:r w:rsidRPr="005C056B">
              <w:rPr>
                <w:sz w:val="26"/>
                <w:szCs w:val="26"/>
              </w:rPr>
              <w:t>7</w:t>
            </w:r>
            <w:r w:rsidR="004D2C9E" w:rsidRPr="005C056B">
              <w:rPr>
                <w:sz w:val="26"/>
                <w:szCs w:val="26"/>
              </w:rPr>
              <w:t>%</w:t>
            </w:r>
          </w:p>
        </w:tc>
        <w:tc>
          <w:tcPr>
            <w:tcW w:w="853" w:type="dxa"/>
            <w:gridSpan w:val="2"/>
          </w:tcPr>
          <w:p w14:paraId="01ED47BD" w14:textId="77777777" w:rsidR="004D2C9E" w:rsidRPr="005C056B" w:rsidRDefault="004D2C9E" w:rsidP="004D2C9E">
            <w:pPr>
              <w:ind w:right="291"/>
              <w:jc w:val="center"/>
              <w:rPr>
                <w:sz w:val="26"/>
                <w:szCs w:val="26"/>
              </w:rPr>
            </w:pPr>
            <w:r w:rsidRPr="005C056B">
              <w:rPr>
                <w:sz w:val="26"/>
                <w:szCs w:val="26"/>
              </w:rPr>
              <w:t>0</w:t>
            </w:r>
          </w:p>
        </w:tc>
        <w:tc>
          <w:tcPr>
            <w:tcW w:w="980" w:type="dxa"/>
            <w:gridSpan w:val="2"/>
          </w:tcPr>
          <w:p w14:paraId="06E5BFAF" w14:textId="77777777" w:rsidR="004D2C9E" w:rsidRPr="005C056B" w:rsidRDefault="004D2C9E" w:rsidP="004D2C9E">
            <w:pPr>
              <w:ind w:right="291"/>
              <w:jc w:val="center"/>
              <w:rPr>
                <w:sz w:val="26"/>
                <w:szCs w:val="26"/>
              </w:rPr>
            </w:pPr>
            <w:r w:rsidRPr="005C056B">
              <w:rPr>
                <w:sz w:val="26"/>
                <w:szCs w:val="26"/>
              </w:rPr>
              <w:t>0</w:t>
            </w:r>
          </w:p>
        </w:tc>
      </w:tr>
    </w:tbl>
    <w:p w14:paraId="43CFFF7B" w14:textId="3C4060BA" w:rsidR="00E92404" w:rsidRPr="00E92404" w:rsidRDefault="006F0114" w:rsidP="007B020B">
      <w:pPr>
        <w:ind w:right="291" w:firstLine="567"/>
        <w:jc w:val="both"/>
        <w:rPr>
          <w:sz w:val="28"/>
          <w:szCs w:val="28"/>
        </w:rPr>
      </w:pPr>
      <w:r>
        <w:rPr>
          <w:sz w:val="28"/>
          <w:szCs w:val="28"/>
        </w:rPr>
        <w:t>Также</w:t>
      </w:r>
      <w:r w:rsidR="00E92404" w:rsidRPr="00E92404">
        <w:rPr>
          <w:sz w:val="28"/>
          <w:szCs w:val="28"/>
        </w:rPr>
        <w:t xml:space="preserve"> эффективность проводимого лечения оценивалась по динамике заживления ран</w:t>
      </w:r>
      <w:r>
        <w:rPr>
          <w:sz w:val="28"/>
          <w:szCs w:val="28"/>
        </w:rPr>
        <w:t xml:space="preserve"> и</w:t>
      </w:r>
      <w:r w:rsidR="00E92404" w:rsidRPr="00E92404">
        <w:rPr>
          <w:sz w:val="28"/>
          <w:szCs w:val="28"/>
        </w:rPr>
        <w:t xml:space="preserve"> исходов лечения.</w:t>
      </w:r>
    </w:p>
    <w:p w14:paraId="14E69421" w14:textId="77777777" w:rsidR="007F2A5F" w:rsidRDefault="007F2A5F" w:rsidP="007F2A5F">
      <w:pPr>
        <w:pStyle w:val="whitespace-normal"/>
        <w:spacing w:before="0" w:beforeAutospacing="0" w:after="0" w:afterAutospacing="0"/>
        <w:ind w:right="291"/>
        <w:jc w:val="both"/>
        <w:rPr>
          <w:sz w:val="28"/>
          <w:szCs w:val="28"/>
          <w:lang w:eastAsia="en-US"/>
        </w:rPr>
      </w:pPr>
      <w:r w:rsidRPr="007F2A5F">
        <w:rPr>
          <w:sz w:val="28"/>
          <w:szCs w:val="28"/>
          <w:lang w:eastAsia="en-US"/>
        </w:rPr>
        <w:t xml:space="preserve">Процесс очищения и заживления раны сопровождается последовательной сменой всех фаз раневого процесса: воспалительной, пролиферативной и фазы реорганизации рубца. </w:t>
      </w:r>
    </w:p>
    <w:p w14:paraId="27C350BC" w14:textId="12D51DD8" w:rsidR="00E92404" w:rsidRPr="00E92404" w:rsidRDefault="00E92404" w:rsidP="007F2A5F">
      <w:pPr>
        <w:pStyle w:val="whitespace-normal"/>
        <w:spacing w:before="0" w:beforeAutospacing="0" w:after="0" w:afterAutospacing="0"/>
        <w:ind w:right="291"/>
        <w:jc w:val="both"/>
        <w:rPr>
          <w:sz w:val="28"/>
          <w:szCs w:val="28"/>
        </w:rPr>
      </w:pPr>
      <w:r w:rsidRPr="00E92404">
        <w:rPr>
          <w:sz w:val="28"/>
          <w:szCs w:val="28"/>
        </w:rPr>
        <w:t xml:space="preserve">В ходе выполнения исследования, а </w:t>
      </w:r>
      <w:r w:rsidR="005C056B" w:rsidRPr="00E92404">
        <w:rPr>
          <w:sz w:val="28"/>
          <w:szCs w:val="28"/>
        </w:rPr>
        <w:t>также</w:t>
      </w:r>
      <w:r w:rsidRPr="00E92404">
        <w:rPr>
          <w:sz w:val="28"/>
          <w:szCs w:val="28"/>
        </w:rPr>
        <w:t xml:space="preserve"> в рамках выполнения </w:t>
      </w:r>
      <w:r w:rsidRPr="00E92404">
        <w:rPr>
          <w:sz w:val="28"/>
          <w:szCs w:val="28"/>
          <w:lang w:val="kk-KZ"/>
        </w:rPr>
        <w:t>второй</w:t>
      </w:r>
      <w:r w:rsidRPr="00E92404">
        <w:rPr>
          <w:sz w:val="28"/>
          <w:szCs w:val="28"/>
        </w:rPr>
        <w:t xml:space="preserve"> задачи, были проанализированы гистологические изменения после трансплантации фибробластов, которые демонстрировали характерную динамику интеграции и функциональной активности пересаженных клеток в тканях реципиента.</w:t>
      </w:r>
    </w:p>
    <w:p w14:paraId="738CB72B" w14:textId="77777777" w:rsidR="001E30B2" w:rsidRDefault="00E92404" w:rsidP="001E30B2">
      <w:pPr>
        <w:ind w:right="291" w:firstLine="567"/>
        <w:jc w:val="both"/>
        <w:rPr>
          <w:sz w:val="28"/>
          <w:szCs w:val="28"/>
        </w:rPr>
      </w:pPr>
      <w:r w:rsidRPr="00E92404">
        <w:rPr>
          <w:sz w:val="28"/>
          <w:szCs w:val="28"/>
        </w:rPr>
        <w:t xml:space="preserve">Заживление раны при хронических облитерирующих заболеваниях характеризуется удлинением фазы воспаления и торможением пролиферации. Для того чтобы обнаружить указанные изменения и оценить влияние применения аллогенных фибробластов нами изучены микропрепараты биоптатов ран. Биоптаты были взяты до начала лечения на 7, 14, 30 и 90 сутки после начала лечения. </w:t>
      </w:r>
    </w:p>
    <w:p w14:paraId="744AA8E8" w14:textId="2B3D8E66" w:rsidR="00DB6664" w:rsidRDefault="000B537B" w:rsidP="001E30B2">
      <w:pPr>
        <w:ind w:right="291" w:firstLine="567"/>
        <w:jc w:val="both"/>
        <w:rPr>
          <w:sz w:val="28"/>
          <w:szCs w:val="28"/>
        </w:rPr>
      </w:pPr>
      <w:r w:rsidRPr="000B537B">
        <w:rPr>
          <w:sz w:val="28"/>
          <w:szCs w:val="28"/>
        </w:rPr>
        <w:t xml:space="preserve">В ранний период (7 дней) основной группы, в зоне раневого дефекта отмечается выраженная воспалительная реакция, представлена преимущественно </w:t>
      </w:r>
      <w:proofErr w:type="gramStart"/>
      <w:r w:rsidRPr="000B537B">
        <w:rPr>
          <w:sz w:val="28"/>
          <w:szCs w:val="28"/>
        </w:rPr>
        <w:t>лимфо-гистиоцитарными</w:t>
      </w:r>
      <w:proofErr w:type="gramEnd"/>
      <w:r w:rsidRPr="000B537B">
        <w:rPr>
          <w:sz w:val="28"/>
          <w:szCs w:val="28"/>
        </w:rPr>
        <w:t xml:space="preserve"> элементами с примесью нейтрофилов. Определяются участки грануляционной ткани с активной пролиферацией фибробластов, прорастающими капиллярами и незначительным количеством коллагеновых волокон. Эпителизация краёв раны находится на стадии начального формирования (</w:t>
      </w:r>
      <w:r w:rsidRPr="001E30B2">
        <w:rPr>
          <w:i/>
          <w:sz w:val="28"/>
          <w:szCs w:val="28"/>
        </w:rPr>
        <w:t>рисунок 10</w:t>
      </w:r>
      <w:r w:rsidRPr="000B537B">
        <w:rPr>
          <w:sz w:val="28"/>
          <w:szCs w:val="28"/>
        </w:rPr>
        <w:t>).</w:t>
      </w:r>
    </w:p>
    <w:p w14:paraId="505578A0" w14:textId="18566B54" w:rsidR="00E92404" w:rsidRPr="00E92404" w:rsidRDefault="00E92404" w:rsidP="00B1058E">
      <w:pPr>
        <w:shd w:val="clear" w:color="auto" w:fill="FFFFFF"/>
        <w:spacing w:before="100" w:beforeAutospacing="1" w:after="100" w:afterAutospacing="1"/>
        <w:ind w:right="291"/>
        <w:jc w:val="center"/>
        <w:rPr>
          <w:rFonts w:eastAsiaTheme="majorEastAsia"/>
          <w:sz w:val="28"/>
          <w:szCs w:val="28"/>
        </w:rPr>
      </w:pPr>
      <w:r w:rsidRPr="00E92404">
        <w:rPr>
          <w:noProof/>
          <w:color w:val="000000"/>
          <w:sz w:val="28"/>
          <w:szCs w:val="28"/>
          <w:lang w:eastAsia="ru-RU"/>
        </w:rPr>
        <w:drawing>
          <wp:inline distT="0" distB="0" distL="0" distR="0" wp14:anchorId="10CD84A3" wp14:editId="267FD6B8">
            <wp:extent cx="3787465" cy="2493818"/>
            <wp:effectExtent l="0" t="0" r="3810" b="1905"/>
            <wp:docPr id="1662696672" name="Рисунок 1662696672" descr="C:\Users\ZKMU\Desktop\Рис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KMU\Desktop\Рис 7.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33365" cy="2524040"/>
                    </a:xfrm>
                    <a:prstGeom prst="rect">
                      <a:avLst/>
                    </a:prstGeom>
                    <a:noFill/>
                    <a:ln>
                      <a:noFill/>
                    </a:ln>
                  </pic:spPr>
                </pic:pic>
              </a:graphicData>
            </a:graphic>
          </wp:inline>
        </w:drawing>
      </w:r>
    </w:p>
    <w:p w14:paraId="7A01684A" w14:textId="1DE829F5" w:rsidR="00E92404" w:rsidRPr="00E92404" w:rsidRDefault="00E92404" w:rsidP="00690D2C">
      <w:pPr>
        <w:shd w:val="clear" w:color="auto" w:fill="FFFFFF"/>
        <w:spacing w:before="100" w:beforeAutospacing="1" w:after="100" w:afterAutospacing="1"/>
        <w:ind w:right="291"/>
        <w:jc w:val="both"/>
        <w:rPr>
          <w:sz w:val="28"/>
          <w:szCs w:val="28"/>
        </w:rPr>
      </w:pPr>
      <w:r w:rsidRPr="00E92404">
        <w:rPr>
          <w:rStyle w:val="ad"/>
          <w:rFonts w:eastAsiaTheme="majorEastAsia"/>
          <w:sz w:val="28"/>
          <w:szCs w:val="28"/>
        </w:rPr>
        <w:t>Рис</w:t>
      </w:r>
      <w:r w:rsidRPr="00E92404">
        <w:rPr>
          <w:rStyle w:val="ad"/>
          <w:rFonts w:eastAsiaTheme="majorEastAsia"/>
          <w:sz w:val="28"/>
          <w:szCs w:val="28"/>
          <w:lang w:val="kk-KZ"/>
        </w:rPr>
        <w:t>унок</w:t>
      </w:r>
      <w:r w:rsidRPr="00E92404">
        <w:rPr>
          <w:rStyle w:val="ad"/>
          <w:rFonts w:eastAsiaTheme="majorEastAsia"/>
          <w:sz w:val="28"/>
          <w:szCs w:val="28"/>
        </w:rPr>
        <w:t xml:space="preserve"> 1</w:t>
      </w:r>
      <w:r w:rsidR="00D2260C">
        <w:rPr>
          <w:rStyle w:val="ad"/>
          <w:rFonts w:eastAsiaTheme="majorEastAsia"/>
          <w:sz w:val="28"/>
          <w:szCs w:val="28"/>
        </w:rPr>
        <w:t>0</w:t>
      </w:r>
      <w:r w:rsidRPr="00E92404">
        <w:rPr>
          <w:rStyle w:val="ad"/>
          <w:rFonts w:eastAsiaTheme="majorEastAsia"/>
          <w:sz w:val="28"/>
          <w:szCs w:val="28"/>
        </w:rPr>
        <w:t>.</w:t>
      </w:r>
      <w:r w:rsidRPr="00E92404">
        <w:rPr>
          <w:sz w:val="28"/>
          <w:szCs w:val="28"/>
        </w:rPr>
        <w:t xml:space="preserve"> </w:t>
      </w:r>
      <w:r w:rsidR="000B537B" w:rsidRPr="00F60887">
        <w:rPr>
          <w:i/>
          <w:iCs/>
          <w:sz w:val="28"/>
          <w:szCs w:val="28"/>
        </w:rPr>
        <w:t>Раневая область на 7-е сутки. Выраженная воспалительная инфильтрация (1), участок грануляционной ткани с незначительным количеством коллагеновых волокон (2). Окраска гематоксилином и эозином, ×100.</w:t>
      </w:r>
    </w:p>
    <w:p w14:paraId="14B45DF7" w14:textId="77777777" w:rsidR="000B537B" w:rsidRDefault="000B537B" w:rsidP="00E45BE1">
      <w:pPr>
        <w:shd w:val="clear" w:color="auto" w:fill="FFFFFF"/>
        <w:spacing w:before="100" w:beforeAutospacing="1" w:after="100" w:afterAutospacing="1"/>
        <w:ind w:right="291" w:firstLine="567"/>
        <w:jc w:val="both"/>
        <w:rPr>
          <w:sz w:val="28"/>
          <w:szCs w:val="28"/>
        </w:rPr>
      </w:pPr>
      <w:r w:rsidRPr="000B537B">
        <w:rPr>
          <w:sz w:val="28"/>
          <w:szCs w:val="28"/>
        </w:rPr>
        <w:t>В промежуточный период (14 день) грануляционная ткань занимает значительную часть раневой поверхности, становится более зрелой. Отмечается выраженная активность фибробластов с интенсивным синтезом межклеточного матрикса и коллагеновых волокон, ориентированных параллельно поверхности раны. Воспалительная инфильтрация значительно уменьшается. Процесс неоангиогенеза выражен, сосудистая сеть хорошо развита (</w:t>
      </w:r>
      <w:r w:rsidRPr="001E30B2">
        <w:rPr>
          <w:i/>
          <w:sz w:val="28"/>
          <w:szCs w:val="28"/>
        </w:rPr>
        <w:t>рисунок 11</w:t>
      </w:r>
      <w:r w:rsidRPr="000B537B">
        <w:rPr>
          <w:sz w:val="28"/>
          <w:szCs w:val="28"/>
        </w:rPr>
        <w:t>).</w:t>
      </w:r>
    </w:p>
    <w:p w14:paraId="7276683D" w14:textId="3D7D8DC4" w:rsidR="00E92404" w:rsidRPr="00E92404" w:rsidRDefault="00E92404" w:rsidP="00B1058E">
      <w:pPr>
        <w:shd w:val="clear" w:color="auto" w:fill="FFFFFF"/>
        <w:spacing w:before="100" w:beforeAutospacing="1" w:after="100" w:afterAutospacing="1"/>
        <w:ind w:right="291"/>
        <w:jc w:val="center"/>
        <w:rPr>
          <w:color w:val="000000"/>
          <w:sz w:val="28"/>
          <w:szCs w:val="28"/>
          <w:lang w:eastAsia="ru-RU"/>
        </w:rPr>
      </w:pPr>
      <w:r w:rsidRPr="00E92404">
        <w:rPr>
          <w:noProof/>
          <w:color w:val="000000"/>
          <w:sz w:val="28"/>
          <w:szCs w:val="28"/>
          <w:lang w:eastAsia="ru-RU"/>
        </w:rPr>
        <w:drawing>
          <wp:inline distT="0" distB="0" distL="0" distR="0" wp14:anchorId="620F3DA7" wp14:editId="115D0D50">
            <wp:extent cx="3870960" cy="2347892"/>
            <wp:effectExtent l="0" t="0" r="0" b="0"/>
            <wp:docPr id="1662696673" name="Рисунок 1662696673" descr="C:\Users\ZKMU\Downloads\Рис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KMU\Downloads\Рис 10.png"/>
                    <pic:cNvPicPr>
                      <a:picLocks noChangeAspect="1" noChangeArrowheads="1"/>
                    </pic:cNvPicPr>
                  </pic:nvPicPr>
                  <pic:blipFill>
                    <a:blip r:embed="rId32" cstate="print">
                      <a:extLst>
                        <a:ext uri="{BEBA8EAE-BF5A-486C-A8C5-ECC9F3942E4B}">
                          <a14:imgProps xmlns:a14="http://schemas.microsoft.com/office/drawing/2010/main">
                            <a14:imgLayer r:embed="rId3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907839" cy="2370261"/>
                    </a:xfrm>
                    <a:prstGeom prst="rect">
                      <a:avLst/>
                    </a:prstGeom>
                    <a:noFill/>
                    <a:ln>
                      <a:noFill/>
                    </a:ln>
                  </pic:spPr>
                </pic:pic>
              </a:graphicData>
            </a:graphic>
          </wp:inline>
        </w:drawing>
      </w:r>
    </w:p>
    <w:p w14:paraId="4389D55C" w14:textId="202C9C33" w:rsidR="00E92404" w:rsidRPr="00E92404" w:rsidRDefault="00E92404" w:rsidP="00690D2C">
      <w:pPr>
        <w:shd w:val="clear" w:color="auto" w:fill="FFFFFF"/>
        <w:spacing w:before="100" w:beforeAutospacing="1" w:after="100" w:afterAutospacing="1"/>
        <w:ind w:right="291"/>
        <w:jc w:val="both"/>
        <w:rPr>
          <w:color w:val="000000"/>
          <w:sz w:val="28"/>
          <w:szCs w:val="28"/>
          <w:lang w:eastAsia="ru-RU"/>
        </w:rPr>
      </w:pPr>
      <w:r w:rsidRPr="00E92404">
        <w:rPr>
          <w:rStyle w:val="ad"/>
          <w:rFonts w:eastAsiaTheme="majorEastAsia"/>
          <w:sz w:val="28"/>
          <w:szCs w:val="28"/>
        </w:rPr>
        <w:t>Рисунок 1</w:t>
      </w:r>
      <w:r w:rsidR="00F25465">
        <w:rPr>
          <w:rStyle w:val="ad"/>
          <w:rFonts w:eastAsiaTheme="majorEastAsia"/>
          <w:sz w:val="28"/>
          <w:szCs w:val="28"/>
        </w:rPr>
        <w:t>1</w:t>
      </w:r>
      <w:r w:rsidRPr="00E92404">
        <w:rPr>
          <w:rStyle w:val="ad"/>
          <w:rFonts w:eastAsiaTheme="majorEastAsia"/>
          <w:sz w:val="28"/>
          <w:szCs w:val="28"/>
        </w:rPr>
        <w:t>.</w:t>
      </w:r>
      <w:r w:rsidRPr="00E92404">
        <w:rPr>
          <w:sz w:val="28"/>
          <w:szCs w:val="28"/>
        </w:rPr>
        <w:t xml:space="preserve"> </w:t>
      </w:r>
      <w:r w:rsidR="000B537B" w:rsidRPr="00F60887">
        <w:rPr>
          <w:i/>
          <w:iCs/>
          <w:sz w:val="28"/>
          <w:szCs w:val="28"/>
        </w:rPr>
        <w:t>Раневая область на 14-е сутки. Зрелая грануляционная ткань с развитой сосудистой сетью. Окраска гематоксилином и эозином, ×100.</w:t>
      </w:r>
    </w:p>
    <w:p w14:paraId="21CE70C7" w14:textId="77777777" w:rsidR="00A4217B" w:rsidRDefault="00A4217B" w:rsidP="00E45BE1">
      <w:pPr>
        <w:shd w:val="clear" w:color="auto" w:fill="FFFFFF"/>
        <w:spacing w:before="100" w:beforeAutospacing="1" w:after="100" w:afterAutospacing="1"/>
        <w:ind w:right="291" w:firstLine="567"/>
        <w:jc w:val="both"/>
        <w:rPr>
          <w:color w:val="000000"/>
          <w:sz w:val="28"/>
          <w:szCs w:val="28"/>
          <w:lang w:eastAsia="ru-RU"/>
        </w:rPr>
      </w:pPr>
    </w:p>
    <w:p w14:paraId="3F63BCA3" w14:textId="4F0F8782" w:rsidR="000B537B" w:rsidRDefault="000B537B" w:rsidP="00E45BE1">
      <w:pPr>
        <w:shd w:val="clear" w:color="auto" w:fill="FFFFFF"/>
        <w:spacing w:before="100" w:beforeAutospacing="1" w:after="100" w:afterAutospacing="1"/>
        <w:ind w:right="291" w:firstLine="567"/>
        <w:jc w:val="both"/>
        <w:rPr>
          <w:color w:val="000000"/>
          <w:sz w:val="28"/>
          <w:szCs w:val="28"/>
          <w:lang w:eastAsia="ru-RU"/>
        </w:rPr>
      </w:pPr>
      <w:r w:rsidRPr="000B537B">
        <w:rPr>
          <w:color w:val="000000"/>
          <w:sz w:val="28"/>
          <w:szCs w:val="28"/>
          <w:lang w:eastAsia="ru-RU"/>
        </w:rPr>
        <w:t xml:space="preserve">На 30 </w:t>
      </w:r>
      <w:r w:rsidR="0053537B">
        <w:rPr>
          <w:color w:val="000000"/>
          <w:sz w:val="28"/>
          <w:szCs w:val="28"/>
          <w:lang w:eastAsia="ru-RU"/>
        </w:rPr>
        <w:t>с</w:t>
      </w:r>
      <w:r w:rsidRPr="000B537B">
        <w:rPr>
          <w:color w:val="000000"/>
          <w:sz w:val="28"/>
          <w:szCs w:val="28"/>
          <w:lang w:eastAsia="ru-RU"/>
        </w:rPr>
        <w:t xml:space="preserve"> начинается активная эпителизация с краёв дефекта, местами формируется многослойный плоский эпителий. Воспалительная инфильтрация значительно уменьшается, доминируют процессы ремоделирования (</w:t>
      </w:r>
      <w:r w:rsidRPr="001E30B2">
        <w:rPr>
          <w:i/>
          <w:color w:val="000000"/>
          <w:sz w:val="28"/>
          <w:szCs w:val="28"/>
          <w:lang w:eastAsia="ru-RU"/>
        </w:rPr>
        <w:t>рисунок 12</w:t>
      </w:r>
      <w:r w:rsidRPr="000B537B">
        <w:rPr>
          <w:color w:val="000000"/>
          <w:sz w:val="28"/>
          <w:szCs w:val="28"/>
          <w:lang w:eastAsia="ru-RU"/>
        </w:rPr>
        <w:t>).</w:t>
      </w:r>
    </w:p>
    <w:p w14:paraId="1C91CE76" w14:textId="4E9EDBD1" w:rsidR="00E92404" w:rsidRPr="00E92404" w:rsidRDefault="00E92404" w:rsidP="00B1058E">
      <w:pPr>
        <w:shd w:val="clear" w:color="auto" w:fill="FFFFFF"/>
        <w:spacing w:before="100" w:beforeAutospacing="1" w:after="100" w:afterAutospacing="1"/>
        <w:ind w:right="291"/>
        <w:jc w:val="center"/>
        <w:rPr>
          <w:color w:val="000000"/>
          <w:sz w:val="28"/>
          <w:szCs w:val="28"/>
          <w:lang w:eastAsia="ru-RU"/>
        </w:rPr>
      </w:pPr>
      <w:r w:rsidRPr="00E92404">
        <w:rPr>
          <w:noProof/>
          <w:color w:val="000000"/>
          <w:sz w:val="28"/>
          <w:szCs w:val="28"/>
          <w:lang w:eastAsia="ru-RU"/>
        </w:rPr>
        <w:drawing>
          <wp:inline distT="0" distB="0" distL="0" distR="0" wp14:anchorId="5A58D86C" wp14:editId="39D47FF1">
            <wp:extent cx="3871356" cy="2271939"/>
            <wp:effectExtent l="0" t="0" r="0" b="0"/>
            <wp:docPr id="1662696674" name="Рисунок 1662696674" descr="C:\Users\ZKMU\Desktop\рис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KMU\Desktop\рис 9+.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912550" cy="2296114"/>
                    </a:xfrm>
                    <a:prstGeom prst="rect">
                      <a:avLst/>
                    </a:prstGeom>
                    <a:noFill/>
                    <a:ln>
                      <a:noFill/>
                    </a:ln>
                  </pic:spPr>
                </pic:pic>
              </a:graphicData>
            </a:graphic>
          </wp:inline>
        </w:drawing>
      </w:r>
    </w:p>
    <w:p w14:paraId="1F33D6D4" w14:textId="22960B87" w:rsidR="00E92404" w:rsidRPr="00F60887" w:rsidRDefault="00E92404" w:rsidP="00F24BF3">
      <w:pPr>
        <w:shd w:val="clear" w:color="auto" w:fill="FFFFFF"/>
        <w:spacing w:before="100" w:beforeAutospacing="1" w:after="100" w:afterAutospacing="1"/>
        <w:ind w:right="291"/>
        <w:jc w:val="both"/>
        <w:rPr>
          <w:i/>
          <w:iCs/>
          <w:sz w:val="28"/>
          <w:szCs w:val="28"/>
        </w:rPr>
      </w:pPr>
      <w:r w:rsidRPr="00E92404">
        <w:rPr>
          <w:rStyle w:val="ad"/>
          <w:rFonts w:eastAsiaTheme="majorEastAsia"/>
          <w:sz w:val="28"/>
          <w:szCs w:val="28"/>
        </w:rPr>
        <w:t>Рисунок 1</w:t>
      </w:r>
      <w:r w:rsidR="00F25465">
        <w:rPr>
          <w:rStyle w:val="ad"/>
          <w:rFonts w:eastAsiaTheme="majorEastAsia"/>
          <w:sz w:val="28"/>
          <w:szCs w:val="28"/>
        </w:rPr>
        <w:t>2</w:t>
      </w:r>
      <w:r w:rsidRPr="00E92404">
        <w:rPr>
          <w:rStyle w:val="ad"/>
          <w:rFonts w:eastAsiaTheme="majorEastAsia"/>
          <w:sz w:val="28"/>
          <w:szCs w:val="28"/>
        </w:rPr>
        <w:t>.</w:t>
      </w:r>
      <w:r w:rsidRPr="00E92404">
        <w:rPr>
          <w:sz w:val="28"/>
          <w:szCs w:val="28"/>
        </w:rPr>
        <w:t xml:space="preserve"> </w:t>
      </w:r>
      <w:r w:rsidRPr="00F60887">
        <w:rPr>
          <w:i/>
          <w:iCs/>
          <w:sz w:val="28"/>
          <w:szCs w:val="28"/>
        </w:rPr>
        <w:t xml:space="preserve">Раневая область на 30-е сутки. </w:t>
      </w:r>
      <w:r w:rsidRPr="00F60887">
        <w:rPr>
          <w:i/>
          <w:iCs/>
          <w:color w:val="000000"/>
          <w:sz w:val="28"/>
          <w:szCs w:val="28"/>
          <w:lang w:eastAsia="ru-RU"/>
        </w:rPr>
        <w:t>Краевая эпителизация дефекта (1).</w:t>
      </w:r>
      <w:r w:rsidRPr="00F60887">
        <w:rPr>
          <w:i/>
          <w:iCs/>
          <w:sz w:val="28"/>
          <w:szCs w:val="28"/>
        </w:rPr>
        <w:t xml:space="preserve"> Окраска гематоксилином и эозином, ×100.</w:t>
      </w:r>
    </w:p>
    <w:p w14:paraId="22C53DE9" w14:textId="685A89EF" w:rsidR="00E92404" w:rsidRPr="00E92404" w:rsidRDefault="00E92404" w:rsidP="00E45BE1">
      <w:pPr>
        <w:pStyle w:val="whitespace-normal"/>
        <w:spacing w:before="0" w:beforeAutospacing="0" w:after="0" w:afterAutospacing="0"/>
        <w:ind w:right="291" w:firstLine="567"/>
        <w:jc w:val="both"/>
        <w:rPr>
          <w:color w:val="000000"/>
          <w:sz w:val="28"/>
          <w:szCs w:val="28"/>
        </w:rPr>
      </w:pPr>
      <w:r w:rsidRPr="00E92404">
        <w:rPr>
          <w:sz w:val="28"/>
          <w:szCs w:val="28"/>
        </w:rPr>
        <w:t>В поздний период (</w:t>
      </w:r>
      <w:r w:rsidRPr="00E92404">
        <w:rPr>
          <w:sz w:val="28"/>
          <w:szCs w:val="28"/>
          <w:lang w:val="kk-KZ"/>
        </w:rPr>
        <w:t>9</w:t>
      </w:r>
      <w:r w:rsidRPr="00E92404">
        <w:rPr>
          <w:sz w:val="28"/>
          <w:szCs w:val="28"/>
        </w:rPr>
        <w:t>0 д</w:t>
      </w:r>
      <w:r w:rsidRPr="00E92404">
        <w:rPr>
          <w:sz w:val="28"/>
          <w:szCs w:val="28"/>
          <w:lang w:val="kk-KZ"/>
        </w:rPr>
        <w:t>ень</w:t>
      </w:r>
      <w:r w:rsidRPr="00E92404">
        <w:rPr>
          <w:sz w:val="28"/>
          <w:szCs w:val="28"/>
        </w:rPr>
        <w:t xml:space="preserve">) </w:t>
      </w:r>
      <w:r w:rsidRPr="00E92404">
        <w:rPr>
          <w:color w:val="000000"/>
          <w:sz w:val="28"/>
          <w:szCs w:val="28"/>
        </w:rPr>
        <w:t xml:space="preserve">Раневая поверхность покрыта эпителием. </w:t>
      </w:r>
      <w:r w:rsidRPr="00E92404">
        <w:rPr>
          <w:sz w:val="28"/>
          <w:szCs w:val="28"/>
        </w:rPr>
        <w:t xml:space="preserve">Трансплантированные фибробласты интегрируются в архитектуру тканей реципиента, формируя организованные пучки коллагеновых волокон. </w:t>
      </w:r>
      <w:r w:rsidRPr="00E92404">
        <w:rPr>
          <w:color w:val="000000"/>
          <w:sz w:val="28"/>
          <w:szCs w:val="28"/>
        </w:rPr>
        <w:t xml:space="preserve"> Элементы сосудистой сети редуцируются, что свидетельствует о завершении репаративного процесса (</w:t>
      </w:r>
      <w:r w:rsidRPr="001E30B2">
        <w:rPr>
          <w:i/>
          <w:color w:val="000000"/>
          <w:sz w:val="28"/>
          <w:szCs w:val="28"/>
        </w:rPr>
        <w:t>рисунок 1</w:t>
      </w:r>
      <w:r w:rsidR="00F25465" w:rsidRPr="001E30B2">
        <w:rPr>
          <w:i/>
          <w:color w:val="000000"/>
          <w:sz w:val="28"/>
          <w:szCs w:val="28"/>
        </w:rPr>
        <w:t>3</w:t>
      </w:r>
      <w:r w:rsidRPr="00E92404">
        <w:rPr>
          <w:color w:val="000000"/>
          <w:sz w:val="28"/>
          <w:szCs w:val="28"/>
        </w:rPr>
        <w:t>).</w:t>
      </w:r>
    </w:p>
    <w:p w14:paraId="03E4E4A5" w14:textId="77777777" w:rsidR="00E92404" w:rsidRPr="00E92404" w:rsidRDefault="00E92404" w:rsidP="00B1058E">
      <w:pPr>
        <w:shd w:val="clear" w:color="auto" w:fill="FFFFFF"/>
        <w:spacing w:before="100" w:beforeAutospacing="1" w:after="100" w:afterAutospacing="1"/>
        <w:ind w:right="291"/>
        <w:jc w:val="center"/>
        <w:rPr>
          <w:color w:val="000000"/>
          <w:sz w:val="28"/>
          <w:szCs w:val="28"/>
          <w:lang w:eastAsia="ru-RU"/>
        </w:rPr>
      </w:pPr>
      <w:r w:rsidRPr="00E92404">
        <w:rPr>
          <w:b/>
          <w:noProof/>
          <w:color w:val="000000" w:themeColor="text1"/>
          <w:sz w:val="28"/>
          <w:szCs w:val="28"/>
          <w:lang w:eastAsia="ru-RU"/>
        </w:rPr>
        <w:drawing>
          <wp:inline distT="0" distB="0" distL="0" distR="0" wp14:anchorId="722E92F4" wp14:editId="4E8E8D08">
            <wp:extent cx="3940190" cy="2375065"/>
            <wp:effectExtent l="0" t="0" r="3175" b="6350"/>
            <wp:docPr id="1662696675" name="Рисунок 1662696675" descr="C:\Users\ZKMU\Downloads\PHOTO-2025-10-21-11-22-0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KMU\Downloads\PHOTO-2025-10-21-11-22-09 (1).jpg"/>
                    <pic:cNvPicPr>
                      <a:picLocks noChangeAspect="1" noChangeArrowheads="1"/>
                    </pic:cNvPicPr>
                  </pic:nvPicPr>
                  <pic:blipFill>
                    <a:blip r:embed="rId35" cstate="print">
                      <a:extLst>
                        <a:ext uri="{BEBA8EAE-BF5A-486C-A8C5-ECC9F3942E4B}">
                          <a14:imgProps xmlns:a14="http://schemas.microsoft.com/office/drawing/2010/main">
                            <a14:imgLayer r:embed="rId3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963032" cy="2388834"/>
                    </a:xfrm>
                    <a:prstGeom prst="rect">
                      <a:avLst/>
                    </a:prstGeom>
                    <a:noFill/>
                    <a:ln>
                      <a:noFill/>
                    </a:ln>
                  </pic:spPr>
                </pic:pic>
              </a:graphicData>
            </a:graphic>
          </wp:inline>
        </w:drawing>
      </w:r>
    </w:p>
    <w:p w14:paraId="7F244EFA" w14:textId="4244AB27" w:rsidR="00E92404" w:rsidRPr="00E92404" w:rsidRDefault="00E92404" w:rsidP="00690D2C">
      <w:pPr>
        <w:ind w:right="291"/>
        <w:rPr>
          <w:sz w:val="28"/>
          <w:szCs w:val="28"/>
        </w:rPr>
      </w:pPr>
      <w:r w:rsidRPr="00E92404">
        <w:rPr>
          <w:rStyle w:val="ad"/>
          <w:rFonts w:eastAsiaTheme="majorEastAsia"/>
          <w:sz w:val="28"/>
          <w:szCs w:val="28"/>
        </w:rPr>
        <w:t>Рисунок 1</w:t>
      </w:r>
      <w:r w:rsidR="00F25465">
        <w:rPr>
          <w:rStyle w:val="ad"/>
          <w:rFonts w:eastAsiaTheme="majorEastAsia"/>
          <w:sz w:val="28"/>
          <w:szCs w:val="28"/>
        </w:rPr>
        <w:t>3</w:t>
      </w:r>
      <w:r w:rsidRPr="00E92404">
        <w:rPr>
          <w:rStyle w:val="ad"/>
          <w:rFonts w:eastAsiaTheme="majorEastAsia"/>
          <w:sz w:val="28"/>
          <w:szCs w:val="28"/>
        </w:rPr>
        <w:t>.</w:t>
      </w:r>
      <w:r w:rsidRPr="00E92404">
        <w:rPr>
          <w:sz w:val="28"/>
          <w:szCs w:val="28"/>
        </w:rPr>
        <w:t xml:space="preserve"> </w:t>
      </w:r>
      <w:r w:rsidRPr="00F60887">
        <w:rPr>
          <w:i/>
          <w:iCs/>
          <w:sz w:val="28"/>
          <w:szCs w:val="28"/>
        </w:rPr>
        <w:t>Полная эпителизация раневой поверхности на 90-е сутки. Окраска гематоксилином и эозином, ×100.</w:t>
      </w:r>
    </w:p>
    <w:p w14:paraId="2EF6C023" w14:textId="77777777" w:rsidR="00E92404" w:rsidRPr="00E92404" w:rsidRDefault="00E92404" w:rsidP="00690D2C">
      <w:pPr>
        <w:tabs>
          <w:tab w:val="left" w:pos="943"/>
        </w:tabs>
        <w:ind w:right="291"/>
        <w:jc w:val="both"/>
        <w:rPr>
          <w:bCs/>
          <w:sz w:val="28"/>
          <w:szCs w:val="28"/>
        </w:rPr>
      </w:pPr>
    </w:p>
    <w:p w14:paraId="7BE6D231" w14:textId="2FA699E2" w:rsidR="000B537B" w:rsidRPr="000B537B" w:rsidRDefault="000B537B" w:rsidP="000B537B">
      <w:pPr>
        <w:ind w:firstLine="567"/>
        <w:jc w:val="both"/>
        <w:rPr>
          <w:sz w:val="28"/>
          <w:szCs w:val="28"/>
        </w:rPr>
      </w:pPr>
      <w:r w:rsidRPr="000B537B">
        <w:rPr>
          <w:b/>
          <w:sz w:val="28"/>
          <w:szCs w:val="28"/>
        </w:rPr>
        <w:t>В контрольной группе</w:t>
      </w:r>
      <w:r w:rsidRPr="000B537B">
        <w:rPr>
          <w:sz w:val="28"/>
          <w:szCs w:val="28"/>
        </w:rPr>
        <w:t xml:space="preserve"> </w:t>
      </w:r>
      <w:r w:rsidRPr="000B537B">
        <w:rPr>
          <w:color w:val="000000"/>
          <w:sz w:val="28"/>
          <w:szCs w:val="28"/>
          <w:lang w:val="kk-KZ"/>
        </w:rPr>
        <w:t>в</w:t>
      </w:r>
      <w:r w:rsidRPr="000B537B">
        <w:rPr>
          <w:color w:val="000000"/>
          <w:sz w:val="28"/>
          <w:szCs w:val="28"/>
        </w:rPr>
        <w:t xml:space="preserve"> микропрепаратах, полученных на 7-е сутки от начала лечения, в области раневого дефекта выявлялись участки тканевого детрита, отграниченные выраженным лейкоцитарным валом, представленным преимущественно нейтрофильными гранулоцитами с признаками выраженной дистрофии</w:t>
      </w:r>
      <w:r w:rsidRPr="000B537B">
        <w:rPr>
          <w:color w:val="000000"/>
          <w:sz w:val="28"/>
          <w:szCs w:val="28"/>
          <w:lang w:val="kk-KZ"/>
        </w:rPr>
        <w:t xml:space="preserve"> (</w:t>
      </w:r>
      <w:r w:rsidRPr="001E30B2">
        <w:rPr>
          <w:i/>
          <w:color w:val="000000"/>
          <w:sz w:val="28"/>
          <w:szCs w:val="28"/>
          <w:lang w:val="kk-KZ"/>
        </w:rPr>
        <w:t xml:space="preserve">рисунок </w:t>
      </w:r>
      <w:r w:rsidRPr="001E30B2">
        <w:rPr>
          <w:i/>
          <w:color w:val="000000"/>
          <w:sz w:val="28"/>
          <w:szCs w:val="28"/>
        </w:rPr>
        <w:t>14</w:t>
      </w:r>
      <w:r w:rsidRPr="000B537B">
        <w:rPr>
          <w:color w:val="000000"/>
          <w:sz w:val="28"/>
          <w:szCs w:val="28"/>
          <w:lang w:val="kk-KZ"/>
        </w:rPr>
        <w:t>)</w:t>
      </w:r>
      <w:r w:rsidRPr="000B537B">
        <w:rPr>
          <w:color w:val="000000"/>
          <w:sz w:val="28"/>
          <w:szCs w:val="28"/>
        </w:rPr>
        <w:t xml:space="preserve">. </w:t>
      </w:r>
    </w:p>
    <w:p w14:paraId="611A9231" w14:textId="7E25C2D0" w:rsidR="000B537B" w:rsidRPr="000B537B" w:rsidRDefault="00B1058E" w:rsidP="000B537B">
      <w:pPr>
        <w:widowControl/>
        <w:autoSpaceDE/>
        <w:autoSpaceDN/>
        <w:spacing w:before="100" w:beforeAutospacing="1" w:after="100" w:afterAutospacing="1"/>
        <w:rPr>
          <w:sz w:val="28"/>
          <w:szCs w:val="28"/>
          <w:lang w:eastAsia="ru-RU"/>
        </w:rPr>
      </w:pPr>
      <w:r w:rsidRPr="000B537B">
        <w:rPr>
          <w:noProof/>
          <w:sz w:val="28"/>
          <w:szCs w:val="28"/>
          <w:lang w:eastAsia="ru-RU"/>
        </w:rPr>
        <w:drawing>
          <wp:anchor distT="0" distB="0" distL="114300" distR="114300" simplePos="0" relativeHeight="251663360" behindDoc="0" locked="0" layoutInCell="1" allowOverlap="1" wp14:anchorId="274C76CF" wp14:editId="38BFA6C6">
            <wp:simplePos x="0" y="0"/>
            <wp:positionH relativeFrom="column">
              <wp:posOffset>1038225</wp:posOffset>
            </wp:positionH>
            <wp:positionV relativeFrom="paragraph">
              <wp:posOffset>131445</wp:posOffset>
            </wp:positionV>
            <wp:extent cx="3940175" cy="2306547"/>
            <wp:effectExtent l="0" t="0" r="3175" b="0"/>
            <wp:wrapSquare wrapText="bothSides"/>
            <wp:docPr id="7" name="Рисунок 7" descr="C:\Users\ZKMU\Desktop\Figure 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KMU\Desktop\Figure 14.png"/>
                    <pic:cNvPicPr>
                      <a:picLocks noChangeAspect="1" noChangeArrowheads="1"/>
                    </pic:cNvPicPr>
                  </pic:nvPicPr>
                  <pic:blipFill>
                    <a:blip r:embed="rId37" cstate="print">
                      <a:extLst>
                        <a:ext uri="{BEBA8EAE-BF5A-486C-A8C5-ECC9F3942E4B}">
                          <a14:imgProps xmlns:a14="http://schemas.microsoft.com/office/drawing/2010/main">
                            <a14:imgLayer r:embed="rId3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940175" cy="2306547"/>
                    </a:xfrm>
                    <a:prstGeom prst="rect">
                      <a:avLst/>
                    </a:prstGeom>
                    <a:noFill/>
                    <a:ln>
                      <a:noFill/>
                    </a:ln>
                  </pic:spPr>
                </pic:pic>
              </a:graphicData>
            </a:graphic>
          </wp:anchor>
        </w:drawing>
      </w:r>
    </w:p>
    <w:p w14:paraId="3D0E35BB" w14:textId="09AFB474" w:rsidR="000B537B" w:rsidRPr="000B537B" w:rsidRDefault="000B537B" w:rsidP="00B1058E">
      <w:pPr>
        <w:rPr>
          <w:sz w:val="28"/>
          <w:szCs w:val="28"/>
          <w:lang w:val="kk-KZ"/>
        </w:rPr>
      </w:pPr>
      <w:r>
        <w:rPr>
          <w:sz w:val="28"/>
          <w:szCs w:val="28"/>
          <w:lang w:val="kk-KZ"/>
        </w:rPr>
        <w:br w:type="textWrapping" w:clear="all"/>
      </w:r>
    </w:p>
    <w:p w14:paraId="653012D6" w14:textId="77777777" w:rsidR="000B537B" w:rsidRPr="00F60887" w:rsidRDefault="000B537B" w:rsidP="000B537B">
      <w:pPr>
        <w:jc w:val="both"/>
        <w:rPr>
          <w:i/>
          <w:iCs/>
          <w:sz w:val="28"/>
          <w:szCs w:val="28"/>
        </w:rPr>
      </w:pPr>
      <w:r w:rsidRPr="000B537B">
        <w:rPr>
          <w:b/>
          <w:sz w:val="28"/>
          <w:szCs w:val="28"/>
        </w:rPr>
        <w:t>Рисунок 14.</w:t>
      </w:r>
      <w:r w:rsidRPr="000B537B">
        <w:rPr>
          <w:sz w:val="28"/>
          <w:szCs w:val="28"/>
        </w:rPr>
        <w:t xml:space="preserve"> </w:t>
      </w:r>
      <w:r w:rsidRPr="00F60887">
        <w:rPr>
          <w:i/>
          <w:iCs/>
          <w:sz w:val="28"/>
          <w:szCs w:val="28"/>
        </w:rPr>
        <w:t>Микропрепарат из раны в контрольной группе на 7 сутки лечения</w:t>
      </w:r>
      <w:r w:rsidRPr="00F60887">
        <w:rPr>
          <w:i/>
          <w:iCs/>
          <w:sz w:val="28"/>
          <w:szCs w:val="28"/>
          <w:lang w:val="kk-KZ"/>
        </w:rPr>
        <w:t xml:space="preserve">. </w:t>
      </w:r>
      <w:r w:rsidRPr="00F60887">
        <w:rPr>
          <w:i/>
          <w:iCs/>
          <w:color w:val="000000"/>
          <w:sz w:val="28"/>
          <w:szCs w:val="28"/>
          <w:lang w:val="kk-KZ"/>
        </w:rPr>
        <w:t>О</w:t>
      </w:r>
      <w:r w:rsidRPr="00F60887">
        <w:rPr>
          <w:i/>
          <w:iCs/>
          <w:color w:val="000000"/>
          <w:sz w:val="28"/>
          <w:szCs w:val="28"/>
        </w:rPr>
        <w:t>бширные участки тканевого детрита (1), представленные аморфными эозинофильными некротическими массами с утратой тканевой архитектоники, отграниченные выраженной лейкоцитарной инфильтрацией (2).</w:t>
      </w:r>
      <w:r w:rsidRPr="00F60887">
        <w:rPr>
          <w:i/>
          <w:iCs/>
          <w:color w:val="000000"/>
          <w:sz w:val="28"/>
          <w:szCs w:val="28"/>
          <w:lang w:val="kk-KZ"/>
        </w:rPr>
        <w:t xml:space="preserve"> </w:t>
      </w:r>
      <w:r w:rsidRPr="00F60887">
        <w:rPr>
          <w:i/>
          <w:iCs/>
          <w:sz w:val="28"/>
          <w:szCs w:val="28"/>
        </w:rPr>
        <w:t>Окраска гематоксилином и эозином, ×100.</w:t>
      </w:r>
    </w:p>
    <w:p w14:paraId="004F75A9" w14:textId="77777777" w:rsidR="000B537B" w:rsidRPr="000B537B" w:rsidRDefault="000B537B" w:rsidP="000B537B">
      <w:pPr>
        <w:tabs>
          <w:tab w:val="left" w:pos="943"/>
        </w:tabs>
        <w:jc w:val="both"/>
        <w:rPr>
          <w:bCs/>
          <w:sz w:val="28"/>
          <w:szCs w:val="28"/>
        </w:rPr>
      </w:pPr>
    </w:p>
    <w:p w14:paraId="576A74F0" w14:textId="70ECE5D2" w:rsidR="000B537B" w:rsidRDefault="000B537B" w:rsidP="00E45BE1">
      <w:pPr>
        <w:widowControl/>
        <w:autoSpaceDE/>
        <w:autoSpaceDN/>
        <w:ind w:firstLine="567"/>
        <w:jc w:val="both"/>
        <w:rPr>
          <w:sz w:val="28"/>
          <w:szCs w:val="28"/>
          <w:lang w:val="kk-KZ" w:eastAsia="ru-RU"/>
        </w:rPr>
      </w:pPr>
      <w:r w:rsidRPr="000B537B">
        <w:rPr>
          <w:sz w:val="28"/>
          <w:szCs w:val="28"/>
          <w:lang w:eastAsia="ru-RU"/>
        </w:rPr>
        <w:t xml:space="preserve">На 14 сутки в большинстве микропрепаратов тканевой детрит подвергся лизису и отторжению. </w:t>
      </w:r>
      <w:r w:rsidRPr="000B537B">
        <w:rPr>
          <w:color w:val="000000"/>
          <w:sz w:val="28"/>
          <w:szCs w:val="28"/>
          <w:lang w:eastAsia="ru-RU"/>
        </w:rPr>
        <w:t xml:space="preserve">Сохраняется полиморфноклеточная воспалительная инфильтрация стенок раны с преобладанием </w:t>
      </w:r>
      <w:proofErr w:type="gramStart"/>
      <w:r w:rsidRPr="000B537B">
        <w:rPr>
          <w:color w:val="000000"/>
          <w:sz w:val="28"/>
          <w:szCs w:val="28"/>
          <w:lang w:eastAsia="ru-RU"/>
        </w:rPr>
        <w:t>лимфо-гистиоцитарных</w:t>
      </w:r>
      <w:proofErr w:type="gramEnd"/>
      <w:r w:rsidRPr="000B537B">
        <w:rPr>
          <w:color w:val="000000"/>
          <w:sz w:val="28"/>
          <w:szCs w:val="28"/>
          <w:lang w:eastAsia="ru-RU"/>
        </w:rPr>
        <w:t xml:space="preserve"> элементов; в части микропрепаратов выявляется значительное количество нейтрофильных гранулоцитов. Признаки формирования зрелой грануляционной ткани и полноценного коллагенообразования отсутствуют </w:t>
      </w:r>
      <w:r w:rsidRPr="000B537B">
        <w:rPr>
          <w:sz w:val="28"/>
          <w:szCs w:val="28"/>
          <w:lang w:eastAsia="ru-RU"/>
        </w:rPr>
        <w:t>(</w:t>
      </w:r>
      <w:r w:rsidRPr="001E30B2">
        <w:rPr>
          <w:i/>
          <w:sz w:val="28"/>
          <w:szCs w:val="28"/>
          <w:lang w:eastAsia="ru-RU"/>
        </w:rPr>
        <w:t>рисунок 15</w:t>
      </w:r>
      <w:r w:rsidRPr="000B537B">
        <w:rPr>
          <w:sz w:val="28"/>
          <w:szCs w:val="28"/>
          <w:lang w:eastAsia="ru-RU"/>
        </w:rPr>
        <w:t>)</w:t>
      </w:r>
      <w:r w:rsidRPr="000B537B">
        <w:rPr>
          <w:sz w:val="28"/>
          <w:szCs w:val="28"/>
          <w:lang w:val="kk-KZ" w:eastAsia="ru-RU"/>
        </w:rPr>
        <w:t>.</w:t>
      </w:r>
    </w:p>
    <w:p w14:paraId="5F8C0B21" w14:textId="77777777" w:rsidR="00E45BE1" w:rsidRDefault="00E45BE1" w:rsidP="00B1058E">
      <w:pPr>
        <w:widowControl/>
        <w:autoSpaceDE/>
        <w:autoSpaceDN/>
        <w:jc w:val="center"/>
        <w:rPr>
          <w:color w:val="000000"/>
          <w:sz w:val="28"/>
          <w:szCs w:val="28"/>
          <w:lang w:eastAsia="ru-RU"/>
        </w:rPr>
      </w:pPr>
    </w:p>
    <w:p w14:paraId="37B2C0D2" w14:textId="77777777" w:rsidR="00E45BE1" w:rsidRDefault="00E45BE1" w:rsidP="00B1058E">
      <w:pPr>
        <w:widowControl/>
        <w:autoSpaceDE/>
        <w:autoSpaceDN/>
        <w:jc w:val="center"/>
        <w:rPr>
          <w:color w:val="000000"/>
          <w:sz w:val="28"/>
          <w:szCs w:val="28"/>
          <w:lang w:eastAsia="ru-RU"/>
        </w:rPr>
      </w:pPr>
    </w:p>
    <w:p w14:paraId="7F092955" w14:textId="77777777" w:rsidR="00E45BE1" w:rsidRDefault="00E45BE1" w:rsidP="00B1058E">
      <w:pPr>
        <w:widowControl/>
        <w:autoSpaceDE/>
        <w:autoSpaceDN/>
        <w:jc w:val="center"/>
        <w:rPr>
          <w:color w:val="000000"/>
          <w:sz w:val="28"/>
          <w:szCs w:val="28"/>
          <w:lang w:eastAsia="ru-RU"/>
        </w:rPr>
      </w:pPr>
    </w:p>
    <w:p w14:paraId="5DCB52ED" w14:textId="77777777" w:rsidR="00E45BE1" w:rsidRDefault="00E45BE1" w:rsidP="00B1058E">
      <w:pPr>
        <w:widowControl/>
        <w:autoSpaceDE/>
        <w:autoSpaceDN/>
        <w:jc w:val="center"/>
        <w:rPr>
          <w:color w:val="000000"/>
          <w:sz w:val="28"/>
          <w:szCs w:val="28"/>
          <w:lang w:eastAsia="ru-RU"/>
        </w:rPr>
      </w:pPr>
    </w:p>
    <w:p w14:paraId="2A14F7F3" w14:textId="1D83A12F" w:rsidR="000B537B" w:rsidRPr="000B537B" w:rsidRDefault="000B537B" w:rsidP="00B1058E">
      <w:pPr>
        <w:widowControl/>
        <w:autoSpaceDE/>
        <w:autoSpaceDN/>
        <w:jc w:val="center"/>
        <w:rPr>
          <w:color w:val="000000"/>
          <w:sz w:val="28"/>
          <w:szCs w:val="28"/>
          <w:highlight w:val="yellow"/>
          <w:lang w:val="en-US" w:eastAsia="ru-RU"/>
        </w:rPr>
      </w:pPr>
      <w:r w:rsidRPr="000B537B">
        <w:rPr>
          <w:noProof/>
          <w:color w:val="000000"/>
          <w:sz w:val="28"/>
          <w:szCs w:val="28"/>
          <w:lang w:eastAsia="ru-RU"/>
        </w:rPr>
        <w:drawing>
          <wp:inline distT="0" distB="0" distL="0" distR="0" wp14:anchorId="1A188899" wp14:editId="764921F7">
            <wp:extent cx="3846830" cy="2266950"/>
            <wp:effectExtent l="0" t="0" r="1270" b="0"/>
            <wp:docPr id="16" name="Рисунок 16" descr="C:\Users\ZKMU\Desktop\Figure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KMU\Desktop\Figure 15+.png"/>
                    <pic:cNvPicPr>
                      <a:picLocks noChangeAspect="1" noChangeArrowheads="1"/>
                    </pic:cNvPicPr>
                  </pic:nvPicPr>
                  <pic:blipFill>
                    <a:blip r:embed="rId39">
                      <a:extLst>
                        <a:ext uri="{BEBA8EAE-BF5A-486C-A8C5-ECC9F3942E4B}">
                          <a14:imgProps xmlns:a14="http://schemas.microsoft.com/office/drawing/2010/main">
                            <a14:imgLayer r:embed="rId4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876307" cy="2284321"/>
                    </a:xfrm>
                    <a:prstGeom prst="rect">
                      <a:avLst/>
                    </a:prstGeom>
                    <a:noFill/>
                    <a:ln>
                      <a:noFill/>
                    </a:ln>
                  </pic:spPr>
                </pic:pic>
              </a:graphicData>
            </a:graphic>
          </wp:inline>
        </w:drawing>
      </w:r>
    </w:p>
    <w:p w14:paraId="0178FA2D" w14:textId="77777777" w:rsidR="000B537B" w:rsidRPr="000B537B" w:rsidRDefault="000B537B" w:rsidP="000B537B">
      <w:pPr>
        <w:widowControl/>
        <w:autoSpaceDE/>
        <w:autoSpaceDN/>
        <w:jc w:val="both"/>
        <w:rPr>
          <w:color w:val="000000"/>
          <w:sz w:val="28"/>
          <w:szCs w:val="28"/>
          <w:highlight w:val="yellow"/>
          <w:lang w:val="en-US" w:eastAsia="ru-RU"/>
        </w:rPr>
      </w:pPr>
    </w:p>
    <w:p w14:paraId="19223C1C" w14:textId="77777777" w:rsidR="000B537B" w:rsidRPr="00F60887" w:rsidRDefault="000B537B" w:rsidP="000B537B">
      <w:pPr>
        <w:widowControl/>
        <w:autoSpaceDE/>
        <w:autoSpaceDN/>
        <w:jc w:val="both"/>
        <w:rPr>
          <w:i/>
          <w:iCs/>
          <w:color w:val="000000"/>
          <w:sz w:val="28"/>
          <w:szCs w:val="28"/>
          <w:lang w:eastAsia="ru-RU"/>
        </w:rPr>
      </w:pPr>
      <w:r w:rsidRPr="000B537B">
        <w:rPr>
          <w:b/>
          <w:bCs/>
          <w:color w:val="000000"/>
          <w:sz w:val="28"/>
          <w:szCs w:val="28"/>
          <w:lang w:eastAsia="ru-RU"/>
        </w:rPr>
        <w:t>Рисунок 15.</w:t>
      </w:r>
      <w:r w:rsidRPr="000B537B">
        <w:rPr>
          <w:color w:val="000000"/>
          <w:sz w:val="28"/>
          <w:szCs w:val="28"/>
          <w:lang w:eastAsia="ru-RU"/>
        </w:rPr>
        <w:t> </w:t>
      </w:r>
      <w:r w:rsidRPr="00F60887">
        <w:rPr>
          <w:i/>
          <w:iCs/>
          <w:color w:val="000000"/>
          <w:sz w:val="28"/>
          <w:szCs w:val="28"/>
          <w:lang w:eastAsia="ru-RU"/>
        </w:rPr>
        <w:t xml:space="preserve">Морфологическая картина раневой области в контрольной группе на 14-е сутки лечения. </w:t>
      </w:r>
      <w:r w:rsidRPr="00F60887">
        <w:rPr>
          <w:i/>
          <w:iCs/>
          <w:color w:val="000000"/>
          <w:sz w:val="28"/>
          <w:szCs w:val="28"/>
          <w:lang w:val="kk-KZ" w:eastAsia="ru-RU"/>
        </w:rPr>
        <w:t>У</w:t>
      </w:r>
      <w:r w:rsidRPr="00F60887">
        <w:rPr>
          <w:i/>
          <w:iCs/>
          <w:color w:val="000000"/>
          <w:sz w:val="28"/>
          <w:szCs w:val="28"/>
          <w:lang w:eastAsia="ru-RU"/>
        </w:rPr>
        <w:t xml:space="preserve">частки лизированного и частично отторгнутого тканевого детрита (1). </w:t>
      </w:r>
      <w:r w:rsidRPr="00F60887">
        <w:rPr>
          <w:i/>
          <w:iCs/>
          <w:color w:val="000000"/>
          <w:sz w:val="28"/>
          <w:szCs w:val="28"/>
          <w:lang w:val="kk-KZ" w:eastAsia="ru-RU"/>
        </w:rPr>
        <w:t>В</w:t>
      </w:r>
      <w:r w:rsidRPr="00F60887">
        <w:rPr>
          <w:i/>
          <w:iCs/>
          <w:color w:val="000000"/>
          <w:sz w:val="28"/>
          <w:szCs w:val="28"/>
          <w:lang w:eastAsia="ru-RU"/>
        </w:rPr>
        <w:t>оспалительная инфильтрация стенок раны (2). Окраска гематоксилином и эозином, ×40.</w:t>
      </w:r>
    </w:p>
    <w:p w14:paraId="38E7054E" w14:textId="77777777" w:rsidR="000B537B" w:rsidRPr="000B537B" w:rsidRDefault="000B537B" w:rsidP="00E45BE1">
      <w:pPr>
        <w:widowControl/>
        <w:autoSpaceDE/>
        <w:autoSpaceDN/>
        <w:ind w:firstLine="567"/>
        <w:jc w:val="both"/>
        <w:rPr>
          <w:sz w:val="28"/>
          <w:szCs w:val="28"/>
          <w:lang w:val="kk-KZ" w:eastAsia="ru-RU"/>
        </w:rPr>
      </w:pPr>
      <w:r w:rsidRPr="003E220F">
        <w:rPr>
          <w:color w:val="000000"/>
          <w:sz w:val="28"/>
          <w:szCs w:val="28"/>
          <w:lang w:eastAsia="ru-RU"/>
        </w:rPr>
        <w:t>К 30-м суткам</w:t>
      </w:r>
      <w:r w:rsidRPr="000B537B">
        <w:rPr>
          <w:color w:val="000000"/>
          <w:sz w:val="28"/>
          <w:szCs w:val="28"/>
          <w:lang w:eastAsia="ru-RU"/>
        </w:rPr>
        <w:t> морфологическая картина характеризуется сохранением лимфогистиоцитарной инфильтрации умеренной степени выраженности, наличием участков остаточного тканевого детрита и отсутствием признаков формирования зрелой грануляционной ткани. Выраженного коллагенообразования не выявлено, что свидетельствует о замедлении репаративных процессов</w:t>
      </w:r>
      <w:r w:rsidRPr="000B537B">
        <w:rPr>
          <w:sz w:val="28"/>
          <w:szCs w:val="28"/>
          <w:lang w:eastAsia="ru-RU"/>
        </w:rPr>
        <w:t xml:space="preserve"> (</w:t>
      </w:r>
      <w:r w:rsidRPr="001E30B2">
        <w:rPr>
          <w:i/>
          <w:sz w:val="28"/>
          <w:szCs w:val="28"/>
          <w:lang w:eastAsia="ru-RU"/>
        </w:rPr>
        <w:t>рисунок 16</w:t>
      </w:r>
      <w:r w:rsidRPr="000B537B">
        <w:rPr>
          <w:sz w:val="28"/>
          <w:szCs w:val="28"/>
          <w:lang w:eastAsia="ru-RU"/>
        </w:rPr>
        <w:t>)</w:t>
      </w:r>
      <w:r w:rsidRPr="000B537B">
        <w:rPr>
          <w:sz w:val="28"/>
          <w:szCs w:val="28"/>
          <w:lang w:val="kk-KZ" w:eastAsia="ru-RU"/>
        </w:rPr>
        <w:t>.</w:t>
      </w:r>
    </w:p>
    <w:p w14:paraId="11C35DF3" w14:textId="77777777" w:rsidR="000B537B" w:rsidRPr="000B537B" w:rsidRDefault="000B537B" w:rsidP="00B1058E">
      <w:pPr>
        <w:widowControl/>
        <w:autoSpaceDE/>
        <w:autoSpaceDN/>
        <w:spacing w:before="100" w:beforeAutospacing="1" w:after="100" w:afterAutospacing="1"/>
        <w:jc w:val="center"/>
        <w:rPr>
          <w:sz w:val="28"/>
          <w:szCs w:val="28"/>
          <w:lang w:eastAsia="ru-RU"/>
        </w:rPr>
      </w:pPr>
      <w:r w:rsidRPr="000B537B">
        <w:rPr>
          <w:noProof/>
          <w:sz w:val="28"/>
          <w:szCs w:val="28"/>
          <w:lang w:eastAsia="ru-RU"/>
        </w:rPr>
        <w:drawing>
          <wp:inline distT="0" distB="0" distL="0" distR="0" wp14:anchorId="52383A21" wp14:editId="288B22DD">
            <wp:extent cx="3846830" cy="2247900"/>
            <wp:effectExtent l="0" t="0" r="1270" b="0"/>
            <wp:docPr id="17" name="Рисунок 17" descr="C:\Users\ZKMU\Desktop\Figure 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KMU\Desktop\Figure 17+.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67193" cy="2259799"/>
                    </a:xfrm>
                    <a:prstGeom prst="rect">
                      <a:avLst/>
                    </a:prstGeom>
                    <a:noFill/>
                    <a:ln>
                      <a:noFill/>
                    </a:ln>
                  </pic:spPr>
                </pic:pic>
              </a:graphicData>
            </a:graphic>
          </wp:inline>
        </w:drawing>
      </w:r>
    </w:p>
    <w:p w14:paraId="0EF7FA3D" w14:textId="77777777" w:rsidR="000B537B" w:rsidRPr="000B537B" w:rsidRDefault="000B537B" w:rsidP="000B537B">
      <w:pPr>
        <w:jc w:val="both"/>
        <w:rPr>
          <w:sz w:val="28"/>
          <w:szCs w:val="28"/>
        </w:rPr>
      </w:pPr>
      <w:r w:rsidRPr="000B537B">
        <w:rPr>
          <w:b/>
          <w:sz w:val="28"/>
          <w:szCs w:val="28"/>
        </w:rPr>
        <w:t>Рисунок 16.</w:t>
      </w:r>
      <w:r w:rsidRPr="000B537B">
        <w:rPr>
          <w:sz w:val="28"/>
          <w:szCs w:val="28"/>
        </w:rPr>
        <w:t xml:space="preserve"> </w:t>
      </w:r>
      <w:r w:rsidRPr="00F60887">
        <w:rPr>
          <w:i/>
          <w:iCs/>
          <w:color w:val="000000"/>
          <w:sz w:val="28"/>
          <w:szCs w:val="28"/>
        </w:rPr>
        <w:t xml:space="preserve">Лимфогистиоцитарная инфильтрация умеренной выраженности (1) и остаточный тканевой детрит (2) при отсутствии зрелой грануляционной ткани </w:t>
      </w:r>
      <w:r w:rsidRPr="00F60887">
        <w:rPr>
          <w:i/>
          <w:iCs/>
          <w:sz w:val="28"/>
          <w:szCs w:val="28"/>
        </w:rPr>
        <w:t>на 30 - е сутки лечения</w:t>
      </w:r>
      <w:r w:rsidRPr="00F60887">
        <w:rPr>
          <w:i/>
          <w:iCs/>
          <w:sz w:val="28"/>
          <w:szCs w:val="28"/>
          <w:lang w:val="kk-KZ"/>
        </w:rPr>
        <w:t>.</w:t>
      </w:r>
      <w:r w:rsidRPr="00F60887">
        <w:rPr>
          <w:i/>
          <w:iCs/>
          <w:sz w:val="28"/>
          <w:szCs w:val="28"/>
        </w:rPr>
        <w:t xml:space="preserve"> Окраска гематоксилином и эозином, ×100.</w:t>
      </w:r>
    </w:p>
    <w:p w14:paraId="0A57C2FC" w14:textId="77777777" w:rsidR="000B537B" w:rsidRPr="000B537B" w:rsidRDefault="000B537B" w:rsidP="00E45BE1">
      <w:pPr>
        <w:widowControl/>
        <w:autoSpaceDE/>
        <w:autoSpaceDN/>
        <w:spacing w:before="100" w:beforeAutospacing="1" w:after="100" w:afterAutospacing="1"/>
        <w:ind w:firstLine="567"/>
        <w:jc w:val="both"/>
        <w:rPr>
          <w:color w:val="000000"/>
          <w:sz w:val="28"/>
          <w:szCs w:val="28"/>
          <w:lang w:eastAsia="ru-RU"/>
        </w:rPr>
      </w:pPr>
      <w:r w:rsidRPr="003E220F">
        <w:rPr>
          <w:color w:val="000000"/>
          <w:sz w:val="28"/>
          <w:szCs w:val="28"/>
          <w:lang w:eastAsia="ru-RU"/>
        </w:rPr>
        <w:t>На 90-е сутки</w:t>
      </w:r>
      <w:r w:rsidRPr="000B537B">
        <w:rPr>
          <w:color w:val="000000"/>
          <w:sz w:val="28"/>
          <w:szCs w:val="28"/>
          <w:lang w:eastAsia="ru-RU"/>
        </w:rPr>
        <w:t xml:space="preserve"> в контрольной группе морфологическая картина свидетельствовала о незавершённости репаративного процесса. В большинстве микропрепаратов сохранялись признаки хронического воспаления в виде очаговой лимфогистиоцитарной инфильтрации стромы. Полная эпителизация раневой поверхности отсутствовала. Коллагеновые пучки тонкие, рыхло организованные, без признаков формирования полноценного рубца. Элементы сосудистой сети сохранялись в избыточном количестве, что отражает продолжающийся, но не завершённый процесс неоангиогенеза. Отдельные участки остаточного тканевого детрита и дистрофически изменённых клеточных элементов указывали на затяжной характер воспалительно-деструктивных процессов и замедленную регенерацию. Полученные данные свидетельствуют о нарушении фазового течения раневого процесса и сниженной эффективности репаративной регенерации в условиях стандартного лечения без применения аллогенных фибробластов (</w:t>
      </w:r>
      <w:r w:rsidRPr="001E30B2">
        <w:rPr>
          <w:i/>
          <w:color w:val="000000"/>
          <w:sz w:val="28"/>
          <w:szCs w:val="28"/>
          <w:lang w:eastAsia="ru-RU"/>
        </w:rPr>
        <w:t>рисунок 17</w:t>
      </w:r>
      <w:r w:rsidRPr="000B537B">
        <w:rPr>
          <w:color w:val="000000"/>
          <w:sz w:val="28"/>
          <w:szCs w:val="28"/>
          <w:lang w:eastAsia="ru-RU"/>
        </w:rPr>
        <w:t>).</w:t>
      </w:r>
    </w:p>
    <w:p w14:paraId="6C461D29" w14:textId="77777777" w:rsidR="009E370D" w:rsidRDefault="009E370D" w:rsidP="009E370D">
      <w:pPr>
        <w:jc w:val="both"/>
        <w:rPr>
          <w:b/>
          <w:bCs/>
          <w:color w:val="000000"/>
          <w:sz w:val="28"/>
          <w:szCs w:val="28"/>
        </w:rPr>
      </w:pPr>
    </w:p>
    <w:p w14:paraId="373AA32A" w14:textId="22C4A04B" w:rsidR="000B537B" w:rsidRDefault="000B537B" w:rsidP="00B1058E">
      <w:pPr>
        <w:jc w:val="center"/>
        <w:rPr>
          <w:b/>
          <w:bCs/>
          <w:color w:val="000000"/>
          <w:sz w:val="28"/>
          <w:szCs w:val="28"/>
        </w:rPr>
      </w:pPr>
      <w:r w:rsidRPr="000B537B">
        <w:rPr>
          <w:noProof/>
          <w:sz w:val="28"/>
          <w:szCs w:val="28"/>
          <w:lang w:eastAsia="ru-RU"/>
        </w:rPr>
        <w:drawing>
          <wp:inline distT="0" distB="0" distL="0" distR="0" wp14:anchorId="05DBEFCF" wp14:editId="747D9FEE">
            <wp:extent cx="3919855" cy="2209800"/>
            <wp:effectExtent l="0" t="0" r="4445" b="0"/>
            <wp:docPr id="25" name="Рисунок 25" descr="C:\Users\ZKMU\Desktop\Figure 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KMU\Desktop\Figure 18.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932719" cy="2217052"/>
                    </a:xfrm>
                    <a:prstGeom prst="rect">
                      <a:avLst/>
                    </a:prstGeom>
                    <a:noFill/>
                    <a:ln>
                      <a:noFill/>
                    </a:ln>
                  </pic:spPr>
                </pic:pic>
              </a:graphicData>
            </a:graphic>
          </wp:inline>
        </w:drawing>
      </w:r>
    </w:p>
    <w:p w14:paraId="278B8AE1" w14:textId="77777777" w:rsidR="000B537B" w:rsidRDefault="000B537B" w:rsidP="000B537B">
      <w:pPr>
        <w:ind w:firstLine="567"/>
        <w:jc w:val="both"/>
        <w:rPr>
          <w:b/>
          <w:bCs/>
          <w:color w:val="000000"/>
          <w:sz w:val="28"/>
          <w:szCs w:val="28"/>
        </w:rPr>
      </w:pPr>
    </w:p>
    <w:p w14:paraId="265C455B" w14:textId="49CBB92B" w:rsidR="000B537B" w:rsidRPr="00F60887" w:rsidRDefault="000B537B" w:rsidP="005C056B">
      <w:pPr>
        <w:ind w:right="247"/>
        <w:jc w:val="both"/>
        <w:rPr>
          <w:i/>
          <w:iCs/>
          <w:color w:val="000000"/>
          <w:sz w:val="28"/>
          <w:szCs w:val="28"/>
          <w:lang w:val="kk-KZ"/>
        </w:rPr>
      </w:pPr>
      <w:r w:rsidRPr="000B537B">
        <w:rPr>
          <w:b/>
          <w:bCs/>
          <w:color w:val="000000"/>
          <w:sz w:val="28"/>
          <w:szCs w:val="28"/>
        </w:rPr>
        <w:t>Рисунок 17.</w:t>
      </w:r>
      <w:r w:rsidRPr="000B537B">
        <w:t> </w:t>
      </w:r>
      <w:r w:rsidRPr="00F60887">
        <w:rPr>
          <w:i/>
          <w:iCs/>
          <w:color w:val="000000"/>
          <w:sz w:val="28"/>
          <w:szCs w:val="28"/>
        </w:rPr>
        <w:t xml:space="preserve">Морфологическая картина раневой области в контрольной группе на 90-е сутки лечения. </w:t>
      </w:r>
      <w:r w:rsidRPr="00F60887">
        <w:rPr>
          <w:i/>
          <w:iCs/>
          <w:color w:val="000000"/>
          <w:sz w:val="28"/>
          <w:szCs w:val="28"/>
          <w:lang w:val="kk-KZ"/>
        </w:rPr>
        <w:t>П</w:t>
      </w:r>
      <w:r w:rsidRPr="00F60887">
        <w:rPr>
          <w:i/>
          <w:iCs/>
          <w:color w:val="000000"/>
          <w:sz w:val="28"/>
          <w:szCs w:val="28"/>
        </w:rPr>
        <w:t>лотная волокнистая соединительная ткань с преобладанием грубых, неупорядоченно ориентированных пучков коллагеновых волокон (1). Окраска гематоксилином и эозином, ×40.</w:t>
      </w:r>
    </w:p>
    <w:p w14:paraId="3CDD8941" w14:textId="77777777" w:rsidR="000B537B" w:rsidRPr="000B537B" w:rsidRDefault="000B537B" w:rsidP="005C056B">
      <w:pPr>
        <w:ind w:right="247" w:firstLine="567"/>
        <w:jc w:val="both"/>
        <w:rPr>
          <w:sz w:val="28"/>
          <w:szCs w:val="28"/>
          <w:lang w:val="kk-KZ"/>
        </w:rPr>
      </w:pPr>
    </w:p>
    <w:p w14:paraId="19E74A3F" w14:textId="77777777" w:rsidR="000B537B" w:rsidRPr="000B537B" w:rsidRDefault="000B537B" w:rsidP="005C056B">
      <w:pPr>
        <w:ind w:right="247" w:firstLine="567"/>
        <w:jc w:val="both"/>
      </w:pPr>
      <w:r w:rsidRPr="000B537B">
        <w:rPr>
          <w:sz w:val="28"/>
          <w:szCs w:val="28"/>
        </w:rPr>
        <w:t>Таким образом, сравнительный анализ морфологических данных основной и контрольной групп показал, что локальное применение аллогенных фибробластов в сочетании с рентгенэндоваскулярной реваскуляризацией способствует оптимизации фазового течения раневого процесса, ускоренному переходу от воспаления к пролиферации и ремоделированию, а также повышению эффективности репаративной регенерации.</w:t>
      </w:r>
    </w:p>
    <w:p w14:paraId="3F0026E6" w14:textId="77777777" w:rsidR="009B26EC" w:rsidRPr="00F9171B" w:rsidRDefault="009B26EC" w:rsidP="009B26EC">
      <w:pPr>
        <w:tabs>
          <w:tab w:val="left" w:pos="1065"/>
        </w:tabs>
        <w:ind w:right="291"/>
        <w:jc w:val="both"/>
        <w:rPr>
          <w:bCs/>
          <w:color w:val="000000" w:themeColor="text1"/>
          <w:sz w:val="28"/>
          <w:szCs w:val="28"/>
          <w:highlight w:val="red"/>
          <w:lang w:eastAsia="ru-RU"/>
        </w:rPr>
      </w:pPr>
    </w:p>
    <w:p w14:paraId="09BD92DB" w14:textId="13AEB7BB" w:rsidR="00BE198D" w:rsidRPr="00D50802" w:rsidRDefault="00BE198D" w:rsidP="00690D2C">
      <w:pPr>
        <w:tabs>
          <w:tab w:val="left" w:pos="1065"/>
        </w:tabs>
        <w:ind w:right="291"/>
        <w:jc w:val="both"/>
        <w:rPr>
          <w:b/>
          <w:sz w:val="28"/>
          <w:szCs w:val="28"/>
        </w:rPr>
      </w:pPr>
      <w:r w:rsidRPr="00D50802">
        <w:rPr>
          <w:b/>
          <w:bCs/>
          <w:sz w:val="28"/>
          <w:szCs w:val="28"/>
          <w:lang w:eastAsia="ru-RU"/>
        </w:rPr>
        <w:t xml:space="preserve">3.3 Анализ отдаленных результатов комбинированного метода лечения </w:t>
      </w:r>
      <w:r w:rsidRPr="00D50802">
        <w:rPr>
          <w:b/>
          <w:sz w:val="28"/>
          <w:szCs w:val="28"/>
        </w:rPr>
        <w:t>длительно незаживающих ран у пациентов с хроническим облитерирующим заболеванием артер</w:t>
      </w:r>
      <w:r w:rsidR="001E30B2">
        <w:rPr>
          <w:b/>
          <w:sz w:val="28"/>
          <w:szCs w:val="28"/>
        </w:rPr>
        <w:t>ий нижних конечностей</w:t>
      </w:r>
    </w:p>
    <w:p w14:paraId="64C7FE7E" w14:textId="77777777" w:rsidR="001E30B2" w:rsidRDefault="001E30B2" w:rsidP="00690D2C">
      <w:pPr>
        <w:ind w:right="291"/>
        <w:jc w:val="both"/>
        <w:rPr>
          <w:b/>
          <w:bCs/>
          <w:color w:val="000000" w:themeColor="text1"/>
          <w:sz w:val="28"/>
          <w:szCs w:val="28"/>
        </w:rPr>
      </w:pPr>
    </w:p>
    <w:p w14:paraId="2BA38707" w14:textId="55D1982E" w:rsidR="00E931A0" w:rsidRPr="00E931A0" w:rsidRDefault="00E931A0" w:rsidP="00690D2C">
      <w:pPr>
        <w:ind w:right="291"/>
        <w:jc w:val="both"/>
        <w:rPr>
          <w:b/>
          <w:bCs/>
          <w:color w:val="000000" w:themeColor="text1"/>
          <w:sz w:val="28"/>
          <w:szCs w:val="28"/>
        </w:rPr>
      </w:pPr>
      <w:r w:rsidRPr="00E931A0">
        <w:rPr>
          <w:b/>
          <w:bCs/>
          <w:color w:val="000000" w:themeColor="text1"/>
          <w:sz w:val="28"/>
          <w:szCs w:val="28"/>
        </w:rPr>
        <w:t>Прогнозируемые вероятности из регрессии (расширенный предиктивный анализ)</w:t>
      </w:r>
    </w:p>
    <w:p w14:paraId="3B7FD642" w14:textId="26B1A340" w:rsidR="00E931A0" w:rsidRPr="00E931A0" w:rsidRDefault="00E931A0" w:rsidP="00A3508A">
      <w:pPr>
        <w:ind w:right="291" w:firstLine="567"/>
        <w:jc w:val="both"/>
        <w:rPr>
          <w:color w:val="000000" w:themeColor="text1"/>
          <w:sz w:val="28"/>
          <w:szCs w:val="28"/>
        </w:rPr>
      </w:pPr>
      <w:r w:rsidRPr="00E931A0">
        <w:rPr>
          <w:color w:val="000000" w:themeColor="text1"/>
          <w:sz w:val="28"/>
          <w:szCs w:val="28"/>
        </w:rPr>
        <w:t xml:space="preserve">Прогнозируемые на основе модели вероятности заживления показаны в таблицах </w:t>
      </w:r>
      <w:r>
        <w:rPr>
          <w:color w:val="000000" w:themeColor="text1"/>
          <w:sz w:val="28"/>
          <w:szCs w:val="28"/>
        </w:rPr>
        <w:t>1</w:t>
      </w:r>
      <w:r w:rsidR="00F9171B">
        <w:rPr>
          <w:color w:val="000000" w:themeColor="text1"/>
          <w:sz w:val="28"/>
          <w:szCs w:val="28"/>
        </w:rPr>
        <w:t>5</w:t>
      </w:r>
      <w:r w:rsidRPr="00E931A0">
        <w:rPr>
          <w:color w:val="000000" w:themeColor="text1"/>
          <w:sz w:val="28"/>
          <w:szCs w:val="28"/>
        </w:rPr>
        <w:t>–</w:t>
      </w:r>
      <w:r>
        <w:rPr>
          <w:color w:val="000000" w:themeColor="text1"/>
          <w:sz w:val="28"/>
          <w:szCs w:val="28"/>
        </w:rPr>
        <w:t>1</w:t>
      </w:r>
      <w:r w:rsidR="00F9171B">
        <w:rPr>
          <w:color w:val="000000" w:themeColor="text1"/>
          <w:sz w:val="28"/>
          <w:szCs w:val="28"/>
        </w:rPr>
        <w:t>6</w:t>
      </w:r>
      <w:r w:rsidRPr="00E931A0">
        <w:rPr>
          <w:color w:val="000000" w:themeColor="text1"/>
          <w:sz w:val="28"/>
          <w:szCs w:val="28"/>
        </w:rPr>
        <w:t xml:space="preserve"> и проиллюстрированы на линейных графиках регрессии с 95% доверительными интервалами (</w:t>
      </w:r>
      <w:r w:rsidRPr="00335D45">
        <w:rPr>
          <w:i/>
          <w:iCs/>
          <w:color w:val="000000" w:themeColor="text1"/>
          <w:sz w:val="28"/>
          <w:szCs w:val="28"/>
        </w:rPr>
        <w:t xml:space="preserve">рисунки </w:t>
      </w:r>
      <w:r w:rsidR="00117192" w:rsidRPr="00335D45">
        <w:rPr>
          <w:i/>
          <w:iCs/>
          <w:color w:val="000000" w:themeColor="text1"/>
          <w:sz w:val="28"/>
          <w:szCs w:val="28"/>
        </w:rPr>
        <w:t>1</w:t>
      </w:r>
      <w:r w:rsidR="00135DF5">
        <w:rPr>
          <w:i/>
          <w:iCs/>
          <w:color w:val="000000" w:themeColor="text1"/>
          <w:sz w:val="28"/>
          <w:szCs w:val="28"/>
        </w:rPr>
        <w:t>7</w:t>
      </w:r>
      <w:r w:rsidRPr="00335D45">
        <w:rPr>
          <w:i/>
          <w:iCs/>
          <w:color w:val="000000" w:themeColor="text1"/>
          <w:sz w:val="28"/>
          <w:szCs w:val="28"/>
        </w:rPr>
        <w:t xml:space="preserve"> и </w:t>
      </w:r>
      <w:r w:rsidR="00117192" w:rsidRPr="00335D45">
        <w:rPr>
          <w:i/>
          <w:iCs/>
          <w:color w:val="000000" w:themeColor="text1"/>
          <w:sz w:val="28"/>
          <w:szCs w:val="28"/>
        </w:rPr>
        <w:t>1</w:t>
      </w:r>
      <w:r w:rsidR="00135DF5">
        <w:rPr>
          <w:i/>
          <w:iCs/>
          <w:color w:val="000000" w:themeColor="text1"/>
          <w:sz w:val="28"/>
          <w:szCs w:val="28"/>
        </w:rPr>
        <w:t>8</w:t>
      </w:r>
      <w:r w:rsidRPr="00E931A0">
        <w:rPr>
          <w:color w:val="000000" w:themeColor="text1"/>
          <w:sz w:val="28"/>
          <w:szCs w:val="28"/>
        </w:rPr>
        <w:t>).</w:t>
      </w:r>
    </w:p>
    <w:p w14:paraId="324B7D17" w14:textId="645D5F71" w:rsidR="00E931A0" w:rsidRPr="00E931A0" w:rsidRDefault="00E931A0" w:rsidP="00690D2C">
      <w:pPr>
        <w:ind w:right="291"/>
        <w:jc w:val="both"/>
        <w:rPr>
          <w:color w:val="000000" w:themeColor="text1"/>
          <w:sz w:val="28"/>
          <w:szCs w:val="28"/>
        </w:rPr>
      </w:pPr>
      <w:r w:rsidRPr="00E931A0">
        <w:rPr>
          <w:color w:val="000000" w:themeColor="text1"/>
          <w:sz w:val="28"/>
          <w:szCs w:val="28"/>
        </w:rPr>
        <w:t xml:space="preserve">Для первичного заживления прогнозируемая вероятность неуклонно возрастала до 93,7% в </w:t>
      </w:r>
      <w:r w:rsidR="00552BCC">
        <w:rPr>
          <w:color w:val="000000" w:themeColor="text1"/>
          <w:sz w:val="28"/>
          <w:szCs w:val="28"/>
        </w:rPr>
        <w:t>основной группе</w:t>
      </w:r>
      <w:r w:rsidRPr="00E931A0">
        <w:rPr>
          <w:color w:val="000000" w:themeColor="text1"/>
          <w:sz w:val="28"/>
          <w:szCs w:val="28"/>
        </w:rPr>
        <w:t xml:space="preserve"> через 12 месяцев по сравнению с 47% в контрольной группе.</w:t>
      </w:r>
    </w:p>
    <w:p w14:paraId="3824068E" w14:textId="2F87896C" w:rsidR="00D50802" w:rsidRDefault="00E931A0" w:rsidP="00690D2C">
      <w:pPr>
        <w:ind w:right="291"/>
        <w:jc w:val="both"/>
        <w:rPr>
          <w:color w:val="000000" w:themeColor="text1"/>
          <w:sz w:val="28"/>
          <w:szCs w:val="28"/>
        </w:rPr>
      </w:pPr>
      <w:r w:rsidRPr="00E931A0">
        <w:rPr>
          <w:color w:val="000000" w:themeColor="text1"/>
          <w:sz w:val="28"/>
          <w:szCs w:val="28"/>
        </w:rPr>
        <w:t xml:space="preserve">Для </w:t>
      </w:r>
      <w:r w:rsidR="00552BCC">
        <w:rPr>
          <w:color w:val="000000" w:themeColor="text1"/>
          <w:sz w:val="28"/>
          <w:szCs w:val="28"/>
        </w:rPr>
        <w:t>пол</w:t>
      </w:r>
      <w:r w:rsidRPr="00E931A0">
        <w:rPr>
          <w:color w:val="000000" w:themeColor="text1"/>
          <w:sz w:val="28"/>
          <w:szCs w:val="28"/>
        </w:rPr>
        <w:t xml:space="preserve">ного заживления у пациентов </w:t>
      </w:r>
      <w:r w:rsidR="00552BCC">
        <w:rPr>
          <w:color w:val="000000" w:themeColor="text1"/>
          <w:sz w:val="28"/>
          <w:szCs w:val="28"/>
        </w:rPr>
        <w:t>основной группы</w:t>
      </w:r>
      <w:r w:rsidRPr="00E931A0">
        <w:rPr>
          <w:color w:val="000000" w:themeColor="text1"/>
          <w:sz w:val="28"/>
          <w:szCs w:val="28"/>
        </w:rPr>
        <w:t xml:space="preserve"> вероятность снова достигла 93,7%, тогда как у контрольной группы он</w:t>
      </w:r>
      <w:r w:rsidR="00552BCC">
        <w:rPr>
          <w:color w:val="000000" w:themeColor="text1"/>
          <w:sz w:val="28"/>
          <w:szCs w:val="28"/>
        </w:rPr>
        <w:t>а осталась на уровне всего 33%.</w:t>
      </w:r>
    </w:p>
    <w:p w14:paraId="4BD407B5" w14:textId="77777777" w:rsidR="006B086B" w:rsidRDefault="006B086B" w:rsidP="00690D2C">
      <w:pPr>
        <w:pStyle w:val="2"/>
        <w:ind w:right="291"/>
        <w:rPr>
          <w:rFonts w:ascii="Times New Roman" w:hAnsi="Times New Roman" w:cs="Times New Roman"/>
          <w:b/>
          <w:iCs/>
          <w:color w:val="000000" w:themeColor="text1"/>
          <w:sz w:val="28"/>
          <w:szCs w:val="28"/>
        </w:rPr>
      </w:pPr>
    </w:p>
    <w:p w14:paraId="23585AF1" w14:textId="77777777" w:rsidR="004D6A6F" w:rsidRDefault="004D6A6F" w:rsidP="004D6A6F"/>
    <w:p w14:paraId="5B8F35FD" w14:textId="77777777" w:rsidR="004D6A6F" w:rsidRDefault="004D6A6F" w:rsidP="004D6A6F"/>
    <w:p w14:paraId="31C16185" w14:textId="77777777" w:rsidR="004D6A6F" w:rsidRPr="004D6A6F" w:rsidRDefault="004D6A6F" w:rsidP="004D6A6F"/>
    <w:p w14:paraId="73D4A284" w14:textId="6B3E3068" w:rsidR="00D50802" w:rsidRDefault="00D50802" w:rsidP="00690D2C">
      <w:pPr>
        <w:pStyle w:val="2"/>
        <w:ind w:right="291"/>
        <w:rPr>
          <w:rFonts w:ascii="Times New Roman" w:hAnsi="Times New Roman" w:cs="Times New Roman"/>
          <w:b/>
          <w:iCs/>
          <w:color w:val="000000" w:themeColor="text1"/>
          <w:sz w:val="28"/>
          <w:szCs w:val="28"/>
        </w:rPr>
      </w:pPr>
      <w:r w:rsidRPr="00552BCC">
        <w:rPr>
          <w:rFonts w:ascii="Times New Roman" w:hAnsi="Times New Roman" w:cs="Times New Roman"/>
          <w:b/>
          <w:iCs/>
          <w:color w:val="000000" w:themeColor="text1"/>
          <w:sz w:val="28"/>
          <w:szCs w:val="28"/>
        </w:rPr>
        <w:t xml:space="preserve">Таблица </w:t>
      </w:r>
      <w:r w:rsidR="00563A0E">
        <w:rPr>
          <w:rFonts w:ascii="Times New Roman" w:hAnsi="Times New Roman" w:cs="Times New Roman"/>
          <w:b/>
          <w:iCs/>
          <w:color w:val="000000" w:themeColor="text1"/>
          <w:sz w:val="28"/>
          <w:szCs w:val="28"/>
        </w:rPr>
        <w:t>1</w:t>
      </w:r>
      <w:r w:rsidR="00F9171B">
        <w:rPr>
          <w:rFonts w:ascii="Times New Roman" w:hAnsi="Times New Roman" w:cs="Times New Roman"/>
          <w:b/>
          <w:iCs/>
          <w:color w:val="000000" w:themeColor="text1"/>
          <w:sz w:val="28"/>
          <w:szCs w:val="28"/>
        </w:rPr>
        <w:t>5</w:t>
      </w:r>
      <w:r w:rsidR="003E220F">
        <w:rPr>
          <w:rFonts w:ascii="Times New Roman" w:hAnsi="Times New Roman" w:cs="Times New Roman"/>
          <w:b/>
          <w:iCs/>
          <w:color w:val="000000" w:themeColor="text1"/>
          <w:sz w:val="28"/>
          <w:szCs w:val="28"/>
        </w:rPr>
        <w:t>.</w:t>
      </w:r>
      <w:r w:rsidRPr="00552BCC">
        <w:rPr>
          <w:rFonts w:ascii="Times New Roman" w:hAnsi="Times New Roman" w:cs="Times New Roman"/>
          <w:b/>
          <w:iCs/>
          <w:color w:val="000000" w:themeColor="text1"/>
          <w:sz w:val="28"/>
          <w:szCs w:val="28"/>
        </w:rPr>
        <w:t xml:space="preserve"> Прогнозируемая вероятность первичного заживления по времени и группе </w:t>
      </w:r>
    </w:p>
    <w:p w14:paraId="39459A3B" w14:textId="77777777" w:rsidR="00552BCC" w:rsidRPr="00552BCC" w:rsidRDefault="00552BCC" w:rsidP="00690D2C">
      <w:pPr>
        <w:ind w:right="29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843"/>
        <w:gridCol w:w="1559"/>
        <w:gridCol w:w="2126"/>
        <w:gridCol w:w="1418"/>
      </w:tblGrid>
      <w:tr w:rsidR="00D50802" w:rsidRPr="00D50802" w14:paraId="1EDBDAC1" w14:textId="77777777" w:rsidTr="005C056B">
        <w:tc>
          <w:tcPr>
            <w:tcW w:w="2547" w:type="dxa"/>
          </w:tcPr>
          <w:p w14:paraId="3F6B88C1" w14:textId="77777777" w:rsidR="00D50802" w:rsidRPr="003E220F" w:rsidRDefault="00D50802" w:rsidP="00690D2C">
            <w:pPr>
              <w:ind w:right="291"/>
              <w:rPr>
                <w:sz w:val="28"/>
                <w:szCs w:val="28"/>
              </w:rPr>
            </w:pPr>
            <w:r w:rsidRPr="003E220F">
              <w:rPr>
                <w:sz w:val="28"/>
                <w:szCs w:val="28"/>
              </w:rPr>
              <w:t>Время (месяцы)</w:t>
            </w:r>
          </w:p>
        </w:tc>
        <w:tc>
          <w:tcPr>
            <w:tcW w:w="1843" w:type="dxa"/>
          </w:tcPr>
          <w:p w14:paraId="1B6A360C" w14:textId="5E382AB4" w:rsidR="00D50802" w:rsidRPr="003E220F" w:rsidRDefault="00D50802" w:rsidP="00690D2C">
            <w:pPr>
              <w:ind w:right="291"/>
              <w:rPr>
                <w:sz w:val="28"/>
                <w:szCs w:val="28"/>
              </w:rPr>
            </w:pPr>
            <w:r w:rsidRPr="003E220F">
              <w:rPr>
                <w:sz w:val="28"/>
                <w:szCs w:val="28"/>
              </w:rPr>
              <w:t xml:space="preserve">Основная группа </w:t>
            </w:r>
          </w:p>
        </w:tc>
        <w:tc>
          <w:tcPr>
            <w:tcW w:w="1559" w:type="dxa"/>
          </w:tcPr>
          <w:p w14:paraId="54A82D58" w14:textId="77777777" w:rsidR="00D50802" w:rsidRPr="003E220F" w:rsidRDefault="00D50802" w:rsidP="00690D2C">
            <w:pPr>
              <w:ind w:right="291"/>
              <w:rPr>
                <w:sz w:val="28"/>
                <w:szCs w:val="28"/>
              </w:rPr>
            </w:pPr>
            <w:r w:rsidRPr="003E220F">
              <w:rPr>
                <w:sz w:val="28"/>
                <w:szCs w:val="28"/>
              </w:rPr>
              <w:t>95% ДИ</w:t>
            </w:r>
          </w:p>
        </w:tc>
        <w:tc>
          <w:tcPr>
            <w:tcW w:w="2126" w:type="dxa"/>
          </w:tcPr>
          <w:p w14:paraId="52E071A5" w14:textId="7D7CC096" w:rsidR="00D50802" w:rsidRPr="003E220F" w:rsidRDefault="00D50802" w:rsidP="00690D2C">
            <w:pPr>
              <w:ind w:right="291"/>
              <w:rPr>
                <w:sz w:val="28"/>
                <w:szCs w:val="28"/>
              </w:rPr>
            </w:pPr>
            <w:r w:rsidRPr="003E220F">
              <w:rPr>
                <w:sz w:val="28"/>
                <w:szCs w:val="28"/>
              </w:rPr>
              <w:t>Контрольная группа</w:t>
            </w:r>
          </w:p>
        </w:tc>
        <w:tc>
          <w:tcPr>
            <w:tcW w:w="1418" w:type="dxa"/>
          </w:tcPr>
          <w:p w14:paraId="07749745" w14:textId="77777777" w:rsidR="00D50802" w:rsidRPr="003E220F" w:rsidRDefault="00D50802" w:rsidP="00690D2C">
            <w:pPr>
              <w:ind w:right="291"/>
              <w:rPr>
                <w:sz w:val="28"/>
                <w:szCs w:val="28"/>
              </w:rPr>
            </w:pPr>
            <w:r w:rsidRPr="003E220F">
              <w:rPr>
                <w:sz w:val="28"/>
                <w:szCs w:val="28"/>
              </w:rPr>
              <w:t>95% ДИ</w:t>
            </w:r>
          </w:p>
        </w:tc>
      </w:tr>
      <w:tr w:rsidR="00D50802" w:rsidRPr="00D50802" w14:paraId="26A49CC8" w14:textId="77777777" w:rsidTr="005C056B">
        <w:tc>
          <w:tcPr>
            <w:tcW w:w="2547" w:type="dxa"/>
          </w:tcPr>
          <w:p w14:paraId="7363E9CA" w14:textId="77777777" w:rsidR="00D50802" w:rsidRPr="003E220F" w:rsidRDefault="00D50802" w:rsidP="00690D2C">
            <w:pPr>
              <w:ind w:right="291"/>
              <w:rPr>
                <w:sz w:val="28"/>
                <w:szCs w:val="28"/>
              </w:rPr>
            </w:pPr>
            <w:r w:rsidRPr="003E220F">
              <w:rPr>
                <w:sz w:val="28"/>
                <w:szCs w:val="28"/>
              </w:rPr>
              <w:t>Предоперационный (0)</w:t>
            </w:r>
          </w:p>
        </w:tc>
        <w:tc>
          <w:tcPr>
            <w:tcW w:w="1843" w:type="dxa"/>
          </w:tcPr>
          <w:p w14:paraId="5B0CD5C1" w14:textId="77777777" w:rsidR="00D50802" w:rsidRPr="00D50802" w:rsidRDefault="00D50802" w:rsidP="00A5750E">
            <w:pPr>
              <w:ind w:right="291"/>
              <w:jc w:val="center"/>
              <w:rPr>
                <w:sz w:val="28"/>
                <w:szCs w:val="28"/>
              </w:rPr>
            </w:pPr>
            <w:r w:rsidRPr="00D50802">
              <w:rPr>
                <w:sz w:val="28"/>
                <w:szCs w:val="28"/>
              </w:rPr>
              <w:t>0,114</w:t>
            </w:r>
          </w:p>
        </w:tc>
        <w:tc>
          <w:tcPr>
            <w:tcW w:w="1559" w:type="dxa"/>
          </w:tcPr>
          <w:p w14:paraId="16713232" w14:textId="77777777" w:rsidR="00D50802" w:rsidRPr="00D50802" w:rsidRDefault="00D50802" w:rsidP="00A5750E">
            <w:pPr>
              <w:ind w:right="291"/>
              <w:jc w:val="center"/>
              <w:rPr>
                <w:sz w:val="28"/>
                <w:szCs w:val="28"/>
              </w:rPr>
            </w:pPr>
            <w:r w:rsidRPr="00D50802">
              <w:rPr>
                <w:sz w:val="28"/>
                <w:szCs w:val="28"/>
              </w:rPr>
              <w:t>0,072 – 0,156</w:t>
            </w:r>
          </w:p>
        </w:tc>
        <w:tc>
          <w:tcPr>
            <w:tcW w:w="2126" w:type="dxa"/>
          </w:tcPr>
          <w:p w14:paraId="0F9F5CEB" w14:textId="77777777" w:rsidR="00D50802" w:rsidRPr="00D50802" w:rsidRDefault="00D50802" w:rsidP="00A5750E">
            <w:pPr>
              <w:ind w:right="291"/>
              <w:jc w:val="center"/>
              <w:rPr>
                <w:sz w:val="28"/>
                <w:szCs w:val="28"/>
              </w:rPr>
            </w:pPr>
            <w:r w:rsidRPr="00D50802">
              <w:rPr>
                <w:sz w:val="28"/>
                <w:szCs w:val="28"/>
              </w:rPr>
              <w:t>0,111</w:t>
            </w:r>
          </w:p>
        </w:tc>
        <w:tc>
          <w:tcPr>
            <w:tcW w:w="1418" w:type="dxa"/>
          </w:tcPr>
          <w:p w14:paraId="6FBC520D" w14:textId="43894516" w:rsidR="00D50802" w:rsidRPr="003E220F" w:rsidRDefault="00A15853" w:rsidP="00A5750E">
            <w:pPr>
              <w:ind w:right="291"/>
              <w:jc w:val="center"/>
              <w:rPr>
                <w:sz w:val="28"/>
                <w:szCs w:val="28"/>
              </w:rPr>
            </w:pPr>
            <w:r w:rsidRPr="003E220F">
              <w:rPr>
                <w:sz w:val="28"/>
                <w:szCs w:val="28"/>
              </w:rPr>
              <w:t>0,066 –</w:t>
            </w:r>
            <w:r w:rsidR="00D50802" w:rsidRPr="003E220F">
              <w:rPr>
                <w:sz w:val="28"/>
                <w:szCs w:val="28"/>
              </w:rPr>
              <w:t>0,156</w:t>
            </w:r>
          </w:p>
        </w:tc>
      </w:tr>
      <w:tr w:rsidR="00D50802" w:rsidRPr="00D50802" w14:paraId="1D918EF1" w14:textId="77777777" w:rsidTr="005C056B">
        <w:tc>
          <w:tcPr>
            <w:tcW w:w="2547" w:type="dxa"/>
          </w:tcPr>
          <w:p w14:paraId="141F7967" w14:textId="77777777" w:rsidR="00D50802" w:rsidRPr="003E220F" w:rsidRDefault="00D50802" w:rsidP="00690D2C">
            <w:pPr>
              <w:ind w:right="291"/>
              <w:rPr>
                <w:sz w:val="28"/>
                <w:szCs w:val="28"/>
              </w:rPr>
            </w:pPr>
            <w:r w:rsidRPr="003E220F">
              <w:rPr>
                <w:sz w:val="28"/>
                <w:szCs w:val="28"/>
              </w:rPr>
              <w:t>1</w:t>
            </w:r>
          </w:p>
        </w:tc>
        <w:tc>
          <w:tcPr>
            <w:tcW w:w="1843" w:type="dxa"/>
          </w:tcPr>
          <w:p w14:paraId="1681289B" w14:textId="77777777" w:rsidR="00D50802" w:rsidRPr="00D50802" w:rsidRDefault="00D50802" w:rsidP="00A5750E">
            <w:pPr>
              <w:ind w:right="291"/>
              <w:jc w:val="center"/>
              <w:rPr>
                <w:sz w:val="28"/>
                <w:szCs w:val="28"/>
              </w:rPr>
            </w:pPr>
            <w:r w:rsidRPr="00D50802">
              <w:rPr>
                <w:sz w:val="28"/>
                <w:szCs w:val="28"/>
              </w:rPr>
              <w:t>0,160</w:t>
            </w:r>
          </w:p>
        </w:tc>
        <w:tc>
          <w:tcPr>
            <w:tcW w:w="1559" w:type="dxa"/>
          </w:tcPr>
          <w:p w14:paraId="73FF8105" w14:textId="77777777" w:rsidR="00D50802" w:rsidRPr="00D50802" w:rsidRDefault="00D50802" w:rsidP="00A5750E">
            <w:pPr>
              <w:ind w:right="291"/>
              <w:jc w:val="center"/>
              <w:rPr>
                <w:sz w:val="28"/>
                <w:szCs w:val="28"/>
              </w:rPr>
            </w:pPr>
            <w:r w:rsidRPr="00D50802">
              <w:rPr>
                <w:sz w:val="28"/>
                <w:szCs w:val="28"/>
              </w:rPr>
              <w:t>0,109 – 0,211</w:t>
            </w:r>
          </w:p>
        </w:tc>
        <w:tc>
          <w:tcPr>
            <w:tcW w:w="2126" w:type="dxa"/>
          </w:tcPr>
          <w:p w14:paraId="2C059E4B" w14:textId="77777777" w:rsidR="00D50802" w:rsidRPr="00D50802" w:rsidRDefault="00D50802" w:rsidP="00A5750E">
            <w:pPr>
              <w:ind w:right="291"/>
              <w:jc w:val="center"/>
              <w:rPr>
                <w:sz w:val="28"/>
                <w:szCs w:val="28"/>
              </w:rPr>
            </w:pPr>
            <w:r w:rsidRPr="00D50802">
              <w:rPr>
                <w:sz w:val="28"/>
                <w:szCs w:val="28"/>
              </w:rPr>
              <w:t>0,128</w:t>
            </w:r>
          </w:p>
        </w:tc>
        <w:tc>
          <w:tcPr>
            <w:tcW w:w="1418" w:type="dxa"/>
          </w:tcPr>
          <w:p w14:paraId="6E96784A" w14:textId="77777777" w:rsidR="00D50802" w:rsidRPr="003E220F" w:rsidRDefault="00D50802" w:rsidP="00A5750E">
            <w:pPr>
              <w:ind w:right="291"/>
              <w:jc w:val="center"/>
              <w:rPr>
                <w:sz w:val="28"/>
                <w:szCs w:val="28"/>
              </w:rPr>
            </w:pPr>
            <w:r w:rsidRPr="003E220F">
              <w:rPr>
                <w:sz w:val="28"/>
                <w:szCs w:val="28"/>
              </w:rPr>
              <w:t>0,082 – 0,175</w:t>
            </w:r>
          </w:p>
        </w:tc>
      </w:tr>
      <w:tr w:rsidR="00D50802" w:rsidRPr="00D50802" w14:paraId="415C255A" w14:textId="77777777" w:rsidTr="005C056B">
        <w:tc>
          <w:tcPr>
            <w:tcW w:w="2547" w:type="dxa"/>
          </w:tcPr>
          <w:p w14:paraId="7425884B" w14:textId="77777777" w:rsidR="00D50802" w:rsidRPr="003E220F" w:rsidRDefault="00D50802" w:rsidP="00690D2C">
            <w:pPr>
              <w:ind w:right="291"/>
              <w:rPr>
                <w:sz w:val="28"/>
                <w:szCs w:val="28"/>
              </w:rPr>
            </w:pPr>
            <w:r w:rsidRPr="003E220F">
              <w:rPr>
                <w:sz w:val="28"/>
                <w:szCs w:val="28"/>
              </w:rPr>
              <w:t>3</w:t>
            </w:r>
          </w:p>
        </w:tc>
        <w:tc>
          <w:tcPr>
            <w:tcW w:w="1843" w:type="dxa"/>
          </w:tcPr>
          <w:p w14:paraId="5EEA8FCB" w14:textId="77777777" w:rsidR="00D50802" w:rsidRPr="00D50802" w:rsidRDefault="00D50802" w:rsidP="00A5750E">
            <w:pPr>
              <w:ind w:right="291"/>
              <w:jc w:val="center"/>
              <w:rPr>
                <w:sz w:val="28"/>
                <w:szCs w:val="28"/>
              </w:rPr>
            </w:pPr>
            <w:r w:rsidRPr="00D50802">
              <w:rPr>
                <w:sz w:val="28"/>
                <w:szCs w:val="28"/>
              </w:rPr>
              <w:t>0,296</w:t>
            </w:r>
          </w:p>
        </w:tc>
        <w:tc>
          <w:tcPr>
            <w:tcW w:w="1559" w:type="dxa"/>
          </w:tcPr>
          <w:p w14:paraId="679B43F9" w14:textId="77777777" w:rsidR="00D50802" w:rsidRPr="00D50802" w:rsidRDefault="00D50802" w:rsidP="00A5750E">
            <w:pPr>
              <w:ind w:right="291"/>
              <w:jc w:val="center"/>
              <w:rPr>
                <w:sz w:val="28"/>
                <w:szCs w:val="28"/>
              </w:rPr>
            </w:pPr>
            <w:r w:rsidRPr="00D50802">
              <w:rPr>
                <w:sz w:val="28"/>
                <w:szCs w:val="28"/>
              </w:rPr>
              <w:t>0,231 – 0,360</w:t>
            </w:r>
          </w:p>
        </w:tc>
        <w:tc>
          <w:tcPr>
            <w:tcW w:w="2126" w:type="dxa"/>
          </w:tcPr>
          <w:p w14:paraId="4A8B9082" w14:textId="77777777" w:rsidR="00D50802" w:rsidRPr="00D50802" w:rsidRDefault="00D50802" w:rsidP="00A5750E">
            <w:pPr>
              <w:ind w:right="291"/>
              <w:jc w:val="center"/>
              <w:rPr>
                <w:sz w:val="28"/>
                <w:szCs w:val="28"/>
              </w:rPr>
            </w:pPr>
            <w:r w:rsidRPr="00D50802">
              <w:rPr>
                <w:sz w:val="28"/>
                <w:szCs w:val="28"/>
              </w:rPr>
              <w:t>0,170</w:t>
            </w:r>
          </w:p>
        </w:tc>
        <w:tc>
          <w:tcPr>
            <w:tcW w:w="1418" w:type="dxa"/>
          </w:tcPr>
          <w:p w14:paraId="67339807" w14:textId="77777777" w:rsidR="00D50802" w:rsidRPr="003E220F" w:rsidRDefault="00D50802" w:rsidP="00A5750E">
            <w:pPr>
              <w:ind w:right="291"/>
              <w:jc w:val="center"/>
              <w:rPr>
                <w:sz w:val="28"/>
                <w:szCs w:val="28"/>
              </w:rPr>
            </w:pPr>
            <w:r w:rsidRPr="003E220F">
              <w:rPr>
                <w:sz w:val="28"/>
                <w:szCs w:val="28"/>
              </w:rPr>
              <w:t>0,122 – 0,218</w:t>
            </w:r>
          </w:p>
        </w:tc>
      </w:tr>
      <w:tr w:rsidR="00D50802" w:rsidRPr="00D50802" w14:paraId="7DF56E2D" w14:textId="77777777" w:rsidTr="005C056B">
        <w:tc>
          <w:tcPr>
            <w:tcW w:w="2547" w:type="dxa"/>
          </w:tcPr>
          <w:p w14:paraId="0711BB40" w14:textId="77777777" w:rsidR="00D50802" w:rsidRPr="003E220F" w:rsidRDefault="00D50802" w:rsidP="00690D2C">
            <w:pPr>
              <w:ind w:right="291"/>
              <w:rPr>
                <w:sz w:val="28"/>
                <w:szCs w:val="28"/>
              </w:rPr>
            </w:pPr>
            <w:r w:rsidRPr="003E220F">
              <w:rPr>
                <w:sz w:val="28"/>
                <w:szCs w:val="28"/>
              </w:rPr>
              <w:t>6</w:t>
            </w:r>
          </w:p>
        </w:tc>
        <w:tc>
          <w:tcPr>
            <w:tcW w:w="1843" w:type="dxa"/>
          </w:tcPr>
          <w:p w14:paraId="4E4939A6" w14:textId="77777777" w:rsidR="00D50802" w:rsidRPr="00D50802" w:rsidRDefault="00D50802" w:rsidP="00A5750E">
            <w:pPr>
              <w:ind w:right="291"/>
              <w:jc w:val="center"/>
              <w:rPr>
                <w:sz w:val="28"/>
                <w:szCs w:val="28"/>
              </w:rPr>
            </w:pPr>
            <w:r w:rsidRPr="00D50802">
              <w:rPr>
                <w:sz w:val="28"/>
                <w:szCs w:val="28"/>
              </w:rPr>
              <w:t>0,579</w:t>
            </w:r>
          </w:p>
        </w:tc>
        <w:tc>
          <w:tcPr>
            <w:tcW w:w="1559" w:type="dxa"/>
          </w:tcPr>
          <w:p w14:paraId="6A35865F" w14:textId="77777777" w:rsidR="00D50802" w:rsidRPr="00D50802" w:rsidRDefault="00D50802" w:rsidP="00A5750E">
            <w:pPr>
              <w:ind w:right="291"/>
              <w:jc w:val="center"/>
              <w:rPr>
                <w:sz w:val="28"/>
                <w:szCs w:val="28"/>
              </w:rPr>
            </w:pPr>
            <w:r w:rsidRPr="00D50802">
              <w:rPr>
                <w:sz w:val="28"/>
                <w:szCs w:val="28"/>
              </w:rPr>
              <w:t>0,525 – 0,633</w:t>
            </w:r>
          </w:p>
        </w:tc>
        <w:tc>
          <w:tcPr>
            <w:tcW w:w="2126" w:type="dxa"/>
          </w:tcPr>
          <w:p w14:paraId="2270C806" w14:textId="77777777" w:rsidR="00D50802" w:rsidRPr="00D50802" w:rsidRDefault="00D50802" w:rsidP="00A5750E">
            <w:pPr>
              <w:ind w:right="291"/>
              <w:jc w:val="center"/>
              <w:rPr>
                <w:sz w:val="28"/>
                <w:szCs w:val="28"/>
              </w:rPr>
            </w:pPr>
            <w:r w:rsidRPr="00D50802">
              <w:rPr>
                <w:sz w:val="28"/>
                <w:szCs w:val="28"/>
              </w:rPr>
              <w:t>0,250</w:t>
            </w:r>
          </w:p>
        </w:tc>
        <w:tc>
          <w:tcPr>
            <w:tcW w:w="1418" w:type="dxa"/>
          </w:tcPr>
          <w:p w14:paraId="5BB65C07" w14:textId="77777777" w:rsidR="00D50802" w:rsidRPr="003E220F" w:rsidRDefault="00D50802" w:rsidP="00A5750E">
            <w:pPr>
              <w:ind w:right="291"/>
              <w:jc w:val="center"/>
              <w:rPr>
                <w:sz w:val="28"/>
                <w:szCs w:val="28"/>
              </w:rPr>
            </w:pPr>
            <w:r w:rsidRPr="003E220F">
              <w:rPr>
                <w:sz w:val="28"/>
                <w:szCs w:val="28"/>
              </w:rPr>
              <w:t>0,207 – 0,293</w:t>
            </w:r>
          </w:p>
        </w:tc>
      </w:tr>
      <w:tr w:rsidR="00D50802" w:rsidRPr="00D50802" w14:paraId="1655047E" w14:textId="77777777" w:rsidTr="005C056B">
        <w:tc>
          <w:tcPr>
            <w:tcW w:w="2547" w:type="dxa"/>
          </w:tcPr>
          <w:p w14:paraId="4B90BB4B" w14:textId="77777777" w:rsidR="00D50802" w:rsidRPr="003E220F" w:rsidRDefault="00D50802" w:rsidP="00690D2C">
            <w:pPr>
              <w:ind w:right="291"/>
              <w:rPr>
                <w:sz w:val="28"/>
                <w:szCs w:val="28"/>
              </w:rPr>
            </w:pPr>
            <w:r w:rsidRPr="003E220F">
              <w:rPr>
                <w:sz w:val="28"/>
                <w:szCs w:val="28"/>
              </w:rPr>
              <w:t>12</w:t>
            </w:r>
          </w:p>
        </w:tc>
        <w:tc>
          <w:tcPr>
            <w:tcW w:w="1843" w:type="dxa"/>
          </w:tcPr>
          <w:p w14:paraId="0A6E0B55" w14:textId="77777777" w:rsidR="00D50802" w:rsidRPr="00D50802" w:rsidRDefault="00D50802" w:rsidP="00A5750E">
            <w:pPr>
              <w:ind w:right="291"/>
              <w:jc w:val="center"/>
              <w:rPr>
                <w:sz w:val="28"/>
                <w:szCs w:val="28"/>
              </w:rPr>
            </w:pPr>
            <w:r w:rsidRPr="00D50802">
              <w:rPr>
                <w:sz w:val="28"/>
                <w:szCs w:val="28"/>
              </w:rPr>
              <w:t>0,937</w:t>
            </w:r>
          </w:p>
        </w:tc>
        <w:tc>
          <w:tcPr>
            <w:tcW w:w="1559" w:type="dxa"/>
          </w:tcPr>
          <w:p w14:paraId="3AB5829D" w14:textId="77777777" w:rsidR="00D50802" w:rsidRPr="00D50802" w:rsidRDefault="00D50802" w:rsidP="00A5750E">
            <w:pPr>
              <w:ind w:right="291"/>
              <w:jc w:val="center"/>
              <w:rPr>
                <w:sz w:val="28"/>
                <w:szCs w:val="28"/>
              </w:rPr>
            </w:pPr>
            <w:r w:rsidRPr="00D50802">
              <w:rPr>
                <w:sz w:val="28"/>
                <w:szCs w:val="28"/>
              </w:rPr>
              <w:t>0,923 – 0,950</w:t>
            </w:r>
          </w:p>
        </w:tc>
        <w:tc>
          <w:tcPr>
            <w:tcW w:w="2126" w:type="dxa"/>
          </w:tcPr>
          <w:p w14:paraId="6060867E" w14:textId="77777777" w:rsidR="00D50802" w:rsidRPr="00D50802" w:rsidRDefault="00D50802" w:rsidP="00A5750E">
            <w:pPr>
              <w:ind w:right="291"/>
              <w:jc w:val="center"/>
              <w:rPr>
                <w:sz w:val="28"/>
                <w:szCs w:val="28"/>
              </w:rPr>
            </w:pPr>
            <w:r w:rsidRPr="00D50802">
              <w:rPr>
                <w:sz w:val="28"/>
                <w:szCs w:val="28"/>
              </w:rPr>
              <w:t>0,470</w:t>
            </w:r>
          </w:p>
        </w:tc>
        <w:tc>
          <w:tcPr>
            <w:tcW w:w="1418" w:type="dxa"/>
          </w:tcPr>
          <w:p w14:paraId="72147839" w14:textId="77777777" w:rsidR="00D50802" w:rsidRPr="003E220F" w:rsidRDefault="00D50802" w:rsidP="00A5750E">
            <w:pPr>
              <w:ind w:right="291"/>
              <w:jc w:val="center"/>
              <w:rPr>
                <w:sz w:val="28"/>
                <w:szCs w:val="28"/>
              </w:rPr>
            </w:pPr>
            <w:r w:rsidRPr="003E220F">
              <w:rPr>
                <w:sz w:val="28"/>
                <w:szCs w:val="28"/>
              </w:rPr>
              <w:t>0,442 – 0,498</w:t>
            </w:r>
          </w:p>
        </w:tc>
      </w:tr>
    </w:tbl>
    <w:p w14:paraId="33158EF6" w14:textId="77777777" w:rsidR="006B086B" w:rsidRDefault="006B086B" w:rsidP="00690D2C">
      <w:pPr>
        <w:pStyle w:val="2"/>
        <w:ind w:right="291"/>
        <w:rPr>
          <w:rFonts w:ascii="Times New Roman" w:hAnsi="Times New Roman" w:cs="Times New Roman"/>
          <w:b/>
          <w:iCs/>
          <w:color w:val="000000" w:themeColor="text1"/>
          <w:sz w:val="28"/>
          <w:szCs w:val="28"/>
        </w:rPr>
      </w:pPr>
    </w:p>
    <w:p w14:paraId="569A0AE6" w14:textId="20388365" w:rsidR="00D50802" w:rsidRDefault="00D50802" w:rsidP="00690D2C">
      <w:pPr>
        <w:pStyle w:val="2"/>
        <w:ind w:right="291"/>
        <w:rPr>
          <w:rFonts w:ascii="Times New Roman" w:hAnsi="Times New Roman" w:cs="Times New Roman"/>
          <w:b/>
          <w:iCs/>
          <w:color w:val="000000" w:themeColor="text1"/>
          <w:sz w:val="28"/>
          <w:szCs w:val="28"/>
        </w:rPr>
      </w:pPr>
      <w:r w:rsidRPr="00552BCC">
        <w:rPr>
          <w:rFonts w:ascii="Times New Roman" w:hAnsi="Times New Roman" w:cs="Times New Roman"/>
          <w:b/>
          <w:iCs/>
          <w:color w:val="000000" w:themeColor="text1"/>
          <w:sz w:val="28"/>
          <w:szCs w:val="28"/>
        </w:rPr>
        <w:t>Таблица 1</w:t>
      </w:r>
      <w:r w:rsidR="00F9171B">
        <w:rPr>
          <w:rFonts w:ascii="Times New Roman" w:hAnsi="Times New Roman" w:cs="Times New Roman"/>
          <w:b/>
          <w:iCs/>
          <w:color w:val="000000" w:themeColor="text1"/>
          <w:sz w:val="28"/>
          <w:szCs w:val="28"/>
        </w:rPr>
        <w:t>6</w:t>
      </w:r>
      <w:r w:rsidRPr="00552BCC">
        <w:rPr>
          <w:rFonts w:ascii="Times New Roman" w:hAnsi="Times New Roman" w:cs="Times New Roman"/>
          <w:b/>
          <w:iCs/>
          <w:color w:val="000000" w:themeColor="text1"/>
          <w:sz w:val="28"/>
          <w:szCs w:val="28"/>
        </w:rPr>
        <w:t>. Прогнозируемая вероятность полного заживления по времени и группе</w:t>
      </w:r>
    </w:p>
    <w:p w14:paraId="1B893972" w14:textId="77777777" w:rsidR="00552BCC" w:rsidRPr="00552BCC" w:rsidRDefault="00552BCC" w:rsidP="00690D2C">
      <w:pPr>
        <w:ind w:right="29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2"/>
        <w:gridCol w:w="1659"/>
        <w:gridCol w:w="1532"/>
        <w:gridCol w:w="2057"/>
        <w:gridCol w:w="1373"/>
      </w:tblGrid>
      <w:tr w:rsidR="00D50802" w:rsidRPr="00D50802" w14:paraId="2DB6C319" w14:textId="77777777" w:rsidTr="005C056B">
        <w:tc>
          <w:tcPr>
            <w:tcW w:w="2872" w:type="dxa"/>
          </w:tcPr>
          <w:p w14:paraId="6EA0EB13" w14:textId="77777777" w:rsidR="00D50802" w:rsidRPr="00D50802" w:rsidRDefault="00D50802" w:rsidP="00690D2C">
            <w:pPr>
              <w:ind w:right="291"/>
              <w:rPr>
                <w:sz w:val="28"/>
                <w:szCs w:val="28"/>
              </w:rPr>
            </w:pPr>
            <w:r w:rsidRPr="00D50802">
              <w:rPr>
                <w:sz w:val="28"/>
                <w:szCs w:val="28"/>
              </w:rPr>
              <w:t>Время (месяцы)</w:t>
            </w:r>
          </w:p>
        </w:tc>
        <w:tc>
          <w:tcPr>
            <w:tcW w:w="1659" w:type="dxa"/>
          </w:tcPr>
          <w:p w14:paraId="2E6729B8" w14:textId="7866BBF1" w:rsidR="00D50802" w:rsidRPr="00D50802" w:rsidRDefault="00552BCC" w:rsidP="00690D2C">
            <w:pPr>
              <w:ind w:right="291"/>
              <w:rPr>
                <w:sz w:val="28"/>
                <w:szCs w:val="28"/>
              </w:rPr>
            </w:pPr>
            <w:r>
              <w:rPr>
                <w:sz w:val="28"/>
                <w:szCs w:val="28"/>
              </w:rPr>
              <w:t>Основная группа</w:t>
            </w:r>
          </w:p>
        </w:tc>
        <w:tc>
          <w:tcPr>
            <w:tcW w:w="1532" w:type="dxa"/>
          </w:tcPr>
          <w:p w14:paraId="46B84E63" w14:textId="77777777" w:rsidR="00D50802" w:rsidRPr="00D50802" w:rsidRDefault="00D50802" w:rsidP="00690D2C">
            <w:pPr>
              <w:ind w:right="291"/>
              <w:rPr>
                <w:sz w:val="28"/>
                <w:szCs w:val="28"/>
              </w:rPr>
            </w:pPr>
            <w:r w:rsidRPr="00D50802">
              <w:rPr>
                <w:sz w:val="28"/>
                <w:szCs w:val="28"/>
              </w:rPr>
              <w:t>95% ДИ</w:t>
            </w:r>
          </w:p>
        </w:tc>
        <w:tc>
          <w:tcPr>
            <w:tcW w:w="2057" w:type="dxa"/>
          </w:tcPr>
          <w:p w14:paraId="27A3FDF0" w14:textId="6806C911" w:rsidR="00D50802" w:rsidRPr="00D50802" w:rsidRDefault="00552BCC" w:rsidP="00690D2C">
            <w:pPr>
              <w:ind w:right="291"/>
              <w:rPr>
                <w:sz w:val="28"/>
                <w:szCs w:val="28"/>
              </w:rPr>
            </w:pPr>
            <w:r>
              <w:rPr>
                <w:sz w:val="28"/>
                <w:szCs w:val="28"/>
              </w:rPr>
              <w:t>Контрольная группа</w:t>
            </w:r>
          </w:p>
        </w:tc>
        <w:tc>
          <w:tcPr>
            <w:tcW w:w="1373" w:type="dxa"/>
          </w:tcPr>
          <w:p w14:paraId="5951AF16" w14:textId="77777777" w:rsidR="00D50802" w:rsidRPr="00D50802" w:rsidRDefault="00D50802" w:rsidP="00690D2C">
            <w:pPr>
              <w:ind w:right="291"/>
              <w:rPr>
                <w:sz w:val="28"/>
                <w:szCs w:val="28"/>
              </w:rPr>
            </w:pPr>
            <w:r w:rsidRPr="00D50802">
              <w:rPr>
                <w:sz w:val="28"/>
                <w:szCs w:val="28"/>
              </w:rPr>
              <w:t>95% ДИ</w:t>
            </w:r>
          </w:p>
        </w:tc>
      </w:tr>
      <w:tr w:rsidR="00D50802" w:rsidRPr="00D50802" w14:paraId="399BFA36" w14:textId="77777777" w:rsidTr="005C056B">
        <w:tc>
          <w:tcPr>
            <w:tcW w:w="2872" w:type="dxa"/>
          </w:tcPr>
          <w:p w14:paraId="57676355" w14:textId="77777777" w:rsidR="00D50802" w:rsidRPr="00D50802" w:rsidRDefault="00D50802" w:rsidP="00690D2C">
            <w:pPr>
              <w:ind w:right="291"/>
              <w:rPr>
                <w:sz w:val="28"/>
                <w:szCs w:val="28"/>
              </w:rPr>
            </w:pPr>
            <w:r w:rsidRPr="00D50802">
              <w:rPr>
                <w:sz w:val="28"/>
                <w:szCs w:val="28"/>
              </w:rPr>
              <w:t>Предоперационный (0)</w:t>
            </w:r>
          </w:p>
        </w:tc>
        <w:tc>
          <w:tcPr>
            <w:tcW w:w="1659" w:type="dxa"/>
          </w:tcPr>
          <w:p w14:paraId="345A9822" w14:textId="77777777" w:rsidR="00D50802" w:rsidRPr="00D50802" w:rsidRDefault="00D50802" w:rsidP="00A5750E">
            <w:pPr>
              <w:ind w:right="291"/>
              <w:jc w:val="center"/>
              <w:rPr>
                <w:sz w:val="28"/>
                <w:szCs w:val="28"/>
              </w:rPr>
            </w:pPr>
            <w:r w:rsidRPr="00D50802">
              <w:rPr>
                <w:sz w:val="28"/>
                <w:szCs w:val="28"/>
              </w:rPr>
              <w:t>0,114</w:t>
            </w:r>
          </w:p>
        </w:tc>
        <w:tc>
          <w:tcPr>
            <w:tcW w:w="1532" w:type="dxa"/>
          </w:tcPr>
          <w:p w14:paraId="128B2B8B" w14:textId="77777777" w:rsidR="00D50802" w:rsidRPr="00D50802" w:rsidRDefault="00D50802" w:rsidP="00A5750E">
            <w:pPr>
              <w:ind w:right="291"/>
              <w:jc w:val="center"/>
              <w:rPr>
                <w:sz w:val="28"/>
                <w:szCs w:val="28"/>
              </w:rPr>
            </w:pPr>
            <w:r w:rsidRPr="00D50802">
              <w:rPr>
                <w:sz w:val="28"/>
                <w:szCs w:val="28"/>
              </w:rPr>
              <w:t>0,072 – 0,156</w:t>
            </w:r>
          </w:p>
        </w:tc>
        <w:tc>
          <w:tcPr>
            <w:tcW w:w="2057" w:type="dxa"/>
          </w:tcPr>
          <w:p w14:paraId="00122926" w14:textId="77777777" w:rsidR="00D50802" w:rsidRPr="00D50802" w:rsidRDefault="00D50802" w:rsidP="00A5750E">
            <w:pPr>
              <w:ind w:right="291"/>
              <w:jc w:val="center"/>
              <w:rPr>
                <w:sz w:val="28"/>
                <w:szCs w:val="28"/>
              </w:rPr>
            </w:pPr>
            <w:r w:rsidRPr="00D50802">
              <w:rPr>
                <w:sz w:val="28"/>
                <w:szCs w:val="28"/>
              </w:rPr>
              <w:t>0,065</w:t>
            </w:r>
          </w:p>
        </w:tc>
        <w:tc>
          <w:tcPr>
            <w:tcW w:w="1373" w:type="dxa"/>
          </w:tcPr>
          <w:p w14:paraId="53C14C61" w14:textId="77777777" w:rsidR="00D50802" w:rsidRPr="00D50802" w:rsidRDefault="00D50802" w:rsidP="00A5750E">
            <w:pPr>
              <w:ind w:right="291"/>
              <w:jc w:val="center"/>
              <w:rPr>
                <w:sz w:val="28"/>
                <w:szCs w:val="28"/>
              </w:rPr>
            </w:pPr>
            <w:r w:rsidRPr="00D50802">
              <w:rPr>
                <w:sz w:val="28"/>
                <w:szCs w:val="28"/>
              </w:rPr>
              <w:t>0,031 – 0,100</w:t>
            </w:r>
          </w:p>
        </w:tc>
      </w:tr>
      <w:tr w:rsidR="00D50802" w:rsidRPr="00D50802" w14:paraId="27686206" w14:textId="77777777" w:rsidTr="005C056B">
        <w:tc>
          <w:tcPr>
            <w:tcW w:w="2872" w:type="dxa"/>
          </w:tcPr>
          <w:p w14:paraId="2FDAA9FB" w14:textId="77777777" w:rsidR="00D50802" w:rsidRPr="00D50802" w:rsidRDefault="00D50802" w:rsidP="00690D2C">
            <w:pPr>
              <w:ind w:right="291"/>
              <w:rPr>
                <w:sz w:val="28"/>
                <w:szCs w:val="28"/>
              </w:rPr>
            </w:pPr>
            <w:r w:rsidRPr="00D50802">
              <w:rPr>
                <w:sz w:val="28"/>
                <w:szCs w:val="28"/>
              </w:rPr>
              <w:t>1</w:t>
            </w:r>
          </w:p>
        </w:tc>
        <w:tc>
          <w:tcPr>
            <w:tcW w:w="1659" w:type="dxa"/>
          </w:tcPr>
          <w:p w14:paraId="72B7DD25" w14:textId="77777777" w:rsidR="00D50802" w:rsidRPr="00D50802" w:rsidRDefault="00D50802" w:rsidP="00A5750E">
            <w:pPr>
              <w:ind w:right="291"/>
              <w:jc w:val="center"/>
              <w:rPr>
                <w:sz w:val="28"/>
                <w:szCs w:val="28"/>
              </w:rPr>
            </w:pPr>
            <w:r w:rsidRPr="00D50802">
              <w:rPr>
                <w:sz w:val="28"/>
                <w:szCs w:val="28"/>
              </w:rPr>
              <w:t>0,160</w:t>
            </w:r>
          </w:p>
        </w:tc>
        <w:tc>
          <w:tcPr>
            <w:tcW w:w="1532" w:type="dxa"/>
          </w:tcPr>
          <w:p w14:paraId="12ABC1EA" w14:textId="77777777" w:rsidR="00D50802" w:rsidRPr="00D50802" w:rsidRDefault="00D50802" w:rsidP="00A5750E">
            <w:pPr>
              <w:ind w:right="291"/>
              <w:jc w:val="center"/>
              <w:rPr>
                <w:sz w:val="28"/>
                <w:szCs w:val="28"/>
              </w:rPr>
            </w:pPr>
            <w:r w:rsidRPr="00D50802">
              <w:rPr>
                <w:sz w:val="28"/>
                <w:szCs w:val="28"/>
              </w:rPr>
              <w:t>0,109 – 0,211</w:t>
            </w:r>
          </w:p>
        </w:tc>
        <w:tc>
          <w:tcPr>
            <w:tcW w:w="2057" w:type="dxa"/>
          </w:tcPr>
          <w:p w14:paraId="623AF005" w14:textId="77777777" w:rsidR="00D50802" w:rsidRPr="00D50802" w:rsidRDefault="00D50802" w:rsidP="00A5750E">
            <w:pPr>
              <w:ind w:right="291"/>
              <w:jc w:val="center"/>
              <w:rPr>
                <w:sz w:val="28"/>
                <w:szCs w:val="28"/>
              </w:rPr>
            </w:pPr>
            <w:r w:rsidRPr="00D50802">
              <w:rPr>
                <w:sz w:val="28"/>
                <w:szCs w:val="28"/>
              </w:rPr>
              <w:t>0,076</w:t>
            </w:r>
          </w:p>
        </w:tc>
        <w:tc>
          <w:tcPr>
            <w:tcW w:w="1373" w:type="dxa"/>
          </w:tcPr>
          <w:p w14:paraId="0A16CAA2" w14:textId="77777777" w:rsidR="00D50802" w:rsidRPr="00D50802" w:rsidRDefault="00D50802" w:rsidP="00A5750E">
            <w:pPr>
              <w:ind w:right="291"/>
              <w:jc w:val="center"/>
              <w:rPr>
                <w:sz w:val="28"/>
                <w:szCs w:val="28"/>
              </w:rPr>
            </w:pPr>
            <w:r w:rsidRPr="00D50802">
              <w:rPr>
                <w:sz w:val="28"/>
                <w:szCs w:val="28"/>
              </w:rPr>
              <w:t>0,039 – 0,113</w:t>
            </w:r>
          </w:p>
        </w:tc>
      </w:tr>
      <w:tr w:rsidR="00D50802" w:rsidRPr="00D50802" w14:paraId="41D55830" w14:textId="77777777" w:rsidTr="005C056B">
        <w:tc>
          <w:tcPr>
            <w:tcW w:w="2872" w:type="dxa"/>
          </w:tcPr>
          <w:p w14:paraId="6A854A5B" w14:textId="77777777" w:rsidR="00D50802" w:rsidRPr="00D50802" w:rsidRDefault="00D50802" w:rsidP="00690D2C">
            <w:pPr>
              <w:ind w:right="291"/>
              <w:rPr>
                <w:sz w:val="28"/>
                <w:szCs w:val="28"/>
              </w:rPr>
            </w:pPr>
            <w:r w:rsidRPr="00D50802">
              <w:rPr>
                <w:sz w:val="28"/>
                <w:szCs w:val="28"/>
              </w:rPr>
              <w:t>3</w:t>
            </w:r>
          </w:p>
        </w:tc>
        <w:tc>
          <w:tcPr>
            <w:tcW w:w="1659" w:type="dxa"/>
          </w:tcPr>
          <w:p w14:paraId="16827E85" w14:textId="77777777" w:rsidR="00D50802" w:rsidRPr="00D50802" w:rsidRDefault="00D50802" w:rsidP="00A5750E">
            <w:pPr>
              <w:ind w:right="291"/>
              <w:jc w:val="center"/>
              <w:rPr>
                <w:sz w:val="28"/>
                <w:szCs w:val="28"/>
              </w:rPr>
            </w:pPr>
            <w:r w:rsidRPr="00D50802">
              <w:rPr>
                <w:sz w:val="28"/>
                <w:szCs w:val="28"/>
              </w:rPr>
              <w:t>0,296</w:t>
            </w:r>
          </w:p>
        </w:tc>
        <w:tc>
          <w:tcPr>
            <w:tcW w:w="1532" w:type="dxa"/>
          </w:tcPr>
          <w:p w14:paraId="273C78A7" w14:textId="77777777" w:rsidR="00D50802" w:rsidRPr="00D50802" w:rsidRDefault="00D50802" w:rsidP="00A5750E">
            <w:pPr>
              <w:ind w:right="291"/>
              <w:jc w:val="center"/>
              <w:rPr>
                <w:sz w:val="28"/>
                <w:szCs w:val="28"/>
              </w:rPr>
            </w:pPr>
            <w:r w:rsidRPr="00D50802">
              <w:rPr>
                <w:sz w:val="28"/>
                <w:szCs w:val="28"/>
              </w:rPr>
              <w:t>0,231 – 0,360</w:t>
            </w:r>
          </w:p>
        </w:tc>
        <w:tc>
          <w:tcPr>
            <w:tcW w:w="2057" w:type="dxa"/>
          </w:tcPr>
          <w:p w14:paraId="55ED6B52" w14:textId="77777777" w:rsidR="00D50802" w:rsidRPr="00D50802" w:rsidRDefault="00D50802" w:rsidP="00A5750E">
            <w:pPr>
              <w:ind w:right="291"/>
              <w:jc w:val="center"/>
              <w:rPr>
                <w:sz w:val="28"/>
                <w:szCs w:val="28"/>
              </w:rPr>
            </w:pPr>
            <w:r w:rsidRPr="00D50802">
              <w:rPr>
                <w:sz w:val="28"/>
                <w:szCs w:val="28"/>
              </w:rPr>
              <w:t>0,102</w:t>
            </w:r>
          </w:p>
        </w:tc>
        <w:tc>
          <w:tcPr>
            <w:tcW w:w="1373" w:type="dxa"/>
          </w:tcPr>
          <w:p w14:paraId="103AFBAA" w14:textId="77777777" w:rsidR="00D50802" w:rsidRPr="00D50802" w:rsidRDefault="00D50802" w:rsidP="00A5750E">
            <w:pPr>
              <w:ind w:right="291"/>
              <w:jc w:val="center"/>
              <w:rPr>
                <w:sz w:val="28"/>
                <w:szCs w:val="28"/>
              </w:rPr>
            </w:pPr>
            <w:r w:rsidRPr="00D50802">
              <w:rPr>
                <w:sz w:val="28"/>
                <w:szCs w:val="28"/>
              </w:rPr>
              <w:t>0,063 – 0,142</w:t>
            </w:r>
          </w:p>
        </w:tc>
      </w:tr>
      <w:tr w:rsidR="00D50802" w:rsidRPr="00D50802" w14:paraId="396821A3" w14:textId="77777777" w:rsidTr="005C056B">
        <w:tc>
          <w:tcPr>
            <w:tcW w:w="2872" w:type="dxa"/>
          </w:tcPr>
          <w:p w14:paraId="30A50274" w14:textId="77777777" w:rsidR="00D50802" w:rsidRPr="00D50802" w:rsidRDefault="00D50802" w:rsidP="00690D2C">
            <w:pPr>
              <w:ind w:right="291"/>
              <w:rPr>
                <w:sz w:val="28"/>
                <w:szCs w:val="28"/>
              </w:rPr>
            </w:pPr>
            <w:r w:rsidRPr="00D50802">
              <w:rPr>
                <w:sz w:val="28"/>
                <w:szCs w:val="28"/>
              </w:rPr>
              <w:t>6</w:t>
            </w:r>
          </w:p>
        </w:tc>
        <w:tc>
          <w:tcPr>
            <w:tcW w:w="1659" w:type="dxa"/>
          </w:tcPr>
          <w:p w14:paraId="455BEDE3" w14:textId="77777777" w:rsidR="00D50802" w:rsidRPr="00D50802" w:rsidRDefault="00D50802" w:rsidP="00A5750E">
            <w:pPr>
              <w:ind w:right="291"/>
              <w:jc w:val="center"/>
              <w:rPr>
                <w:sz w:val="28"/>
                <w:szCs w:val="28"/>
              </w:rPr>
            </w:pPr>
            <w:r w:rsidRPr="00D50802">
              <w:rPr>
                <w:sz w:val="28"/>
                <w:szCs w:val="28"/>
              </w:rPr>
              <w:t>0,579</w:t>
            </w:r>
          </w:p>
        </w:tc>
        <w:tc>
          <w:tcPr>
            <w:tcW w:w="1532" w:type="dxa"/>
          </w:tcPr>
          <w:p w14:paraId="72C1FDD2" w14:textId="77777777" w:rsidR="00D50802" w:rsidRPr="00D50802" w:rsidRDefault="00D50802" w:rsidP="00A5750E">
            <w:pPr>
              <w:ind w:right="291"/>
              <w:jc w:val="center"/>
              <w:rPr>
                <w:sz w:val="28"/>
                <w:szCs w:val="28"/>
              </w:rPr>
            </w:pPr>
            <w:r w:rsidRPr="00D50802">
              <w:rPr>
                <w:sz w:val="28"/>
                <w:szCs w:val="28"/>
              </w:rPr>
              <w:t>0,525 – 0,633</w:t>
            </w:r>
          </w:p>
        </w:tc>
        <w:tc>
          <w:tcPr>
            <w:tcW w:w="2057" w:type="dxa"/>
          </w:tcPr>
          <w:p w14:paraId="173351C2" w14:textId="77777777" w:rsidR="00D50802" w:rsidRPr="00D50802" w:rsidRDefault="00D50802" w:rsidP="00A5750E">
            <w:pPr>
              <w:ind w:right="291"/>
              <w:jc w:val="center"/>
              <w:rPr>
                <w:sz w:val="28"/>
                <w:szCs w:val="28"/>
              </w:rPr>
            </w:pPr>
            <w:r w:rsidRPr="00D50802">
              <w:rPr>
                <w:sz w:val="28"/>
                <w:szCs w:val="28"/>
              </w:rPr>
              <w:t>0,157</w:t>
            </w:r>
          </w:p>
        </w:tc>
        <w:tc>
          <w:tcPr>
            <w:tcW w:w="1373" w:type="dxa"/>
          </w:tcPr>
          <w:p w14:paraId="26D44BAE" w14:textId="77777777" w:rsidR="00D50802" w:rsidRPr="00D50802" w:rsidRDefault="00D50802" w:rsidP="00A5750E">
            <w:pPr>
              <w:ind w:right="291"/>
              <w:jc w:val="center"/>
              <w:rPr>
                <w:sz w:val="28"/>
                <w:szCs w:val="28"/>
              </w:rPr>
            </w:pPr>
            <w:r w:rsidRPr="00D50802">
              <w:rPr>
                <w:sz w:val="28"/>
                <w:szCs w:val="28"/>
              </w:rPr>
              <w:t>0,119 – 0,195</w:t>
            </w:r>
          </w:p>
        </w:tc>
      </w:tr>
      <w:tr w:rsidR="00D50802" w:rsidRPr="00D50802" w14:paraId="5BE4F031" w14:textId="77777777" w:rsidTr="005C056B">
        <w:tc>
          <w:tcPr>
            <w:tcW w:w="2872" w:type="dxa"/>
          </w:tcPr>
          <w:p w14:paraId="6ADF325E" w14:textId="77777777" w:rsidR="00D50802" w:rsidRPr="00D50802" w:rsidRDefault="00D50802" w:rsidP="00690D2C">
            <w:pPr>
              <w:ind w:right="291"/>
              <w:rPr>
                <w:sz w:val="28"/>
                <w:szCs w:val="28"/>
              </w:rPr>
            </w:pPr>
            <w:r w:rsidRPr="00D50802">
              <w:rPr>
                <w:sz w:val="28"/>
                <w:szCs w:val="28"/>
              </w:rPr>
              <w:t>12</w:t>
            </w:r>
          </w:p>
        </w:tc>
        <w:tc>
          <w:tcPr>
            <w:tcW w:w="1659" w:type="dxa"/>
          </w:tcPr>
          <w:p w14:paraId="0F9C3D48" w14:textId="77777777" w:rsidR="00D50802" w:rsidRPr="00D50802" w:rsidRDefault="00D50802" w:rsidP="00A5750E">
            <w:pPr>
              <w:ind w:right="291"/>
              <w:jc w:val="center"/>
              <w:rPr>
                <w:sz w:val="28"/>
                <w:szCs w:val="28"/>
              </w:rPr>
            </w:pPr>
            <w:r w:rsidRPr="00D50802">
              <w:rPr>
                <w:sz w:val="28"/>
                <w:szCs w:val="28"/>
              </w:rPr>
              <w:t>0,937</w:t>
            </w:r>
          </w:p>
        </w:tc>
        <w:tc>
          <w:tcPr>
            <w:tcW w:w="1532" w:type="dxa"/>
          </w:tcPr>
          <w:p w14:paraId="77E7B3D1" w14:textId="77777777" w:rsidR="00D50802" w:rsidRPr="00D50802" w:rsidRDefault="00D50802" w:rsidP="00A5750E">
            <w:pPr>
              <w:ind w:right="291"/>
              <w:jc w:val="center"/>
              <w:rPr>
                <w:sz w:val="28"/>
                <w:szCs w:val="28"/>
              </w:rPr>
            </w:pPr>
            <w:r w:rsidRPr="00D50802">
              <w:rPr>
                <w:sz w:val="28"/>
                <w:szCs w:val="28"/>
              </w:rPr>
              <w:t>0,923 – 0,950</w:t>
            </w:r>
          </w:p>
        </w:tc>
        <w:tc>
          <w:tcPr>
            <w:tcW w:w="2057" w:type="dxa"/>
          </w:tcPr>
          <w:p w14:paraId="0EEA4FC4" w14:textId="77777777" w:rsidR="00D50802" w:rsidRPr="00D50802" w:rsidRDefault="00D50802" w:rsidP="00A5750E">
            <w:pPr>
              <w:ind w:right="291"/>
              <w:jc w:val="center"/>
              <w:rPr>
                <w:sz w:val="28"/>
                <w:szCs w:val="28"/>
              </w:rPr>
            </w:pPr>
            <w:r w:rsidRPr="00D50802">
              <w:rPr>
                <w:sz w:val="28"/>
                <w:szCs w:val="28"/>
              </w:rPr>
              <w:t>0,331</w:t>
            </w:r>
          </w:p>
        </w:tc>
        <w:tc>
          <w:tcPr>
            <w:tcW w:w="1373" w:type="dxa"/>
          </w:tcPr>
          <w:p w14:paraId="4E02C8FA" w14:textId="77777777" w:rsidR="00D50802" w:rsidRPr="00D50802" w:rsidRDefault="00D50802" w:rsidP="00A5750E">
            <w:pPr>
              <w:ind w:right="291"/>
              <w:jc w:val="center"/>
              <w:rPr>
                <w:sz w:val="28"/>
                <w:szCs w:val="28"/>
              </w:rPr>
            </w:pPr>
            <w:r w:rsidRPr="00D50802">
              <w:rPr>
                <w:sz w:val="28"/>
                <w:szCs w:val="28"/>
              </w:rPr>
              <w:t>0,304 – 0,357</w:t>
            </w:r>
          </w:p>
        </w:tc>
      </w:tr>
    </w:tbl>
    <w:p w14:paraId="78DF6BAD" w14:textId="77777777" w:rsidR="00D50802" w:rsidRDefault="00D50802" w:rsidP="00690D2C">
      <w:pPr>
        <w:ind w:right="291"/>
      </w:pPr>
    </w:p>
    <w:p w14:paraId="1D0F9B2E" w14:textId="77777777" w:rsidR="001E30B2" w:rsidRDefault="001E30B2" w:rsidP="00690D2C">
      <w:pPr>
        <w:ind w:right="291"/>
        <w:jc w:val="both"/>
        <w:rPr>
          <w:b/>
          <w:color w:val="000000" w:themeColor="text1"/>
          <w:sz w:val="28"/>
          <w:szCs w:val="28"/>
        </w:rPr>
      </w:pPr>
    </w:p>
    <w:p w14:paraId="40C4CB25" w14:textId="77777777" w:rsidR="001E30B2" w:rsidRDefault="001E30B2" w:rsidP="00690D2C">
      <w:pPr>
        <w:ind w:right="291"/>
        <w:jc w:val="both"/>
        <w:rPr>
          <w:b/>
          <w:color w:val="000000" w:themeColor="text1"/>
          <w:sz w:val="28"/>
          <w:szCs w:val="28"/>
        </w:rPr>
      </w:pPr>
    </w:p>
    <w:p w14:paraId="1475129C" w14:textId="77777777" w:rsidR="001E30B2" w:rsidRDefault="001E30B2" w:rsidP="00690D2C">
      <w:pPr>
        <w:ind w:right="291"/>
        <w:jc w:val="both"/>
        <w:rPr>
          <w:b/>
          <w:color w:val="000000" w:themeColor="text1"/>
          <w:sz w:val="28"/>
          <w:szCs w:val="28"/>
        </w:rPr>
      </w:pPr>
    </w:p>
    <w:p w14:paraId="2251CA33" w14:textId="77777777" w:rsidR="001E30B2" w:rsidRDefault="001E30B2" w:rsidP="00690D2C">
      <w:pPr>
        <w:ind w:right="291"/>
        <w:jc w:val="both"/>
        <w:rPr>
          <w:b/>
          <w:color w:val="000000" w:themeColor="text1"/>
          <w:sz w:val="28"/>
          <w:szCs w:val="28"/>
        </w:rPr>
      </w:pPr>
    </w:p>
    <w:p w14:paraId="092BD50D" w14:textId="77777777" w:rsidR="004D6A6F" w:rsidRDefault="004D6A6F" w:rsidP="00690D2C">
      <w:pPr>
        <w:ind w:right="291"/>
        <w:jc w:val="both"/>
        <w:rPr>
          <w:b/>
          <w:color w:val="000000" w:themeColor="text1"/>
          <w:sz w:val="28"/>
          <w:szCs w:val="28"/>
        </w:rPr>
      </w:pPr>
    </w:p>
    <w:p w14:paraId="16150872" w14:textId="77777777" w:rsidR="004D6A6F" w:rsidRDefault="004D6A6F" w:rsidP="00690D2C">
      <w:pPr>
        <w:ind w:right="291"/>
        <w:jc w:val="both"/>
        <w:rPr>
          <w:b/>
          <w:color w:val="000000" w:themeColor="text1"/>
          <w:sz w:val="28"/>
          <w:szCs w:val="28"/>
        </w:rPr>
      </w:pPr>
    </w:p>
    <w:p w14:paraId="36276BFC" w14:textId="77777777" w:rsidR="004D6A6F" w:rsidRDefault="004D6A6F" w:rsidP="00690D2C">
      <w:pPr>
        <w:ind w:right="291"/>
        <w:jc w:val="both"/>
        <w:rPr>
          <w:b/>
          <w:color w:val="000000" w:themeColor="text1"/>
          <w:sz w:val="28"/>
          <w:szCs w:val="28"/>
        </w:rPr>
      </w:pPr>
    </w:p>
    <w:p w14:paraId="713510DD" w14:textId="77777777" w:rsidR="004D6A6F" w:rsidRDefault="004D6A6F" w:rsidP="00690D2C">
      <w:pPr>
        <w:ind w:right="291"/>
        <w:jc w:val="both"/>
        <w:rPr>
          <w:b/>
          <w:color w:val="000000" w:themeColor="text1"/>
          <w:sz w:val="28"/>
          <w:szCs w:val="28"/>
        </w:rPr>
      </w:pPr>
    </w:p>
    <w:p w14:paraId="4E9533C8" w14:textId="77777777" w:rsidR="004D6A6F" w:rsidRDefault="004D6A6F" w:rsidP="00690D2C">
      <w:pPr>
        <w:ind w:right="291"/>
        <w:jc w:val="both"/>
        <w:rPr>
          <w:b/>
          <w:color w:val="000000" w:themeColor="text1"/>
          <w:sz w:val="28"/>
          <w:szCs w:val="28"/>
        </w:rPr>
      </w:pPr>
    </w:p>
    <w:p w14:paraId="3EDF29B1" w14:textId="77777777" w:rsidR="004D6A6F" w:rsidRDefault="004D6A6F" w:rsidP="00690D2C">
      <w:pPr>
        <w:ind w:right="291"/>
        <w:jc w:val="both"/>
        <w:rPr>
          <w:b/>
          <w:color w:val="000000" w:themeColor="text1"/>
          <w:sz w:val="28"/>
          <w:szCs w:val="28"/>
        </w:rPr>
      </w:pPr>
    </w:p>
    <w:p w14:paraId="07051D47" w14:textId="77777777" w:rsidR="004D6A6F" w:rsidRDefault="004D6A6F" w:rsidP="00690D2C">
      <w:pPr>
        <w:ind w:right="291"/>
        <w:jc w:val="both"/>
        <w:rPr>
          <w:b/>
          <w:color w:val="000000" w:themeColor="text1"/>
          <w:sz w:val="28"/>
          <w:szCs w:val="28"/>
        </w:rPr>
      </w:pPr>
    </w:p>
    <w:p w14:paraId="6E5C6997" w14:textId="77777777" w:rsidR="001E30B2" w:rsidRDefault="001E30B2" w:rsidP="00690D2C">
      <w:pPr>
        <w:ind w:right="291"/>
        <w:jc w:val="both"/>
        <w:rPr>
          <w:b/>
          <w:color w:val="000000" w:themeColor="text1"/>
          <w:sz w:val="28"/>
          <w:szCs w:val="28"/>
        </w:rPr>
      </w:pPr>
    </w:p>
    <w:p w14:paraId="4340B1BF" w14:textId="77777777" w:rsidR="001E30B2" w:rsidRDefault="001E30B2" w:rsidP="00690D2C">
      <w:pPr>
        <w:ind w:right="291"/>
        <w:jc w:val="both"/>
        <w:rPr>
          <w:b/>
          <w:color w:val="000000" w:themeColor="text1"/>
          <w:sz w:val="28"/>
          <w:szCs w:val="28"/>
        </w:rPr>
      </w:pPr>
    </w:p>
    <w:p w14:paraId="5BB64221" w14:textId="710761D2" w:rsidR="00E931A0" w:rsidRPr="00D93AE7" w:rsidRDefault="00E931A0" w:rsidP="00690D2C">
      <w:pPr>
        <w:ind w:right="291"/>
        <w:jc w:val="both"/>
        <w:rPr>
          <w:b/>
          <w:color w:val="000000" w:themeColor="text1"/>
          <w:sz w:val="28"/>
          <w:szCs w:val="28"/>
          <w:lang w:val="kk-KZ"/>
        </w:rPr>
      </w:pPr>
      <w:r w:rsidRPr="00552BCC">
        <w:rPr>
          <w:b/>
          <w:color w:val="000000" w:themeColor="text1"/>
          <w:sz w:val="28"/>
          <w:szCs w:val="28"/>
        </w:rPr>
        <w:t xml:space="preserve">Рисунок </w:t>
      </w:r>
      <w:r w:rsidR="009A6527">
        <w:rPr>
          <w:b/>
          <w:color w:val="000000" w:themeColor="text1"/>
          <w:sz w:val="28"/>
          <w:szCs w:val="28"/>
        </w:rPr>
        <w:t>1</w:t>
      </w:r>
      <w:r w:rsidR="00135DF5">
        <w:rPr>
          <w:b/>
          <w:color w:val="000000" w:themeColor="text1"/>
          <w:sz w:val="28"/>
          <w:szCs w:val="28"/>
        </w:rPr>
        <w:t>7</w:t>
      </w:r>
      <w:r w:rsidR="00552BCC" w:rsidRPr="00552BCC">
        <w:rPr>
          <w:b/>
          <w:color w:val="000000" w:themeColor="text1"/>
          <w:sz w:val="28"/>
          <w:szCs w:val="28"/>
        </w:rPr>
        <w:t>.</w:t>
      </w:r>
      <w:r w:rsidR="00D93AE7">
        <w:rPr>
          <w:b/>
          <w:color w:val="000000" w:themeColor="text1"/>
          <w:sz w:val="28"/>
          <w:szCs w:val="28"/>
        </w:rPr>
        <w:t xml:space="preserve"> </w:t>
      </w:r>
      <w:r w:rsidR="00D93AE7" w:rsidRPr="00335D45">
        <w:rPr>
          <w:i/>
          <w:iCs/>
          <w:color w:val="000000" w:themeColor="text1"/>
          <w:sz w:val="28"/>
          <w:szCs w:val="28"/>
        </w:rPr>
        <w:t>Линейный график регрессии с 95% доверительным интервалом</w:t>
      </w:r>
      <w:r w:rsidR="00D93AE7" w:rsidRPr="00335D45">
        <w:rPr>
          <w:i/>
          <w:iCs/>
          <w:color w:val="000000" w:themeColor="text1"/>
          <w:sz w:val="28"/>
          <w:szCs w:val="28"/>
          <w:lang w:val="kk-KZ"/>
        </w:rPr>
        <w:t>.                                  Первичное заживление</w:t>
      </w:r>
      <w:r w:rsidR="00D93AE7">
        <w:rPr>
          <w:color w:val="000000" w:themeColor="text1"/>
          <w:sz w:val="28"/>
          <w:szCs w:val="28"/>
          <w:lang w:val="kk-KZ"/>
        </w:rPr>
        <w:t>.</w:t>
      </w:r>
    </w:p>
    <w:p w14:paraId="7A13C899" w14:textId="77777777" w:rsidR="00E931A0" w:rsidRDefault="00E931A0" w:rsidP="00690D2C">
      <w:pPr>
        <w:ind w:right="291"/>
        <w:rPr>
          <w:color w:val="000000" w:themeColor="text1"/>
        </w:rPr>
      </w:pPr>
      <w:r>
        <w:rPr>
          <w:noProof/>
          <w:color w:val="000000" w:themeColor="text1"/>
          <w:lang w:eastAsia="ru-RU"/>
        </w:rPr>
        <w:drawing>
          <wp:inline distT="0" distB="0" distL="0" distR="0" wp14:anchorId="24F88D98" wp14:editId="715089B0">
            <wp:extent cx="5874589" cy="3526792"/>
            <wp:effectExtent l="0" t="0" r="0" b="0"/>
            <wp:docPr id="6159014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01409" name="Picture 615901409"/>
                    <pic:cNvPicPr/>
                  </pic:nvPicPr>
                  <pic:blipFill>
                    <a:blip r:embed="rId43"/>
                    <a:stretch>
                      <a:fillRect/>
                    </a:stretch>
                  </pic:blipFill>
                  <pic:spPr>
                    <a:xfrm>
                      <a:off x="0" y="0"/>
                      <a:ext cx="5922348" cy="3555464"/>
                    </a:xfrm>
                    <a:prstGeom prst="rect">
                      <a:avLst/>
                    </a:prstGeom>
                  </pic:spPr>
                </pic:pic>
              </a:graphicData>
            </a:graphic>
          </wp:inline>
        </w:drawing>
      </w:r>
    </w:p>
    <w:p w14:paraId="22E4301E" w14:textId="29B69A9B" w:rsidR="00E931A0" w:rsidRDefault="00E931A0" w:rsidP="00690D2C">
      <w:pPr>
        <w:ind w:right="291"/>
        <w:rPr>
          <w:color w:val="000000" w:themeColor="text1"/>
        </w:rPr>
      </w:pPr>
    </w:p>
    <w:p w14:paraId="0CCF0AD1" w14:textId="337C95EE" w:rsidR="00E931A0" w:rsidRPr="00335D45" w:rsidRDefault="00E931A0" w:rsidP="00690D2C">
      <w:pPr>
        <w:ind w:right="291"/>
        <w:rPr>
          <w:i/>
          <w:iCs/>
          <w:color w:val="000000" w:themeColor="text1"/>
          <w:sz w:val="28"/>
          <w:szCs w:val="28"/>
        </w:rPr>
      </w:pPr>
      <w:r w:rsidRPr="00552BCC">
        <w:rPr>
          <w:b/>
          <w:color w:val="000000" w:themeColor="text1"/>
          <w:sz w:val="28"/>
          <w:szCs w:val="28"/>
        </w:rPr>
        <w:t>Рисунок</w:t>
      </w:r>
      <w:r w:rsidR="00552BCC" w:rsidRPr="00552BCC">
        <w:rPr>
          <w:b/>
          <w:color w:val="000000" w:themeColor="text1"/>
          <w:sz w:val="28"/>
          <w:szCs w:val="28"/>
        </w:rPr>
        <w:t xml:space="preserve"> 1</w:t>
      </w:r>
      <w:r w:rsidR="00135DF5">
        <w:rPr>
          <w:b/>
          <w:color w:val="000000" w:themeColor="text1"/>
          <w:sz w:val="28"/>
          <w:szCs w:val="28"/>
        </w:rPr>
        <w:t>8</w:t>
      </w:r>
      <w:r w:rsidRPr="00552BCC">
        <w:rPr>
          <w:b/>
          <w:color w:val="000000" w:themeColor="text1"/>
          <w:sz w:val="28"/>
          <w:szCs w:val="28"/>
        </w:rPr>
        <w:t>.</w:t>
      </w:r>
      <w:r w:rsidR="00D93AE7" w:rsidRPr="00D93AE7">
        <w:rPr>
          <w:b/>
          <w:color w:val="000000" w:themeColor="text1"/>
          <w:sz w:val="28"/>
          <w:szCs w:val="28"/>
        </w:rPr>
        <w:t xml:space="preserve"> </w:t>
      </w:r>
      <w:r w:rsidR="00D93AE7" w:rsidRPr="00335D45">
        <w:rPr>
          <w:i/>
          <w:iCs/>
          <w:color w:val="000000" w:themeColor="text1"/>
          <w:sz w:val="28"/>
          <w:szCs w:val="28"/>
        </w:rPr>
        <w:t>Линейный график регрессии с 95% доверительным интервалом</w:t>
      </w:r>
    </w:p>
    <w:p w14:paraId="3D79A861" w14:textId="14181DD1" w:rsidR="00D93AE7" w:rsidRPr="00335D45" w:rsidRDefault="00D93AE7" w:rsidP="00690D2C">
      <w:pPr>
        <w:ind w:right="291"/>
        <w:rPr>
          <w:b/>
          <w:i/>
          <w:iCs/>
          <w:color w:val="000000" w:themeColor="text1"/>
          <w:sz w:val="28"/>
          <w:szCs w:val="28"/>
        </w:rPr>
      </w:pPr>
      <w:r w:rsidRPr="00335D45">
        <w:rPr>
          <w:i/>
          <w:iCs/>
          <w:color w:val="000000" w:themeColor="text1"/>
          <w:sz w:val="28"/>
          <w:szCs w:val="28"/>
        </w:rPr>
        <w:t>Полное заживление.</w:t>
      </w:r>
    </w:p>
    <w:p w14:paraId="7DDEB543" w14:textId="77777777" w:rsidR="00E931A0" w:rsidRDefault="00E931A0" w:rsidP="00690D2C">
      <w:pPr>
        <w:ind w:right="291"/>
        <w:rPr>
          <w:color w:val="000000" w:themeColor="text1"/>
        </w:rPr>
      </w:pPr>
      <w:r>
        <w:rPr>
          <w:noProof/>
          <w:color w:val="000000" w:themeColor="text1"/>
          <w:lang w:eastAsia="ru-RU"/>
        </w:rPr>
        <w:drawing>
          <wp:inline distT="0" distB="0" distL="0" distR="0" wp14:anchorId="795777F0" wp14:editId="39BF26CA">
            <wp:extent cx="5745193" cy="3449110"/>
            <wp:effectExtent l="0" t="0" r="8255" b="0"/>
            <wp:docPr id="252996921" name="Picture 4" descr="A graph of healing and heal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96921" name="Picture 4" descr="A graph of healing and healing&#10;&#10;Description automatically generated with medium confidence"/>
                    <pic:cNvPicPr/>
                  </pic:nvPicPr>
                  <pic:blipFill>
                    <a:blip r:embed="rId44"/>
                    <a:stretch>
                      <a:fillRect/>
                    </a:stretch>
                  </pic:blipFill>
                  <pic:spPr>
                    <a:xfrm>
                      <a:off x="0" y="0"/>
                      <a:ext cx="5823980" cy="3496410"/>
                    </a:xfrm>
                    <a:prstGeom prst="rect">
                      <a:avLst/>
                    </a:prstGeom>
                  </pic:spPr>
                </pic:pic>
              </a:graphicData>
            </a:graphic>
          </wp:inline>
        </w:drawing>
      </w:r>
    </w:p>
    <w:p w14:paraId="63DCB42A" w14:textId="77777777" w:rsidR="00E931A0" w:rsidRDefault="00E931A0" w:rsidP="00690D2C">
      <w:pPr>
        <w:ind w:right="291"/>
        <w:rPr>
          <w:color w:val="000000" w:themeColor="text1"/>
        </w:rPr>
      </w:pPr>
    </w:p>
    <w:p w14:paraId="5D49F7FB" w14:textId="77777777" w:rsidR="00552BCC" w:rsidRPr="00E931A0" w:rsidRDefault="00552BCC" w:rsidP="00A3508A">
      <w:pPr>
        <w:ind w:right="291" w:firstLine="567"/>
        <w:jc w:val="both"/>
        <w:rPr>
          <w:color w:val="000000" w:themeColor="text1"/>
          <w:sz w:val="28"/>
          <w:szCs w:val="28"/>
        </w:rPr>
      </w:pPr>
      <w:r w:rsidRPr="00E931A0">
        <w:rPr>
          <w:color w:val="000000" w:themeColor="text1"/>
          <w:sz w:val="28"/>
          <w:szCs w:val="28"/>
        </w:rPr>
        <w:t>Эти прогностические кривые, основанные на регрессии, расширяют описательные результаты Каплана–Майера, количественно определяя доверительные интервалы и корректируя различия исходных данных. Они подтверждают доказательства того, что терапия фибробластами не только ускоряет, но и стабилизирует заживление ран.</w:t>
      </w:r>
    </w:p>
    <w:p w14:paraId="393C798B" w14:textId="3C787087" w:rsidR="00552BCC" w:rsidRPr="00552BCC" w:rsidRDefault="00552BCC" w:rsidP="00690D2C">
      <w:pPr>
        <w:ind w:right="291"/>
        <w:jc w:val="both"/>
        <w:rPr>
          <w:b/>
          <w:bCs/>
          <w:color w:val="000000" w:themeColor="text1"/>
          <w:sz w:val="28"/>
          <w:szCs w:val="28"/>
        </w:rPr>
      </w:pPr>
      <w:r w:rsidRPr="00552BCC">
        <w:rPr>
          <w:b/>
          <w:bCs/>
          <w:color w:val="000000" w:themeColor="text1"/>
          <w:sz w:val="28"/>
          <w:szCs w:val="28"/>
        </w:rPr>
        <w:t>Анализ Каплана–Майера (с точки зрения времени до события)</w:t>
      </w:r>
    </w:p>
    <w:p w14:paraId="600F9579" w14:textId="3ADE20E6" w:rsidR="00552BCC" w:rsidRPr="00552BCC" w:rsidRDefault="00552BCC" w:rsidP="00A3508A">
      <w:pPr>
        <w:ind w:right="291" w:firstLine="567"/>
        <w:jc w:val="both"/>
        <w:rPr>
          <w:color w:val="000000" w:themeColor="text1"/>
          <w:sz w:val="28"/>
          <w:szCs w:val="28"/>
        </w:rPr>
      </w:pPr>
      <w:r w:rsidRPr="00552BCC">
        <w:rPr>
          <w:color w:val="000000" w:themeColor="text1"/>
          <w:sz w:val="28"/>
          <w:szCs w:val="28"/>
        </w:rPr>
        <w:t>Две кривые Каплана–Майера (</w:t>
      </w:r>
      <w:r w:rsidRPr="006B086B">
        <w:rPr>
          <w:i/>
          <w:iCs/>
          <w:color w:val="000000" w:themeColor="text1"/>
          <w:sz w:val="28"/>
          <w:szCs w:val="28"/>
        </w:rPr>
        <w:t>рисунки 1</w:t>
      </w:r>
      <w:r w:rsidR="00135DF5">
        <w:rPr>
          <w:i/>
          <w:iCs/>
          <w:color w:val="000000" w:themeColor="text1"/>
          <w:sz w:val="28"/>
          <w:szCs w:val="28"/>
        </w:rPr>
        <w:t>9</w:t>
      </w:r>
      <w:r w:rsidRPr="006B086B">
        <w:rPr>
          <w:i/>
          <w:iCs/>
          <w:color w:val="000000" w:themeColor="text1"/>
          <w:sz w:val="28"/>
          <w:szCs w:val="28"/>
        </w:rPr>
        <w:t xml:space="preserve"> и </w:t>
      </w:r>
      <w:r w:rsidR="00135DF5">
        <w:rPr>
          <w:i/>
          <w:iCs/>
          <w:color w:val="000000" w:themeColor="text1"/>
          <w:sz w:val="28"/>
          <w:szCs w:val="28"/>
        </w:rPr>
        <w:t>20</w:t>
      </w:r>
      <w:r w:rsidRPr="00552BCC">
        <w:rPr>
          <w:color w:val="000000" w:themeColor="text1"/>
          <w:sz w:val="28"/>
          <w:szCs w:val="28"/>
        </w:rPr>
        <w:t xml:space="preserve">) иллюстрируют кумулятивные вероятности первоначального и стойкого заживления. В отличие от средних значений размера </w:t>
      </w:r>
      <w:r>
        <w:rPr>
          <w:color w:val="000000" w:themeColor="text1"/>
          <w:sz w:val="28"/>
          <w:szCs w:val="28"/>
        </w:rPr>
        <w:t>ран</w:t>
      </w:r>
      <w:r w:rsidRPr="00552BCC">
        <w:rPr>
          <w:color w:val="000000" w:themeColor="text1"/>
          <w:sz w:val="28"/>
          <w:szCs w:val="28"/>
        </w:rPr>
        <w:t>, эти анализы рассматривают заживление как результат, рассчитанный по времени до наступления события, с учетом цензурирования.</w:t>
      </w:r>
    </w:p>
    <w:p w14:paraId="50E623D7" w14:textId="68EAC3AD" w:rsidR="00552BCC" w:rsidRPr="00552BCC" w:rsidRDefault="00552BCC" w:rsidP="00690D2C">
      <w:pPr>
        <w:ind w:right="291"/>
        <w:jc w:val="both"/>
        <w:rPr>
          <w:color w:val="000000" w:themeColor="text1"/>
          <w:sz w:val="28"/>
          <w:szCs w:val="28"/>
        </w:rPr>
      </w:pPr>
      <w:r w:rsidRPr="00D93AE7">
        <w:rPr>
          <w:bCs/>
          <w:color w:val="000000" w:themeColor="text1"/>
          <w:sz w:val="28"/>
          <w:szCs w:val="28"/>
        </w:rPr>
        <w:t>Первичное заживление</w:t>
      </w:r>
      <w:r w:rsidRPr="00D93AE7">
        <w:rPr>
          <w:color w:val="000000" w:themeColor="text1"/>
          <w:sz w:val="28"/>
          <w:szCs w:val="28"/>
        </w:rPr>
        <w:t>:</w:t>
      </w:r>
      <w:r w:rsidRPr="00552BCC">
        <w:rPr>
          <w:color w:val="000000" w:themeColor="text1"/>
          <w:sz w:val="28"/>
          <w:szCs w:val="28"/>
        </w:rPr>
        <w:t xml:space="preserve"> к 12 месяцам почти у всех пациентов </w:t>
      </w:r>
      <w:r>
        <w:rPr>
          <w:color w:val="000000" w:themeColor="text1"/>
          <w:sz w:val="28"/>
          <w:szCs w:val="28"/>
        </w:rPr>
        <w:t>основной группы</w:t>
      </w:r>
      <w:r w:rsidRPr="00552BCC">
        <w:rPr>
          <w:color w:val="000000" w:themeColor="text1"/>
          <w:sz w:val="28"/>
          <w:szCs w:val="28"/>
        </w:rPr>
        <w:t xml:space="preserve"> было достигнуто первичное заживление (~94%) по сравнению с менее чем половиной пациентов в контрольной группе (~47%).</w:t>
      </w:r>
    </w:p>
    <w:p w14:paraId="27F9C3A0" w14:textId="35FB7D8D" w:rsidR="00552BCC" w:rsidRPr="00552BCC" w:rsidRDefault="00552BCC" w:rsidP="00690D2C">
      <w:pPr>
        <w:ind w:right="291"/>
        <w:jc w:val="both"/>
        <w:rPr>
          <w:color w:val="000000" w:themeColor="text1"/>
          <w:sz w:val="28"/>
          <w:szCs w:val="28"/>
        </w:rPr>
      </w:pPr>
      <w:r w:rsidRPr="00D93AE7">
        <w:rPr>
          <w:bCs/>
          <w:color w:val="000000" w:themeColor="text1"/>
          <w:sz w:val="28"/>
          <w:szCs w:val="28"/>
        </w:rPr>
        <w:t>Полное заживление</w:t>
      </w:r>
      <w:r w:rsidRPr="00D93AE7">
        <w:rPr>
          <w:color w:val="000000" w:themeColor="text1"/>
          <w:sz w:val="28"/>
          <w:szCs w:val="28"/>
        </w:rPr>
        <w:t>:</w:t>
      </w:r>
      <w:r w:rsidRPr="00552BCC">
        <w:rPr>
          <w:color w:val="000000" w:themeColor="text1"/>
          <w:sz w:val="28"/>
          <w:szCs w:val="28"/>
        </w:rPr>
        <w:t xml:space="preserve"> разница оказалась ещё более разительной. К 12 месяцам у 94% пациентов, которым проводилась </w:t>
      </w:r>
      <w:r>
        <w:rPr>
          <w:color w:val="000000" w:themeColor="text1"/>
          <w:sz w:val="28"/>
          <w:szCs w:val="28"/>
        </w:rPr>
        <w:t>клеточная</w:t>
      </w:r>
      <w:r w:rsidRPr="00552BCC">
        <w:rPr>
          <w:color w:val="000000" w:themeColor="text1"/>
          <w:sz w:val="28"/>
          <w:szCs w:val="28"/>
        </w:rPr>
        <w:t xml:space="preserve"> терапия</w:t>
      </w:r>
      <w:r>
        <w:rPr>
          <w:color w:val="000000" w:themeColor="text1"/>
          <w:sz w:val="28"/>
          <w:szCs w:val="28"/>
        </w:rPr>
        <w:t xml:space="preserve"> (аллогенные фибробласты)</w:t>
      </w:r>
      <w:r w:rsidRPr="00552BCC">
        <w:rPr>
          <w:color w:val="000000" w:themeColor="text1"/>
          <w:sz w:val="28"/>
          <w:szCs w:val="28"/>
        </w:rPr>
        <w:t xml:space="preserve">, сохранялось </w:t>
      </w:r>
      <w:r>
        <w:rPr>
          <w:color w:val="000000" w:themeColor="text1"/>
          <w:sz w:val="28"/>
          <w:szCs w:val="28"/>
        </w:rPr>
        <w:t>полн</w:t>
      </w:r>
      <w:r w:rsidRPr="00552BCC">
        <w:rPr>
          <w:color w:val="000000" w:themeColor="text1"/>
          <w:sz w:val="28"/>
          <w:szCs w:val="28"/>
        </w:rPr>
        <w:t>ое заживление, в то время как в контрольной группе этот показатель составлял всего 33%.</w:t>
      </w:r>
    </w:p>
    <w:p w14:paraId="720A0C77" w14:textId="77777777" w:rsidR="00D93AE7" w:rsidRDefault="00D93AE7" w:rsidP="00690D2C">
      <w:pPr>
        <w:ind w:right="291"/>
        <w:jc w:val="both"/>
        <w:rPr>
          <w:color w:val="000000" w:themeColor="text1"/>
          <w:sz w:val="28"/>
          <w:szCs w:val="28"/>
        </w:rPr>
      </w:pPr>
    </w:p>
    <w:p w14:paraId="36196278" w14:textId="15BB93FD" w:rsidR="006B086B" w:rsidRDefault="00552BCC" w:rsidP="006B086B">
      <w:pPr>
        <w:ind w:right="291"/>
        <w:jc w:val="both"/>
        <w:rPr>
          <w:color w:val="000000" w:themeColor="text1"/>
          <w:sz w:val="28"/>
          <w:szCs w:val="28"/>
        </w:rPr>
      </w:pPr>
      <w:r w:rsidRPr="00D93AE7">
        <w:rPr>
          <w:b/>
          <w:color w:val="000000" w:themeColor="text1"/>
          <w:sz w:val="28"/>
          <w:szCs w:val="28"/>
        </w:rPr>
        <w:t xml:space="preserve">Рисунок </w:t>
      </w:r>
      <w:r w:rsidR="00D93AE7" w:rsidRPr="00D93AE7">
        <w:rPr>
          <w:b/>
          <w:color w:val="000000" w:themeColor="text1"/>
          <w:sz w:val="28"/>
          <w:szCs w:val="28"/>
        </w:rPr>
        <w:t>1</w:t>
      </w:r>
      <w:r w:rsidR="00135DF5">
        <w:rPr>
          <w:b/>
          <w:color w:val="000000" w:themeColor="text1"/>
          <w:sz w:val="28"/>
          <w:szCs w:val="28"/>
        </w:rPr>
        <w:t>9</w:t>
      </w:r>
      <w:r w:rsidRPr="00D93AE7">
        <w:rPr>
          <w:b/>
          <w:color w:val="000000" w:themeColor="text1"/>
          <w:sz w:val="28"/>
          <w:szCs w:val="28"/>
        </w:rPr>
        <w:t>.</w:t>
      </w:r>
      <w:r w:rsidRPr="00552BCC">
        <w:rPr>
          <w:color w:val="000000" w:themeColor="text1"/>
          <w:sz w:val="28"/>
          <w:szCs w:val="28"/>
        </w:rPr>
        <w:t xml:space="preserve"> Кривые </w:t>
      </w:r>
      <w:r w:rsidR="006B086B" w:rsidRPr="00552BCC">
        <w:rPr>
          <w:color w:val="000000" w:themeColor="text1"/>
          <w:sz w:val="28"/>
          <w:szCs w:val="28"/>
        </w:rPr>
        <w:t>Каплана–Майера</w:t>
      </w:r>
      <w:r w:rsidRPr="00552BCC">
        <w:rPr>
          <w:color w:val="000000" w:themeColor="text1"/>
          <w:sz w:val="28"/>
          <w:szCs w:val="28"/>
        </w:rPr>
        <w:t xml:space="preserve"> начального заживления в группах</w:t>
      </w:r>
    </w:p>
    <w:p w14:paraId="22082EEE" w14:textId="77777777" w:rsidR="006B086B" w:rsidRPr="00552BCC" w:rsidRDefault="006B086B" w:rsidP="006B086B">
      <w:pPr>
        <w:ind w:right="291"/>
        <w:jc w:val="both"/>
        <w:rPr>
          <w:color w:val="000000" w:themeColor="text1"/>
          <w:sz w:val="28"/>
          <w:szCs w:val="28"/>
        </w:rPr>
      </w:pPr>
    </w:p>
    <w:p w14:paraId="5056F9EE" w14:textId="77777777" w:rsidR="00552BCC" w:rsidRPr="00552BCC" w:rsidRDefault="00552BCC" w:rsidP="006B086B">
      <w:pPr>
        <w:ind w:right="291"/>
        <w:jc w:val="center"/>
        <w:rPr>
          <w:color w:val="000000" w:themeColor="text1"/>
          <w:sz w:val="28"/>
          <w:szCs w:val="28"/>
        </w:rPr>
      </w:pPr>
      <w:r w:rsidRPr="00552BCC">
        <w:rPr>
          <w:noProof/>
          <w:color w:val="000000" w:themeColor="text1"/>
          <w:sz w:val="28"/>
          <w:szCs w:val="28"/>
          <w:lang w:eastAsia="ru-RU"/>
        </w:rPr>
        <w:drawing>
          <wp:inline distT="0" distB="0" distL="0" distR="0" wp14:anchorId="37C567F8" wp14:editId="159C62FF">
            <wp:extent cx="4591050" cy="2756224"/>
            <wp:effectExtent l="0" t="0" r="0" b="6350"/>
            <wp:docPr id="1874791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791344" name="Picture 1874791344"/>
                    <pic:cNvPicPr/>
                  </pic:nvPicPr>
                  <pic:blipFill>
                    <a:blip r:embed="rId45"/>
                    <a:stretch>
                      <a:fillRect/>
                    </a:stretch>
                  </pic:blipFill>
                  <pic:spPr>
                    <a:xfrm>
                      <a:off x="0" y="0"/>
                      <a:ext cx="4644634" cy="2788393"/>
                    </a:xfrm>
                    <a:prstGeom prst="rect">
                      <a:avLst/>
                    </a:prstGeom>
                  </pic:spPr>
                </pic:pic>
              </a:graphicData>
            </a:graphic>
          </wp:inline>
        </w:drawing>
      </w:r>
    </w:p>
    <w:p w14:paraId="6E34A448" w14:textId="340CB3CD" w:rsidR="00552BCC" w:rsidRDefault="00552BCC" w:rsidP="00690D2C">
      <w:pPr>
        <w:ind w:right="291"/>
        <w:jc w:val="both"/>
        <w:rPr>
          <w:i/>
          <w:iCs/>
          <w:color w:val="000000" w:themeColor="text1"/>
          <w:sz w:val="28"/>
          <w:szCs w:val="28"/>
        </w:rPr>
      </w:pPr>
      <w:r w:rsidRPr="00D93AE7">
        <w:rPr>
          <w:b/>
          <w:color w:val="000000" w:themeColor="text1"/>
          <w:sz w:val="28"/>
          <w:szCs w:val="28"/>
        </w:rPr>
        <w:t xml:space="preserve">Рисунок </w:t>
      </w:r>
      <w:r w:rsidR="00135DF5">
        <w:rPr>
          <w:b/>
          <w:color w:val="000000" w:themeColor="text1"/>
          <w:sz w:val="28"/>
          <w:szCs w:val="28"/>
        </w:rPr>
        <w:t>20</w:t>
      </w:r>
      <w:r w:rsidRPr="00D93AE7">
        <w:rPr>
          <w:b/>
          <w:color w:val="000000" w:themeColor="text1"/>
          <w:sz w:val="28"/>
          <w:szCs w:val="28"/>
        </w:rPr>
        <w:t>.</w:t>
      </w:r>
      <w:r w:rsidRPr="00552BCC">
        <w:rPr>
          <w:color w:val="000000" w:themeColor="text1"/>
          <w:sz w:val="28"/>
          <w:szCs w:val="28"/>
        </w:rPr>
        <w:t xml:space="preserve"> </w:t>
      </w:r>
      <w:r w:rsidRPr="00335D45">
        <w:rPr>
          <w:i/>
          <w:iCs/>
          <w:color w:val="000000" w:themeColor="text1"/>
          <w:sz w:val="28"/>
          <w:szCs w:val="28"/>
        </w:rPr>
        <w:t>Кривые КМ длительного заживления в группах</w:t>
      </w:r>
    </w:p>
    <w:p w14:paraId="4114ABC7" w14:textId="77777777" w:rsidR="006B086B" w:rsidRDefault="006B086B" w:rsidP="00690D2C">
      <w:pPr>
        <w:ind w:right="291"/>
        <w:jc w:val="both"/>
        <w:rPr>
          <w:color w:val="000000" w:themeColor="text1"/>
          <w:sz w:val="28"/>
          <w:szCs w:val="28"/>
        </w:rPr>
      </w:pPr>
    </w:p>
    <w:p w14:paraId="748F47E1" w14:textId="46181DA7" w:rsidR="00552BCC" w:rsidRPr="00552BCC" w:rsidRDefault="00552BCC" w:rsidP="006B086B">
      <w:pPr>
        <w:ind w:right="291"/>
        <w:jc w:val="center"/>
        <w:rPr>
          <w:color w:val="000000" w:themeColor="text1"/>
          <w:sz w:val="28"/>
          <w:szCs w:val="28"/>
        </w:rPr>
      </w:pPr>
      <w:r w:rsidRPr="00552BCC">
        <w:rPr>
          <w:noProof/>
          <w:color w:val="000000" w:themeColor="text1"/>
          <w:sz w:val="28"/>
          <w:szCs w:val="28"/>
          <w:lang w:eastAsia="ru-RU"/>
        </w:rPr>
        <w:drawing>
          <wp:inline distT="0" distB="0" distL="0" distR="0" wp14:anchorId="45614054" wp14:editId="7160CBEB">
            <wp:extent cx="4638675" cy="2685321"/>
            <wp:effectExtent l="0" t="0" r="0" b="1270"/>
            <wp:docPr id="150921860" name="Picture 2" descr="A graph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21860" name="Picture 2" descr="A graph of a line&#10;&#10;Description automatically generated with medium confidence"/>
                    <pic:cNvPicPr/>
                  </pic:nvPicPr>
                  <pic:blipFill>
                    <a:blip r:embed="rId46"/>
                    <a:stretch>
                      <a:fillRect/>
                    </a:stretch>
                  </pic:blipFill>
                  <pic:spPr>
                    <a:xfrm>
                      <a:off x="0" y="0"/>
                      <a:ext cx="4681299" cy="2709996"/>
                    </a:xfrm>
                    <a:prstGeom prst="rect">
                      <a:avLst/>
                    </a:prstGeom>
                  </pic:spPr>
                </pic:pic>
              </a:graphicData>
            </a:graphic>
          </wp:inline>
        </w:drawing>
      </w:r>
    </w:p>
    <w:p w14:paraId="44246CFF" w14:textId="64859445" w:rsidR="00D93AE7" w:rsidRPr="00552BCC" w:rsidRDefault="00A7385F" w:rsidP="00A3508A">
      <w:pPr>
        <w:tabs>
          <w:tab w:val="left" w:pos="9498"/>
        </w:tabs>
        <w:ind w:right="291" w:firstLine="567"/>
        <w:jc w:val="both"/>
        <w:rPr>
          <w:color w:val="000000" w:themeColor="text1"/>
          <w:sz w:val="28"/>
          <w:szCs w:val="28"/>
        </w:rPr>
      </w:pPr>
      <w:r>
        <w:rPr>
          <w:color w:val="000000" w:themeColor="text1"/>
          <w:sz w:val="28"/>
          <w:szCs w:val="28"/>
        </w:rPr>
        <w:t>Таким образом, а</w:t>
      </w:r>
      <w:r w:rsidR="00D93AE7" w:rsidRPr="00552BCC">
        <w:rPr>
          <w:color w:val="000000" w:themeColor="text1"/>
          <w:sz w:val="28"/>
          <w:szCs w:val="28"/>
        </w:rPr>
        <w:t xml:space="preserve">нализ Каплана–Майера важен, поскольку он даёт представление о заживлении раны с точки зрения выживаемости, отражая не только «происходит ли заживление», но и «когда». Он демонстрирует более раннее и надёжное заживление в </w:t>
      </w:r>
      <w:r w:rsidR="00D93AE7">
        <w:rPr>
          <w:color w:val="000000" w:themeColor="text1"/>
          <w:sz w:val="28"/>
          <w:szCs w:val="28"/>
        </w:rPr>
        <w:t xml:space="preserve">основной </w:t>
      </w:r>
      <w:r w:rsidR="00D93AE7" w:rsidRPr="00552BCC">
        <w:rPr>
          <w:color w:val="000000" w:themeColor="text1"/>
          <w:sz w:val="28"/>
          <w:szCs w:val="28"/>
        </w:rPr>
        <w:t>группе.</w:t>
      </w:r>
    </w:p>
    <w:p w14:paraId="7648C277" w14:textId="32FA0EC6" w:rsidR="00E92404" w:rsidRPr="00E92404" w:rsidRDefault="00E92404" w:rsidP="00A3508A">
      <w:pPr>
        <w:ind w:right="289" w:firstLine="567"/>
        <w:jc w:val="both"/>
        <w:rPr>
          <w:sz w:val="28"/>
          <w:szCs w:val="28"/>
        </w:rPr>
      </w:pPr>
      <w:r w:rsidRPr="00E92404">
        <w:rPr>
          <w:sz w:val="28"/>
          <w:szCs w:val="28"/>
        </w:rPr>
        <w:t xml:space="preserve">Анализ исходов проводимого лечения проводился </w:t>
      </w:r>
      <w:r w:rsidR="0091377B">
        <w:rPr>
          <w:sz w:val="28"/>
          <w:szCs w:val="28"/>
        </w:rPr>
        <w:t>на основании</w:t>
      </w:r>
      <w:r w:rsidRPr="00E92404">
        <w:rPr>
          <w:sz w:val="28"/>
          <w:szCs w:val="28"/>
        </w:rPr>
        <w:t xml:space="preserve"> </w:t>
      </w:r>
      <w:r w:rsidR="005E6DCC">
        <w:rPr>
          <w:sz w:val="28"/>
          <w:szCs w:val="28"/>
        </w:rPr>
        <w:t>частот</w:t>
      </w:r>
      <w:r w:rsidR="0091377B">
        <w:rPr>
          <w:sz w:val="28"/>
          <w:szCs w:val="28"/>
        </w:rPr>
        <w:t>ы</w:t>
      </w:r>
      <w:r w:rsidR="005E6DCC">
        <w:rPr>
          <w:sz w:val="28"/>
          <w:szCs w:val="28"/>
        </w:rPr>
        <w:t xml:space="preserve"> повторных </w:t>
      </w:r>
      <w:r w:rsidR="0091377B">
        <w:rPr>
          <w:sz w:val="28"/>
          <w:szCs w:val="28"/>
        </w:rPr>
        <w:t>оперативных вмешательств,</w:t>
      </w:r>
      <w:r w:rsidR="005E6DCC">
        <w:rPr>
          <w:sz w:val="28"/>
          <w:szCs w:val="28"/>
        </w:rPr>
        <w:t xml:space="preserve"> по</w:t>
      </w:r>
      <w:r w:rsidRPr="00E92404">
        <w:rPr>
          <w:sz w:val="28"/>
          <w:szCs w:val="28"/>
        </w:rPr>
        <w:t xml:space="preserve"> количеств</w:t>
      </w:r>
      <w:r w:rsidR="0091377B">
        <w:rPr>
          <w:sz w:val="28"/>
          <w:szCs w:val="28"/>
        </w:rPr>
        <w:t>у</w:t>
      </w:r>
      <w:r w:rsidRPr="00E92404">
        <w:rPr>
          <w:sz w:val="28"/>
          <w:szCs w:val="28"/>
        </w:rPr>
        <w:t xml:space="preserve"> малых ампутаций</w:t>
      </w:r>
      <w:r w:rsidR="00E363F6">
        <w:rPr>
          <w:sz w:val="28"/>
          <w:szCs w:val="28"/>
        </w:rPr>
        <w:t xml:space="preserve"> на стопе</w:t>
      </w:r>
      <w:r w:rsidR="0091377B">
        <w:rPr>
          <w:sz w:val="28"/>
          <w:szCs w:val="28"/>
        </w:rPr>
        <w:t>, а также</w:t>
      </w:r>
      <w:r w:rsidRPr="00E92404">
        <w:rPr>
          <w:sz w:val="28"/>
          <w:szCs w:val="28"/>
        </w:rPr>
        <w:t xml:space="preserve"> </w:t>
      </w:r>
      <w:r w:rsidR="0091377B">
        <w:rPr>
          <w:sz w:val="28"/>
          <w:szCs w:val="28"/>
        </w:rPr>
        <w:t xml:space="preserve">числу </w:t>
      </w:r>
      <w:r w:rsidRPr="00E92404">
        <w:rPr>
          <w:sz w:val="28"/>
          <w:szCs w:val="28"/>
        </w:rPr>
        <w:t>проведен</w:t>
      </w:r>
      <w:r w:rsidR="0091377B">
        <w:rPr>
          <w:sz w:val="28"/>
          <w:szCs w:val="28"/>
        </w:rPr>
        <w:t>ных</w:t>
      </w:r>
      <w:r w:rsidRPr="00E92404">
        <w:rPr>
          <w:sz w:val="28"/>
          <w:szCs w:val="28"/>
        </w:rPr>
        <w:t xml:space="preserve"> высоких ампутаций</w:t>
      </w:r>
      <w:r w:rsidR="00A7385F">
        <w:rPr>
          <w:sz w:val="28"/>
          <w:szCs w:val="28"/>
        </w:rPr>
        <w:t xml:space="preserve"> конечностей</w:t>
      </w:r>
      <w:r w:rsidR="0091377B">
        <w:rPr>
          <w:sz w:val="28"/>
          <w:szCs w:val="28"/>
        </w:rPr>
        <w:t>. Структура исходов лечения в основной и контрольной</w:t>
      </w:r>
      <w:r w:rsidRPr="00E92404">
        <w:rPr>
          <w:sz w:val="28"/>
          <w:szCs w:val="28"/>
        </w:rPr>
        <w:t xml:space="preserve"> группах представлена в таблице </w:t>
      </w:r>
      <w:r w:rsidR="00563A0E">
        <w:rPr>
          <w:sz w:val="28"/>
          <w:szCs w:val="28"/>
        </w:rPr>
        <w:t>1</w:t>
      </w:r>
      <w:r w:rsidR="00A7385F">
        <w:rPr>
          <w:sz w:val="28"/>
          <w:szCs w:val="28"/>
        </w:rPr>
        <w:t>7</w:t>
      </w:r>
      <w:r w:rsidR="00563A0E">
        <w:rPr>
          <w:sz w:val="28"/>
          <w:szCs w:val="28"/>
        </w:rPr>
        <w:t>.</w:t>
      </w:r>
    </w:p>
    <w:p w14:paraId="6059581F" w14:textId="361ADFBA" w:rsidR="00E92404" w:rsidRPr="00135DF5" w:rsidRDefault="00E92404" w:rsidP="00A3508A">
      <w:pPr>
        <w:ind w:right="289" w:firstLine="567"/>
        <w:jc w:val="both"/>
        <w:rPr>
          <w:sz w:val="28"/>
          <w:szCs w:val="28"/>
        </w:rPr>
      </w:pPr>
      <w:r w:rsidRPr="00135DF5">
        <w:rPr>
          <w:sz w:val="28"/>
          <w:szCs w:val="28"/>
        </w:rPr>
        <w:t>Как видно из представленной таблицы, комбинированный метод лечения обеспечи</w:t>
      </w:r>
      <w:r w:rsidR="0016290E" w:rsidRPr="00135DF5">
        <w:rPr>
          <w:sz w:val="28"/>
          <w:szCs w:val="28"/>
        </w:rPr>
        <w:t>л</w:t>
      </w:r>
      <w:r w:rsidRPr="00135DF5">
        <w:rPr>
          <w:sz w:val="28"/>
          <w:szCs w:val="28"/>
        </w:rPr>
        <w:t xml:space="preserve"> улучшение исходов лечения</w:t>
      </w:r>
      <w:r w:rsidR="004A3C58" w:rsidRPr="00135DF5">
        <w:rPr>
          <w:sz w:val="28"/>
          <w:szCs w:val="28"/>
        </w:rPr>
        <w:t>, где повторные оперативные вмешательства не потребовались</w:t>
      </w:r>
      <w:r w:rsidR="00C45E4F" w:rsidRPr="00135DF5">
        <w:rPr>
          <w:sz w:val="28"/>
          <w:szCs w:val="28"/>
        </w:rPr>
        <w:t xml:space="preserve"> в основной группе </w:t>
      </w:r>
      <w:r w:rsidR="007C27DC" w:rsidRPr="00135DF5">
        <w:rPr>
          <w:sz w:val="28"/>
          <w:szCs w:val="28"/>
        </w:rPr>
        <w:t>45</w:t>
      </w:r>
      <w:r w:rsidR="005E6DCC" w:rsidRPr="00135DF5">
        <w:rPr>
          <w:sz w:val="28"/>
          <w:szCs w:val="28"/>
        </w:rPr>
        <w:t xml:space="preserve"> </w:t>
      </w:r>
      <w:r w:rsidRPr="00135DF5">
        <w:rPr>
          <w:sz w:val="28"/>
          <w:szCs w:val="28"/>
        </w:rPr>
        <w:t>(</w:t>
      </w:r>
      <w:r w:rsidR="007C27DC" w:rsidRPr="00135DF5">
        <w:rPr>
          <w:sz w:val="28"/>
          <w:szCs w:val="28"/>
        </w:rPr>
        <w:t>77</w:t>
      </w:r>
      <w:r w:rsidR="00C45E4F" w:rsidRPr="00135DF5">
        <w:rPr>
          <w:sz w:val="28"/>
          <w:szCs w:val="28"/>
        </w:rPr>
        <w:t>,</w:t>
      </w:r>
      <w:r w:rsidR="007C27DC" w:rsidRPr="00135DF5">
        <w:rPr>
          <w:sz w:val="28"/>
          <w:szCs w:val="28"/>
        </w:rPr>
        <w:t>6</w:t>
      </w:r>
      <w:r w:rsidR="00C45E4F" w:rsidRPr="00135DF5">
        <w:rPr>
          <w:sz w:val="28"/>
          <w:szCs w:val="28"/>
        </w:rPr>
        <w:t>%</w:t>
      </w:r>
      <w:r w:rsidRPr="00135DF5">
        <w:rPr>
          <w:sz w:val="28"/>
          <w:szCs w:val="28"/>
        </w:rPr>
        <w:t xml:space="preserve">) </w:t>
      </w:r>
      <w:r w:rsidR="005E6DCC" w:rsidRPr="00135DF5">
        <w:rPr>
          <w:sz w:val="28"/>
          <w:szCs w:val="28"/>
        </w:rPr>
        <w:t>в</w:t>
      </w:r>
      <w:r w:rsidRPr="00135DF5">
        <w:rPr>
          <w:sz w:val="28"/>
          <w:szCs w:val="28"/>
        </w:rPr>
        <w:t xml:space="preserve"> контрольной </w:t>
      </w:r>
      <w:r w:rsidR="005E6DCC" w:rsidRPr="00135DF5">
        <w:rPr>
          <w:sz w:val="28"/>
          <w:szCs w:val="28"/>
        </w:rPr>
        <w:t xml:space="preserve">- </w:t>
      </w:r>
      <w:r w:rsidR="007C27DC" w:rsidRPr="00135DF5">
        <w:rPr>
          <w:sz w:val="28"/>
          <w:szCs w:val="28"/>
        </w:rPr>
        <w:t>3</w:t>
      </w:r>
      <w:r w:rsidR="0016290E" w:rsidRPr="00135DF5">
        <w:rPr>
          <w:sz w:val="28"/>
          <w:szCs w:val="28"/>
        </w:rPr>
        <w:t>4</w:t>
      </w:r>
      <w:r w:rsidR="005E6DCC" w:rsidRPr="00135DF5">
        <w:rPr>
          <w:sz w:val="28"/>
          <w:szCs w:val="28"/>
        </w:rPr>
        <w:t xml:space="preserve"> (</w:t>
      </w:r>
      <w:r w:rsidR="0016290E" w:rsidRPr="00135DF5">
        <w:rPr>
          <w:sz w:val="28"/>
          <w:szCs w:val="28"/>
        </w:rPr>
        <w:t>58</w:t>
      </w:r>
      <w:r w:rsidR="005E6DCC" w:rsidRPr="00135DF5">
        <w:rPr>
          <w:sz w:val="28"/>
          <w:szCs w:val="28"/>
        </w:rPr>
        <w:t>,</w:t>
      </w:r>
      <w:r w:rsidR="00C45E4F" w:rsidRPr="00135DF5">
        <w:rPr>
          <w:sz w:val="28"/>
          <w:szCs w:val="28"/>
        </w:rPr>
        <w:t>6</w:t>
      </w:r>
      <w:r w:rsidR="005E6DCC" w:rsidRPr="00135DF5">
        <w:rPr>
          <w:sz w:val="28"/>
          <w:szCs w:val="28"/>
        </w:rPr>
        <w:t>%)</w:t>
      </w:r>
      <w:r w:rsidRPr="00135DF5">
        <w:rPr>
          <w:sz w:val="28"/>
          <w:szCs w:val="28"/>
        </w:rPr>
        <w:t xml:space="preserve">. </w:t>
      </w:r>
      <w:r w:rsidR="005E6DCC" w:rsidRPr="00135DF5">
        <w:rPr>
          <w:sz w:val="28"/>
          <w:szCs w:val="28"/>
        </w:rPr>
        <w:t>Количество</w:t>
      </w:r>
      <w:r w:rsidRPr="00135DF5">
        <w:rPr>
          <w:sz w:val="28"/>
          <w:szCs w:val="28"/>
        </w:rPr>
        <w:t xml:space="preserve"> малых </w:t>
      </w:r>
      <w:r w:rsidR="00C45E4F" w:rsidRPr="00135DF5">
        <w:rPr>
          <w:sz w:val="28"/>
          <w:szCs w:val="28"/>
        </w:rPr>
        <w:t>ампут</w:t>
      </w:r>
      <w:r w:rsidRPr="00135DF5">
        <w:rPr>
          <w:sz w:val="28"/>
          <w:szCs w:val="28"/>
        </w:rPr>
        <w:t xml:space="preserve">аций на стопе в основной группе </w:t>
      </w:r>
      <w:r w:rsidR="005E6DCC" w:rsidRPr="00135DF5">
        <w:rPr>
          <w:sz w:val="28"/>
          <w:szCs w:val="28"/>
        </w:rPr>
        <w:t>составило</w:t>
      </w:r>
      <w:r w:rsidRPr="00135DF5">
        <w:rPr>
          <w:sz w:val="28"/>
          <w:szCs w:val="28"/>
        </w:rPr>
        <w:t xml:space="preserve"> </w:t>
      </w:r>
      <w:r w:rsidR="00C45E4F" w:rsidRPr="00135DF5">
        <w:rPr>
          <w:sz w:val="28"/>
          <w:szCs w:val="28"/>
        </w:rPr>
        <w:t>11</w:t>
      </w:r>
      <w:r w:rsidR="005E6DCC" w:rsidRPr="00135DF5">
        <w:rPr>
          <w:sz w:val="28"/>
          <w:szCs w:val="28"/>
        </w:rPr>
        <w:t xml:space="preserve"> </w:t>
      </w:r>
      <w:r w:rsidRPr="00135DF5">
        <w:rPr>
          <w:sz w:val="28"/>
          <w:szCs w:val="28"/>
        </w:rPr>
        <w:t>(</w:t>
      </w:r>
      <w:r w:rsidR="00C45E4F" w:rsidRPr="00135DF5">
        <w:rPr>
          <w:sz w:val="28"/>
          <w:szCs w:val="28"/>
        </w:rPr>
        <w:t>19%), в контро</w:t>
      </w:r>
      <w:r w:rsidR="003C6FED" w:rsidRPr="00135DF5">
        <w:rPr>
          <w:sz w:val="28"/>
          <w:szCs w:val="28"/>
        </w:rPr>
        <w:t xml:space="preserve">льной </w:t>
      </w:r>
      <w:r w:rsidR="004A3C58" w:rsidRPr="00135DF5">
        <w:rPr>
          <w:sz w:val="28"/>
          <w:szCs w:val="28"/>
        </w:rPr>
        <w:t xml:space="preserve">- </w:t>
      </w:r>
      <w:r w:rsidR="003C6FED" w:rsidRPr="00135DF5">
        <w:rPr>
          <w:sz w:val="28"/>
          <w:szCs w:val="28"/>
        </w:rPr>
        <w:t>1</w:t>
      </w:r>
      <w:r w:rsidR="0016290E" w:rsidRPr="00135DF5">
        <w:rPr>
          <w:sz w:val="28"/>
          <w:szCs w:val="28"/>
        </w:rPr>
        <w:t>7</w:t>
      </w:r>
      <w:r w:rsidR="003C6FED" w:rsidRPr="00135DF5">
        <w:rPr>
          <w:sz w:val="28"/>
          <w:szCs w:val="28"/>
        </w:rPr>
        <w:t xml:space="preserve"> (2</w:t>
      </w:r>
      <w:r w:rsidR="0016290E" w:rsidRPr="00135DF5">
        <w:rPr>
          <w:sz w:val="28"/>
          <w:szCs w:val="28"/>
        </w:rPr>
        <w:t>9</w:t>
      </w:r>
      <w:r w:rsidR="003C6FED" w:rsidRPr="00135DF5">
        <w:rPr>
          <w:sz w:val="28"/>
          <w:szCs w:val="28"/>
        </w:rPr>
        <w:t>,</w:t>
      </w:r>
      <w:r w:rsidR="0016290E" w:rsidRPr="00135DF5">
        <w:rPr>
          <w:sz w:val="28"/>
          <w:szCs w:val="28"/>
        </w:rPr>
        <w:t>3</w:t>
      </w:r>
      <w:r w:rsidR="003C6FED" w:rsidRPr="00135DF5">
        <w:rPr>
          <w:sz w:val="28"/>
          <w:szCs w:val="28"/>
        </w:rPr>
        <w:t xml:space="preserve">%). Также отмечается </w:t>
      </w:r>
      <w:r w:rsidR="00DF3874" w:rsidRPr="00135DF5">
        <w:rPr>
          <w:sz w:val="28"/>
          <w:szCs w:val="28"/>
        </w:rPr>
        <w:t>снижение числа</w:t>
      </w:r>
      <w:r w:rsidR="003C6FED" w:rsidRPr="00135DF5">
        <w:rPr>
          <w:sz w:val="28"/>
          <w:szCs w:val="28"/>
        </w:rPr>
        <w:t xml:space="preserve"> </w:t>
      </w:r>
      <w:r w:rsidR="00C45E4F" w:rsidRPr="00135DF5">
        <w:rPr>
          <w:sz w:val="28"/>
          <w:szCs w:val="28"/>
        </w:rPr>
        <w:t>в</w:t>
      </w:r>
      <w:r w:rsidRPr="00135DF5">
        <w:rPr>
          <w:sz w:val="28"/>
          <w:szCs w:val="28"/>
        </w:rPr>
        <w:t>ысоки</w:t>
      </w:r>
      <w:r w:rsidR="003C6FED" w:rsidRPr="00135DF5">
        <w:rPr>
          <w:sz w:val="28"/>
          <w:szCs w:val="28"/>
        </w:rPr>
        <w:t>х</w:t>
      </w:r>
      <w:r w:rsidRPr="00135DF5">
        <w:rPr>
          <w:sz w:val="28"/>
          <w:szCs w:val="28"/>
        </w:rPr>
        <w:t xml:space="preserve"> ампутации конечност</w:t>
      </w:r>
      <w:r w:rsidR="003C6FED" w:rsidRPr="00135DF5">
        <w:rPr>
          <w:sz w:val="28"/>
          <w:szCs w:val="28"/>
        </w:rPr>
        <w:t>ей</w:t>
      </w:r>
      <w:r w:rsidRPr="00135DF5">
        <w:rPr>
          <w:sz w:val="28"/>
          <w:szCs w:val="28"/>
        </w:rPr>
        <w:t xml:space="preserve"> в основной группе </w:t>
      </w:r>
      <w:r w:rsidR="00DF3874" w:rsidRPr="00135DF5">
        <w:rPr>
          <w:sz w:val="28"/>
          <w:szCs w:val="28"/>
        </w:rPr>
        <w:t xml:space="preserve">- </w:t>
      </w:r>
      <w:r w:rsidR="003C6FED" w:rsidRPr="00135DF5">
        <w:rPr>
          <w:sz w:val="28"/>
          <w:szCs w:val="28"/>
        </w:rPr>
        <w:t>2 (3,4%)</w:t>
      </w:r>
      <w:r w:rsidRPr="00135DF5">
        <w:rPr>
          <w:sz w:val="28"/>
          <w:szCs w:val="28"/>
        </w:rPr>
        <w:t xml:space="preserve"> по сравнению с контрольной</w:t>
      </w:r>
      <w:r w:rsidR="003C6FED" w:rsidRPr="00135DF5">
        <w:rPr>
          <w:sz w:val="28"/>
          <w:szCs w:val="28"/>
        </w:rPr>
        <w:t xml:space="preserve"> </w:t>
      </w:r>
      <w:r w:rsidR="00DF3874" w:rsidRPr="00135DF5">
        <w:rPr>
          <w:sz w:val="28"/>
          <w:szCs w:val="28"/>
        </w:rPr>
        <w:t xml:space="preserve">- </w:t>
      </w:r>
      <w:r w:rsidR="0016290E" w:rsidRPr="00135DF5">
        <w:rPr>
          <w:sz w:val="28"/>
          <w:szCs w:val="28"/>
        </w:rPr>
        <w:t>7</w:t>
      </w:r>
      <w:r w:rsidR="003C6FED" w:rsidRPr="00135DF5">
        <w:rPr>
          <w:sz w:val="28"/>
          <w:szCs w:val="28"/>
        </w:rPr>
        <w:t xml:space="preserve"> (12</w:t>
      </w:r>
      <w:r w:rsidR="0016290E" w:rsidRPr="00135DF5">
        <w:rPr>
          <w:sz w:val="28"/>
          <w:szCs w:val="28"/>
        </w:rPr>
        <w:t>,1</w:t>
      </w:r>
      <w:r w:rsidR="003C6FED" w:rsidRPr="00135DF5">
        <w:rPr>
          <w:sz w:val="28"/>
          <w:szCs w:val="28"/>
        </w:rPr>
        <w:t>%)</w:t>
      </w:r>
      <w:r w:rsidR="00CE3242" w:rsidRPr="00135DF5">
        <w:rPr>
          <w:sz w:val="28"/>
          <w:szCs w:val="28"/>
        </w:rPr>
        <w:t>, р = 0,047</w:t>
      </w:r>
      <w:r w:rsidRPr="00135DF5">
        <w:rPr>
          <w:sz w:val="28"/>
          <w:szCs w:val="28"/>
        </w:rPr>
        <w:t>.</w:t>
      </w:r>
    </w:p>
    <w:p w14:paraId="5E969811" w14:textId="640A7F02" w:rsidR="00E92404" w:rsidRPr="00135DF5" w:rsidRDefault="00E92404" w:rsidP="00A3508A">
      <w:pPr>
        <w:ind w:right="289" w:firstLine="567"/>
        <w:jc w:val="both"/>
        <w:rPr>
          <w:sz w:val="28"/>
          <w:szCs w:val="28"/>
        </w:rPr>
      </w:pPr>
      <w:r w:rsidRPr="00135DF5">
        <w:rPr>
          <w:sz w:val="28"/>
          <w:szCs w:val="28"/>
        </w:rPr>
        <w:t>Таким образом, при анализе исходов лечения в группе больных,</w:t>
      </w:r>
      <w:r w:rsidR="00F82D2A" w:rsidRPr="00135DF5">
        <w:rPr>
          <w:sz w:val="28"/>
          <w:szCs w:val="28"/>
        </w:rPr>
        <w:t xml:space="preserve"> где применялся комбинированный метод лечения,</w:t>
      </w:r>
      <w:r w:rsidRPr="00135DF5">
        <w:rPr>
          <w:sz w:val="28"/>
          <w:szCs w:val="28"/>
        </w:rPr>
        <w:t xml:space="preserve"> выявлено снижение </w:t>
      </w:r>
      <w:r w:rsidR="00DF3874" w:rsidRPr="00135DF5">
        <w:rPr>
          <w:sz w:val="28"/>
          <w:szCs w:val="28"/>
        </w:rPr>
        <w:t xml:space="preserve">частоты повторных оперативных вмешательств с </w:t>
      </w:r>
      <w:r w:rsidR="00F82D2A" w:rsidRPr="00135DF5">
        <w:rPr>
          <w:sz w:val="28"/>
          <w:szCs w:val="28"/>
        </w:rPr>
        <w:t xml:space="preserve">41,4% до </w:t>
      </w:r>
      <w:r w:rsidR="00DF3874" w:rsidRPr="00135DF5">
        <w:rPr>
          <w:sz w:val="28"/>
          <w:szCs w:val="28"/>
        </w:rPr>
        <w:t>22,4%</w:t>
      </w:r>
      <w:r w:rsidR="00F82D2A" w:rsidRPr="00135DF5">
        <w:rPr>
          <w:sz w:val="28"/>
          <w:szCs w:val="28"/>
        </w:rPr>
        <w:t xml:space="preserve"> почти в 2 раза и высоких ампутаций конечности в 3,5 раза</w:t>
      </w:r>
      <w:r w:rsidRPr="00135DF5">
        <w:rPr>
          <w:sz w:val="28"/>
          <w:szCs w:val="28"/>
        </w:rPr>
        <w:t xml:space="preserve">. </w:t>
      </w:r>
      <w:r w:rsidRPr="00135DF5">
        <w:rPr>
          <w:sz w:val="28"/>
          <w:szCs w:val="28"/>
        </w:rPr>
        <w:tab/>
      </w:r>
    </w:p>
    <w:p w14:paraId="01EC9AC9" w14:textId="345F0FD4" w:rsidR="00A7385F" w:rsidRDefault="00E92404" w:rsidP="00A3508A">
      <w:pPr>
        <w:ind w:right="289" w:firstLine="567"/>
        <w:jc w:val="both"/>
        <w:rPr>
          <w:sz w:val="28"/>
          <w:szCs w:val="28"/>
        </w:rPr>
      </w:pPr>
      <w:r w:rsidRPr="00135DF5">
        <w:rPr>
          <w:sz w:val="28"/>
          <w:szCs w:val="28"/>
        </w:rPr>
        <w:t>При анализе сроков пребывания больных в стационаре выявлено что, пациенты основной группы и контрольной группы находились в стационаре 5</w:t>
      </w:r>
      <w:r w:rsidR="00F82D2A" w:rsidRPr="00135DF5">
        <w:rPr>
          <w:sz w:val="28"/>
          <w:szCs w:val="28"/>
        </w:rPr>
        <w:t>,3</w:t>
      </w:r>
      <w:r w:rsidRPr="00135DF5">
        <w:rPr>
          <w:sz w:val="28"/>
          <w:szCs w:val="28"/>
        </w:rPr>
        <w:t>±</w:t>
      </w:r>
      <w:r w:rsidR="00F82D2A" w:rsidRPr="00135DF5">
        <w:rPr>
          <w:sz w:val="28"/>
          <w:szCs w:val="28"/>
        </w:rPr>
        <w:t>1</w:t>
      </w:r>
      <w:r w:rsidRPr="00135DF5">
        <w:rPr>
          <w:sz w:val="28"/>
          <w:szCs w:val="28"/>
        </w:rPr>
        <w:t>,</w:t>
      </w:r>
      <w:r w:rsidR="00F82D2A" w:rsidRPr="00135DF5">
        <w:rPr>
          <w:sz w:val="28"/>
          <w:szCs w:val="28"/>
        </w:rPr>
        <w:t>2</w:t>
      </w:r>
      <w:r w:rsidRPr="00135DF5">
        <w:rPr>
          <w:sz w:val="28"/>
          <w:szCs w:val="28"/>
        </w:rPr>
        <w:t xml:space="preserve"> койко-дн</w:t>
      </w:r>
      <w:r w:rsidR="0081716C" w:rsidRPr="00135DF5">
        <w:rPr>
          <w:sz w:val="28"/>
          <w:szCs w:val="28"/>
        </w:rPr>
        <w:t>ей</w:t>
      </w:r>
      <w:r w:rsidRPr="00135DF5">
        <w:rPr>
          <w:sz w:val="28"/>
          <w:szCs w:val="28"/>
        </w:rPr>
        <w:t>, что говорит о малотравматичности данного метода лечения не требующего длительной реабилитации. В последующем пациенты проходили амбулаторное лечение, где больные основной</w:t>
      </w:r>
      <w:r w:rsidR="00C96283" w:rsidRPr="00135DF5">
        <w:rPr>
          <w:sz w:val="28"/>
          <w:szCs w:val="28"/>
        </w:rPr>
        <w:t xml:space="preserve"> группы наблюдались в течении</w:t>
      </w:r>
      <w:r w:rsidR="00C96283" w:rsidRPr="00135DF5">
        <w:t xml:space="preserve"> </w:t>
      </w:r>
      <w:r w:rsidR="0081716C" w:rsidRPr="00135DF5">
        <w:t xml:space="preserve">- </w:t>
      </w:r>
      <w:r w:rsidR="00F82D2A" w:rsidRPr="00135DF5">
        <w:rPr>
          <w:sz w:val="28"/>
          <w:szCs w:val="28"/>
        </w:rPr>
        <w:t>5</w:t>
      </w:r>
      <w:r w:rsidR="00487A05">
        <w:rPr>
          <w:sz w:val="28"/>
          <w:szCs w:val="28"/>
        </w:rPr>
        <w:t>4</w:t>
      </w:r>
      <w:r w:rsidR="00C96283" w:rsidRPr="00135DF5">
        <w:rPr>
          <w:sz w:val="28"/>
          <w:szCs w:val="28"/>
        </w:rPr>
        <w:t>,</w:t>
      </w:r>
      <w:r w:rsidR="00F82D2A" w:rsidRPr="00135DF5">
        <w:rPr>
          <w:sz w:val="28"/>
          <w:szCs w:val="28"/>
        </w:rPr>
        <w:t>6</w:t>
      </w:r>
      <w:r w:rsidRPr="00135DF5">
        <w:rPr>
          <w:sz w:val="28"/>
          <w:szCs w:val="28"/>
        </w:rPr>
        <w:t>±3,</w:t>
      </w:r>
      <w:r w:rsidR="00F82D2A" w:rsidRPr="00135DF5">
        <w:rPr>
          <w:sz w:val="28"/>
          <w:szCs w:val="28"/>
        </w:rPr>
        <w:t>4</w:t>
      </w:r>
      <w:r w:rsidR="004617D8" w:rsidRPr="00135DF5">
        <w:rPr>
          <w:sz w:val="28"/>
          <w:szCs w:val="28"/>
        </w:rPr>
        <w:t xml:space="preserve"> дней</w:t>
      </w:r>
      <w:r w:rsidRPr="00135DF5">
        <w:rPr>
          <w:sz w:val="28"/>
          <w:szCs w:val="28"/>
        </w:rPr>
        <w:t xml:space="preserve">, а контрольной группы - </w:t>
      </w:r>
      <w:r w:rsidR="00487A05">
        <w:rPr>
          <w:sz w:val="28"/>
          <w:szCs w:val="28"/>
        </w:rPr>
        <w:t>9</w:t>
      </w:r>
      <w:r w:rsidR="00F82D2A" w:rsidRPr="00135DF5">
        <w:rPr>
          <w:sz w:val="28"/>
          <w:szCs w:val="28"/>
        </w:rPr>
        <w:t>1</w:t>
      </w:r>
      <w:r w:rsidRPr="00135DF5">
        <w:rPr>
          <w:sz w:val="28"/>
          <w:szCs w:val="28"/>
        </w:rPr>
        <w:t>,</w:t>
      </w:r>
      <w:r w:rsidR="00F82D2A" w:rsidRPr="00135DF5">
        <w:rPr>
          <w:sz w:val="28"/>
          <w:szCs w:val="28"/>
        </w:rPr>
        <w:t>2</w:t>
      </w:r>
      <w:r w:rsidRPr="00135DF5">
        <w:rPr>
          <w:sz w:val="28"/>
          <w:szCs w:val="28"/>
        </w:rPr>
        <w:t>±1,</w:t>
      </w:r>
      <w:r w:rsidR="00F82D2A" w:rsidRPr="00135DF5">
        <w:rPr>
          <w:sz w:val="28"/>
          <w:szCs w:val="28"/>
        </w:rPr>
        <w:t>8</w:t>
      </w:r>
      <w:r w:rsidRPr="00135DF5">
        <w:rPr>
          <w:sz w:val="28"/>
          <w:szCs w:val="28"/>
        </w:rPr>
        <w:t xml:space="preserve"> дней, </w:t>
      </w:r>
      <w:r w:rsidR="00146325" w:rsidRPr="00135DF5">
        <w:rPr>
          <w:sz w:val="28"/>
          <w:szCs w:val="28"/>
        </w:rPr>
        <w:t>разница в сроках лечения между основной и контрольной группами статистически значима (</w:t>
      </w:r>
      <w:r w:rsidR="0081716C" w:rsidRPr="00135DF5">
        <w:rPr>
          <w:sz w:val="28"/>
          <w:szCs w:val="28"/>
        </w:rPr>
        <w:t>p&lt;0,001</w:t>
      </w:r>
      <w:r w:rsidR="00146325" w:rsidRPr="00135DF5">
        <w:rPr>
          <w:sz w:val="28"/>
          <w:szCs w:val="28"/>
        </w:rPr>
        <w:t>).</w:t>
      </w:r>
    </w:p>
    <w:p w14:paraId="04FD16DF" w14:textId="77777777" w:rsidR="00A5750E" w:rsidRPr="00E92404" w:rsidRDefault="00A5750E" w:rsidP="00C96283">
      <w:pPr>
        <w:ind w:right="291"/>
        <w:jc w:val="both"/>
        <w:rPr>
          <w:sz w:val="28"/>
          <w:szCs w:val="28"/>
        </w:rPr>
      </w:pPr>
    </w:p>
    <w:p w14:paraId="1752422F" w14:textId="20EB188B" w:rsidR="00E92404" w:rsidRDefault="00E92404" w:rsidP="00690D2C">
      <w:pPr>
        <w:ind w:right="291"/>
        <w:jc w:val="both"/>
        <w:rPr>
          <w:b/>
          <w:sz w:val="28"/>
          <w:szCs w:val="28"/>
        </w:rPr>
      </w:pPr>
      <w:r w:rsidRPr="00E92404">
        <w:rPr>
          <w:b/>
          <w:sz w:val="28"/>
          <w:szCs w:val="28"/>
        </w:rPr>
        <w:t>Таблица 1</w:t>
      </w:r>
      <w:r w:rsidR="00A7385F">
        <w:rPr>
          <w:b/>
          <w:sz w:val="28"/>
          <w:szCs w:val="28"/>
        </w:rPr>
        <w:t>7</w:t>
      </w:r>
      <w:r w:rsidR="00E150D2">
        <w:rPr>
          <w:b/>
          <w:sz w:val="28"/>
          <w:szCs w:val="28"/>
        </w:rPr>
        <w:t xml:space="preserve">. </w:t>
      </w:r>
      <w:r w:rsidRPr="00E92404">
        <w:rPr>
          <w:b/>
          <w:sz w:val="28"/>
          <w:szCs w:val="28"/>
        </w:rPr>
        <w:t xml:space="preserve"> Структура исходов лечения в основной и контрольной группах</w:t>
      </w:r>
    </w:p>
    <w:p w14:paraId="6DACB2A6" w14:textId="77777777" w:rsidR="00A7385F" w:rsidRPr="00E92404" w:rsidRDefault="00A7385F" w:rsidP="00690D2C">
      <w:pPr>
        <w:ind w:right="291"/>
        <w:jc w:val="both"/>
        <w:rPr>
          <w:b/>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3"/>
        <w:gridCol w:w="1163"/>
        <w:gridCol w:w="1417"/>
        <w:gridCol w:w="1560"/>
        <w:gridCol w:w="1559"/>
        <w:gridCol w:w="1417"/>
      </w:tblGrid>
      <w:tr w:rsidR="00DB6664" w:rsidRPr="00E92404" w14:paraId="4CE172B1" w14:textId="03AC5F69" w:rsidTr="00B1058E">
        <w:trPr>
          <w:trHeight w:val="323"/>
        </w:trPr>
        <w:tc>
          <w:tcPr>
            <w:tcW w:w="2523" w:type="dxa"/>
            <w:vMerge w:val="restart"/>
            <w:vAlign w:val="center"/>
          </w:tcPr>
          <w:p w14:paraId="49C1B853" w14:textId="77777777" w:rsidR="00DB6664" w:rsidRPr="00E92404" w:rsidRDefault="00DB6664" w:rsidP="00690D2C">
            <w:pPr>
              <w:ind w:left="-426" w:right="291"/>
              <w:jc w:val="center"/>
              <w:rPr>
                <w:sz w:val="28"/>
                <w:szCs w:val="28"/>
              </w:rPr>
            </w:pPr>
            <w:r w:rsidRPr="00E92404">
              <w:rPr>
                <w:sz w:val="28"/>
                <w:szCs w:val="28"/>
              </w:rPr>
              <w:t>Исход</w:t>
            </w:r>
          </w:p>
        </w:tc>
        <w:tc>
          <w:tcPr>
            <w:tcW w:w="2580" w:type="dxa"/>
            <w:gridSpan w:val="2"/>
            <w:vAlign w:val="center"/>
          </w:tcPr>
          <w:p w14:paraId="27C92B49" w14:textId="77777777" w:rsidR="00DB6664" w:rsidRPr="00E92404" w:rsidRDefault="00DB6664" w:rsidP="00DB6664">
            <w:pPr>
              <w:ind w:left="-218" w:right="-103"/>
              <w:jc w:val="center"/>
              <w:rPr>
                <w:sz w:val="28"/>
                <w:szCs w:val="28"/>
              </w:rPr>
            </w:pPr>
            <w:r w:rsidRPr="00E92404">
              <w:rPr>
                <w:sz w:val="28"/>
                <w:szCs w:val="28"/>
              </w:rPr>
              <w:t>Основная группа</w:t>
            </w:r>
          </w:p>
          <w:p w14:paraId="6B8E4EE8" w14:textId="77777777" w:rsidR="00DB6664" w:rsidRPr="00E92404" w:rsidRDefault="00DB6664" w:rsidP="00DB6664">
            <w:pPr>
              <w:ind w:left="-218" w:right="-103"/>
              <w:jc w:val="center"/>
              <w:rPr>
                <w:sz w:val="28"/>
                <w:szCs w:val="28"/>
              </w:rPr>
            </w:pPr>
            <w:r w:rsidRPr="00E92404">
              <w:rPr>
                <w:sz w:val="28"/>
                <w:szCs w:val="28"/>
              </w:rPr>
              <w:t>(</w:t>
            </w:r>
            <w:r w:rsidRPr="00E92404">
              <w:rPr>
                <w:sz w:val="28"/>
                <w:szCs w:val="28"/>
                <w:lang w:val="en-US"/>
              </w:rPr>
              <w:t>n-</w:t>
            </w:r>
            <w:r w:rsidRPr="00E92404">
              <w:rPr>
                <w:sz w:val="28"/>
                <w:szCs w:val="28"/>
              </w:rPr>
              <w:t>58)</w:t>
            </w:r>
          </w:p>
        </w:tc>
        <w:tc>
          <w:tcPr>
            <w:tcW w:w="3119" w:type="dxa"/>
            <w:gridSpan w:val="2"/>
            <w:vAlign w:val="center"/>
          </w:tcPr>
          <w:p w14:paraId="4D760DBF" w14:textId="77777777" w:rsidR="00DB6664" w:rsidRPr="00E92404" w:rsidRDefault="00DB6664" w:rsidP="00DB6664">
            <w:pPr>
              <w:ind w:left="-218" w:right="-103"/>
              <w:jc w:val="center"/>
              <w:rPr>
                <w:sz w:val="28"/>
                <w:szCs w:val="28"/>
              </w:rPr>
            </w:pPr>
            <w:r w:rsidRPr="00E92404">
              <w:rPr>
                <w:sz w:val="28"/>
                <w:szCs w:val="28"/>
              </w:rPr>
              <w:t>Контрольная группа</w:t>
            </w:r>
          </w:p>
          <w:p w14:paraId="44FA2EC7" w14:textId="77777777" w:rsidR="00DB6664" w:rsidRPr="00E92404" w:rsidRDefault="00DB6664" w:rsidP="00DB6664">
            <w:pPr>
              <w:ind w:left="-218" w:right="-103"/>
              <w:jc w:val="center"/>
              <w:rPr>
                <w:sz w:val="28"/>
                <w:szCs w:val="28"/>
              </w:rPr>
            </w:pPr>
            <w:r w:rsidRPr="00E92404">
              <w:rPr>
                <w:sz w:val="28"/>
                <w:szCs w:val="28"/>
              </w:rPr>
              <w:t>(n-58)</w:t>
            </w:r>
          </w:p>
        </w:tc>
        <w:tc>
          <w:tcPr>
            <w:tcW w:w="1417" w:type="dxa"/>
            <w:vMerge w:val="restart"/>
          </w:tcPr>
          <w:p w14:paraId="06D4EDC1" w14:textId="39CB362C" w:rsidR="00DB6664" w:rsidRPr="00E92404" w:rsidRDefault="00DB6664" w:rsidP="00DB6664">
            <w:pPr>
              <w:ind w:left="-218" w:right="-103"/>
              <w:jc w:val="center"/>
              <w:rPr>
                <w:sz w:val="28"/>
                <w:szCs w:val="28"/>
              </w:rPr>
            </w:pPr>
            <w:r w:rsidRPr="00C21CA6">
              <w:rPr>
                <w:bCs/>
                <w:color w:val="000000" w:themeColor="text1"/>
                <w:sz w:val="28"/>
                <w:szCs w:val="28"/>
                <w:lang w:val="en-US"/>
              </w:rPr>
              <w:t>p-value</w:t>
            </w:r>
          </w:p>
        </w:tc>
      </w:tr>
      <w:tr w:rsidR="00DB6664" w:rsidRPr="00E92404" w14:paraId="28BDC01C" w14:textId="31B1B7D7" w:rsidTr="00B1058E">
        <w:trPr>
          <w:trHeight w:val="322"/>
        </w:trPr>
        <w:tc>
          <w:tcPr>
            <w:tcW w:w="2523" w:type="dxa"/>
            <w:vMerge/>
          </w:tcPr>
          <w:p w14:paraId="7FF9C770" w14:textId="77777777" w:rsidR="00DB6664" w:rsidRPr="00E92404" w:rsidRDefault="00DB6664" w:rsidP="00690D2C">
            <w:pPr>
              <w:ind w:left="-426" w:right="291"/>
              <w:rPr>
                <w:sz w:val="28"/>
                <w:szCs w:val="28"/>
              </w:rPr>
            </w:pPr>
          </w:p>
        </w:tc>
        <w:tc>
          <w:tcPr>
            <w:tcW w:w="1163" w:type="dxa"/>
            <w:vAlign w:val="center"/>
          </w:tcPr>
          <w:p w14:paraId="2C651D68" w14:textId="77777777" w:rsidR="00DB6664" w:rsidRPr="00E92404" w:rsidRDefault="00DB6664" w:rsidP="00DB6664">
            <w:pPr>
              <w:ind w:left="-218" w:right="-103"/>
              <w:jc w:val="center"/>
              <w:rPr>
                <w:sz w:val="28"/>
                <w:szCs w:val="28"/>
              </w:rPr>
            </w:pPr>
            <w:r w:rsidRPr="00E92404">
              <w:rPr>
                <w:sz w:val="28"/>
                <w:szCs w:val="28"/>
              </w:rPr>
              <w:t>абс.</w:t>
            </w:r>
          </w:p>
        </w:tc>
        <w:tc>
          <w:tcPr>
            <w:tcW w:w="1417" w:type="dxa"/>
            <w:vAlign w:val="center"/>
          </w:tcPr>
          <w:p w14:paraId="3E25F33A" w14:textId="77777777" w:rsidR="00DB6664" w:rsidRPr="00E92404" w:rsidRDefault="00DB6664" w:rsidP="00DB6664">
            <w:pPr>
              <w:ind w:left="-218" w:right="-103"/>
              <w:jc w:val="center"/>
              <w:rPr>
                <w:sz w:val="28"/>
                <w:szCs w:val="28"/>
              </w:rPr>
            </w:pPr>
            <w:r w:rsidRPr="00E92404">
              <w:rPr>
                <w:sz w:val="28"/>
                <w:szCs w:val="28"/>
              </w:rPr>
              <w:t>%</w:t>
            </w:r>
          </w:p>
        </w:tc>
        <w:tc>
          <w:tcPr>
            <w:tcW w:w="1560" w:type="dxa"/>
            <w:vAlign w:val="center"/>
          </w:tcPr>
          <w:p w14:paraId="50F0C6BF" w14:textId="77777777" w:rsidR="00DB6664" w:rsidRPr="00E92404" w:rsidRDefault="00DB6664" w:rsidP="00DB6664">
            <w:pPr>
              <w:ind w:left="-218" w:right="-103"/>
              <w:jc w:val="center"/>
              <w:rPr>
                <w:sz w:val="28"/>
                <w:szCs w:val="28"/>
              </w:rPr>
            </w:pPr>
            <w:r w:rsidRPr="00E92404">
              <w:rPr>
                <w:sz w:val="28"/>
                <w:szCs w:val="28"/>
              </w:rPr>
              <w:t>абс.</w:t>
            </w:r>
          </w:p>
        </w:tc>
        <w:tc>
          <w:tcPr>
            <w:tcW w:w="1559" w:type="dxa"/>
            <w:vAlign w:val="center"/>
          </w:tcPr>
          <w:p w14:paraId="40055C96" w14:textId="77777777" w:rsidR="00DB6664" w:rsidRPr="00E92404" w:rsidRDefault="00DB6664" w:rsidP="00DB6664">
            <w:pPr>
              <w:ind w:left="-218" w:right="-103"/>
              <w:jc w:val="center"/>
              <w:rPr>
                <w:sz w:val="28"/>
                <w:szCs w:val="28"/>
              </w:rPr>
            </w:pPr>
            <w:r w:rsidRPr="00E92404">
              <w:rPr>
                <w:sz w:val="28"/>
                <w:szCs w:val="28"/>
              </w:rPr>
              <w:t>%</w:t>
            </w:r>
          </w:p>
        </w:tc>
        <w:tc>
          <w:tcPr>
            <w:tcW w:w="1417" w:type="dxa"/>
            <w:vMerge/>
          </w:tcPr>
          <w:p w14:paraId="09E68BD3" w14:textId="77777777" w:rsidR="00DB6664" w:rsidRPr="00E92404" w:rsidRDefault="00DB6664" w:rsidP="00DB6664">
            <w:pPr>
              <w:ind w:left="-218" w:right="-103"/>
              <w:jc w:val="center"/>
              <w:rPr>
                <w:sz w:val="28"/>
                <w:szCs w:val="28"/>
              </w:rPr>
            </w:pPr>
          </w:p>
        </w:tc>
      </w:tr>
    </w:tbl>
    <w:tbl>
      <w:tblPr>
        <w:tblStyle w:val="af0"/>
        <w:tblW w:w="0" w:type="auto"/>
        <w:tblInd w:w="-5" w:type="dxa"/>
        <w:tblLayout w:type="fixed"/>
        <w:tblLook w:val="01E0" w:firstRow="1" w:lastRow="1" w:firstColumn="1" w:lastColumn="1" w:noHBand="0" w:noVBand="0"/>
      </w:tblPr>
      <w:tblGrid>
        <w:gridCol w:w="2523"/>
        <w:gridCol w:w="1163"/>
        <w:gridCol w:w="1417"/>
        <w:gridCol w:w="1560"/>
        <w:gridCol w:w="1559"/>
        <w:gridCol w:w="1417"/>
      </w:tblGrid>
      <w:tr w:rsidR="001302AD" w:rsidRPr="00E92404" w14:paraId="098AA016" w14:textId="2A30F26B" w:rsidTr="00B1058E">
        <w:tc>
          <w:tcPr>
            <w:tcW w:w="2523" w:type="dxa"/>
          </w:tcPr>
          <w:p w14:paraId="127FAEF1" w14:textId="45398418" w:rsidR="001302AD" w:rsidRPr="004A3C58" w:rsidRDefault="001302AD" w:rsidP="007C27DC">
            <w:pPr>
              <w:ind w:right="291"/>
              <w:rPr>
                <w:sz w:val="28"/>
                <w:szCs w:val="28"/>
              </w:rPr>
            </w:pPr>
            <w:r w:rsidRPr="004A3C58">
              <w:rPr>
                <w:sz w:val="28"/>
                <w:szCs w:val="28"/>
              </w:rPr>
              <w:t>Повторные оперативные вмешательства не потребовались</w:t>
            </w:r>
          </w:p>
        </w:tc>
        <w:tc>
          <w:tcPr>
            <w:tcW w:w="1163" w:type="dxa"/>
            <w:vAlign w:val="center"/>
          </w:tcPr>
          <w:p w14:paraId="476712F1" w14:textId="4717FEC0" w:rsidR="001302AD" w:rsidRPr="00E92404" w:rsidRDefault="001302AD" w:rsidP="003C6FED">
            <w:pPr>
              <w:ind w:right="291"/>
              <w:jc w:val="center"/>
              <w:rPr>
                <w:sz w:val="28"/>
                <w:szCs w:val="28"/>
              </w:rPr>
            </w:pPr>
            <w:r>
              <w:rPr>
                <w:sz w:val="28"/>
                <w:szCs w:val="28"/>
              </w:rPr>
              <w:t>45</w:t>
            </w:r>
          </w:p>
        </w:tc>
        <w:tc>
          <w:tcPr>
            <w:tcW w:w="1417" w:type="dxa"/>
            <w:vAlign w:val="center"/>
          </w:tcPr>
          <w:p w14:paraId="584E74A7" w14:textId="3AA8B6C7" w:rsidR="001302AD" w:rsidRPr="00E92404" w:rsidRDefault="001302AD" w:rsidP="004E69E4">
            <w:pPr>
              <w:ind w:right="291"/>
              <w:jc w:val="center"/>
              <w:rPr>
                <w:sz w:val="28"/>
                <w:szCs w:val="28"/>
              </w:rPr>
            </w:pPr>
            <w:r>
              <w:rPr>
                <w:sz w:val="28"/>
                <w:szCs w:val="28"/>
              </w:rPr>
              <w:t>77</w:t>
            </w:r>
            <w:r w:rsidRPr="00E92404">
              <w:rPr>
                <w:sz w:val="28"/>
                <w:szCs w:val="28"/>
              </w:rPr>
              <w:t>,</w:t>
            </w:r>
            <w:r>
              <w:rPr>
                <w:sz w:val="28"/>
                <w:szCs w:val="28"/>
              </w:rPr>
              <w:t>6</w:t>
            </w:r>
          </w:p>
        </w:tc>
        <w:tc>
          <w:tcPr>
            <w:tcW w:w="1560" w:type="dxa"/>
            <w:vAlign w:val="center"/>
          </w:tcPr>
          <w:p w14:paraId="54DE00FC" w14:textId="4D6120F3" w:rsidR="001302AD" w:rsidRPr="00E92404" w:rsidRDefault="001302AD" w:rsidP="007C27DC">
            <w:pPr>
              <w:ind w:right="291"/>
              <w:jc w:val="center"/>
              <w:rPr>
                <w:sz w:val="28"/>
                <w:szCs w:val="28"/>
              </w:rPr>
            </w:pPr>
            <w:r>
              <w:rPr>
                <w:sz w:val="28"/>
                <w:szCs w:val="28"/>
              </w:rPr>
              <w:t>34</w:t>
            </w:r>
          </w:p>
        </w:tc>
        <w:tc>
          <w:tcPr>
            <w:tcW w:w="1559" w:type="dxa"/>
            <w:vAlign w:val="center"/>
          </w:tcPr>
          <w:p w14:paraId="63D8A6FA" w14:textId="64DDE07B" w:rsidR="001302AD" w:rsidRPr="00E92404" w:rsidRDefault="001302AD" w:rsidP="007C27DC">
            <w:pPr>
              <w:ind w:right="291"/>
              <w:jc w:val="center"/>
              <w:rPr>
                <w:sz w:val="28"/>
                <w:szCs w:val="28"/>
              </w:rPr>
            </w:pPr>
            <w:r>
              <w:rPr>
                <w:sz w:val="28"/>
                <w:szCs w:val="28"/>
              </w:rPr>
              <w:t>58</w:t>
            </w:r>
            <w:r w:rsidRPr="00E92404">
              <w:rPr>
                <w:sz w:val="28"/>
                <w:szCs w:val="28"/>
              </w:rPr>
              <w:t>,</w:t>
            </w:r>
            <w:r>
              <w:rPr>
                <w:sz w:val="28"/>
                <w:szCs w:val="28"/>
              </w:rPr>
              <w:t>6</w:t>
            </w:r>
          </w:p>
        </w:tc>
        <w:tc>
          <w:tcPr>
            <w:tcW w:w="1417" w:type="dxa"/>
            <w:vMerge w:val="restart"/>
          </w:tcPr>
          <w:p w14:paraId="0D0403C0" w14:textId="77777777" w:rsidR="001302AD" w:rsidRDefault="001302AD" w:rsidP="006A7984">
            <w:pPr>
              <w:ind w:right="291"/>
              <w:jc w:val="center"/>
              <w:rPr>
                <w:sz w:val="28"/>
                <w:szCs w:val="28"/>
              </w:rPr>
            </w:pPr>
          </w:p>
          <w:p w14:paraId="0CF8640D" w14:textId="77777777" w:rsidR="001302AD" w:rsidRDefault="001302AD" w:rsidP="006A7984">
            <w:pPr>
              <w:ind w:right="291"/>
              <w:jc w:val="center"/>
              <w:rPr>
                <w:sz w:val="28"/>
                <w:szCs w:val="28"/>
              </w:rPr>
            </w:pPr>
          </w:p>
          <w:p w14:paraId="7D1FE780" w14:textId="77777777" w:rsidR="001302AD" w:rsidRDefault="001302AD" w:rsidP="001302AD">
            <w:pPr>
              <w:ind w:right="291"/>
              <w:jc w:val="center"/>
              <w:rPr>
                <w:sz w:val="28"/>
                <w:szCs w:val="28"/>
              </w:rPr>
            </w:pPr>
          </w:p>
          <w:p w14:paraId="5ED58C2C" w14:textId="77777777" w:rsidR="001302AD" w:rsidRDefault="001302AD" w:rsidP="001302AD">
            <w:pPr>
              <w:ind w:right="291"/>
              <w:jc w:val="center"/>
              <w:rPr>
                <w:sz w:val="28"/>
                <w:szCs w:val="28"/>
              </w:rPr>
            </w:pPr>
          </w:p>
          <w:p w14:paraId="6903270D" w14:textId="77777777" w:rsidR="001302AD" w:rsidRDefault="001302AD" w:rsidP="001302AD">
            <w:pPr>
              <w:ind w:right="291"/>
              <w:jc w:val="center"/>
              <w:rPr>
                <w:sz w:val="28"/>
                <w:szCs w:val="28"/>
              </w:rPr>
            </w:pPr>
          </w:p>
          <w:p w14:paraId="32D0B5A2" w14:textId="2E61B576" w:rsidR="001302AD" w:rsidRPr="001302AD" w:rsidRDefault="001302AD" w:rsidP="001302AD">
            <w:pPr>
              <w:ind w:right="291"/>
              <w:jc w:val="center"/>
              <w:rPr>
                <w:sz w:val="28"/>
                <w:szCs w:val="28"/>
              </w:rPr>
            </w:pPr>
            <w:r w:rsidRPr="006A7984">
              <w:rPr>
                <w:sz w:val="28"/>
                <w:szCs w:val="28"/>
                <w:lang w:val="en-US"/>
              </w:rPr>
              <w:t>0</w:t>
            </w:r>
            <w:r w:rsidR="00CE3242">
              <w:rPr>
                <w:sz w:val="28"/>
                <w:szCs w:val="28"/>
              </w:rPr>
              <w:t>,</w:t>
            </w:r>
            <w:r w:rsidRPr="006A7984">
              <w:rPr>
                <w:sz w:val="28"/>
                <w:szCs w:val="28"/>
                <w:lang w:val="en-US"/>
              </w:rPr>
              <w:t>047</w:t>
            </w:r>
          </w:p>
        </w:tc>
      </w:tr>
      <w:tr w:rsidR="001302AD" w:rsidRPr="00E92404" w14:paraId="779D19AE" w14:textId="0BD4DBA0" w:rsidTr="00B1058E">
        <w:tc>
          <w:tcPr>
            <w:tcW w:w="2523" w:type="dxa"/>
          </w:tcPr>
          <w:p w14:paraId="262C289C" w14:textId="19543EB2" w:rsidR="001302AD" w:rsidRPr="004A3C58" w:rsidRDefault="001302AD" w:rsidP="00690D2C">
            <w:pPr>
              <w:ind w:right="291"/>
              <w:rPr>
                <w:sz w:val="28"/>
                <w:szCs w:val="28"/>
              </w:rPr>
            </w:pPr>
            <w:r>
              <w:rPr>
                <w:sz w:val="28"/>
                <w:szCs w:val="28"/>
              </w:rPr>
              <w:t>Малые а</w:t>
            </w:r>
            <w:r w:rsidRPr="004A3C58">
              <w:rPr>
                <w:sz w:val="28"/>
                <w:szCs w:val="28"/>
              </w:rPr>
              <w:t>мпутации на стопе</w:t>
            </w:r>
          </w:p>
        </w:tc>
        <w:tc>
          <w:tcPr>
            <w:tcW w:w="1163" w:type="dxa"/>
            <w:vAlign w:val="center"/>
          </w:tcPr>
          <w:p w14:paraId="071EC07E" w14:textId="77777777" w:rsidR="001302AD" w:rsidRPr="00E92404" w:rsidRDefault="001302AD" w:rsidP="00690D2C">
            <w:pPr>
              <w:ind w:right="291"/>
              <w:jc w:val="center"/>
              <w:rPr>
                <w:sz w:val="28"/>
                <w:szCs w:val="28"/>
              </w:rPr>
            </w:pPr>
            <w:r w:rsidRPr="00E92404">
              <w:rPr>
                <w:sz w:val="28"/>
                <w:szCs w:val="28"/>
              </w:rPr>
              <w:t>11</w:t>
            </w:r>
          </w:p>
        </w:tc>
        <w:tc>
          <w:tcPr>
            <w:tcW w:w="1417" w:type="dxa"/>
            <w:vAlign w:val="center"/>
          </w:tcPr>
          <w:p w14:paraId="41CB50C1" w14:textId="4DAEBC9A" w:rsidR="001302AD" w:rsidRPr="00E92404" w:rsidRDefault="001302AD" w:rsidP="00690D2C">
            <w:pPr>
              <w:ind w:right="291"/>
              <w:jc w:val="center"/>
              <w:rPr>
                <w:sz w:val="28"/>
                <w:szCs w:val="28"/>
              </w:rPr>
            </w:pPr>
            <w:r>
              <w:rPr>
                <w:sz w:val="28"/>
                <w:szCs w:val="28"/>
              </w:rPr>
              <w:t>1</w:t>
            </w:r>
            <w:r w:rsidRPr="00E92404">
              <w:rPr>
                <w:sz w:val="28"/>
                <w:szCs w:val="28"/>
              </w:rPr>
              <w:t>9</w:t>
            </w:r>
          </w:p>
        </w:tc>
        <w:tc>
          <w:tcPr>
            <w:tcW w:w="1560" w:type="dxa"/>
            <w:vAlign w:val="center"/>
          </w:tcPr>
          <w:p w14:paraId="2FE5D1AF" w14:textId="1195F372" w:rsidR="001302AD" w:rsidRPr="00E92404" w:rsidRDefault="001302AD" w:rsidP="007C27DC">
            <w:pPr>
              <w:ind w:right="291"/>
              <w:jc w:val="center"/>
              <w:rPr>
                <w:sz w:val="28"/>
                <w:szCs w:val="28"/>
              </w:rPr>
            </w:pPr>
            <w:r w:rsidRPr="00E92404">
              <w:rPr>
                <w:sz w:val="28"/>
                <w:szCs w:val="28"/>
              </w:rPr>
              <w:t>1</w:t>
            </w:r>
            <w:r>
              <w:rPr>
                <w:sz w:val="28"/>
                <w:szCs w:val="28"/>
              </w:rPr>
              <w:t>7</w:t>
            </w:r>
          </w:p>
        </w:tc>
        <w:tc>
          <w:tcPr>
            <w:tcW w:w="1559" w:type="dxa"/>
            <w:vAlign w:val="center"/>
          </w:tcPr>
          <w:p w14:paraId="1EA9EAB0" w14:textId="0963524A" w:rsidR="001302AD" w:rsidRPr="00E92404" w:rsidRDefault="001302AD" w:rsidP="00690D2C">
            <w:pPr>
              <w:ind w:right="291"/>
              <w:jc w:val="center"/>
              <w:rPr>
                <w:sz w:val="28"/>
                <w:szCs w:val="28"/>
              </w:rPr>
            </w:pPr>
            <w:r>
              <w:rPr>
                <w:sz w:val="28"/>
                <w:szCs w:val="28"/>
              </w:rPr>
              <w:t>29,3</w:t>
            </w:r>
          </w:p>
        </w:tc>
        <w:tc>
          <w:tcPr>
            <w:tcW w:w="1417" w:type="dxa"/>
            <w:vMerge/>
          </w:tcPr>
          <w:p w14:paraId="7FFA3F72" w14:textId="77777777" w:rsidR="001302AD" w:rsidRDefault="001302AD" w:rsidP="006A7984">
            <w:pPr>
              <w:ind w:right="291"/>
              <w:jc w:val="center"/>
              <w:rPr>
                <w:sz w:val="28"/>
                <w:szCs w:val="28"/>
              </w:rPr>
            </w:pPr>
          </w:p>
        </w:tc>
      </w:tr>
      <w:tr w:rsidR="001302AD" w:rsidRPr="00E92404" w14:paraId="5F414EC5" w14:textId="3E60ECB4" w:rsidTr="00B1058E">
        <w:tc>
          <w:tcPr>
            <w:tcW w:w="2523" w:type="dxa"/>
          </w:tcPr>
          <w:p w14:paraId="515268A0" w14:textId="5F903D8D" w:rsidR="001302AD" w:rsidRPr="004A3C58" w:rsidRDefault="001302AD" w:rsidP="00690D2C">
            <w:pPr>
              <w:ind w:right="291"/>
              <w:rPr>
                <w:sz w:val="28"/>
                <w:szCs w:val="28"/>
              </w:rPr>
            </w:pPr>
            <w:r w:rsidRPr="004A3C58">
              <w:rPr>
                <w:sz w:val="28"/>
                <w:szCs w:val="28"/>
              </w:rPr>
              <w:t>Высокие ампутации конечности</w:t>
            </w:r>
          </w:p>
        </w:tc>
        <w:tc>
          <w:tcPr>
            <w:tcW w:w="1163" w:type="dxa"/>
            <w:vAlign w:val="center"/>
          </w:tcPr>
          <w:p w14:paraId="618496B8" w14:textId="5BEC1C54" w:rsidR="001302AD" w:rsidRPr="00E92404" w:rsidRDefault="001302AD" w:rsidP="00690D2C">
            <w:pPr>
              <w:ind w:right="291"/>
              <w:jc w:val="center"/>
              <w:rPr>
                <w:sz w:val="28"/>
                <w:szCs w:val="28"/>
              </w:rPr>
            </w:pPr>
            <w:r>
              <w:rPr>
                <w:sz w:val="28"/>
                <w:szCs w:val="28"/>
              </w:rPr>
              <w:t>2</w:t>
            </w:r>
          </w:p>
        </w:tc>
        <w:tc>
          <w:tcPr>
            <w:tcW w:w="1417" w:type="dxa"/>
            <w:vAlign w:val="center"/>
          </w:tcPr>
          <w:p w14:paraId="36970476" w14:textId="372D81D2" w:rsidR="001302AD" w:rsidRPr="00E92404" w:rsidRDefault="001302AD" w:rsidP="00690D2C">
            <w:pPr>
              <w:ind w:right="291"/>
              <w:jc w:val="center"/>
              <w:rPr>
                <w:sz w:val="28"/>
                <w:szCs w:val="28"/>
              </w:rPr>
            </w:pPr>
            <w:r>
              <w:rPr>
                <w:sz w:val="28"/>
                <w:szCs w:val="28"/>
              </w:rPr>
              <w:t>3</w:t>
            </w:r>
            <w:r w:rsidRPr="00E92404">
              <w:rPr>
                <w:sz w:val="28"/>
                <w:szCs w:val="28"/>
              </w:rPr>
              <w:t>,</w:t>
            </w:r>
            <w:r>
              <w:rPr>
                <w:sz w:val="28"/>
                <w:szCs w:val="28"/>
              </w:rPr>
              <w:t>4</w:t>
            </w:r>
          </w:p>
        </w:tc>
        <w:tc>
          <w:tcPr>
            <w:tcW w:w="1560" w:type="dxa"/>
            <w:vAlign w:val="center"/>
          </w:tcPr>
          <w:p w14:paraId="5A92E0C2" w14:textId="530A1E23" w:rsidR="001302AD" w:rsidRPr="00E92404" w:rsidRDefault="001302AD" w:rsidP="00690D2C">
            <w:pPr>
              <w:ind w:right="291"/>
              <w:jc w:val="center"/>
              <w:rPr>
                <w:sz w:val="28"/>
                <w:szCs w:val="28"/>
              </w:rPr>
            </w:pPr>
            <w:r>
              <w:rPr>
                <w:sz w:val="28"/>
                <w:szCs w:val="28"/>
              </w:rPr>
              <w:t>7</w:t>
            </w:r>
          </w:p>
        </w:tc>
        <w:tc>
          <w:tcPr>
            <w:tcW w:w="1559" w:type="dxa"/>
            <w:vAlign w:val="center"/>
          </w:tcPr>
          <w:p w14:paraId="4FC54DAA" w14:textId="45B1E177" w:rsidR="001302AD" w:rsidRPr="00E92404" w:rsidRDefault="001302AD" w:rsidP="003C6FED">
            <w:pPr>
              <w:ind w:right="291"/>
              <w:jc w:val="center"/>
              <w:rPr>
                <w:sz w:val="28"/>
                <w:szCs w:val="28"/>
              </w:rPr>
            </w:pPr>
            <w:r>
              <w:rPr>
                <w:sz w:val="28"/>
                <w:szCs w:val="28"/>
              </w:rPr>
              <w:t>12,1</w:t>
            </w:r>
          </w:p>
        </w:tc>
        <w:tc>
          <w:tcPr>
            <w:tcW w:w="1417" w:type="dxa"/>
            <w:vMerge/>
          </w:tcPr>
          <w:p w14:paraId="27658BA3" w14:textId="42DEE690" w:rsidR="001302AD" w:rsidRDefault="001302AD" w:rsidP="006A7984">
            <w:pPr>
              <w:ind w:right="291"/>
              <w:jc w:val="center"/>
              <w:rPr>
                <w:sz w:val="28"/>
                <w:szCs w:val="28"/>
              </w:rPr>
            </w:pPr>
          </w:p>
        </w:tc>
      </w:tr>
    </w:tbl>
    <w:p w14:paraId="788FCA1F" w14:textId="77777777" w:rsidR="00A3508A" w:rsidRDefault="00A3508A" w:rsidP="00F60887">
      <w:pPr>
        <w:ind w:right="291" w:firstLine="720"/>
        <w:jc w:val="both"/>
        <w:rPr>
          <w:sz w:val="28"/>
          <w:szCs w:val="28"/>
        </w:rPr>
      </w:pPr>
    </w:p>
    <w:p w14:paraId="228193EE" w14:textId="388244A2" w:rsidR="00E92404" w:rsidRPr="00E92404" w:rsidRDefault="00E92404" w:rsidP="00A3508A">
      <w:pPr>
        <w:ind w:right="291" w:firstLine="567"/>
        <w:jc w:val="both"/>
        <w:rPr>
          <w:sz w:val="28"/>
          <w:szCs w:val="28"/>
        </w:rPr>
      </w:pPr>
      <w:r w:rsidRPr="00E92404">
        <w:rPr>
          <w:sz w:val="28"/>
          <w:szCs w:val="28"/>
        </w:rPr>
        <w:t xml:space="preserve">Полученные непосредственные результаты свидетельствуют, что комбинированный метод лечения путем рентгенэндоваскулярной реваскуляризации с местным применением аллогенных фибробластов является эффективным способом лечения.     </w:t>
      </w:r>
    </w:p>
    <w:p w14:paraId="6DA0D253" w14:textId="36556616" w:rsidR="00581227" w:rsidRDefault="00581227" w:rsidP="00451BA4">
      <w:pPr>
        <w:ind w:right="291" w:firstLine="567"/>
        <w:jc w:val="both"/>
        <w:rPr>
          <w:bCs/>
          <w:sz w:val="28"/>
          <w:szCs w:val="28"/>
        </w:rPr>
      </w:pPr>
      <w:r w:rsidRPr="00581227">
        <w:rPr>
          <w:bCs/>
          <w:sz w:val="28"/>
          <w:szCs w:val="28"/>
        </w:rPr>
        <w:t>Для оценки отдалённых результатов лечения длительно незаживающих ран на фоне хронических облитерирующих заболеваний артерий нижних конечностей применялась модифицированная шкала Rutherford et al., рекомендованная в качестве стандартизированного инструмента оценки Российским обществом ангиологов и сосудистых хирургов</w:t>
      </w:r>
      <w:r>
        <w:rPr>
          <w:bCs/>
          <w:sz w:val="28"/>
          <w:szCs w:val="28"/>
        </w:rPr>
        <w:t>:</w:t>
      </w:r>
    </w:p>
    <w:p w14:paraId="03842C4A" w14:textId="5AAB030C" w:rsidR="00DC2300" w:rsidRPr="00DC2300" w:rsidRDefault="00DC2300" w:rsidP="00451BA4">
      <w:pPr>
        <w:ind w:right="291" w:firstLine="567"/>
        <w:jc w:val="both"/>
        <w:rPr>
          <w:sz w:val="28"/>
          <w:szCs w:val="28"/>
        </w:rPr>
      </w:pPr>
      <w:r w:rsidRPr="00DC2300">
        <w:rPr>
          <w:sz w:val="28"/>
          <w:szCs w:val="28"/>
        </w:rPr>
        <w:t>Хорошие результаты</w:t>
      </w:r>
      <w:r>
        <w:rPr>
          <w:sz w:val="28"/>
          <w:szCs w:val="28"/>
        </w:rPr>
        <w:t xml:space="preserve"> -</w:t>
      </w:r>
      <w:r w:rsidRPr="00DC2300">
        <w:rPr>
          <w:sz w:val="28"/>
          <w:szCs w:val="28"/>
        </w:rPr>
        <w:t xml:space="preserve"> характеризовались отсутствием клинических жалоб на протяжении всего периода наблюдения, снижением средней скорости кровотока, индексов пульсации и резистентности не более чем на 10%, уменьшением лодыжечно-плечевого индекса (ЛПИ) и транскутанного напряжения кислорода (ТсрО₂) в пределах 10%, а также частотой повторных госпитализаций менее 50%.</w:t>
      </w:r>
    </w:p>
    <w:p w14:paraId="575A75F3" w14:textId="44D19971" w:rsidR="00DC2300" w:rsidRPr="00DC2300" w:rsidRDefault="00DC2300" w:rsidP="00451BA4">
      <w:pPr>
        <w:ind w:right="291" w:firstLine="567"/>
        <w:jc w:val="both"/>
        <w:rPr>
          <w:sz w:val="28"/>
          <w:szCs w:val="28"/>
        </w:rPr>
      </w:pPr>
      <w:r w:rsidRPr="00DC2300">
        <w:rPr>
          <w:sz w:val="28"/>
          <w:szCs w:val="28"/>
        </w:rPr>
        <w:t xml:space="preserve">Удовлетворительные результаты </w:t>
      </w:r>
      <w:r>
        <w:rPr>
          <w:sz w:val="28"/>
          <w:szCs w:val="28"/>
        </w:rPr>
        <w:t xml:space="preserve">- </w:t>
      </w:r>
      <w:r w:rsidRPr="00DC2300">
        <w:rPr>
          <w:sz w:val="28"/>
          <w:szCs w:val="28"/>
        </w:rPr>
        <w:t>определялись появлением жалоб в период от 2 до 3 лет наблюдения, снижением скорости кровотока, индексов пульсации и резистентности на 10–20%, уменьшением ЛПИ и ТсрО₂ на 10–20%, частотой повторных госпитализаций в диапазоне 50–60%, а также необходимостью выполнения повторных малых оперативных вмешательств на стопе.</w:t>
      </w:r>
    </w:p>
    <w:p w14:paraId="59F7173F" w14:textId="77777777" w:rsidR="00451BA4" w:rsidRDefault="00DC2300" w:rsidP="00451BA4">
      <w:pPr>
        <w:ind w:right="291" w:firstLine="567"/>
        <w:jc w:val="both"/>
        <w:rPr>
          <w:sz w:val="28"/>
          <w:szCs w:val="28"/>
        </w:rPr>
      </w:pPr>
      <w:r w:rsidRPr="00DC2300">
        <w:rPr>
          <w:sz w:val="28"/>
          <w:szCs w:val="28"/>
        </w:rPr>
        <w:t>Неудовлетворительные результаты</w:t>
      </w:r>
      <w:r>
        <w:rPr>
          <w:sz w:val="28"/>
          <w:szCs w:val="28"/>
        </w:rPr>
        <w:t xml:space="preserve"> - </w:t>
      </w:r>
      <w:r w:rsidRPr="00DC2300">
        <w:rPr>
          <w:sz w:val="28"/>
          <w:szCs w:val="28"/>
        </w:rPr>
        <w:t>устанавливались при появлении жалоб непосредственно после выписки из стационара, выраженном снижении средней скорости кровотока, индексов пульсации и резистентности более чем на 20%, уменьшении ЛПИ и ТсрО₂ свыше 20%, частоте повторных госпитализаций более 60%, а также при необходимости выполнения высоких ампутаций конечности.</w:t>
      </w:r>
    </w:p>
    <w:p w14:paraId="1E42204A" w14:textId="1EDB3118" w:rsidR="00E363F6" w:rsidRPr="0081716C" w:rsidRDefault="00E363F6" w:rsidP="00DC2300">
      <w:pPr>
        <w:ind w:right="291" w:firstLine="567"/>
        <w:jc w:val="both"/>
        <w:rPr>
          <w:sz w:val="28"/>
          <w:szCs w:val="28"/>
        </w:rPr>
      </w:pPr>
      <w:r w:rsidRPr="0081716C">
        <w:rPr>
          <w:sz w:val="28"/>
          <w:szCs w:val="28"/>
        </w:rPr>
        <w:t>Оценивая результаты лечения в сравниваемых группах в отдаленном периоде</w:t>
      </w:r>
      <w:r w:rsidR="00155F72" w:rsidRPr="0081716C">
        <w:rPr>
          <w:sz w:val="28"/>
          <w:szCs w:val="28"/>
        </w:rPr>
        <w:t>, представленные в таблице 18,</w:t>
      </w:r>
      <w:r w:rsidRPr="0081716C">
        <w:rPr>
          <w:sz w:val="28"/>
          <w:szCs w:val="28"/>
        </w:rPr>
        <w:t xml:space="preserve"> нами было выявлено, что после применения комбинированного метода лечения длительно незаживающих ран нижних конечностей хорошие результаты сохранялись у 40 (69%) больных, а в контрольной группе - только у 1</w:t>
      </w:r>
      <w:r w:rsidR="000445D5">
        <w:rPr>
          <w:sz w:val="28"/>
          <w:szCs w:val="28"/>
        </w:rPr>
        <w:t>9 (32</w:t>
      </w:r>
      <w:r w:rsidRPr="0081716C">
        <w:rPr>
          <w:sz w:val="28"/>
          <w:szCs w:val="28"/>
        </w:rPr>
        <w:t>,</w:t>
      </w:r>
      <w:r w:rsidR="000445D5">
        <w:rPr>
          <w:sz w:val="28"/>
          <w:szCs w:val="28"/>
        </w:rPr>
        <w:t>7</w:t>
      </w:r>
      <w:r w:rsidRPr="0081716C">
        <w:rPr>
          <w:sz w:val="28"/>
          <w:szCs w:val="28"/>
        </w:rPr>
        <w:t>%). Удовлетворительные результаты лечения отмечались в основной группе у 14 (24,1%) пациентов и в контрольной группе - у 23 (39,</w:t>
      </w:r>
      <w:r w:rsidR="009C5C2B">
        <w:rPr>
          <w:sz w:val="28"/>
          <w:szCs w:val="28"/>
        </w:rPr>
        <w:t>7</w:t>
      </w:r>
      <w:r w:rsidRPr="0081716C">
        <w:rPr>
          <w:sz w:val="28"/>
          <w:szCs w:val="28"/>
        </w:rPr>
        <w:t xml:space="preserve">%) больных. </w:t>
      </w:r>
    </w:p>
    <w:p w14:paraId="27B21C9D" w14:textId="69993DD9" w:rsidR="00E363F6" w:rsidRDefault="00E363F6" w:rsidP="00A3508A">
      <w:pPr>
        <w:ind w:right="291" w:firstLine="567"/>
        <w:jc w:val="both"/>
        <w:rPr>
          <w:sz w:val="28"/>
          <w:szCs w:val="28"/>
        </w:rPr>
      </w:pPr>
      <w:r w:rsidRPr="0081716C">
        <w:rPr>
          <w:sz w:val="28"/>
          <w:szCs w:val="28"/>
        </w:rPr>
        <w:t>Неудовлетворительные результаты больше всего наблюдалось в контрольной группе после применения консервативного лечения у 1</w:t>
      </w:r>
      <w:r w:rsidR="000445D5">
        <w:rPr>
          <w:sz w:val="28"/>
          <w:szCs w:val="28"/>
        </w:rPr>
        <w:t>6 (27</w:t>
      </w:r>
      <w:r w:rsidRPr="0081716C">
        <w:rPr>
          <w:sz w:val="28"/>
          <w:szCs w:val="28"/>
        </w:rPr>
        <w:t>,</w:t>
      </w:r>
      <w:r w:rsidR="009C5C2B">
        <w:rPr>
          <w:sz w:val="28"/>
          <w:szCs w:val="28"/>
        </w:rPr>
        <w:t>6</w:t>
      </w:r>
      <w:r w:rsidRPr="0081716C">
        <w:rPr>
          <w:sz w:val="28"/>
          <w:szCs w:val="28"/>
        </w:rPr>
        <w:t>%) пациентов и у 4 (6.9%) пациентов в основной группе</w:t>
      </w:r>
      <w:r w:rsidR="0081716C" w:rsidRPr="0081716C">
        <w:rPr>
          <w:sz w:val="28"/>
          <w:szCs w:val="28"/>
        </w:rPr>
        <w:t xml:space="preserve"> (p </w:t>
      </w:r>
      <w:proofErr w:type="gramStart"/>
      <w:r w:rsidR="0081716C" w:rsidRPr="0081716C">
        <w:rPr>
          <w:sz w:val="28"/>
          <w:szCs w:val="28"/>
        </w:rPr>
        <w:t>&lt; 0</w:t>
      </w:r>
      <w:proofErr w:type="gramEnd"/>
      <w:r w:rsidR="0081716C" w:rsidRPr="0081716C">
        <w:rPr>
          <w:sz w:val="28"/>
          <w:szCs w:val="28"/>
        </w:rPr>
        <w:t>,001)</w:t>
      </w:r>
      <w:r w:rsidRPr="0081716C">
        <w:rPr>
          <w:sz w:val="28"/>
          <w:szCs w:val="28"/>
        </w:rPr>
        <w:t>.</w:t>
      </w:r>
    </w:p>
    <w:p w14:paraId="13C05BD5" w14:textId="77777777" w:rsidR="00A5750E" w:rsidRDefault="00A5750E" w:rsidP="00E363F6">
      <w:pPr>
        <w:ind w:right="291"/>
        <w:jc w:val="both"/>
        <w:rPr>
          <w:sz w:val="28"/>
          <w:szCs w:val="28"/>
        </w:rPr>
      </w:pPr>
    </w:p>
    <w:p w14:paraId="76A60C46" w14:textId="36151101" w:rsidR="00E92404" w:rsidRDefault="00E92404" w:rsidP="00E363F6">
      <w:pPr>
        <w:ind w:right="291"/>
        <w:jc w:val="both"/>
        <w:rPr>
          <w:b/>
          <w:sz w:val="28"/>
          <w:szCs w:val="28"/>
        </w:rPr>
      </w:pPr>
      <w:r w:rsidRPr="00E92404">
        <w:rPr>
          <w:b/>
          <w:sz w:val="28"/>
          <w:szCs w:val="28"/>
        </w:rPr>
        <w:t>Таблица 1</w:t>
      </w:r>
      <w:r w:rsidR="00563A0E">
        <w:rPr>
          <w:b/>
          <w:sz w:val="28"/>
          <w:szCs w:val="28"/>
        </w:rPr>
        <w:t>8</w:t>
      </w:r>
      <w:r w:rsidR="00F45ECA">
        <w:rPr>
          <w:b/>
          <w:sz w:val="28"/>
          <w:szCs w:val="28"/>
        </w:rPr>
        <w:t>.</w:t>
      </w:r>
      <w:r w:rsidRPr="00E92404">
        <w:rPr>
          <w:b/>
          <w:sz w:val="28"/>
          <w:szCs w:val="28"/>
        </w:rPr>
        <w:t xml:space="preserve">  Отдаленные результаты лечения в сравниваемых группах</w:t>
      </w:r>
    </w:p>
    <w:p w14:paraId="45FD8EA5" w14:textId="77777777" w:rsidR="001E30B2" w:rsidRPr="00E92404" w:rsidRDefault="001E30B2" w:rsidP="00E363F6">
      <w:pPr>
        <w:ind w:right="291"/>
        <w:jc w:val="both"/>
        <w:rPr>
          <w:b/>
          <w:sz w:val="28"/>
          <w:szCs w:val="28"/>
        </w:rPr>
      </w:pPr>
    </w:p>
    <w:tbl>
      <w:tblPr>
        <w:tblW w:w="9639"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77"/>
        <w:gridCol w:w="1276"/>
        <w:gridCol w:w="1417"/>
        <w:gridCol w:w="1134"/>
        <w:gridCol w:w="1276"/>
        <w:gridCol w:w="1559"/>
      </w:tblGrid>
      <w:tr w:rsidR="00DB6664" w:rsidRPr="00E92404" w14:paraId="160FA514" w14:textId="27BEA744" w:rsidTr="00B1058E">
        <w:trPr>
          <w:trHeight w:val="767"/>
        </w:trPr>
        <w:tc>
          <w:tcPr>
            <w:tcW w:w="2977" w:type="dxa"/>
            <w:vMerge w:val="restart"/>
            <w:tcBorders>
              <w:top w:val="single" w:sz="4" w:space="0" w:color="auto"/>
              <w:left w:val="single" w:sz="4" w:space="0" w:color="auto"/>
              <w:right w:val="single" w:sz="4" w:space="0" w:color="auto"/>
            </w:tcBorders>
            <w:vAlign w:val="center"/>
          </w:tcPr>
          <w:p w14:paraId="5B31DEF3" w14:textId="77777777" w:rsidR="00DB6664" w:rsidRPr="00E92404" w:rsidRDefault="00DB6664" w:rsidP="00667DF9">
            <w:pPr>
              <w:ind w:left="59" w:right="291"/>
              <w:jc w:val="center"/>
              <w:rPr>
                <w:sz w:val="28"/>
                <w:szCs w:val="28"/>
              </w:rPr>
            </w:pPr>
            <w:r w:rsidRPr="00E92404">
              <w:rPr>
                <w:sz w:val="28"/>
                <w:szCs w:val="28"/>
              </w:rPr>
              <w:t xml:space="preserve">Показатели </w:t>
            </w:r>
          </w:p>
        </w:tc>
        <w:tc>
          <w:tcPr>
            <w:tcW w:w="2693" w:type="dxa"/>
            <w:gridSpan w:val="2"/>
            <w:tcBorders>
              <w:top w:val="single" w:sz="4" w:space="0" w:color="auto"/>
              <w:left w:val="single" w:sz="4" w:space="0" w:color="auto"/>
              <w:right w:val="single" w:sz="4" w:space="0" w:color="auto"/>
            </w:tcBorders>
            <w:vAlign w:val="center"/>
          </w:tcPr>
          <w:p w14:paraId="2343047E" w14:textId="7579C3CC" w:rsidR="00DB6664" w:rsidRPr="00E92404" w:rsidRDefault="00DB6664" w:rsidP="00667DF9">
            <w:pPr>
              <w:ind w:left="59" w:right="291"/>
              <w:jc w:val="center"/>
              <w:rPr>
                <w:sz w:val="28"/>
                <w:szCs w:val="28"/>
              </w:rPr>
            </w:pPr>
            <w:r w:rsidRPr="00E92404">
              <w:rPr>
                <w:sz w:val="28"/>
                <w:szCs w:val="28"/>
                <w:lang w:val="kk-KZ"/>
              </w:rPr>
              <w:t>Основная группа</w:t>
            </w:r>
          </w:p>
          <w:p w14:paraId="5D10250C" w14:textId="5B596172" w:rsidR="00DB6664" w:rsidRPr="00E92404" w:rsidRDefault="00DB6664" w:rsidP="00667DF9">
            <w:pPr>
              <w:ind w:left="59" w:right="291"/>
              <w:jc w:val="center"/>
              <w:rPr>
                <w:sz w:val="28"/>
                <w:szCs w:val="28"/>
              </w:rPr>
            </w:pPr>
            <w:r w:rsidRPr="00E92404">
              <w:rPr>
                <w:sz w:val="28"/>
                <w:szCs w:val="28"/>
              </w:rPr>
              <w:t>(</w:t>
            </w:r>
            <w:r w:rsidRPr="00E92404">
              <w:rPr>
                <w:sz w:val="28"/>
                <w:szCs w:val="28"/>
                <w:lang w:val="en-US"/>
              </w:rPr>
              <w:t>n</w:t>
            </w:r>
            <w:r w:rsidRPr="00E92404">
              <w:rPr>
                <w:sz w:val="28"/>
                <w:szCs w:val="28"/>
              </w:rPr>
              <w:t>-58)</w:t>
            </w:r>
          </w:p>
        </w:tc>
        <w:tc>
          <w:tcPr>
            <w:tcW w:w="2410" w:type="dxa"/>
            <w:gridSpan w:val="2"/>
            <w:tcBorders>
              <w:top w:val="single" w:sz="4" w:space="0" w:color="auto"/>
              <w:left w:val="single" w:sz="4" w:space="0" w:color="auto"/>
              <w:right w:val="single" w:sz="4" w:space="0" w:color="auto"/>
            </w:tcBorders>
          </w:tcPr>
          <w:p w14:paraId="4F6A1DF1" w14:textId="40EAF5B6" w:rsidR="00DB6664" w:rsidRPr="00E92404" w:rsidRDefault="00DB6664" w:rsidP="00667DF9">
            <w:pPr>
              <w:ind w:right="291"/>
              <w:jc w:val="center"/>
              <w:rPr>
                <w:sz w:val="28"/>
                <w:szCs w:val="28"/>
              </w:rPr>
            </w:pPr>
            <w:r w:rsidRPr="00E92404">
              <w:rPr>
                <w:sz w:val="28"/>
                <w:szCs w:val="28"/>
                <w:lang w:val="kk-KZ"/>
              </w:rPr>
              <w:t>Контрольная группа</w:t>
            </w:r>
          </w:p>
          <w:p w14:paraId="350B8590" w14:textId="77777777" w:rsidR="00DB6664" w:rsidRPr="00E92404" w:rsidRDefault="00DB6664" w:rsidP="00667DF9">
            <w:pPr>
              <w:ind w:left="59" w:right="291"/>
              <w:jc w:val="center"/>
              <w:rPr>
                <w:sz w:val="28"/>
                <w:szCs w:val="28"/>
              </w:rPr>
            </w:pPr>
            <w:r w:rsidRPr="00E92404">
              <w:rPr>
                <w:sz w:val="28"/>
                <w:szCs w:val="28"/>
              </w:rPr>
              <w:t>(</w:t>
            </w:r>
            <w:r w:rsidRPr="00E92404">
              <w:rPr>
                <w:sz w:val="28"/>
                <w:szCs w:val="28"/>
                <w:lang w:val="en-US"/>
              </w:rPr>
              <w:t>n</w:t>
            </w:r>
            <w:r w:rsidRPr="00E92404">
              <w:rPr>
                <w:sz w:val="28"/>
                <w:szCs w:val="28"/>
              </w:rPr>
              <w:t>-58)</w:t>
            </w:r>
          </w:p>
        </w:tc>
        <w:tc>
          <w:tcPr>
            <w:tcW w:w="1559" w:type="dxa"/>
            <w:tcBorders>
              <w:top w:val="single" w:sz="4" w:space="0" w:color="auto"/>
              <w:left w:val="single" w:sz="4" w:space="0" w:color="auto"/>
              <w:right w:val="single" w:sz="4" w:space="0" w:color="auto"/>
            </w:tcBorders>
          </w:tcPr>
          <w:p w14:paraId="5823A92E" w14:textId="2ECA9045" w:rsidR="00DB6664" w:rsidRPr="00DB6664" w:rsidRDefault="00DB6664" w:rsidP="00667DF9">
            <w:pPr>
              <w:ind w:right="291"/>
              <w:jc w:val="center"/>
              <w:rPr>
                <w:sz w:val="28"/>
                <w:szCs w:val="28"/>
                <w:lang w:val="en-US"/>
              </w:rPr>
            </w:pPr>
            <w:r w:rsidRPr="00C21CA6">
              <w:rPr>
                <w:bCs/>
                <w:color w:val="000000" w:themeColor="text1"/>
                <w:sz w:val="28"/>
                <w:szCs w:val="28"/>
                <w:lang w:val="en-US"/>
              </w:rPr>
              <w:t>p-value</w:t>
            </w:r>
          </w:p>
        </w:tc>
      </w:tr>
      <w:tr w:rsidR="00DB6664" w:rsidRPr="00E92404" w14:paraId="35067D82" w14:textId="6B1E1C81" w:rsidTr="00B1058E">
        <w:trPr>
          <w:trHeight w:val="208"/>
        </w:trPr>
        <w:tc>
          <w:tcPr>
            <w:tcW w:w="2977" w:type="dxa"/>
            <w:vMerge/>
            <w:tcBorders>
              <w:left w:val="single" w:sz="4" w:space="0" w:color="auto"/>
              <w:bottom w:val="single" w:sz="4" w:space="0" w:color="auto"/>
              <w:right w:val="single" w:sz="4" w:space="0" w:color="auto"/>
            </w:tcBorders>
            <w:vAlign w:val="center"/>
          </w:tcPr>
          <w:p w14:paraId="713CB9D8" w14:textId="77777777" w:rsidR="00DB6664" w:rsidRPr="00E92404" w:rsidRDefault="00DB6664" w:rsidP="00690D2C">
            <w:pPr>
              <w:ind w:left="59" w:right="291"/>
              <w:rPr>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14:paraId="41B27B8B" w14:textId="77777777" w:rsidR="00DB6664" w:rsidRPr="00E92404" w:rsidRDefault="00DB6664" w:rsidP="00E363F6">
            <w:pPr>
              <w:ind w:left="59" w:right="291"/>
              <w:jc w:val="center"/>
              <w:rPr>
                <w:sz w:val="28"/>
                <w:szCs w:val="28"/>
                <w:lang w:val="kk-KZ"/>
              </w:rPr>
            </w:pPr>
            <w:r w:rsidRPr="00E92404">
              <w:rPr>
                <w:sz w:val="28"/>
                <w:szCs w:val="28"/>
                <w:lang w:val="kk-KZ"/>
              </w:rPr>
              <w:t>абс.</w:t>
            </w:r>
          </w:p>
        </w:tc>
        <w:tc>
          <w:tcPr>
            <w:tcW w:w="1417" w:type="dxa"/>
            <w:tcBorders>
              <w:top w:val="single" w:sz="4" w:space="0" w:color="auto"/>
              <w:left w:val="single" w:sz="4" w:space="0" w:color="auto"/>
              <w:bottom w:val="single" w:sz="4" w:space="0" w:color="auto"/>
              <w:right w:val="single" w:sz="4" w:space="0" w:color="auto"/>
            </w:tcBorders>
            <w:vAlign w:val="center"/>
          </w:tcPr>
          <w:p w14:paraId="773A68DF" w14:textId="77777777" w:rsidR="00DB6664" w:rsidRPr="00E92404" w:rsidRDefault="00DB6664" w:rsidP="00E363F6">
            <w:pPr>
              <w:ind w:left="59" w:right="291"/>
              <w:jc w:val="center"/>
              <w:rPr>
                <w:sz w:val="28"/>
                <w:szCs w:val="28"/>
              </w:rPr>
            </w:pPr>
            <w:r w:rsidRPr="00E92404">
              <w:rPr>
                <w:sz w:val="28"/>
                <w:szCs w:val="28"/>
              </w:rPr>
              <w:t>%</w:t>
            </w:r>
          </w:p>
        </w:tc>
        <w:tc>
          <w:tcPr>
            <w:tcW w:w="1134" w:type="dxa"/>
            <w:tcBorders>
              <w:top w:val="single" w:sz="4" w:space="0" w:color="auto"/>
              <w:left w:val="single" w:sz="4" w:space="0" w:color="auto"/>
              <w:bottom w:val="single" w:sz="4" w:space="0" w:color="auto"/>
              <w:right w:val="single" w:sz="4" w:space="0" w:color="auto"/>
            </w:tcBorders>
            <w:vAlign w:val="center"/>
          </w:tcPr>
          <w:p w14:paraId="16D62A00" w14:textId="77777777" w:rsidR="00DB6664" w:rsidRPr="00E92404" w:rsidRDefault="00DB6664" w:rsidP="00E363F6">
            <w:pPr>
              <w:ind w:left="59" w:right="291"/>
              <w:jc w:val="center"/>
              <w:rPr>
                <w:sz w:val="28"/>
                <w:szCs w:val="28"/>
              </w:rPr>
            </w:pPr>
            <w:r w:rsidRPr="00E92404">
              <w:rPr>
                <w:sz w:val="28"/>
                <w:szCs w:val="28"/>
              </w:rPr>
              <w:t>абс.</w:t>
            </w:r>
          </w:p>
        </w:tc>
        <w:tc>
          <w:tcPr>
            <w:tcW w:w="1276" w:type="dxa"/>
            <w:tcBorders>
              <w:top w:val="single" w:sz="4" w:space="0" w:color="auto"/>
              <w:left w:val="single" w:sz="4" w:space="0" w:color="auto"/>
              <w:bottom w:val="single" w:sz="4" w:space="0" w:color="auto"/>
              <w:right w:val="single" w:sz="4" w:space="0" w:color="auto"/>
            </w:tcBorders>
            <w:vAlign w:val="center"/>
          </w:tcPr>
          <w:p w14:paraId="31160690" w14:textId="77777777" w:rsidR="00DB6664" w:rsidRPr="00E92404" w:rsidRDefault="00DB6664" w:rsidP="00E363F6">
            <w:pPr>
              <w:ind w:left="59" w:right="291"/>
              <w:jc w:val="center"/>
              <w:rPr>
                <w:sz w:val="28"/>
                <w:szCs w:val="28"/>
              </w:rPr>
            </w:pPr>
            <w:r w:rsidRPr="00E92404">
              <w:rPr>
                <w:sz w:val="28"/>
                <w:szCs w:val="28"/>
              </w:rPr>
              <w:t>%</w:t>
            </w:r>
          </w:p>
        </w:tc>
        <w:tc>
          <w:tcPr>
            <w:tcW w:w="1559" w:type="dxa"/>
            <w:tcBorders>
              <w:top w:val="single" w:sz="4" w:space="0" w:color="auto"/>
              <w:left w:val="single" w:sz="4" w:space="0" w:color="auto"/>
              <w:bottom w:val="single" w:sz="4" w:space="0" w:color="auto"/>
              <w:right w:val="single" w:sz="4" w:space="0" w:color="auto"/>
            </w:tcBorders>
          </w:tcPr>
          <w:p w14:paraId="7D38760C" w14:textId="77777777" w:rsidR="00DB6664" w:rsidRPr="00E92404" w:rsidRDefault="00DB6664" w:rsidP="00E363F6">
            <w:pPr>
              <w:ind w:left="59" w:right="291"/>
              <w:jc w:val="center"/>
              <w:rPr>
                <w:sz w:val="28"/>
                <w:szCs w:val="28"/>
              </w:rPr>
            </w:pPr>
          </w:p>
        </w:tc>
      </w:tr>
      <w:tr w:rsidR="0081716C" w:rsidRPr="00E92404" w14:paraId="36BA62C6" w14:textId="7A15ADDB" w:rsidTr="00B1058E">
        <w:trPr>
          <w:trHeight w:val="419"/>
        </w:trPr>
        <w:tc>
          <w:tcPr>
            <w:tcW w:w="2977" w:type="dxa"/>
            <w:tcBorders>
              <w:top w:val="single" w:sz="4" w:space="0" w:color="auto"/>
              <w:left w:val="single" w:sz="4" w:space="0" w:color="auto"/>
              <w:bottom w:val="single" w:sz="4" w:space="0" w:color="auto"/>
              <w:right w:val="single" w:sz="4" w:space="0" w:color="auto"/>
            </w:tcBorders>
            <w:vAlign w:val="center"/>
          </w:tcPr>
          <w:p w14:paraId="5509AABC" w14:textId="77777777" w:rsidR="0081716C" w:rsidRPr="00E363F6" w:rsidRDefault="0081716C" w:rsidP="00E363F6">
            <w:pPr>
              <w:ind w:left="59" w:right="291"/>
              <w:rPr>
                <w:sz w:val="28"/>
                <w:szCs w:val="28"/>
              </w:rPr>
            </w:pPr>
            <w:r w:rsidRPr="00E363F6">
              <w:rPr>
                <w:sz w:val="28"/>
                <w:szCs w:val="28"/>
              </w:rPr>
              <w:t xml:space="preserve">Хорошие             </w:t>
            </w:r>
          </w:p>
        </w:tc>
        <w:tc>
          <w:tcPr>
            <w:tcW w:w="1276" w:type="dxa"/>
            <w:tcBorders>
              <w:top w:val="single" w:sz="4" w:space="0" w:color="auto"/>
              <w:left w:val="single" w:sz="4" w:space="0" w:color="auto"/>
              <w:bottom w:val="single" w:sz="4" w:space="0" w:color="auto"/>
              <w:right w:val="single" w:sz="4" w:space="0" w:color="auto"/>
            </w:tcBorders>
            <w:vAlign w:val="center"/>
          </w:tcPr>
          <w:p w14:paraId="6EE7C536" w14:textId="5A6067B2" w:rsidR="0081716C" w:rsidRPr="00C305F6" w:rsidRDefault="0081716C" w:rsidP="00E363F6">
            <w:pPr>
              <w:ind w:left="59" w:right="291"/>
              <w:jc w:val="center"/>
              <w:rPr>
                <w:sz w:val="28"/>
                <w:szCs w:val="28"/>
                <w:highlight w:val="cyan"/>
              </w:rPr>
            </w:pPr>
            <w:r w:rsidRPr="00D9087D">
              <w:rPr>
                <w:sz w:val="28"/>
                <w:szCs w:val="28"/>
              </w:rPr>
              <w:t>40</w:t>
            </w:r>
          </w:p>
        </w:tc>
        <w:tc>
          <w:tcPr>
            <w:tcW w:w="1417" w:type="dxa"/>
            <w:tcBorders>
              <w:top w:val="single" w:sz="4" w:space="0" w:color="auto"/>
              <w:left w:val="single" w:sz="4" w:space="0" w:color="auto"/>
              <w:bottom w:val="single" w:sz="4" w:space="0" w:color="auto"/>
              <w:right w:val="single" w:sz="4" w:space="0" w:color="auto"/>
            </w:tcBorders>
            <w:vAlign w:val="center"/>
          </w:tcPr>
          <w:p w14:paraId="4C859D6E" w14:textId="2A3A86DA" w:rsidR="0081716C" w:rsidRPr="00C305F6" w:rsidRDefault="0081716C" w:rsidP="00E363F6">
            <w:pPr>
              <w:ind w:left="59" w:right="291"/>
              <w:jc w:val="center"/>
              <w:rPr>
                <w:sz w:val="28"/>
                <w:szCs w:val="28"/>
                <w:highlight w:val="cyan"/>
              </w:rPr>
            </w:pPr>
            <w:r w:rsidRPr="00D9087D">
              <w:rPr>
                <w:sz w:val="28"/>
                <w:szCs w:val="28"/>
              </w:rPr>
              <w:t>69</w:t>
            </w:r>
          </w:p>
        </w:tc>
        <w:tc>
          <w:tcPr>
            <w:tcW w:w="1134" w:type="dxa"/>
            <w:tcBorders>
              <w:top w:val="single" w:sz="4" w:space="0" w:color="auto"/>
              <w:left w:val="single" w:sz="4" w:space="0" w:color="auto"/>
              <w:bottom w:val="single" w:sz="4" w:space="0" w:color="auto"/>
              <w:right w:val="single" w:sz="4" w:space="0" w:color="auto"/>
            </w:tcBorders>
            <w:vAlign w:val="center"/>
          </w:tcPr>
          <w:p w14:paraId="3CF565B2" w14:textId="13DAFA68" w:rsidR="0081716C" w:rsidRPr="00C305F6" w:rsidRDefault="0081716C" w:rsidP="00DB5EF7">
            <w:pPr>
              <w:ind w:left="59" w:right="291"/>
              <w:jc w:val="center"/>
              <w:rPr>
                <w:sz w:val="28"/>
                <w:szCs w:val="28"/>
                <w:highlight w:val="cyan"/>
              </w:rPr>
            </w:pPr>
            <w:r w:rsidRPr="00D9087D">
              <w:rPr>
                <w:sz w:val="28"/>
                <w:szCs w:val="28"/>
              </w:rPr>
              <w:t>1</w:t>
            </w:r>
            <w:r w:rsidR="00DB5EF7">
              <w:rPr>
                <w:sz w:val="28"/>
                <w:szCs w:val="28"/>
              </w:rPr>
              <w:t>9</w:t>
            </w:r>
          </w:p>
        </w:tc>
        <w:tc>
          <w:tcPr>
            <w:tcW w:w="1276" w:type="dxa"/>
            <w:tcBorders>
              <w:top w:val="single" w:sz="4" w:space="0" w:color="auto"/>
              <w:left w:val="single" w:sz="4" w:space="0" w:color="auto"/>
              <w:bottom w:val="single" w:sz="4" w:space="0" w:color="auto"/>
              <w:right w:val="single" w:sz="4" w:space="0" w:color="auto"/>
            </w:tcBorders>
            <w:vAlign w:val="center"/>
          </w:tcPr>
          <w:p w14:paraId="2D4B243F" w14:textId="4A980FDA" w:rsidR="0081716C" w:rsidRPr="00C305F6" w:rsidRDefault="009C5C2B" w:rsidP="009C5C2B">
            <w:pPr>
              <w:ind w:left="59" w:right="291"/>
              <w:jc w:val="center"/>
              <w:rPr>
                <w:sz w:val="28"/>
                <w:szCs w:val="28"/>
                <w:highlight w:val="cyan"/>
              </w:rPr>
            </w:pPr>
            <w:r>
              <w:rPr>
                <w:sz w:val="28"/>
                <w:szCs w:val="28"/>
              </w:rPr>
              <w:t>32,7</w:t>
            </w:r>
          </w:p>
        </w:tc>
        <w:tc>
          <w:tcPr>
            <w:tcW w:w="1559" w:type="dxa"/>
            <w:vMerge w:val="restart"/>
            <w:tcBorders>
              <w:top w:val="single" w:sz="4" w:space="0" w:color="auto"/>
              <w:left w:val="single" w:sz="4" w:space="0" w:color="auto"/>
              <w:right w:val="single" w:sz="4" w:space="0" w:color="auto"/>
            </w:tcBorders>
          </w:tcPr>
          <w:p w14:paraId="72640338" w14:textId="77777777" w:rsidR="0081716C" w:rsidRDefault="0081716C" w:rsidP="00E363F6">
            <w:pPr>
              <w:ind w:left="59" w:right="291"/>
              <w:jc w:val="center"/>
              <w:rPr>
                <w:sz w:val="28"/>
                <w:szCs w:val="28"/>
              </w:rPr>
            </w:pPr>
          </w:p>
          <w:p w14:paraId="02965A5F" w14:textId="77777777" w:rsidR="0081716C" w:rsidRDefault="0081716C" w:rsidP="00E363F6">
            <w:pPr>
              <w:ind w:left="59" w:right="291"/>
              <w:jc w:val="center"/>
              <w:rPr>
                <w:sz w:val="28"/>
                <w:szCs w:val="28"/>
              </w:rPr>
            </w:pPr>
          </w:p>
          <w:p w14:paraId="2CBBA25F" w14:textId="44B0A53C" w:rsidR="0081716C" w:rsidRDefault="0081716C" w:rsidP="00E363F6">
            <w:pPr>
              <w:ind w:left="59" w:right="291"/>
              <w:jc w:val="center"/>
              <w:rPr>
                <w:sz w:val="28"/>
                <w:szCs w:val="28"/>
              </w:rPr>
            </w:pPr>
            <w:r w:rsidRPr="0081716C">
              <w:rPr>
                <w:sz w:val="28"/>
                <w:szCs w:val="28"/>
              </w:rPr>
              <w:t>0,00</w:t>
            </w:r>
            <w:r>
              <w:rPr>
                <w:sz w:val="28"/>
                <w:szCs w:val="28"/>
              </w:rPr>
              <w:t>00</w:t>
            </w:r>
            <w:r w:rsidRPr="0081716C">
              <w:rPr>
                <w:sz w:val="28"/>
                <w:szCs w:val="28"/>
              </w:rPr>
              <w:t>1</w:t>
            </w:r>
          </w:p>
        </w:tc>
      </w:tr>
      <w:tr w:rsidR="0081716C" w:rsidRPr="00E92404" w14:paraId="328FA467" w14:textId="3550DB12" w:rsidTr="00B1058E">
        <w:trPr>
          <w:trHeight w:val="419"/>
        </w:trPr>
        <w:tc>
          <w:tcPr>
            <w:tcW w:w="2977" w:type="dxa"/>
            <w:tcBorders>
              <w:top w:val="single" w:sz="4" w:space="0" w:color="auto"/>
              <w:left w:val="single" w:sz="4" w:space="0" w:color="auto"/>
              <w:bottom w:val="single" w:sz="4" w:space="0" w:color="auto"/>
              <w:right w:val="single" w:sz="4" w:space="0" w:color="auto"/>
            </w:tcBorders>
            <w:vAlign w:val="center"/>
          </w:tcPr>
          <w:p w14:paraId="276C1043" w14:textId="77777777" w:rsidR="0081716C" w:rsidRPr="00E363F6" w:rsidRDefault="0081716C" w:rsidP="00E363F6">
            <w:pPr>
              <w:ind w:left="59" w:right="291"/>
              <w:rPr>
                <w:sz w:val="28"/>
                <w:szCs w:val="28"/>
              </w:rPr>
            </w:pPr>
            <w:r w:rsidRPr="00E363F6">
              <w:rPr>
                <w:sz w:val="28"/>
                <w:szCs w:val="28"/>
              </w:rPr>
              <w:t>Удовлетворительные</w:t>
            </w:r>
          </w:p>
        </w:tc>
        <w:tc>
          <w:tcPr>
            <w:tcW w:w="1276" w:type="dxa"/>
            <w:tcBorders>
              <w:top w:val="single" w:sz="4" w:space="0" w:color="auto"/>
              <w:left w:val="single" w:sz="4" w:space="0" w:color="auto"/>
              <w:bottom w:val="single" w:sz="4" w:space="0" w:color="auto"/>
              <w:right w:val="single" w:sz="4" w:space="0" w:color="auto"/>
            </w:tcBorders>
            <w:vAlign w:val="center"/>
          </w:tcPr>
          <w:p w14:paraId="77B89501" w14:textId="77B860B9" w:rsidR="0081716C" w:rsidRPr="00C305F6" w:rsidRDefault="0081716C" w:rsidP="00E363F6">
            <w:pPr>
              <w:ind w:left="59" w:right="291"/>
              <w:jc w:val="center"/>
              <w:rPr>
                <w:sz w:val="28"/>
                <w:szCs w:val="28"/>
                <w:highlight w:val="cyan"/>
              </w:rPr>
            </w:pPr>
            <w:r w:rsidRPr="00D9087D">
              <w:rPr>
                <w:sz w:val="28"/>
                <w:szCs w:val="28"/>
              </w:rPr>
              <w:t>14</w:t>
            </w:r>
          </w:p>
        </w:tc>
        <w:tc>
          <w:tcPr>
            <w:tcW w:w="1417" w:type="dxa"/>
            <w:tcBorders>
              <w:top w:val="single" w:sz="4" w:space="0" w:color="auto"/>
              <w:left w:val="single" w:sz="4" w:space="0" w:color="auto"/>
              <w:bottom w:val="single" w:sz="4" w:space="0" w:color="auto"/>
              <w:right w:val="single" w:sz="4" w:space="0" w:color="auto"/>
            </w:tcBorders>
            <w:vAlign w:val="center"/>
          </w:tcPr>
          <w:p w14:paraId="7F39502E" w14:textId="23293CD6" w:rsidR="0081716C" w:rsidRPr="00C305F6" w:rsidRDefault="0081716C" w:rsidP="00E363F6">
            <w:pPr>
              <w:ind w:left="59" w:right="291"/>
              <w:jc w:val="center"/>
              <w:rPr>
                <w:sz w:val="28"/>
                <w:szCs w:val="28"/>
                <w:highlight w:val="cyan"/>
              </w:rPr>
            </w:pPr>
            <w:r w:rsidRPr="00D9087D">
              <w:rPr>
                <w:sz w:val="28"/>
                <w:szCs w:val="28"/>
              </w:rPr>
              <w:t>24,1</w:t>
            </w:r>
          </w:p>
        </w:tc>
        <w:tc>
          <w:tcPr>
            <w:tcW w:w="1134" w:type="dxa"/>
            <w:tcBorders>
              <w:top w:val="single" w:sz="4" w:space="0" w:color="auto"/>
              <w:left w:val="single" w:sz="4" w:space="0" w:color="auto"/>
              <w:bottom w:val="single" w:sz="4" w:space="0" w:color="auto"/>
              <w:right w:val="single" w:sz="4" w:space="0" w:color="auto"/>
            </w:tcBorders>
            <w:vAlign w:val="center"/>
          </w:tcPr>
          <w:p w14:paraId="54C5E8A0" w14:textId="55BEAD7A" w:rsidR="0081716C" w:rsidRPr="00C305F6" w:rsidRDefault="0081716C" w:rsidP="00E363F6">
            <w:pPr>
              <w:ind w:left="59" w:right="291"/>
              <w:jc w:val="center"/>
              <w:rPr>
                <w:sz w:val="28"/>
                <w:szCs w:val="28"/>
                <w:highlight w:val="cyan"/>
              </w:rPr>
            </w:pPr>
            <w:r>
              <w:rPr>
                <w:sz w:val="28"/>
                <w:szCs w:val="28"/>
              </w:rPr>
              <w:t>23</w:t>
            </w:r>
          </w:p>
        </w:tc>
        <w:tc>
          <w:tcPr>
            <w:tcW w:w="1276" w:type="dxa"/>
            <w:tcBorders>
              <w:top w:val="single" w:sz="4" w:space="0" w:color="auto"/>
              <w:left w:val="single" w:sz="4" w:space="0" w:color="auto"/>
              <w:bottom w:val="single" w:sz="4" w:space="0" w:color="auto"/>
              <w:right w:val="single" w:sz="4" w:space="0" w:color="auto"/>
            </w:tcBorders>
            <w:vAlign w:val="center"/>
          </w:tcPr>
          <w:p w14:paraId="477A1BF7" w14:textId="6EAE6855" w:rsidR="0081716C" w:rsidRPr="00C305F6" w:rsidRDefault="0081716C" w:rsidP="009C5C2B">
            <w:pPr>
              <w:ind w:left="59" w:right="291"/>
              <w:jc w:val="center"/>
              <w:rPr>
                <w:sz w:val="28"/>
                <w:szCs w:val="28"/>
                <w:highlight w:val="cyan"/>
                <w:lang w:val="kk-KZ"/>
              </w:rPr>
            </w:pPr>
            <w:r>
              <w:rPr>
                <w:sz w:val="28"/>
                <w:szCs w:val="28"/>
              </w:rPr>
              <w:t>39,</w:t>
            </w:r>
            <w:r w:rsidR="009C5C2B">
              <w:rPr>
                <w:sz w:val="28"/>
                <w:szCs w:val="28"/>
              </w:rPr>
              <w:t>7</w:t>
            </w:r>
          </w:p>
        </w:tc>
        <w:tc>
          <w:tcPr>
            <w:tcW w:w="1559" w:type="dxa"/>
            <w:vMerge/>
            <w:tcBorders>
              <w:left w:val="single" w:sz="4" w:space="0" w:color="auto"/>
              <w:right w:val="single" w:sz="4" w:space="0" w:color="auto"/>
            </w:tcBorders>
          </w:tcPr>
          <w:p w14:paraId="79F12318" w14:textId="77777777" w:rsidR="0081716C" w:rsidRDefault="0081716C" w:rsidP="00E363F6">
            <w:pPr>
              <w:ind w:left="59" w:right="291"/>
              <w:jc w:val="center"/>
              <w:rPr>
                <w:sz w:val="28"/>
                <w:szCs w:val="28"/>
              </w:rPr>
            </w:pPr>
          </w:p>
        </w:tc>
      </w:tr>
      <w:tr w:rsidR="0081716C" w:rsidRPr="00E92404" w14:paraId="7015B1BD" w14:textId="32DC3C97" w:rsidTr="00B1058E">
        <w:trPr>
          <w:trHeight w:val="419"/>
        </w:trPr>
        <w:tc>
          <w:tcPr>
            <w:tcW w:w="2977" w:type="dxa"/>
            <w:tcBorders>
              <w:top w:val="single" w:sz="4" w:space="0" w:color="auto"/>
              <w:left w:val="single" w:sz="4" w:space="0" w:color="auto"/>
              <w:bottom w:val="single" w:sz="4" w:space="0" w:color="auto"/>
              <w:right w:val="single" w:sz="4" w:space="0" w:color="auto"/>
            </w:tcBorders>
            <w:vAlign w:val="center"/>
          </w:tcPr>
          <w:p w14:paraId="4BA2DCCF" w14:textId="77777777" w:rsidR="0081716C" w:rsidRPr="00E363F6" w:rsidRDefault="0081716C" w:rsidP="00E363F6">
            <w:pPr>
              <w:ind w:left="59" w:right="291"/>
              <w:rPr>
                <w:sz w:val="28"/>
                <w:szCs w:val="28"/>
              </w:rPr>
            </w:pPr>
            <w:r w:rsidRPr="00E363F6">
              <w:rPr>
                <w:sz w:val="28"/>
                <w:szCs w:val="28"/>
              </w:rPr>
              <w:t xml:space="preserve">Неудовлетворительные </w:t>
            </w:r>
          </w:p>
        </w:tc>
        <w:tc>
          <w:tcPr>
            <w:tcW w:w="1276" w:type="dxa"/>
            <w:tcBorders>
              <w:top w:val="single" w:sz="4" w:space="0" w:color="auto"/>
              <w:left w:val="single" w:sz="4" w:space="0" w:color="auto"/>
              <w:bottom w:val="single" w:sz="4" w:space="0" w:color="auto"/>
              <w:right w:val="single" w:sz="4" w:space="0" w:color="auto"/>
            </w:tcBorders>
            <w:vAlign w:val="center"/>
          </w:tcPr>
          <w:p w14:paraId="41FDBF6D" w14:textId="0ABFAB9F" w:rsidR="0081716C" w:rsidRPr="00C305F6" w:rsidRDefault="0081716C" w:rsidP="00E363F6">
            <w:pPr>
              <w:ind w:left="59" w:right="291"/>
              <w:jc w:val="center"/>
              <w:rPr>
                <w:sz w:val="28"/>
                <w:szCs w:val="28"/>
                <w:highlight w:val="cyan"/>
              </w:rPr>
            </w:pPr>
            <w:r w:rsidRPr="00D9087D">
              <w:rPr>
                <w:sz w:val="28"/>
                <w:szCs w:val="28"/>
              </w:rPr>
              <w:t>4</w:t>
            </w:r>
          </w:p>
        </w:tc>
        <w:tc>
          <w:tcPr>
            <w:tcW w:w="1417" w:type="dxa"/>
            <w:tcBorders>
              <w:top w:val="single" w:sz="4" w:space="0" w:color="auto"/>
              <w:left w:val="single" w:sz="4" w:space="0" w:color="auto"/>
              <w:bottom w:val="single" w:sz="4" w:space="0" w:color="auto"/>
              <w:right w:val="single" w:sz="4" w:space="0" w:color="auto"/>
            </w:tcBorders>
            <w:vAlign w:val="center"/>
          </w:tcPr>
          <w:p w14:paraId="3EA5845A" w14:textId="46C3AC84" w:rsidR="0081716C" w:rsidRPr="00C305F6" w:rsidRDefault="0081716C" w:rsidP="00E363F6">
            <w:pPr>
              <w:ind w:left="59" w:right="291"/>
              <w:jc w:val="center"/>
              <w:rPr>
                <w:sz w:val="28"/>
                <w:szCs w:val="28"/>
                <w:highlight w:val="cyan"/>
              </w:rPr>
            </w:pPr>
            <w:r>
              <w:rPr>
                <w:sz w:val="28"/>
                <w:szCs w:val="28"/>
              </w:rPr>
              <w:t>6,9</w:t>
            </w:r>
          </w:p>
        </w:tc>
        <w:tc>
          <w:tcPr>
            <w:tcW w:w="1134" w:type="dxa"/>
            <w:tcBorders>
              <w:top w:val="single" w:sz="4" w:space="0" w:color="auto"/>
              <w:left w:val="single" w:sz="4" w:space="0" w:color="auto"/>
              <w:bottom w:val="single" w:sz="4" w:space="0" w:color="auto"/>
              <w:right w:val="single" w:sz="4" w:space="0" w:color="auto"/>
            </w:tcBorders>
            <w:vAlign w:val="center"/>
          </w:tcPr>
          <w:p w14:paraId="6ED33CAC" w14:textId="492EBCBB" w:rsidR="0081716C" w:rsidRPr="00C305F6" w:rsidRDefault="0081716C" w:rsidP="00DB5EF7">
            <w:pPr>
              <w:ind w:left="59" w:right="291"/>
              <w:jc w:val="center"/>
              <w:rPr>
                <w:sz w:val="28"/>
                <w:szCs w:val="28"/>
                <w:highlight w:val="cyan"/>
              </w:rPr>
            </w:pPr>
            <w:r>
              <w:rPr>
                <w:sz w:val="28"/>
                <w:szCs w:val="28"/>
              </w:rPr>
              <w:t>1</w:t>
            </w:r>
            <w:r w:rsidR="00DB5EF7">
              <w:rPr>
                <w:sz w:val="28"/>
                <w:szCs w:val="28"/>
              </w:rPr>
              <w:t>6</w:t>
            </w:r>
          </w:p>
        </w:tc>
        <w:tc>
          <w:tcPr>
            <w:tcW w:w="1276" w:type="dxa"/>
            <w:tcBorders>
              <w:top w:val="single" w:sz="4" w:space="0" w:color="auto"/>
              <w:left w:val="single" w:sz="4" w:space="0" w:color="auto"/>
              <w:bottom w:val="single" w:sz="4" w:space="0" w:color="auto"/>
              <w:right w:val="single" w:sz="4" w:space="0" w:color="auto"/>
            </w:tcBorders>
            <w:vAlign w:val="center"/>
          </w:tcPr>
          <w:p w14:paraId="38CB735E" w14:textId="1B5334D1" w:rsidR="0081716C" w:rsidRPr="00C305F6" w:rsidRDefault="000445D5" w:rsidP="009C5C2B">
            <w:pPr>
              <w:ind w:left="59" w:right="291"/>
              <w:jc w:val="center"/>
              <w:rPr>
                <w:sz w:val="28"/>
                <w:szCs w:val="28"/>
                <w:highlight w:val="cyan"/>
                <w:lang w:val="kk-KZ"/>
              </w:rPr>
            </w:pPr>
            <w:r>
              <w:rPr>
                <w:sz w:val="28"/>
                <w:szCs w:val="28"/>
              </w:rPr>
              <w:t>27,</w:t>
            </w:r>
            <w:r w:rsidR="009C5C2B">
              <w:rPr>
                <w:sz w:val="28"/>
                <w:szCs w:val="28"/>
              </w:rPr>
              <w:t>6</w:t>
            </w:r>
          </w:p>
        </w:tc>
        <w:tc>
          <w:tcPr>
            <w:tcW w:w="1559" w:type="dxa"/>
            <w:vMerge/>
            <w:tcBorders>
              <w:left w:val="single" w:sz="4" w:space="0" w:color="auto"/>
              <w:bottom w:val="single" w:sz="4" w:space="0" w:color="auto"/>
              <w:right w:val="single" w:sz="4" w:space="0" w:color="auto"/>
            </w:tcBorders>
          </w:tcPr>
          <w:p w14:paraId="460D43D9" w14:textId="77777777" w:rsidR="0081716C" w:rsidRDefault="0081716C" w:rsidP="00E363F6">
            <w:pPr>
              <w:ind w:left="59" w:right="291"/>
              <w:jc w:val="center"/>
              <w:rPr>
                <w:sz w:val="28"/>
                <w:szCs w:val="28"/>
              </w:rPr>
            </w:pPr>
          </w:p>
        </w:tc>
      </w:tr>
    </w:tbl>
    <w:p w14:paraId="2E23B8FB" w14:textId="771D6693" w:rsidR="00A5750E" w:rsidRPr="0081716C" w:rsidRDefault="009A6527" w:rsidP="00690D2C">
      <w:pPr>
        <w:ind w:right="291" w:firstLine="567"/>
        <w:jc w:val="both"/>
        <w:rPr>
          <w:sz w:val="28"/>
          <w:szCs w:val="28"/>
        </w:rPr>
      </w:pPr>
      <w:r w:rsidRPr="0081716C">
        <w:rPr>
          <w:sz w:val="28"/>
          <w:szCs w:val="28"/>
        </w:rPr>
        <w:t xml:space="preserve">Для </w:t>
      </w:r>
      <w:r w:rsidR="004148AF" w:rsidRPr="0081716C">
        <w:rPr>
          <w:sz w:val="28"/>
          <w:szCs w:val="28"/>
        </w:rPr>
        <w:t>иллюстрации</w:t>
      </w:r>
      <w:r w:rsidRPr="0081716C">
        <w:rPr>
          <w:sz w:val="28"/>
          <w:szCs w:val="28"/>
        </w:rPr>
        <w:t xml:space="preserve"> результатов лечения приводим два </w:t>
      </w:r>
      <w:r w:rsidR="00541A0A" w:rsidRPr="0081716C">
        <w:rPr>
          <w:sz w:val="28"/>
          <w:szCs w:val="28"/>
        </w:rPr>
        <w:t>клиническ</w:t>
      </w:r>
      <w:r w:rsidR="00A5750E" w:rsidRPr="0081716C">
        <w:rPr>
          <w:sz w:val="28"/>
          <w:szCs w:val="28"/>
        </w:rPr>
        <w:t>их</w:t>
      </w:r>
      <w:r w:rsidR="00541A0A" w:rsidRPr="0081716C">
        <w:rPr>
          <w:sz w:val="28"/>
          <w:szCs w:val="28"/>
        </w:rPr>
        <w:t xml:space="preserve"> </w:t>
      </w:r>
      <w:r w:rsidRPr="0081716C">
        <w:rPr>
          <w:sz w:val="28"/>
          <w:szCs w:val="28"/>
        </w:rPr>
        <w:t>примера</w:t>
      </w:r>
      <w:r w:rsidR="00541A0A" w:rsidRPr="0081716C">
        <w:rPr>
          <w:sz w:val="28"/>
          <w:szCs w:val="28"/>
        </w:rPr>
        <w:t xml:space="preserve"> </w:t>
      </w:r>
      <w:r w:rsidR="00A5750E" w:rsidRPr="0081716C">
        <w:rPr>
          <w:sz w:val="28"/>
          <w:szCs w:val="28"/>
        </w:rPr>
        <w:t xml:space="preserve">пациентов </w:t>
      </w:r>
      <w:r w:rsidR="005D34EA" w:rsidRPr="0081716C">
        <w:rPr>
          <w:sz w:val="28"/>
          <w:szCs w:val="28"/>
        </w:rPr>
        <w:t xml:space="preserve">из </w:t>
      </w:r>
      <w:r w:rsidR="00541A0A" w:rsidRPr="0081716C">
        <w:rPr>
          <w:sz w:val="28"/>
          <w:szCs w:val="28"/>
        </w:rPr>
        <w:t>основной и контрольной группы</w:t>
      </w:r>
      <w:r w:rsidRPr="0081716C">
        <w:rPr>
          <w:sz w:val="28"/>
          <w:szCs w:val="28"/>
        </w:rPr>
        <w:t>.</w:t>
      </w:r>
    </w:p>
    <w:p w14:paraId="79550148" w14:textId="2DB5AFBD" w:rsidR="009A6527" w:rsidRPr="006D6945" w:rsidRDefault="009A6527" w:rsidP="00690D2C">
      <w:pPr>
        <w:ind w:right="291" w:firstLine="567"/>
        <w:jc w:val="both"/>
        <w:rPr>
          <w:sz w:val="28"/>
          <w:szCs w:val="28"/>
        </w:rPr>
      </w:pPr>
      <w:r w:rsidRPr="006D6945">
        <w:rPr>
          <w:sz w:val="28"/>
          <w:szCs w:val="28"/>
        </w:rPr>
        <w:t xml:space="preserve"> </w:t>
      </w:r>
    </w:p>
    <w:p w14:paraId="4D1F1992" w14:textId="2A1827CE" w:rsidR="009A6527" w:rsidRPr="006D6945" w:rsidRDefault="009A6527" w:rsidP="00690D2C">
      <w:pPr>
        <w:ind w:right="291" w:firstLine="567"/>
        <w:jc w:val="both"/>
        <w:rPr>
          <w:sz w:val="28"/>
          <w:szCs w:val="28"/>
        </w:rPr>
      </w:pPr>
      <w:r w:rsidRPr="006D6945">
        <w:rPr>
          <w:sz w:val="28"/>
          <w:szCs w:val="28"/>
        </w:rPr>
        <w:t xml:space="preserve">1. Пациент </w:t>
      </w:r>
      <w:r w:rsidR="006D6945">
        <w:rPr>
          <w:sz w:val="28"/>
          <w:szCs w:val="28"/>
        </w:rPr>
        <w:t xml:space="preserve">из основной группы: </w:t>
      </w:r>
      <w:r w:rsidRPr="006D6945">
        <w:rPr>
          <w:sz w:val="28"/>
          <w:szCs w:val="28"/>
        </w:rPr>
        <w:t xml:space="preserve">А., </w:t>
      </w:r>
      <w:r w:rsidR="00915EE7">
        <w:rPr>
          <w:sz w:val="28"/>
          <w:szCs w:val="28"/>
        </w:rPr>
        <w:t xml:space="preserve">мужчина </w:t>
      </w:r>
      <w:r w:rsidRPr="006D6945">
        <w:rPr>
          <w:sz w:val="28"/>
          <w:szCs w:val="28"/>
        </w:rPr>
        <w:t xml:space="preserve">65 лет, </w:t>
      </w:r>
      <w:r w:rsidR="00934578" w:rsidRPr="006D6945">
        <w:rPr>
          <w:sz w:val="28"/>
          <w:szCs w:val="28"/>
        </w:rPr>
        <w:t xml:space="preserve">история болезни №: 288, </w:t>
      </w:r>
      <w:r w:rsidRPr="006D6945">
        <w:rPr>
          <w:sz w:val="28"/>
          <w:szCs w:val="28"/>
        </w:rPr>
        <w:t xml:space="preserve">поступил в клинику </w:t>
      </w:r>
      <w:r w:rsidR="00FA336D" w:rsidRPr="006D6945">
        <w:rPr>
          <w:sz w:val="28"/>
          <w:szCs w:val="28"/>
        </w:rPr>
        <w:t>1</w:t>
      </w:r>
      <w:r w:rsidR="00934578" w:rsidRPr="006D6945">
        <w:rPr>
          <w:sz w:val="28"/>
          <w:szCs w:val="28"/>
        </w:rPr>
        <w:t>2</w:t>
      </w:r>
      <w:r w:rsidRPr="006D6945">
        <w:rPr>
          <w:sz w:val="28"/>
          <w:szCs w:val="28"/>
        </w:rPr>
        <w:t>.01.20</w:t>
      </w:r>
      <w:r w:rsidR="00FA336D" w:rsidRPr="006D6945">
        <w:rPr>
          <w:sz w:val="28"/>
          <w:szCs w:val="28"/>
        </w:rPr>
        <w:t>23</w:t>
      </w:r>
      <w:r w:rsidRPr="006D6945">
        <w:rPr>
          <w:sz w:val="28"/>
          <w:szCs w:val="28"/>
        </w:rPr>
        <w:t xml:space="preserve">г. с диагнозом: </w:t>
      </w:r>
      <w:r w:rsidR="00FA336D" w:rsidRPr="006D6945">
        <w:rPr>
          <w:sz w:val="28"/>
          <w:szCs w:val="28"/>
        </w:rPr>
        <w:t xml:space="preserve">Мультифокальный атеросклероз. Облитерирующий атеросклероз артерий нижних конечностей. Стеноз правой общей бедренной артерии – 45%. Стеноз левой общей бедренной артерии – 65%. Стеноз левой подколенной артерии – 46%. Критический стеноз берцовых артерий. </w:t>
      </w:r>
      <w:r w:rsidR="00D71B65" w:rsidRPr="006D6945">
        <w:rPr>
          <w:sz w:val="28"/>
          <w:szCs w:val="28"/>
        </w:rPr>
        <w:t xml:space="preserve">Хроническая артериальная недостаточность </w:t>
      </w:r>
      <w:r w:rsidR="00915EE7">
        <w:rPr>
          <w:sz w:val="28"/>
          <w:szCs w:val="28"/>
        </w:rPr>
        <w:t>2Б</w:t>
      </w:r>
      <w:r w:rsidR="00D71B65" w:rsidRPr="006D6945">
        <w:rPr>
          <w:sz w:val="28"/>
          <w:szCs w:val="28"/>
        </w:rPr>
        <w:t xml:space="preserve"> стадии</w:t>
      </w:r>
      <w:r w:rsidR="00FA336D" w:rsidRPr="006D6945">
        <w:rPr>
          <w:sz w:val="28"/>
          <w:szCs w:val="28"/>
        </w:rPr>
        <w:t xml:space="preserve">. Длительно незаживающая рана </w:t>
      </w:r>
      <w:r w:rsidR="00230F9B" w:rsidRPr="006D6945">
        <w:rPr>
          <w:sz w:val="28"/>
          <w:szCs w:val="28"/>
          <w:lang w:val="kk-KZ"/>
        </w:rPr>
        <w:t>І</w:t>
      </w:r>
      <w:r w:rsidR="00FA336D" w:rsidRPr="006D6945">
        <w:rPr>
          <w:sz w:val="28"/>
          <w:szCs w:val="28"/>
        </w:rPr>
        <w:t xml:space="preserve"> пальца левой стопы с Ноября 2021г. </w:t>
      </w:r>
      <w:r w:rsidRPr="006D6945">
        <w:rPr>
          <w:sz w:val="28"/>
          <w:szCs w:val="28"/>
        </w:rPr>
        <w:t xml:space="preserve">Сопутствующий диагноз: Гипертоническая болезнь </w:t>
      </w:r>
      <w:r w:rsidRPr="006D6945">
        <w:rPr>
          <w:sz w:val="28"/>
          <w:szCs w:val="28"/>
          <w:lang w:val="kk-KZ"/>
        </w:rPr>
        <w:t>ІІ стадии,</w:t>
      </w:r>
      <w:r w:rsidRPr="006D6945">
        <w:rPr>
          <w:sz w:val="28"/>
          <w:szCs w:val="28"/>
        </w:rPr>
        <w:t xml:space="preserve"> а</w:t>
      </w:r>
      <w:r w:rsidRPr="006D6945">
        <w:rPr>
          <w:sz w:val="28"/>
          <w:szCs w:val="28"/>
          <w:lang w:val="kk-KZ"/>
        </w:rPr>
        <w:t>ртериальна</w:t>
      </w:r>
      <w:r w:rsidR="00FA336D" w:rsidRPr="006D6945">
        <w:rPr>
          <w:sz w:val="28"/>
          <w:szCs w:val="28"/>
          <w:lang w:val="kk-KZ"/>
        </w:rPr>
        <w:t>я гипертензия 3 степени, риск 4</w:t>
      </w:r>
      <w:r w:rsidRPr="006D6945">
        <w:rPr>
          <w:sz w:val="28"/>
          <w:szCs w:val="28"/>
          <w:lang w:val="kk-KZ"/>
        </w:rPr>
        <w:t>.</w:t>
      </w:r>
      <w:r w:rsidRPr="006D6945">
        <w:rPr>
          <w:sz w:val="28"/>
          <w:szCs w:val="28"/>
        </w:rPr>
        <w:t xml:space="preserve"> Из анамнеза состоит на учете по поводу </w:t>
      </w:r>
      <w:r w:rsidR="00FA336D" w:rsidRPr="006D6945">
        <w:rPr>
          <w:sz w:val="28"/>
          <w:szCs w:val="28"/>
        </w:rPr>
        <w:t>артериальной гипертензии</w:t>
      </w:r>
      <w:r w:rsidRPr="006D6945">
        <w:rPr>
          <w:sz w:val="28"/>
          <w:szCs w:val="28"/>
        </w:rPr>
        <w:t xml:space="preserve"> в течение </w:t>
      </w:r>
      <w:r w:rsidR="00FA336D" w:rsidRPr="006D6945">
        <w:rPr>
          <w:sz w:val="28"/>
          <w:szCs w:val="28"/>
        </w:rPr>
        <w:t>9</w:t>
      </w:r>
      <w:r w:rsidRPr="006D6945">
        <w:rPr>
          <w:sz w:val="28"/>
          <w:szCs w:val="28"/>
        </w:rPr>
        <w:t xml:space="preserve"> лет.</w:t>
      </w:r>
    </w:p>
    <w:p w14:paraId="3D24DDF7" w14:textId="230A65E6" w:rsidR="009A6527" w:rsidRPr="006D6945" w:rsidRDefault="009A6527" w:rsidP="00690D2C">
      <w:pPr>
        <w:ind w:right="291" w:firstLine="567"/>
        <w:jc w:val="both"/>
        <w:rPr>
          <w:sz w:val="28"/>
          <w:szCs w:val="28"/>
        </w:rPr>
      </w:pPr>
      <w:r w:rsidRPr="006D6945">
        <w:rPr>
          <w:sz w:val="28"/>
          <w:szCs w:val="28"/>
        </w:rPr>
        <w:t xml:space="preserve">При поступлении состояние средней тяжести. Положение активное. Пульс </w:t>
      </w:r>
      <w:r w:rsidR="00230F9B" w:rsidRPr="006D6945">
        <w:rPr>
          <w:sz w:val="28"/>
          <w:szCs w:val="28"/>
        </w:rPr>
        <w:t>76</w:t>
      </w:r>
      <w:r w:rsidRPr="006D6945">
        <w:rPr>
          <w:sz w:val="28"/>
          <w:szCs w:val="28"/>
        </w:rPr>
        <w:t xml:space="preserve"> уд в мин. Артериальное давление 150/</w:t>
      </w:r>
      <w:r w:rsidR="00230F9B" w:rsidRPr="006D6945">
        <w:rPr>
          <w:sz w:val="28"/>
          <w:szCs w:val="28"/>
        </w:rPr>
        <w:t>9</w:t>
      </w:r>
      <w:r w:rsidRPr="006D6945">
        <w:rPr>
          <w:sz w:val="28"/>
          <w:szCs w:val="28"/>
        </w:rPr>
        <w:t xml:space="preserve">0 мм.рт.ст. Локальный статус: обе нижние конечности гипотрофичные, кожные покровы бледные </w:t>
      </w:r>
      <w:r w:rsidR="00230F9B" w:rsidRPr="006D6945">
        <w:rPr>
          <w:sz w:val="28"/>
          <w:szCs w:val="28"/>
          <w:lang w:val="kk-KZ"/>
        </w:rPr>
        <w:t>прохлад</w:t>
      </w:r>
      <w:r w:rsidRPr="006D6945">
        <w:rPr>
          <w:sz w:val="28"/>
          <w:szCs w:val="28"/>
          <w:lang w:val="kk-KZ"/>
        </w:rPr>
        <w:t>ные</w:t>
      </w:r>
      <w:r w:rsidRPr="006D6945">
        <w:rPr>
          <w:sz w:val="28"/>
          <w:szCs w:val="28"/>
        </w:rPr>
        <w:t xml:space="preserve">, волосяной покров отсутствует, </w:t>
      </w:r>
      <w:r w:rsidRPr="006D6945">
        <w:rPr>
          <w:sz w:val="28"/>
          <w:szCs w:val="28"/>
          <w:lang w:val="kk-KZ"/>
        </w:rPr>
        <w:t>І</w:t>
      </w:r>
      <w:r w:rsidRPr="006D6945">
        <w:rPr>
          <w:sz w:val="28"/>
          <w:szCs w:val="28"/>
        </w:rPr>
        <w:t xml:space="preserve"> палец </w:t>
      </w:r>
      <w:r w:rsidR="00230F9B" w:rsidRPr="006D6945">
        <w:rPr>
          <w:sz w:val="28"/>
          <w:szCs w:val="28"/>
        </w:rPr>
        <w:t>ле</w:t>
      </w:r>
      <w:r w:rsidRPr="006D6945">
        <w:rPr>
          <w:sz w:val="28"/>
          <w:szCs w:val="28"/>
        </w:rPr>
        <w:t>вой стопы</w:t>
      </w:r>
      <w:r w:rsidR="00230F9B" w:rsidRPr="006D6945">
        <w:rPr>
          <w:sz w:val="28"/>
          <w:szCs w:val="28"/>
        </w:rPr>
        <w:t xml:space="preserve"> </w:t>
      </w:r>
      <w:r w:rsidR="00994AF0" w:rsidRPr="006D6945">
        <w:rPr>
          <w:sz w:val="28"/>
          <w:szCs w:val="28"/>
        </w:rPr>
        <w:t>на уровне средней и дистальной фаланги</w:t>
      </w:r>
      <w:r w:rsidRPr="006D6945">
        <w:rPr>
          <w:sz w:val="28"/>
          <w:szCs w:val="28"/>
        </w:rPr>
        <w:t xml:space="preserve"> черного цвета, кожа на стопе гиперемирована, стопа умеренно отечна</w:t>
      </w:r>
      <w:r w:rsidR="00135DF5">
        <w:rPr>
          <w:sz w:val="28"/>
          <w:szCs w:val="28"/>
        </w:rPr>
        <w:t xml:space="preserve"> (</w:t>
      </w:r>
      <w:r w:rsidR="00135DF5" w:rsidRPr="00135DF5">
        <w:rPr>
          <w:i/>
          <w:iCs/>
          <w:sz w:val="28"/>
          <w:szCs w:val="28"/>
        </w:rPr>
        <w:t>рисунок 21</w:t>
      </w:r>
      <w:r w:rsidR="00135DF5">
        <w:rPr>
          <w:sz w:val="28"/>
          <w:szCs w:val="28"/>
        </w:rPr>
        <w:t>)</w:t>
      </w:r>
      <w:r w:rsidRPr="006D6945">
        <w:rPr>
          <w:sz w:val="28"/>
          <w:szCs w:val="28"/>
        </w:rPr>
        <w:t>. Пульсация на бедренных и</w:t>
      </w:r>
      <w:r w:rsidR="00994AF0" w:rsidRPr="006D6945">
        <w:rPr>
          <w:sz w:val="28"/>
          <w:szCs w:val="28"/>
        </w:rPr>
        <w:t xml:space="preserve"> </w:t>
      </w:r>
      <w:r w:rsidRPr="006D6945">
        <w:rPr>
          <w:sz w:val="28"/>
          <w:szCs w:val="28"/>
        </w:rPr>
        <w:t xml:space="preserve">подколенных </w:t>
      </w:r>
      <w:r w:rsidR="00994AF0" w:rsidRPr="006D6945">
        <w:rPr>
          <w:sz w:val="28"/>
          <w:szCs w:val="28"/>
        </w:rPr>
        <w:t xml:space="preserve">артериях </w:t>
      </w:r>
      <w:r w:rsidRPr="006D6945">
        <w:rPr>
          <w:sz w:val="28"/>
          <w:szCs w:val="28"/>
        </w:rPr>
        <w:t>о</w:t>
      </w:r>
      <w:r w:rsidR="00994AF0" w:rsidRPr="006D6945">
        <w:rPr>
          <w:sz w:val="28"/>
          <w:szCs w:val="28"/>
        </w:rPr>
        <w:t>слаблена</w:t>
      </w:r>
      <w:r w:rsidRPr="006D6945">
        <w:rPr>
          <w:sz w:val="28"/>
          <w:szCs w:val="28"/>
        </w:rPr>
        <w:t>, а</w:t>
      </w:r>
      <w:r w:rsidR="006D6945">
        <w:rPr>
          <w:sz w:val="28"/>
          <w:szCs w:val="28"/>
        </w:rPr>
        <w:t xml:space="preserve"> на</w:t>
      </w:r>
      <w:r w:rsidRPr="006D6945">
        <w:rPr>
          <w:sz w:val="28"/>
          <w:szCs w:val="28"/>
        </w:rPr>
        <w:t xml:space="preserve"> задней большеберцовой артерии и артерии тыла стопы не определяется.</w:t>
      </w:r>
    </w:p>
    <w:p w14:paraId="4A642419" w14:textId="1550ED1E" w:rsidR="009A6527" w:rsidRPr="006D6945" w:rsidRDefault="00522E1E" w:rsidP="00690D2C">
      <w:pPr>
        <w:ind w:right="291" w:firstLine="567"/>
        <w:jc w:val="both"/>
        <w:rPr>
          <w:sz w:val="28"/>
          <w:szCs w:val="28"/>
        </w:rPr>
      </w:pPr>
      <w:r w:rsidRPr="00522E1E">
        <w:rPr>
          <w:sz w:val="28"/>
          <w:szCs w:val="28"/>
        </w:rPr>
        <w:t>В условиях перевязочного кабинета под местной анестезией была выполнена хирургическая обработка (санация) раневой поверхности I пальца левой стопы. В ходе вмешательства осуществлен забор биологического материала: мазок с раневой поверхности для последующего бактериологического исследования с определением чувствительности к антибиотикам, а также взят образец ткани для гистологического (патоморфологического) исследования.</w:t>
      </w:r>
      <w:r w:rsidR="009A6527" w:rsidRPr="006D6945">
        <w:rPr>
          <w:sz w:val="28"/>
          <w:szCs w:val="28"/>
        </w:rPr>
        <w:t xml:space="preserve"> Одновременно назначена комплексная консервативная терапия</w:t>
      </w:r>
      <w:r w:rsidR="009A6527" w:rsidRPr="006D6945">
        <w:rPr>
          <w:sz w:val="28"/>
          <w:szCs w:val="28"/>
          <w:lang w:val="kk-KZ"/>
        </w:rPr>
        <w:t>,</w:t>
      </w:r>
      <w:r w:rsidR="009A6527" w:rsidRPr="006D6945">
        <w:rPr>
          <w:sz w:val="28"/>
          <w:szCs w:val="28"/>
        </w:rPr>
        <w:t xml:space="preserve"> включившая: </w:t>
      </w:r>
      <w:r w:rsidR="00994AF0" w:rsidRPr="006D6945">
        <w:rPr>
          <w:sz w:val="28"/>
          <w:szCs w:val="28"/>
        </w:rPr>
        <w:t>обезболивающи</w:t>
      </w:r>
      <w:r w:rsidR="006D6945">
        <w:rPr>
          <w:sz w:val="28"/>
          <w:szCs w:val="28"/>
        </w:rPr>
        <w:t>й</w:t>
      </w:r>
      <w:r w:rsidR="00994AF0" w:rsidRPr="006D6945">
        <w:rPr>
          <w:sz w:val="28"/>
          <w:szCs w:val="28"/>
        </w:rPr>
        <w:t xml:space="preserve"> препарат (Кетотоп 2</w:t>
      </w:r>
      <w:r w:rsidR="008F60C7" w:rsidRPr="006D6945">
        <w:rPr>
          <w:sz w:val="28"/>
          <w:szCs w:val="28"/>
        </w:rPr>
        <w:t>,</w:t>
      </w:r>
      <w:r w:rsidR="00994AF0" w:rsidRPr="006D6945">
        <w:rPr>
          <w:sz w:val="28"/>
          <w:szCs w:val="28"/>
        </w:rPr>
        <w:t>0 внутримышечно при болях)</w:t>
      </w:r>
      <w:r w:rsidR="009A6527" w:rsidRPr="006D6945">
        <w:rPr>
          <w:sz w:val="28"/>
          <w:szCs w:val="28"/>
        </w:rPr>
        <w:t xml:space="preserve">, </w:t>
      </w:r>
      <w:r w:rsidR="006D6945" w:rsidRPr="006D6945">
        <w:rPr>
          <w:sz w:val="28"/>
          <w:szCs w:val="28"/>
        </w:rPr>
        <w:t xml:space="preserve">сосудистую терапию - </w:t>
      </w:r>
      <w:r w:rsidR="00994AF0" w:rsidRPr="006D6945">
        <w:rPr>
          <w:sz w:val="28"/>
          <w:szCs w:val="28"/>
        </w:rPr>
        <w:t>Папаверин</w:t>
      </w:r>
      <w:r w:rsidR="009A6527" w:rsidRPr="006D6945">
        <w:rPr>
          <w:sz w:val="28"/>
          <w:szCs w:val="28"/>
        </w:rPr>
        <w:t xml:space="preserve"> </w:t>
      </w:r>
      <w:r w:rsidR="00994AF0" w:rsidRPr="006D6945">
        <w:rPr>
          <w:sz w:val="28"/>
          <w:szCs w:val="28"/>
        </w:rPr>
        <w:t>2</w:t>
      </w:r>
      <w:r w:rsidR="009A6527" w:rsidRPr="006D6945">
        <w:rPr>
          <w:sz w:val="28"/>
          <w:szCs w:val="28"/>
        </w:rPr>
        <w:t>,0 мл на 200,0 мл физиологического раствора</w:t>
      </w:r>
      <w:r w:rsidR="00994AF0" w:rsidRPr="006D6945">
        <w:rPr>
          <w:sz w:val="28"/>
          <w:szCs w:val="28"/>
        </w:rPr>
        <w:t xml:space="preserve"> + витамины группы В (В6) 2</w:t>
      </w:r>
      <w:r w:rsidR="008F60C7" w:rsidRPr="006D6945">
        <w:rPr>
          <w:sz w:val="28"/>
          <w:szCs w:val="28"/>
        </w:rPr>
        <w:t>,</w:t>
      </w:r>
      <w:r w:rsidR="00994AF0" w:rsidRPr="006D6945">
        <w:rPr>
          <w:sz w:val="28"/>
          <w:szCs w:val="28"/>
        </w:rPr>
        <w:t xml:space="preserve">0 </w:t>
      </w:r>
      <w:proofErr w:type="gramStart"/>
      <w:r w:rsidR="00994AF0" w:rsidRPr="006D6945">
        <w:rPr>
          <w:sz w:val="28"/>
          <w:szCs w:val="28"/>
        </w:rPr>
        <w:t>мл.+</w:t>
      </w:r>
      <w:proofErr w:type="gramEnd"/>
      <w:r w:rsidR="008F60C7" w:rsidRPr="006D6945">
        <w:rPr>
          <w:sz w:val="28"/>
          <w:szCs w:val="28"/>
        </w:rPr>
        <w:t xml:space="preserve"> никотиновая кислота 2,0мл. внутривенно капельно. </w:t>
      </w:r>
      <w:r w:rsidR="009A6527" w:rsidRPr="006D6945">
        <w:rPr>
          <w:sz w:val="28"/>
          <w:szCs w:val="28"/>
        </w:rPr>
        <w:t xml:space="preserve"> </w:t>
      </w:r>
      <w:r w:rsidR="008F60C7" w:rsidRPr="006D6945">
        <w:rPr>
          <w:sz w:val="28"/>
          <w:szCs w:val="28"/>
        </w:rPr>
        <w:t>Препарат</w:t>
      </w:r>
      <w:r w:rsidR="009A6527" w:rsidRPr="006D6945">
        <w:rPr>
          <w:sz w:val="28"/>
          <w:szCs w:val="28"/>
        </w:rPr>
        <w:t xml:space="preserve"> </w:t>
      </w:r>
      <w:r w:rsidR="008F60C7" w:rsidRPr="006D6945">
        <w:rPr>
          <w:sz w:val="28"/>
          <w:szCs w:val="28"/>
        </w:rPr>
        <w:t>Сулодексид</w:t>
      </w:r>
      <w:r w:rsidR="009A6527" w:rsidRPr="006D6945">
        <w:rPr>
          <w:sz w:val="28"/>
          <w:szCs w:val="28"/>
        </w:rPr>
        <w:t xml:space="preserve"> </w:t>
      </w:r>
      <w:r w:rsidR="008F60C7" w:rsidRPr="006D6945">
        <w:rPr>
          <w:color w:val="242424"/>
          <w:sz w:val="28"/>
          <w:szCs w:val="28"/>
          <w:shd w:val="clear" w:color="auto" w:fill="FFFFFF"/>
        </w:rPr>
        <w:t xml:space="preserve">600 ЛЕ </w:t>
      </w:r>
      <w:r w:rsidR="009A6527" w:rsidRPr="006D6945">
        <w:rPr>
          <w:sz w:val="28"/>
          <w:szCs w:val="28"/>
        </w:rPr>
        <w:t xml:space="preserve">- </w:t>
      </w:r>
      <w:r w:rsidR="008F60C7" w:rsidRPr="006D6945">
        <w:rPr>
          <w:sz w:val="28"/>
          <w:szCs w:val="28"/>
        </w:rPr>
        <w:t>1</w:t>
      </w:r>
      <w:r w:rsidR="009A6527" w:rsidRPr="006D6945">
        <w:rPr>
          <w:sz w:val="28"/>
          <w:szCs w:val="28"/>
        </w:rPr>
        <w:t xml:space="preserve"> раз </w:t>
      </w:r>
      <w:r w:rsidR="008F60C7" w:rsidRPr="006D6945">
        <w:rPr>
          <w:sz w:val="28"/>
          <w:szCs w:val="28"/>
        </w:rPr>
        <w:t xml:space="preserve">в день, </w:t>
      </w:r>
      <w:r w:rsidR="009A6527" w:rsidRPr="006D6945">
        <w:rPr>
          <w:sz w:val="28"/>
          <w:szCs w:val="28"/>
        </w:rPr>
        <w:t xml:space="preserve">внутримышечно, </w:t>
      </w:r>
      <w:r w:rsidR="006D6945" w:rsidRPr="006D6945">
        <w:rPr>
          <w:sz w:val="28"/>
          <w:szCs w:val="28"/>
        </w:rPr>
        <w:t xml:space="preserve">антикоагулянт прямого действия </w:t>
      </w:r>
      <w:r w:rsidR="008F60C7" w:rsidRPr="006D6945">
        <w:rPr>
          <w:sz w:val="28"/>
          <w:szCs w:val="28"/>
        </w:rPr>
        <w:t>Клексан</w:t>
      </w:r>
      <w:r w:rsidR="009A6527" w:rsidRPr="006D6945">
        <w:rPr>
          <w:sz w:val="28"/>
          <w:szCs w:val="28"/>
        </w:rPr>
        <w:t xml:space="preserve"> 0,</w:t>
      </w:r>
      <w:r w:rsidR="008F60C7" w:rsidRPr="006D6945">
        <w:rPr>
          <w:sz w:val="28"/>
          <w:szCs w:val="28"/>
        </w:rPr>
        <w:t>4</w:t>
      </w:r>
      <w:r w:rsidR="009A6527" w:rsidRPr="006D6945">
        <w:rPr>
          <w:sz w:val="28"/>
          <w:szCs w:val="28"/>
        </w:rPr>
        <w:t xml:space="preserve"> мл,</w:t>
      </w:r>
      <w:r w:rsidR="008F60C7" w:rsidRPr="006D6945">
        <w:rPr>
          <w:sz w:val="28"/>
          <w:szCs w:val="28"/>
        </w:rPr>
        <w:t xml:space="preserve"> подкожно 2 раза в день.</w:t>
      </w:r>
      <w:r w:rsidR="009A6527" w:rsidRPr="006D6945">
        <w:rPr>
          <w:sz w:val="28"/>
          <w:szCs w:val="28"/>
        </w:rPr>
        <w:t xml:space="preserve"> </w:t>
      </w:r>
    </w:p>
    <w:p w14:paraId="18CAF91E" w14:textId="670B4644" w:rsidR="009A6527" w:rsidRDefault="009A6527" w:rsidP="00690D2C">
      <w:pPr>
        <w:ind w:right="291"/>
        <w:jc w:val="center"/>
        <w:rPr>
          <w:sz w:val="28"/>
          <w:szCs w:val="28"/>
        </w:rPr>
      </w:pPr>
    </w:p>
    <w:p w14:paraId="5EF44600" w14:textId="77777777" w:rsidR="00A93449" w:rsidRPr="006D6945" w:rsidRDefault="00A93449" w:rsidP="00690D2C">
      <w:pPr>
        <w:ind w:right="291"/>
        <w:jc w:val="center"/>
        <w:rPr>
          <w:sz w:val="28"/>
          <w:szCs w:val="28"/>
        </w:rPr>
      </w:pPr>
    </w:p>
    <w:p w14:paraId="4BAAC337" w14:textId="197311D5" w:rsidR="008F60C7" w:rsidRPr="006D6945" w:rsidRDefault="008F60C7" w:rsidP="00690D2C">
      <w:pPr>
        <w:pStyle w:val="1"/>
        <w:spacing w:before="72"/>
        <w:ind w:left="0" w:right="291"/>
        <w:jc w:val="center"/>
        <w:rPr>
          <w:color w:val="000000" w:themeColor="text1"/>
        </w:rPr>
      </w:pPr>
      <w:proofErr w:type="gramStart"/>
      <w:r w:rsidRPr="006D6945">
        <w:rPr>
          <w:b w:val="0"/>
          <w:bCs w:val="0"/>
          <w:color w:val="000000" w:themeColor="text1"/>
        </w:rPr>
        <w:t>А</w:t>
      </w:r>
      <w:r w:rsidRPr="006D6945">
        <w:rPr>
          <w:color w:val="000000" w:themeColor="text1"/>
        </w:rPr>
        <w:t xml:space="preserve"> </w:t>
      </w:r>
      <w:r w:rsidRPr="006D6945">
        <w:rPr>
          <w:noProof/>
          <w:color w:val="000000" w:themeColor="text1"/>
          <w:lang w:eastAsia="ru-RU"/>
        </w:rPr>
        <w:drawing>
          <wp:inline distT="0" distB="0" distL="0" distR="0" wp14:anchorId="0D6067E9" wp14:editId="0EED1808">
            <wp:extent cx="2790702" cy="1853941"/>
            <wp:effectExtent l="0" t="0" r="0" b="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rotWithShape="1">
                    <a:blip r:embed="rId47" cstate="print">
                      <a:extLst>
                        <a:ext uri="{28A0092B-C50C-407E-A947-70E740481C1C}">
                          <a14:useLocalDpi xmlns:a14="http://schemas.microsoft.com/office/drawing/2010/main" val="0"/>
                        </a:ext>
                      </a:extLst>
                    </a:blip>
                    <a:srcRect r="23" b="20"/>
                    <a:stretch/>
                  </pic:blipFill>
                  <pic:spPr>
                    <a:xfrm>
                      <a:off x="0" y="0"/>
                      <a:ext cx="2806913" cy="1864710"/>
                    </a:xfrm>
                    <a:prstGeom prst="rect">
                      <a:avLst/>
                    </a:prstGeom>
                  </pic:spPr>
                </pic:pic>
              </a:graphicData>
            </a:graphic>
          </wp:inline>
        </w:drawing>
      </w:r>
      <w:r w:rsidRPr="006D6945">
        <w:rPr>
          <w:noProof/>
          <w:color w:val="000000" w:themeColor="text1"/>
          <w:lang w:eastAsia="ru-RU"/>
        </w:rPr>
        <w:t xml:space="preserve"> </w:t>
      </w:r>
      <w:r w:rsidRPr="006D6945">
        <w:rPr>
          <w:b w:val="0"/>
          <w:bCs w:val="0"/>
          <w:color w:val="000000" w:themeColor="text1"/>
        </w:rPr>
        <w:t>Б</w:t>
      </w:r>
      <w:proofErr w:type="gramEnd"/>
      <w:r w:rsidRPr="006D6945">
        <w:rPr>
          <w:noProof/>
          <w:color w:val="000000" w:themeColor="text1"/>
          <w:lang w:eastAsia="ru-RU"/>
        </w:rPr>
        <w:t xml:space="preserve"> </w:t>
      </w:r>
      <w:r w:rsidRPr="006D6945">
        <w:rPr>
          <w:noProof/>
          <w:color w:val="000000" w:themeColor="text1"/>
          <w:lang w:eastAsia="ru-RU"/>
        </w:rPr>
        <w:drawing>
          <wp:inline distT="0" distB="0" distL="0" distR="0" wp14:anchorId="12993B6B" wp14:editId="58F1EF68">
            <wp:extent cx="2624447" cy="1853294"/>
            <wp:effectExtent l="0" t="0" r="5080" b="0"/>
            <wp:docPr id="1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48" cstate="print">
                      <a:extLst>
                        <a:ext uri="{28A0092B-C50C-407E-A947-70E740481C1C}">
                          <a14:useLocalDpi xmlns:a14="http://schemas.microsoft.com/office/drawing/2010/main" val="0"/>
                        </a:ext>
                      </a:extLst>
                    </a:blip>
                    <a:srcRect l="13" t="150" b="95"/>
                    <a:stretch/>
                  </pic:blipFill>
                  <pic:spPr>
                    <a:xfrm>
                      <a:off x="0" y="0"/>
                      <a:ext cx="2690848" cy="1900184"/>
                    </a:xfrm>
                    <a:prstGeom prst="rect">
                      <a:avLst/>
                    </a:prstGeom>
                  </pic:spPr>
                </pic:pic>
              </a:graphicData>
            </a:graphic>
          </wp:inline>
        </w:drawing>
      </w:r>
      <w:r w:rsidRPr="006D6945">
        <w:rPr>
          <w:color w:val="000000" w:themeColor="text1"/>
        </w:rPr>
        <w:t xml:space="preserve"> </w:t>
      </w:r>
    </w:p>
    <w:p w14:paraId="3C744242" w14:textId="3CBB439B" w:rsidR="009A6527" w:rsidRPr="006D6945" w:rsidRDefault="00F25465" w:rsidP="00690D2C">
      <w:pPr>
        <w:pStyle w:val="1"/>
        <w:spacing w:before="72"/>
        <w:ind w:left="0" w:right="291"/>
        <w:jc w:val="center"/>
        <w:rPr>
          <w:color w:val="000000" w:themeColor="text1"/>
        </w:rPr>
      </w:pPr>
      <w:r w:rsidRPr="006D6945">
        <w:rPr>
          <w:color w:val="000000" w:themeColor="text1"/>
        </w:rPr>
        <w:t>Рисунок 2</w:t>
      </w:r>
      <w:r w:rsidR="00135DF5">
        <w:rPr>
          <w:color w:val="000000" w:themeColor="text1"/>
        </w:rPr>
        <w:t>1</w:t>
      </w:r>
      <w:r w:rsidRPr="006D6945">
        <w:rPr>
          <w:color w:val="000000" w:themeColor="text1"/>
        </w:rPr>
        <w:t xml:space="preserve"> </w:t>
      </w:r>
      <w:r w:rsidR="008F60C7" w:rsidRPr="006D6945">
        <w:rPr>
          <w:color w:val="000000" w:themeColor="text1"/>
        </w:rPr>
        <w:t>(</w:t>
      </w:r>
      <w:proofErr w:type="gramStart"/>
      <w:r w:rsidR="008F60C7" w:rsidRPr="006D6945">
        <w:rPr>
          <w:color w:val="000000" w:themeColor="text1"/>
        </w:rPr>
        <w:t>А,Б</w:t>
      </w:r>
      <w:proofErr w:type="gramEnd"/>
      <w:r w:rsidR="008F60C7" w:rsidRPr="006D6945">
        <w:rPr>
          <w:color w:val="000000" w:themeColor="text1"/>
        </w:rPr>
        <w:t>)</w:t>
      </w:r>
      <w:r w:rsidR="008F60C7" w:rsidRPr="006D6945">
        <w:rPr>
          <w:b w:val="0"/>
          <w:color w:val="000000" w:themeColor="text1"/>
        </w:rPr>
        <w:t xml:space="preserve"> </w:t>
      </w:r>
      <w:r w:rsidR="008F60C7" w:rsidRPr="006D6945">
        <w:rPr>
          <w:b w:val="0"/>
          <w:i/>
          <w:iCs/>
          <w:color w:val="000000" w:themeColor="text1"/>
        </w:rPr>
        <w:t xml:space="preserve">Клиническая картина длительно незаживающей раны 1-го пальца левой стопы. </w:t>
      </w:r>
      <w:r w:rsidR="008F60C7" w:rsidRPr="006D6945">
        <w:rPr>
          <w:b w:val="0"/>
          <w:i/>
          <w:iCs/>
        </w:rPr>
        <w:t>Пациент А., 65 лет</w:t>
      </w:r>
      <w:r w:rsidR="009A6527" w:rsidRPr="006D6945">
        <w:rPr>
          <w:b w:val="0"/>
          <w:i/>
          <w:iCs/>
        </w:rPr>
        <w:t>, при поступлении</w:t>
      </w:r>
      <w:r w:rsidR="00934578" w:rsidRPr="006D6945">
        <w:rPr>
          <w:b w:val="0"/>
          <w:i/>
          <w:iCs/>
        </w:rPr>
        <w:t>.</w:t>
      </w:r>
    </w:p>
    <w:p w14:paraId="0D774FF2" w14:textId="77777777" w:rsidR="006D6945" w:rsidRDefault="006D6945" w:rsidP="00690D2C">
      <w:pPr>
        <w:ind w:right="291" w:firstLine="567"/>
        <w:jc w:val="both"/>
        <w:rPr>
          <w:sz w:val="28"/>
          <w:szCs w:val="28"/>
        </w:rPr>
      </w:pPr>
    </w:p>
    <w:p w14:paraId="38E6024F" w14:textId="4FCD2E55" w:rsidR="00DC2C57" w:rsidRDefault="009A6527" w:rsidP="00690D2C">
      <w:pPr>
        <w:ind w:right="291" w:firstLine="567"/>
        <w:jc w:val="both"/>
        <w:rPr>
          <w:sz w:val="28"/>
          <w:szCs w:val="28"/>
        </w:rPr>
      </w:pPr>
      <w:r w:rsidRPr="006D6945">
        <w:rPr>
          <w:sz w:val="28"/>
          <w:szCs w:val="28"/>
        </w:rPr>
        <w:t xml:space="preserve">При обследовании: </w:t>
      </w:r>
      <w:r w:rsidR="00DC2C57" w:rsidRPr="006D6945">
        <w:rPr>
          <w:sz w:val="28"/>
          <w:szCs w:val="28"/>
        </w:rPr>
        <w:t>ОАК от 11.01.2023г.: Нв - 148 г/л; гемотокрит – 45,5%, эритроциты - 4,77*10*12/л; лейкоциты – 8,4*109/л; тромбоциты - 425*109 /л, СОЭ - 23 мм/ч. ОАМ от 11.01.2023 г: Цвет - с/ж; Прозрачность - прозрачная; Уд.вес - 1020; рН – 5,0; Белок - 0 г/л; лейкоциты – 2 в п/зр, глюкоза– отр, пл. эпит- 3 в п/</w:t>
      </w:r>
      <w:proofErr w:type="gramStart"/>
      <w:r w:rsidR="00DC2C57" w:rsidRPr="006D6945">
        <w:rPr>
          <w:sz w:val="28"/>
          <w:szCs w:val="28"/>
        </w:rPr>
        <w:t>зр.,</w:t>
      </w:r>
      <w:proofErr w:type="gramEnd"/>
      <w:r w:rsidR="00DC2C57" w:rsidRPr="006D6945">
        <w:rPr>
          <w:sz w:val="28"/>
          <w:szCs w:val="28"/>
        </w:rPr>
        <w:t xml:space="preserve"> бактерии- отр. БАК от 11.01.2023 г: Общий белок – 76,2 г/л; Креатинин – 81 мкмоль/л; Мочевина - 8,2 ммоль/л; Билирубин общ. –6,7 мкмоль/л; АлТ - 44 Ед/л; АсТ - 25,8 Ед/л; Глюкоза - 6,08 ммоль/л; Холестерин - 4,66 ммоль/л. Коагулограмма от 11.01.2023 г: АЧТВ - 33,2 сек.; МНО - 1,01; ПВ – 11,4 сек.; ПИ – 99,01%, фибриноген – 5,0 г/л. Микрореакция от 11.01.2023 г: отрицательно. Кал </w:t>
      </w:r>
      <w:proofErr w:type="gramStart"/>
      <w:r w:rsidR="00DC2C57" w:rsidRPr="006D6945">
        <w:rPr>
          <w:sz w:val="28"/>
          <w:szCs w:val="28"/>
        </w:rPr>
        <w:t>на я</w:t>
      </w:r>
      <w:proofErr w:type="gramEnd"/>
      <w:r w:rsidR="00DC2C57" w:rsidRPr="006D6945">
        <w:rPr>
          <w:sz w:val="28"/>
          <w:szCs w:val="28"/>
        </w:rPr>
        <w:t>/г от 11.01.2023 г: не обнаружено. ИФА на гепатиты В и С №1030711651 от 15.12.2022 г: отрицательно. ИФА на ВИЧ №98611688 от 11.01.2023 г: отрицательный. Рентгенография ОГК от 12.01.2023г.: Хронический бронхит. Стернотомия. Соч-кардиомегалия. ЭКГ от 10.01.2023 г: Ритм синусовый с ЧСС 75 уд. в мин. Горизонтальное положение ЭОС. Зубец Т 4-6 на изолинии. ЭхоКГ от 23.12.2022 г.: Состояние после АКШ от 2016 г. Аортосклероз. Фиброз и уплотнение стенок аорты, движение створок ограничено. Дилятация полости ЛП. Умеренная гипертрофия стенок МЖП и ЛЖ. Аортальная регургитация 1 ст. Митральная регургитация 1 ст. Трикуспидальная регургитация 1 ст. РСДЛА- 26 мм.рт.ст. Акинез апикально-перегородочного сегмента, гипокинез средне-перегородочного сегмента ЛЖ. Истончение МЖП. Систолическая функция ЛЖ незначительно снижена. ФВ 51%. Признаки незначительно выпота в полости перекарда, расхождение листков перикарда до 0,4*0,</w:t>
      </w:r>
      <w:r w:rsidR="00DC2C57" w:rsidRPr="00DC2C57">
        <w:rPr>
          <w:sz w:val="28"/>
          <w:szCs w:val="28"/>
        </w:rPr>
        <w:t xml:space="preserve">5 мм. Застоя в НПВ нет. ФГДС 13.01.2023 г: Эрозии н/3 пищевода в стадии эпителизации. Недостаточность кардии по Hil-3 степени. Эритематозная дистальная гастропатия. </w:t>
      </w:r>
    </w:p>
    <w:p w14:paraId="0CBB7EEB" w14:textId="77777777" w:rsidR="00DC2C57" w:rsidRDefault="00DC2C57" w:rsidP="00690D2C">
      <w:pPr>
        <w:ind w:right="291" w:firstLine="567"/>
        <w:jc w:val="both"/>
        <w:rPr>
          <w:sz w:val="28"/>
          <w:szCs w:val="28"/>
        </w:rPr>
      </w:pPr>
      <w:r w:rsidRPr="00DC2C57">
        <w:rPr>
          <w:sz w:val="28"/>
          <w:szCs w:val="28"/>
        </w:rPr>
        <w:t xml:space="preserve">УЗДГ БЦА от 03.12.2022г.: Атеросклеротические бляшки в сонных артериях с обеих сторон. Пролонгированный стеноз правой ОСА в проксимальной трети 30%. Стеноз правой ОСА в синусе на 32%. Стеноз правой ВСА в истоке 25% (ECST, по диаметру и поперечнике). Пролонгированный стеноз левой ОСА проксимальной трети - 30%. Стеноз ОСА в синусе - 50%(по диаметру в поперечнике). Стеноз в левой ВСА в истоке 34% (ECST, по диаметру и поперечнике). Вертебрегенное влияние на обе ПА. </w:t>
      </w:r>
    </w:p>
    <w:p w14:paraId="2A5A96EB" w14:textId="61C325DF" w:rsidR="009A6527" w:rsidRDefault="00DC2C57" w:rsidP="00690D2C">
      <w:pPr>
        <w:ind w:right="291" w:firstLine="567"/>
        <w:jc w:val="both"/>
        <w:rPr>
          <w:sz w:val="28"/>
          <w:szCs w:val="28"/>
        </w:rPr>
      </w:pPr>
      <w:r w:rsidRPr="00DC2C57">
        <w:rPr>
          <w:sz w:val="28"/>
          <w:szCs w:val="28"/>
        </w:rPr>
        <w:t>УЗДГ артерий н</w:t>
      </w:r>
      <w:r w:rsidR="00132FB8">
        <w:rPr>
          <w:sz w:val="28"/>
          <w:szCs w:val="28"/>
        </w:rPr>
        <w:t>ижних конечностей от 12.08.2022</w:t>
      </w:r>
      <w:r w:rsidRPr="00DC2C57">
        <w:rPr>
          <w:sz w:val="28"/>
          <w:szCs w:val="28"/>
        </w:rPr>
        <w:t xml:space="preserve">г.: Атеросклероз артерии н/к. Стеноз правой ОБА - 45%. Стеноз левой ОБА 65%. Стеноз левой ПКА- 46%. </w:t>
      </w:r>
      <w:r w:rsidR="009A6527" w:rsidRPr="00DC2C57">
        <w:rPr>
          <w:sz w:val="28"/>
          <w:szCs w:val="28"/>
        </w:rPr>
        <w:t>ЛПИ - 0,6. ТрсО</w:t>
      </w:r>
      <w:r w:rsidR="009A6527" w:rsidRPr="00DC2C57">
        <w:rPr>
          <w:sz w:val="28"/>
          <w:szCs w:val="28"/>
          <w:vertAlign w:val="subscript"/>
        </w:rPr>
        <w:t xml:space="preserve">2 </w:t>
      </w:r>
      <w:r w:rsidR="009A6527" w:rsidRPr="00DC2C57">
        <w:rPr>
          <w:sz w:val="28"/>
          <w:szCs w:val="28"/>
        </w:rPr>
        <w:t xml:space="preserve">- </w:t>
      </w:r>
      <w:smartTag w:uri="urn:schemas-microsoft-com:office:smarttags" w:element="metricconverter">
        <w:smartTagPr>
          <w:attr w:name="ProductID" w:val="26 мм"/>
        </w:smartTagPr>
        <w:r w:rsidR="009A6527" w:rsidRPr="00DC2C57">
          <w:rPr>
            <w:sz w:val="28"/>
            <w:szCs w:val="28"/>
          </w:rPr>
          <w:t>26 мм</w:t>
        </w:r>
      </w:smartTag>
      <w:r w:rsidR="009A6527" w:rsidRPr="00DC2C57">
        <w:rPr>
          <w:sz w:val="28"/>
          <w:szCs w:val="28"/>
        </w:rPr>
        <w:t xml:space="preserve">.рт.ст. </w:t>
      </w:r>
    </w:p>
    <w:p w14:paraId="705C7E46" w14:textId="4F758556" w:rsidR="009A6527" w:rsidRDefault="00522E1E" w:rsidP="00690D2C">
      <w:pPr>
        <w:ind w:right="291" w:firstLine="567"/>
        <w:jc w:val="both"/>
        <w:rPr>
          <w:sz w:val="28"/>
          <w:szCs w:val="28"/>
        </w:rPr>
      </w:pPr>
      <w:r>
        <w:rPr>
          <w:sz w:val="28"/>
          <w:szCs w:val="28"/>
        </w:rPr>
        <w:t>С учетом результатов б</w:t>
      </w:r>
      <w:r w:rsidR="009A6527">
        <w:rPr>
          <w:sz w:val="28"/>
          <w:szCs w:val="28"/>
        </w:rPr>
        <w:t>актериологическо</w:t>
      </w:r>
      <w:r>
        <w:rPr>
          <w:sz w:val="28"/>
          <w:szCs w:val="28"/>
        </w:rPr>
        <w:t>го</w:t>
      </w:r>
      <w:r w:rsidR="009A6527">
        <w:rPr>
          <w:sz w:val="28"/>
          <w:szCs w:val="28"/>
        </w:rPr>
        <w:t xml:space="preserve"> исследовани</w:t>
      </w:r>
      <w:r>
        <w:rPr>
          <w:sz w:val="28"/>
          <w:szCs w:val="28"/>
        </w:rPr>
        <w:t>я</w:t>
      </w:r>
      <w:r w:rsidR="009A6527">
        <w:rPr>
          <w:sz w:val="28"/>
          <w:szCs w:val="28"/>
        </w:rPr>
        <w:t xml:space="preserve"> из раны</w:t>
      </w:r>
      <w:r>
        <w:rPr>
          <w:sz w:val="28"/>
          <w:szCs w:val="28"/>
        </w:rPr>
        <w:t>:</w:t>
      </w:r>
      <w:r w:rsidR="009A6527">
        <w:rPr>
          <w:sz w:val="28"/>
          <w:szCs w:val="28"/>
        </w:rPr>
        <w:t xml:space="preserve"> </w:t>
      </w:r>
      <w:r w:rsidR="009A6527">
        <w:rPr>
          <w:sz w:val="28"/>
          <w:szCs w:val="28"/>
          <w:lang w:val="en-US"/>
        </w:rPr>
        <w:t>Staphylococcus</w:t>
      </w:r>
      <w:r w:rsidR="009A6527">
        <w:rPr>
          <w:sz w:val="28"/>
          <w:szCs w:val="28"/>
        </w:rPr>
        <w:t xml:space="preserve"> е</w:t>
      </w:r>
      <w:r w:rsidR="009A6527">
        <w:rPr>
          <w:sz w:val="28"/>
          <w:szCs w:val="28"/>
          <w:lang w:val="en-US"/>
        </w:rPr>
        <w:t>pidermidis</w:t>
      </w:r>
      <w:r w:rsidR="009A6527">
        <w:rPr>
          <w:sz w:val="28"/>
          <w:szCs w:val="28"/>
        </w:rPr>
        <w:t xml:space="preserve"> 10</w:t>
      </w:r>
      <w:r w:rsidR="009A6527">
        <w:rPr>
          <w:sz w:val="28"/>
          <w:szCs w:val="28"/>
          <w:vertAlign w:val="superscript"/>
        </w:rPr>
        <w:t xml:space="preserve">8, </w:t>
      </w:r>
      <w:r w:rsidR="009A6527">
        <w:rPr>
          <w:sz w:val="28"/>
          <w:szCs w:val="28"/>
          <w:lang w:val="en-US"/>
        </w:rPr>
        <w:t>Proteus</w:t>
      </w:r>
      <w:r w:rsidR="009A6527" w:rsidRPr="00BC7E9C">
        <w:rPr>
          <w:sz w:val="28"/>
          <w:szCs w:val="28"/>
        </w:rPr>
        <w:t xml:space="preserve"> </w:t>
      </w:r>
      <w:r w:rsidR="009A6527">
        <w:rPr>
          <w:sz w:val="28"/>
          <w:szCs w:val="28"/>
          <w:lang w:val="en-US"/>
        </w:rPr>
        <w:t>vulgaris</w:t>
      </w:r>
      <w:r w:rsidR="009A6527">
        <w:rPr>
          <w:sz w:val="28"/>
          <w:szCs w:val="28"/>
        </w:rPr>
        <w:t xml:space="preserve"> 10</w:t>
      </w:r>
      <w:r w:rsidR="009A6527">
        <w:rPr>
          <w:sz w:val="28"/>
          <w:szCs w:val="28"/>
          <w:vertAlign w:val="superscript"/>
        </w:rPr>
        <w:t>7</w:t>
      </w:r>
      <w:r w:rsidR="009A6527">
        <w:rPr>
          <w:sz w:val="28"/>
          <w:szCs w:val="28"/>
        </w:rPr>
        <w:t>,</w:t>
      </w:r>
      <w:r w:rsidR="009A6527" w:rsidRPr="00BC7E9C">
        <w:rPr>
          <w:sz w:val="28"/>
          <w:szCs w:val="28"/>
        </w:rPr>
        <w:t xml:space="preserve"> </w:t>
      </w:r>
      <w:r w:rsidR="009A6527">
        <w:rPr>
          <w:sz w:val="28"/>
          <w:szCs w:val="28"/>
          <w:lang w:val="en-US"/>
        </w:rPr>
        <w:t>Proteus</w:t>
      </w:r>
      <w:r w:rsidR="009A6527" w:rsidRPr="00BC7E9C">
        <w:rPr>
          <w:sz w:val="28"/>
          <w:szCs w:val="28"/>
        </w:rPr>
        <w:t xml:space="preserve"> </w:t>
      </w:r>
      <w:r w:rsidR="009A6527">
        <w:rPr>
          <w:sz w:val="28"/>
          <w:szCs w:val="28"/>
          <w:lang w:val="en-US"/>
        </w:rPr>
        <w:t>mirabilis</w:t>
      </w:r>
      <w:r w:rsidR="009A6527">
        <w:rPr>
          <w:sz w:val="28"/>
          <w:szCs w:val="28"/>
        </w:rPr>
        <w:t xml:space="preserve"> 10</w:t>
      </w:r>
      <w:r w:rsidR="009A6527" w:rsidRPr="00BC7E9C">
        <w:rPr>
          <w:sz w:val="28"/>
          <w:szCs w:val="28"/>
          <w:vertAlign w:val="superscript"/>
        </w:rPr>
        <w:t>2</w:t>
      </w:r>
      <w:r>
        <w:rPr>
          <w:sz w:val="28"/>
          <w:szCs w:val="28"/>
        </w:rPr>
        <w:t>, назначена антибактериальная терапия.</w:t>
      </w:r>
    </w:p>
    <w:p w14:paraId="27653985" w14:textId="2417BC89" w:rsidR="009A6527" w:rsidRDefault="00F34A7D" w:rsidP="00690D2C">
      <w:pPr>
        <w:ind w:right="291" w:firstLine="567"/>
        <w:jc w:val="both"/>
        <w:rPr>
          <w:sz w:val="28"/>
          <w:szCs w:val="28"/>
        </w:rPr>
      </w:pPr>
      <w:r w:rsidRPr="006D6945">
        <w:rPr>
          <w:sz w:val="28"/>
          <w:szCs w:val="28"/>
        </w:rPr>
        <w:t>1</w:t>
      </w:r>
      <w:r>
        <w:rPr>
          <w:sz w:val="28"/>
          <w:szCs w:val="28"/>
        </w:rPr>
        <w:t>3</w:t>
      </w:r>
      <w:r w:rsidRPr="006D6945">
        <w:rPr>
          <w:sz w:val="28"/>
          <w:szCs w:val="28"/>
        </w:rPr>
        <w:t xml:space="preserve">.01.2023г. </w:t>
      </w:r>
      <w:r>
        <w:rPr>
          <w:sz w:val="28"/>
          <w:szCs w:val="28"/>
        </w:rPr>
        <w:t>– в условиях ангиографической операционной проведена рентгенэндоваскулярная реваскуляризация с баллонной ангиопластикой бедренной</w:t>
      </w:r>
      <w:r w:rsidR="00915EE7">
        <w:rPr>
          <w:sz w:val="28"/>
          <w:szCs w:val="28"/>
        </w:rPr>
        <w:t>, подколенной</w:t>
      </w:r>
      <w:r>
        <w:rPr>
          <w:sz w:val="28"/>
          <w:szCs w:val="28"/>
        </w:rPr>
        <w:t xml:space="preserve"> и берцовых артерий</w:t>
      </w:r>
      <w:r w:rsidRPr="007C2A75">
        <w:rPr>
          <w:sz w:val="28"/>
          <w:szCs w:val="28"/>
        </w:rPr>
        <w:t>. В послеоперационном периоде п</w:t>
      </w:r>
      <w:r w:rsidR="00132FB8" w:rsidRPr="007C2A75">
        <w:rPr>
          <w:sz w:val="28"/>
          <w:szCs w:val="28"/>
        </w:rPr>
        <w:t xml:space="preserve">ациенту </w:t>
      </w:r>
      <w:r w:rsidRPr="007C2A75">
        <w:rPr>
          <w:sz w:val="28"/>
          <w:szCs w:val="28"/>
        </w:rPr>
        <w:t>дважды (через каждые 2 часа) на рану нанесены аллогенные фибробласты (</w:t>
      </w:r>
      <w:r w:rsidRPr="007C2A75">
        <w:rPr>
          <w:color w:val="000000" w:themeColor="text1"/>
          <w:sz w:val="28"/>
          <w:szCs w:val="28"/>
        </w:rPr>
        <w:t>10 мл раствора NaCl 0,9% с клеточной суспензией в концентрации 2×10⁶ фибробластов/мл) с полным покрытием раневой поверхности.</w:t>
      </w:r>
      <w:r w:rsidR="007C2A75" w:rsidRPr="007C2A75">
        <w:rPr>
          <w:color w:val="000000" w:themeColor="text1"/>
          <w:sz w:val="28"/>
          <w:szCs w:val="28"/>
        </w:rPr>
        <w:t xml:space="preserve"> </w:t>
      </w:r>
      <w:r w:rsidR="007C2A75" w:rsidRPr="007C2A75">
        <w:rPr>
          <w:sz w:val="28"/>
          <w:szCs w:val="28"/>
        </w:rPr>
        <w:t>Е</w:t>
      </w:r>
      <w:r w:rsidR="00132FB8" w:rsidRPr="007C2A75">
        <w:rPr>
          <w:sz w:val="28"/>
          <w:szCs w:val="28"/>
        </w:rPr>
        <w:t xml:space="preserve">жедневно </w:t>
      </w:r>
      <w:r w:rsidR="007C2A75" w:rsidRPr="007C2A75">
        <w:rPr>
          <w:sz w:val="28"/>
          <w:szCs w:val="28"/>
        </w:rPr>
        <w:t xml:space="preserve">2 раза в день (утром и вечером) </w:t>
      </w:r>
      <w:r w:rsidR="00522E1E" w:rsidRPr="007C2A75">
        <w:rPr>
          <w:sz w:val="28"/>
          <w:szCs w:val="28"/>
        </w:rPr>
        <w:t>на рану нан</w:t>
      </w:r>
      <w:r w:rsidR="007C2A75" w:rsidRPr="007C2A75">
        <w:rPr>
          <w:sz w:val="28"/>
          <w:szCs w:val="28"/>
        </w:rPr>
        <w:t>осили</w:t>
      </w:r>
      <w:r w:rsidR="00522E1E" w:rsidRPr="007C2A75">
        <w:rPr>
          <w:sz w:val="28"/>
          <w:szCs w:val="28"/>
        </w:rPr>
        <w:t xml:space="preserve"> 10% Метилурацилов</w:t>
      </w:r>
      <w:r w:rsidR="007C2A75" w:rsidRPr="007C2A75">
        <w:rPr>
          <w:sz w:val="28"/>
          <w:szCs w:val="28"/>
        </w:rPr>
        <w:t>ую</w:t>
      </w:r>
      <w:r w:rsidR="00522E1E" w:rsidRPr="007C2A75">
        <w:rPr>
          <w:sz w:val="28"/>
          <w:szCs w:val="28"/>
        </w:rPr>
        <w:t xml:space="preserve"> маз</w:t>
      </w:r>
      <w:r w:rsidR="007C2A75" w:rsidRPr="007C2A75">
        <w:rPr>
          <w:sz w:val="28"/>
          <w:szCs w:val="28"/>
        </w:rPr>
        <w:t>ь</w:t>
      </w:r>
      <w:r w:rsidR="009A6527" w:rsidRPr="007C2A75">
        <w:rPr>
          <w:sz w:val="28"/>
          <w:szCs w:val="28"/>
        </w:rPr>
        <w:t xml:space="preserve">. В динамике </w:t>
      </w:r>
      <w:r w:rsidR="00E87894" w:rsidRPr="007C2A75">
        <w:rPr>
          <w:sz w:val="28"/>
          <w:szCs w:val="28"/>
        </w:rPr>
        <w:t xml:space="preserve">через 5 дней </w:t>
      </w:r>
      <w:r w:rsidR="009A6527" w:rsidRPr="007C2A75">
        <w:rPr>
          <w:sz w:val="28"/>
          <w:szCs w:val="28"/>
        </w:rPr>
        <w:t>на фоне проводимой терапии состояние пациент</w:t>
      </w:r>
      <w:r w:rsidR="00DC2C57" w:rsidRPr="007C2A75">
        <w:rPr>
          <w:sz w:val="28"/>
          <w:szCs w:val="28"/>
        </w:rPr>
        <w:t>а</w:t>
      </w:r>
      <w:r w:rsidR="009A6527" w:rsidRPr="007C2A75">
        <w:rPr>
          <w:sz w:val="28"/>
          <w:szCs w:val="28"/>
        </w:rPr>
        <w:t xml:space="preserve"> улучшилось, </w:t>
      </w:r>
      <w:r w:rsidR="005D34EA" w:rsidRPr="007C2A75">
        <w:rPr>
          <w:sz w:val="28"/>
          <w:szCs w:val="28"/>
        </w:rPr>
        <w:t xml:space="preserve">регрессировали боли, </w:t>
      </w:r>
      <w:r w:rsidR="009A6527" w:rsidRPr="007C2A75">
        <w:rPr>
          <w:sz w:val="28"/>
          <w:szCs w:val="28"/>
        </w:rPr>
        <w:t xml:space="preserve">некротический процесс на </w:t>
      </w:r>
      <w:r w:rsidR="00DC2C57" w:rsidRPr="007C2A75">
        <w:rPr>
          <w:sz w:val="28"/>
          <w:szCs w:val="28"/>
          <w:lang w:val="en-US"/>
        </w:rPr>
        <w:t>I</w:t>
      </w:r>
      <w:r w:rsidR="00DC2C57" w:rsidRPr="007C2A75">
        <w:rPr>
          <w:sz w:val="28"/>
          <w:szCs w:val="28"/>
        </w:rPr>
        <w:t xml:space="preserve"> пальце левой </w:t>
      </w:r>
      <w:r w:rsidR="009A6527" w:rsidRPr="007C2A75">
        <w:rPr>
          <w:sz w:val="28"/>
          <w:szCs w:val="28"/>
        </w:rPr>
        <w:t>стоп</w:t>
      </w:r>
      <w:r w:rsidR="00DC2C57" w:rsidRPr="007C2A75">
        <w:rPr>
          <w:sz w:val="28"/>
          <w:szCs w:val="28"/>
        </w:rPr>
        <w:t>ы</w:t>
      </w:r>
      <w:r w:rsidR="009A6527" w:rsidRPr="007C2A75">
        <w:rPr>
          <w:sz w:val="28"/>
          <w:szCs w:val="28"/>
        </w:rPr>
        <w:t xml:space="preserve"> не прогрессировал, </w:t>
      </w:r>
      <w:r w:rsidR="00132FB8" w:rsidRPr="007C2A75">
        <w:rPr>
          <w:sz w:val="28"/>
          <w:szCs w:val="28"/>
        </w:rPr>
        <w:t xml:space="preserve">рана чистая, </w:t>
      </w:r>
      <w:r w:rsidR="00E87894" w:rsidRPr="007C2A75">
        <w:rPr>
          <w:sz w:val="28"/>
          <w:szCs w:val="28"/>
        </w:rPr>
        <w:t>патологического</w:t>
      </w:r>
      <w:r w:rsidR="00DC2C57" w:rsidRPr="007C2A75">
        <w:rPr>
          <w:sz w:val="28"/>
          <w:szCs w:val="28"/>
        </w:rPr>
        <w:t xml:space="preserve"> </w:t>
      </w:r>
      <w:r w:rsidR="009A6527" w:rsidRPr="007C2A75">
        <w:rPr>
          <w:sz w:val="28"/>
          <w:szCs w:val="28"/>
        </w:rPr>
        <w:t>отделяемо</w:t>
      </w:r>
      <w:r w:rsidR="00DC2C57" w:rsidRPr="007C2A75">
        <w:rPr>
          <w:sz w:val="28"/>
          <w:szCs w:val="28"/>
        </w:rPr>
        <w:t>го</w:t>
      </w:r>
      <w:r w:rsidR="009A6527" w:rsidRPr="007C2A75">
        <w:rPr>
          <w:sz w:val="28"/>
          <w:szCs w:val="28"/>
        </w:rPr>
        <w:t xml:space="preserve"> из раны </w:t>
      </w:r>
      <w:r w:rsidR="00DC2C57" w:rsidRPr="007C2A75">
        <w:rPr>
          <w:sz w:val="28"/>
          <w:szCs w:val="28"/>
        </w:rPr>
        <w:t>нет</w:t>
      </w:r>
      <w:r w:rsidR="009A6527" w:rsidRPr="007C2A75">
        <w:rPr>
          <w:sz w:val="28"/>
          <w:szCs w:val="28"/>
        </w:rPr>
        <w:t xml:space="preserve">. </w:t>
      </w:r>
    </w:p>
    <w:p w14:paraId="06350C75" w14:textId="6A89108D" w:rsidR="00556EBA" w:rsidRPr="00172418" w:rsidRDefault="00132FB8" w:rsidP="007C2A75">
      <w:pPr>
        <w:ind w:right="291" w:firstLine="567"/>
        <w:jc w:val="both"/>
        <w:rPr>
          <w:sz w:val="28"/>
          <w:szCs w:val="28"/>
        </w:rPr>
      </w:pPr>
      <w:r w:rsidRPr="00DC2C57">
        <w:rPr>
          <w:sz w:val="28"/>
          <w:szCs w:val="28"/>
        </w:rPr>
        <w:t>УЗДГ артерий н</w:t>
      </w:r>
      <w:r>
        <w:rPr>
          <w:sz w:val="28"/>
          <w:szCs w:val="28"/>
        </w:rPr>
        <w:t>ижних конечностей от 17.01.2023</w:t>
      </w:r>
      <w:r w:rsidRPr="00DC2C57">
        <w:rPr>
          <w:sz w:val="28"/>
          <w:szCs w:val="28"/>
        </w:rPr>
        <w:t>г.:</w:t>
      </w:r>
      <w:r>
        <w:rPr>
          <w:sz w:val="28"/>
          <w:szCs w:val="28"/>
        </w:rPr>
        <w:t xml:space="preserve"> </w:t>
      </w:r>
      <w:r w:rsidR="009A6527">
        <w:rPr>
          <w:sz w:val="28"/>
          <w:szCs w:val="28"/>
        </w:rPr>
        <w:t xml:space="preserve">Средняя скорость кровотока на ОБА; ПКА; </w:t>
      </w:r>
      <w:r>
        <w:rPr>
          <w:sz w:val="28"/>
          <w:szCs w:val="28"/>
        </w:rPr>
        <w:t xml:space="preserve">ПББА, </w:t>
      </w:r>
      <w:r w:rsidR="009A6527">
        <w:rPr>
          <w:sz w:val="28"/>
          <w:szCs w:val="28"/>
        </w:rPr>
        <w:t>ЗББА – 2</w:t>
      </w:r>
      <w:r>
        <w:rPr>
          <w:sz w:val="28"/>
          <w:szCs w:val="28"/>
        </w:rPr>
        <w:t>6</w:t>
      </w:r>
      <w:r w:rsidR="009A6527">
        <w:rPr>
          <w:sz w:val="28"/>
          <w:szCs w:val="28"/>
        </w:rPr>
        <w:t xml:space="preserve"> см/сек; </w:t>
      </w:r>
      <w:r>
        <w:rPr>
          <w:sz w:val="28"/>
          <w:szCs w:val="28"/>
        </w:rPr>
        <w:t>20</w:t>
      </w:r>
      <w:r w:rsidR="009A6527">
        <w:rPr>
          <w:sz w:val="28"/>
          <w:szCs w:val="28"/>
        </w:rPr>
        <w:t xml:space="preserve"> см/сек; </w:t>
      </w:r>
      <w:r>
        <w:rPr>
          <w:sz w:val="28"/>
          <w:szCs w:val="28"/>
        </w:rPr>
        <w:t>5</w:t>
      </w:r>
      <w:r w:rsidR="009A6527">
        <w:rPr>
          <w:sz w:val="28"/>
          <w:szCs w:val="28"/>
        </w:rPr>
        <w:t xml:space="preserve"> см/сек. </w:t>
      </w:r>
      <w:r w:rsidR="009A6527" w:rsidRPr="00A45EA3">
        <w:rPr>
          <w:sz w:val="28"/>
          <w:szCs w:val="28"/>
          <w:lang w:val="en-US"/>
        </w:rPr>
        <w:t>Pi</w:t>
      </w:r>
      <w:r w:rsidR="009A6527">
        <w:t xml:space="preserve"> </w:t>
      </w:r>
      <w:r w:rsidR="009A6527" w:rsidRPr="00A45EA3">
        <w:rPr>
          <w:sz w:val="28"/>
          <w:szCs w:val="28"/>
        </w:rPr>
        <w:t>-</w:t>
      </w:r>
      <w:r w:rsidR="009A6527">
        <w:rPr>
          <w:sz w:val="28"/>
          <w:szCs w:val="28"/>
        </w:rPr>
        <w:t xml:space="preserve"> </w:t>
      </w:r>
      <w:r>
        <w:rPr>
          <w:sz w:val="28"/>
          <w:szCs w:val="28"/>
        </w:rPr>
        <w:t>7</w:t>
      </w:r>
      <w:r w:rsidR="009A6527" w:rsidRPr="00A45EA3">
        <w:rPr>
          <w:sz w:val="28"/>
          <w:szCs w:val="28"/>
        </w:rPr>
        <w:t>,</w:t>
      </w:r>
      <w:r>
        <w:rPr>
          <w:sz w:val="28"/>
          <w:szCs w:val="28"/>
        </w:rPr>
        <w:t>2</w:t>
      </w:r>
      <w:r w:rsidR="009A6527" w:rsidRPr="00A45EA3">
        <w:rPr>
          <w:sz w:val="28"/>
          <w:szCs w:val="28"/>
        </w:rPr>
        <w:t>; 6,</w:t>
      </w:r>
      <w:r>
        <w:rPr>
          <w:sz w:val="28"/>
          <w:szCs w:val="28"/>
        </w:rPr>
        <w:t>5</w:t>
      </w:r>
      <w:r w:rsidR="009A6527" w:rsidRPr="00A45EA3">
        <w:rPr>
          <w:sz w:val="28"/>
          <w:szCs w:val="28"/>
        </w:rPr>
        <w:t xml:space="preserve">; </w:t>
      </w:r>
      <w:r>
        <w:rPr>
          <w:sz w:val="28"/>
          <w:szCs w:val="28"/>
        </w:rPr>
        <w:t>6</w:t>
      </w:r>
      <w:r w:rsidR="009A6527" w:rsidRPr="00A45EA3">
        <w:rPr>
          <w:sz w:val="28"/>
          <w:szCs w:val="28"/>
        </w:rPr>
        <w:t>,</w:t>
      </w:r>
      <w:r>
        <w:rPr>
          <w:sz w:val="28"/>
          <w:szCs w:val="28"/>
        </w:rPr>
        <w:t>1</w:t>
      </w:r>
      <w:r w:rsidR="009A6527">
        <w:rPr>
          <w:sz w:val="28"/>
          <w:szCs w:val="28"/>
        </w:rPr>
        <w:t xml:space="preserve"> м/с.</w:t>
      </w:r>
      <w:r w:rsidR="009A6527" w:rsidRPr="00A45EA3">
        <w:rPr>
          <w:sz w:val="28"/>
          <w:szCs w:val="28"/>
        </w:rPr>
        <w:t xml:space="preserve"> </w:t>
      </w:r>
      <w:r w:rsidR="009A6527" w:rsidRPr="00A45EA3">
        <w:rPr>
          <w:sz w:val="28"/>
          <w:szCs w:val="28"/>
          <w:lang w:val="en-US"/>
        </w:rPr>
        <w:t>iR</w:t>
      </w:r>
      <w:r w:rsidR="009A6527">
        <w:rPr>
          <w:sz w:val="28"/>
          <w:szCs w:val="28"/>
        </w:rPr>
        <w:t xml:space="preserve"> -</w:t>
      </w:r>
      <w:r w:rsidR="009A6527" w:rsidRPr="00A45EA3">
        <w:rPr>
          <w:sz w:val="28"/>
          <w:szCs w:val="28"/>
        </w:rPr>
        <w:t xml:space="preserve"> </w:t>
      </w:r>
      <w:r w:rsidR="009A6527">
        <w:rPr>
          <w:sz w:val="28"/>
          <w:szCs w:val="28"/>
        </w:rPr>
        <w:t>0</w:t>
      </w:r>
      <w:r w:rsidR="009A6527" w:rsidRPr="00A45EA3">
        <w:rPr>
          <w:sz w:val="28"/>
          <w:szCs w:val="28"/>
        </w:rPr>
        <w:t>,</w:t>
      </w:r>
      <w:r w:rsidR="009A6527">
        <w:rPr>
          <w:sz w:val="28"/>
          <w:szCs w:val="28"/>
        </w:rPr>
        <w:t>9</w:t>
      </w:r>
      <w:r>
        <w:rPr>
          <w:sz w:val="28"/>
          <w:szCs w:val="28"/>
        </w:rPr>
        <w:t>2</w:t>
      </w:r>
      <w:r w:rsidR="009A6527" w:rsidRPr="00A45EA3">
        <w:rPr>
          <w:sz w:val="28"/>
          <w:szCs w:val="28"/>
        </w:rPr>
        <w:t>; 0,</w:t>
      </w:r>
      <w:r w:rsidR="009A6527">
        <w:rPr>
          <w:sz w:val="28"/>
          <w:szCs w:val="28"/>
        </w:rPr>
        <w:t>9</w:t>
      </w:r>
      <w:r w:rsidR="009A6527" w:rsidRPr="00A45EA3">
        <w:rPr>
          <w:sz w:val="28"/>
          <w:szCs w:val="28"/>
        </w:rPr>
        <w:t>;</w:t>
      </w:r>
      <w:r w:rsidR="009A6527">
        <w:rPr>
          <w:sz w:val="28"/>
          <w:szCs w:val="28"/>
        </w:rPr>
        <w:t xml:space="preserve"> </w:t>
      </w:r>
      <w:r w:rsidR="009A6527" w:rsidRPr="00A45EA3">
        <w:rPr>
          <w:sz w:val="28"/>
          <w:szCs w:val="28"/>
        </w:rPr>
        <w:t>1,</w:t>
      </w:r>
      <w:r>
        <w:rPr>
          <w:sz w:val="28"/>
          <w:szCs w:val="28"/>
        </w:rPr>
        <w:t>5</w:t>
      </w:r>
      <w:r w:rsidR="009A6527">
        <w:rPr>
          <w:sz w:val="28"/>
          <w:szCs w:val="28"/>
        </w:rPr>
        <w:t xml:space="preserve"> м/с</w:t>
      </w:r>
      <w:r w:rsidR="009A6527" w:rsidRPr="00A45EA3">
        <w:rPr>
          <w:sz w:val="28"/>
          <w:szCs w:val="28"/>
        </w:rPr>
        <w:t>. ЛПИ</w:t>
      </w:r>
      <w:r w:rsidR="009A6527">
        <w:rPr>
          <w:sz w:val="28"/>
          <w:szCs w:val="28"/>
        </w:rPr>
        <w:t xml:space="preserve"> - </w:t>
      </w:r>
      <w:r w:rsidR="009A6527" w:rsidRPr="00A45EA3">
        <w:rPr>
          <w:sz w:val="28"/>
          <w:szCs w:val="28"/>
        </w:rPr>
        <w:t>0,</w:t>
      </w:r>
      <w:r>
        <w:rPr>
          <w:sz w:val="28"/>
          <w:szCs w:val="28"/>
        </w:rPr>
        <w:t>8</w:t>
      </w:r>
      <w:r w:rsidR="009A6527">
        <w:rPr>
          <w:sz w:val="28"/>
          <w:szCs w:val="28"/>
        </w:rPr>
        <w:t>. ТрсО</w:t>
      </w:r>
      <w:r w:rsidR="009A6527" w:rsidRPr="00A45EA3">
        <w:rPr>
          <w:sz w:val="28"/>
          <w:szCs w:val="28"/>
          <w:vertAlign w:val="subscript"/>
        </w:rPr>
        <w:t>2</w:t>
      </w:r>
      <w:r w:rsidR="009A6527">
        <w:rPr>
          <w:sz w:val="28"/>
          <w:szCs w:val="28"/>
          <w:vertAlign w:val="subscript"/>
        </w:rPr>
        <w:t xml:space="preserve"> </w:t>
      </w:r>
      <w:r>
        <w:rPr>
          <w:sz w:val="28"/>
          <w:szCs w:val="28"/>
        </w:rPr>
        <w:t>–</w:t>
      </w:r>
      <w:r w:rsidR="009A6527">
        <w:rPr>
          <w:sz w:val="28"/>
          <w:szCs w:val="28"/>
        </w:rPr>
        <w:t xml:space="preserve"> 3</w:t>
      </w:r>
      <w:r>
        <w:rPr>
          <w:sz w:val="28"/>
          <w:szCs w:val="28"/>
        </w:rPr>
        <w:t xml:space="preserve">9 </w:t>
      </w:r>
      <w:r w:rsidR="009A6527">
        <w:rPr>
          <w:sz w:val="28"/>
          <w:szCs w:val="28"/>
        </w:rPr>
        <w:t>мм.рт.ст.</w:t>
      </w:r>
      <w:r w:rsidR="00556EBA" w:rsidRPr="00556EBA">
        <w:rPr>
          <w:sz w:val="28"/>
          <w:szCs w:val="28"/>
        </w:rPr>
        <w:t xml:space="preserve"> </w:t>
      </w:r>
    </w:p>
    <w:p w14:paraId="1180C62C" w14:textId="7B0A6E2A" w:rsidR="00556EBA" w:rsidRDefault="005D34EA" w:rsidP="00690D2C">
      <w:pPr>
        <w:ind w:right="291" w:firstLine="567"/>
        <w:jc w:val="both"/>
        <w:rPr>
          <w:sz w:val="28"/>
          <w:szCs w:val="28"/>
        </w:rPr>
      </w:pPr>
      <w:r>
        <w:rPr>
          <w:sz w:val="28"/>
          <w:szCs w:val="28"/>
        </w:rPr>
        <w:t xml:space="preserve">Пациент выписан в удовлетворительном состоянии с рекомендациями на дальнейшее амбулаторное лечение 17.01.2023г. (5 сутки). В условиях амбулатория по месту жительства пациент продолжил </w:t>
      </w:r>
      <w:r w:rsidR="00556EBA">
        <w:rPr>
          <w:sz w:val="28"/>
          <w:szCs w:val="28"/>
        </w:rPr>
        <w:t>лечени</w:t>
      </w:r>
      <w:r>
        <w:rPr>
          <w:sz w:val="28"/>
          <w:szCs w:val="28"/>
        </w:rPr>
        <w:t xml:space="preserve">е </w:t>
      </w:r>
      <w:r w:rsidR="007C2A75">
        <w:rPr>
          <w:sz w:val="28"/>
          <w:szCs w:val="28"/>
        </w:rPr>
        <w:t>согласно рекомендациям</w:t>
      </w:r>
      <w:r>
        <w:rPr>
          <w:sz w:val="28"/>
          <w:szCs w:val="28"/>
        </w:rPr>
        <w:t xml:space="preserve">. Период амбулаторного наблюдения составил </w:t>
      </w:r>
      <w:r w:rsidR="00CC00E2">
        <w:rPr>
          <w:sz w:val="28"/>
          <w:szCs w:val="28"/>
        </w:rPr>
        <w:t>4</w:t>
      </w:r>
      <w:r>
        <w:rPr>
          <w:sz w:val="28"/>
          <w:szCs w:val="28"/>
        </w:rPr>
        <w:t>6 дней (</w:t>
      </w:r>
      <w:r w:rsidR="00CC00E2">
        <w:rPr>
          <w:sz w:val="28"/>
          <w:szCs w:val="28"/>
        </w:rPr>
        <w:t>1,5</w:t>
      </w:r>
      <w:r>
        <w:rPr>
          <w:sz w:val="28"/>
          <w:szCs w:val="28"/>
        </w:rPr>
        <w:t xml:space="preserve"> месяца). С</w:t>
      </w:r>
      <w:r w:rsidR="00556EBA">
        <w:rPr>
          <w:sz w:val="28"/>
          <w:szCs w:val="28"/>
        </w:rPr>
        <w:t xml:space="preserve">остояние пациента постепенно улучшилось. Рана на </w:t>
      </w:r>
      <w:r w:rsidR="00556EBA">
        <w:rPr>
          <w:sz w:val="28"/>
          <w:szCs w:val="28"/>
          <w:lang w:val="en-US"/>
        </w:rPr>
        <w:t>I</w:t>
      </w:r>
      <w:r w:rsidR="00556EBA" w:rsidRPr="00DC2C57">
        <w:rPr>
          <w:sz w:val="28"/>
          <w:szCs w:val="28"/>
        </w:rPr>
        <w:t xml:space="preserve"> </w:t>
      </w:r>
      <w:r w:rsidR="00556EBA">
        <w:rPr>
          <w:sz w:val="28"/>
          <w:szCs w:val="28"/>
        </w:rPr>
        <w:t xml:space="preserve">пальце левой стопы </w:t>
      </w:r>
      <w:r>
        <w:rPr>
          <w:sz w:val="28"/>
          <w:szCs w:val="28"/>
        </w:rPr>
        <w:t>эпителизировалась</w:t>
      </w:r>
      <w:r w:rsidR="007C2A75">
        <w:rPr>
          <w:sz w:val="28"/>
          <w:szCs w:val="28"/>
        </w:rPr>
        <w:t xml:space="preserve"> (</w:t>
      </w:r>
      <w:r w:rsidR="007C2A75" w:rsidRPr="007C2A75">
        <w:rPr>
          <w:i/>
          <w:iCs/>
          <w:sz w:val="28"/>
          <w:szCs w:val="28"/>
        </w:rPr>
        <w:t>рисунок 2</w:t>
      </w:r>
      <w:r w:rsidR="00135DF5">
        <w:rPr>
          <w:i/>
          <w:iCs/>
          <w:sz w:val="28"/>
          <w:szCs w:val="28"/>
        </w:rPr>
        <w:t>2</w:t>
      </w:r>
      <w:r w:rsidR="007C2A75">
        <w:rPr>
          <w:sz w:val="28"/>
          <w:szCs w:val="28"/>
        </w:rPr>
        <w:t>)</w:t>
      </w:r>
      <w:r w:rsidR="00556EBA">
        <w:rPr>
          <w:sz w:val="28"/>
          <w:szCs w:val="28"/>
        </w:rPr>
        <w:t xml:space="preserve">. </w:t>
      </w:r>
    </w:p>
    <w:p w14:paraId="0157F1E1" w14:textId="3F2727D0" w:rsidR="00132FB8" w:rsidRDefault="00132FB8" w:rsidP="00690D2C">
      <w:pPr>
        <w:ind w:right="291"/>
        <w:jc w:val="both"/>
        <w:rPr>
          <w:sz w:val="28"/>
          <w:szCs w:val="28"/>
        </w:rPr>
      </w:pPr>
    </w:p>
    <w:p w14:paraId="2C985C39" w14:textId="29FFAB67" w:rsidR="00132FB8" w:rsidRDefault="009A6527" w:rsidP="00690D2C">
      <w:pPr>
        <w:ind w:right="291" w:firstLine="567"/>
        <w:jc w:val="center"/>
        <w:rPr>
          <w:sz w:val="28"/>
          <w:szCs w:val="28"/>
        </w:rPr>
      </w:pPr>
      <w:r>
        <w:rPr>
          <w:sz w:val="28"/>
          <w:szCs w:val="28"/>
        </w:rPr>
        <w:t xml:space="preserve"> </w:t>
      </w:r>
      <w:r w:rsidR="00132FB8" w:rsidRPr="006136CC">
        <w:rPr>
          <w:b/>
          <w:noProof/>
          <w:color w:val="000000" w:themeColor="text1"/>
          <w:lang w:eastAsia="ru-RU"/>
        </w:rPr>
        <w:drawing>
          <wp:inline distT="0" distB="0" distL="0" distR="0" wp14:anchorId="4696464B" wp14:editId="6E427D53">
            <wp:extent cx="3007462" cy="2038350"/>
            <wp:effectExtent l="0" t="0" r="2540" b="0"/>
            <wp:docPr id="2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pic:cNvPicPr>
                  </pic:nvPicPr>
                  <pic:blipFill rotWithShape="1">
                    <a:blip r:embed="rId49">
                      <a:extLst>
                        <a:ext uri="{28A0092B-C50C-407E-A947-70E740481C1C}">
                          <a14:useLocalDpi xmlns:a14="http://schemas.microsoft.com/office/drawing/2010/main" val="0"/>
                        </a:ext>
                      </a:extLst>
                    </a:blip>
                    <a:srcRect b="62"/>
                    <a:stretch/>
                  </pic:blipFill>
                  <pic:spPr>
                    <a:xfrm>
                      <a:off x="0" y="0"/>
                      <a:ext cx="3088952" cy="2093581"/>
                    </a:xfrm>
                    <a:prstGeom prst="rect">
                      <a:avLst/>
                    </a:prstGeom>
                  </pic:spPr>
                </pic:pic>
              </a:graphicData>
            </a:graphic>
          </wp:inline>
        </w:drawing>
      </w:r>
    </w:p>
    <w:p w14:paraId="505F5F6A" w14:textId="77777777" w:rsidR="00D2471C" w:rsidRPr="00DC2C57" w:rsidRDefault="00D2471C" w:rsidP="00690D2C">
      <w:pPr>
        <w:ind w:right="291" w:firstLine="567"/>
        <w:jc w:val="center"/>
        <w:rPr>
          <w:sz w:val="28"/>
          <w:szCs w:val="28"/>
        </w:rPr>
      </w:pPr>
    </w:p>
    <w:p w14:paraId="6C16CF92" w14:textId="749BC6D7" w:rsidR="00132FB8" w:rsidRDefault="00F25465" w:rsidP="00690D2C">
      <w:pPr>
        <w:ind w:right="291"/>
        <w:jc w:val="center"/>
        <w:rPr>
          <w:sz w:val="28"/>
          <w:szCs w:val="28"/>
        </w:rPr>
      </w:pPr>
      <w:r w:rsidRPr="007D5982">
        <w:rPr>
          <w:b/>
          <w:sz w:val="28"/>
          <w:szCs w:val="28"/>
        </w:rPr>
        <w:t>Рисунок 2</w:t>
      </w:r>
      <w:r w:rsidR="00135DF5">
        <w:rPr>
          <w:b/>
          <w:sz w:val="28"/>
          <w:szCs w:val="28"/>
        </w:rPr>
        <w:t>2</w:t>
      </w:r>
      <w:r w:rsidR="00132FB8">
        <w:rPr>
          <w:sz w:val="28"/>
          <w:szCs w:val="28"/>
        </w:rPr>
        <w:t xml:space="preserve"> –</w:t>
      </w:r>
      <w:r w:rsidR="00132FB8" w:rsidRPr="00C659C1">
        <w:rPr>
          <w:sz w:val="28"/>
          <w:szCs w:val="28"/>
        </w:rPr>
        <w:t xml:space="preserve"> </w:t>
      </w:r>
      <w:r w:rsidR="005D34EA" w:rsidRPr="007D5982">
        <w:rPr>
          <w:i/>
          <w:iCs/>
          <w:sz w:val="28"/>
          <w:szCs w:val="28"/>
        </w:rPr>
        <w:t xml:space="preserve">клиническая картина на </w:t>
      </w:r>
      <w:r w:rsidR="00CC00E2">
        <w:rPr>
          <w:i/>
          <w:iCs/>
          <w:sz w:val="28"/>
          <w:szCs w:val="28"/>
        </w:rPr>
        <w:t>4</w:t>
      </w:r>
      <w:r w:rsidR="005D34EA" w:rsidRPr="007C2A75">
        <w:rPr>
          <w:i/>
          <w:iCs/>
          <w:sz w:val="28"/>
          <w:szCs w:val="28"/>
        </w:rPr>
        <w:t>6</w:t>
      </w:r>
      <w:r w:rsidR="00CC00E2">
        <w:rPr>
          <w:i/>
          <w:iCs/>
          <w:sz w:val="28"/>
          <w:szCs w:val="28"/>
        </w:rPr>
        <w:t xml:space="preserve"> </w:t>
      </w:r>
      <w:r w:rsidR="00132FB8" w:rsidRPr="007C2A75">
        <w:rPr>
          <w:i/>
          <w:iCs/>
          <w:sz w:val="28"/>
          <w:szCs w:val="28"/>
        </w:rPr>
        <w:t>сутки</w:t>
      </w:r>
      <w:r w:rsidR="00132FB8" w:rsidRPr="007D5982">
        <w:rPr>
          <w:i/>
          <w:iCs/>
          <w:sz w:val="28"/>
          <w:szCs w:val="28"/>
        </w:rPr>
        <w:t xml:space="preserve"> после лечения, полностью эпителизированная рана. Пациент А. 65 лет.</w:t>
      </w:r>
    </w:p>
    <w:p w14:paraId="4225FE36" w14:textId="77777777" w:rsidR="00132FB8" w:rsidRDefault="00132FB8" w:rsidP="00690D2C">
      <w:pPr>
        <w:ind w:right="291"/>
        <w:jc w:val="both"/>
        <w:rPr>
          <w:sz w:val="28"/>
          <w:szCs w:val="28"/>
        </w:rPr>
      </w:pPr>
    </w:p>
    <w:p w14:paraId="4446B54B" w14:textId="48998F0E" w:rsidR="00C77177" w:rsidRDefault="00C77177" w:rsidP="00690D2C">
      <w:pPr>
        <w:ind w:right="291" w:firstLine="567"/>
        <w:jc w:val="both"/>
        <w:rPr>
          <w:sz w:val="28"/>
          <w:szCs w:val="28"/>
        </w:rPr>
      </w:pPr>
      <w:r w:rsidRPr="00C77177">
        <w:rPr>
          <w:sz w:val="28"/>
          <w:szCs w:val="28"/>
        </w:rPr>
        <w:t>На примере представленного клинического наблюдения продемонстрирована высокая эффективность комбинированно</w:t>
      </w:r>
      <w:r>
        <w:rPr>
          <w:sz w:val="28"/>
          <w:szCs w:val="28"/>
        </w:rPr>
        <w:t>го</w:t>
      </w:r>
      <w:r w:rsidRPr="00C77177">
        <w:rPr>
          <w:sz w:val="28"/>
          <w:szCs w:val="28"/>
        </w:rPr>
        <w:t xml:space="preserve"> метод</w:t>
      </w:r>
      <w:r>
        <w:rPr>
          <w:sz w:val="28"/>
          <w:szCs w:val="28"/>
        </w:rPr>
        <w:t>а</w:t>
      </w:r>
      <w:r w:rsidRPr="00C77177">
        <w:rPr>
          <w:sz w:val="28"/>
          <w:szCs w:val="28"/>
        </w:rPr>
        <w:t xml:space="preserve"> коррекции раневого процесса. Применение данного подхода у пациент</w:t>
      </w:r>
      <w:r>
        <w:rPr>
          <w:sz w:val="28"/>
          <w:szCs w:val="28"/>
        </w:rPr>
        <w:t>а</w:t>
      </w:r>
      <w:r w:rsidRPr="00C77177">
        <w:rPr>
          <w:sz w:val="28"/>
          <w:szCs w:val="28"/>
        </w:rPr>
        <w:t xml:space="preserve"> с хроническим облитерирующим заболеванием артерий нижних конечностей позволило добиться положительной динамики, </w:t>
      </w:r>
      <w:r>
        <w:rPr>
          <w:sz w:val="28"/>
          <w:szCs w:val="28"/>
        </w:rPr>
        <w:t>благодаря</w:t>
      </w:r>
      <w:r w:rsidRPr="00C77177">
        <w:rPr>
          <w:sz w:val="28"/>
          <w:szCs w:val="28"/>
        </w:rPr>
        <w:t xml:space="preserve"> </w:t>
      </w:r>
      <w:r>
        <w:rPr>
          <w:sz w:val="28"/>
          <w:szCs w:val="28"/>
        </w:rPr>
        <w:t>успешной реваскуляризации и локальной стимуляции</w:t>
      </w:r>
      <w:r w:rsidRPr="00C77177">
        <w:rPr>
          <w:sz w:val="28"/>
          <w:szCs w:val="28"/>
        </w:rPr>
        <w:t xml:space="preserve"> репаративных процессов, что в итоге привело к полной и стойкой эпителизации раневого дефекта в к</w:t>
      </w:r>
      <w:r>
        <w:rPr>
          <w:sz w:val="28"/>
          <w:szCs w:val="28"/>
        </w:rPr>
        <w:t>оротки</w:t>
      </w:r>
      <w:r w:rsidRPr="00C77177">
        <w:rPr>
          <w:sz w:val="28"/>
          <w:szCs w:val="28"/>
        </w:rPr>
        <w:t>е сроки.</w:t>
      </w:r>
      <w:r>
        <w:rPr>
          <w:sz w:val="28"/>
          <w:szCs w:val="28"/>
        </w:rPr>
        <w:t xml:space="preserve"> </w:t>
      </w:r>
    </w:p>
    <w:p w14:paraId="5220902B" w14:textId="77777777" w:rsidR="00915EE7" w:rsidRDefault="00915EE7" w:rsidP="00690D2C">
      <w:pPr>
        <w:ind w:right="291" w:firstLine="567"/>
        <w:jc w:val="both"/>
        <w:rPr>
          <w:sz w:val="28"/>
          <w:szCs w:val="28"/>
        </w:rPr>
      </w:pPr>
    </w:p>
    <w:p w14:paraId="71D7D076" w14:textId="72E10C0B" w:rsidR="009A6527" w:rsidRDefault="009A6527" w:rsidP="00690D2C">
      <w:pPr>
        <w:ind w:right="291" w:firstLine="567"/>
        <w:jc w:val="both"/>
        <w:rPr>
          <w:sz w:val="28"/>
          <w:szCs w:val="28"/>
        </w:rPr>
      </w:pPr>
      <w:r>
        <w:rPr>
          <w:sz w:val="28"/>
          <w:szCs w:val="28"/>
        </w:rPr>
        <w:t xml:space="preserve">2. </w:t>
      </w:r>
      <w:r w:rsidR="00556EBA">
        <w:rPr>
          <w:sz w:val="28"/>
          <w:szCs w:val="28"/>
        </w:rPr>
        <w:t>Пациент</w:t>
      </w:r>
      <w:r>
        <w:rPr>
          <w:sz w:val="28"/>
          <w:szCs w:val="28"/>
        </w:rPr>
        <w:t xml:space="preserve"> </w:t>
      </w:r>
      <w:r w:rsidR="00915EE7">
        <w:rPr>
          <w:sz w:val="28"/>
          <w:szCs w:val="28"/>
        </w:rPr>
        <w:t xml:space="preserve">из контрольной группы: </w:t>
      </w:r>
      <w:r w:rsidR="00D71B65">
        <w:rPr>
          <w:sz w:val="28"/>
          <w:szCs w:val="28"/>
        </w:rPr>
        <w:t xml:space="preserve">М., </w:t>
      </w:r>
      <w:r w:rsidR="00915EE7">
        <w:rPr>
          <w:sz w:val="28"/>
          <w:szCs w:val="28"/>
        </w:rPr>
        <w:t xml:space="preserve">мужчина </w:t>
      </w:r>
      <w:r w:rsidR="00D71B65">
        <w:rPr>
          <w:sz w:val="28"/>
          <w:szCs w:val="28"/>
        </w:rPr>
        <w:t>69</w:t>
      </w:r>
      <w:r>
        <w:rPr>
          <w:sz w:val="28"/>
          <w:szCs w:val="28"/>
        </w:rPr>
        <w:t xml:space="preserve"> лет, история болезни № </w:t>
      </w:r>
      <w:r w:rsidR="00D71B65">
        <w:rPr>
          <w:sz w:val="28"/>
          <w:szCs w:val="28"/>
        </w:rPr>
        <w:t>478</w:t>
      </w:r>
      <w:r>
        <w:rPr>
          <w:sz w:val="28"/>
          <w:szCs w:val="28"/>
        </w:rPr>
        <w:t xml:space="preserve"> поступил в клинику 1</w:t>
      </w:r>
      <w:r w:rsidR="00D71B65">
        <w:rPr>
          <w:sz w:val="28"/>
          <w:szCs w:val="28"/>
        </w:rPr>
        <w:t>8</w:t>
      </w:r>
      <w:r>
        <w:rPr>
          <w:sz w:val="28"/>
          <w:szCs w:val="28"/>
        </w:rPr>
        <w:t>.0</w:t>
      </w:r>
      <w:r w:rsidR="00D71B65">
        <w:rPr>
          <w:sz w:val="28"/>
          <w:szCs w:val="28"/>
        </w:rPr>
        <w:t>1</w:t>
      </w:r>
      <w:r>
        <w:rPr>
          <w:sz w:val="28"/>
          <w:szCs w:val="28"/>
        </w:rPr>
        <w:t>.20</w:t>
      </w:r>
      <w:r w:rsidR="00D71B65">
        <w:rPr>
          <w:sz w:val="28"/>
          <w:szCs w:val="28"/>
        </w:rPr>
        <w:t>23</w:t>
      </w:r>
      <w:r>
        <w:rPr>
          <w:sz w:val="28"/>
          <w:szCs w:val="28"/>
        </w:rPr>
        <w:t xml:space="preserve">г. с диагнозом: </w:t>
      </w:r>
      <w:r w:rsidRPr="00D71B65">
        <w:rPr>
          <w:sz w:val="28"/>
          <w:szCs w:val="28"/>
        </w:rPr>
        <w:t>«</w:t>
      </w:r>
      <w:r w:rsidR="00D71B65" w:rsidRPr="00D71B65">
        <w:rPr>
          <w:sz w:val="28"/>
          <w:szCs w:val="28"/>
        </w:rPr>
        <w:t>М</w:t>
      </w:r>
      <w:r w:rsidR="00D71B65">
        <w:rPr>
          <w:sz w:val="28"/>
          <w:szCs w:val="28"/>
        </w:rPr>
        <w:t>ультифокальный атеросклероз</w:t>
      </w:r>
      <w:r w:rsidR="00D71B65" w:rsidRPr="00D71B65">
        <w:rPr>
          <w:sz w:val="28"/>
          <w:szCs w:val="28"/>
        </w:rPr>
        <w:t xml:space="preserve">. Стеноз бедренно-подколенно-тибиального сегмента с обеих сторон. </w:t>
      </w:r>
      <w:r>
        <w:rPr>
          <w:sz w:val="28"/>
          <w:szCs w:val="28"/>
        </w:rPr>
        <w:t xml:space="preserve">Хроническая артериальная недостаточность </w:t>
      </w:r>
      <w:r w:rsidR="00915EE7">
        <w:rPr>
          <w:sz w:val="28"/>
          <w:szCs w:val="28"/>
        </w:rPr>
        <w:t>2Б</w:t>
      </w:r>
      <w:r>
        <w:rPr>
          <w:sz w:val="28"/>
          <w:szCs w:val="28"/>
        </w:rPr>
        <w:t xml:space="preserve"> стадии. </w:t>
      </w:r>
      <w:r w:rsidR="00915EE7">
        <w:rPr>
          <w:sz w:val="28"/>
          <w:szCs w:val="28"/>
        </w:rPr>
        <w:t>Длительно незаживающая рана</w:t>
      </w:r>
      <w:r>
        <w:rPr>
          <w:sz w:val="28"/>
          <w:szCs w:val="28"/>
        </w:rPr>
        <w:t xml:space="preserve"> </w:t>
      </w:r>
      <w:r>
        <w:rPr>
          <w:sz w:val="28"/>
          <w:szCs w:val="28"/>
          <w:lang w:val="kk-KZ"/>
        </w:rPr>
        <w:t>І</w:t>
      </w:r>
      <w:r>
        <w:rPr>
          <w:sz w:val="28"/>
          <w:szCs w:val="28"/>
        </w:rPr>
        <w:t xml:space="preserve"> пальца правой стопы. Сопутствующий диагноз: </w:t>
      </w:r>
      <w:r w:rsidR="00D71B65" w:rsidRPr="00D71B65">
        <w:rPr>
          <w:sz w:val="28"/>
          <w:szCs w:val="28"/>
        </w:rPr>
        <w:t>ИБС. Кардиомиопатия смешанного генеза (аритмическая, гипертензивная и ишемическая?). Артериальная гипертензия 3 степени, риск ССО очень высокий. ХСН ФК 2-3 (NYHA).</w:t>
      </w:r>
      <w:r w:rsidR="00074B31">
        <w:rPr>
          <w:sz w:val="28"/>
          <w:szCs w:val="28"/>
          <w:lang w:val="kk-KZ"/>
        </w:rPr>
        <w:t xml:space="preserve"> </w:t>
      </w:r>
      <w:r w:rsidR="00D71B65" w:rsidRPr="00D71B65">
        <w:rPr>
          <w:sz w:val="28"/>
          <w:szCs w:val="28"/>
        </w:rPr>
        <w:t>Фибрилляция предсердий, постоянная форма, тахисистолический вариант по EHRA 2a. Легочная гипертензия 1 степени. Гиперхолестеринемия.</w:t>
      </w:r>
      <w:r w:rsidR="00D71B65" w:rsidRPr="00074B31">
        <w:rPr>
          <w:sz w:val="28"/>
          <w:szCs w:val="28"/>
        </w:rPr>
        <w:t xml:space="preserve"> </w:t>
      </w:r>
      <w:r w:rsidR="00074B31">
        <w:rPr>
          <w:sz w:val="28"/>
          <w:szCs w:val="28"/>
        </w:rPr>
        <w:t>Сахарный диабет 2 типа.</w:t>
      </w:r>
      <w:r w:rsidR="00074B31" w:rsidRPr="00074B31">
        <w:rPr>
          <w:sz w:val="28"/>
          <w:szCs w:val="28"/>
        </w:rPr>
        <w:t xml:space="preserve"> </w:t>
      </w:r>
      <w:r>
        <w:rPr>
          <w:sz w:val="28"/>
          <w:szCs w:val="28"/>
        </w:rPr>
        <w:t xml:space="preserve">Из анамнеза: </w:t>
      </w:r>
      <w:r w:rsidR="00915EE7">
        <w:rPr>
          <w:sz w:val="28"/>
          <w:szCs w:val="28"/>
        </w:rPr>
        <w:t xml:space="preserve">со слов пациента, </w:t>
      </w:r>
      <w:r w:rsidR="00D71B65">
        <w:rPr>
          <w:sz w:val="28"/>
          <w:szCs w:val="28"/>
        </w:rPr>
        <w:t>болеет с февраля 2022г.</w:t>
      </w:r>
      <w:r>
        <w:rPr>
          <w:sz w:val="28"/>
          <w:szCs w:val="28"/>
        </w:rPr>
        <w:t xml:space="preserve">, </w:t>
      </w:r>
      <w:r w:rsidR="00915EE7">
        <w:rPr>
          <w:sz w:val="28"/>
          <w:szCs w:val="28"/>
        </w:rPr>
        <w:t xml:space="preserve">когда впервые </w:t>
      </w:r>
      <w:r>
        <w:rPr>
          <w:sz w:val="28"/>
          <w:szCs w:val="28"/>
        </w:rPr>
        <w:t xml:space="preserve">появилась </w:t>
      </w:r>
      <w:r w:rsidR="00915EE7">
        <w:rPr>
          <w:sz w:val="28"/>
          <w:szCs w:val="28"/>
        </w:rPr>
        <w:t>небольшая ран</w:t>
      </w:r>
      <w:r>
        <w:rPr>
          <w:sz w:val="28"/>
          <w:szCs w:val="28"/>
        </w:rPr>
        <w:t xml:space="preserve">а на </w:t>
      </w:r>
      <w:r w:rsidR="00915EE7">
        <w:rPr>
          <w:sz w:val="28"/>
          <w:szCs w:val="28"/>
        </w:rPr>
        <w:t xml:space="preserve">подошвенной поверхности </w:t>
      </w:r>
      <w:r w:rsidR="00074B31">
        <w:rPr>
          <w:sz w:val="28"/>
          <w:szCs w:val="28"/>
          <w:lang w:val="en-US"/>
        </w:rPr>
        <w:t>I</w:t>
      </w:r>
      <w:r w:rsidR="00D71B65">
        <w:rPr>
          <w:sz w:val="28"/>
          <w:szCs w:val="28"/>
        </w:rPr>
        <w:t xml:space="preserve"> </w:t>
      </w:r>
      <w:r w:rsidR="00074B31">
        <w:rPr>
          <w:sz w:val="28"/>
          <w:szCs w:val="28"/>
        </w:rPr>
        <w:t>пальц</w:t>
      </w:r>
      <w:r w:rsidR="00915EE7">
        <w:rPr>
          <w:sz w:val="28"/>
          <w:szCs w:val="28"/>
        </w:rPr>
        <w:t>а</w:t>
      </w:r>
      <w:r>
        <w:rPr>
          <w:sz w:val="28"/>
          <w:szCs w:val="28"/>
        </w:rPr>
        <w:t xml:space="preserve"> </w:t>
      </w:r>
      <w:r w:rsidR="00915EE7">
        <w:rPr>
          <w:sz w:val="28"/>
          <w:szCs w:val="28"/>
          <w:lang w:val="kk-KZ"/>
        </w:rPr>
        <w:t>пра</w:t>
      </w:r>
      <w:r>
        <w:rPr>
          <w:sz w:val="28"/>
          <w:szCs w:val="28"/>
        </w:rPr>
        <w:t>вой стопы</w:t>
      </w:r>
      <w:r w:rsidR="00915EE7">
        <w:rPr>
          <w:sz w:val="28"/>
          <w:szCs w:val="28"/>
        </w:rPr>
        <w:t xml:space="preserve"> размером 0,3см х 0,5см</w:t>
      </w:r>
      <w:r>
        <w:rPr>
          <w:sz w:val="28"/>
          <w:szCs w:val="28"/>
        </w:rPr>
        <w:t xml:space="preserve"> с последующим </w:t>
      </w:r>
      <w:r w:rsidR="00915EE7">
        <w:rPr>
          <w:sz w:val="28"/>
          <w:szCs w:val="28"/>
        </w:rPr>
        <w:t xml:space="preserve">увеличением и </w:t>
      </w:r>
      <w:r>
        <w:rPr>
          <w:sz w:val="28"/>
          <w:szCs w:val="28"/>
        </w:rPr>
        <w:t xml:space="preserve">почернением </w:t>
      </w:r>
      <w:r w:rsidR="00915EE7">
        <w:rPr>
          <w:sz w:val="28"/>
          <w:szCs w:val="28"/>
        </w:rPr>
        <w:t>в течение месяца,</w:t>
      </w:r>
      <w:r w:rsidR="00074B31">
        <w:rPr>
          <w:sz w:val="28"/>
          <w:szCs w:val="28"/>
        </w:rPr>
        <w:t xml:space="preserve"> в связи с чем </w:t>
      </w:r>
      <w:r w:rsidR="007C1A78">
        <w:rPr>
          <w:sz w:val="28"/>
          <w:szCs w:val="28"/>
        </w:rPr>
        <w:t xml:space="preserve">обратился к амбулаторному хирургу, проведена перевязка, даны рекомендации. </w:t>
      </w:r>
      <w:r>
        <w:rPr>
          <w:sz w:val="28"/>
          <w:szCs w:val="28"/>
        </w:rPr>
        <w:t>Состоит на диспансерном учете по поводу сахарного диабета в течени</w:t>
      </w:r>
      <w:r w:rsidR="007C1A78">
        <w:rPr>
          <w:sz w:val="28"/>
          <w:szCs w:val="28"/>
        </w:rPr>
        <w:t>е</w:t>
      </w:r>
      <w:r>
        <w:rPr>
          <w:sz w:val="28"/>
          <w:szCs w:val="28"/>
        </w:rPr>
        <w:t xml:space="preserve"> 1</w:t>
      </w:r>
      <w:r w:rsidR="00074B31">
        <w:rPr>
          <w:sz w:val="28"/>
          <w:szCs w:val="28"/>
        </w:rPr>
        <w:t>6</w:t>
      </w:r>
      <w:r>
        <w:rPr>
          <w:sz w:val="28"/>
          <w:szCs w:val="28"/>
        </w:rPr>
        <w:t xml:space="preserve"> лет.</w:t>
      </w:r>
    </w:p>
    <w:p w14:paraId="7F6531A7" w14:textId="0B85AB73" w:rsidR="009A6527" w:rsidRDefault="009A6527" w:rsidP="00690D2C">
      <w:pPr>
        <w:ind w:right="291" w:firstLine="567"/>
        <w:jc w:val="both"/>
        <w:rPr>
          <w:sz w:val="28"/>
          <w:szCs w:val="28"/>
        </w:rPr>
      </w:pPr>
      <w:r>
        <w:rPr>
          <w:sz w:val="28"/>
          <w:szCs w:val="28"/>
        </w:rPr>
        <w:t>При осмотре: состояние средней тяжести. Тоны сердца ритмичные, приглушенные. Артериальное давление 140/</w:t>
      </w:r>
      <w:r w:rsidR="00074B31">
        <w:rPr>
          <w:sz w:val="28"/>
          <w:szCs w:val="28"/>
        </w:rPr>
        <w:t>9</w:t>
      </w:r>
      <w:r>
        <w:rPr>
          <w:sz w:val="28"/>
          <w:szCs w:val="28"/>
        </w:rPr>
        <w:t xml:space="preserve">0 мм.рт.ст, пульс </w:t>
      </w:r>
      <w:r w:rsidR="00074B31">
        <w:rPr>
          <w:sz w:val="28"/>
          <w:szCs w:val="28"/>
        </w:rPr>
        <w:t>82</w:t>
      </w:r>
      <w:r>
        <w:rPr>
          <w:sz w:val="28"/>
          <w:szCs w:val="28"/>
        </w:rPr>
        <w:t xml:space="preserve"> в минуту. Местный статус: обе конечности бледные, </w:t>
      </w:r>
      <w:r w:rsidR="007C1A78">
        <w:rPr>
          <w:sz w:val="28"/>
          <w:szCs w:val="28"/>
        </w:rPr>
        <w:t>стопы</w:t>
      </w:r>
      <w:r>
        <w:rPr>
          <w:sz w:val="28"/>
          <w:szCs w:val="28"/>
        </w:rPr>
        <w:t xml:space="preserve"> прохладн</w:t>
      </w:r>
      <w:r w:rsidR="007C1A78">
        <w:rPr>
          <w:sz w:val="28"/>
          <w:szCs w:val="28"/>
        </w:rPr>
        <w:t>ые</w:t>
      </w:r>
      <w:r>
        <w:rPr>
          <w:sz w:val="28"/>
          <w:szCs w:val="28"/>
        </w:rPr>
        <w:t xml:space="preserve">, мышцы гипотрофичные. На </w:t>
      </w:r>
      <w:r w:rsidR="007C1A78">
        <w:rPr>
          <w:sz w:val="28"/>
          <w:szCs w:val="28"/>
          <w:lang w:val="en-US"/>
        </w:rPr>
        <w:t>I</w:t>
      </w:r>
      <w:r w:rsidR="007C1A78">
        <w:rPr>
          <w:sz w:val="28"/>
          <w:szCs w:val="28"/>
        </w:rPr>
        <w:t xml:space="preserve"> пальце пра</w:t>
      </w:r>
      <w:r>
        <w:rPr>
          <w:sz w:val="28"/>
          <w:szCs w:val="28"/>
        </w:rPr>
        <w:t>вой стоп</w:t>
      </w:r>
      <w:r w:rsidR="007C1A78">
        <w:rPr>
          <w:sz w:val="28"/>
          <w:szCs w:val="28"/>
        </w:rPr>
        <w:t>ы</w:t>
      </w:r>
      <w:r>
        <w:rPr>
          <w:sz w:val="28"/>
          <w:szCs w:val="28"/>
        </w:rPr>
        <w:t xml:space="preserve"> </w:t>
      </w:r>
      <w:r w:rsidR="00074B31">
        <w:rPr>
          <w:sz w:val="28"/>
          <w:szCs w:val="28"/>
        </w:rPr>
        <w:t xml:space="preserve">имеется </w:t>
      </w:r>
      <w:r w:rsidR="007C1A78">
        <w:rPr>
          <w:sz w:val="28"/>
          <w:szCs w:val="28"/>
          <w:lang w:val="kk-KZ"/>
        </w:rPr>
        <w:t xml:space="preserve">рана размером 3 х 2 см., </w:t>
      </w:r>
      <w:r w:rsidR="00074B31">
        <w:rPr>
          <w:sz w:val="28"/>
          <w:szCs w:val="28"/>
        </w:rPr>
        <w:t>без признаков заживления,</w:t>
      </w:r>
      <w:r>
        <w:rPr>
          <w:sz w:val="28"/>
          <w:szCs w:val="28"/>
        </w:rPr>
        <w:t xml:space="preserve"> </w:t>
      </w:r>
      <w:r w:rsidR="007C1A78">
        <w:rPr>
          <w:sz w:val="28"/>
          <w:szCs w:val="28"/>
        </w:rPr>
        <w:t xml:space="preserve">болезненна при пальпации, </w:t>
      </w:r>
      <w:r>
        <w:rPr>
          <w:sz w:val="28"/>
          <w:szCs w:val="28"/>
        </w:rPr>
        <w:t>отмечается умеренный отек стопы.</w:t>
      </w:r>
      <w:r w:rsidR="00074B31">
        <w:rPr>
          <w:sz w:val="28"/>
          <w:szCs w:val="28"/>
        </w:rPr>
        <w:t xml:space="preserve"> </w:t>
      </w:r>
      <w:r>
        <w:rPr>
          <w:sz w:val="28"/>
          <w:szCs w:val="28"/>
        </w:rPr>
        <w:t xml:space="preserve"> </w:t>
      </w:r>
      <w:r w:rsidR="007C1A78">
        <w:rPr>
          <w:sz w:val="28"/>
          <w:szCs w:val="28"/>
        </w:rPr>
        <w:t>При определении</w:t>
      </w:r>
      <w:r>
        <w:rPr>
          <w:sz w:val="28"/>
          <w:szCs w:val="28"/>
        </w:rPr>
        <w:t xml:space="preserve"> пульсации на бедренных </w:t>
      </w:r>
      <w:r w:rsidR="00D6221F">
        <w:rPr>
          <w:sz w:val="28"/>
          <w:szCs w:val="28"/>
        </w:rPr>
        <w:t xml:space="preserve">артериях </w:t>
      </w:r>
      <w:r w:rsidR="007528E8">
        <w:rPr>
          <w:sz w:val="28"/>
          <w:szCs w:val="28"/>
        </w:rPr>
        <w:t xml:space="preserve">- </w:t>
      </w:r>
      <w:r w:rsidR="00D6221F">
        <w:rPr>
          <w:sz w:val="28"/>
          <w:szCs w:val="28"/>
        </w:rPr>
        <w:t>ослаблен</w:t>
      </w:r>
      <w:r w:rsidR="007C1A78">
        <w:rPr>
          <w:sz w:val="28"/>
          <w:szCs w:val="28"/>
        </w:rPr>
        <w:t>а</w:t>
      </w:r>
      <w:r w:rsidR="00D6221F">
        <w:rPr>
          <w:sz w:val="28"/>
          <w:szCs w:val="28"/>
        </w:rPr>
        <w:t>, на</w:t>
      </w:r>
      <w:r>
        <w:rPr>
          <w:sz w:val="28"/>
          <w:szCs w:val="28"/>
        </w:rPr>
        <w:t xml:space="preserve"> подколенных </w:t>
      </w:r>
      <w:r>
        <w:rPr>
          <w:sz w:val="28"/>
          <w:szCs w:val="28"/>
          <w:lang w:val="kk-KZ"/>
        </w:rPr>
        <w:t>артериях</w:t>
      </w:r>
      <w:r w:rsidR="00D6221F">
        <w:rPr>
          <w:sz w:val="28"/>
          <w:szCs w:val="28"/>
          <w:lang w:val="kk-KZ"/>
        </w:rPr>
        <w:t xml:space="preserve"> </w:t>
      </w:r>
      <w:r w:rsidR="007528E8">
        <w:rPr>
          <w:sz w:val="28"/>
          <w:szCs w:val="28"/>
          <w:lang w:val="kk-KZ"/>
        </w:rPr>
        <w:t xml:space="preserve">- </w:t>
      </w:r>
      <w:r w:rsidR="00D6221F">
        <w:rPr>
          <w:sz w:val="28"/>
          <w:szCs w:val="28"/>
          <w:lang w:val="kk-KZ"/>
        </w:rPr>
        <w:t>слабого наполнения</w:t>
      </w:r>
      <w:r>
        <w:rPr>
          <w:sz w:val="28"/>
          <w:szCs w:val="28"/>
        </w:rPr>
        <w:t xml:space="preserve">, на задней большеберцовой артерии </w:t>
      </w:r>
      <w:r w:rsidR="002120F8">
        <w:rPr>
          <w:sz w:val="28"/>
          <w:szCs w:val="28"/>
        </w:rPr>
        <w:t>слабо определяется, на</w:t>
      </w:r>
      <w:r>
        <w:rPr>
          <w:sz w:val="28"/>
          <w:szCs w:val="28"/>
        </w:rPr>
        <w:t xml:space="preserve"> артерии тыла стопы пульсаци</w:t>
      </w:r>
      <w:r w:rsidR="007C1A78">
        <w:rPr>
          <w:sz w:val="28"/>
          <w:szCs w:val="28"/>
        </w:rPr>
        <w:t xml:space="preserve">я </w:t>
      </w:r>
      <w:r w:rsidR="002120F8">
        <w:rPr>
          <w:sz w:val="28"/>
          <w:szCs w:val="28"/>
        </w:rPr>
        <w:t>не</w:t>
      </w:r>
      <w:r w:rsidR="007C1A78">
        <w:rPr>
          <w:sz w:val="28"/>
          <w:szCs w:val="28"/>
        </w:rPr>
        <w:t xml:space="preserve"> определяется</w:t>
      </w:r>
      <w:r w:rsidR="007528E8">
        <w:rPr>
          <w:sz w:val="28"/>
          <w:szCs w:val="28"/>
        </w:rPr>
        <w:t xml:space="preserve"> (</w:t>
      </w:r>
      <w:r w:rsidR="007528E8" w:rsidRPr="007528E8">
        <w:rPr>
          <w:i/>
          <w:iCs/>
          <w:sz w:val="28"/>
          <w:szCs w:val="28"/>
        </w:rPr>
        <w:t>рисунок 2</w:t>
      </w:r>
      <w:r w:rsidR="00135DF5">
        <w:rPr>
          <w:i/>
          <w:iCs/>
          <w:sz w:val="28"/>
          <w:szCs w:val="28"/>
        </w:rPr>
        <w:t>3</w:t>
      </w:r>
      <w:r w:rsidR="007528E8" w:rsidRPr="007528E8">
        <w:rPr>
          <w:i/>
          <w:iCs/>
          <w:sz w:val="28"/>
          <w:szCs w:val="28"/>
        </w:rPr>
        <w:t xml:space="preserve"> </w:t>
      </w:r>
      <w:proofErr w:type="gramStart"/>
      <w:r w:rsidR="007528E8" w:rsidRPr="007528E8">
        <w:rPr>
          <w:i/>
          <w:iCs/>
          <w:sz w:val="28"/>
          <w:szCs w:val="28"/>
        </w:rPr>
        <w:t>А,Б</w:t>
      </w:r>
      <w:proofErr w:type="gramEnd"/>
      <w:r w:rsidR="007528E8">
        <w:rPr>
          <w:sz w:val="28"/>
          <w:szCs w:val="28"/>
        </w:rPr>
        <w:t>)</w:t>
      </w:r>
      <w:r>
        <w:rPr>
          <w:sz w:val="28"/>
          <w:szCs w:val="28"/>
        </w:rPr>
        <w:t>.</w:t>
      </w:r>
      <w:r w:rsidR="007528E8">
        <w:rPr>
          <w:sz w:val="28"/>
          <w:szCs w:val="28"/>
        </w:rPr>
        <w:t xml:space="preserve"> </w:t>
      </w:r>
    </w:p>
    <w:p w14:paraId="682EDE5C" w14:textId="77777777" w:rsidR="009A6527" w:rsidRPr="00C659C1" w:rsidRDefault="009A6527" w:rsidP="00690D2C">
      <w:pPr>
        <w:ind w:right="291" w:firstLine="567"/>
        <w:jc w:val="both"/>
        <w:rPr>
          <w:sz w:val="28"/>
          <w:szCs w:val="28"/>
        </w:rPr>
      </w:pPr>
    </w:p>
    <w:p w14:paraId="714ACC11" w14:textId="3DDF1598" w:rsidR="007C1A78" w:rsidRPr="007C1A78" w:rsidRDefault="00D6221F" w:rsidP="007C1A78">
      <w:pPr>
        <w:ind w:right="291"/>
        <w:jc w:val="center"/>
      </w:pPr>
      <w:r>
        <w:rPr>
          <w:b/>
        </w:rPr>
        <w:t>А</w:t>
      </w:r>
      <w:r w:rsidR="007C1A78" w:rsidRPr="007C1A78">
        <w:rPr>
          <w:sz w:val="24"/>
          <w:szCs w:val="24"/>
        </w:rPr>
        <w:t xml:space="preserve"> </w:t>
      </w:r>
      <w:r w:rsidR="007C1A78" w:rsidRPr="007C1A78">
        <w:rPr>
          <w:b/>
          <w:noProof/>
          <w:lang w:eastAsia="ru-RU"/>
        </w:rPr>
        <w:drawing>
          <wp:inline distT="0" distB="0" distL="0" distR="0" wp14:anchorId="25F293C3" wp14:editId="4F4793E7">
            <wp:extent cx="2305050" cy="1841534"/>
            <wp:effectExtent l="0" t="0" r="0" b="6350"/>
            <wp:docPr id="1852771039" name="Рисунок 9" descr="Изображение выглядит как человек, в помещении, пол, понч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771039" name="Рисунок 9" descr="Изображение выглядит как человек, в помещении, пол, пончик&#10;&#10;Содержимое, созданное искусственным интеллектом, может быть неверным."/>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33" t="14" r="83" b="192"/>
                    <a:stretch>
                      <a:fillRect/>
                    </a:stretch>
                  </pic:blipFill>
                  <pic:spPr bwMode="auto">
                    <a:xfrm>
                      <a:off x="0" y="0"/>
                      <a:ext cx="2369541" cy="1893057"/>
                    </a:xfrm>
                    <a:prstGeom prst="rect">
                      <a:avLst/>
                    </a:prstGeom>
                    <a:noFill/>
                    <a:ln>
                      <a:noFill/>
                    </a:ln>
                    <a:extLst>
                      <a:ext uri="{53640926-AAD7-44D8-BBD7-CCE9431645EC}">
                        <a14:shadowObscured xmlns:a14="http://schemas.microsoft.com/office/drawing/2010/main"/>
                      </a:ext>
                    </a:extLst>
                  </pic:spPr>
                </pic:pic>
              </a:graphicData>
            </a:graphic>
          </wp:inline>
        </w:drawing>
      </w:r>
      <w:r w:rsidR="007C1A78">
        <w:rPr>
          <w:sz w:val="24"/>
          <w:szCs w:val="24"/>
        </w:rPr>
        <w:t xml:space="preserve"> </w:t>
      </w:r>
      <w:r w:rsidR="00F24BF3">
        <w:rPr>
          <w:b/>
        </w:rPr>
        <w:t xml:space="preserve">   </w:t>
      </w:r>
      <w:r w:rsidRPr="00D6221F">
        <w:rPr>
          <w:b/>
        </w:rPr>
        <w:t>Б</w:t>
      </w:r>
      <w:r>
        <w:t xml:space="preserve"> </w:t>
      </w:r>
      <w:r w:rsidR="007C1A78" w:rsidRPr="007C1A78">
        <w:rPr>
          <w:noProof/>
          <w:lang w:eastAsia="ru-RU"/>
        </w:rPr>
        <w:drawing>
          <wp:inline distT="0" distB="0" distL="0" distR="0" wp14:anchorId="1E0CEF73" wp14:editId="734593E4">
            <wp:extent cx="2324100" cy="1853478"/>
            <wp:effectExtent l="0" t="0" r="0" b="0"/>
            <wp:docPr id="1797483370" name="Рисунок 10" descr="Изображение выглядит как в помещении, человек, комната, Медицинское оборудование&#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483370" name="Рисунок 10" descr="Изображение выглядит как в помещении, человек, комната, Медицинское оборудование&#10;&#10;Содержимое, созданное искусственным интеллектом, может быть неверным."/>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9" t="211" r="79" b="171"/>
                    <a:stretch>
                      <a:fillRect/>
                    </a:stretch>
                  </pic:blipFill>
                  <pic:spPr bwMode="auto">
                    <a:xfrm>
                      <a:off x="0" y="0"/>
                      <a:ext cx="2359700" cy="1881869"/>
                    </a:xfrm>
                    <a:prstGeom prst="rect">
                      <a:avLst/>
                    </a:prstGeom>
                    <a:noFill/>
                    <a:ln>
                      <a:noFill/>
                    </a:ln>
                    <a:extLst>
                      <a:ext uri="{53640926-AAD7-44D8-BBD7-CCE9431645EC}">
                        <a14:shadowObscured xmlns:a14="http://schemas.microsoft.com/office/drawing/2010/main"/>
                      </a:ext>
                    </a:extLst>
                  </pic:spPr>
                </pic:pic>
              </a:graphicData>
            </a:graphic>
          </wp:inline>
        </w:drawing>
      </w:r>
    </w:p>
    <w:p w14:paraId="4274C541" w14:textId="77777777" w:rsidR="007528E8" w:rsidRDefault="007528E8" w:rsidP="00690D2C">
      <w:pPr>
        <w:ind w:right="291"/>
        <w:jc w:val="center"/>
        <w:rPr>
          <w:b/>
          <w:bCs/>
          <w:sz w:val="28"/>
          <w:szCs w:val="28"/>
        </w:rPr>
      </w:pPr>
    </w:p>
    <w:p w14:paraId="456CDD3C" w14:textId="357D727A" w:rsidR="009A6527" w:rsidRPr="007D5982" w:rsidRDefault="009A6527" w:rsidP="00690D2C">
      <w:pPr>
        <w:ind w:right="291"/>
        <w:jc w:val="center"/>
        <w:rPr>
          <w:i/>
          <w:iCs/>
          <w:sz w:val="28"/>
          <w:szCs w:val="28"/>
        </w:rPr>
      </w:pPr>
      <w:r w:rsidRPr="007D5982">
        <w:rPr>
          <w:b/>
          <w:bCs/>
          <w:sz w:val="28"/>
          <w:szCs w:val="28"/>
        </w:rPr>
        <w:t xml:space="preserve">Рисунок </w:t>
      </w:r>
      <w:r w:rsidR="00D6221F" w:rsidRPr="007D5982">
        <w:rPr>
          <w:b/>
          <w:bCs/>
          <w:sz w:val="28"/>
          <w:szCs w:val="28"/>
        </w:rPr>
        <w:t>2</w:t>
      </w:r>
      <w:r w:rsidR="00135DF5">
        <w:rPr>
          <w:b/>
          <w:bCs/>
          <w:sz w:val="28"/>
          <w:szCs w:val="28"/>
        </w:rPr>
        <w:t>3</w:t>
      </w:r>
      <w:r w:rsidR="00E44A8B" w:rsidRPr="007D5982">
        <w:rPr>
          <w:b/>
          <w:bCs/>
          <w:sz w:val="28"/>
          <w:szCs w:val="28"/>
        </w:rPr>
        <w:t>(</w:t>
      </w:r>
      <w:proofErr w:type="gramStart"/>
      <w:r w:rsidR="00E44A8B" w:rsidRPr="007D5982">
        <w:rPr>
          <w:b/>
          <w:bCs/>
          <w:sz w:val="28"/>
          <w:szCs w:val="28"/>
        </w:rPr>
        <w:t>А,Б</w:t>
      </w:r>
      <w:proofErr w:type="gramEnd"/>
      <w:r w:rsidR="00E44A8B" w:rsidRPr="007D5982">
        <w:rPr>
          <w:b/>
          <w:bCs/>
          <w:sz w:val="28"/>
          <w:szCs w:val="28"/>
        </w:rPr>
        <w:t>)</w:t>
      </w:r>
      <w:r>
        <w:rPr>
          <w:sz w:val="28"/>
          <w:szCs w:val="28"/>
        </w:rPr>
        <w:t xml:space="preserve"> </w:t>
      </w:r>
      <w:r w:rsidR="00D6221F">
        <w:rPr>
          <w:sz w:val="28"/>
          <w:szCs w:val="28"/>
        </w:rPr>
        <w:t>–</w:t>
      </w:r>
      <w:r w:rsidRPr="00C659C1">
        <w:rPr>
          <w:sz w:val="28"/>
          <w:szCs w:val="28"/>
        </w:rPr>
        <w:t xml:space="preserve"> </w:t>
      </w:r>
      <w:r w:rsidR="007528E8">
        <w:rPr>
          <w:i/>
          <w:iCs/>
          <w:sz w:val="28"/>
          <w:szCs w:val="28"/>
        </w:rPr>
        <w:t>Длительно незаживающая рана</w:t>
      </w:r>
      <w:r w:rsidRPr="007D5982">
        <w:rPr>
          <w:i/>
          <w:iCs/>
          <w:sz w:val="28"/>
          <w:szCs w:val="28"/>
        </w:rPr>
        <w:t xml:space="preserve"> 1</w:t>
      </w:r>
      <w:r w:rsidR="007528E8">
        <w:rPr>
          <w:i/>
          <w:iCs/>
          <w:sz w:val="28"/>
          <w:szCs w:val="28"/>
        </w:rPr>
        <w:t xml:space="preserve"> </w:t>
      </w:r>
      <w:r w:rsidRPr="007D5982">
        <w:rPr>
          <w:i/>
          <w:iCs/>
          <w:sz w:val="28"/>
          <w:szCs w:val="28"/>
        </w:rPr>
        <w:t>пальц</w:t>
      </w:r>
      <w:r w:rsidR="007528E8">
        <w:rPr>
          <w:i/>
          <w:iCs/>
          <w:sz w:val="28"/>
          <w:szCs w:val="28"/>
        </w:rPr>
        <w:t>а</w:t>
      </w:r>
      <w:r w:rsidRPr="007D5982">
        <w:rPr>
          <w:i/>
          <w:iCs/>
          <w:sz w:val="28"/>
          <w:szCs w:val="28"/>
        </w:rPr>
        <w:t xml:space="preserve"> </w:t>
      </w:r>
      <w:r w:rsidR="007528E8">
        <w:rPr>
          <w:i/>
          <w:iCs/>
          <w:sz w:val="28"/>
          <w:szCs w:val="28"/>
        </w:rPr>
        <w:t>пра</w:t>
      </w:r>
      <w:r w:rsidRPr="007D5982">
        <w:rPr>
          <w:i/>
          <w:iCs/>
          <w:sz w:val="28"/>
          <w:szCs w:val="28"/>
        </w:rPr>
        <w:t>вой стопы</w:t>
      </w:r>
    </w:p>
    <w:p w14:paraId="7C7018B1" w14:textId="7EEB7900" w:rsidR="009A6527" w:rsidRPr="007D5982" w:rsidRDefault="009A6527" w:rsidP="00690D2C">
      <w:pPr>
        <w:ind w:right="291"/>
        <w:jc w:val="center"/>
        <w:rPr>
          <w:i/>
          <w:iCs/>
          <w:sz w:val="28"/>
          <w:szCs w:val="28"/>
        </w:rPr>
      </w:pPr>
      <w:r w:rsidRPr="007D5982">
        <w:rPr>
          <w:i/>
          <w:iCs/>
          <w:sz w:val="28"/>
          <w:szCs w:val="28"/>
        </w:rPr>
        <w:t xml:space="preserve">больного </w:t>
      </w:r>
      <w:r w:rsidR="00D6221F" w:rsidRPr="007D5982">
        <w:rPr>
          <w:i/>
          <w:iCs/>
          <w:sz w:val="28"/>
          <w:szCs w:val="28"/>
        </w:rPr>
        <w:t>М</w:t>
      </w:r>
      <w:r w:rsidRPr="007D5982">
        <w:rPr>
          <w:i/>
          <w:iCs/>
          <w:sz w:val="28"/>
          <w:szCs w:val="28"/>
        </w:rPr>
        <w:t xml:space="preserve">. </w:t>
      </w:r>
      <w:r w:rsidR="00D6221F" w:rsidRPr="007D5982">
        <w:rPr>
          <w:i/>
          <w:iCs/>
          <w:sz w:val="28"/>
          <w:szCs w:val="28"/>
        </w:rPr>
        <w:t>69</w:t>
      </w:r>
      <w:r w:rsidRPr="007D5982">
        <w:rPr>
          <w:i/>
          <w:iCs/>
          <w:sz w:val="28"/>
          <w:szCs w:val="28"/>
        </w:rPr>
        <w:t xml:space="preserve"> лет, при поступлении</w:t>
      </w:r>
      <w:r w:rsidR="007528E8">
        <w:rPr>
          <w:i/>
          <w:iCs/>
          <w:sz w:val="28"/>
          <w:szCs w:val="28"/>
        </w:rPr>
        <w:t xml:space="preserve">. </w:t>
      </w:r>
    </w:p>
    <w:p w14:paraId="73702C98" w14:textId="77777777" w:rsidR="009A6527" w:rsidRDefault="009A6527" w:rsidP="00690D2C">
      <w:pPr>
        <w:ind w:right="291" w:firstLine="567"/>
        <w:jc w:val="center"/>
        <w:rPr>
          <w:sz w:val="28"/>
          <w:szCs w:val="28"/>
        </w:rPr>
      </w:pPr>
    </w:p>
    <w:p w14:paraId="7B43DE33" w14:textId="77777777" w:rsidR="00A93449" w:rsidRDefault="00A93449" w:rsidP="00690D2C">
      <w:pPr>
        <w:ind w:right="291" w:firstLine="567"/>
        <w:jc w:val="center"/>
        <w:rPr>
          <w:sz w:val="28"/>
          <w:szCs w:val="28"/>
        </w:rPr>
      </w:pPr>
    </w:p>
    <w:p w14:paraId="4B2DE121" w14:textId="77777777" w:rsidR="00D2471C" w:rsidRDefault="00D2471C" w:rsidP="00690D2C">
      <w:pPr>
        <w:ind w:right="291" w:firstLine="567"/>
        <w:jc w:val="both"/>
        <w:rPr>
          <w:sz w:val="28"/>
          <w:szCs w:val="28"/>
        </w:rPr>
      </w:pPr>
    </w:p>
    <w:p w14:paraId="316BAB72" w14:textId="7042BBDC" w:rsidR="009A6527" w:rsidRDefault="009A6527" w:rsidP="00690D2C">
      <w:pPr>
        <w:ind w:right="291" w:firstLine="567"/>
        <w:jc w:val="both"/>
        <w:rPr>
          <w:sz w:val="28"/>
          <w:szCs w:val="28"/>
        </w:rPr>
      </w:pPr>
      <w:r>
        <w:rPr>
          <w:sz w:val="28"/>
          <w:szCs w:val="28"/>
        </w:rPr>
        <w:t xml:space="preserve"> При поступлении 1</w:t>
      </w:r>
      <w:r w:rsidR="00D6221F">
        <w:rPr>
          <w:sz w:val="28"/>
          <w:szCs w:val="28"/>
        </w:rPr>
        <w:t>8</w:t>
      </w:r>
      <w:r>
        <w:rPr>
          <w:sz w:val="28"/>
          <w:szCs w:val="28"/>
        </w:rPr>
        <w:t>.0</w:t>
      </w:r>
      <w:r w:rsidR="00D6221F">
        <w:rPr>
          <w:sz w:val="28"/>
          <w:szCs w:val="28"/>
        </w:rPr>
        <w:t>1</w:t>
      </w:r>
      <w:r>
        <w:rPr>
          <w:sz w:val="28"/>
          <w:szCs w:val="28"/>
        </w:rPr>
        <w:t>.</w:t>
      </w:r>
      <w:r w:rsidR="00D6221F">
        <w:rPr>
          <w:sz w:val="28"/>
          <w:szCs w:val="28"/>
        </w:rPr>
        <w:t>202</w:t>
      </w:r>
      <w:r w:rsidR="007528E8">
        <w:rPr>
          <w:sz w:val="28"/>
          <w:szCs w:val="28"/>
        </w:rPr>
        <w:t>3</w:t>
      </w:r>
      <w:r w:rsidR="00D6221F">
        <w:rPr>
          <w:sz w:val="28"/>
          <w:szCs w:val="28"/>
        </w:rPr>
        <w:t>г</w:t>
      </w:r>
      <w:r>
        <w:rPr>
          <w:sz w:val="28"/>
          <w:szCs w:val="28"/>
        </w:rPr>
        <w:t xml:space="preserve">. </w:t>
      </w:r>
      <w:r w:rsidR="007528E8">
        <w:rPr>
          <w:sz w:val="28"/>
          <w:szCs w:val="28"/>
        </w:rPr>
        <w:t xml:space="preserve">в условиях перевязочного кабинета </w:t>
      </w:r>
      <w:r>
        <w:rPr>
          <w:sz w:val="28"/>
          <w:szCs w:val="28"/>
        </w:rPr>
        <w:t xml:space="preserve">выполнена </w:t>
      </w:r>
      <w:r w:rsidR="00D6221F">
        <w:rPr>
          <w:sz w:val="28"/>
          <w:szCs w:val="28"/>
        </w:rPr>
        <w:t>хирургическая обработка ран</w:t>
      </w:r>
      <w:r w:rsidR="007528E8">
        <w:rPr>
          <w:sz w:val="28"/>
          <w:szCs w:val="28"/>
        </w:rPr>
        <w:t xml:space="preserve">ы, взяты: </w:t>
      </w:r>
      <w:r w:rsidR="007528E8" w:rsidRPr="00522E1E">
        <w:rPr>
          <w:sz w:val="28"/>
          <w:szCs w:val="28"/>
        </w:rPr>
        <w:t>мазок с раневой поверхности для последующего бактериологического исследования с определением чувствительности к антибиотикам, а также образец ткани для гистологического (патоморфологического) исследования</w:t>
      </w:r>
      <w:r w:rsidR="007528E8">
        <w:rPr>
          <w:sz w:val="28"/>
          <w:szCs w:val="28"/>
        </w:rPr>
        <w:t xml:space="preserve"> из раны</w:t>
      </w:r>
      <w:r>
        <w:rPr>
          <w:sz w:val="28"/>
          <w:szCs w:val="28"/>
        </w:rPr>
        <w:t xml:space="preserve">. </w:t>
      </w:r>
      <w:r w:rsidR="00D6221F">
        <w:rPr>
          <w:sz w:val="28"/>
          <w:szCs w:val="28"/>
        </w:rPr>
        <w:t>Н</w:t>
      </w:r>
      <w:r>
        <w:rPr>
          <w:sz w:val="28"/>
          <w:szCs w:val="28"/>
        </w:rPr>
        <w:t>азначена комплексная консервативная терапия в составе:</w:t>
      </w:r>
      <w:r w:rsidR="00D6221F">
        <w:rPr>
          <w:sz w:val="28"/>
          <w:szCs w:val="28"/>
          <w:lang w:val="kk-KZ"/>
        </w:rPr>
        <w:t xml:space="preserve"> </w:t>
      </w:r>
      <w:r w:rsidR="00D6221F" w:rsidRPr="00D6221F">
        <w:rPr>
          <w:sz w:val="28"/>
          <w:szCs w:val="28"/>
          <w:lang w:val="kk-KZ"/>
        </w:rPr>
        <w:t xml:space="preserve">Фраксипарин (2850МЕ анти-Ха/0,3 мл, </w:t>
      </w:r>
      <w:r w:rsidR="00D6221F">
        <w:rPr>
          <w:sz w:val="28"/>
          <w:szCs w:val="28"/>
          <w:lang w:val="kk-KZ"/>
        </w:rPr>
        <w:t>р</w:t>
      </w:r>
      <w:r w:rsidR="00D6221F" w:rsidRPr="00D6221F">
        <w:rPr>
          <w:sz w:val="28"/>
          <w:szCs w:val="28"/>
          <w:lang w:val="kk-KZ"/>
        </w:rPr>
        <w:t>аствор для инъекций</w:t>
      </w:r>
      <w:r w:rsidR="00D6221F">
        <w:rPr>
          <w:sz w:val="28"/>
          <w:szCs w:val="28"/>
          <w:lang w:val="kk-KZ"/>
        </w:rPr>
        <w:t xml:space="preserve">) 0.3мл подкожно, 1 р/д. 1 д., </w:t>
      </w:r>
      <w:r w:rsidR="00D6221F" w:rsidRPr="00D6221F">
        <w:rPr>
          <w:sz w:val="28"/>
          <w:szCs w:val="28"/>
          <w:lang w:val="kk-KZ"/>
        </w:rPr>
        <w:t xml:space="preserve">Натрия хлорид, раствор для инфузий 0,9% (200 мл, Раствор для инфузий, 0,9%) </w:t>
      </w:r>
      <w:r w:rsidR="00D6221F">
        <w:rPr>
          <w:sz w:val="28"/>
          <w:szCs w:val="28"/>
          <w:lang w:val="kk-KZ"/>
        </w:rPr>
        <w:t xml:space="preserve">- </w:t>
      </w:r>
      <w:r w:rsidR="00D6221F" w:rsidRPr="00D6221F">
        <w:rPr>
          <w:sz w:val="28"/>
          <w:szCs w:val="28"/>
          <w:lang w:val="kk-KZ"/>
        </w:rPr>
        <w:t xml:space="preserve">400мл </w:t>
      </w:r>
      <w:r w:rsidR="00D6221F">
        <w:rPr>
          <w:sz w:val="28"/>
          <w:szCs w:val="28"/>
          <w:lang w:val="kk-KZ"/>
        </w:rPr>
        <w:t xml:space="preserve">внутривенно, </w:t>
      </w:r>
      <w:r w:rsidR="00D6221F" w:rsidRPr="00D6221F">
        <w:rPr>
          <w:sz w:val="28"/>
          <w:szCs w:val="28"/>
          <w:lang w:val="kk-KZ"/>
        </w:rPr>
        <w:t>капельно</w:t>
      </w:r>
      <w:r w:rsidR="00D6221F">
        <w:rPr>
          <w:sz w:val="28"/>
          <w:szCs w:val="28"/>
          <w:lang w:val="kk-KZ"/>
        </w:rPr>
        <w:t xml:space="preserve">, </w:t>
      </w:r>
      <w:r w:rsidR="00D6221F" w:rsidRPr="00D6221F">
        <w:rPr>
          <w:sz w:val="28"/>
          <w:szCs w:val="28"/>
          <w:lang w:val="kk-KZ"/>
        </w:rPr>
        <w:t>2 р/д. 1 д.</w:t>
      </w:r>
      <w:r w:rsidR="00D6221F">
        <w:rPr>
          <w:sz w:val="28"/>
          <w:szCs w:val="28"/>
          <w:lang w:val="kk-KZ"/>
        </w:rPr>
        <w:t xml:space="preserve"> </w:t>
      </w:r>
      <w:r w:rsidR="00D6221F" w:rsidRPr="00D6221F">
        <w:rPr>
          <w:sz w:val="28"/>
          <w:szCs w:val="28"/>
          <w:lang w:val="kk-KZ"/>
        </w:rPr>
        <w:t>Цефазолин (1 г, Порошок) 1г Внутривенно</w:t>
      </w:r>
      <w:r w:rsidR="006D43CD">
        <w:rPr>
          <w:sz w:val="28"/>
          <w:szCs w:val="28"/>
          <w:lang w:val="kk-KZ"/>
        </w:rPr>
        <w:t xml:space="preserve"> + </w:t>
      </w:r>
      <w:r w:rsidR="006D43CD" w:rsidRPr="00D6221F">
        <w:rPr>
          <w:sz w:val="28"/>
          <w:szCs w:val="28"/>
          <w:lang w:val="kk-KZ"/>
        </w:rPr>
        <w:t>раствор для инфузий 0,9%</w:t>
      </w:r>
      <w:r w:rsidR="006D43CD">
        <w:rPr>
          <w:sz w:val="28"/>
          <w:szCs w:val="28"/>
          <w:lang w:val="kk-KZ"/>
        </w:rPr>
        <w:t xml:space="preserve"> 5мл., </w:t>
      </w:r>
      <w:r w:rsidR="00D6221F" w:rsidRPr="00D6221F">
        <w:rPr>
          <w:sz w:val="28"/>
          <w:szCs w:val="28"/>
          <w:lang w:val="kk-KZ"/>
        </w:rPr>
        <w:t>1 р/д. 1 д.</w:t>
      </w:r>
      <w:r w:rsidR="006D43CD">
        <w:rPr>
          <w:sz w:val="28"/>
          <w:szCs w:val="28"/>
          <w:lang w:val="kk-KZ"/>
        </w:rPr>
        <w:t xml:space="preserve"> </w:t>
      </w:r>
      <w:r w:rsidR="00D6221F" w:rsidRPr="00D6221F">
        <w:rPr>
          <w:sz w:val="28"/>
          <w:szCs w:val="28"/>
          <w:lang w:val="kk-KZ"/>
        </w:rPr>
        <w:t>Кв</w:t>
      </w:r>
      <w:r w:rsidR="006D43CD">
        <w:rPr>
          <w:sz w:val="28"/>
          <w:szCs w:val="28"/>
          <w:lang w:val="kk-KZ"/>
        </w:rPr>
        <w:t>орекс</w:t>
      </w:r>
      <w:r w:rsidR="00D6221F" w:rsidRPr="00D6221F">
        <w:rPr>
          <w:sz w:val="28"/>
          <w:szCs w:val="28"/>
          <w:lang w:val="kk-KZ"/>
        </w:rPr>
        <w:t xml:space="preserve"> (75 мг, Таблетки, покрытые оболочкой )</w:t>
      </w:r>
      <w:r w:rsidR="006D43CD">
        <w:rPr>
          <w:sz w:val="28"/>
          <w:szCs w:val="28"/>
          <w:lang w:val="kk-KZ"/>
        </w:rPr>
        <w:t>,</w:t>
      </w:r>
      <w:r w:rsidR="00D6221F" w:rsidRPr="00D6221F">
        <w:rPr>
          <w:sz w:val="28"/>
          <w:szCs w:val="28"/>
          <w:lang w:val="kk-KZ"/>
        </w:rPr>
        <w:t xml:space="preserve"> 300мг </w:t>
      </w:r>
      <w:r w:rsidR="006D43CD">
        <w:rPr>
          <w:sz w:val="28"/>
          <w:szCs w:val="28"/>
          <w:lang w:val="kk-KZ"/>
        </w:rPr>
        <w:t>перо</w:t>
      </w:r>
      <w:r w:rsidR="00D6221F" w:rsidRPr="00D6221F">
        <w:rPr>
          <w:sz w:val="28"/>
          <w:szCs w:val="28"/>
          <w:lang w:val="kk-KZ"/>
        </w:rPr>
        <w:t>рально</w:t>
      </w:r>
      <w:r w:rsidR="006D43CD">
        <w:rPr>
          <w:sz w:val="28"/>
          <w:szCs w:val="28"/>
          <w:lang w:val="kk-KZ"/>
        </w:rPr>
        <w:t xml:space="preserve">, </w:t>
      </w:r>
      <w:r w:rsidR="00D6221F" w:rsidRPr="00D6221F">
        <w:rPr>
          <w:sz w:val="28"/>
          <w:szCs w:val="28"/>
          <w:lang w:val="kk-KZ"/>
        </w:rPr>
        <w:t>1 р/д. 1 д.</w:t>
      </w:r>
      <w:r w:rsidR="006D43CD">
        <w:rPr>
          <w:sz w:val="28"/>
          <w:szCs w:val="28"/>
          <w:lang w:val="kk-KZ"/>
        </w:rPr>
        <w:t xml:space="preserve"> </w:t>
      </w:r>
      <w:r w:rsidR="00D6221F" w:rsidRPr="00D6221F">
        <w:rPr>
          <w:sz w:val="28"/>
          <w:szCs w:val="28"/>
          <w:lang w:val="kk-KZ"/>
        </w:rPr>
        <w:t>Пиридо</w:t>
      </w:r>
      <w:r w:rsidR="006D43CD">
        <w:rPr>
          <w:sz w:val="28"/>
          <w:szCs w:val="28"/>
          <w:lang w:val="kk-KZ"/>
        </w:rPr>
        <w:t xml:space="preserve">ксина гидрохлорид (Витамин В6), </w:t>
      </w:r>
      <w:r w:rsidR="00D6221F" w:rsidRPr="00D6221F">
        <w:rPr>
          <w:sz w:val="28"/>
          <w:szCs w:val="28"/>
          <w:lang w:val="kk-KZ"/>
        </w:rPr>
        <w:t xml:space="preserve">5% 1 мл, </w:t>
      </w:r>
      <w:r w:rsidR="006D43CD">
        <w:rPr>
          <w:sz w:val="28"/>
          <w:szCs w:val="28"/>
          <w:lang w:val="kk-KZ"/>
        </w:rPr>
        <w:t>р</w:t>
      </w:r>
      <w:r w:rsidR="00D6221F" w:rsidRPr="00D6221F">
        <w:rPr>
          <w:sz w:val="28"/>
          <w:szCs w:val="28"/>
          <w:lang w:val="kk-KZ"/>
        </w:rPr>
        <w:t>аствор для инъекций</w:t>
      </w:r>
      <w:r w:rsidR="006D43CD">
        <w:rPr>
          <w:sz w:val="28"/>
          <w:szCs w:val="28"/>
          <w:lang w:val="kk-KZ"/>
        </w:rPr>
        <w:t>+</w:t>
      </w:r>
      <w:r w:rsidR="00D6221F" w:rsidRPr="00D6221F">
        <w:rPr>
          <w:sz w:val="28"/>
          <w:szCs w:val="28"/>
          <w:lang w:val="kk-KZ"/>
        </w:rPr>
        <w:t xml:space="preserve">(2мл </w:t>
      </w:r>
      <w:r w:rsidR="006D43CD">
        <w:rPr>
          <w:sz w:val="28"/>
          <w:szCs w:val="28"/>
          <w:lang w:val="kk-KZ"/>
        </w:rPr>
        <w:t>в</w:t>
      </w:r>
      <w:r w:rsidR="00D6221F" w:rsidRPr="00D6221F">
        <w:rPr>
          <w:sz w:val="28"/>
          <w:szCs w:val="28"/>
          <w:lang w:val="kk-KZ"/>
        </w:rPr>
        <w:t>нутривенно</w:t>
      </w:r>
      <w:r w:rsidR="006D43CD">
        <w:rPr>
          <w:sz w:val="28"/>
          <w:szCs w:val="28"/>
          <w:lang w:val="kk-KZ"/>
        </w:rPr>
        <w:t xml:space="preserve">, </w:t>
      </w:r>
      <w:r w:rsidR="00D6221F" w:rsidRPr="00D6221F">
        <w:rPr>
          <w:sz w:val="28"/>
          <w:szCs w:val="28"/>
          <w:lang w:val="kk-KZ"/>
        </w:rPr>
        <w:t>капельно</w:t>
      </w:r>
      <w:r w:rsidR="006D43CD">
        <w:rPr>
          <w:sz w:val="28"/>
          <w:szCs w:val="28"/>
          <w:lang w:val="kk-KZ"/>
        </w:rPr>
        <w:t xml:space="preserve">, </w:t>
      </w:r>
      <w:r w:rsidR="00D6221F" w:rsidRPr="00D6221F">
        <w:rPr>
          <w:sz w:val="28"/>
          <w:szCs w:val="28"/>
          <w:lang w:val="kk-KZ"/>
        </w:rPr>
        <w:t xml:space="preserve">1 р/д. 3 д. </w:t>
      </w:r>
      <w:r w:rsidR="006D43CD">
        <w:rPr>
          <w:sz w:val="28"/>
          <w:szCs w:val="28"/>
          <w:lang w:val="kk-KZ"/>
        </w:rPr>
        <w:t>Тромбо АСС</w:t>
      </w:r>
      <w:r w:rsidR="00D6221F" w:rsidRPr="00D6221F">
        <w:rPr>
          <w:sz w:val="28"/>
          <w:szCs w:val="28"/>
          <w:lang w:val="kk-KZ"/>
        </w:rPr>
        <w:t xml:space="preserve"> (100 мг, Таблетки, покрытые кишечнорастворимой оболочкой)</w:t>
      </w:r>
      <w:r w:rsidR="006D43CD">
        <w:rPr>
          <w:sz w:val="28"/>
          <w:szCs w:val="28"/>
          <w:lang w:val="kk-KZ"/>
        </w:rPr>
        <w:t xml:space="preserve">, </w:t>
      </w:r>
      <w:r w:rsidR="00D6221F" w:rsidRPr="00D6221F">
        <w:rPr>
          <w:sz w:val="28"/>
          <w:szCs w:val="28"/>
          <w:lang w:val="kk-KZ"/>
        </w:rPr>
        <w:t xml:space="preserve">100мг </w:t>
      </w:r>
      <w:r w:rsidR="006D43CD">
        <w:rPr>
          <w:sz w:val="28"/>
          <w:szCs w:val="28"/>
          <w:lang w:val="kk-KZ"/>
        </w:rPr>
        <w:t>перорально,</w:t>
      </w:r>
      <w:r w:rsidR="00D6221F" w:rsidRPr="00D6221F">
        <w:rPr>
          <w:sz w:val="28"/>
          <w:szCs w:val="28"/>
          <w:lang w:val="kk-KZ"/>
        </w:rPr>
        <w:t xml:space="preserve"> 1 р/д. </w:t>
      </w:r>
      <w:r w:rsidR="006D43CD">
        <w:rPr>
          <w:sz w:val="28"/>
          <w:szCs w:val="28"/>
          <w:lang w:val="kk-KZ"/>
        </w:rPr>
        <w:t>5</w:t>
      </w:r>
      <w:r w:rsidR="00D6221F" w:rsidRPr="00D6221F">
        <w:rPr>
          <w:sz w:val="28"/>
          <w:szCs w:val="28"/>
          <w:lang w:val="kk-KZ"/>
        </w:rPr>
        <w:t xml:space="preserve"> д. Церулин (0,5% 2 мл, </w:t>
      </w:r>
      <w:r w:rsidR="006D43CD">
        <w:rPr>
          <w:sz w:val="28"/>
          <w:szCs w:val="28"/>
          <w:lang w:val="kk-KZ"/>
        </w:rPr>
        <w:t>р</w:t>
      </w:r>
      <w:r w:rsidR="00D6221F" w:rsidRPr="00D6221F">
        <w:rPr>
          <w:sz w:val="28"/>
          <w:szCs w:val="28"/>
          <w:lang w:val="kk-KZ"/>
        </w:rPr>
        <w:t>аствор для инъекций)</w:t>
      </w:r>
      <w:r w:rsidR="006D43CD">
        <w:rPr>
          <w:sz w:val="28"/>
          <w:szCs w:val="28"/>
          <w:lang w:val="kk-KZ"/>
        </w:rPr>
        <w:t xml:space="preserve">, </w:t>
      </w:r>
      <w:r w:rsidR="00D6221F" w:rsidRPr="00D6221F">
        <w:rPr>
          <w:sz w:val="28"/>
          <w:szCs w:val="28"/>
          <w:lang w:val="kk-KZ"/>
        </w:rPr>
        <w:t xml:space="preserve">2мл </w:t>
      </w:r>
      <w:r w:rsidR="006D43CD">
        <w:rPr>
          <w:sz w:val="28"/>
          <w:szCs w:val="28"/>
          <w:lang w:val="kk-KZ"/>
        </w:rPr>
        <w:t>в</w:t>
      </w:r>
      <w:r w:rsidR="00D6221F" w:rsidRPr="00D6221F">
        <w:rPr>
          <w:sz w:val="28"/>
          <w:szCs w:val="28"/>
          <w:lang w:val="kk-KZ"/>
        </w:rPr>
        <w:t>нутримышечно</w:t>
      </w:r>
      <w:r w:rsidR="006D43CD">
        <w:rPr>
          <w:sz w:val="28"/>
          <w:szCs w:val="28"/>
          <w:lang w:val="kk-KZ"/>
        </w:rPr>
        <w:t xml:space="preserve">, </w:t>
      </w:r>
      <w:r w:rsidR="00D6221F" w:rsidRPr="00D6221F">
        <w:rPr>
          <w:sz w:val="28"/>
          <w:szCs w:val="28"/>
          <w:lang w:val="kk-KZ"/>
        </w:rPr>
        <w:t>1 р/д. 1 д.</w:t>
      </w:r>
      <w:r w:rsidR="006D43CD">
        <w:rPr>
          <w:sz w:val="28"/>
          <w:szCs w:val="28"/>
          <w:lang w:val="kk-KZ"/>
        </w:rPr>
        <w:t xml:space="preserve"> </w:t>
      </w:r>
      <w:r w:rsidR="00D6221F" w:rsidRPr="00D6221F">
        <w:rPr>
          <w:sz w:val="28"/>
          <w:szCs w:val="28"/>
          <w:lang w:val="kk-KZ"/>
        </w:rPr>
        <w:t>Натрия хл</w:t>
      </w:r>
      <w:r w:rsidR="006D43CD">
        <w:rPr>
          <w:sz w:val="28"/>
          <w:szCs w:val="28"/>
          <w:lang w:val="kk-KZ"/>
        </w:rPr>
        <w:t xml:space="preserve">орид, раствор для инфузий 0,9% </w:t>
      </w:r>
      <w:r w:rsidR="00D6221F" w:rsidRPr="00D6221F">
        <w:rPr>
          <w:sz w:val="28"/>
          <w:szCs w:val="28"/>
          <w:lang w:val="kk-KZ"/>
        </w:rPr>
        <w:t>200 мл</w:t>
      </w:r>
      <w:r w:rsidR="006D43CD">
        <w:rPr>
          <w:sz w:val="28"/>
          <w:szCs w:val="28"/>
          <w:lang w:val="kk-KZ"/>
        </w:rPr>
        <w:t>.</w:t>
      </w:r>
      <w:r w:rsidR="00D6221F" w:rsidRPr="00D6221F">
        <w:rPr>
          <w:sz w:val="28"/>
          <w:szCs w:val="28"/>
          <w:lang w:val="kk-KZ"/>
        </w:rPr>
        <w:t xml:space="preserve"> </w:t>
      </w:r>
      <w:r w:rsidR="006D43CD">
        <w:rPr>
          <w:sz w:val="28"/>
          <w:szCs w:val="28"/>
          <w:lang w:val="kk-KZ"/>
        </w:rPr>
        <w:t>в</w:t>
      </w:r>
      <w:r w:rsidR="00D6221F" w:rsidRPr="00D6221F">
        <w:rPr>
          <w:sz w:val="28"/>
          <w:szCs w:val="28"/>
          <w:lang w:val="kk-KZ"/>
        </w:rPr>
        <w:t>нутривенно</w:t>
      </w:r>
      <w:r w:rsidR="006D43CD">
        <w:rPr>
          <w:sz w:val="28"/>
          <w:szCs w:val="28"/>
          <w:lang w:val="kk-KZ"/>
        </w:rPr>
        <w:t>, капельно.</w:t>
      </w:r>
    </w:p>
    <w:p w14:paraId="10C7CA18" w14:textId="41118E0D" w:rsidR="00F72A69" w:rsidRPr="00F72A69" w:rsidRDefault="00613C79" w:rsidP="00690D2C">
      <w:pPr>
        <w:ind w:right="291" w:firstLine="567"/>
        <w:jc w:val="both"/>
        <w:rPr>
          <w:sz w:val="28"/>
          <w:szCs w:val="28"/>
        </w:rPr>
      </w:pPr>
      <w:r w:rsidRPr="00F72A69">
        <w:rPr>
          <w:sz w:val="28"/>
          <w:szCs w:val="28"/>
        </w:rPr>
        <w:t>Лабораторно-диагностические исследования БХАК от 13.01.2023г: глюкоза в сыворотке крови - 14 ммоль/л ; мочевина в сыворотке крови -</w:t>
      </w:r>
      <w:r w:rsidR="00F72A69">
        <w:rPr>
          <w:sz w:val="28"/>
          <w:szCs w:val="28"/>
        </w:rPr>
        <w:t xml:space="preserve"> 4.52 ммоль/л;</w:t>
      </w:r>
      <w:r w:rsidR="006E70EE">
        <w:rPr>
          <w:sz w:val="28"/>
          <w:szCs w:val="28"/>
        </w:rPr>
        <w:t xml:space="preserve"> </w:t>
      </w:r>
      <w:r w:rsidR="00F72A69">
        <w:rPr>
          <w:sz w:val="28"/>
          <w:szCs w:val="28"/>
        </w:rPr>
        <w:t>АЛаТ - 12.1 МЕ/л</w:t>
      </w:r>
      <w:r w:rsidRPr="00F72A69">
        <w:rPr>
          <w:sz w:val="28"/>
          <w:szCs w:val="28"/>
        </w:rPr>
        <w:t>;</w:t>
      </w:r>
      <w:r w:rsidR="00F72A69">
        <w:rPr>
          <w:sz w:val="28"/>
          <w:szCs w:val="28"/>
        </w:rPr>
        <w:t xml:space="preserve"> </w:t>
      </w:r>
      <w:r w:rsidRPr="00F72A69">
        <w:rPr>
          <w:sz w:val="28"/>
          <w:szCs w:val="28"/>
        </w:rPr>
        <w:t>общий белок в сыворотке крови - 68.8 г/л; альбумин в сыворотке крови - 43.9 г/л;</w:t>
      </w:r>
      <w:r w:rsidR="00F72A69">
        <w:rPr>
          <w:sz w:val="28"/>
          <w:szCs w:val="28"/>
        </w:rPr>
        <w:t xml:space="preserve"> </w:t>
      </w:r>
      <w:r w:rsidRPr="00F72A69">
        <w:rPr>
          <w:sz w:val="28"/>
          <w:szCs w:val="28"/>
        </w:rPr>
        <w:t>прямой билирубин в сыворотке крови - 5.2 мкмоль/л; общий билирубин в сыворотке крови - 12.1 мкмоль/л</w:t>
      </w:r>
      <w:r w:rsidR="00F72A69">
        <w:rPr>
          <w:sz w:val="28"/>
          <w:szCs w:val="28"/>
        </w:rPr>
        <w:t>; АСаТ - 10.3 МЕ/л</w:t>
      </w:r>
      <w:r w:rsidRPr="00F72A69">
        <w:rPr>
          <w:sz w:val="28"/>
          <w:szCs w:val="28"/>
        </w:rPr>
        <w:t>; калий в сыворотке крови - 4.6 ммоль/л;</w:t>
      </w:r>
      <w:r w:rsidR="00F72A69">
        <w:rPr>
          <w:sz w:val="28"/>
          <w:szCs w:val="28"/>
        </w:rPr>
        <w:t xml:space="preserve"> </w:t>
      </w:r>
      <w:r w:rsidRPr="00F72A69">
        <w:rPr>
          <w:sz w:val="28"/>
          <w:szCs w:val="28"/>
        </w:rPr>
        <w:t>кальций в сыворотке кр</w:t>
      </w:r>
      <w:r w:rsidR="00F72A69">
        <w:rPr>
          <w:sz w:val="28"/>
          <w:szCs w:val="28"/>
        </w:rPr>
        <w:t>ови - 1.37 ммоль/л</w:t>
      </w:r>
      <w:r w:rsidRPr="00F72A69">
        <w:rPr>
          <w:sz w:val="28"/>
          <w:szCs w:val="28"/>
        </w:rPr>
        <w:t xml:space="preserve">; натрий </w:t>
      </w:r>
      <w:r w:rsidR="00F72A69">
        <w:rPr>
          <w:sz w:val="28"/>
          <w:szCs w:val="28"/>
        </w:rPr>
        <w:t>в сыворотке крови - 144 ммоль/л</w:t>
      </w:r>
      <w:r w:rsidRPr="00F72A69">
        <w:rPr>
          <w:sz w:val="28"/>
          <w:szCs w:val="28"/>
        </w:rPr>
        <w:t>; холестерин в сыворотке крови - 5.24 ммоль/л; креатинин в крови - 81 мкмоль/л; ЛПНП 4,04 ммоль/л</w:t>
      </w:r>
      <w:r w:rsidR="00F72A69">
        <w:rPr>
          <w:sz w:val="28"/>
          <w:szCs w:val="28"/>
        </w:rPr>
        <w:t xml:space="preserve">. </w:t>
      </w:r>
      <w:r w:rsidRPr="00F72A69">
        <w:rPr>
          <w:sz w:val="28"/>
          <w:szCs w:val="28"/>
        </w:rPr>
        <w:t xml:space="preserve"> Коагулограмма от 13.01.2023г: ПВ - 11.6 сек; международное нормали</w:t>
      </w:r>
      <w:r w:rsidR="00F72A69">
        <w:rPr>
          <w:sz w:val="28"/>
          <w:szCs w:val="28"/>
        </w:rPr>
        <w:t>зованное отношение (МНО) - 0.96</w:t>
      </w:r>
      <w:r w:rsidRPr="00F72A69">
        <w:rPr>
          <w:sz w:val="28"/>
          <w:szCs w:val="28"/>
        </w:rPr>
        <w:t xml:space="preserve">; ПТИ - 104.8%; фибриноген </w:t>
      </w:r>
      <w:r w:rsidR="00F72A69">
        <w:rPr>
          <w:sz w:val="28"/>
          <w:szCs w:val="28"/>
        </w:rPr>
        <w:t>- 4.02 г/л</w:t>
      </w:r>
      <w:r w:rsidRPr="00F72A69">
        <w:rPr>
          <w:sz w:val="28"/>
          <w:szCs w:val="28"/>
        </w:rPr>
        <w:t>; АЧТВ</w:t>
      </w:r>
      <w:r w:rsidR="00F72A69">
        <w:rPr>
          <w:sz w:val="28"/>
          <w:szCs w:val="28"/>
        </w:rPr>
        <w:t xml:space="preserve"> </w:t>
      </w:r>
      <w:r w:rsidRPr="00F72A69">
        <w:rPr>
          <w:sz w:val="28"/>
          <w:szCs w:val="28"/>
        </w:rPr>
        <w:t>- 26.2 сек; Примечание: ОАК от 13.01.2023г: лейкоциты в крови - 7.6 /л; эритроциты (RBC) в крови - 5.62 /л; гем</w:t>
      </w:r>
      <w:r w:rsidR="00F72A69">
        <w:rPr>
          <w:sz w:val="28"/>
          <w:szCs w:val="28"/>
        </w:rPr>
        <w:t>оглобин (HGB) в крови - 153 г/л</w:t>
      </w:r>
      <w:r w:rsidRPr="00F72A69">
        <w:rPr>
          <w:sz w:val="28"/>
          <w:szCs w:val="28"/>
        </w:rPr>
        <w:t>; ге</w:t>
      </w:r>
      <w:r w:rsidR="00F72A69">
        <w:rPr>
          <w:sz w:val="28"/>
          <w:szCs w:val="28"/>
        </w:rPr>
        <w:t>мaтокрит (HCT) в крови - 46.4 %</w:t>
      </w:r>
      <w:r w:rsidRPr="00F72A69">
        <w:rPr>
          <w:sz w:val="28"/>
          <w:szCs w:val="28"/>
        </w:rPr>
        <w:t xml:space="preserve">; </w:t>
      </w:r>
      <w:r w:rsidR="00F72A69">
        <w:rPr>
          <w:sz w:val="28"/>
          <w:szCs w:val="28"/>
        </w:rPr>
        <w:t>процентное</w:t>
      </w:r>
      <w:r w:rsidRPr="00F72A69">
        <w:rPr>
          <w:sz w:val="28"/>
          <w:szCs w:val="28"/>
        </w:rPr>
        <w:t>(%) количество лимфоцитов (LYM%) в крови 27.6 %; процентное (%) количество смеси моноцитов, базофилов и эоз</w:t>
      </w:r>
      <w:r w:rsidR="00F72A69">
        <w:rPr>
          <w:sz w:val="28"/>
          <w:szCs w:val="28"/>
        </w:rPr>
        <w:t>инофилов.(MXD%) в крови - 9.3 %</w:t>
      </w:r>
      <w:r w:rsidRPr="00F72A69">
        <w:rPr>
          <w:sz w:val="28"/>
          <w:szCs w:val="28"/>
        </w:rPr>
        <w:t>; процентное (%) количество нейтрофилов (NEUT%) в к</w:t>
      </w:r>
      <w:r w:rsidR="00F72A69">
        <w:rPr>
          <w:sz w:val="28"/>
          <w:szCs w:val="28"/>
        </w:rPr>
        <w:t>рови - 63.1 %</w:t>
      </w:r>
      <w:r w:rsidRPr="00F72A69">
        <w:rPr>
          <w:sz w:val="28"/>
          <w:szCs w:val="28"/>
        </w:rPr>
        <w:t>; абсолютное количество лим</w:t>
      </w:r>
      <w:r w:rsidR="00F72A69">
        <w:rPr>
          <w:sz w:val="28"/>
          <w:szCs w:val="28"/>
        </w:rPr>
        <w:t>фоцитов (LYM#) в крови - 2.1 /л</w:t>
      </w:r>
      <w:r w:rsidRPr="00F72A69">
        <w:rPr>
          <w:sz w:val="28"/>
          <w:szCs w:val="28"/>
        </w:rPr>
        <w:t xml:space="preserve">; </w:t>
      </w:r>
    </w:p>
    <w:p w14:paraId="58DD55D5" w14:textId="72ACD213" w:rsidR="00F72A69" w:rsidRDefault="00613C79" w:rsidP="00690D2C">
      <w:pPr>
        <w:ind w:right="291" w:firstLine="567"/>
        <w:jc w:val="both"/>
      </w:pPr>
      <w:r w:rsidRPr="00F72A69">
        <w:rPr>
          <w:sz w:val="28"/>
          <w:szCs w:val="28"/>
        </w:rPr>
        <w:t>УЗДГ брахиоцефального ствола (13.01.2023 10:35) Заключение:</w:t>
      </w:r>
      <w:r w:rsidR="003B06AC">
        <w:rPr>
          <w:sz w:val="28"/>
          <w:szCs w:val="28"/>
        </w:rPr>
        <w:t xml:space="preserve"> </w:t>
      </w:r>
      <w:r w:rsidRPr="00F72A69">
        <w:rPr>
          <w:sz w:val="28"/>
          <w:szCs w:val="28"/>
        </w:rPr>
        <w:t>Атеросклероз БЦА. Стеноз ВС</w:t>
      </w:r>
      <w:r w:rsidR="002120F8">
        <w:rPr>
          <w:sz w:val="28"/>
          <w:szCs w:val="28"/>
        </w:rPr>
        <w:t>А</w:t>
      </w:r>
      <w:r w:rsidRPr="00F72A69">
        <w:rPr>
          <w:sz w:val="28"/>
          <w:szCs w:val="28"/>
        </w:rPr>
        <w:t xml:space="preserve"> до 30% по диаметру с обеих сторон, гемодинамически незначимые. Извитой ход обеих ПА.</w:t>
      </w:r>
      <w:r>
        <w:t xml:space="preserve"> </w:t>
      </w:r>
      <w:r w:rsidRPr="00F72A69">
        <w:rPr>
          <w:sz w:val="28"/>
          <w:szCs w:val="28"/>
        </w:rPr>
        <w:t>Электрокардиографическое исследование (в 12 отведениях) с расшифровкой (13.01.2023 10:35) Заключение:</w:t>
      </w:r>
      <w:r w:rsidR="003B06AC">
        <w:rPr>
          <w:sz w:val="28"/>
          <w:szCs w:val="28"/>
        </w:rPr>
        <w:t xml:space="preserve"> </w:t>
      </w:r>
      <w:r w:rsidRPr="00F72A69">
        <w:rPr>
          <w:sz w:val="28"/>
          <w:szCs w:val="28"/>
        </w:rPr>
        <w:t>Фибрилляция предсердий с ЧСС 91 уд в мин.</w:t>
      </w:r>
      <w:r w:rsidR="005B4450">
        <w:rPr>
          <w:sz w:val="28"/>
          <w:szCs w:val="28"/>
        </w:rPr>
        <w:t xml:space="preserve"> </w:t>
      </w:r>
      <w:r w:rsidRPr="00F72A69">
        <w:rPr>
          <w:sz w:val="28"/>
          <w:szCs w:val="28"/>
        </w:rPr>
        <w:t>ЭОС отклонена вл</w:t>
      </w:r>
      <w:r w:rsidR="003B06AC">
        <w:rPr>
          <w:sz w:val="28"/>
          <w:szCs w:val="28"/>
        </w:rPr>
        <w:t>е</w:t>
      </w:r>
      <w:r w:rsidRPr="00F72A69">
        <w:rPr>
          <w:sz w:val="28"/>
          <w:szCs w:val="28"/>
        </w:rPr>
        <w:t>во.</w:t>
      </w:r>
      <w:r w:rsidR="003B06AC">
        <w:rPr>
          <w:sz w:val="28"/>
          <w:szCs w:val="28"/>
        </w:rPr>
        <w:t xml:space="preserve"> </w:t>
      </w:r>
      <w:r w:rsidRPr="00F72A69">
        <w:rPr>
          <w:sz w:val="28"/>
          <w:szCs w:val="28"/>
        </w:rPr>
        <w:t>Блокада передней ветви левой ножки п.Гиса. Эхокардиография (13.01.2023 10:35) Заключение:</w:t>
      </w:r>
      <w:r w:rsidR="003B06AC">
        <w:rPr>
          <w:sz w:val="28"/>
          <w:szCs w:val="28"/>
        </w:rPr>
        <w:t xml:space="preserve"> </w:t>
      </w:r>
      <w:r w:rsidRPr="00F72A69">
        <w:rPr>
          <w:sz w:val="28"/>
          <w:szCs w:val="28"/>
        </w:rPr>
        <w:t>Исследование на фоне ФП. Аортосклероз. АР мин. Дилатация полостей предсердии. Глобальная сократимость ЛЖ снижена умеренно. Дифузный гипокинез всех сегментов. МР 1 ст. ТР мин. РСДЛА 31 мм.рт.ст. ЛГ 1 ст. Выпота в перикарде нет. УЗИ почек и надпочечников (13.01.2023 10:35) Заключение:</w:t>
      </w:r>
      <w:r w:rsidR="003B06AC">
        <w:rPr>
          <w:sz w:val="28"/>
          <w:szCs w:val="28"/>
        </w:rPr>
        <w:t xml:space="preserve"> </w:t>
      </w:r>
      <w:r w:rsidRPr="00F72A69">
        <w:rPr>
          <w:sz w:val="28"/>
          <w:szCs w:val="28"/>
        </w:rPr>
        <w:t>Диффузные изменения паренхимы почек по хроническому типу. Очаговых изменений почек и надпочечников не выявлено.</w:t>
      </w:r>
      <w:r>
        <w:t xml:space="preserve"> </w:t>
      </w:r>
    </w:p>
    <w:p w14:paraId="2B3C3722" w14:textId="488BD597" w:rsidR="00F72A69" w:rsidRPr="00F72A69" w:rsidRDefault="00613C79" w:rsidP="00690D2C">
      <w:pPr>
        <w:ind w:right="291" w:firstLine="567"/>
        <w:jc w:val="both"/>
        <w:rPr>
          <w:sz w:val="28"/>
          <w:szCs w:val="28"/>
        </w:rPr>
      </w:pPr>
      <w:r w:rsidRPr="00F72A69">
        <w:rPr>
          <w:sz w:val="28"/>
          <w:szCs w:val="28"/>
        </w:rPr>
        <w:t>УЗДГ вен нижних конечностей (13.01.2023) Заключение:</w:t>
      </w:r>
      <w:r w:rsidR="003B06AC">
        <w:rPr>
          <w:sz w:val="28"/>
          <w:szCs w:val="28"/>
        </w:rPr>
        <w:t xml:space="preserve"> </w:t>
      </w:r>
      <w:r w:rsidRPr="00F72A69">
        <w:rPr>
          <w:sz w:val="28"/>
          <w:szCs w:val="28"/>
        </w:rPr>
        <w:t xml:space="preserve">Данных за тромбоз вен нижних конечностей не выявлено. Эктазия обеих БПВ на голени без признаков тромбоза. </w:t>
      </w:r>
    </w:p>
    <w:p w14:paraId="5EFEB8CC" w14:textId="4B5F1883" w:rsidR="00F72A69" w:rsidRPr="00F72A69" w:rsidRDefault="00613C79" w:rsidP="00690D2C">
      <w:pPr>
        <w:ind w:right="291" w:firstLine="567"/>
        <w:jc w:val="both"/>
        <w:rPr>
          <w:sz w:val="28"/>
          <w:szCs w:val="28"/>
        </w:rPr>
      </w:pPr>
      <w:r w:rsidRPr="00F72A69">
        <w:rPr>
          <w:sz w:val="28"/>
          <w:szCs w:val="28"/>
        </w:rPr>
        <w:t>УЗДГ артерий нижних конечностей (13.01.2023) Заключение:</w:t>
      </w:r>
      <w:r w:rsidR="00F72A69">
        <w:rPr>
          <w:sz w:val="28"/>
          <w:szCs w:val="28"/>
        </w:rPr>
        <w:t xml:space="preserve"> </w:t>
      </w:r>
      <w:r w:rsidRPr="00F72A69">
        <w:rPr>
          <w:sz w:val="28"/>
          <w:szCs w:val="28"/>
        </w:rPr>
        <w:t>Выраженный атеросклероз артерий нижних конечностей. Коллатеральный кровоток в ПкА, ПББА и ЗББА с</w:t>
      </w:r>
      <w:r w:rsidR="002120F8">
        <w:rPr>
          <w:sz w:val="28"/>
          <w:szCs w:val="28"/>
        </w:rPr>
        <w:t>пра</w:t>
      </w:r>
      <w:r w:rsidRPr="00F72A69">
        <w:rPr>
          <w:sz w:val="28"/>
          <w:szCs w:val="28"/>
        </w:rPr>
        <w:t>ва. АТС с</w:t>
      </w:r>
      <w:r w:rsidR="002120F8">
        <w:rPr>
          <w:sz w:val="28"/>
          <w:szCs w:val="28"/>
        </w:rPr>
        <w:t>пра</w:t>
      </w:r>
      <w:r w:rsidRPr="00F72A69">
        <w:rPr>
          <w:sz w:val="28"/>
          <w:szCs w:val="28"/>
        </w:rPr>
        <w:t>ва не определяется.</w:t>
      </w:r>
      <w:r w:rsidR="00F72A69">
        <w:rPr>
          <w:sz w:val="28"/>
          <w:szCs w:val="28"/>
        </w:rPr>
        <w:t xml:space="preserve"> Показатели допплерографии: Минимальняя скорость кровотока на ОБА; ПКА; 16 см/сек; 14,1 см/сек; 2,3 см/сек. </w:t>
      </w:r>
      <w:r w:rsidR="00F72A69" w:rsidRPr="00A45EA3">
        <w:rPr>
          <w:sz w:val="28"/>
          <w:szCs w:val="28"/>
          <w:lang w:val="en-US"/>
        </w:rPr>
        <w:t>Pi</w:t>
      </w:r>
      <w:r w:rsidR="00F72A69">
        <w:rPr>
          <w:sz w:val="28"/>
          <w:szCs w:val="28"/>
        </w:rPr>
        <w:t xml:space="preserve"> </w:t>
      </w:r>
      <w:r w:rsidR="00F72A69" w:rsidRPr="00A45EA3">
        <w:rPr>
          <w:sz w:val="28"/>
          <w:szCs w:val="28"/>
        </w:rPr>
        <w:t>-</w:t>
      </w:r>
      <w:r w:rsidR="00F72A69">
        <w:rPr>
          <w:sz w:val="28"/>
          <w:szCs w:val="28"/>
        </w:rPr>
        <w:t xml:space="preserve"> 3</w:t>
      </w:r>
      <w:r w:rsidR="00F72A69" w:rsidRPr="00A45EA3">
        <w:rPr>
          <w:sz w:val="28"/>
          <w:szCs w:val="28"/>
        </w:rPr>
        <w:t>,</w:t>
      </w:r>
      <w:r w:rsidR="00F72A69">
        <w:rPr>
          <w:sz w:val="28"/>
          <w:szCs w:val="28"/>
        </w:rPr>
        <w:t>3</w:t>
      </w:r>
      <w:r w:rsidR="00F72A69" w:rsidRPr="00A45EA3">
        <w:rPr>
          <w:sz w:val="28"/>
          <w:szCs w:val="28"/>
        </w:rPr>
        <w:t xml:space="preserve">; </w:t>
      </w:r>
      <w:r w:rsidR="00F72A69">
        <w:rPr>
          <w:sz w:val="28"/>
          <w:szCs w:val="28"/>
        </w:rPr>
        <w:t>2,</w:t>
      </w:r>
      <w:r w:rsidR="00F72A69" w:rsidRPr="00A45EA3">
        <w:rPr>
          <w:sz w:val="28"/>
          <w:szCs w:val="28"/>
        </w:rPr>
        <w:t xml:space="preserve">1; </w:t>
      </w:r>
      <w:r w:rsidR="00F72A69">
        <w:rPr>
          <w:sz w:val="28"/>
          <w:szCs w:val="28"/>
        </w:rPr>
        <w:t>3</w:t>
      </w:r>
      <w:r w:rsidR="00F72A69" w:rsidRPr="00A45EA3">
        <w:rPr>
          <w:sz w:val="28"/>
          <w:szCs w:val="28"/>
        </w:rPr>
        <w:t>,</w:t>
      </w:r>
      <w:r w:rsidR="00F72A69">
        <w:rPr>
          <w:sz w:val="28"/>
          <w:szCs w:val="28"/>
        </w:rPr>
        <w:t>3 м/с.</w:t>
      </w:r>
      <w:r w:rsidR="00F72A69" w:rsidRPr="00A45EA3">
        <w:rPr>
          <w:sz w:val="28"/>
          <w:szCs w:val="28"/>
        </w:rPr>
        <w:t xml:space="preserve"> </w:t>
      </w:r>
      <w:r w:rsidR="00F72A69" w:rsidRPr="00A45EA3">
        <w:rPr>
          <w:sz w:val="28"/>
          <w:szCs w:val="28"/>
          <w:lang w:val="en-US"/>
        </w:rPr>
        <w:t>iR</w:t>
      </w:r>
      <w:r w:rsidR="00F72A69">
        <w:rPr>
          <w:sz w:val="28"/>
          <w:szCs w:val="28"/>
        </w:rPr>
        <w:t xml:space="preserve"> -</w:t>
      </w:r>
      <w:r w:rsidR="00F72A69" w:rsidRPr="00A45EA3">
        <w:rPr>
          <w:sz w:val="28"/>
          <w:szCs w:val="28"/>
        </w:rPr>
        <w:t xml:space="preserve"> 1,</w:t>
      </w:r>
      <w:r w:rsidR="00F72A69">
        <w:rPr>
          <w:sz w:val="28"/>
          <w:szCs w:val="28"/>
        </w:rPr>
        <w:t>02</w:t>
      </w:r>
      <w:r w:rsidR="00F72A69" w:rsidRPr="00A45EA3">
        <w:rPr>
          <w:sz w:val="28"/>
          <w:szCs w:val="28"/>
        </w:rPr>
        <w:t>; 0,</w:t>
      </w:r>
      <w:r w:rsidR="00F72A69">
        <w:rPr>
          <w:sz w:val="28"/>
          <w:szCs w:val="28"/>
        </w:rPr>
        <w:t>9</w:t>
      </w:r>
      <w:r w:rsidR="00F72A69" w:rsidRPr="00A45EA3">
        <w:rPr>
          <w:sz w:val="28"/>
          <w:szCs w:val="28"/>
        </w:rPr>
        <w:t>;</w:t>
      </w:r>
      <w:r w:rsidR="00F72A69">
        <w:rPr>
          <w:sz w:val="28"/>
          <w:szCs w:val="28"/>
        </w:rPr>
        <w:t xml:space="preserve"> </w:t>
      </w:r>
      <w:r w:rsidR="00F72A69" w:rsidRPr="00A45EA3">
        <w:rPr>
          <w:sz w:val="28"/>
          <w:szCs w:val="28"/>
        </w:rPr>
        <w:t>1,</w:t>
      </w:r>
      <w:r w:rsidR="00F72A69">
        <w:rPr>
          <w:sz w:val="28"/>
          <w:szCs w:val="28"/>
        </w:rPr>
        <w:t>1 м/с</w:t>
      </w:r>
      <w:r w:rsidR="00F72A69" w:rsidRPr="00A45EA3">
        <w:rPr>
          <w:sz w:val="28"/>
          <w:szCs w:val="28"/>
        </w:rPr>
        <w:t>. ЛПИ</w:t>
      </w:r>
      <w:r w:rsidR="00F72A69">
        <w:rPr>
          <w:sz w:val="28"/>
          <w:szCs w:val="28"/>
        </w:rPr>
        <w:t xml:space="preserve"> - </w:t>
      </w:r>
      <w:r w:rsidR="00F72A69" w:rsidRPr="00A45EA3">
        <w:rPr>
          <w:sz w:val="28"/>
          <w:szCs w:val="28"/>
        </w:rPr>
        <w:t>0,</w:t>
      </w:r>
      <w:r w:rsidR="00F72A69">
        <w:rPr>
          <w:sz w:val="28"/>
          <w:szCs w:val="28"/>
        </w:rPr>
        <w:t>3. ТрсО</w:t>
      </w:r>
      <w:r w:rsidR="00F72A69" w:rsidRPr="00A45EA3">
        <w:rPr>
          <w:sz w:val="28"/>
          <w:szCs w:val="28"/>
          <w:vertAlign w:val="subscript"/>
        </w:rPr>
        <w:t>2</w:t>
      </w:r>
      <w:r w:rsidR="00F72A69">
        <w:rPr>
          <w:sz w:val="28"/>
          <w:szCs w:val="28"/>
          <w:vertAlign w:val="subscript"/>
        </w:rPr>
        <w:t xml:space="preserve"> </w:t>
      </w:r>
      <w:r w:rsidR="00F72A69">
        <w:rPr>
          <w:sz w:val="28"/>
          <w:szCs w:val="28"/>
        </w:rPr>
        <w:t xml:space="preserve">- </w:t>
      </w:r>
      <w:r w:rsidR="00F72A69">
        <w:rPr>
          <w:sz w:val="28"/>
          <w:szCs w:val="28"/>
          <w:vertAlign w:val="subscript"/>
        </w:rPr>
        <w:t xml:space="preserve"> </w:t>
      </w:r>
      <w:r w:rsidR="00F72A69">
        <w:rPr>
          <w:sz w:val="28"/>
          <w:szCs w:val="28"/>
        </w:rPr>
        <w:t>12 мм.рт.ст.</w:t>
      </w:r>
      <w:r w:rsidRPr="00F72A69">
        <w:rPr>
          <w:sz w:val="28"/>
          <w:szCs w:val="28"/>
        </w:rPr>
        <w:t xml:space="preserve"> </w:t>
      </w:r>
    </w:p>
    <w:p w14:paraId="6EDA95B6" w14:textId="03F1EF1A" w:rsidR="009A6527" w:rsidRDefault="009A6527" w:rsidP="00690D2C">
      <w:pPr>
        <w:ind w:right="291" w:firstLine="567"/>
        <w:jc w:val="both"/>
        <w:rPr>
          <w:sz w:val="28"/>
          <w:szCs w:val="28"/>
        </w:rPr>
      </w:pPr>
      <w:r>
        <w:rPr>
          <w:sz w:val="28"/>
          <w:szCs w:val="28"/>
        </w:rPr>
        <w:t xml:space="preserve">При бактериологическом исследовании из раны высеяны: </w:t>
      </w:r>
      <w:r>
        <w:rPr>
          <w:sz w:val="28"/>
          <w:szCs w:val="28"/>
          <w:lang w:val="en-US"/>
        </w:rPr>
        <w:t>Staphylococcus</w:t>
      </w:r>
      <w:r>
        <w:rPr>
          <w:sz w:val="28"/>
          <w:szCs w:val="28"/>
        </w:rPr>
        <w:t xml:space="preserve"> а</w:t>
      </w:r>
      <w:r>
        <w:rPr>
          <w:sz w:val="28"/>
          <w:szCs w:val="28"/>
          <w:lang w:val="en-US"/>
        </w:rPr>
        <w:t>ureus</w:t>
      </w:r>
      <w:r>
        <w:rPr>
          <w:sz w:val="28"/>
          <w:szCs w:val="28"/>
        </w:rPr>
        <w:t xml:space="preserve"> 10</w:t>
      </w:r>
      <w:r>
        <w:rPr>
          <w:sz w:val="28"/>
          <w:szCs w:val="28"/>
          <w:vertAlign w:val="superscript"/>
        </w:rPr>
        <w:t>8</w:t>
      </w:r>
      <w:r>
        <w:rPr>
          <w:sz w:val="28"/>
          <w:szCs w:val="28"/>
        </w:rPr>
        <w:t>,</w:t>
      </w:r>
      <w:r>
        <w:rPr>
          <w:sz w:val="28"/>
          <w:szCs w:val="28"/>
          <w:vertAlign w:val="superscript"/>
        </w:rPr>
        <w:t xml:space="preserve"> </w:t>
      </w:r>
      <w:r>
        <w:rPr>
          <w:sz w:val="28"/>
          <w:szCs w:val="28"/>
          <w:lang w:val="en-US"/>
        </w:rPr>
        <w:t>Streptococcus</w:t>
      </w:r>
      <w:r w:rsidRPr="00704520">
        <w:rPr>
          <w:sz w:val="28"/>
          <w:szCs w:val="28"/>
        </w:rPr>
        <w:t xml:space="preserve"> </w:t>
      </w:r>
      <w:r>
        <w:rPr>
          <w:sz w:val="28"/>
          <w:szCs w:val="28"/>
          <w:lang w:val="en-US"/>
        </w:rPr>
        <w:t>pyogenes</w:t>
      </w:r>
      <w:r>
        <w:rPr>
          <w:sz w:val="28"/>
          <w:szCs w:val="28"/>
        </w:rPr>
        <w:t>10</w:t>
      </w:r>
      <w:r>
        <w:rPr>
          <w:sz w:val="28"/>
          <w:szCs w:val="28"/>
          <w:vertAlign w:val="superscript"/>
        </w:rPr>
        <w:t>6</w:t>
      </w:r>
      <w:r>
        <w:rPr>
          <w:sz w:val="28"/>
          <w:szCs w:val="28"/>
        </w:rPr>
        <w:t>,</w:t>
      </w:r>
      <w:r w:rsidRPr="00BC7E9C">
        <w:rPr>
          <w:sz w:val="28"/>
          <w:szCs w:val="28"/>
        </w:rPr>
        <w:t xml:space="preserve"> </w:t>
      </w:r>
      <w:r>
        <w:rPr>
          <w:sz w:val="28"/>
          <w:szCs w:val="28"/>
          <w:lang w:val="en-US"/>
        </w:rPr>
        <w:t>Proteus</w:t>
      </w:r>
      <w:r w:rsidRPr="00BC7E9C">
        <w:rPr>
          <w:sz w:val="28"/>
          <w:szCs w:val="28"/>
        </w:rPr>
        <w:t xml:space="preserve"> </w:t>
      </w:r>
      <w:r>
        <w:rPr>
          <w:sz w:val="28"/>
          <w:szCs w:val="28"/>
          <w:lang w:val="en-US"/>
        </w:rPr>
        <w:t>mirabilis</w:t>
      </w:r>
      <w:r>
        <w:rPr>
          <w:sz w:val="28"/>
          <w:szCs w:val="28"/>
        </w:rPr>
        <w:t xml:space="preserve"> 10</w:t>
      </w:r>
      <w:r>
        <w:rPr>
          <w:sz w:val="28"/>
          <w:szCs w:val="28"/>
          <w:vertAlign w:val="superscript"/>
        </w:rPr>
        <w:t>3</w:t>
      </w:r>
      <w:r w:rsidRPr="00BC7E9C">
        <w:rPr>
          <w:sz w:val="28"/>
          <w:szCs w:val="28"/>
        </w:rPr>
        <w:t>.</w:t>
      </w:r>
      <w:r w:rsidR="002120F8">
        <w:rPr>
          <w:sz w:val="28"/>
          <w:szCs w:val="28"/>
        </w:rPr>
        <w:t xml:space="preserve"> Назначена антибактериальная терапия.</w:t>
      </w:r>
    </w:p>
    <w:p w14:paraId="2A9A222C" w14:textId="77777777" w:rsidR="005B4450" w:rsidRDefault="00F72A69" w:rsidP="002120F8">
      <w:pPr>
        <w:ind w:right="291"/>
        <w:jc w:val="both"/>
        <w:rPr>
          <w:sz w:val="28"/>
          <w:szCs w:val="28"/>
        </w:rPr>
      </w:pPr>
      <w:r>
        <w:rPr>
          <w:sz w:val="28"/>
          <w:szCs w:val="28"/>
        </w:rPr>
        <w:t>Ежедневно пациенту</w:t>
      </w:r>
      <w:r w:rsidR="009A6527">
        <w:rPr>
          <w:sz w:val="28"/>
          <w:szCs w:val="28"/>
        </w:rPr>
        <w:t xml:space="preserve"> проводил</w:t>
      </w:r>
      <w:r w:rsidR="002120F8">
        <w:rPr>
          <w:sz w:val="28"/>
          <w:szCs w:val="28"/>
        </w:rPr>
        <w:t>а</w:t>
      </w:r>
      <w:r w:rsidR="009A6527">
        <w:rPr>
          <w:sz w:val="28"/>
          <w:szCs w:val="28"/>
        </w:rPr>
        <w:t>сь</w:t>
      </w:r>
      <w:r w:rsidR="005B4450">
        <w:rPr>
          <w:sz w:val="28"/>
          <w:szCs w:val="28"/>
        </w:rPr>
        <w:t xml:space="preserve"> </w:t>
      </w:r>
      <w:r w:rsidR="005B4450" w:rsidRPr="005B4450">
        <w:rPr>
          <w:sz w:val="28"/>
          <w:szCs w:val="28"/>
        </w:rPr>
        <w:t>традиционн</w:t>
      </w:r>
      <w:r w:rsidR="005B4450">
        <w:rPr>
          <w:sz w:val="28"/>
          <w:szCs w:val="28"/>
        </w:rPr>
        <w:t>ая</w:t>
      </w:r>
      <w:r w:rsidR="005B4450" w:rsidRPr="005B4450">
        <w:rPr>
          <w:sz w:val="28"/>
          <w:szCs w:val="28"/>
        </w:rPr>
        <w:t xml:space="preserve"> хирургическ</w:t>
      </w:r>
      <w:r w:rsidR="005B4450">
        <w:rPr>
          <w:sz w:val="28"/>
          <w:szCs w:val="28"/>
        </w:rPr>
        <w:t>ая</w:t>
      </w:r>
      <w:r w:rsidR="005B4450" w:rsidRPr="005B4450">
        <w:rPr>
          <w:sz w:val="28"/>
          <w:szCs w:val="28"/>
        </w:rPr>
        <w:t xml:space="preserve"> обработк</w:t>
      </w:r>
      <w:r w:rsidR="005B4450">
        <w:rPr>
          <w:sz w:val="28"/>
          <w:szCs w:val="28"/>
        </w:rPr>
        <w:t>а</w:t>
      </w:r>
      <w:r w:rsidR="005B4450" w:rsidRPr="005B4450">
        <w:rPr>
          <w:sz w:val="28"/>
          <w:szCs w:val="28"/>
        </w:rPr>
        <w:t xml:space="preserve"> раны</w:t>
      </w:r>
      <w:r w:rsidR="009A6527">
        <w:rPr>
          <w:sz w:val="28"/>
          <w:szCs w:val="28"/>
        </w:rPr>
        <w:t xml:space="preserve"> </w:t>
      </w:r>
      <w:r w:rsidR="002120F8">
        <w:rPr>
          <w:sz w:val="28"/>
          <w:szCs w:val="28"/>
        </w:rPr>
        <w:t xml:space="preserve">в условиях перевязочного кабинета с использованием антисептиков Хлоргексидина биглюконат 0,05% и 1% </w:t>
      </w:r>
      <w:r w:rsidR="002120F8" w:rsidRPr="002120F8">
        <w:rPr>
          <w:sz w:val="28"/>
          <w:szCs w:val="28"/>
        </w:rPr>
        <w:t>повидон-йод</w:t>
      </w:r>
      <w:r w:rsidR="002120F8">
        <w:rPr>
          <w:sz w:val="28"/>
          <w:szCs w:val="28"/>
        </w:rPr>
        <w:t>а</w:t>
      </w:r>
      <w:r w:rsidR="009A6527">
        <w:rPr>
          <w:sz w:val="28"/>
          <w:szCs w:val="28"/>
        </w:rPr>
        <w:t xml:space="preserve">. </w:t>
      </w:r>
    </w:p>
    <w:p w14:paraId="784E2E51" w14:textId="101A8E8E" w:rsidR="005B4450" w:rsidRDefault="002120F8" w:rsidP="002120F8">
      <w:pPr>
        <w:ind w:right="291"/>
        <w:jc w:val="both"/>
        <w:rPr>
          <w:sz w:val="28"/>
          <w:szCs w:val="28"/>
        </w:rPr>
      </w:pPr>
      <w:r>
        <w:rPr>
          <w:sz w:val="28"/>
          <w:szCs w:val="28"/>
        </w:rPr>
        <w:t xml:space="preserve">19.01.2023г. – в условиях ангиографической операционной проведена рентгенэндоваскулярная реваскуляризация пораженных сосудов правой нижней конечности. </w:t>
      </w:r>
      <w:r w:rsidR="005B4450">
        <w:rPr>
          <w:sz w:val="28"/>
          <w:szCs w:val="28"/>
        </w:rPr>
        <w:t>В послеоперационном периоде на фоне проводимой консервативной терапии</w:t>
      </w:r>
      <w:r w:rsidR="009A6527">
        <w:rPr>
          <w:sz w:val="28"/>
          <w:szCs w:val="28"/>
        </w:rPr>
        <w:t xml:space="preserve"> </w:t>
      </w:r>
      <w:r w:rsidR="009F45D7">
        <w:rPr>
          <w:sz w:val="28"/>
          <w:szCs w:val="28"/>
        </w:rPr>
        <w:t>состояние пациента улучшилось</w:t>
      </w:r>
      <w:r>
        <w:rPr>
          <w:sz w:val="28"/>
          <w:szCs w:val="28"/>
        </w:rPr>
        <w:t>, п</w:t>
      </w:r>
      <w:r w:rsidR="009A6527">
        <w:rPr>
          <w:sz w:val="28"/>
          <w:szCs w:val="28"/>
        </w:rPr>
        <w:t xml:space="preserve">ациент отметил снижение болей </w:t>
      </w:r>
      <w:r w:rsidR="009F45D7">
        <w:rPr>
          <w:sz w:val="28"/>
          <w:szCs w:val="28"/>
        </w:rPr>
        <w:t xml:space="preserve">в </w:t>
      </w:r>
      <w:r w:rsidR="00CC00E2">
        <w:rPr>
          <w:sz w:val="28"/>
          <w:szCs w:val="28"/>
        </w:rPr>
        <w:t xml:space="preserve">правой </w:t>
      </w:r>
      <w:r w:rsidR="009F45D7">
        <w:rPr>
          <w:sz w:val="28"/>
          <w:szCs w:val="28"/>
        </w:rPr>
        <w:t xml:space="preserve">стопе </w:t>
      </w:r>
      <w:r>
        <w:rPr>
          <w:sz w:val="28"/>
          <w:szCs w:val="28"/>
        </w:rPr>
        <w:t xml:space="preserve">и незначительное </w:t>
      </w:r>
      <w:r w:rsidR="009F45D7">
        <w:rPr>
          <w:sz w:val="28"/>
          <w:szCs w:val="28"/>
        </w:rPr>
        <w:t xml:space="preserve">потепление </w:t>
      </w:r>
      <w:r w:rsidR="00CC00E2">
        <w:rPr>
          <w:sz w:val="28"/>
          <w:szCs w:val="28"/>
        </w:rPr>
        <w:t xml:space="preserve">правой </w:t>
      </w:r>
      <w:r w:rsidR="009F45D7">
        <w:rPr>
          <w:sz w:val="28"/>
          <w:szCs w:val="28"/>
        </w:rPr>
        <w:t>конечности.</w:t>
      </w:r>
      <w:r w:rsidR="009A6527">
        <w:rPr>
          <w:sz w:val="28"/>
          <w:szCs w:val="28"/>
        </w:rPr>
        <w:t xml:space="preserve"> </w:t>
      </w:r>
    </w:p>
    <w:p w14:paraId="49AD032D" w14:textId="77765458" w:rsidR="009A6527" w:rsidRPr="0064278F" w:rsidRDefault="009A6527" w:rsidP="002120F8">
      <w:pPr>
        <w:ind w:right="291"/>
        <w:jc w:val="both"/>
        <w:rPr>
          <w:sz w:val="28"/>
          <w:szCs w:val="28"/>
        </w:rPr>
      </w:pPr>
      <w:r>
        <w:rPr>
          <w:sz w:val="28"/>
          <w:szCs w:val="28"/>
        </w:rPr>
        <w:t>УЗДГ исследование</w:t>
      </w:r>
      <w:r w:rsidR="005B4450">
        <w:rPr>
          <w:sz w:val="28"/>
          <w:szCs w:val="28"/>
        </w:rPr>
        <w:t xml:space="preserve"> в динамике</w:t>
      </w:r>
      <w:r>
        <w:rPr>
          <w:sz w:val="28"/>
          <w:szCs w:val="28"/>
        </w:rPr>
        <w:t xml:space="preserve"> от </w:t>
      </w:r>
      <w:r w:rsidR="009F45D7">
        <w:rPr>
          <w:sz w:val="28"/>
          <w:szCs w:val="28"/>
        </w:rPr>
        <w:t>23</w:t>
      </w:r>
      <w:r>
        <w:rPr>
          <w:sz w:val="28"/>
          <w:szCs w:val="28"/>
        </w:rPr>
        <w:t>.0</w:t>
      </w:r>
      <w:r w:rsidR="009F45D7">
        <w:rPr>
          <w:sz w:val="28"/>
          <w:szCs w:val="28"/>
        </w:rPr>
        <w:t>1</w:t>
      </w:r>
      <w:r>
        <w:rPr>
          <w:sz w:val="28"/>
          <w:szCs w:val="28"/>
        </w:rPr>
        <w:t>.</w:t>
      </w:r>
      <w:r w:rsidR="009F45D7">
        <w:rPr>
          <w:sz w:val="28"/>
          <w:szCs w:val="28"/>
        </w:rPr>
        <w:t>2023</w:t>
      </w:r>
      <w:r>
        <w:rPr>
          <w:sz w:val="28"/>
          <w:szCs w:val="28"/>
        </w:rPr>
        <w:t xml:space="preserve">: средняя скорость кровотока на ОБА; ПКА; </w:t>
      </w:r>
      <w:r w:rsidR="009F45D7">
        <w:rPr>
          <w:sz w:val="28"/>
          <w:szCs w:val="28"/>
        </w:rPr>
        <w:t>П</w:t>
      </w:r>
      <w:r>
        <w:rPr>
          <w:sz w:val="28"/>
          <w:szCs w:val="28"/>
        </w:rPr>
        <w:t>ББА - 2</w:t>
      </w:r>
      <w:r w:rsidR="009F45D7">
        <w:rPr>
          <w:sz w:val="28"/>
          <w:szCs w:val="28"/>
        </w:rPr>
        <w:t>4</w:t>
      </w:r>
      <w:r>
        <w:rPr>
          <w:sz w:val="28"/>
          <w:szCs w:val="28"/>
        </w:rPr>
        <w:t>,3 см/сек; 1</w:t>
      </w:r>
      <w:r w:rsidR="009F45D7">
        <w:rPr>
          <w:sz w:val="28"/>
          <w:szCs w:val="28"/>
        </w:rPr>
        <w:t>7</w:t>
      </w:r>
      <w:r>
        <w:rPr>
          <w:sz w:val="28"/>
          <w:szCs w:val="28"/>
        </w:rPr>
        <w:t xml:space="preserve">,8 см/сек; </w:t>
      </w:r>
      <w:r w:rsidR="009F45D7">
        <w:rPr>
          <w:sz w:val="28"/>
          <w:szCs w:val="28"/>
        </w:rPr>
        <w:t>7</w:t>
      </w:r>
      <w:r>
        <w:rPr>
          <w:sz w:val="28"/>
          <w:szCs w:val="28"/>
        </w:rPr>
        <w:t>,</w:t>
      </w:r>
      <w:r w:rsidR="009F45D7">
        <w:rPr>
          <w:sz w:val="28"/>
          <w:szCs w:val="28"/>
        </w:rPr>
        <w:t>1</w:t>
      </w:r>
      <w:r>
        <w:rPr>
          <w:sz w:val="28"/>
          <w:szCs w:val="28"/>
        </w:rPr>
        <w:t xml:space="preserve"> см/сек. </w:t>
      </w:r>
      <w:r w:rsidRPr="00A45EA3">
        <w:rPr>
          <w:sz w:val="28"/>
          <w:szCs w:val="28"/>
          <w:lang w:val="en-US"/>
        </w:rPr>
        <w:t>Pi</w:t>
      </w:r>
      <w:r w:rsidRPr="00A45EA3">
        <w:rPr>
          <w:sz w:val="28"/>
          <w:szCs w:val="28"/>
        </w:rPr>
        <w:t>-</w:t>
      </w:r>
      <w:r>
        <w:rPr>
          <w:sz w:val="28"/>
          <w:szCs w:val="28"/>
        </w:rPr>
        <w:t xml:space="preserve"> </w:t>
      </w:r>
      <w:r w:rsidR="009F45D7">
        <w:rPr>
          <w:sz w:val="28"/>
          <w:szCs w:val="28"/>
        </w:rPr>
        <w:t>4</w:t>
      </w:r>
      <w:r>
        <w:rPr>
          <w:sz w:val="28"/>
          <w:szCs w:val="28"/>
        </w:rPr>
        <w:t>,0</w:t>
      </w:r>
      <w:r w:rsidRPr="00A45EA3">
        <w:rPr>
          <w:sz w:val="28"/>
          <w:szCs w:val="28"/>
        </w:rPr>
        <w:t xml:space="preserve">; </w:t>
      </w:r>
      <w:r w:rsidR="009F45D7">
        <w:rPr>
          <w:sz w:val="28"/>
          <w:szCs w:val="28"/>
        </w:rPr>
        <w:t>3</w:t>
      </w:r>
      <w:r>
        <w:rPr>
          <w:sz w:val="28"/>
          <w:szCs w:val="28"/>
        </w:rPr>
        <w:t>,2</w:t>
      </w:r>
      <w:r w:rsidRPr="00A45EA3">
        <w:rPr>
          <w:sz w:val="28"/>
          <w:szCs w:val="28"/>
        </w:rPr>
        <w:t xml:space="preserve">; </w:t>
      </w:r>
      <w:r>
        <w:rPr>
          <w:sz w:val="28"/>
          <w:szCs w:val="28"/>
        </w:rPr>
        <w:t>4,3 м/с.</w:t>
      </w:r>
      <w:r w:rsidRPr="00A45EA3">
        <w:rPr>
          <w:sz w:val="28"/>
          <w:szCs w:val="28"/>
        </w:rPr>
        <w:t xml:space="preserve"> </w:t>
      </w:r>
      <w:r w:rsidRPr="00A45EA3">
        <w:rPr>
          <w:sz w:val="28"/>
          <w:szCs w:val="28"/>
          <w:lang w:val="en-US"/>
        </w:rPr>
        <w:t>iR</w:t>
      </w:r>
      <w:r>
        <w:rPr>
          <w:sz w:val="28"/>
          <w:szCs w:val="28"/>
        </w:rPr>
        <w:t xml:space="preserve"> -</w:t>
      </w:r>
      <w:r w:rsidRPr="00A45EA3">
        <w:rPr>
          <w:sz w:val="28"/>
          <w:szCs w:val="28"/>
        </w:rPr>
        <w:t xml:space="preserve"> </w:t>
      </w:r>
      <w:r>
        <w:rPr>
          <w:sz w:val="28"/>
          <w:szCs w:val="28"/>
        </w:rPr>
        <w:t>0</w:t>
      </w:r>
      <w:r w:rsidRPr="00A45EA3">
        <w:rPr>
          <w:sz w:val="28"/>
          <w:szCs w:val="28"/>
        </w:rPr>
        <w:t>,</w:t>
      </w:r>
      <w:r w:rsidR="009F45D7">
        <w:rPr>
          <w:sz w:val="28"/>
          <w:szCs w:val="28"/>
        </w:rPr>
        <w:t>8</w:t>
      </w:r>
      <w:r>
        <w:rPr>
          <w:sz w:val="28"/>
          <w:szCs w:val="28"/>
        </w:rPr>
        <w:t>2</w:t>
      </w:r>
      <w:r w:rsidRPr="00A45EA3">
        <w:rPr>
          <w:sz w:val="28"/>
          <w:szCs w:val="28"/>
        </w:rPr>
        <w:t xml:space="preserve">; </w:t>
      </w:r>
      <w:r>
        <w:rPr>
          <w:sz w:val="28"/>
          <w:szCs w:val="28"/>
        </w:rPr>
        <w:t>1,</w:t>
      </w:r>
      <w:r w:rsidR="009F45D7">
        <w:rPr>
          <w:sz w:val="28"/>
          <w:szCs w:val="28"/>
        </w:rPr>
        <w:t>6</w:t>
      </w:r>
      <w:r w:rsidRPr="00A45EA3">
        <w:rPr>
          <w:sz w:val="28"/>
          <w:szCs w:val="28"/>
        </w:rPr>
        <w:t>;</w:t>
      </w:r>
      <w:r>
        <w:rPr>
          <w:sz w:val="28"/>
          <w:szCs w:val="28"/>
        </w:rPr>
        <w:t xml:space="preserve"> </w:t>
      </w:r>
      <w:r w:rsidRPr="00A45EA3">
        <w:rPr>
          <w:sz w:val="28"/>
          <w:szCs w:val="28"/>
        </w:rPr>
        <w:t>1,</w:t>
      </w:r>
      <w:r w:rsidR="009F45D7">
        <w:rPr>
          <w:sz w:val="28"/>
          <w:szCs w:val="28"/>
        </w:rPr>
        <w:t>2</w:t>
      </w:r>
      <w:r>
        <w:rPr>
          <w:sz w:val="28"/>
          <w:szCs w:val="28"/>
        </w:rPr>
        <w:t xml:space="preserve"> м/с</w:t>
      </w:r>
      <w:r w:rsidRPr="00A45EA3">
        <w:rPr>
          <w:sz w:val="28"/>
          <w:szCs w:val="28"/>
        </w:rPr>
        <w:t>. ЛПИ</w:t>
      </w:r>
      <w:r>
        <w:rPr>
          <w:sz w:val="28"/>
          <w:szCs w:val="28"/>
        </w:rPr>
        <w:t xml:space="preserve"> - </w:t>
      </w:r>
      <w:r w:rsidRPr="00A45EA3">
        <w:rPr>
          <w:sz w:val="28"/>
          <w:szCs w:val="28"/>
        </w:rPr>
        <w:t>0,</w:t>
      </w:r>
      <w:r w:rsidR="009F45D7">
        <w:rPr>
          <w:sz w:val="28"/>
          <w:szCs w:val="28"/>
        </w:rPr>
        <w:t>5</w:t>
      </w:r>
      <w:r>
        <w:rPr>
          <w:sz w:val="28"/>
          <w:szCs w:val="28"/>
        </w:rPr>
        <w:t>. ТрсО</w:t>
      </w:r>
      <w:r w:rsidRPr="00A45EA3">
        <w:rPr>
          <w:sz w:val="28"/>
          <w:szCs w:val="28"/>
          <w:vertAlign w:val="subscript"/>
        </w:rPr>
        <w:t>2</w:t>
      </w:r>
      <w:r>
        <w:rPr>
          <w:sz w:val="28"/>
          <w:szCs w:val="28"/>
          <w:vertAlign w:val="subscript"/>
        </w:rPr>
        <w:t xml:space="preserve"> </w:t>
      </w:r>
      <w:r>
        <w:rPr>
          <w:sz w:val="28"/>
          <w:szCs w:val="28"/>
        </w:rPr>
        <w:t>-</w:t>
      </w:r>
      <w:r w:rsidR="009F45D7">
        <w:rPr>
          <w:sz w:val="28"/>
          <w:szCs w:val="28"/>
        </w:rPr>
        <w:t>21</w:t>
      </w:r>
      <w:r>
        <w:rPr>
          <w:sz w:val="28"/>
          <w:szCs w:val="28"/>
        </w:rPr>
        <w:t xml:space="preserve"> мм.рт.ст. </w:t>
      </w:r>
    </w:p>
    <w:p w14:paraId="29BCA287" w14:textId="3611601E" w:rsidR="009A6527" w:rsidRDefault="009A6527" w:rsidP="00690D2C">
      <w:pPr>
        <w:ind w:right="291" w:firstLine="567"/>
        <w:jc w:val="both"/>
        <w:rPr>
          <w:sz w:val="28"/>
          <w:szCs w:val="28"/>
        </w:rPr>
      </w:pPr>
      <w:r>
        <w:rPr>
          <w:sz w:val="28"/>
          <w:szCs w:val="28"/>
        </w:rPr>
        <w:t xml:space="preserve">Пациент </w:t>
      </w:r>
      <w:r w:rsidR="005B4450">
        <w:rPr>
          <w:sz w:val="28"/>
          <w:szCs w:val="28"/>
        </w:rPr>
        <w:t xml:space="preserve">24.01.2023г. </w:t>
      </w:r>
      <w:r>
        <w:rPr>
          <w:sz w:val="28"/>
          <w:szCs w:val="28"/>
        </w:rPr>
        <w:t>выписан в удовлетворительном сос</w:t>
      </w:r>
      <w:r w:rsidR="009F45D7">
        <w:rPr>
          <w:sz w:val="28"/>
          <w:szCs w:val="28"/>
        </w:rPr>
        <w:t>тоянии на амбулаторное лечение</w:t>
      </w:r>
      <w:r>
        <w:rPr>
          <w:sz w:val="28"/>
          <w:szCs w:val="28"/>
        </w:rPr>
        <w:t xml:space="preserve">, при этом продолжительность </w:t>
      </w:r>
      <w:r w:rsidR="006E3B48">
        <w:rPr>
          <w:sz w:val="28"/>
          <w:szCs w:val="28"/>
        </w:rPr>
        <w:t xml:space="preserve">стационарного </w:t>
      </w:r>
      <w:r>
        <w:rPr>
          <w:sz w:val="28"/>
          <w:szCs w:val="28"/>
        </w:rPr>
        <w:t xml:space="preserve">лечения составила </w:t>
      </w:r>
      <w:r w:rsidR="00CC00E2">
        <w:rPr>
          <w:sz w:val="28"/>
          <w:szCs w:val="28"/>
        </w:rPr>
        <w:t>6</w:t>
      </w:r>
      <w:r>
        <w:rPr>
          <w:sz w:val="28"/>
          <w:szCs w:val="28"/>
        </w:rPr>
        <w:t xml:space="preserve"> </w:t>
      </w:r>
      <w:r w:rsidR="004006CC">
        <w:rPr>
          <w:sz w:val="28"/>
          <w:szCs w:val="28"/>
        </w:rPr>
        <w:t>койко-дней</w:t>
      </w:r>
      <w:r w:rsidR="006E3B48">
        <w:rPr>
          <w:sz w:val="28"/>
          <w:szCs w:val="28"/>
        </w:rPr>
        <w:t xml:space="preserve">, сроки </w:t>
      </w:r>
      <w:r w:rsidR="005B4450">
        <w:rPr>
          <w:sz w:val="28"/>
          <w:szCs w:val="28"/>
        </w:rPr>
        <w:t xml:space="preserve">амбулаторного </w:t>
      </w:r>
      <w:r w:rsidR="006E3B48">
        <w:rPr>
          <w:sz w:val="28"/>
          <w:szCs w:val="28"/>
        </w:rPr>
        <w:t xml:space="preserve">лечения </w:t>
      </w:r>
      <w:r w:rsidR="003A1845">
        <w:rPr>
          <w:sz w:val="28"/>
          <w:szCs w:val="28"/>
        </w:rPr>
        <w:t>3</w:t>
      </w:r>
      <w:r w:rsidR="006E3B48">
        <w:rPr>
          <w:sz w:val="28"/>
          <w:szCs w:val="28"/>
        </w:rPr>
        <w:t xml:space="preserve"> месяц</w:t>
      </w:r>
      <w:r w:rsidR="003A1845">
        <w:rPr>
          <w:sz w:val="28"/>
          <w:szCs w:val="28"/>
        </w:rPr>
        <w:t>а</w:t>
      </w:r>
      <w:r w:rsidR="0031208F">
        <w:rPr>
          <w:sz w:val="28"/>
          <w:szCs w:val="28"/>
        </w:rPr>
        <w:t xml:space="preserve"> (</w:t>
      </w:r>
      <w:r w:rsidR="0031208F" w:rsidRPr="007528E8">
        <w:rPr>
          <w:i/>
          <w:iCs/>
          <w:sz w:val="28"/>
          <w:szCs w:val="28"/>
        </w:rPr>
        <w:t>рисунок 2</w:t>
      </w:r>
      <w:r w:rsidR="0031208F">
        <w:rPr>
          <w:i/>
          <w:iCs/>
          <w:sz w:val="28"/>
          <w:szCs w:val="28"/>
        </w:rPr>
        <w:t>4</w:t>
      </w:r>
      <w:r w:rsidR="0031208F" w:rsidRPr="007528E8">
        <w:rPr>
          <w:i/>
          <w:iCs/>
          <w:sz w:val="28"/>
          <w:szCs w:val="28"/>
        </w:rPr>
        <w:t xml:space="preserve"> </w:t>
      </w:r>
      <w:proofErr w:type="gramStart"/>
      <w:r w:rsidR="0031208F" w:rsidRPr="007528E8">
        <w:rPr>
          <w:i/>
          <w:iCs/>
          <w:sz w:val="28"/>
          <w:szCs w:val="28"/>
        </w:rPr>
        <w:t>А,Б</w:t>
      </w:r>
      <w:proofErr w:type="gramEnd"/>
      <w:r w:rsidR="0031208F">
        <w:rPr>
          <w:sz w:val="28"/>
          <w:szCs w:val="28"/>
        </w:rPr>
        <w:t>).</w:t>
      </w:r>
      <w:r w:rsidR="00135DF5">
        <w:rPr>
          <w:sz w:val="28"/>
          <w:szCs w:val="28"/>
        </w:rPr>
        <w:t xml:space="preserve"> </w:t>
      </w:r>
    </w:p>
    <w:p w14:paraId="41DB1413" w14:textId="77777777" w:rsidR="009A6527" w:rsidRDefault="009A6527" w:rsidP="00690D2C">
      <w:pPr>
        <w:ind w:right="291" w:firstLine="567"/>
        <w:jc w:val="both"/>
        <w:rPr>
          <w:sz w:val="28"/>
          <w:szCs w:val="28"/>
        </w:rPr>
      </w:pPr>
    </w:p>
    <w:p w14:paraId="7E348DB7" w14:textId="2D78363D" w:rsidR="002E1044" w:rsidRDefault="00E44A8B" w:rsidP="00690D2C">
      <w:pPr>
        <w:pStyle w:val="1"/>
        <w:spacing w:before="72"/>
        <w:ind w:left="0" w:right="291"/>
        <w:jc w:val="center"/>
        <w:rPr>
          <w:color w:val="000000" w:themeColor="text1"/>
        </w:rPr>
      </w:pPr>
      <w:r>
        <w:rPr>
          <w:color w:val="000000" w:themeColor="text1"/>
        </w:rPr>
        <w:t>А</w:t>
      </w:r>
      <w:r w:rsidR="003A1845">
        <w:rPr>
          <w:color w:val="000000" w:themeColor="text1"/>
        </w:rPr>
        <w:t xml:space="preserve"> </w:t>
      </w:r>
      <w:r w:rsidR="003A1845">
        <w:rPr>
          <w:noProof/>
          <w:color w:val="000000" w:themeColor="text1"/>
          <w:lang w:eastAsia="ru-RU"/>
        </w:rPr>
        <w:drawing>
          <wp:inline distT="0" distB="0" distL="0" distR="0" wp14:anchorId="29D53ABC" wp14:editId="35C264F8">
            <wp:extent cx="1962150" cy="2182391"/>
            <wp:effectExtent l="0" t="0" r="0" b="8890"/>
            <wp:docPr id="135239508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82" t="2" r="119" b="58"/>
                    <a:stretch>
                      <a:fillRect/>
                    </a:stretch>
                  </pic:blipFill>
                  <pic:spPr bwMode="auto">
                    <a:xfrm>
                      <a:off x="0" y="0"/>
                      <a:ext cx="1969381" cy="2190434"/>
                    </a:xfrm>
                    <a:prstGeom prst="rect">
                      <a:avLst/>
                    </a:prstGeom>
                    <a:noFill/>
                    <a:ln>
                      <a:noFill/>
                    </a:ln>
                    <a:extLst>
                      <a:ext uri="{53640926-AAD7-44D8-BBD7-CCE9431645EC}">
                        <a14:shadowObscured xmlns:a14="http://schemas.microsoft.com/office/drawing/2010/main"/>
                      </a:ext>
                    </a:extLst>
                  </pic:spPr>
                </pic:pic>
              </a:graphicData>
            </a:graphic>
          </wp:inline>
        </w:drawing>
      </w:r>
      <w:r w:rsidR="00F24BF3">
        <w:rPr>
          <w:color w:val="000000" w:themeColor="text1"/>
        </w:rPr>
        <w:t xml:space="preserve">    </w:t>
      </w:r>
      <w:r>
        <w:rPr>
          <w:color w:val="000000" w:themeColor="text1"/>
        </w:rPr>
        <w:t>Б</w:t>
      </w:r>
      <w:r w:rsidR="003A1845">
        <w:rPr>
          <w:color w:val="000000" w:themeColor="text1"/>
        </w:rPr>
        <w:t xml:space="preserve"> </w:t>
      </w:r>
      <w:r w:rsidR="003A1845">
        <w:rPr>
          <w:noProof/>
          <w:color w:val="000000" w:themeColor="text1"/>
          <w:lang w:eastAsia="ru-RU"/>
        </w:rPr>
        <w:drawing>
          <wp:inline distT="0" distB="0" distL="0" distR="0" wp14:anchorId="14DFBEB5" wp14:editId="72BE7118">
            <wp:extent cx="1931350" cy="2181860"/>
            <wp:effectExtent l="0" t="0" r="0" b="8890"/>
            <wp:docPr id="16229506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3">
                      <a:extLst>
                        <a:ext uri="{28A0092B-C50C-407E-A947-70E740481C1C}">
                          <a14:useLocalDpi xmlns:a14="http://schemas.microsoft.com/office/drawing/2010/main" val="0"/>
                        </a:ext>
                      </a:extLst>
                    </a:blip>
                    <a:srcRect l="153" t="92" r="121" b="58"/>
                    <a:stretch>
                      <a:fillRect/>
                    </a:stretch>
                  </pic:blipFill>
                  <pic:spPr bwMode="auto">
                    <a:xfrm>
                      <a:off x="0" y="0"/>
                      <a:ext cx="1934656" cy="2185594"/>
                    </a:xfrm>
                    <a:prstGeom prst="rect">
                      <a:avLst/>
                    </a:prstGeom>
                    <a:noFill/>
                    <a:ln>
                      <a:noFill/>
                    </a:ln>
                    <a:extLst>
                      <a:ext uri="{53640926-AAD7-44D8-BBD7-CCE9431645EC}">
                        <a14:shadowObscured xmlns:a14="http://schemas.microsoft.com/office/drawing/2010/main"/>
                      </a:ext>
                    </a:extLst>
                  </pic:spPr>
                </pic:pic>
              </a:graphicData>
            </a:graphic>
          </wp:inline>
        </w:drawing>
      </w:r>
    </w:p>
    <w:p w14:paraId="77C57CC0" w14:textId="77777777" w:rsidR="00D2471C" w:rsidRDefault="00D2471C" w:rsidP="00690D2C">
      <w:pPr>
        <w:pStyle w:val="1"/>
        <w:spacing w:before="72"/>
        <w:ind w:left="0" w:right="291"/>
        <w:jc w:val="center"/>
        <w:rPr>
          <w:color w:val="000000" w:themeColor="text1"/>
        </w:rPr>
      </w:pPr>
    </w:p>
    <w:p w14:paraId="564DB954" w14:textId="3EC65630" w:rsidR="00E44A8B" w:rsidRPr="007D5982" w:rsidRDefault="00E44A8B" w:rsidP="00690D2C">
      <w:pPr>
        <w:ind w:right="291"/>
        <w:jc w:val="center"/>
        <w:rPr>
          <w:i/>
          <w:iCs/>
          <w:sz w:val="28"/>
          <w:szCs w:val="28"/>
        </w:rPr>
      </w:pPr>
      <w:r w:rsidRPr="007D5982">
        <w:rPr>
          <w:b/>
          <w:bCs/>
          <w:sz w:val="28"/>
          <w:szCs w:val="28"/>
        </w:rPr>
        <w:t>Рисунок 2</w:t>
      </w:r>
      <w:r w:rsidR="00135DF5">
        <w:rPr>
          <w:b/>
          <w:bCs/>
          <w:sz w:val="28"/>
          <w:szCs w:val="28"/>
        </w:rPr>
        <w:t>4</w:t>
      </w:r>
      <w:r w:rsidRPr="007D5982">
        <w:rPr>
          <w:b/>
          <w:bCs/>
          <w:sz w:val="28"/>
          <w:szCs w:val="28"/>
        </w:rPr>
        <w:t xml:space="preserve"> (</w:t>
      </w:r>
      <w:proofErr w:type="gramStart"/>
      <w:r w:rsidRPr="007D5982">
        <w:rPr>
          <w:b/>
          <w:bCs/>
          <w:sz w:val="28"/>
          <w:szCs w:val="28"/>
        </w:rPr>
        <w:t>А,Б</w:t>
      </w:r>
      <w:proofErr w:type="gramEnd"/>
      <w:r w:rsidRPr="007D5982">
        <w:rPr>
          <w:b/>
          <w:bCs/>
          <w:sz w:val="28"/>
          <w:szCs w:val="28"/>
        </w:rPr>
        <w:t>)</w:t>
      </w:r>
      <w:r>
        <w:rPr>
          <w:sz w:val="28"/>
          <w:szCs w:val="28"/>
        </w:rPr>
        <w:t xml:space="preserve"> –</w:t>
      </w:r>
      <w:r w:rsidRPr="00C659C1">
        <w:rPr>
          <w:sz w:val="28"/>
          <w:szCs w:val="28"/>
        </w:rPr>
        <w:t xml:space="preserve"> </w:t>
      </w:r>
      <w:r w:rsidRPr="007D5982">
        <w:rPr>
          <w:i/>
          <w:iCs/>
          <w:sz w:val="28"/>
          <w:szCs w:val="28"/>
        </w:rPr>
        <w:t xml:space="preserve">клинический результат заживления ран у </w:t>
      </w:r>
    </w:p>
    <w:p w14:paraId="7ECBACB2" w14:textId="067AFD79" w:rsidR="00E44A8B" w:rsidRPr="007D5982" w:rsidRDefault="00E44A8B" w:rsidP="00690D2C">
      <w:pPr>
        <w:ind w:right="291"/>
        <w:jc w:val="center"/>
        <w:rPr>
          <w:i/>
          <w:iCs/>
          <w:sz w:val="28"/>
          <w:szCs w:val="28"/>
        </w:rPr>
      </w:pPr>
      <w:r w:rsidRPr="007D5982">
        <w:rPr>
          <w:i/>
          <w:iCs/>
          <w:sz w:val="28"/>
          <w:szCs w:val="28"/>
        </w:rPr>
        <w:t xml:space="preserve">больного М. 69 лет на </w:t>
      </w:r>
      <w:r w:rsidR="005B4450">
        <w:rPr>
          <w:i/>
          <w:iCs/>
          <w:sz w:val="28"/>
          <w:szCs w:val="28"/>
        </w:rPr>
        <w:t>93</w:t>
      </w:r>
      <w:r w:rsidRPr="007D5982">
        <w:rPr>
          <w:i/>
          <w:iCs/>
          <w:sz w:val="28"/>
          <w:szCs w:val="28"/>
        </w:rPr>
        <w:t xml:space="preserve"> сутки после операции.</w:t>
      </w:r>
    </w:p>
    <w:p w14:paraId="1164C34A" w14:textId="77777777" w:rsidR="006136CC" w:rsidRDefault="006136CC" w:rsidP="00690D2C">
      <w:pPr>
        <w:pStyle w:val="1"/>
        <w:spacing w:before="72"/>
        <w:ind w:left="0" w:right="291"/>
        <w:rPr>
          <w:b w:val="0"/>
          <w:color w:val="000000" w:themeColor="text1"/>
        </w:rPr>
      </w:pPr>
    </w:p>
    <w:p w14:paraId="0535D072" w14:textId="77777777" w:rsidR="00A93449" w:rsidRDefault="00A93449" w:rsidP="00690D2C">
      <w:pPr>
        <w:pStyle w:val="1"/>
        <w:spacing w:before="72"/>
        <w:ind w:left="0" w:right="291"/>
        <w:rPr>
          <w:b w:val="0"/>
          <w:color w:val="000000" w:themeColor="text1"/>
        </w:rPr>
      </w:pPr>
    </w:p>
    <w:p w14:paraId="3E2123EC" w14:textId="3174B140" w:rsidR="006136CC" w:rsidRDefault="003A1845" w:rsidP="003A1845">
      <w:pPr>
        <w:pStyle w:val="1"/>
        <w:tabs>
          <w:tab w:val="left" w:pos="567"/>
        </w:tabs>
        <w:spacing w:before="72"/>
        <w:ind w:left="0" w:right="291"/>
        <w:rPr>
          <w:b w:val="0"/>
        </w:rPr>
      </w:pPr>
      <w:r w:rsidRPr="003A1845">
        <w:rPr>
          <w:b w:val="0"/>
        </w:rPr>
        <w:tab/>
      </w:r>
      <w:r w:rsidR="00BA7322" w:rsidRPr="003A1845">
        <w:rPr>
          <w:b w:val="0"/>
        </w:rPr>
        <w:t>У пациента основной группы после применения комбинированного метода лечения, включающего рентгенэндоваскулярную реканализацию с локальным применением аллогенных фибробластов, отмечается более выраженное ускорение репаративных процессов и тканевой регенера</w:t>
      </w:r>
      <w:r w:rsidR="005B1C44" w:rsidRPr="003A1845">
        <w:rPr>
          <w:b w:val="0"/>
        </w:rPr>
        <w:t>ции</w:t>
      </w:r>
      <w:r w:rsidR="00BA7322" w:rsidRPr="003A1845">
        <w:rPr>
          <w:b w:val="0"/>
        </w:rPr>
        <w:t xml:space="preserve">. В то же время у пациента контрольной группы, получавшего рентгенэндоваскулярную реканализацию в сочетании с </w:t>
      </w:r>
      <w:bookmarkStart w:id="16" w:name="_Hlk218651584"/>
      <w:r w:rsidR="00BA7322" w:rsidRPr="003A1845">
        <w:rPr>
          <w:b w:val="0"/>
        </w:rPr>
        <w:t>традиционной хирургической обработкой раны</w:t>
      </w:r>
      <w:bookmarkEnd w:id="16"/>
      <w:r w:rsidR="00BA7322" w:rsidRPr="003A1845">
        <w:rPr>
          <w:b w:val="0"/>
        </w:rPr>
        <w:t>, процессы заживления носили менее выраженный хара</w:t>
      </w:r>
      <w:r w:rsidR="00F04905">
        <w:rPr>
          <w:b w:val="0"/>
        </w:rPr>
        <w:t>ктер,</w:t>
      </w:r>
      <w:r w:rsidR="00F04905" w:rsidRPr="00F04905">
        <w:t xml:space="preserve"> </w:t>
      </w:r>
      <w:r w:rsidR="00F04905" w:rsidRPr="00F04905">
        <w:rPr>
          <w:b w:val="0"/>
        </w:rPr>
        <w:t>рана заживала грубо, что проявлялось в недостаточном формировании грануляционной ткани, ее узловатом и негладком характере. Дефект заживления характеризовался выраженной гипертрофией и образованием рубцов, что указывало на нарушение нормальных ка</w:t>
      </w:r>
      <w:r w:rsidR="00F04905">
        <w:rPr>
          <w:b w:val="0"/>
        </w:rPr>
        <w:t xml:space="preserve">скадов заживления. </w:t>
      </w:r>
      <w:r w:rsidR="00BA7322" w:rsidRPr="003A1845">
        <w:rPr>
          <w:b w:val="0"/>
        </w:rPr>
        <w:t xml:space="preserve">Полученные данные свидетельствуют о более высокой эффективности комбинированного подхода, обеспечившего ускоренную репарацию тканей и качественное заживление хронического раневого дефекта по сравнению с </w:t>
      </w:r>
      <w:r w:rsidR="00FC5219" w:rsidRPr="003A1845">
        <w:rPr>
          <w:b w:val="0"/>
        </w:rPr>
        <w:t xml:space="preserve">больным из </w:t>
      </w:r>
      <w:r w:rsidR="00BA7322" w:rsidRPr="003A1845">
        <w:rPr>
          <w:b w:val="0"/>
        </w:rPr>
        <w:t>контрольной групп</w:t>
      </w:r>
      <w:r w:rsidR="00FC5219" w:rsidRPr="003A1845">
        <w:rPr>
          <w:b w:val="0"/>
        </w:rPr>
        <w:t>ы</w:t>
      </w:r>
      <w:r w:rsidR="00BA7322" w:rsidRPr="003A1845">
        <w:rPr>
          <w:b w:val="0"/>
        </w:rPr>
        <w:t>.</w:t>
      </w:r>
    </w:p>
    <w:p w14:paraId="4C953B2F" w14:textId="5FC106E1" w:rsidR="009C5546" w:rsidRDefault="005B4450" w:rsidP="009C5546">
      <w:pPr>
        <w:ind w:right="291" w:firstLine="567"/>
        <w:jc w:val="both"/>
        <w:rPr>
          <w:sz w:val="28"/>
          <w:szCs w:val="28"/>
        </w:rPr>
      </w:pPr>
      <w:r>
        <w:rPr>
          <w:sz w:val="28"/>
          <w:szCs w:val="28"/>
        </w:rPr>
        <w:t xml:space="preserve">Таким образом, </w:t>
      </w:r>
      <w:r w:rsidR="009C5546">
        <w:rPr>
          <w:sz w:val="28"/>
          <w:szCs w:val="28"/>
        </w:rPr>
        <w:t>с</w:t>
      </w:r>
      <w:r w:rsidR="009C5546" w:rsidRPr="00280C5E">
        <w:rPr>
          <w:sz w:val="28"/>
          <w:szCs w:val="28"/>
        </w:rPr>
        <w:t xml:space="preserve">очетание рентгенэндоваскулярной реваскуляризации с локальным применением аллогенных фибробластов в комплексе лечения </w:t>
      </w:r>
      <w:r w:rsidR="009C5546" w:rsidRPr="00280C5E">
        <w:rPr>
          <w:bCs/>
          <w:sz w:val="28"/>
          <w:szCs w:val="28"/>
        </w:rPr>
        <w:t xml:space="preserve">длительно незаживающих </w:t>
      </w:r>
      <w:r w:rsidR="009C5546" w:rsidRPr="00280C5E">
        <w:rPr>
          <w:sz w:val="28"/>
          <w:szCs w:val="28"/>
        </w:rPr>
        <w:t xml:space="preserve">ран при хронических облитерирующих заболеваниях артерий нижних конечностей </w:t>
      </w:r>
      <w:r w:rsidR="009C5546">
        <w:rPr>
          <w:sz w:val="28"/>
          <w:szCs w:val="28"/>
        </w:rPr>
        <w:t>снижает</w:t>
      </w:r>
      <w:r w:rsidR="009C5546" w:rsidRPr="00280C5E">
        <w:rPr>
          <w:sz w:val="28"/>
          <w:szCs w:val="28"/>
        </w:rPr>
        <w:t xml:space="preserve"> с момента выписки  выраженност</w:t>
      </w:r>
      <w:r w:rsidR="009C5546">
        <w:rPr>
          <w:sz w:val="28"/>
          <w:szCs w:val="28"/>
        </w:rPr>
        <w:t>ь</w:t>
      </w:r>
      <w:r w:rsidR="009C5546" w:rsidRPr="00280C5E">
        <w:rPr>
          <w:sz w:val="28"/>
          <w:szCs w:val="28"/>
        </w:rPr>
        <w:t xml:space="preserve"> болевых ощущений в области длительно незаживающих ран (5,68 ± 1,55 против 6,43 ± 1,7</w:t>
      </w:r>
      <w:r w:rsidR="009C5546">
        <w:rPr>
          <w:sz w:val="28"/>
          <w:szCs w:val="28"/>
        </w:rPr>
        <w:t xml:space="preserve">7 балла, p = 0,016), уменьшает </w:t>
      </w:r>
      <w:r w:rsidR="009C5546" w:rsidRPr="00280C5E">
        <w:rPr>
          <w:sz w:val="28"/>
          <w:szCs w:val="28"/>
        </w:rPr>
        <w:t xml:space="preserve">частоту повторных хирургических вмешательств с </w:t>
      </w:r>
      <w:r w:rsidR="009C5546" w:rsidRPr="00F82D2A">
        <w:rPr>
          <w:sz w:val="28"/>
          <w:szCs w:val="28"/>
        </w:rPr>
        <w:t>41,4% до 22,4%</w:t>
      </w:r>
      <w:r w:rsidR="009C5546">
        <w:rPr>
          <w:sz w:val="28"/>
          <w:szCs w:val="28"/>
        </w:rPr>
        <w:t xml:space="preserve"> </w:t>
      </w:r>
      <w:r w:rsidR="009C5546" w:rsidRPr="00280C5E">
        <w:rPr>
          <w:sz w:val="28"/>
          <w:szCs w:val="28"/>
        </w:rPr>
        <w:t xml:space="preserve">и высоких ампутаций с 12,1% до 3,4% </w:t>
      </w:r>
      <w:r w:rsidR="009C5546" w:rsidRPr="003A1845">
        <w:rPr>
          <w:sz w:val="28"/>
          <w:szCs w:val="28"/>
          <w:lang w:eastAsia="ru-RU"/>
        </w:rPr>
        <w:t>(p</w:t>
      </w:r>
      <w:r w:rsidR="009C5546">
        <w:rPr>
          <w:sz w:val="28"/>
          <w:szCs w:val="28"/>
          <w:lang w:eastAsia="ru-RU"/>
        </w:rPr>
        <w:t>=</w:t>
      </w:r>
      <w:r w:rsidR="009C5546" w:rsidRPr="003A1845">
        <w:rPr>
          <w:sz w:val="28"/>
          <w:szCs w:val="28"/>
          <w:lang w:eastAsia="ru-RU"/>
        </w:rPr>
        <w:t>0,047)</w:t>
      </w:r>
      <w:r w:rsidR="009C5546" w:rsidRPr="003A1845">
        <w:rPr>
          <w:sz w:val="28"/>
          <w:szCs w:val="28"/>
        </w:rPr>
        <w:t xml:space="preserve">, </w:t>
      </w:r>
      <w:r w:rsidR="009C5546" w:rsidRPr="00280C5E">
        <w:rPr>
          <w:sz w:val="28"/>
          <w:szCs w:val="28"/>
        </w:rPr>
        <w:t xml:space="preserve">тем самым сокращая сроки лечения </w:t>
      </w:r>
      <w:r w:rsidR="009C5546" w:rsidRPr="003A1845">
        <w:rPr>
          <w:sz w:val="28"/>
          <w:szCs w:val="28"/>
        </w:rPr>
        <w:t>в 2 раза</w:t>
      </w:r>
      <w:r w:rsidR="009C5546" w:rsidRPr="00280C5E">
        <w:rPr>
          <w:sz w:val="28"/>
          <w:szCs w:val="28"/>
        </w:rPr>
        <w:t xml:space="preserve"> </w:t>
      </w:r>
      <w:r w:rsidR="009C5546" w:rsidRPr="003A1845">
        <w:rPr>
          <w:sz w:val="28"/>
          <w:szCs w:val="28"/>
          <w:lang w:eastAsia="ru-RU"/>
        </w:rPr>
        <w:t>(p&lt;0,05)</w:t>
      </w:r>
      <w:r w:rsidR="009C5546">
        <w:rPr>
          <w:sz w:val="28"/>
          <w:szCs w:val="28"/>
          <w:lang w:eastAsia="ru-RU"/>
        </w:rPr>
        <w:t xml:space="preserve"> </w:t>
      </w:r>
      <w:r w:rsidR="009C5546" w:rsidRPr="00280C5E">
        <w:rPr>
          <w:sz w:val="28"/>
          <w:szCs w:val="28"/>
        </w:rPr>
        <w:t>по сравнению с контрольной группой</w:t>
      </w:r>
      <w:r w:rsidR="009C5546">
        <w:t xml:space="preserve"> </w:t>
      </w:r>
      <w:r w:rsidR="009C5546">
        <w:rPr>
          <w:sz w:val="28"/>
          <w:szCs w:val="28"/>
        </w:rPr>
        <w:t xml:space="preserve">и как результат летальности среди пациентов с облитерирующими заболеваниями артерий нижних конечностей. </w:t>
      </w:r>
    </w:p>
    <w:p w14:paraId="707B35B2" w14:textId="1AA3C6D8" w:rsidR="009C5546" w:rsidRDefault="009C5546" w:rsidP="001A4B7A">
      <w:pPr>
        <w:pStyle w:val="1"/>
        <w:tabs>
          <w:tab w:val="left" w:pos="8762"/>
        </w:tabs>
        <w:spacing w:before="72"/>
        <w:ind w:left="0" w:right="291"/>
        <w:rPr>
          <w:color w:val="000000" w:themeColor="text1"/>
        </w:rPr>
      </w:pPr>
    </w:p>
    <w:p w14:paraId="1810105B" w14:textId="2543B689" w:rsidR="001E30B2" w:rsidRDefault="001E30B2" w:rsidP="001A4B7A">
      <w:pPr>
        <w:pStyle w:val="1"/>
        <w:tabs>
          <w:tab w:val="left" w:pos="8762"/>
        </w:tabs>
        <w:spacing w:before="72"/>
        <w:ind w:left="0" w:right="291"/>
        <w:rPr>
          <w:color w:val="000000" w:themeColor="text1"/>
        </w:rPr>
      </w:pPr>
    </w:p>
    <w:p w14:paraId="31BE666F" w14:textId="01EAEE9D" w:rsidR="001E30B2" w:rsidRDefault="001E30B2" w:rsidP="001A4B7A">
      <w:pPr>
        <w:pStyle w:val="1"/>
        <w:tabs>
          <w:tab w:val="left" w:pos="8762"/>
        </w:tabs>
        <w:spacing w:before="72"/>
        <w:ind w:left="0" w:right="291"/>
        <w:rPr>
          <w:color w:val="000000" w:themeColor="text1"/>
        </w:rPr>
      </w:pPr>
    </w:p>
    <w:p w14:paraId="2CD0A2F3" w14:textId="4E9803F7" w:rsidR="001E30B2" w:rsidRDefault="001E30B2" w:rsidP="001A4B7A">
      <w:pPr>
        <w:pStyle w:val="1"/>
        <w:tabs>
          <w:tab w:val="left" w:pos="8762"/>
        </w:tabs>
        <w:spacing w:before="72"/>
        <w:ind w:left="0" w:right="291"/>
        <w:rPr>
          <w:color w:val="000000" w:themeColor="text1"/>
        </w:rPr>
      </w:pPr>
    </w:p>
    <w:p w14:paraId="38DCED3A" w14:textId="4676CBEB" w:rsidR="001E30B2" w:rsidRDefault="001E30B2" w:rsidP="001A4B7A">
      <w:pPr>
        <w:pStyle w:val="1"/>
        <w:tabs>
          <w:tab w:val="left" w:pos="8762"/>
        </w:tabs>
        <w:spacing w:before="72"/>
        <w:ind w:left="0" w:right="291"/>
        <w:rPr>
          <w:color w:val="000000" w:themeColor="text1"/>
        </w:rPr>
      </w:pPr>
    </w:p>
    <w:p w14:paraId="5679C139" w14:textId="6DA05758" w:rsidR="001E30B2" w:rsidRDefault="001E30B2" w:rsidP="001A4B7A">
      <w:pPr>
        <w:pStyle w:val="1"/>
        <w:tabs>
          <w:tab w:val="left" w:pos="8762"/>
        </w:tabs>
        <w:spacing w:before="72"/>
        <w:ind w:left="0" w:right="291"/>
        <w:rPr>
          <w:color w:val="000000" w:themeColor="text1"/>
        </w:rPr>
      </w:pPr>
    </w:p>
    <w:p w14:paraId="3B43BC09" w14:textId="7C821720" w:rsidR="001E30B2" w:rsidRDefault="001E30B2" w:rsidP="001A4B7A">
      <w:pPr>
        <w:pStyle w:val="1"/>
        <w:tabs>
          <w:tab w:val="left" w:pos="8762"/>
        </w:tabs>
        <w:spacing w:before="72"/>
        <w:ind w:left="0" w:right="291"/>
        <w:rPr>
          <w:color w:val="000000" w:themeColor="text1"/>
        </w:rPr>
      </w:pPr>
    </w:p>
    <w:p w14:paraId="25BE29AD" w14:textId="2A3DAEC0" w:rsidR="001E30B2" w:rsidRDefault="001E30B2" w:rsidP="001A4B7A">
      <w:pPr>
        <w:pStyle w:val="1"/>
        <w:tabs>
          <w:tab w:val="left" w:pos="8762"/>
        </w:tabs>
        <w:spacing w:before="72"/>
        <w:ind w:left="0" w:right="291"/>
        <w:rPr>
          <w:color w:val="000000" w:themeColor="text1"/>
        </w:rPr>
      </w:pPr>
    </w:p>
    <w:p w14:paraId="1B65B5AC" w14:textId="6D3FD825" w:rsidR="001E30B2" w:rsidRDefault="001E30B2" w:rsidP="001A4B7A">
      <w:pPr>
        <w:pStyle w:val="1"/>
        <w:tabs>
          <w:tab w:val="left" w:pos="8762"/>
        </w:tabs>
        <w:spacing w:before="72"/>
        <w:ind w:left="0" w:right="291"/>
        <w:rPr>
          <w:color w:val="000000" w:themeColor="text1"/>
        </w:rPr>
      </w:pPr>
    </w:p>
    <w:p w14:paraId="4553F2B6" w14:textId="5BC06348" w:rsidR="001E30B2" w:rsidRDefault="001E30B2" w:rsidP="001A4B7A">
      <w:pPr>
        <w:pStyle w:val="1"/>
        <w:tabs>
          <w:tab w:val="left" w:pos="8762"/>
        </w:tabs>
        <w:spacing w:before="72"/>
        <w:ind w:left="0" w:right="291"/>
        <w:rPr>
          <w:color w:val="000000" w:themeColor="text1"/>
        </w:rPr>
      </w:pPr>
    </w:p>
    <w:p w14:paraId="7EAD9B37" w14:textId="59E1DC2C" w:rsidR="001E30B2" w:rsidRDefault="001E30B2" w:rsidP="001A4B7A">
      <w:pPr>
        <w:pStyle w:val="1"/>
        <w:tabs>
          <w:tab w:val="left" w:pos="8762"/>
        </w:tabs>
        <w:spacing w:before="72"/>
        <w:ind w:left="0" w:right="291"/>
        <w:rPr>
          <w:color w:val="000000" w:themeColor="text1"/>
        </w:rPr>
      </w:pPr>
    </w:p>
    <w:p w14:paraId="48C87833" w14:textId="04CDCA35" w:rsidR="001E30B2" w:rsidRDefault="001E30B2" w:rsidP="001A4B7A">
      <w:pPr>
        <w:pStyle w:val="1"/>
        <w:tabs>
          <w:tab w:val="left" w:pos="8762"/>
        </w:tabs>
        <w:spacing w:before="72"/>
        <w:ind w:left="0" w:right="291"/>
        <w:rPr>
          <w:color w:val="000000" w:themeColor="text1"/>
        </w:rPr>
      </w:pPr>
    </w:p>
    <w:p w14:paraId="65D30322" w14:textId="3BB8D981" w:rsidR="001E30B2" w:rsidRDefault="001E30B2" w:rsidP="001A4B7A">
      <w:pPr>
        <w:pStyle w:val="1"/>
        <w:tabs>
          <w:tab w:val="left" w:pos="8762"/>
        </w:tabs>
        <w:spacing w:before="72"/>
        <w:ind w:left="0" w:right="291"/>
        <w:rPr>
          <w:color w:val="000000" w:themeColor="text1"/>
        </w:rPr>
      </w:pPr>
    </w:p>
    <w:p w14:paraId="3D7CF817" w14:textId="0F7B1BBC" w:rsidR="001E30B2" w:rsidRDefault="001E30B2" w:rsidP="001A4B7A">
      <w:pPr>
        <w:pStyle w:val="1"/>
        <w:tabs>
          <w:tab w:val="left" w:pos="8762"/>
        </w:tabs>
        <w:spacing w:before="72"/>
        <w:ind w:left="0" w:right="291"/>
        <w:rPr>
          <w:color w:val="000000" w:themeColor="text1"/>
        </w:rPr>
      </w:pPr>
    </w:p>
    <w:p w14:paraId="00E3AF73" w14:textId="35041203" w:rsidR="001E30B2" w:rsidRDefault="001E30B2" w:rsidP="001A4B7A">
      <w:pPr>
        <w:pStyle w:val="1"/>
        <w:tabs>
          <w:tab w:val="left" w:pos="8762"/>
        </w:tabs>
        <w:spacing w:before="72"/>
        <w:ind w:left="0" w:right="291"/>
        <w:rPr>
          <w:color w:val="000000" w:themeColor="text1"/>
        </w:rPr>
      </w:pPr>
    </w:p>
    <w:p w14:paraId="7833CC49" w14:textId="0A981DA7" w:rsidR="001E30B2" w:rsidRDefault="001E30B2" w:rsidP="001A4B7A">
      <w:pPr>
        <w:pStyle w:val="1"/>
        <w:tabs>
          <w:tab w:val="left" w:pos="8762"/>
        </w:tabs>
        <w:spacing w:before="72"/>
        <w:ind w:left="0" w:right="291"/>
        <w:rPr>
          <w:color w:val="000000" w:themeColor="text1"/>
        </w:rPr>
      </w:pPr>
    </w:p>
    <w:p w14:paraId="08B64253" w14:textId="649353D6" w:rsidR="001E30B2" w:rsidRDefault="001E30B2" w:rsidP="001A4B7A">
      <w:pPr>
        <w:pStyle w:val="1"/>
        <w:tabs>
          <w:tab w:val="left" w:pos="8762"/>
        </w:tabs>
        <w:spacing w:before="72"/>
        <w:ind w:left="0" w:right="291"/>
        <w:rPr>
          <w:color w:val="000000" w:themeColor="text1"/>
        </w:rPr>
      </w:pPr>
    </w:p>
    <w:p w14:paraId="4ACE4494" w14:textId="29D752E6" w:rsidR="001E30B2" w:rsidRDefault="00AD38B5" w:rsidP="005523DE">
      <w:pPr>
        <w:pStyle w:val="1"/>
        <w:numPr>
          <w:ilvl w:val="0"/>
          <w:numId w:val="10"/>
        </w:numPr>
        <w:tabs>
          <w:tab w:val="left" w:pos="8762"/>
        </w:tabs>
        <w:spacing w:before="72"/>
        <w:ind w:right="291"/>
        <w:jc w:val="center"/>
        <w:rPr>
          <w:color w:val="000000" w:themeColor="text1"/>
        </w:rPr>
      </w:pPr>
      <w:r w:rsidRPr="0080214B">
        <w:rPr>
          <w:color w:val="000000" w:themeColor="text1"/>
        </w:rPr>
        <w:t>ОБСУЖДЕНИЕ РЕЗУЛЬТАТОВ ИССЛЕДОВАНИЯ</w:t>
      </w:r>
    </w:p>
    <w:p w14:paraId="449400E8" w14:textId="77777777" w:rsidR="001E30B2" w:rsidRPr="001E30B2" w:rsidRDefault="001E30B2" w:rsidP="001E30B2">
      <w:pPr>
        <w:pStyle w:val="1"/>
        <w:tabs>
          <w:tab w:val="left" w:pos="8762"/>
        </w:tabs>
        <w:spacing w:before="72"/>
        <w:ind w:left="0" w:right="291"/>
        <w:rPr>
          <w:color w:val="000000" w:themeColor="text1"/>
        </w:rPr>
      </w:pPr>
    </w:p>
    <w:p w14:paraId="0B3164B2" w14:textId="6392FF59" w:rsidR="004A0723" w:rsidRDefault="007D5982" w:rsidP="00A3508A">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Длительно незаживающие раны при хронических облитерирующих заболеваниях артерий нижних конечностей представляют собой сложную мультифакториальную клиническую проблему, требующую комплексного патогенетически обоснованного подхода к лечению</w:t>
      </w:r>
      <w:r w:rsidR="00B647B9">
        <w:rPr>
          <w:color w:val="000000" w:themeColor="text1"/>
          <w:sz w:val="28"/>
          <w:szCs w:val="28"/>
          <w:lang w:val="kk-KZ" w:eastAsia="ru-RU"/>
        </w:rPr>
        <w:t xml:space="preserve"> </w:t>
      </w:r>
      <w:r w:rsidR="00B647B9" w:rsidRPr="00B647B9">
        <w:rPr>
          <w:color w:val="000000" w:themeColor="text1"/>
          <w:sz w:val="28"/>
          <w:szCs w:val="28"/>
          <w:lang w:eastAsia="ru-RU"/>
        </w:rPr>
        <w:t>[1, 2].</w:t>
      </w:r>
      <w:r w:rsidR="00B647B9">
        <w:rPr>
          <w:color w:val="000000" w:themeColor="text1"/>
          <w:sz w:val="28"/>
          <w:szCs w:val="28"/>
          <w:lang w:val="kk-KZ" w:eastAsia="ru-RU"/>
        </w:rPr>
        <w:t xml:space="preserve"> </w:t>
      </w:r>
      <w:r w:rsidR="001A7FFE" w:rsidRPr="001A7FFE">
        <w:rPr>
          <w:color w:val="000000" w:themeColor="text1"/>
          <w:sz w:val="28"/>
          <w:szCs w:val="28"/>
          <w:lang w:eastAsia="ru-RU"/>
        </w:rPr>
        <w:t>Несмотря на значительный прогресс в развитии методов реваскуляризации и совершенствование консервативной терапии, результаты лечения данной категории пациентов остаются неудовлетворительными, что обусловливает актуальность поиска новых эффективных терапевтических стратегий [</w:t>
      </w:r>
      <w:r w:rsidR="00B647B9">
        <w:rPr>
          <w:color w:val="000000" w:themeColor="text1"/>
          <w:sz w:val="28"/>
          <w:szCs w:val="28"/>
          <w:lang w:eastAsia="ru-RU"/>
        </w:rPr>
        <w:t>7, 8, 9</w:t>
      </w:r>
      <w:r w:rsidR="001A7FFE" w:rsidRPr="00B647B9">
        <w:rPr>
          <w:color w:val="000000" w:themeColor="text1"/>
          <w:sz w:val="28"/>
          <w:szCs w:val="28"/>
          <w:lang w:eastAsia="ru-RU"/>
        </w:rPr>
        <w:t>].</w:t>
      </w:r>
      <w:r w:rsidR="00FE484C">
        <w:rPr>
          <w:color w:val="000000" w:themeColor="text1"/>
          <w:sz w:val="28"/>
          <w:szCs w:val="28"/>
          <w:lang w:eastAsia="ru-RU"/>
        </w:rPr>
        <w:t xml:space="preserve">  </w:t>
      </w:r>
    </w:p>
    <w:p w14:paraId="42C8F2D6" w14:textId="4C107876" w:rsidR="004A0723" w:rsidRDefault="003F1BEA" w:rsidP="00A3508A">
      <w:pPr>
        <w:ind w:right="291" w:firstLine="567"/>
        <w:jc w:val="both"/>
        <w:rPr>
          <w:color w:val="FF0000"/>
          <w:sz w:val="28"/>
          <w:szCs w:val="28"/>
          <w:lang w:eastAsia="ru-RU"/>
        </w:rPr>
      </w:pPr>
      <w:r w:rsidRPr="004A0723">
        <w:rPr>
          <w:sz w:val="28"/>
          <w:szCs w:val="28"/>
          <w:lang w:eastAsia="ru-RU"/>
        </w:rPr>
        <w:t xml:space="preserve">Для </w:t>
      </w:r>
      <w:r w:rsidR="004A0723" w:rsidRPr="004A0723">
        <w:rPr>
          <w:sz w:val="28"/>
          <w:szCs w:val="28"/>
          <w:lang w:eastAsia="ru-RU"/>
        </w:rPr>
        <w:t>определения</w:t>
      </w:r>
      <w:r w:rsidRPr="004A0723">
        <w:rPr>
          <w:sz w:val="28"/>
          <w:szCs w:val="28"/>
          <w:lang w:eastAsia="ru-RU"/>
        </w:rPr>
        <w:t xml:space="preserve"> клинической эффективности и преимуществ предложенного комбинированного </w:t>
      </w:r>
      <w:r w:rsidR="004A0723" w:rsidRPr="004A0723">
        <w:rPr>
          <w:sz w:val="28"/>
          <w:szCs w:val="28"/>
          <w:lang w:eastAsia="ru-RU"/>
        </w:rPr>
        <w:t>мето</w:t>
      </w:r>
      <w:r w:rsidRPr="004A0723">
        <w:rPr>
          <w:sz w:val="28"/>
          <w:szCs w:val="28"/>
          <w:lang w:eastAsia="ru-RU"/>
        </w:rPr>
        <w:t>да</w:t>
      </w:r>
      <w:r w:rsidR="004A0723" w:rsidRPr="004A0723">
        <w:rPr>
          <w:sz w:val="28"/>
          <w:szCs w:val="28"/>
          <w:lang w:eastAsia="ru-RU"/>
        </w:rPr>
        <w:t xml:space="preserve"> коррекции раневого процесса</w:t>
      </w:r>
      <w:r w:rsidRPr="004A0723">
        <w:rPr>
          <w:sz w:val="28"/>
          <w:szCs w:val="28"/>
          <w:lang w:eastAsia="ru-RU"/>
        </w:rPr>
        <w:t xml:space="preserve"> нами было проведено </w:t>
      </w:r>
      <w:r w:rsidR="004A0723" w:rsidRPr="004A0723">
        <w:rPr>
          <w:sz w:val="28"/>
          <w:szCs w:val="28"/>
          <w:lang w:eastAsia="ru-RU"/>
        </w:rPr>
        <w:t>рандомизированное контролируемое</w:t>
      </w:r>
      <w:r w:rsidRPr="004A0723">
        <w:rPr>
          <w:sz w:val="28"/>
          <w:szCs w:val="28"/>
          <w:lang w:eastAsia="ru-RU"/>
        </w:rPr>
        <w:t xml:space="preserve"> исследование</w:t>
      </w:r>
      <w:r w:rsidR="004A0723" w:rsidRPr="004A0723">
        <w:rPr>
          <w:sz w:val="28"/>
          <w:szCs w:val="28"/>
          <w:lang w:eastAsia="ru-RU"/>
        </w:rPr>
        <w:t xml:space="preserve">, где объектом </w:t>
      </w:r>
      <w:r w:rsidR="004A0723" w:rsidRPr="004B0087">
        <w:rPr>
          <w:color w:val="000000" w:themeColor="text1"/>
          <w:sz w:val="28"/>
          <w:szCs w:val="28"/>
          <w:lang w:eastAsia="ru-RU"/>
        </w:rPr>
        <w:t>исследования яв</w:t>
      </w:r>
      <w:r w:rsidR="004A0723">
        <w:rPr>
          <w:color w:val="000000" w:themeColor="text1"/>
          <w:sz w:val="28"/>
          <w:szCs w:val="28"/>
          <w:lang w:eastAsia="ru-RU"/>
        </w:rPr>
        <w:t>ились 116</w:t>
      </w:r>
      <w:r w:rsidR="004A0723" w:rsidRPr="004B0087">
        <w:rPr>
          <w:color w:val="000000" w:themeColor="text1"/>
          <w:sz w:val="28"/>
          <w:szCs w:val="28"/>
          <w:lang w:eastAsia="ru-RU"/>
        </w:rPr>
        <w:t xml:space="preserve"> пациент</w:t>
      </w:r>
      <w:r w:rsidR="004A0723">
        <w:rPr>
          <w:color w:val="000000" w:themeColor="text1"/>
          <w:sz w:val="28"/>
          <w:szCs w:val="28"/>
          <w:lang w:eastAsia="ru-RU"/>
        </w:rPr>
        <w:t>ов</w:t>
      </w:r>
      <w:r w:rsidR="004A0723" w:rsidRPr="004B0087">
        <w:rPr>
          <w:color w:val="000000" w:themeColor="text1"/>
          <w:sz w:val="28"/>
          <w:szCs w:val="28"/>
          <w:lang w:eastAsia="ru-RU"/>
        </w:rPr>
        <w:t xml:space="preserve"> с длительно незаживающими ранами, обусловленными хроническим облитерирующим заболеванием артерий нижних конечностей. Все пациенты были распределены на две группы в зависимости от применяемого метода лечения:</w:t>
      </w:r>
      <w:r w:rsidR="004A0723">
        <w:rPr>
          <w:color w:val="000000" w:themeColor="text1"/>
          <w:sz w:val="28"/>
          <w:szCs w:val="28"/>
          <w:lang w:eastAsia="ru-RU"/>
        </w:rPr>
        <w:t xml:space="preserve"> </w:t>
      </w:r>
      <w:r w:rsidR="004A0723">
        <w:rPr>
          <w:bCs/>
          <w:color w:val="000000" w:themeColor="text1"/>
          <w:sz w:val="28"/>
          <w:szCs w:val="28"/>
          <w:lang w:eastAsia="ru-RU"/>
        </w:rPr>
        <w:t>о</w:t>
      </w:r>
      <w:r w:rsidR="004A0723" w:rsidRPr="00307F23">
        <w:rPr>
          <w:bCs/>
          <w:color w:val="000000" w:themeColor="text1"/>
          <w:sz w:val="28"/>
          <w:szCs w:val="28"/>
          <w:lang w:eastAsia="ru-RU"/>
        </w:rPr>
        <w:t>сновная группа</w:t>
      </w:r>
      <w:r w:rsidR="004A0723" w:rsidRPr="004B0087">
        <w:rPr>
          <w:color w:val="000000" w:themeColor="text1"/>
          <w:sz w:val="28"/>
          <w:szCs w:val="28"/>
          <w:lang w:eastAsia="ru-RU"/>
        </w:rPr>
        <w:t xml:space="preserve"> — </w:t>
      </w:r>
      <w:r w:rsidR="004A0723">
        <w:rPr>
          <w:color w:val="000000" w:themeColor="text1"/>
          <w:sz w:val="28"/>
          <w:szCs w:val="28"/>
          <w:lang w:eastAsia="ru-RU"/>
        </w:rPr>
        <w:t xml:space="preserve">включала </w:t>
      </w:r>
      <w:r w:rsidR="004A0723" w:rsidRPr="004B0087">
        <w:rPr>
          <w:color w:val="000000" w:themeColor="text1"/>
          <w:sz w:val="28"/>
          <w:szCs w:val="28"/>
          <w:lang w:eastAsia="ru-RU"/>
        </w:rPr>
        <w:t xml:space="preserve">58 пациентов с хроническим облитерирующим заболеванием артерий нижних конечностей и длительно незаживающими ранами, которым была выполнена </w:t>
      </w:r>
      <w:r w:rsidR="004A0723">
        <w:rPr>
          <w:color w:val="000000" w:themeColor="text1"/>
          <w:sz w:val="28"/>
          <w:szCs w:val="28"/>
          <w:lang w:eastAsia="ru-RU"/>
        </w:rPr>
        <w:t>рентген</w:t>
      </w:r>
      <w:r w:rsidR="004A0723" w:rsidRPr="004B0087">
        <w:rPr>
          <w:color w:val="000000" w:themeColor="text1"/>
          <w:sz w:val="28"/>
          <w:szCs w:val="28"/>
          <w:lang w:eastAsia="ru-RU"/>
        </w:rPr>
        <w:t xml:space="preserve">эндоваскулярная реваскуляризация в сочетании с </w:t>
      </w:r>
      <w:r w:rsidR="004A0723">
        <w:rPr>
          <w:color w:val="000000" w:themeColor="text1"/>
          <w:sz w:val="28"/>
          <w:szCs w:val="28"/>
          <w:lang w:eastAsia="ru-RU"/>
        </w:rPr>
        <w:t>местным применением</w:t>
      </w:r>
      <w:r w:rsidR="004A0723" w:rsidRPr="004B0087">
        <w:rPr>
          <w:color w:val="000000" w:themeColor="text1"/>
          <w:sz w:val="28"/>
          <w:szCs w:val="28"/>
          <w:lang w:eastAsia="ru-RU"/>
        </w:rPr>
        <w:t xml:space="preserve"> аллогенных фибробластов</w:t>
      </w:r>
      <w:r w:rsidR="004A0723">
        <w:rPr>
          <w:color w:val="000000" w:themeColor="text1"/>
          <w:sz w:val="28"/>
          <w:szCs w:val="28"/>
          <w:lang w:eastAsia="ru-RU"/>
        </w:rPr>
        <w:t xml:space="preserve"> и </w:t>
      </w:r>
      <w:r w:rsidR="004A0723">
        <w:rPr>
          <w:bCs/>
          <w:color w:val="000000" w:themeColor="text1"/>
          <w:sz w:val="28"/>
          <w:szCs w:val="28"/>
          <w:lang w:eastAsia="ru-RU"/>
        </w:rPr>
        <w:t>к</w:t>
      </w:r>
      <w:r w:rsidR="004A0723" w:rsidRPr="00307F23">
        <w:rPr>
          <w:bCs/>
          <w:color w:val="000000" w:themeColor="text1"/>
          <w:sz w:val="28"/>
          <w:szCs w:val="28"/>
          <w:lang w:eastAsia="ru-RU"/>
        </w:rPr>
        <w:t>онтрольная группа</w:t>
      </w:r>
      <w:r w:rsidR="004A0723" w:rsidRPr="004B0087">
        <w:rPr>
          <w:color w:val="000000" w:themeColor="text1"/>
          <w:sz w:val="28"/>
          <w:szCs w:val="28"/>
          <w:lang w:eastAsia="ru-RU"/>
        </w:rPr>
        <w:t xml:space="preserve"> —</w:t>
      </w:r>
      <w:r w:rsidR="004A0723">
        <w:rPr>
          <w:color w:val="000000" w:themeColor="text1"/>
          <w:sz w:val="28"/>
          <w:szCs w:val="28"/>
          <w:lang w:eastAsia="ru-RU"/>
        </w:rPr>
        <w:t xml:space="preserve">из </w:t>
      </w:r>
      <w:r w:rsidR="004A0723" w:rsidRPr="004B0087">
        <w:rPr>
          <w:color w:val="000000" w:themeColor="text1"/>
          <w:sz w:val="28"/>
          <w:szCs w:val="28"/>
          <w:lang w:eastAsia="ru-RU"/>
        </w:rPr>
        <w:t xml:space="preserve"> 58 пациентов, которым также была проведена </w:t>
      </w:r>
      <w:r w:rsidR="004A0723">
        <w:rPr>
          <w:color w:val="000000" w:themeColor="text1"/>
          <w:sz w:val="28"/>
          <w:szCs w:val="28"/>
          <w:lang w:eastAsia="ru-RU"/>
        </w:rPr>
        <w:t>рентген</w:t>
      </w:r>
      <w:r w:rsidR="004A0723" w:rsidRPr="004B0087">
        <w:rPr>
          <w:color w:val="000000" w:themeColor="text1"/>
          <w:sz w:val="28"/>
          <w:szCs w:val="28"/>
          <w:lang w:eastAsia="ru-RU"/>
        </w:rPr>
        <w:t>эндоваскулярная реваскуляризация, однако в послеоперационном периоде использовал</w:t>
      </w:r>
      <w:r w:rsidR="004A0723">
        <w:rPr>
          <w:color w:val="000000" w:themeColor="text1"/>
          <w:sz w:val="28"/>
          <w:szCs w:val="28"/>
          <w:lang w:eastAsia="ru-RU"/>
        </w:rPr>
        <w:t>и</w:t>
      </w:r>
      <w:r w:rsidR="004A0723" w:rsidRPr="004B0087">
        <w:rPr>
          <w:color w:val="000000" w:themeColor="text1"/>
          <w:sz w:val="28"/>
          <w:szCs w:val="28"/>
          <w:lang w:eastAsia="ru-RU"/>
        </w:rPr>
        <w:t xml:space="preserve">сь </w:t>
      </w:r>
      <w:r w:rsidR="004A0723" w:rsidRPr="00E42247">
        <w:rPr>
          <w:color w:val="000000" w:themeColor="text1"/>
          <w:sz w:val="28"/>
          <w:szCs w:val="28"/>
          <w:lang w:eastAsia="ru-RU"/>
        </w:rPr>
        <w:t>традиционные</w:t>
      </w:r>
      <w:r w:rsidR="004A0723" w:rsidRPr="003A5931">
        <w:rPr>
          <w:color w:val="000000" w:themeColor="text1"/>
          <w:sz w:val="28"/>
          <w:szCs w:val="28"/>
          <w:lang w:eastAsia="ru-RU"/>
        </w:rPr>
        <w:t xml:space="preserve"> методы хирургической обработки</w:t>
      </w:r>
      <w:r w:rsidR="000009F5" w:rsidRPr="000009F5">
        <w:rPr>
          <w:color w:val="000000" w:themeColor="text1"/>
          <w:sz w:val="28"/>
          <w:szCs w:val="28"/>
          <w:lang w:eastAsia="ru-RU"/>
        </w:rPr>
        <w:t>.</w:t>
      </w:r>
      <w:r w:rsidR="004A0723">
        <w:rPr>
          <w:color w:val="000000" w:themeColor="text1"/>
          <w:sz w:val="28"/>
          <w:szCs w:val="28"/>
          <w:lang w:eastAsia="ru-RU"/>
        </w:rPr>
        <w:t xml:space="preserve"> </w:t>
      </w:r>
      <w:r w:rsidRPr="004A0723">
        <w:rPr>
          <w:sz w:val="28"/>
          <w:szCs w:val="28"/>
          <w:lang w:eastAsia="ru-RU"/>
        </w:rPr>
        <w:t xml:space="preserve">Ключевым требованием к сравнительным исследованиям является однородность исследуемых групп. Поэтому до начала лечебного вмешательства была выполнена оценка сопоставимости пациентов основной и контрольной групп. </w:t>
      </w:r>
      <w:r w:rsidR="004A0723" w:rsidRPr="004A0723">
        <w:rPr>
          <w:sz w:val="28"/>
          <w:szCs w:val="28"/>
          <w:lang w:eastAsia="ru-RU"/>
        </w:rPr>
        <w:t>Проведенный статистический а</w:t>
      </w:r>
      <w:r w:rsidRPr="004A0723">
        <w:rPr>
          <w:sz w:val="28"/>
          <w:szCs w:val="28"/>
          <w:lang w:eastAsia="ru-RU"/>
        </w:rPr>
        <w:t>нализ подтвердил отсутствие значимых различий по основным клинико-демографическим признакам и степени тяжести хронической ишемии нижних конечностей. Установленная однородность минимизирует влияние смешивающих факторов, что позволяет с высокой степенью достоверности интерпретировать последующие различия в исходах.</w:t>
      </w:r>
    </w:p>
    <w:p w14:paraId="0AE36DB4" w14:textId="1C163FA5" w:rsidR="001A7FFE" w:rsidRPr="001A7FFE" w:rsidRDefault="00FE484C" w:rsidP="003F1BEA">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Результаты настоящего исследования убедительно демонстрируют, что изолированное восстановление магистрального кровотока, хотя и является необходимым условием заживления, не всегда обеспечивает оптимальные темпы репарации тканей</w:t>
      </w:r>
      <w:r w:rsidR="000009F5" w:rsidRPr="000009F5">
        <w:rPr>
          <w:color w:val="000000" w:themeColor="text1"/>
          <w:sz w:val="28"/>
          <w:szCs w:val="28"/>
          <w:lang w:eastAsia="ru-RU"/>
        </w:rPr>
        <w:t>.</w:t>
      </w:r>
      <w:r w:rsidR="000009F5">
        <w:rPr>
          <w:color w:val="000000" w:themeColor="text1"/>
          <w:sz w:val="28"/>
          <w:szCs w:val="28"/>
          <w:lang w:eastAsia="ru-RU"/>
        </w:rPr>
        <w:t xml:space="preserve"> </w:t>
      </w:r>
      <w:r w:rsidR="001A7FFE" w:rsidRPr="001A7FFE">
        <w:rPr>
          <w:color w:val="000000" w:themeColor="text1"/>
          <w:sz w:val="28"/>
          <w:szCs w:val="28"/>
          <w:lang w:eastAsia="ru-RU"/>
        </w:rPr>
        <w:t>Как показали наши данные, в обеих исследуемых группах после успешной рентгенэндоваскулярной реваскуляризации наблюдалось сопоставимое улучшение показателей регионарной гемодинамики: лодыжечно-плечевой индекс возрастал с критических значений 0,41</w:t>
      </w:r>
      <w:r w:rsidR="000009F5">
        <w:rPr>
          <w:color w:val="000000" w:themeColor="text1"/>
          <w:sz w:val="28"/>
          <w:szCs w:val="28"/>
          <w:lang w:eastAsia="ru-RU"/>
        </w:rPr>
        <w:t xml:space="preserve"> </w:t>
      </w:r>
      <w:r w:rsidR="001A7FFE" w:rsidRPr="001A7FFE">
        <w:rPr>
          <w:color w:val="000000" w:themeColor="text1"/>
          <w:sz w:val="28"/>
          <w:szCs w:val="28"/>
          <w:lang w:eastAsia="ru-RU"/>
        </w:rPr>
        <w:t>-</w:t>
      </w:r>
      <w:r w:rsidR="000009F5">
        <w:rPr>
          <w:color w:val="000000" w:themeColor="text1"/>
          <w:sz w:val="28"/>
          <w:szCs w:val="28"/>
          <w:lang w:eastAsia="ru-RU"/>
        </w:rPr>
        <w:t xml:space="preserve"> </w:t>
      </w:r>
      <w:r w:rsidR="001A7FFE" w:rsidRPr="001A7FFE">
        <w:rPr>
          <w:color w:val="000000" w:themeColor="text1"/>
          <w:sz w:val="28"/>
          <w:szCs w:val="28"/>
          <w:lang w:eastAsia="ru-RU"/>
        </w:rPr>
        <w:t xml:space="preserve">0,42 до нормальных показателей </w:t>
      </w:r>
      <w:r w:rsidR="00B44A62" w:rsidRPr="001A7FFE">
        <w:rPr>
          <w:color w:val="000000" w:themeColor="text1"/>
          <w:sz w:val="28"/>
          <w:szCs w:val="28"/>
          <w:lang w:eastAsia="ru-RU"/>
        </w:rPr>
        <w:t>0,89</w:t>
      </w:r>
      <w:r w:rsidR="00B44A62">
        <w:rPr>
          <w:color w:val="000000" w:themeColor="text1"/>
          <w:sz w:val="28"/>
          <w:szCs w:val="28"/>
          <w:lang w:eastAsia="ru-RU"/>
        </w:rPr>
        <w:t>–0,91</w:t>
      </w:r>
      <w:r w:rsidR="001A7FFE" w:rsidRPr="001A7FFE">
        <w:rPr>
          <w:color w:val="000000" w:themeColor="text1"/>
          <w:sz w:val="28"/>
          <w:szCs w:val="28"/>
          <w:lang w:eastAsia="ru-RU"/>
        </w:rPr>
        <w:t xml:space="preserve"> в раннем послеоперационном периоде с последующей стабилизацией на уровне </w:t>
      </w:r>
      <w:r w:rsidR="003F1BEA" w:rsidRPr="001A7FFE">
        <w:rPr>
          <w:color w:val="000000" w:themeColor="text1"/>
          <w:sz w:val="28"/>
          <w:szCs w:val="28"/>
          <w:lang w:eastAsia="ru-RU"/>
        </w:rPr>
        <w:t>1,01–1,05</w:t>
      </w:r>
      <w:r w:rsidR="001A7FFE" w:rsidRPr="001A7FFE">
        <w:rPr>
          <w:color w:val="000000" w:themeColor="text1"/>
          <w:sz w:val="28"/>
          <w:szCs w:val="28"/>
          <w:lang w:eastAsia="ru-RU"/>
        </w:rPr>
        <w:t xml:space="preserve"> в течение всего периода наблюдения. Аналогичная динамика отмечалась и в отношении транскутанного парциального напряжения кислорода, которое увеличивалось с исходных </w:t>
      </w:r>
      <w:r w:rsidR="003F1BEA" w:rsidRPr="001A7FFE">
        <w:rPr>
          <w:color w:val="000000" w:themeColor="text1"/>
          <w:sz w:val="28"/>
          <w:szCs w:val="28"/>
          <w:lang w:eastAsia="ru-RU"/>
        </w:rPr>
        <w:t xml:space="preserve">40,6–40,7 </w:t>
      </w:r>
      <w:r w:rsidR="001A7FFE" w:rsidRPr="001A7FFE">
        <w:rPr>
          <w:color w:val="000000" w:themeColor="text1"/>
          <w:sz w:val="28"/>
          <w:szCs w:val="28"/>
          <w:lang w:eastAsia="ru-RU"/>
        </w:rPr>
        <w:t xml:space="preserve">мм рт.ст. до </w:t>
      </w:r>
      <w:r w:rsidR="003F1BEA" w:rsidRPr="001A7FFE">
        <w:rPr>
          <w:color w:val="000000" w:themeColor="text1"/>
          <w:sz w:val="28"/>
          <w:szCs w:val="28"/>
          <w:lang w:eastAsia="ru-RU"/>
        </w:rPr>
        <w:t xml:space="preserve">59,1–59,6 </w:t>
      </w:r>
      <w:r w:rsidR="001A7FFE" w:rsidRPr="001A7FFE">
        <w:rPr>
          <w:color w:val="000000" w:themeColor="text1"/>
          <w:sz w:val="28"/>
          <w:szCs w:val="28"/>
          <w:lang w:eastAsia="ru-RU"/>
        </w:rPr>
        <w:t>мм рт.ст. после реваскуляризации и прогрессивно нарастало до</w:t>
      </w:r>
      <w:r w:rsidR="000009F5">
        <w:rPr>
          <w:color w:val="000000" w:themeColor="text1"/>
          <w:sz w:val="28"/>
          <w:szCs w:val="28"/>
          <w:lang w:eastAsia="ru-RU"/>
        </w:rPr>
        <w:t xml:space="preserve"> </w:t>
      </w:r>
      <w:r w:rsidR="003F1BEA" w:rsidRPr="001A7FFE">
        <w:rPr>
          <w:color w:val="000000" w:themeColor="text1"/>
          <w:sz w:val="28"/>
          <w:szCs w:val="28"/>
          <w:lang w:eastAsia="ru-RU"/>
        </w:rPr>
        <w:t xml:space="preserve">90,5–92,2 </w:t>
      </w:r>
      <w:r w:rsidR="001A7FFE" w:rsidRPr="001A7FFE">
        <w:rPr>
          <w:color w:val="000000" w:themeColor="text1"/>
          <w:sz w:val="28"/>
          <w:szCs w:val="28"/>
          <w:lang w:eastAsia="ru-RU"/>
        </w:rPr>
        <w:t>2 мм рт.ст. к 12 месяцам наблюдения</w:t>
      </w:r>
      <w:r w:rsidR="000009F5" w:rsidRPr="000009F5">
        <w:rPr>
          <w:color w:val="000000" w:themeColor="text1"/>
          <w:sz w:val="28"/>
          <w:szCs w:val="28"/>
          <w:lang w:eastAsia="ru-RU"/>
        </w:rPr>
        <w:t>.</w:t>
      </w:r>
    </w:p>
    <w:p w14:paraId="51F44185" w14:textId="152F3324"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Полученные результаты согласуются с данными масштабных рандомизированных исследований и современными рекомендациями по ведению пациентов с критической ишемией конечностей [</w:t>
      </w:r>
      <w:r w:rsidR="00C01381">
        <w:rPr>
          <w:color w:val="000000" w:themeColor="text1"/>
          <w:sz w:val="28"/>
          <w:szCs w:val="28"/>
          <w:lang w:eastAsia="ru-RU"/>
        </w:rPr>
        <w:t>4, 5</w:t>
      </w:r>
      <w:r w:rsidR="001A7FFE" w:rsidRPr="001A7FFE">
        <w:rPr>
          <w:color w:val="000000" w:themeColor="text1"/>
          <w:sz w:val="28"/>
          <w:szCs w:val="28"/>
          <w:lang w:eastAsia="ru-RU"/>
        </w:rPr>
        <w:t>]. Работа Farber A. в исследовании BEST-CLI продемонстрировала высокую эффективность как эндоваскулярных, так и открытых методов реваскуляризации в отношении восстановления магистрального кровотока [</w:t>
      </w:r>
      <w:r w:rsidR="00C01381">
        <w:rPr>
          <w:color w:val="000000" w:themeColor="text1"/>
          <w:sz w:val="28"/>
          <w:szCs w:val="28"/>
          <w:lang w:eastAsia="ru-RU"/>
        </w:rPr>
        <w:t>113</w:t>
      </w:r>
      <w:r w:rsidR="001A7FFE" w:rsidRPr="001A7FFE">
        <w:rPr>
          <w:color w:val="000000" w:themeColor="text1"/>
          <w:sz w:val="28"/>
          <w:szCs w:val="28"/>
          <w:lang w:eastAsia="ru-RU"/>
        </w:rPr>
        <w:t>]. Однако наше исследование показало, что несмотря на сопоставимое улучшение макрогемодинамических параметров в обеих группах, темпы заживления длительно незаживающих ран существенно различались, что указывает на критическую роль локальных тканевых факторов в процессах репарации</w:t>
      </w:r>
      <w:r w:rsidR="00C01381" w:rsidRPr="000009F5">
        <w:rPr>
          <w:color w:val="000000" w:themeColor="text1"/>
          <w:sz w:val="28"/>
          <w:szCs w:val="28"/>
          <w:lang w:eastAsia="ru-RU"/>
        </w:rPr>
        <w:t>.</w:t>
      </w:r>
    </w:p>
    <w:p w14:paraId="22826ED3" w14:textId="77BB798E" w:rsidR="001A7FFE" w:rsidRPr="001A7FFE" w:rsidRDefault="001A7FFE" w:rsidP="001A7FFE">
      <w:pPr>
        <w:widowControl/>
        <w:shd w:val="clear" w:color="auto" w:fill="FFFFFF"/>
        <w:tabs>
          <w:tab w:val="left" w:pos="8762"/>
        </w:tabs>
        <w:autoSpaceDE/>
        <w:autoSpaceDN/>
        <w:ind w:right="291"/>
        <w:jc w:val="both"/>
        <w:rPr>
          <w:color w:val="000000" w:themeColor="text1"/>
          <w:sz w:val="28"/>
          <w:szCs w:val="28"/>
          <w:lang w:eastAsia="ru-RU"/>
        </w:rPr>
      </w:pPr>
      <w:r w:rsidRPr="001A7FFE">
        <w:rPr>
          <w:color w:val="000000" w:themeColor="text1"/>
          <w:sz w:val="28"/>
          <w:szCs w:val="28"/>
          <w:lang w:eastAsia="ru-RU"/>
        </w:rPr>
        <w:t>Примечательно, что в контрольной группе показатели транскутанного парциального давления кислорода были даже несколько выше по сравнению с основной группой на поздних этапах наблюдения (92,2 против 90,5 мм рт.ст. через 12 месяцев, p=0,00</w:t>
      </w:r>
      <w:r w:rsidR="00107DB0">
        <w:rPr>
          <w:color w:val="000000" w:themeColor="text1"/>
          <w:sz w:val="28"/>
          <w:szCs w:val="28"/>
          <w:lang w:eastAsia="ru-RU"/>
        </w:rPr>
        <w:t>1</w:t>
      </w:r>
      <w:r w:rsidRPr="001A7FFE">
        <w:rPr>
          <w:color w:val="000000" w:themeColor="text1"/>
          <w:sz w:val="28"/>
          <w:szCs w:val="28"/>
          <w:lang w:eastAsia="ru-RU"/>
        </w:rPr>
        <w:t>), что подтверждает гипотезу о том, что терапевтический эффект локального применения аллогенных фибробластов обусловлен не влиянием на системную перфузию, а специфическим воздействием на микроокружение раны через паракринные механизмы</w:t>
      </w:r>
      <w:r w:rsidR="00585ABC" w:rsidRPr="000009F5">
        <w:rPr>
          <w:color w:val="000000" w:themeColor="text1"/>
          <w:sz w:val="28"/>
          <w:szCs w:val="28"/>
          <w:lang w:eastAsia="ru-RU"/>
        </w:rPr>
        <w:t>.</w:t>
      </w:r>
    </w:p>
    <w:p w14:paraId="0537DD2E" w14:textId="00AC255A" w:rsidR="001A7FFE" w:rsidRPr="001A7FFE" w:rsidRDefault="00FE484C"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Результаты морфологического исследования биоптатов из ран предоставили убедительные доказательства многокомпонентного механизма терапевтического действия трансплантированных аллогенных фибробластов</w:t>
      </w:r>
      <w:r w:rsidR="006A2209" w:rsidRPr="000009F5">
        <w:rPr>
          <w:color w:val="000000" w:themeColor="text1"/>
          <w:sz w:val="28"/>
          <w:szCs w:val="28"/>
          <w:lang w:eastAsia="ru-RU"/>
        </w:rPr>
        <w:t>.</w:t>
      </w:r>
      <w:r w:rsidR="001A7FFE" w:rsidRPr="001A7FFE">
        <w:rPr>
          <w:color w:val="000000" w:themeColor="text1"/>
          <w:sz w:val="28"/>
          <w:szCs w:val="28"/>
          <w:lang w:eastAsia="ru-RU"/>
        </w:rPr>
        <w:t xml:space="preserve"> Уже на ранних сроках (7 дней) после начала клеточной терапии в основной группе наблюдалась качественно иная картина раневого процесса по сравнению с контрольной группой.</w:t>
      </w:r>
    </w:p>
    <w:p w14:paraId="4B2CDF8A" w14:textId="331945EF"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В то время как в контрольной группе на 7-е сутки доминировали обширные участки тканевого детрита с массивной нейтрофильной инфильтрацией, характеризующие затяжную воспалительную фазу, в основной группе уже отмечались признаки формирования грануляционной ткани с активной пролиферацией фибробластов и начальным неоангиогенезом</w:t>
      </w:r>
      <w:r w:rsidR="006A2209" w:rsidRPr="000009F5">
        <w:rPr>
          <w:color w:val="000000" w:themeColor="text1"/>
          <w:sz w:val="28"/>
          <w:szCs w:val="28"/>
          <w:lang w:eastAsia="ru-RU"/>
        </w:rPr>
        <w:t>.</w:t>
      </w:r>
      <w:r w:rsidR="001A7FFE" w:rsidRPr="001A7FFE">
        <w:rPr>
          <w:color w:val="000000" w:themeColor="text1"/>
          <w:sz w:val="28"/>
          <w:szCs w:val="28"/>
          <w:lang w:eastAsia="ru-RU"/>
        </w:rPr>
        <w:t xml:space="preserve"> Данные наблюдения согласуются с современными представлениями о том, что одним из ключевых патогенетических механизмов хронизации ран при критической ишемии является персистирование провоспалительного фенотипа с неспособностью к физиологическому переходу в пролиферативную фазу заживления.</w:t>
      </w:r>
    </w:p>
    <w:p w14:paraId="13888E74" w14:textId="1B9FC582"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К 14-му дню различия между группами становились еще более выраженными. В основной группе грануляционная ткань занимала значительную часть раневой поверхности, демонстрируя признаки зрелости с выраженной активностью фибробластов, интенсивным синтезом межклеточного матрикса и хорошо развитой сосудистой сетью. Напротив, в контрольной группе сохранялась полиморфноклеточная воспалительная инфильтрация при отсутствии признаков формирования зрелой грануляционной ткани и полноценного коллагенообразования.</w:t>
      </w:r>
    </w:p>
    <w:p w14:paraId="78CDC025" w14:textId="767B34E0"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Механизм ускоренного заживления при применении аллогенных фибробластов, по-видимому, реализуется через несколько взаимосвязанных путей. Во-первых, трансплантированные клетки секретируют широкий спектр факторов роста и цитокинов, включая васкулоэндотелиальный фактор роста (VEGF), тромбоцитарный фактор роста (PDGF), трансформирующий фактор роста-β (TGF-β) и основной фактор роста фибробластов (bFGF), которые стимулируют ангиогенез, пролиферацию клеток и синтез внеклеточного матрикса.</w:t>
      </w:r>
    </w:p>
    <w:p w14:paraId="08513AA4" w14:textId="292A092D"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 xml:space="preserve">Во-вторых, фибробласты участвуют в ремоделировании внеклеточного матрикса через регуляцию баланса между синтезом коллагена и его деградацией матриксными металлопротеиназами. </w:t>
      </w:r>
      <w:r w:rsidR="00CE12F2">
        <w:rPr>
          <w:color w:val="000000" w:themeColor="text1"/>
          <w:sz w:val="28"/>
          <w:szCs w:val="28"/>
          <w:lang w:eastAsia="ru-RU"/>
        </w:rPr>
        <w:t>Большинство авторов</w:t>
      </w:r>
      <w:r w:rsidR="001A7FFE" w:rsidRPr="001A7FFE">
        <w:rPr>
          <w:color w:val="000000" w:themeColor="text1"/>
          <w:sz w:val="28"/>
          <w:szCs w:val="28"/>
          <w:lang w:eastAsia="ru-RU"/>
        </w:rPr>
        <w:t xml:space="preserve"> подчеркивают критическую роль дермальных фибробластов в формировании и организации внеклеточного матрикса в процессе заживления ран.</w:t>
      </w:r>
    </w:p>
    <w:p w14:paraId="2F4347F9" w14:textId="0CCB2A6B"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В-третьих, секретируемые фибробластами факторы стимулируют пролиферацию и миграцию кератиноцитов, что способствует ускорению эпителизации. Современные исследования</w:t>
      </w:r>
      <w:r w:rsidR="006B009D">
        <w:rPr>
          <w:color w:val="000000" w:themeColor="text1"/>
          <w:sz w:val="28"/>
          <w:szCs w:val="28"/>
          <w:lang w:eastAsia="ru-RU"/>
        </w:rPr>
        <w:t xml:space="preserve"> </w:t>
      </w:r>
      <w:r w:rsidR="001A7FFE" w:rsidRPr="001A7FFE">
        <w:rPr>
          <w:color w:val="000000" w:themeColor="text1"/>
          <w:sz w:val="28"/>
          <w:szCs w:val="28"/>
          <w:lang w:eastAsia="ru-RU"/>
        </w:rPr>
        <w:t>демонстрируют выраженную гетерогенность популяций фибробластов и их специфические роли в различных фазах заживления ран [</w:t>
      </w:r>
      <w:r w:rsidR="001D6B25">
        <w:rPr>
          <w:color w:val="000000" w:themeColor="text1"/>
          <w:sz w:val="28"/>
          <w:szCs w:val="28"/>
          <w:lang w:eastAsia="ru-RU"/>
        </w:rPr>
        <w:t>14, 15, 136</w:t>
      </w:r>
      <w:r w:rsidR="001A7FFE" w:rsidRPr="001A7FFE">
        <w:rPr>
          <w:color w:val="000000" w:themeColor="text1"/>
          <w:sz w:val="28"/>
          <w:szCs w:val="28"/>
          <w:lang w:eastAsia="ru-RU"/>
        </w:rPr>
        <w:t>].</w:t>
      </w:r>
    </w:p>
    <w:p w14:paraId="432CDD3F" w14:textId="79D514B0"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Клинические данные о динамике заживления ран полностью подтверждают результаты морфологического исследования. Уже к моменту выписки из стационара (в среднем на 7-е сутки) в основной группе наблюдалось исчезновение инфильтрации краев раны на 5,9±0,5 суток быстрее (р&lt;0,01), появление грануляций на 4,8±0,6 суток раньше (р&lt;0,01) и начало эпителизации на 7,7±0,7 суток раньше (р&lt;0,01) по сравнению с контрольной группой.</w:t>
      </w:r>
    </w:p>
    <w:p w14:paraId="7EA37AA4" w14:textId="6DF4C578" w:rsidR="001A7FFE" w:rsidRPr="001A7FFE" w:rsidRDefault="00FE484C"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Наиболее впечатляющие различия между группами были получены при анализе динамики площади раневых дефектов. Хотя исходно размер ран в основной группе был несколько больше (8,7±8,5 см² против 6,8±6,2 см²), что создавало потенциально менее благоприятные условия для заживления, к 3 месяцам наблюдения отмечалось драматическое уменьшение площади ран до 0,9±2,5 см² по сравнению с 3,3±4,1 см² в контрольной группе (р&lt;0,001). Эта тенденция прогрессивно нарастала, и к 12 месяцам в основной группе достигалось практически полное заживление (0,1±0,1 см²), в то время как в контрольной группе средний размер ран сохранялся на уровне 3,5±4,4 см² (р&lt;0,001)</w:t>
      </w:r>
      <w:r w:rsidR="00951C80" w:rsidRPr="000009F5">
        <w:rPr>
          <w:color w:val="000000" w:themeColor="text1"/>
          <w:sz w:val="28"/>
          <w:szCs w:val="28"/>
          <w:lang w:eastAsia="ru-RU"/>
        </w:rPr>
        <w:t>.</w:t>
      </w:r>
    </w:p>
    <w:p w14:paraId="60A4D4FF" w14:textId="5DCE3F74"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Результаты смешанной линейной модели регрессии, учитывающей повторные измерения у одних и тех же пациентов и корректирующей влияние ковариат, продемонстрировали статистически значимое взаимодействие между фактором группы и временем наблюдения. Уже через 1 месяц раны в контрольной группе были на 1,67 см² больше, чем в основной группе (95% ДИ: 0,08; 3,27, р=0,040), а к 12 месяцам эта разница достигла 5,33 см² (95% ДИ: 3,75; 6,92, р&lt;0,001). Важно отметить, что возраст, пол, наличие сахарного диабета и курение не оказывали статистически значимого влияния на результаты заживления, что подчеркивает независимый эффект применения аллогенных фибробластов.</w:t>
      </w:r>
    </w:p>
    <w:p w14:paraId="2E8C1860" w14:textId="5696277F"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 xml:space="preserve">Полученные нами данные о почти четырехкратном уменьшении ран через 3 месяца и девятикратном уменьшении через 6 месяцев в группе с применением аллогенных фибробластов существенно превосходят результаты, представленные в литературе для стандартных методов лечения. Так, </w:t>
      </w:r>
      <w:proofErr w:type="gramStart"/>
      <w:r w:rsidR="001A7FFE" w:rsidRPr="001A7FFE">
        <w:rPr>
          <w:color w:val="000000" w:themeColor="text1"/>
          <w:sz w:val="28"/>
          <w:szCs w:val="28"/>
          <w:lang w:eastAsia="ru-RU"/>
        </w:rPr>
        <w:t>в исследовании</w:t>
      </w:r>
      <w:proofErr w:type="gramEnd"/>
      <w:r w:rsidR="006D0011">
        <w:rPr>
          <w:color w:val="000000" w:themeColor="text1"/>
          <w:sz w:val="28"/>
          <w:szCs w:val="28"/>
          <w:lang w:eastAsia="ru-RU"/>
        </w:rPr>
        <w:t xml:space="preserve"> </w:t>
      </w:r>
      <w:r w:rsidR="001A7FFE" w:rsidRPr="001A7FFE">
        <w:rPr>
          <w:color w:val="000000" w:themeColor="text1"/>
          <w:sz w:val="28"/>
          <w:szCs w:val="28"/>
          <w:lang w:eastAsia="ru-RU"/>
        </w:rPr>
        <w:t>посвященном применению культивированных фибробластов (препарат Dermagraft) при хронических ранах, были продемонстрированы обнадеживающие результаты, однако темпы заживления были менее впечатляющими</w:t>
      </w:r>
      <w:r w:rsidR="00FD0C53">
        <w:rPr>
          <w:color w:val="000000" w:themeColor="text1"/>
          <w:sz w:val="28"/>
          <w:szCs w:val="28"/>
          <w:lang w:eastAsia="ru-RU"/>
        </w:rPr>
        <w:t xml:space="preserve"> </w:t>
      </w:r>
      <w:r w:rsidR="00FD0C53" w:rsidRPr="001A7FFE">
        <w:rPr>
          <w:color w:val="000000" w:themeColor="text1"/>
          <w:sz w:val="28"/>
          <w:szCs w:val="28"/>
          <w:lang w:eastAsia="ru-RU"/>
        </w:rPr>
        <w:t>[</w:t>
      </w:r>
      <w:r w:rsidR="00FD0C53">
        <w:rPr>
          <w:color w:val="000000" w:themeColor="text1"/>
          <w:sz w:val="28"/>
          <w:szCs w:val="28"/>
          <w:lang w:eastAsia="ru-RU"/>
        </w:rPr>
        <w:t>151</w:t>
      </w:r>
      <w:r w:rsidR="00FD0C53" w:rsidRPr="001A7FFE">
        <w:rPr>
          <w:color w:val="000000" w:themeColor="text1"/>
          <w:sz w:val="28"/>
          <w:szCs w:val="28"/>
          <w:lang w:eastAsia="ru-RU"/>
        </w:rPr>
        <w:t>].</w:t>
      </w:r>
    </w:p>
    <w:p w14:paraId="4F8FD744" w14:textId="5F652582" w:rsidR="001A7FFE" w:rsidRPr="001A7FFE" w:rsidRDefault="001A7FFE" w:rsidP="001A7FFE">
      <w:pPr>
        <w:widowControl/>
        <w:shd w:val="clear" w:color="auto" w:fill="FFFFFF"/>
        <w:tabs>
          <w:tab w:val="left" w:pos="8762"/>
        </w:tabs>
        <w:autoSpaceDE/>
        <w:autoSpaceDN/>
        <w:ind w:right="291"/>
        <w:jc w:val="both"/>
        <w:rPr>
          <w:color w:val="000000" w:themeColor="text1"/>
          <w:sz w:val="28"/>
          <w:szCs w:val="28"/>
          <w:lang w:eastAsia="ru-RU"/>
        </w:rPr>
      </w:pPr>
      <w:r w:rsidRPr="00A419F9">
        <w:rPr>
          <w:color w:val="000000" w:themeColor="text1"/>
          <w:sz w:val="28"/>
          <w:szCs w:val="28"/>
          <w:lang w:val="fr-FR" w:eastAsia="ru-RU"/>
        </w:rPr>
        <w:t>Stone</w:t>
      </w:r>
      <w:r w:rsidRPr="008130BF">
        <w:rPr>
          <w:color w:val="000000" w:themeColor="text1"/>
          <w:sz w:val="28"/>
          <w:szCs w:val="28"/>
          <w:lang w:eastAsia="ru-RU"/>
        </w:rPr>
        <w:t xml:space="preserve"> </w:t>
      </w:r>
      <w:r w:rsidRPr="00A419F9">
        <w:rPr>
          <w:color w:val="000000" w:themeColor="text1"/>
          <w:sz w:val="28"/>
          <w:szCs w:val="28"/>
          <w:lang w:val="fr-FR" w:eastAsia="ru-RU"/>
        </w:rPr>
        <w:t>R</w:t>
      </w:r>
      <w:r w:rsidRPr="008130BF">
        <w:rPr>
          <w:color w:val="000000" w:themeColor="text1"/>
          <w:sz w:val="28"/>
          <w:szCs w:val="28"/>
          <w:lang w:eastAsia="ru-RU"/>
        </w:rPr>
        <w:t>.</w:t>
      </w:r>
      <w:r w:rsidRPr="00A419F9">
        <w:rPr>
          <w:color w:val="000000" w:themeColor="text1"/>
          <w:sz w:val="28"/>
          <w:szCs w:val="28"/>
          <w:lang w:val="fr-FR" w:eastAsia="ru-RU"/>
        </w:rPr>
        <w:t>C</w:t>
      </w:r>
      <w:r w:rsidRPr="008130BF">
        <w:rPr>
          <w:color w:val="000000" w:themeColor="text1"/>
          <w:sz w:val="28"/>
          <w:szCs w:val="28"/>
          <w:lang w:eastAsia="ru-RU"/>
        </w:rPr>
        <w:t xml:space="preserve">. </w:t>
      </w:r>
      <w:r w:rsidRPr="001A7FFE">
        <w:rPr>
          <w:color w:val="000000" w:themeColor="text1"/>
          <w:sz w:val="28"/>
          <w:szCs w:val="28"/>
          <w:lang w:eastAsia="ru-RU"/>
        </w:rPr>
        <w:t>в исследовании, опубликованном в Science Translational Medicine, показали, что биоинженерные живые клеточные конструкты активируют острый ответ заживления в хронических язвах ног</w:t>
      </w:r>
      <w:r w:rsidR="008130BF">
        <w:rPr>
          <w:color w:val="000000" w:themeColor="text1"/>
          <w:sz w:val="28"/>
          <w:szCs w:val="28"/>
          <w:lang w:eastAsia="ru-RU"/>
        </w:rPr>
        <w:t xml:space="preserve"> </w:t>
      </w:r>
      <w:r w:rsidR="008130BF" w:rsidRPr="001A7FFE">
        <w:rPr>
          <w:color w:val="000000" w:themeColor="text1"/>
          <w:sz w:val="28"/>
          <w:szCs w:val="28"/>
          <w:lang w:eastAsia="ru-RU"/>
        </w:rPr>
        <w:t>[</w:t>
      </w:r>
      <w:r w:rsidR="008130BF">
        <w:rPr>
          <w:color w:val="000000" w:themeColor="text1"/>
          <w:sz w:val="28"/>
          <w:szCs w:val="28"/>
          <w:lang w:eastAsia="ru-RU"/>
        </w:rPr>
        <w:t>155</w:t>
      </w:r>
      <w:r w:rsidR="008130BF" w:rsidRPr="001A7FFE">
        <w:rPr>
          <w:color w:val="000000" w:themeColor="text1"/>
          <w:sz w:val="28"/>
          <w:szCs w:val="28"/>
          <w:lang w:eastAsia="ru-RU"/>
        </w:rPr>
        <w:t>]</w:t>
      </w:r>
      <w:r w:rsidRPr="001A7FFE">
        <w:rPr>
          <w:color w:val="000000" w:themeColor="text1"/>
          <w:sz w:val="28"/>
          <w:szCs w:val="28"/>
          <w:lang w:eastAsia="ru-RU"/>
        </w:rPr>
        <w:t>. Наши результаты демонстрируют более выраженный эффект, что может быть обусловлено комбинированным подходом с обязательной предварительной реваскуляризацией.</w:t>
      </w:r>
    </w:p>
    <w:p w14:paraId="5C4234FA" w14:textId="464219BC"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Анализ выживаемости методом Каплана-Майера показал, что к 12 месяцам наблюдения первичное заживление было достигнуто у 93,7% пациентов основной группы против 47% в контрольной группе, а полное заживление сохранялось у 93,7% против 33% соответственно. Эти результаты согласуются с данными систематических обзоров, подчеркивающих критическую важность адекватного кровоснабжения для эффективности клеточной терапии</w:t>
      </w:r>
      <w:r w:rsidR="008130BF">
        <w:rPr>
          <w:color w:val="000000" w:themeColor="text1"/>
          <w:sz w:val="28"/>
          <w:szCs w:val="28"/>
          <w:lang w:eastAsia="ru-RU"/>
        </w:rPr>
        <w:t>.</w:t>
      </w:r>
    </w:p>
    <w:p w14:paraId="11D9DB7E" w14:textId="572EE198" w:rsidR="001A7FFE" w:rsidRPr="001A7FFE" w:rsidRDefault="00FE484C"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Важным аспектом клинической эффективности комбинированного метода явилось его влияние на выраженность болевого синдрома. Хотя в раннем послеоперационном периоде уровень боли был сопоставим в обеих группах (что ожидаемо, учитывая эффект реваскуляризации), уже к моменту выписки отмечались статистически значимые различия: 5,68±1,55 балла в основной группе против 6,43±1,77 балла в контрольной (p=0,016). Эти различия нарастали к 3 месяцам (4,38±1,81 против 5,26±1,82, p=0,010) и 6 месяцам (4,27±1,91 против 5,36±1,99, p=0,003).</w:t>
      </w:r>
    </w:p>
    <w:p w14:paraId="6DC61928" w14:textId="2FF53FD5"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Механизм более выраженного снижения болевого синдрома при применении аллогенных фибробластов, вероятно, связан с несколькими факторами. Во-первых, ускоренное заживление раны само по себе способствует уменьшению хронического воспаления и связанной с ним боли. Во-вторых, секретируемые фибробластами противовоспалительные цитокины могут непосредственно модулировать болевую чувствительность через влияние на нейрогенное воспаление. В-третьих, улучшение микроциркуляции в области раны способствует более эффективному удалению алгогенных медиаторов.</w:t>
      </w:r>
    </w:p>
    <w:p w14:paraId="63C0100F" w14:textId="56664C80" w:rsidR="001A7FFE" w:rsidRPr="001A7FFE" w:rsidRDefault="001A7FFE" w:rsidP="001A7FFE">
      <w:pPr>
        <w:widowControl/>
        <w:shd w:val="clear" w:color="auto" w:fill="FFFFFF"/>
        <w:tabs>
          <w:tab w:val="left" w:pos="8762"/>
        </w:tabs>
        <w:autoSpaceDE/>
        <w:autoSpaceDN/>
        <w:ind w:right="291"/>
        <w:jc w:val="both"/>
        <w:rPr>
          <w:color w:val="000000" w:themeColor="text1"/>
          <w:sz w:val="28"/>
          <w:szCs w:val="28"/>
          <w:lang w:eastAsia="ru-RU"/>
        </w:rPr>
      </w:pPr>
      <w:r w:rsidRPr="001A7FFE">
        <w:rPr>
          <w:color w:val="000000" w:themeColor="text1"/>
          <w:sz w:val="28"/>
          <w:szCs w:val="28"/>
          <w:lang w:eastAsia="ru-RU"/>
        </w:rPr>
        <w:t>Эти данные имеют важное практическое значение, учитывая, что болевой синдром является одним из наиболее значимых факторов, снижающих качество жизни пациентов с длительно незаживающими ранами.</w:t>
      </w:r>
    </w:p>
    <w:p w14:paraId="0C1D73DA" w14:textId="76326A8A" w:rsidR="001A7FFE" w:rsidRDefault="00FE484C"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07DB0">
        <w:rPr>
          <w:color w:val="000000" w:themeColor="text1"/>
          <w:sz w:val="28"/>
          <w:szCs w:val="28"/>
          <w:lang w:eastAsia="ru-RU"/>
        </w:rPr>
        <w:t>Применение комбинированного метода лечения привело к существенному улучшению клинических исходов. Частота повторных хирургических вмешательств снизилась с 41,4% в контрольной группе до 22,4% в основной (р&lt;0,05), количество малых ампутаций на стопе уменьшилось с 29,3% до 19%, а частота высоких ампутаций конечностей сократилась с 12,1% до 3,4%</w:t>
      </w:r>
      <w:r w:rsidR="00107DB0" w:rsidRPr="00107DB0">
        <w:rPr>
          <w:color w:val="000000" w:themeColor="text1"/>
          <w:sz w:val="28"/>
          <w:szCs w:val="28"/>
          <w:lang w:eastAsia="ru-RU"/>
        </w:rPr>
        <w:t>.</w:t>
      </w:r>
    </w:p>
    <w:p w14:paraId="47312B69" w14:textId="4E4F91AC" w:rsidR="001A7FFE" w:rsidRPr="001A7FFE" w:rsidRDefault="007D5982" w:rsidP="00447648">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Эти результаты имеют критическое клиническое и социально-экономическое значение. По данным эпидемиологических исследований, ампутация нижней конечности при ХОЗАНК ассоциирована с существенным снижением качества жизни, высокой летальностью (30-50% в течение 5 лет после высокой ампутации) и значительными экономическими затратами</w:t>
      </w:r>
      <w:r w:rsidR="00447648">
        <w:rPr>
          <w:color w:val="000000" w:themeColor="text1"/>
          <w:sz w:val="28"/>
          <w:szCs w:val="28"/>
          <w:lang w:eastAsia="ru-RU"/>
        </w:rPr>
        <w:t xml:space="preserve">. </w:t>
      </w:r>
      <w:r w:rsidR="001A7FFE" w:rsidRPr="00A419F9">
        <w:rPr>
          <w:color w:val="000000" w:themeColor="text1"/>
          <w:sz w:val="28"/>
          <w:szCs w:val="28"/>
          <w:lang w:val="fr-FR" w:eastAsia="ru-RU"/>
        </w:rPr>
        <w:t>Kristensen</w:t>
      </w:r>
      <w:r w:rsidR="001A7FFE" w:rsidRPr="00447648">
        <w:rPr>
          <w:color w:val="000000" w:themeColor="text1"/>
          <w:sz w:val="28"/>
          <w:szCs w:val="28"/>
          <w:lang w:eastAsia="ru-RU"/>
        </w:rPr>
        <w:t xml:space="preserve"> </w:t>
      </w:r>
      <w:r w:rsidR="001A7FFE" w:rsidRPr="00A419F9">
        <w:rPr>
          <w:color w:val="000000" w:themeColor="text1"/>
          <w:sz w:val="28"/>
          <w:szCs w:val="28"/>
          <w:lang w:val="fr-FR" w:eastAsia="ru-RU"/>
        </w:rPr>
        <w:t>M</w:t>
      </w:r>
      <w:r w:rsidR="001A7FFE" w:rsidRPr="00447648">
        <w:rPr>
          <w:color w:val="000000" w:themeColor="text1"/>
          <w:sz w:val="28"/>
          <w:szCs w:val="28"/>
          <w:lang w:eastAsia="ru-RU"/>
        </w:rPr>
        <w:t>.</w:t>
      </w:r>
      <w:r w:rsidR="001A7FFE" w:rsidRPr="00A419F9">
        <w:rPr>
          <w:color w:val="000000" w:themeColor="text1"/>
          <w:sz w:val="28"/>
          <w:szCs w:val="28"/>
          <w:lang w:val="fr-FR" w:eastAsia="ru-RU"/>
        </w:rPr>
        <w:t>T</w:t>
      </w:r>
      <w:r w:rsidR="001A7FFE" w:rsidRPr="00447648">
        <w:rPr>
          <w:color w:val="000000" w:themeColor="text1"/>
          <w:sz w:val="28"/>
          <w:szCs w:val="28"/>
          <w:lang w:eastAsia="ru-RU"/>
        </w:rPr>
        <w:t xml:space="preserve">. </w:t>
      </w:r>
      <w:r w:rsidR="001A7FFE" w:rsidRPr="00A419F9">
        <w:rPr>
          <w:color w:val="000000" w:themeColor="text1"/>
          <w:sz w:val="28"/>
          <w:szCs w:val="28"/>
          <w:lang w:val="fr-FR" w:eastAsia="ru-RU"/>
        </w:rPr>
        <w:t>et</w:t>
      </w:r>
      <w:r w:rsidR="001A7FFE" w:rsidRPr="00447648">
        <w:rPr>
          <w:color w:val="000000" w:themeColor="text1"/>
          <w:sz w:val="28"/>
          <w:szCs w:val="28"/>
          <w:lang w:eastAsia="ru-RU"/>
        </w:rPr>
        <w:t xml:space="preserve"> </w:t>
      </w:r>
      <w:r w:rsidR="001A7FFE" w:rsidRPr="00A419F9">
        <w:rPr>
          <w:color w:val="000000" w:themeColor="text1"/>
          <w:sz w:val="28"/>
          <w:szCs w:val="28"/>
          <w:lang w:val="fr-FR" w:eastAsia="ru-RU"/>
        </w:rPr>
        <w:t>al</w:t>
      </w:r>
      <w:r w:rsidR="001A7FFE" w:rsidRPr="00447648">
        <w:rPr>
          <w:color w:val="000000" w:themeColor="text1"/>
          <w:sz w:val="28"/>
          <w:szCs w:val="28"/>
          <w:lang w:eastAsia="ru-RU"/>
        </w:rPr>
        <w:t xml:space="preserve">. </w:t>
      </w:r>
      <w:r w:rsidR="001A7FFE" w:rsidRPr="001A7FFE">
        <w:rPr>
          <w:color w:val="000000" w:themeColor="text1"/>
          <w:sz w:val="28"/>
          <w:szCs w:val="28"/>
          <w:lang w:eastAsia="ru-RU"/>
        </w:rPr>
        <w:t>продемонстрировали, что выживаемость после больших ампутаций нижних конечностей у пациентов с периферическим атеросклерозом и сахарным диабетом остается неудовлетворительной [</w:t>
      </w:r>
      <w:r w:rsidR="00447648">
        <w:rPr>
          <w:color w:val="000000" w:themeColor="text1"/>
          <w:sz w:val="28"/>
          <w:szCs w:val="28"/>
          <w:lang w:eastAsia="ru-RU"/>
        </w:rPr>
        <w:t xml:space="preserve">9, </w:t>
      </w:r>
      <w:r w:rsidR="003770CC">
        <w:rPr>
          <w:color w:val="000000" w:themeColor="text1"/>
          <w:sz w:val="28"/>
          <w:szCs w:val="28"/>
          <w:lang w:eastAsia="ru-RU"/>
        </w:rPr>
        <w:t>156</w:t>
      </w:r>
      <w:r w:rsidR="001A7FFE" w:rsidRPr="001A7FFE">
        <w:rPr>
          <w:color w:val="000000" w:themeColor="text1"/>
          <w:sz w:val="28"/>
          <w:szCs w:val="28"/>
          <w:lang w:eastAsia="ru-RU"/>
        </w:rPr>
        <w:t xml:space="preserve">]. </w:t>
      </w:r>
      <w:r w:rsidR="001A7FFE" w:rsidRPr="004F7F35">
        <w:rPr>
          <w:color w:val="000000" w:themeColor="text1"/>
          <w:sz w:val="28"/>
          <w:szCs w:val="28"/>
          <w:lang w:eastAsia="ru-RU"/>
        </w:rPr>
        <w:t>Robinson W.P. et al. показали, что функциональные исходы и выживаемость после больших ампутаций у пациентов с критической ишемией конечностей значительно хуже, чем при успешной реваскуляризации [1</w:t>
      </w:r>
      <w:r w:rsidR="004F7F35" w:rsidRPr="004F7F35">
        <w:rPr>
          <w:color w:val="000000" w:themeColor="text1"/>
          <w:sz w:val="28"/>
          <w:szCs w:val="28"/>
          <w:lang w:eastAsia="ru-RU"/>
        </w:rPr>
        <w:t>5</w:t>
      </w:r>
      <w:r w:rsidR="001A7FFE" w:rsidRPr="004F7F35">
        <w:rPr>
          <w:color w:val="000000" w:themeColor="text1"/>
          <w:sz w:val="28"/>
          <w:szCs w:val="28"/>
          <w:lang w:eastAsia="ru-RU"/>
        </w:rPr>
        <w:t>7].</w:t>
      </w:r>
    </w:p>
    <w:p w14:paraId="445B3FC6" w14:textId="5D944F45"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 xml:space="preserve">Снижение частоты высоких ампутаций </w:t>
      </w:r>
      <w:r w:rsidR="00107DB0" w:rsidRPr="00107DB0">
        <w:rPr>
          <w:color w:val="000000" w:themeColor="text1"/>
          <w:sz w:val="28"/>
          <w:szCs w:val="28"/>
          <w:lang w:eastAsia="ru-RU"/>
        </w:rPr>
        <w:t>с 12,1% до 3,4%</w:t>
      </w:r>
      <w:r w:rsidR="00107DB0">
        <w:rPr>
          <w:color w:val="000000" w:themeColor="text1"/>
          <w:sz w:val="28"/>
          <w:szCs w:val="28"/>
          <w:lang w:eastAsia="ru-RU"/>
        </w:rPr>
        <w:t xml:space="preserve"> </w:t>
      </w:r>
      <w:r w:rsidR="001A7FFE" w:rsidRPr="001A7FFE">
        <w:rPr>
          <w:color w:val="000000" w:themeColor="text1"/>
          <w:sz w:val="28"/>
          <w:szCs w:val="28"/>
          <w:lang w:eastAsia="ru-RU"/>
        </w:rPr>
        <w:t>представляется клинически значимым достижением, особенно учитывая тяжесть исходного состояния пациентов с длительно незаживающими ранами и критической ишемией. Наши данные согласуются с результатами исследования Torbjörnsson E. et al., которые выявили факторы риска повторных ампутаций после реваскуляризации [1</w:t>
      </w:r>
      <w:r w:rsidR="004F7F35">
        <w:rPr>
          <w:color w:val="000000" w:themeColor="text1"/>
          <w:sz w:val="28"/>
          <w:szCs w:val="28"/>
          <w:lang w:eastAsia="ru-RU"/>
        </w:rPr>
        <w:t>58</w:t>
      </w:r>
      <w:r w:rsidR="001A7FFE" w:rsidRPr="001A7FFE">
        <w:rPr>
          <w:color w:val="000000" w:themeColor="text1"/>
          <w:sz w:val="28"/>
          <w:szCs w:val="28"/>
          <w:lang w:eastAsia="ru-RU"/>
        </w:rPr>
        <w:t>].</w:t>
      </w:r>
    </w:p>
    <w:p w14:paraId="7BAA6698" w14:textId="56DF67CB"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 xml:space="preserve">Анализ отдаленных результатов (в среднем 12 месяцев наблюдения) показал, что в основной группе хорошие результаты сохранялись у 69% пациентов против </w:t>
      </w:r>
      <w:r w:rsidR="007F2CB7">
        <w:rPr>
          <w:color w:val="000000" w:themeColor="text1"/>
          <w:sz w:val="28"/>
          <w:szCs w:val="28"/>
          <w:lang w:eastAsia="ru-RU"/>
        </w:rPr>
        <w:t>32</w:t>
      </w:r>
      <w:r w:rsidR="001A7FFE" w:rsidRPr="001A7FFE">
        <w:rPr>
          <w:color w:val="000000" w:themeColor="text1"/>
          <w:sz w:val="28"/>
          <w:szCs w:val="28"/>
          <w:lang w:eastAsia="ru-RU"/>
        </w:rPr>
        <w:t>,</w:t>
      </w:r>
      <w:r w:rsidR="007F2CB7">
        <w:rPr>
          <w:color w:val="000000" w:themeColor="text1"/>
          <w:sz w:val="28"/>
          <w:szCs w:val="28"/>
          <w:lang w:eastAsia="ru-RU"/>
        </w:rPr>
        <w:t>7</w:t>
      </w:r>
      <w:r w:rsidR="001A7FFE" w:rsidRPr="001A7FFE">
        <w:rPr>
          <w:color w:val="000000" w:themeColor="text1"/>
          <w:sz w:val="28"/>
          <w:szCs w:val="28"/>
          <w:lang w:eastAsia="ru-RU"/>
        </w:rPr>
        <w:t>% в контрольной группе, удовлетворительные — у 24,1% против 39,</w:t>
      </w:r>
      <w:r w:rsidR="007F2CB7">
        <w:rPr>
          <w:color w:val="000000" w:themeColor="text1"/>
          <w:sz w:val="28"/>
          <w:szCs w:val="28"/>
          <w:lang w:eastAsia="ru-RU"/>
        </w:rPr>
        <w:t>7</w:t>
      </w:r>
      <w:r w:rsidR="001A7FFE" w:rsidRPr="001A7FFE">
        <w:rPr>
          <w:color w:val="000000" w:themeColor="text1"/>
          <w:sz w:val="28"/>
          <w:szCs w:val="28"/>
          <w:lang w:eastAsia="ru-RU"/>
        </w:rPr>
        <w:t xml:space="preserve">%, а неудовлетворительные результаты наблюдались только у 6,9% против </w:t>
      </w:r>
      <w:r w:rsidR="007F2CB7">
        <w:rPr>
          <w:color w:val="000000" w:themeColor="text1"/>
          <w:sz w:val="28"/>
          <w:szCs w:val="28"/>
          <w:lang w:eastAsia="ru-RU"/>
        </w:rPr>
        <w:t>27</w:t>
      </w:r>
      <w:r w:rsidR="001A7FFE" w:rsidRPr="001A7FFE">
        <w:rPr>
          <w:color w:val="000000" w:themeColor="text1"/>
          <w:sz w:val="28"/>
          <w:szCs w:val="28"/>
          <w:lang w:eastAsia="ru-RU"/>
        </w:rPr>
        <w:t>,</w:t>
      </w:r>
      <w:r w:rsidR="007F2CB7">
        <w:rPr>
          <w:color w:val="000000" w:themeColor="text1"/>
          <w:sz w:val="28"/>
          <w:szCs w:val="28"/>
          <w:lang w:eastAsia="ru-RU"/>
        </w:rPr>
        <w:t>6</w:t>
      </w:r>
      <w:r w:rsidR="001A7FFE" w:rsidRPr="001A7FFE">
        <w:rPr>
          <w:color w:val="000000" w:themeColor="text1"/>
          <w:sz w:val="28"/>
          <w:szCs w:val="28"/>
          <w:lang w:eastAsia="ru-RU"/>
        </w:rPr>
        <w:t>% соответственно. Эти данные свидетельствуют не только о краткосрочной эффективности метода, но и о стойкости достигнутого терапевтического эффекта.</w:t>
      </w:r>
    </w:p>
    <w:p w14:paraId="6D49FA5A" w14:textId="5E273A32" w:rsidR="00107DB0" w:rsidRDefault="001A7FFE" w:rsidP="00AD0DF5">
      <w:pPr>
        <w:tabs>
          <w:tab w:val="left" w:pos="9498"/>
        </w:tabs>
        <w:ind w:right="291" w:firstLine="567"/>
        <w:jc w:val="both"/>
        <w:rPr>
          <w:sz w:val="28"/>
          <w:szCs w:val="28"/>
        </w:rPr>
      </w:pPr>
      <w:r w:rsidRPr="00AD0DF5">
        <w:rPr>
          <w:color w:val="000000" w:themeColor="text1"/>
          <w:sz w:val="28"/>
          <w:szCs w:val="28"/>
          <w:lang w:eastAsia="ru-RU"/>
        </w:rPr>
        <w:t>Важным практическим аспектом является влияние комбинированного метода на сроки лечения. Хотя продолжительность стационарного этапа была сопоставимой в обеих группах (5</w:t>
      </w:r>
      <w:r w:rsidR="00107DB0" w:rsidRPr="00AD0DF5">
        <w:rPr>
          <w:color w:val="000000" w:themeColor="text1"/>
          <w:sz w:val="28"/>
          <w:szCs w:val="28"/>
          <w:lang w:eastAsia="ru-RU"/>
        </w:rPr>
        <w:t>,3</w:t>
      </w:r>
      <w:r w:rsidRPr="00AD0DF5">
        <w:rPr>
          <w:color w:val="000000" w:themeColor="text1"/>
          <w:sz w:val="28"/>
          <w:szCs w:val="28"/>
          <w:lang w:eastAsia="ru-RU"/>
        </w:rPr>
        <w:t>±</w:t>
      </w:r>
      <w:r w:rsidR="00107DB0" w:rsidRPr="00AD0DF5">
        <w:rPr>
          <w:color w:val="000000" w:themeColor="text1"/>
          <w:sz w:val="28"/>
          <w:szCs w:val="28"/>
          <w:lang w:eastAsia="ru-RU"/>
        </w:rPr>
        <w:t>1</w:t>
      </w:r>
      <w:r w:rsidRPr="00AD0DF5">
        <w:rPr>
          <w:color w:val="000000" w:themeColor="text1"/>
          <w:sz w:val="28"/>
          <w:szCs w:val="28"/>
          <w:lang w:eastAsia="ru-RU"/>
        </w:rPr>
        <w:t>,</w:t>
      </w:r>
      <w:r w:rsidR="00107DB0" w:rsidRPr="00AD0DF5">
        <w:rPr>
          <w:color w:val="000000" w:themeColor="text1"/>
          <w:sz w:val="28"/>
          <w:szCs w:val="28"/>
          <w:lang w:eastAsia="ru-RU"/>
        </w:rPr>
        <w:t>2</w:t>
      </w:r>
      <w:r w:rsidRPr="00AD0DF5">
        <w:rPr>
          <w:color w:val="000000" w:themeColor="text1"/>
          <w:sz w:val="28"/>
          <w:szCs w:val="28"/>
          <w:lang w:eastAsia="ru-RU"/>
        </w:rPr>
        <w:t xml:space="preserve"> койко-дн</w:t>
      </w:r>
      <w:r w:rsidR="00107DB0" w:rsidRPr="00AD0DF5">
        <w:rPr>
          <w:color w:val="000000" w:themeColor="text1"/>
          <w:sz w:val="28"/>
          <w:szCs w:val="28"/>
          <w:lang w:eastAsia="ru-RU"/>
        </w:rPr>
        <w:t>ей</w:t>
      </w:r>
      <w:r w:rsidRPr="00AD0DF5">
        <w:rPr>
          <w:color w:val="000000" w:themeColor="text1"/>
          <w:sz w:val="28"/>
          <w:szCs w:val="28"/>
          <w:lang w:eastAsia="ru-RU"/>
        </w:rPr>
        <w:t xml:space="preserve">), что отражает малоинвазивность эндоваскулярного подхода, сроки амбулаторного лечения существенно различались: </w:t>
      </w:r>
      <w:r w:rsidR="00107DB0" w:rsidRPr="00AD0DF5">
        <w:rPr>
          <w:color w:val="000000" w:themeColor="text1"/>
          <w:sz w:val="28"/>
          <w:szCs w:val="28"/>
          <w:lang w:eastAsia="ru-RU"/>
        </w:rPr>
        <w:t>5</w:t>
      </w:r>
      <w:r w:rsidR="007F2CB7">
        <w:rPr>
          <w:color w:val="000000" w:themeColor="text1"/>
          <w:sz w:val="28"/>
          <w:szCs w:val="28"/>
          <w:lang w:eastAsia="ru-RU"/>
        </w:rPr>
        <w:t>4</w:t>
      </w:r>
      <w:r w:rsidRPr="00AD0DF5">
        <w:rPr>
          <w:color w:val="000000" w:themeColor="text1"/>
          <w:sz w:val="28"/>
          <w:szCs w:val="28"/>
          <w:lang w:eastAsia="ru-RU"/>
        </w:rPr>
        <w:t>,</w:t>
      </w:r>
      <w:r w:rsidR="00107DB0" w:rsidRPr="00AD0DF5">
        <w:rPr>
          <w:color w:val="000000" w:themeColor="text1"/>
          <w:sz w:val="28"/>
          <w:szCs w:val="28"/>
          <w:lang w:eastAsia="ru-RU"/>
        </w:rPr>
        <w:t>6</w:t>
      </w:r>
      <w:r w:rsidRPr="00AD0DF5">
        <w:rPr>
          <w:color w:val="000000" w:themeColor="text1"/>
          <w:sz w:val="28"/>
          <w:szCs w:val="28"/>
          <w:lang w:eastAsia="ru-RU"/>
        </w:rPr>
        <w:t>±3,</w:t>
      </w:r>
      <w:r w:rsidR="00107DB0" w:rsidRPr="00AD0DF5">
        <w:rPr>
          <w:color w:val="000000" w:themeColor="text1"/>
          <w:sz w:val="28"/>
          <w:szCs w:val="28"/>
          <w:lang w:eastAsia="ru-RU"/>
        </w:rPr>
        <w:t>4</w:t>
      </w:r>
      <w:r w:rsidRPr="00AD0DF5">
        <w:rPr>
          <w:color w:val="000000" w:themeColor="text1"/>
          <w:sz w:val="28"/>
          <w:szCs w:val="28"/>
          <w:lang w:eastAsia="ru-RU"/>
        </w:rPr>
        <w:t xml:space="preserve"> дня в основной группе против </w:t>
      </w:r>
      <w:r w:rsidR="007F2CB7">
        <w:rPr>
          <w:color w:val="000000" w:themeColor="text1"/>
          <w:sz w:val="28"/>
          <w:szCs w:val="28"/>
          <w:lang w:eastAsia="ru-RU"/>
        </w:rPr>
        <w:t>9</w:t>
      </w:r>
      <w:r w:rsidR="00107DB0" w:rsidRPr="00AD0DF5">
        <w:rPr>
          <w:color w:val="000000" w:themeColor="text1"/>
          <w:sz w:val="28"/>
          <w:szCs w:val="28"/>
          <w:lang w:eastAsia="ru-RU"/>
        </w:rPr>
        <w:t>1</w:t>
      </w:r>
      <w:r w:rsidRPr="00AD0DF5">
        <w:rPr>
          <w:color w:val="000000" w:themeColor="text1"/>
          <w:sz w:val="28"/>
          <w:szCs w:val="28"/>
          <w:lang w:eastAsia="ru-RU"/>
        </w:rPr>
        <w:t>,</w:t>
      </w:r>
      <w:r w:rsidR="00107DB0" w:rsidRPr="00AD0DF5">
        <w:rPr>
          <w:color w:val="000000" w:themeColor="text1"/>
          <w:sz w:val="28"/>
          <w:szCs w:val="28"/>
          <w:lang w:eastAsia="ru-RU"/>
        </w:rPr>
        <w:t>2</w:t>
      </w:r>
      <w:r w:rsidRPr="00AD0DF5">
        <w:rPr>
          <w:color w:val="000000" w:themeColor="text1"/>
          <w:sz w:val="28"/>
          <w:szCs w:val="28"/>
          <w:lang w:eastAsia="ru-RU"/>
        </w:rPr>
        <w:t>±1,</w:t>
      </w:r>
      <w:r w:rsidR="00107DB0" w:rsidRPr="00AD0DF5">
        <w:rPr>
          <w:color w:val="000000" w:themeColor="text1"/>
          <w:sz w:val="28"/>
          <w:szCs w:val="28"/>
          <w:lang w:eastAsia="ru-RU"/>
        </w:rPr>
        <w:t>8</w:t>
      </w:r>
      <w:r w:rsidRPr="00AD0DF5">
        <w:rPr>
          <w:color w:val="000000" w:themeColor="text1"/>
          <w:sz w:val="28"/>
          <w:szCs w:val="28"/>
          <w:lang w:eastAsia="ru-RU"/>
        </w:rPr>
        <w:t xml:space="preserve"> дня в контрольной</w:t>
      </w:r>
      <w:r w:rsidR="00AD0DF5" w:rsidRPr="00AD0DF5">
        <w:rPr>
          <w:color w:val="000000" w:themeColor="text1"/>
          <w:sz w:val="28"/>
          <w:szCs w:val="28"/>
          <w:lang w:eastAsia="ru-RU"/>
        </w:rPr>
        <w:t xml:space="preserve"> </w:t>
      </w:r>
      <w:r w:rsidRPr="00AD0DF5">
        <w:rPr>
          <w:color w:val="000000" w:themeColor="text1"/>
          <w:sz w:val="28"/>
          <w:szCs w:val="28"/>
          <w:lang w:eastAsia="ru-RU"/>
        </w:rPr>
        <w:t>(р&lt;0,0</w:t>
      </w:r>
      <w:r w:rsidR="00AD0DF5" w:rsidRPr="00AD0DF5">
        <w:rPr>
          <w:color w:val="000000" w:themeColor="text1"/>
          <w:sz w:val="28"/>
          <w:szCs w:val="28"/>
          <w:lang w:eastAsia="ru-RU"/>
        </w:rPr>
        <w:t>01</w:t>
      </w:r>
      <w:r w:rsidRPr="00AD0DF5">
        <w:rPr>
          <w:color w:val="000000" w:themeColor="text1"/>
          <w:sz w:val="28"/>
          <w:szCs w:val="28"/>
          <w:lang w:eastAsia="ru-RU"/>
        </w:rPr>
        <w:t xml:space="preserve">). Сокращение общей продолжительности лечения более чем в </w:t>
      </w:r>
      <w:r w:rsidR="00AD0DF5" w:rsidRPr="00AD0DF5">
        <w:rPr>
          <w:color w:val="000000" w:themeColor="text1"/>
          <w:sz w:val="28"/>
          <w:szCs w:val="28"/>
          <w:lang w:eastAsia="ru-RU"/>
        </w:rPr>
        <w:t>1,5</w:t>
      </w:r>
      <w:r w:rsidRPr="00AD0DF5">
        <w:rPr>
          <w:color w:val="000000" w:themeColor="text1"/>
          <w:sz w:val="28"/>
          <w:szCs w:val="28"/>
          <w:lang w:eastAsia="ru-RU"/>
        </w:rPr>
        <w:t xml:space="preserve"> раза имеет очевидные экономические преимущества</w:t>
      </w:r>
      <w:r w:rsidR="00AD0DF5">
        <w:rPr>
          <w:color w:val="000000" w:themeColor="text1"/>
          <w:sz w:val="28"/>
          <w:szCs w:val="28"/>
          <w:lang w:eastAsia="ru-RU"/>
        </w:rPr>
        <w:t>.</w:t>
      </w:r>
    </w:p>
    <w:p w14:paraId="1917F971" w14:textId="29AC5905"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C10BFD">
        <w:rPr>
          <w:color w:val="000000" w:themeColor="text1"/>
          <w:sz w:val="28"/>
          <w:szCs w:val="28"/>
          <w:lang w:eastAsia="ru-RU"/>
        </w:rPr>
        <w:t>По данным Nussbaum S.R. et al., хронические незаживающие раны представляют собой значительное экономическое бремя для системы здравоохранения [</w:t>
      </w:r>
      <w:r w:rsidR="00BD392F" w:rsidRPr="00C10BFD">
        <w:rPr>
          <w:color w:val="000000" w:themeColor="text1"/>
          <w:sz w:val="28"/>
          <w:szCs w:val="28"/>
          <w:lang w:eastAsia="ru-RU"/>
        </w:rPr>
        <w:t>31</w:t>
      </w:r>
      <w:r w:rsidR="001A7FFE" w:rsidRPr="00C10BFD">
        <w:rPr>
          <w:color w:val="000000" w:themeColor="text1"/>
          <w:sz w:val="28"/>
          <w:szCs w:val="28"/>
          <w:lang w:eastAsia="ru-RU"/>
        </w:rPr>
        <w:t>]. Guest J.F. et al. (2020) в</w:t>
      </w:r>
      <w:r w:rsidR="001A7FFE" w:rsidRPr="001A7FFE">
        <w:rPr>
          <w:color w:val="000000" w:themeColor="text1"/>
          <w:sz w:val="28"/>
          <w:szCs w:val="28"/>
          <w:lang w:eastAsia="ru-RU"/>
        </w:rPr>
        <w:t xml:space="preserve"> когортном исследовании продемонстрировали существенное бремя ран для Национальной службы здравоохранения Великобритании [</w:t>
      </w:r>
      <w:r w:rsidR="00C10BFD">
        <w:rPr>
          <w:color w:val="000000" w:themeColor="text1"/>
          <w:sz w:val="28"/>
          <w:szCs w:val="28"/>
          <w:lang w:eastAsia="ru-RU"/>
        </w:rPr>
        <w:t>159</w:t>
      </w:r>
      <w:r w:rsidR="001A7FFE" w:rsidRPr="001A7FFE">
        <w:rPr>
          <w:color w:val="000000" w:themeColor="text1"/>
          <w:sz w:val="28"/>
          <w:szCs w:val="28"/>
          <w:lang w:eastAsia="ru-RU"/>
        </w:rPr>
        <w:t>]. Хотя формальный фармакоэкономический анализ с учетом стоимости культивирования аллогенных фибробластов требует отдельного исследования, сокращение сроков лечения и снижение частоты ампутаций предполагают потенциальную экономическую эффективность метода.</w:t>
      </w:r>
    </w:p>
    <w:p w14:paraId="09AC5B4E" w14:textId="26EF6303" w:rsidR="001A7FFE" w:rsidRPr="001A7FFE" w:rsidRDefault="00FE484C"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Сопоставление полученных результатов с данными международных исследований показывает, что наш подход обладает рядом уникальных особенностей. В большинстве опубликованных работ по клеточной терапии длительно незаживающих ран применялись либо аутологичные фибробласты (что требует инвазивной биопсии кожи пациента и длительного культивирования), либо готовые коммерческие препараты, такие как Dermagraft или Apligraf [1</w:t>
      </w:r>
      <w:r w:rsidR="00220EFC" w:rsidRPr="00220EFC">
        <w:rPr>
          <w:color w:val="000000" w:themeColor="text1"/>
          <w:sz w:val="28"/>
          <w:szCs w:val="28"/>
          <w:lang w:eastAsia="ru-RU"/>
        </w:rPr>
        <w:t>5</w:t>
      </w:r>
      <w:r w:rsidR="001A7FFE" w:rsidRPr="001A7FFE">
        <w:rPr>
          <w:color w:val="000000" w:themeColor="text1"/>
          <w:sz w:val="28"/>
          <w:szCs w:val="28"/>
          <w:lang w:eastAsia="ru-RU"/>
        </w:rPr>
        <w:t>1</w:t>
      </w:r>
      <w:r w:rsidR="00220EFC">
        <w:rPr>
          <w:color w:val="000000" w:themeColor="text1"/>
          <w:sz w:val="28"/>
          <w:szCs w:val="28"/>
          <w:lang w:eastAsia="ru-RU"/>
        </w:rPr>
        <w:t>,</w:t>
      </w:r>
      <w:r w:rsidR="00220EFC" w:rsidRPr="00220EFC">
        <w:rPr>
          <w:color w:val="000000" w:themeColor="text1"/>
          <w:sz w:val="28"/>
          <w:szCs w:val="28"/>
          <w:lang w:eastAsia="ru-RU"/>
        </w:rPr>
        <w:t xml:space="preserve"> 152</w:t>
      </w:r>
      <w:r w:rsidR="001A7FFE" w:rsidRPr="001A7FFE">
        <w:rPr>
          <w:color w:val="000000" w:themeColor="text1"/>
          <w:sz w:val="28"/>
          <w:szCs w:val="28"/>
          <w:lang w:eastAsia="ru-RU"/>
        </w:rPr>
        <w:t>].</w:t>
      </w:r>
    </w:p>
    <w:p w14:paraId="34376660" w14:textId="109C9BAF" w:rsidR="001A7FFE" w:rsidRPr="001A7FFE" w:rsidRDefault="001A7FFE" w:rsidP="007C0010">
      <w:pPr>
        <w:rPr>
          <w:color w:val="000000" w:themeColor="text1"/>
          <w:sz w:val="28"/>
          <w:szCs w:val="28"/>
          <w:lang w:eastAsia="ru-RU"/>
        </w:rPr>
      </w:pPr>
      <w:r w:rsidRPr="001A7FFE">
        <w:rPr>
          <w:color w:val="000000" w:themeColor="text1"/>
          <w:sz w:val="28"/>
          <w:szCs w:val="28"/>
          <w:lang w:eastAsia="ru-RU"/>
        </w:rPr>
        <w:t>Shi R. et al. исследовали локализацию адипозных стволовых клеток человека и их эффект в репарации диабетических язв стопы у крыс [</w:t>
      </w:r>
      <w:r w:rsidR="006B054D" w:rsidRPr="006B054D">
        <w:rPr>
          <w:color w:val="000000" w:themeColor="text1"/>
          <w:sz w:val="28"/>
          <w:szCs w:val="28"/>
          <w:lang w:eastAsia="ru-RU"/>
        </w:rPr>
        <w:t>160</w:t>
      </w:r>
      <w:r w:rsidRPr="001A7FFE">
        <w:rPr>
          <w:color w:val="000000" w:themeColor="text1"/>
          <w:sz w:val="28"/>
          <w:szCs w:val="28"/>
          <w:lang w:eastAsia="ru-RU"/>
        </w:rPr>
        <w:t>]. Scatena A. et al. изучали аутологичные мононуклеарные клетки периферической крови для сохранения конечности у пациентов с диабетической стопой и критической ишемией без опций реваскуляризации [1</w:t>
      </w:r>
      <w:r w:rsidR="007C0010" w:rsidRPr="007C0010">
        <w:rPr>
          <w:color w:val="000000" w:themeColor="text1"/>
          <w:sz w:val="28"/>
          <w:szCs w:val="28"/>
          <w:lang w:eastAsia="ru-RU"/>
        </w:rPr>
        <w:t>61</w:t>
      </w:r>
      <w:r w:rsidRPr="001A7FFE">
        <w:rPr>
          <w:color w:val="000000" w:themeColor="text1"/>
          <w:sz w:val="28"/>
          <w:szCs w:val="28"/>
          <w:lang w:eastAsia="ru-RU"/>
        </w:rPr>
        <w:t>]. Dubský M. et al. сравнивали влияние аутологичной клеточной терапии и стандартного консервативного лечения на оксигенацию тканей [1</w:t>
      </w:r>
      <w:r w:rsidR="007C0010" w:rsidRPr="007C0010">
        <w:rPr>
          <w:color w:val="000000" w:themeColor="text1"/>
          <w:sz w:val="28"/>
          <w:szCs w:val="28"/>
          <w:lang w:eastAsia="ru-RU"/>
        </w:rPr>
        <w:t>6</w:t>
      </w:r>
      <w:r w:rsidRPr="001A7FFE">
        <w:rPr>
          <w:color w:val="000000" w:themeColor="text1"/>
          <w:sz w:val="28"/>
          <w:szCs w:val="28"/>
          <w:lang w:eastAsia="ru-RU"/>
        </w:rPr>
        <w:t>2].</w:t>
      </w:r>
    </w:p>
    <w:p w14:paraId="4C5F3CB4" w14:textId="20BF6364"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Наш подход, основанный на использовании аллогенных фибробластов, заготовленных заблаговременно, обладает очевидными логистическими преимуществами, обеспечивая немедленную доступность клеточного продукта. Это согласуется с современными тенденциями в регенеративной медицине, направленными на создание стандартизированных, готовых к применению клеточных продуктов.</w:t>
      </w:r>
    </w:p>
    <w:p w14:paraId="7CA89855" w14:textId="7B440F5D"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Критически важным отличием нашего исследования является систематическое применение предварительной реваскуляризации у всех пациентов. Как справедливо подчеркивают современные рекомендации и систематические обзоры, эффективность клеточной терапии критически зависит от адекватного кровоснабжения тканей. Forsythe R.O. et al. в систематическом обзоре продемонстрировали эффективность реваскуляризации у пациентов с диабетом и периферическим атеросклерозом [1</w:t>
      </w:r>
      <w:r w:rsidR="00CF67E0" w:rsidRPr="00CF67E0">
        <w:rPr>
          <w:color w:val="000000" w:themeColor="text1"/>
          <w:sz w:val="28"/>
          <w:szCs w:val="28"/>
          <w:lang w:eastAsia="ru-RU"/>
        </w:rPr>
        <w:t>63</w:t>
      </w:r>
      <w:r w:rsidR="001A7FFE" w:rsidRPr="001A7FFE">
        <w:rPr>
          <w:color w:val="000000" w:themeColor="text1"/>
          <w:sz w:val="28"/>
          <w:szCs w:val="28"/>
          <w:lang w:eastAsia="ru-RU"/>
        </w:rPr>
        <w:t>].</w:t>
      </w:r>
    </w:p>
    <w:p w14:paraId="6AE8F800" w14:textId="60DA49D5"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Однако в большинстве предшествующих исследований реваскуляризация не была обязательным компонентом протокола, что могло снижать эффективность клеточной терапии. Наш комбинированный подход, сочетающий восстановление магистрального кровотока с локальной стимуляцией репаративных процессов, представляется патогенетически наиболее обоснованным и согласуется с современными представлениями о многофакторной природе нарушений заживления при критической ишемии.</w:t>
      </w:r>
    </w:p>
    <w:p w14:paraId="54185CEA" w14:textId="4CAAD7D0" w:rsidR="001A7FFE" w:rsidRPr="001A7FFE" w:rsidRDefault="00FE484C"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Успех рентгенэндоваскулярной реваскуляризации в нашем исследовании подтверждает данные современных исследований о высокой эффективности и безопасности эндоваскулярных методов лечения критической ишемии конечностей.</w:t>
      </w:r>
    </w:p>
    <w:p w14:paraId="45B15892" w14:textId="1DB1F777" w:rsidR="001A7FFE" w:rsidRPr="001A7FFE" w:rsidRDefault="001A7FFE" w:rsidP="001A7FFE">
      <w:pPr>
        <w:widowControl/>
        <w:shd w:val="clear" w:color="auto" w:fill="FFFFFF"/>
        <w:tabs>
          <w:tab w:val="left" w:pos="8762"/>
        </w:tabs>
        <w:autoSpaceDE/>
        <w:autoSpaceDN/>
        <w:ind w:right="291"/>
        <w:jc w:val="both"/>
        <w:rPr>
          <w:color w:val="000000" w:themeColor="text1"/>
          <w:sz w:val="28"/>
          <w:szCs w:val="28"/>
          <w:lang w:eastAsia="ru-RU"/>
        </w:rPr>
      </w:pPr>
      <w:r w:rsidRPr="00A419F9">
        <w:rPr>
          <w:color w:val="000000" w:themeColor="text1"/>
          <w:sz w:val="28"/>
          <w:szCs w:val="28"/>
          <w:lang w:val="fr-FR" w:eastAsia="ru-RU"/>
        </w:rPr>
        <w:t>Beckman</w:t>
      </w:r>
      <w:r w:rsidRPr="0067069F">
        <w:rPr>
          <w:color w:val="000000" w:themeColor="text1"/>
          <w:sz w:val="28"/>
          <w:szCs w:val="28"/>
          <w:lang w:eastAsia="ru-RU"/>
        </w:rPr>
        <w:t xml:space="preserve"> </w:t>
      </w:r>
      <w:r w:rsidRPr="00A419F9">
        <w:rPr>
          <w:color w:val="000000" w:themeColor="text1"/>
          <w:sz w:val="28"/>
          <w:szCs w:val="28"/>
          <w:lang w:val="fr-FR" w:eastAsia="ru-RU"/>
        </w:rPr>
        <w:t>J</w:t>
      </w:r>
      <w:r w:rsidRPr="0067069F">
        <w:rPr>
          <w:color w:val="000000" w:themeColor="text1"/>
          <w:sz w:val="28"/>
          <w:szCs w:val="28"/>
          <w:lang w:eastAsia="ru-RU"/>
        </w:rPr>
        <w:t>.</w:t>
      </w:r>
      <w:r w:rsidRPr="00A419F9">
        <w:rPr>
          <w:color w:val="000000" w:themeColor="text1"/>
          <w:sz w:val="28"/>
          <w:szCs w:val="28"/>
          <w:lang w:val="fr-FR" w:eastAsia="ru-RU"/>
        </w:rPr>
        <w:t>A</w:t>
      </w:r>
      <w:r w:rsidRPr="0067069F">
        <w:rPr>
          <w:color w:val="000000" w:themeColor="text1"/>
          <w:sz w:val="28"/>
          <w:szCs w:val="28"/>
          <w:lang w:eastAsia="ru-RU"/>
        </w:rPr>
        <w:t xml:space="preserve">. </w:t>
      </w:r>
      <w:r w:rsidRPr="00A419F9">
        <w:rPr>
          <w:color w:val="000000" w:themeColor="text1"/>
          <w:sz w:val="28"/>
          <w:szCs w:val="28"/>
          <w:lang w:val="fr-FR" w:eastAsia="ru-RU"/>
        </w:rPr>
        <w:t>et</w:t>
      </w:r>
      <w:r w:rsidRPr="0067069F">
        <w:rPr>
          <w:color w:val="000000" w:themeColor="text1"/>
          <w:sz w:val="28"/>
          <w:szCs w:val="28"/>
          <w:lang w:eastAsia="ru-RU"/>
        </w:rPr>
        <w:t xml:space="preserve"> </w:t>
      </w:r>
      <w:r w:rsidRPr="00A419F9">
        <w:rPr>
          <w:color w:val="000000" w:themeColor="text1"/>
          <w:sz w:val="28"/>
          <w:szCs w:val="28"/>
          <w:lang w:val="fr-FR" w:eastAsia="ru-RU"/>
        </w:rPr>
        <w:t>al</w:t>
      </w:r>
      <w:r w:rsidRPr="0067069F">
        <w:rPr>
          <w:color w:val="000000" w:themeColor="text1"/>
          <w:sz w:val="28"/>
          <w:szCs w:val="28"/>
          <w:lang w:eastAsia="ru-RU"/>
        </w:rPr>
        <w:t>.</w:t>
      </w:r>
      <w:r w:rsidR="0067069F" w:rsidRPr="0067069F">
        <w:rPr>
          <w:color w:val="000000" w:themeColor="text1"/>
          <w:sz w:val="28"/>
          <w:szCs w:val="28"/>
          <w:lang w:eastAsia="ru-RU"/>
        </w:rPr>
        <w:t xml:space="preserve"> </w:t>
      </w:r>
      <w:r w:rsidRPr="001A7FFE">
        <w:rPr>
          <w:color w:val="000000" w:themeColor="text1"/>
          <w:sz w:val="28"/>
          <w:szCs w:val="28"/>
          <w:lang w:eastAsia="ru-RU"/>
        </w:rPr>
        <w:t>в обзоре, опубликованном в Circulation Research, подчеркивают значительные достижения в реваскуляризации при периферическом атеросклерозе [1</w:t>
      </w:r>
      <w:r w:rsidR="0067069F" w:rsidRPr="0067069F">
        <w:rPr>
          <w:color w:val="000000" w:themeColor="text1"/>
          <w:sz w:val="28"/>
          <w:szCs w:val="28"/>
          <w:lang w:eastAsia="ru-RU"/>
        </w:rPr>
        <w:t>64</w:t>
      </w:r>
      <w:r w:rsidRPr="001A7FFE">
        <w:rPr>
          <w:color w:val="000000" w:themeColor="text1"/>
          <w:sz w:val="28"/>
          <w:szCs w:val="28"/>
          <w:lang w:eastAsia="ru-RU"/>
        </w:rPr>
        <w:t>]. Shu H. et al. в систематическом обзоре и мета-анализе продемонстрировали, что эндоваскулярная реваскуляризация и открытая хирургическая реваскуляризация имеют сопоставимую эффективность у пациентов с заболеваниями артерий нижних конечностей [1</w:t>
      </w:r>
      <w:r w:rsidR="007115EA" w:rsidRPr="007115EA">
        <w:rPr>
          <w:color w:val="000000" w:themeColor="text1"/>
          <w:sz w:val="28"/>
          <w:szCs w:val="28"/>
          <w:lang w:eastAsia="ru-RU"/>
        </w:rPr>
        <w:t>65</w:t>
      </w:r>
      <w:r w:rsidRPr="001A7FFE">
        <w:rPr>
          <w:color w:val="000000" w:themeColor="text1"/>
          <w:sz w:val="28"/>
          <w:szCs w:val="28"/>
          <w:lang w:eastAsia="ru-RU"/>
        </w:rPr>
        <w:t>].</w:t>
      </w:r>
    </w:p>
    <w:p w14:paraId="3F9FB188" w14:textId="68288007"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Важно отметить, что в нашем исследовании успешная реваскуляризация была достигнута у всех 116 пациентов, что отражает как тщательный отбор пациентов, так и высокий уровень технического выполнения процедур. Это согласуется с данными Almasri J. et al., показавшими в систематическом обзоре высокие показатели технического успеха современных методов реваскуляризации при инфраингвинальной критической ишемии [16</w:t>
      </w:r>
      <w:r w:rsidR="003042A3" w:rsidRPr="003042A3">
        <w:rPr>
          <w:color w:val="000000" w:themeColor="text1"/>
          <w:sz w:val="28"/>
          <w:szCs w:val="28"/>
          <w:lang w:eastAsia="ru-RU"/>
        </w:rPr>
        <w:t>6</w:t>
      </w:r>
      <w:r w:rsidR="001A7FFE" w:rsidRPr="001A7FFE">
        <w:rPr>
          <w:color w:val="000000" w:themeColor="text1"/>
          <w:sz w:val="28"/>
          <w:szCs w:val="28"/>
          <w:lang w:eastAsia="ru-RU"/>
        </w:rPr>
        <w:t>].</w:t>
      </w:r>
    </w:p>
    <w:p w14:paraId="6C6A75BC" w14:textId="75632C58"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Малоинвазивность эндоваскулярного подхода, подтверждаемая короткими сроками стационарного лечения (</w:t>
      </w:r>
      <w:r w:rsidR="00AD0DF5" w:rsidRPr="00AD0DF5">
        <w:rPr>
          <w:color w:val="000000" w:themeColor="text1"/>
          <w:sz w:val="28"/>
          <w:szCs w:val="28"/>
          <w:lang w:eastAsia="ru-RU"/>
        </w:rPr>
        <w:t>5,3±1,2 койко-дней</w:t>
      </w:r>
      <w:r w:rsidR="001A7FFE" w:rsidRPr="001A7FFE">
        <w:rPr>
          <w:color w:val="000000" w:themeColor="text1"/>
          <w:sz w:val="28"/>
          <w:szCs w:val="28"/>
          <w:lang w:eastAsia="ru-RU"/>
        </w:rPr>
        <w:t>), особенно важна для пациентов с множественной сопутствующей патологией, которая характерна для больных с критической ишемией конечностей.</w:t>
      </w:r>
    </w:p>
    <w:p w14:paraId="1820DE6C" w14:textId="3A525854" w:rsidR="001A7FFE" w:rsidRPr="001A7FFE" w:rsidRDefault="004C77F4"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При интерпретации результатов необходимо учитывать определенные ограничения проведенного исследования. Во-первых, относительно небольшой размер выборки (58 пациентов в каждой группе) не позволяет проводить детальный подгрупповой анализ для выявления предикторов особенно хорошего или плохого ответа на терапию. Необходимы более масштабные многоцентровые исследования для подтверждения полученных результатов и определения оптимальных показаний к применению метода.</w:t>
      </w:r>
    </w:p>
    <w:p w14:paraId="40019A9E" w14:textId="786B8EDB"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Во-вторых, хотя период наблюдения в 12 месяцев является достаточным для оценки непосредственных и среднесрочных результатов, более длительное наблюдение необходимо для оценки истинной долгосрочной эффективности и частоты рецидивов язвенных поражений. Martinengo L. et al. в систематическом обзоре подчеркивают, что хронические раны характеризуются высокой частотой рецидивов, требующей длительного мониторинга [</w:t>
      </w:r>
      <w:r w:rsidR="00C6222E" w:rsidRPr="00C6222E">
        <w:rPr>
          <w:color w:val="000000" w:themeColor="text1"/>
          <w:sz w:val="28"/>
          <w:szCs w:val="28"/>
          <w:lang w:eastAsia="ru-RU"/>
        </w:rPr>
        <w:t>3</w:t>
      </w:r>
      <w:r w:rsidR="001A7FFE" w:rsidRPr="001A7FFE">
        <w:rPr>
          <w:color w:val="000000" w:themeColor="text1"/>
          <w:sz w:val="28"/>
          <w:szCs w:val="28"/>
          <w:lang w:eastAsia="ru-RU"/>
        </w:rPr>
        <w:t>2].</w:t>
      </w:r>
    </w:p>
    <w:p w14:paraId="189580E2" w14:textId="2E56F300"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В-третьих, механизмы терапевтического действия аллогенных фибробластов в нашем исследовании были изучены преимущественно с помощью морфологических методов. Хотя полученные данные убедительно демонстрируют ускорение репаративных процессов, детальное изучение молекулярных механизмов, включающее количественную оценку секретируемых факторов роста, анализ экспрессии генов и протеомные исследования, представляется важным направлением дальнейших исследований. Современные работы по изучению гетерогенности фибробластов и их молекулярных профилей указывают на перспективность такого подхода.</w:t>
      </w:r>
    </w:p>
    <w:p w14:paraId="3A7E1DA4" w14:textId="50EC767C"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В-четвертых, в данном исследовании не проводилось детальное изучение иммунологических аспектов применения аллогенных клеток. Хотя клинические результаты не выявили признаков иммунного отторжения или других неблагоприятных реакций, систематическое изучение иммунного ответа на трансплантированные фибробласты с оценкой уровня антител и клеточного иммунитета было бы ценным дополнением.</w:t>
      </w:r>
    </w:p>
    <w:p w14:paraId="6832F69A" w14:textId="5B8A1F50" w:rsid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FE484C">
        <w:rPr>
          <w:color w:val="000000" w:themeColor="text1"/>
          <w:sz w:val="28"/>
          <w:szCs w:val="28"/>
          <w:lang w:eastAsia="ru-RU"/>
        </w:rPr>
        <w:t>Таким образом</w:t>
      </w:r>
      <w:r w:rsidR="001E30B2">
        <w:rPr>
          <w:color w:val="000000" w:themeColor="text1"/>
          <w:sz w:val="28"/>
          <w:szCs w:val="28"/>
          <w:lang w:eastAsia="ru-RU"/>
        </w:rPr>
        <w:t>,</w:t>
      </w:r>
      <w:r w:rsidR="00FE484C">
        <w:rPr>
          <w:color w:val="000000" w:themeColor="text1"/>
          <w:sz w:val="28"/>
          <w:szCs w:val="28"/>
          <w:lang w:eastAsia="ru-RU"/>
        </w:rPr>
        <w:t xml:space="preserve"> р</w:t>
      </w:r>
      <w:r w:rsidR="001A7FFE" w:rsidRPr="001A7FFE">
        <w:rPr>
          <w:color w:val="000000" w:themeColor="text1"/>
          <w:sz w:val="28"/>
          <w:szCs w:val="28"/>
          <w:lang w:eastAsia="ru-RU"/>
        </w:rPr>
        <w:t xml:space="preserve">езультаты проведенного исследования убедительно демонстрируют высокую клиническую эффективность комбинированного метода лечения длительно незаживающих ран при хронических облитерирующих заболеваниях артерий нижних конечностей, включающего рентгенэндоваскулярную реваскуляризацию и локальное применение аллогенных фибробластов. </w:t>
      </w:r>
      <w:r w:rsidR="001A7FFE" w:rsidRPr="003F1BEA">
        <w:rPr>
          <w:color w:val="000000" w:themeColor="text1"/>
          <w:sz w:val="28"/>
          <w:szCs w:val="28"/>
          <w:lang w:eastAsia="ru-RU"/>
        </w:rPr>
        <w:t xml:space="preserve">Метод обеспечивает сокращение сроков первичного заживления с 3,5 до 2,5 месяцев и полного заживления с 6 до 5 месяцев, снижение частоты малых ампутаций </w:t>
      </w:r>
      <w:r w:rsidR="003F1BEA" w:rsidRPr="003F1BEA">
        <w:rPr>
          <w:sz w:val="28"/>
          <w:szCs w:val="28"/>
        </w:rPr>
        <w:t>на 35</w:t>
      </w:r>
      <w:r w:rsidR="00AD0DF5" w:rsidRPr="003F1BEA">
        <w:rPr>
          <w:sz w:val="28"/>
          <w:szCs w:val="28"/>
        </w:rPr>
        <w:t xml:space="preserve">% </w:t>
      </w:r>
      <w:r w:rsidR="001A7FFE" w:rsidRPr="003F1BEA">
        <w:rPr>
          <w:color w:val="000000" w:themeColor="text1"/>
          <w:sz w:val="28"/>
          <w:szCs w:val="28"/>
          <w:lang w:eastAsia="ru-RU"/>
        </w:rPr>
        <w:t xml:space="preserve">и высоких ампутаций на </w:t>
      </w:r>
      <w:r w:rsidR="003F1BEA" w:rsidRPr="003F1BEA">
        <w:rPr>
          <w:color w:val="000000" w:themeColor="text1"/>
          <w:sz w:val="28"/>
          <w:szCs w:val="28"/>
          <w:lang w:eastAsia="ru-RU"/>
        </w:rPr>
        <w:t>72</w:t>
      </w:r>
      <w:r w:rsidR="001A7FFE" w:rsidRPr="003F1BEA">
        <w:rPr>
          <w:color w:val="000000" w:themeColor="text1"/>
          <w:sz w:val="28"/>
          <w:szCs w:val="28"/>
          <w:lang w:eastAsia="ru-RU"/>
        </w:rPr>
        <w:t>%, а также улучшение отдаленных результатов лечения с достижением хороших и удовлетворительных исходов у 93,1% пациентов против 67,1% в контрольной группе.</w:t>
      </w:r>
    </w:p>
    <w:p w14:paraId="062B5DB2" w14:textId="3114686E" w:rsidR="001A7FFE" w:rsidRPr="001A7FFE"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Патогенетическое обоснование эффективности метода базируется на комплексном воздействии на ключевые звенья нарушенного раневого процесса: восстановление магистрального кровотока обеспечивает необходимую тканевую перфузию, в то время как локальное применение аллогенных фибробластов стимулирует ангиогенез, синтез внеклеточного матрикса и эпителизацию через паракринные механизмы. Морфологические данные убедительно демонстрируют ускоренный переход от воспалительной к пролиферативной фазе заживления и формирование полноценной грануляционной ткани при применении клеточной терапии.</w:t>
      </w:r>
    </w:p>
    <w:p w14:paraId="4B79468B" w14:textId="13041722" w:rsidR="00AD38B5" w:rsidRDefault="007D5982" w:rsidP="007D5982">
      <w:pPr>
        <w:widowControl/>
        <w:shd w:val="clear" w:color="auto" w:fill="FFFFFF"/>
        <w:tabs>
          <w:tab w:val="left" w:pos="567"/>
        </w:tabs>
        <w:autoSpaceDE/>
        <w:autoSpaceDN/>
        <w:ind w:right="291"/>
        <w:jc w:val="both"/>
        <w:rPr>
          <w:color w:val="000000" w:themeColor="text1"/>
          <w:sz w:val="28"/>
          <w:szCs w:val="28"/>
          <w:lang w:eastAsia="ru-RU"/>
        </w:rPr>
      </w:pPr>
      <w:r>
        <w:rPr>
          <w:color w:val="000000" w:themeColor="text1"/>
          <w:sz w:val="28"/>
          <w:szCs w:val="28"/>
          <w:lang w:eastAsia="ru-RU"/>
        </w:rPr>
        <w:tab/>
      </w:r>
      <w:r w:rsidR="001A7FFE" w:rsidRPr="001A7FFE">
        <w:rPr>
          <w:color w:val="000000" w:themeColor="text1"/>
          <w:sz w:val="28"/>
          <w:szCs w:val="28"/>
          <w:lang w:eastAsia="ru-RU"/>
        </w:rPr>
        <w:t>Полученные результаты открывают новые перспективы в лечении одной из наиболее сложных категорий пациентов сосудистой хирургии и позволяют рекомендовать комбинированный метод для внедрения в широкую клиническую практику при условии наличия необходимой технической и организационной базы для культивирования и применения клеточных продуктов. Дальнейшие исследования должны быть направлены на оптимизацию протоколов клеточной терапии, изучение долгосрочных результатов и определение конкретных групп пациентов, которые получат максимальную пользу от данного инновацио</w:t>
      </w:r>
      <w:r w:rsidR="00FE484C">
        <w:rPr>
          <w:color w:val="000000" w:themeColor="text1"/>
          <w:sz w:val="28"/>
          <w:szCs w:val="28"/>
          <w:lang w:eastAsia="ru-RU"/>
        </w:rPr>
        <w:t>нного подхода</w:t>
      </w:r>
      <w:r w:rsidR="001A7FFE" w:rsidRPr="001A7FFE">
        <w:rPr>
          <w:color w:val="000000" w:themeColor="text1"/>
          <w:sz w:val="28"/>
          <w:szCs w:val="28"/>
          <w:lang w:eastAsia="ru-RU"/>
        </w:rPr>
        <w:t>.</w:t>
      </w:r>
    </w:p>
    <w:p w14:paraId="38BFC69C" w14:textId="77777777" w:rsidR="00FE484C" w:rsidRDefault="00FE484C" w:rsidP="00690D2C">
      <w:pPr>
        <w:widowControl/>
        <w:shd w:val="clear" w:color="auto" w:fill="FFFFFF"/>
        <w:tabs>
          <w:tab w:val="left" w:pos="8762"/>
        </w:tabs>
        <w:autoSpaceDE/>
        <w:autoSpaceDN/>
        <w:ind w:right="291"/>
        <w:jc w:val="both"/>
        <w:rPr>
          <w:b/>
          <w:bCs/>
          <w:color w:val="000000" w:themeColor="text1"/>
          <w:sz w:val="28"/>
          <w:szCs w:val="28"/>
          <w:lang w:eastAsia="ru-RU"/>
        </w:rPr>
      </w:pPr>
    </w:p>
    <w:p w14:paraId="226E0165" w14:textId="77777777" w:rsidR="001E30B2" w:rsidRDefault="001E30B2"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231ECCBC" w14:textId="77777777" w:rsidR="001E30B2" w:rsidRDefault="001E30B2"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4B62F997" w14:textId="77777777" w:rsidR="001E30B2" w:rsidRDefault="001E30B2"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258818AD" w14:textId="77777777" w:rsidR="001E30B2" w:rsidRDefault="001E30B2"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3E9ABF88" w14:textId="77777777" w:rsidR="001E30B2" w:rsidRDefault="001E30B2"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00AA8F22" w14:textId="77777777" w:rsidR="001E30B2" w:rsidRPr="00522E6B" w:rsidRDefault="001E30B2"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7ECC6F56" w14:textId="77777777" w:rsidR="007B1E8E" w:rsidRPr="00522E6B" w:rsidRDefault="007B1E8E"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1543AC7B" w14:textId="77777777" w:rsidR="007B1E8E" w:rsidRPr="00522E6B" w:rsidRDefault="007B1E8E"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0F8C8814" w14:textId="77777777" w:rsidR="007B1E8E" w:rsidRPr="00522E6B" w:rsidRDefault="007B1E8E"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352F785B" w14:textId="77777777" w:rsidR="007B1E8E" w:rsidRPr="00522E6B" w:rsidRDefault="007B1E8E"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36F13A4A" w14:textId="77777777" w:rsidR="007B1E8E" w:rsidRPr="00522E6B" w:rsidRDefault="007B1E8E"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00C78F7D" w14:textId="77777777" w:rsidR="007B1E8E" w:rsidRPr="00522E6B" w:rsidRDefault="007B1E8E"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41052097" w14:textId="77777777" w:rsidR="007B1E8E" w:rsidRPr="00522E6B" w:rsidRDefault="007B1E8E"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6DB20D20" w14:textId="77777777" w:rsidR="007B1E8E" w:rsidRPr="00522E6B" w:rsidRDefault="007B1E8E"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5C474978" w14:textId="77777777" w:rsidR="007B1E8E" w:rsidRPr="00522E6B" w:rsidRDefault="007B1E8E"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1558FFA9" w14:textId="77777777" w:rsidR="007B1E8E" w:rsidRPr="00522E6B" w:rsidRDefault="007B1E8E"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08E95141" w14:textId="77777777" w:rsidR="001E30B2" w:rsidRDefault="001E30B2"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500E5954" w14:textId="77777777" w:rsidR="001E30B2" w:rsidRDefault="001E30B2"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595887CB" w14:textId="77777777" w:rsidR="001E30B2" w:rsidRDefault="001E30B2"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16E15446" w14:textId="77777777" w:rsidR="001E30B2" w:rsidRDefault="001E30B2"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50A64D31" w14:textId="77777777" w:rsidR="001E30B2" w:rsidRDefault="001E30B2"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2C4D2ECD" w14:textId="77777777" w:rsidR="001E30B2" w:rsidRDefault="001E30B2"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62F3EF53" w14:textId="77777777" w:rsidR="00A93449" w:rsidRDefault="00A93449"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52315FE8" w14:textId="77777777" w:rsidR="00A93449" w:rsidRDefault="00A93449"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6842C4BE" w14:textId="77777777" w:rsidR="00A93449" w:rsidRDefault="00A93449"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03F75EDA" w14:textId="77777777" w:rsidR="00A93449" w:rsidRDefault="00A93449"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13B668DF" w14:textId="77777777" w:rsidR="00A93449" w:rsidRDefault="00A93449"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0F62A5F3" w14:textId="77777777" w:rsidR="00A93449" w:rsidRDefault="00A93449"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49A51302" w14:textId="77777777" w:rsidR="00A93449" w:rsidRDefault="00A93449"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432A2E96" w14:textId="77777777" w:rsidR="00A93449" w:rsidRDefault="00A93449"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67F3EB1E" w14:textId="77777777" w:rsidR="00A93449" w:rsidRDefault="00A93449"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51DC3CA0" w14:textId="77777777" w:rsidR="0048206C" w:rsidRDefault="0048206C"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06941BD0" w14:textId="6213C2E5" w:rsidR="00AD38B5" w:rsidRDefault="00AD38B5" w:rsidP="004A0723">
      <w:pPr>
        <w:widowControl/>
        <w:shd w:val="clear" w:color="auto" w:fill="FFFFFF"/>
        <w:tabs>
          <w:tab w:val="left" w:pos="8762"/>
        </w:tabs>
        <w:autoSpaceDE/>
        <w:autoSpaceDN/>
        <w:ind w:right="291"/>
        <w:jc w:val="center"/>
        <w:rPr>
          <w:b/>
          <w:bCs/>
          <w:color w:val="000000" w:themeColor="text1"/>
          <w:sz w:val="28"/>
          <w:szCs w:val="28"/>
          <w:lang w:eastAsia="ru-RU"/>
        </w:rPr>
      </w:pPr>
      <w:r w:rsidRPr="004B0087">
        <w:rPr>
          <w:b/>
          <w:bCs/>
          <w:color w:val="000000" w:themeColor="text1"/>
          <w:sz w:val="28"/>
          <w:szCs w:val="28"/>
          <w:lang w:eastAsia="ru-RU"/>
        </w:rPr>
        <w:t>З</w:t>
      </w:r>
      <w:r>
        <w:rPr>
          <w:b/>
          <w:bCs/>
          <w:color w:val="000000" w:themeColor="text1"/>
          <w:sz w:val="28"/>
          <w:szCs w:val="28"/>
          <w:lang w:eastAsia="ru-RU"/>
        </w:rPr>
        <w:t>АКЛЮЧЕНИЕ</w:t>
      </w:r>
    </w:p>
    <w:p w14:paraId="2F9377A9" w14:textId="77777777" w:rsidR="00704558" w:rsidRDefault="00704558" w:rsidP="004A0723">
      <w:pPr>
        <w:widowControl/>
        <w:shd w:val="clear" w:color="auto" w:fill="FFFFFF"/>
        <w:tabs>
          <w:tab w:val="left" w:pos="8762"/>
        </w:tabs>
        <w:autoSpaceDE/>
        <w:autoSpaceDN/>
        <w:ind w:right="291"/>
        <w:jc w:val="center"/>
        <w:rPr>
          <w:b/>
          <w:bCs/>
          <w:color w:val="000000" w:themeColor="text1"/>
          <w:sz w:val="28"/>
          <w:szCs w:val="28"/>
          <w:lang w:eastAsia="ru-RU"/>
        </w:rPr>
      </w:pPr>
    </w:p>
    <w:p w14:paraId="71F616A8" w14:textId="77777777" w:rsidR="000816D9" w:rsidRPr="000816D9" w:rsidRDefault="004A0723" w:rsidP="000816D9">
      <w:pPr>
        <w:widowControl/>
        <w:tabs>
          <w:tab w:val="left" w:pos="567"/>
        </w:tabs>
        <w:autoSpaceDE/>
        <w:autoSpaceDN/>
        <w:spacing w:after="100" w:afterAutospacing="1"/>
        <w:ind w:right="291"/>
        <w:jc w:val="both"/>
        <w:rPr>
          <w:color w:val="000000"/>
          <w:sz w:val="28"/>
          <w:szCs w:val="28"/>
          <w:lang w:eastAsia="ru-RU"/>
        </w:rPr>
      </w:pPr>
      <w:r>
        <w:rPr>
          <w:color w:val="000000"/>
          <w:sz w:val="28"/>
          <w:szCs w:val="28"/>
          <w:lang w:eastAsia="ru-RU"/>
        </w:rPr>
        <w:tab/>
      </w:r>
      <w:r w:rsidR="000816D9" w:rsidRPr="000816D9">
        <w:rPr>
          <w:color w:val="000000"/>
          <w:sz w:val="28"/>
          <w:szCs w:val="28"/>
          <w:lang w:eastAsia="ru-RU"/>
        </w:rPr>
        <w:t xml:space="preserve">Основываясь на результатах проведённого исследования сформированы следующие выводы. </w:t>
      </w:r>
    </w:p>
    <w:p w14:paraId="08D01B6D" w14:textId="77777777" w:rsidR="000816D9" w:rsidRPr="000816D9" w:rsidRDefault="000816D9" w:rsidP="000816D9">
      <w:pPr>
        <w:widowControl/>
        <w:tabs>
          <w:tab w:val="left" w:pos="567"/>
        </w:tabs>
        <w:autoSpaceDE/>
        <w:autoSpaceDN/>
        <w:spacing w:after="100" w:afterAutospacing="1"/>
        <w:ind w:right="291"/>
        <w:jc w:val="both"/>
        <w:rPr>
          <w:color w:val="000000"/>
          <w:sz w:val="28"/>
          <w:szCs w:val="28"/>
          <w:lang w:eastAsia="ru-RU"/>
        </w:rPr>
      </w:pPr>
      <w:r w:rsidRPr="000816D9">
        <w:rPr>
          <w:color w:val="000000"/>
          <w:sz w:val="28"/>
          <w:szCs w:val="28"/>
          <w:lang w:eastAsia="ru-RU"/>
        </w:rPr>
        <w:t xml:space="preserve">1. Разработанный комбинированный метод лечения длительно незаживающих ран у пациентов с хроническими облитерирующими заболеваниями артерий нижних конечностей, основанный на сочетании рентгенэндоваскулярной реваскуляризации с локальным применением аллогенных фибробластов является обоснованным и клинически высокоэффективным способом коррекции раневого процесса при данной патологии. </w:t>
      </w:r>
    </w:p>
    <w:p w14:paraId="32B8E9C2" w14:textId="77777777" w:rsidR="000816D9" w:rsidRPr="000816D9" w:rsidRDefault="000816D9" w:rsidP="000816D9">
      <w:pPr>
        <w:widowControl/>
        <w:tabs>
          <w:tab w:val="left" w:pos="567"/>
        </w:tabs>
        <w:autoSpaceDE/>
        <w:autoSpaceDN/>
        <w:spacing w:after="100" w:afterAutospacing="1"/>
        <w:ind w:right="291"/>
        <w:jc w:val="both"/>
        <w:rPr>
          <w:color w:val="000000"/>
          <w:sz w:val="28"/>
          <w:szCs w:val="28"/>
          <w:lang w:eastAsia="ru-RU"/>
        </w:rPr>
      </w:pPr>
      <w:r w:rsidRPr="000816D9">
        <w:rPr>
          <w:color w:val="000000"/>
          <w:sz w:val="28"/>
          <w:szCs w:val="28"/>
          <w:lang w:eastAsia="ru-RU"/>
        </w:rPr>
        <w:t>2. Локальное применение аллогенных фибробластов в сочетании с рентгенэндоваскулярной реваскуляризацией в лечении длительно незаживающих ран нижних конечностей существенно улучшает течение местного репаративного процесса, что проявляется сокращением воспалительной фазы, активацией пролиферации и ремоделирования тканей, тем самым способствует четырёхкратному уменьшению ран через 3 месяца (средний размер раны составил 0,9 см² по сравнению с 3,3 см² в контрольной группе (p&lt;0,001); через 6 месяцев в 9 раза — 0,4 см² против 3,5 см² (p&lt;0,001); и через 12 месяцев — почти полное заживление (0,1 см²) по сравнению с контрольной группы -3,5 см²( p&lt;0,001).</w:t>
      </w:r>
    </w:p>
    <w:p w14:paraId="7AEC840D" w14:textId="438B3599" w:rsidR="000816D9" w:rsidRPr="000816D9" w:rsidRDefault="000816D9" w:rsidP="000816D9">
      <w:pPr>
        <w:widowControl/>
        <w:tabs>
          <w:tab w:val="left" w:pos="567"/>
        </w:tabs>
        <w:autoSpaceDE/>
        <w:autoSpaceDN/>
        <w:spacing w:after="100" w:afterAutospacing="1"/>
        <w:ind w:right="291"/>
        <w:jc w:val="both"/>
        <w:rPr>
          <w:color w:val="000000"/>
          <w:sz w:val="28"/>
          <w:szCs w:val="28"/>
          <w:lang w:eastAsia="ru-RU"/>
        </w:rPr>
      </w:pPr>
      <w:r w:rsidRPr="000816D9">
        <w:rPr>
          <w:color w:val="000000"/>
          <w:sz w:val="28"/>
          <w:szCs w:val="28"/>
          <w:lang w:eastAsia="ru-RU"/>
        </w:rPr>
        <w:t>3. Сочетание рентгенэндоваскулярной реваскуляризации с локальным применением аллогенных фибробластов в комплексе лечения длительно незаживающих ран при хронических облитерирующих заболеваниях артерий нижних конечностей снижает с момента выписки  выраженность болевых ощущений в области длительно незаживающих ран (5,68 ± 1,55 против 6,43 ± 1,77 балла, p = 0,016),</w:t>
      </w:r>
      <w:r w:rsidR="001D312B">
        <w:rPr>
          <w:color w:val="000000"/>
          <w:sz w:val="28"/>
          <w:szCs w:val="28"/>
          <w:lang w:eastAsia="ru-RU"/>
        </w:rPr>
        <w:t xml:space="preserve"> </w:t>
      </w:r>
      <w:r w:rsidRPr="000816D9">
        <w:rPr>
          <w:color w:val="000000"/>
          <w:sz w:val="28"/>
          <w:szCs w:val="28"/>
          <w:lang w:eastAsia="ru-RU"/>
        </w:rPr>
        <w:t>уменьшает частоту повторных хирургических вмешательств с 41,4% до 22,4% и высоких ампутаций конечности с 12,1% до 3,4% (p=0,047), сокращает сроки лечения в 2 раза по сравнению с контрольной группой (p&lt;0,05).</w:t>
      </w:r>
    </w:p>
    <w:p w14:paraId="2C2AEB1B" w14:textId="5E92D8FD" w:rsidR="001E30B2" w:rsidRDefault="000816D9" w:rsidP="000816D9">
      <w:pPr>
        <w:widowControl/>
        <w:tabs>
          <w:tab w:val="left" w:pos="567"/>
        </w:tabs>
        <w:autoSpaceDE/>
        <w:autoSpaceDN/>
        <w:spacing w:after="100" w:afterAutospacing="1"/>
        <w:ind w:right="291"/>
        <w:jc w:val="both"/>
        <w:rPr>
          <w:b/>
          <w:sz w:val="28"/>
          <w:szCs w:val="28"/>
        </w:rPr>
      </w:pPr>
      <w:r w:rsidRPr="000816D9">
        <w:rPr>
          <w:color w:val="000000"/>
          <w:sz w:val="28"/>
          <w:szCs w:val="28"/>
          <w:lang w:eastAsia="ru-RU"/>
        </w:rPr>
        <w:t>4. Применение разработанного комбинированного метода лечения длительно незаживающих ран при хронических облитерирующих заболеваниях артерий нижних конечностей позволяет в отдалённом периоде получить хорошие и удовлетворительные результаты у 69% и 24,1% больных соответственно и снизить количество больных с неудовлетворительными результатами с 27,6% до 6,9% (p&lt;0,001).</w:t>
      </w:r>
    </w:p>
    <w:p w14:paraId="727B07C6" w14:textId="6013BA2A" w:rsidR="00DB5EF7" w:rsidRDefault="00DB5EF7" w:rsidP="00280C5E">
      <w:pPr>
        <w:ind w:right="291"/>
        <w:jc w:val="center"/>
        <w:rPr>
          <w:b/>
          <w:sz w:val="28"/>
          <w:szCs w:val="28"/>
        </w:rPr>
      </w:pPr>
    </w:p>
    <w:p w14:paraId="0E45FFC8" w14:textId="77777777" w:rsidR="00A93449" w:rsidRDefault="00A93449" w:rsidP="00280C5E">
      <w:pPr>
        <w:ind w:right="291"/>
        <w:jc w:val="center"/>
        <w:rPr>
          <w:b/>
          <w:sz w:val="28"/>
          <w:szCs w:val="28"/>
        </w:rPr>
      </w:pPr>
    </w:p>
    <w:p w14:paraId="710AEBC4" w14:textId="77777777" w:rsidR="00A93449" w:rsidRDefault="00A93449" w:rsidP="00280C5E">
      <w:pPr>
        <w:ind w:right="291"/>
        <w:jc w:val="center"/>
        <w:rPr>
          <w:b/>
          <w:sz w:val="28"/>
          <w:szCs w:val="28"/>
        </w:rPr>
      </w:pPr>
    </w:p>
    <w:p w14:paraId="6545A039" w14:textId="77777777" w:rsidR="00A93449" w:rsidRDefault="00A93449" w:rsidP="00280C5E">
      <w:pPr>
        <w:ind w:right="291"/>
        <w:jc w:val="center"/>
        <w:rPr>
          <w:b/>
          <w:sz w:val="28"/>
          <w:szCs w:val="28"/>
        </w:rPr>
      </w:pPr>
    </w:p>
    <w:p w14:paraId="6B24CE09" w14:textId="77777777" w:rsidR="00A93449" w:rsidRDefault="00A93449" w:rsidP="00280C5E">
      <w:pPr>
        <w:ind w:right="291"/>
        <w:jc w:val="center"/>
        <w:rPr>
          <w:b/>
          <w:sz w:val="28"/>
          <w:szCs w:val="28"/>
        </w:rPr>
      </w:pPr>
    </w:p>
    <w:p w14:paraId="43D8409D" w14:textId="7E012128" w:rsidR="00AD38B5" w:rsidRDefault="00D2471C" w:rsidP="00280C5E">
      <w:pPr>
        <w:ind w:right="291"/>
        <w:jc w:val="center"/>
        <w:rPr>
          <w:b/>
          <w:sz w:val="28"/>
          <w:szCs w:val="28"/>
        </w:rPr>
      </w:pPr>
      <w:r w:rsidRPr="00E92404">
        <w:rPr>
          <w:b/>
          <w:sz w:val="28"/>
          <w:szCs w:val="28"/>
        </w:rPr>
        <w:t>ПРАКТИЧЕСКИЕ РЕКОМЕНДАЦИИ</w:t>
      </w:r>
    </w:p>
    <w:p w14:paraId="25AFF2B0" w14:textId="77777777" w:rsidR="00704558" w:rsidRDefault="00704558" w:rsidP="00280C5E">
      <w:pPr>
        <w:ind w:right="291"/>
        <w:jc w:val="center"/>
        <w:rPr>
          <w:b/>
          <w:sz w:val="28"/>
          <w:szCs w:val="28"/>
        </w:rPr>
      </w:pPr>
    </w:p>
    <w:p w14:paraId="7695281C" w14:textId="15BB1E77" w:rsidR="000816D9" w:rsidRPr="00CE50D2" w:rsidRDefault="000816D9" w:rsidP="00E13FE5">
      <w:pPr>
        <w:pStyle w:val="a5"/>
        <w:numPr>
          <w:ilvl w:val="0"/>
          <w:numId w:val="47"/>
        </w:numPr>
        <w:ind w:left="0" w:right="392" w:hanging="11"/>
        <w:rPr>
          <w:sz w:val="28"/>
          <w:szCs w:val="28"/>
        </w:rPr>
      </w:pPr>
      <w:r w:rsidRPr="00CE50D2">
        <w:rPr>
          <w:sz w:val="28"/>
          <w:szCs w:val="28"/>
        </w:rPr>
        <w:t>При длительно незаживающих ранах у больных с хроническим облитерирующим заболеванием артерий нижних конечностей методом выбора может быть сочетание рентгенэндоваскулярной реваскуляризации с локальным применением аллогенных фибробластов</w:t>
      </w:r>
      <w:r w:rsidRPr="003F7FE4">
        <w:rPr>
          <w:sz w:val="28"/>
          <w:szCs w:val="28"/>
        </w:rPr>
        <w:t>.</w:t>
      </w:r>
      <w:r w:rsidR="00CE50D2" w:rsidRPr="003F7FE4">
        <w:rPr>
          <w:sz w:val="28"/>
          <w:szCs w:val="28"/>
        </w:rPr>
        <w:t xml:space="preserve"> </w:t>
      </w:r>
      <w:r w:rsidR="00D47DAB" w:rsidRPr="003F7FE4">
        <w:rPr>
          <w:sz w:val="28"/>
          <w:szCs w:val="28"/>
        </w:rPr>
        <w:t>Использовать а</w:t>
      </w:r>
      <w:r w:rsidRPr="003F7FE4">
        <w:rPr>
          <w:sz w:val="28"/>
          <w:szCs w:val="28"/>
        </w:rPr>
        <w:t>ллогенные фибробласты подготовлены</w:t>
      </w:r>
      <w:r w:rsidR="00D47DAB" w:rsidRPr="003F7FE4">
        <w:rPr>
          <w:sz w:val="28"/>
          <w:szCs w:val="28"/>
        </w:rPr>
        <w:t>е</w:t>
      </w:r>
      <w:r w:rsidRPr="003F7FE4">
        <w:rPr>
          <w:sz w:val="28"/>
          <w:szCs w:val="28"/>
        </w:rPr>
        <w:t xml:space="preserve"> в условиях специализированной лаборатории </w:t>
      </w:r>
      <w:r w:rsidR="003F7FE4" w:rsidRPr="003F7FE4">
        <w:rPr>
          <w:sz w:val="28"/>
          <w:szCs w:val="28"/>
        </w:rPr>
        <w:t xml:space="preserve">необходимо </w:t>
      </w:r>
      <w:r w:rsidRPr="003F7FE4">
        <w:rPr>
          <w:sz w:val="28"/>
          <w:szCs w:val="28"/>
        </w:rPr>
        <w:t xml:space="preserve">в течение </w:t>
      </w:r>
      <w:r w:rsidR="003F7FE4" w:rsidRPr="003F7FE4">
        <w:rPr>
          <w:sz w:val="28"/>
          <w:szCs w:val="28"/>
        </w:rPr>
        <w:t xml:space="preserve">2–4 </w:t>
      </w:r>
      <w:r w:rsidRPr="003F7FE4">
        <w:rPr>
          <w:sz w:val="28"/>
          <w:szCs w:val="28"/>
        </w:rPr>
        <w:t xml:space="preserve">часов после приготовления для сохранения оптимальной их жизнеспособности. </w:t>
      </w:r>
    </w:p>
    <w:p w14:paraId="5330C46A" w14:textId="1C6CF915" w:rsidR="000816D9" w:rsidRPr="00CE50D2" w:rsidRDefault="000816D9" w:rsidP="00E13FE5">
      <w:pPr>
        <w:pStyle w:val="a5"/>
        <w:numPr>
          <w:ilvl w:val="0"/>
          <w:numId w:val="47"/>
        </w:numPr>
        <w:ind w:left="0" w:right="392" w:hanging="11"/>
        <w:rPr>
          <w:sz w:val="28"/>
          <w:szCs w:val="28"/>
        </w:rPr>
      </w:pPr>
      <w:r w:rsidRPr="00CE50D2">
        <w:rPr>
          <w:sz w:val="28"/>
          <w:szCs w:val="28"/>
        </w:rPr>
        <w:t xml:space="preserve">Нанесение аллогенных фибробластов следует проводить методом аэрозольного распыления на очищенную раневую поверхность с расстояния 10-15см, </w:t>
      </w:r>
      <w:r w:rsidR="003F7FE4">
        <w:rPr>
          <w:sz w:val="28"/>
          <w:szCs w:val="28"/>
        </w:rPr>
        <w:t xml:space="preserve">для </w:t>
      </w:r>
      <w:r w:rsidRPr="00CE50D2">
        <w:rPr>
          <w:sz w:val="28"/>
          <w:szCs w:val="28"/>
        </w:rPr>
        <w:t>равномерно</w:t>
      </w:r>
      <w:r w:rsidR="003F7FE4">
        <w:rPr>
          <w:sz w:val="28"/>
          <w:szCs w:val="28"/>
        </w:rPr>
        <w:t>го</w:t>
      </w:r>
      <w:r w:rsidRPr="00CE50D2">
        <w:rPr>
          <w:sz w:val="28"/>
          <w:szCs w:val="28"/>
        </w:rPr>
        <w:t xml:space="preserve"> покры</w:t>
      </w:r>
      <w:r w:rsidR="003F7FE4">
        <w:rPr>
          <w:sz w:val="28"/>
          <w:szCs w:val="28"/>
        </w:rPr>
        <w:t>ти</w:t>
      </w:r>
      <w:r w:rsidRPr="00CE50D2">
        <w:rPr>
          <w:sz w:val="28"/>
          <w:szCs w:val="28"/>
        </w:rPr>
        <w:t>я вс</w:t>
      </w:r>
      <w:r w:rsidR="003F7FE4">
        <w:rPr>
          <w:sz w:val="28"/>
          <w:szCs w:val="28"/>
        </w:rPr>
        <w:t>ей</w:t>
      </w:r>
      <w:r w:rsidRPr="00CE50D2">
        <w:rPr>
          <w:sz w:val="28"/>
          <w:szCs w:val="28"/>
        </w:rPr>
        <w:t xml:space="preserve"> площад</w:t>
      </w:r>
      <w:r w:rsidR="003F7FE4">
        <w:rPr>
          <w:sz w:val="28"/>
          <w:szCs w:val="28"/>
        </w:rPr>
        <w:t>и</w:t>
      </w:r>
      <w:r w:rsidRPr="00CE50D2">
        <w:rPr>
          <w:sz w:val="28"/>
          <w:szCs w:val="28"/>
        </w:rPr>
        <w:t xml:space="preserve"> дефекта, двухкратно с периодичностью 2 часа. </w:t>
      </w:r>
    </w:p>
    <w:p w14:paraId="34A86FAE" w14:textId="71EEFDB6" w:rsidR="006136CC" w:rsidRPr="00025B98" w:rsidRDefault="000816D9" w:rsidP="00E13FE5">
      <w:pPr>
        <w:pStyle w:val="a5"/>
        <w:numPr>
          <w:ilvl w:val="0"/>
          <w:numId w:val="47"/>
        </w:numPr>
        <w:ind w:left="0" w:right="392" w:hanging="11"/>
        <w:rPr>
          <w:color w:val="000000" w:themeColor="text1"/>
          <w:sz w:val="28"/>
          <w:szCs w:val="28"/>
        </w:rPr>
      </w:pPr>
      <w:r w:rsidRPr="00025B98">
        <w:rPr>
          <w:sz w:val="28"/>
          <w:szCs w:val="28"/>
        </w:rPr>
        <w:t>Динамический контроль эффективности лечения необходимо осуществлять с оценкой площади раны</w:t>
      </w:r>
      <w:r w:rsidR="000407A1" w:rsidRPr="00025B98">
        <w:rPr>
          <w:sz w:val="28"/>
          <w:szCs w:val="28"/>
        </w:rPr>
        <w:t xml:space="preserve">. </w:t>
      </w:r>
      <w:r w:rsidR="000407A1" w:rsidRPr="00025B98">
        <w:rPr>
          <w:color w:val="000000" w:themeColor="text1"/>
          <w:sz w:val="28"/>
          <w:szCs w:val="28"/>
        </w:rPr>
        <w:t>П</w:t>
      </w:r>
      <w:r w:rsidR="00661CBF" w:rsidRPr="00025B98">
        <w:rPr>
          <w:color w:val="000000" w:themeColor="text1"/>
          <w:sz w:val="28"/>
          <w:szCs w:val="28"/>
        </w:rPr>
        <w:t>осле предварительной обработки раневой поверхности и обеспечения доступа ко всем ее границам</w:t>
      </w:r>
      <w:r w:rsidR="000407A1" w:rsidRPr="00025B98">
        <w:rPr>
          <w:color w:val="000000" w:themeColor="text1"/>
          <w:sz w:val="28"/>
          <w:szCs w:val="28"/>
        </w:rPr>
        <w:t>, п</w:t>
      </w:r>
      <w:r w:rsidR="00661CBF" w:rsidRPr="00025B98">
        <w:rPr>
          <w:color w:val="000000" w:themeColor="text1"/>
          <w:sz w:val="28"/>
          <w:szCs w:val="28"/>
        </w:rPr>
        <w:t>ервичное измерение необходимо выполнять обычной сантиметровой линейкой, далее рану покрывают стерильным, прозрачным медицинским полиэтиленом (</w:t>
      </w:r>
      <w:r w:rsidR="00661CBF" w:rsidRPr="00025B98">
        <w:rPr>
          <w:i/>
          <w:iCs/>
          <w:color w:val="000000" w:themeColor="text1"/>
          <w:sz w:val="28"/>
          <w:szCs w:val="28"/>
        </w:rPr>
        <w:t>пленка</w:t>
      </w:r>
      <w:r w:rsidR="00661CBF" w:rsidRPr="00025B98">
        <w:rPr>
          <w:color w:val="000000" w:themeColor="text1"/>
          <w:sz w:val="28"/>
          <w:szCs w:val="28"/>
        </w:rPr>
        <w:t>) используемый в хирургической практике для фиксации повязки при перевязки ран</w:t>
      </w:r>
      <w:r w:rsidR="000407A1" w:rsidRPr="00025B98">
        <w:rPr>
          <w:color w:val="000000" w:themeColor="text1"/>
          <w:sz w:val="28"/>
          <w:szCs w:val="28"/>
        </w:rPr>
        <w:t xml:space="preserve"> с</w:t>
      </w:r>
      <w:r w:rsidR="00661CBF" w:rsidRPr="00025B98">
        <w:rPr>
          <w:color w:val="000000" w:themeColor="text1"/>
          <w:sz w:val="28"/>
          <w:szCs w:val="28"/>
        </w:rPr>
        <w:t xml:space="preserve"> </w:t>
      </w:r>
      <w:r w:rsidR="000407A1" w:rsidRPr="00025B98">
        <w:rPr>
          <w:color w:val="000000" w:themeColor="text1"/>
          <w:sz w:val="28"/>
          <w:szCs w:val="28"/>
        </w:rPr>
        <w:t xml:space="preserve">последующим обведением </w:t>
      </w:r>
      <w:r w:rsidR="00661CBF" w:rsidRPr="00025B98">
        <w:rPr>
          <w:color w:val="000000" w:themeColor="text1"/>
          <w:sz w:val="28"/>
          <w:szCs w:val="28"/>
        </w:rPr>
        <w:t>контур</w:t>
      </w:r>
      <w:r w:rsidR="000407A1" w:rsidRPr="00025B98">
        <w:rPr>
          <w:color w:val="000000" w:themeColor="text1"/>
          <w:sz w:val="28"/>
          <w:szCs w:val="28"/>
        </w:rPr>
        <w:t>ов</w:t>
      </w:r>
      <w:r w:rsidR="00661CBF" w:rsidRPr="00025B98">
        <w:rPr>
          <w:color w:val="000000" w:themeColor="text1"/>
          <w:sz w:val="28"/>
          <w:szCs w:val="28"/>
        </w:rPr>
        <w:t xml:space="preserve"> раны по периметру с фотофиксацией (цифровой фотодокументации), с последующим анализом в специализированном мобильном приложении </w:t>
      </w:r>
      <w:r w:rsidR="00661CBF" w:rsidRPr="00025B98">
        <w:rPr>
          <w:color w:val="000000" w:themeColor="text1"/>
          <w:sz w:val="28"/>
          <w:szCs w:val="28"/>
          <w:lang w:val="en-US"/>
        </w:rPr>
        <w:t>LesionMeter</w:t>
      </w:r>
      <w:r w:rsidR="00661CBF" w:rsidRPr="00025B98">
        <w:rPr>
          <w:color w:val="000000" w:themeColor="text1"/>
          <w:sz w:val="28"/>
          <w:szCs w:val="28"/>
        </w:rPr>
        <w:t xml:space="preserve">, которое автоматически высчитывает площадь раны и выдает результат на экране. </w:t>
      </w:r>
      <w:r w:rsidR="000407A1" w:rsidRPr="00025B98">
        <w:rPr>
          <w:color w:val="000000" w:themeColor="text1"/>
          <w:sz w:val="28"/>
          <w:szCs w:val="28"/>
        </w:rPr>
        <w:t>С</w:t>
      </w:r>
      <w:r w:rsidRPr="00025B98">
        <w:rPr>
          <w:sz w:val="28"/>
          <w:szCs w:val="28"/>
        </w:rPr>
        <w:t>остояния грануляций</w:t>
      </w:r>
      <w:r w:rsidR="00AC160F" w:rsidRPr="00025B98">
        <w:rPr>
          <w:sz w:val="28"/>
          <w:szCs w:val="28"/>
        </w:rPr>
        <w:t xml:space="preserve"> </w:t>
      </w:r>
      <w:r w:rsidR="005F61BC" w:rsidRPr="00025B98">
        <w:rPr>
          <w:sz w:val="28"/>
          <w:szCs w:val="28"/>
        </w:rPr>
        <w:t xml:space="preserve">и </w:t>
      </w:r>
      <w:r w:rsidRPr="00025B98">
        <w:rPr>
          <w:sz w:val="28"/>
          <w:szCs w:val="28"/>
        </w:rPr>
        <w:t xml:space="preserve">степени эпителизации </w:t>
      </w:r>
      <w:r w:rsidR="005F61BC" w:rsidRPr="00025B98">
        <w:rPr>
          <w:sz w:val="28"/>
          <w:szCs w:val="28"/>
        </w:rPr>
        <w:t>оценивают на 7, 14, 30, 90 сутки. В</w:t>
      </w:r>
      <w:r w:rsidRPr="00025B98">
        <w:rPr>
          <w:sz w:val="28"/>
          <w:szCs w:val="28"/>
        </w:rPr>
        <w:t>ыраженност</w:t>
      </w:r>
      <w:r w:rsidR="005F61BC" w:rsidRPr="00025B98">
        <w:rPr>
          <w:sz w:val="28"/>
          <w:szCs w:val="28"/>
        </w:rPr>
        <w:t>ь</w:t>
      </w:r>
      <w:r w:rsidRPr="00025B98">
        <w:rPr>
          <w:sz w:val="28"/>
          <w:szCs w:val="28"/>
        </w:rPr>
        <w:t xml:space="preserve"> болевого синдрома</w:t>
      </w:r>
      <w:r w:rsidR="005F61BC" w:rsidRPr="00025B98">
        <w:rPr>
          <w:sz w:val="28"/>
          <w:szCs w:val="28"/>
        </w:rPr>
        <w:t xml:space="preserve"> </w:t>
      </w:r>
      <w:r w:rsidR="00473FB4" w:rsidRPr="00025B98">
        <w:rPr>
          <w:sz w:val="28"/>
          <w:szCs w:val="28"/>
        </w:rPr>
        <w:t xml:space="preserve">по 10 бальной визуальной аналоговой шкале </w:t>
      </w:r>
      <w:r w:rsidR="00025B98" w:rsidRPr="00025B98">
        <w:rPr>
          <w:sz w:val="28"/>
          <w:szCs w:val="28"/>
        </w:rPr>
        <w:t>отмеча</w:t>
      </w:r>
      <w:r w:rsidR="00473FB4" w:rsidRPr="00025B98">
        <w:rPr>
          <w:sz w:val="28"/>
          <w:szCs w:val="28"/>
        </w:rPr>
        <w:t>ют до операции,</w:t>
      </w:r>
      <w:r w:rsidR="00025B98" w:rsidRPr="00025B98">
        <w:rPr>
          <w:sz w:val="28"/>
          <w:szCs w:val="28"/>
        </w:rPr>
        <w:t xml:space="preserve"> через 24 часа после операции, при выписке, через 3, 6, 12 месяцев.</w:t>
      </w:r>
    </w:p>
    <w:p w14:paraId="389444AD" w14:textId="77777777" w:rsidR="00CE50D2" w:rsidRPr="00CE50D2" w:rsidRDefault="00CE50D2" w:rsidP="00CE50D2">
      <w:pPr>
        <w:rPr>
          <w:color w:val="000000" w:themeColor="text1"/>
          <w:sz w:val="28"/>
          <w:szCs w:val="28"/>
        </w:rPr>
      </w:pPr>
    </w:p>
    <w:p w14:paraId="6665C30B" w14:textId="77777777" w:rsidR="00F758C4" w:rsidRDefault="00F758C4" w:rsidP="00D2471C">
      <w:pPr>
        <w:pStyle w:val="1"/>
        <w:spacing w:before="72"/>
        <w:ind w:left="0" w:right="291"/>
        <w:jc w:val="center"/>
        <w:rPr>
          <w:color w:val="000000" w:themeColor="text1"/>
        </w:rPr>
      </w:pPr>
      <w:bookmarkStart w:id="17" w:name="СПИСОК_ИСПОЛЬЗОВАННЫХ_ИСТОЧНИКОВ"/>
      <w:bookmarkEnd w:id="17"/>
    </w:p>
    <w:p w14:paraId="1017BA1C" w14:textId="77777777" w:rsidR="00A93449" w:rsidRDefault="00A93449" w:rsidP="00D2471C">
      <w:pPr>
        <w:pStyle w:val="1"/>
        <w:spacing w:before="72"/>
        <w:ind w:left="0" w:right="291"/>
        <w:jc w:val="center"/>
        <w:rPr>
          <w:color w:val="000000" w:themeColor="text1"/>
        </w:rPr>
      </w:pPr>
    </w:p>
    <w:p w14:paraId="5F902918" w14:textId="77777777" w:rsidR="00A93449" w:rsidRDefault="00A93449" w:rsidP="00D2471C">
      <w:pPr>
        <w:pStyle w:val="1"/>
        <w:spacing w:before="72"/>
        <w:ind w:left="0" w:right="291"/>
        <w:jc w:val="center"/>
        <w:rPr>
          <w:color w:val="000000" w:themeColor="text1"/>
        </w:rPr>
      </w:pPr>
    </w:p>
    <w:p w14:paraId="72E3A7EC" w14:textId="77777777" w:rsidR="00A93449" w:rsidRDefault="00A93449" w:rsidP="00D2471C">
      <w:pPr>
        <w:pStyle w:val="1"/>
        <w:spacing w:before="72"/>
        <w:ind w:left="0" w:right="291"/>
        <w:jc w:val="center"/>
        <w:rPr>
          <w:color w:val="000000" w:themeColor="text1"/>
        </w:rPr>
      </w:pPr>
    </w:p>
    <w:p w14:paraId="08E778F5" w14:textId="77777777" w:rsidR="00A93449" w:rsidRDefault="00A93449" w:rsidP="00D2471C">
      <w:pPr>
        <w:pStyle w:val="1"/>
        <w:spacing w:before="72"/>
        <w:ind w:left="0" w:right="291"/>
        <w:jc w:val="center"/>
        <w:rPr>
          <w:color w:val="000000" w:themeColor="text1"/>
        </w:rPr>
      </w:pPr>
    </w:p>
    <w:p w14:paraId="3A29E59C" w14:textId="77777777" w:rsidR="00A93449" w:rsidRDefault="00A93449" w:rsidP="00D2471C">
      <w:pPr>
        <w:pStyle w:val="1"/>
        <w:spacing w:before="72"/>
        <w:ind w:left="0" w:right="291"/>
        <w:jc w:val="center"/>
        <w:rPr>
          <w:color w:val="000000" w:themeColor="text1"/>
        </w:rPr>
      </w:pPr>
    </w:p>
    <w:p w14:paraId="48071E5D" w14:textId="77777777" w:rsidR="00A93449" w:rsidRDefault="00A93449" w:rsidP="00D2471C">
      <w:pPr>
        <w:pStyle w:val="1"/>
        <w:spacing w:before="72"/>
        <w:ind w:left="0" w:right="291"/>
        <w:jc w:val="center"/>
        <w:rPr>
          <w:color w:val="000000" w:themeColor="text1"/>
        </w:rPr>
      </w:pPr>
    </w:p>
    <w:p w14:paraId="1C44B7E3" w14:textId="77777777" w:rsidR="00A93449" w:rsidRDefault="00A93449" w:rsidP="00D2471C">
      <w:pPr>
        <w:pStyle w:val="1"/>
        <w:spacing w:before="72"/>
        <w:ind w:left="0" w:right="291"/>
        <w:jc w:val="center"/>
        <w:rPr>
          <w:color w:val="000000" w:themeColor="text1"/>
        </w:rPr>
      </w:pPr>
    </w:p>
    <w:p w14:paraId="6524E263" w14:textId="77777777" w:rsidR="00A93449" w:rsidRDefault="00A93449" w:rsidP="00D2471C">
      <w:pPr>
        <w:pStyle w:val="1"/>
        <w:spacing w:before="72"/>
        <w:ind w:left="0" w:right="291"/>
        <w:jc w:val="center"/>
        <w:rPr>
          <w:color w:val="000000" w:themeColor="text1"/>
        </w:rPr>
      </w:pPr>
    </w:p>
    <w:p w14:paraId="558D5847" w14:textId="77777777" w:rsidR="00A93449" w:rsidRDefault="00A93449" w:rsidP="00D2471C">
      <w:pPr>
        <w:pStyle w:val="1"/>
        <w:spacing w:before="72"/>
        <w:ind w:left="0" w:right="291"/>
        <w:jc w:val="center"/>
        <w:rPr>
          <w:color w:val="000000" w:themeColor="text1"/>
        </w:rPr>
      </w:pPr>
    </w:p>
    <w:p w14:paraId="2143EA73" w14:textId="77777777" w:rsidR="00A93449" w:rsidRDefault="00A93449" w:rsidP="00D2471C">
      <w:pPr>
        <w:pStyle w:val="1"/>
        <w:spacing w:before="72"/>
        <w:ind w:left="0" w:right="291"/>
        <w:jc w:val="center"/>
        <w:rPr>
          <w:color w:val="000000" w:themeColor="text1"/>
        </w:rPr>
      </w:pPr>
    </w:p>
    <w:p w14:paraId="439E2192" w14:textId="77777777" w:rsidR="00A93449" w:rsidRDefault="00A93449" w:rsidP="00D2471C">
      <w:pPr>
        <w:pStyle w:val="1"/>
        <w:spacing w:before="72"/>
        <w:ind w:left="0" w:right="291"/>
        <w:jc w:val="center"/>
        <w:rPr>
          <w:color w:val="000000" w:themeColor="text1"/>
        </w:rPr>
      </w:pPr>
    </w:p>
    <w:p w14:paraId="142EF5EE" w14:textId="77777777" w:rsidR="00A93449" w:rsidRDefault="00A93449" w:rsidP="00D2471C">
      <w:pPr>
        <w:pStyle w:val="1"/>
        <w:spacing w:before="72"/>
        <w:ind w:left="0" w:right="291"/>
        <w:jc w:val="center"/>
        <w:rPr>
          <w:color w:val="000000" w:themeColor="text1"/>
        </w:rPr>
      </w:pPr>
    </w:p>
    <w:p w14:paraId="6B22138C" w14:textId="125F2045" w:rsidR="008A44BC" w:rsidRPr="00204C58" w:rsidRDefault="00814031" w:rsidP="00D2471C">
      <w:pPr>
        <w:pStyle w:val="1"/>
        <w:spacing w:before="72"/>
        <w:ind w:left="0" w:right="291"/>
        <w:jc w:val="center"/>
        <w:rPr>
          <w:color w:val="000000" w:themeColor="text1"/>
        </w:rPr>
      </w:pPr>
      <w:r w:rsidRPr="004B0087">
        <w:rPr>
          <w:color w:val="000000" w:themeColor="text1"/>
        </w:rPr>
        <w:t>СПИСОК</w:t>
      </w:r>
      <w:r w:rsidRPr="00204C58">
        <w:rPr>
          <w:color w:val="000000" w:themeColor="text1"/>
          <w:spacing w:val="-13"/>
        </w:rPr>
        <w:t xml:space="preserve"> </w:t>
      </w:r>
      <w:r w:rsidRPr="004B0087">
        <w:rPr>
          <w:color w:val="000000" w:themeColor="text1"/>
        </w:rPr>
        <w:t>ИСПОЛЬЗОВАННЫХ</w:t>
      </w:r>
      <w:r w:rsidRPr="00204C58">
        <w:rPr>
          <w:color w:val="000000" w:themeColor="text1"/>
          <w:spacing w:val="-9"/>
        </w:rPr>
        <w:t xml:space="preserve"> </w:t>
      </w:r>
      <w:r w:rsidRPr="004B0087">
        <w:rPr>
          <w:color w:val="000000" w:themeColor="text1"/>
        </w:rPr>
        <w:t>ИСТОЧНИКОВ</w:t>
      </w:r>
    </w:p>
    <w:p w14:paraId="1554CBBC" w14:textId="77777777" w:rsidR="008A44BC" w:rsidRDefault="008A44BC" w:rsidP="00690D2C">
      <w:pPr>
        <w:pStyle w:val="a3"/>
        <w:spacing w:before="6"/>
        <w:ind w:left="0" w:right="291"/>
        <w:rPr>
          <w:b/>
          <w:color w:val="000000" w:themeColor="text1"/>
        </w:rPr>
      </w:pPr>
    </w:p>
    <w:p w14:paraId="6E31A019" w14:textId="77777777" w:rsidR="00ED2324" w:rsidRPr="00F758C4" w:rsidRDefault="00ED2324" w:rsidP="00F758C4">
      <w:pPr>
        <w:ind w:right="251"/>
        <w:jc w:val="both"/>
        <w:rPr>
          <w:rFonts w:asciiTheme="majorBidi" w:hAnsiTheme="majorBidi" w:cstheme="majorBidi"/>
          <w:sz w:val="28"/>
          <w:szCs w:val="28"/>
        </w:rPr>
      </w:pPr>
      <w:bookmarkStart w:id="18" w:name="_Hlk219932008"/>
      <w:r w:rsidRPr="00F758C4">
        <w:rPr>
          <w:rFonts w:asciiTheme="majorBidi" w:hAnsiTheme="majorBidi" w:cstheme="majorBidi"/>
          <w:sz w:val="28"/>
          <w:szCs w:val="28"/>
        </w:rPr>
        <w:t xml:space="preserve">1. Смирнов К.В., Макаров С.А. Хронические облитерирующие заболевания артерий нижних конечностей. Врач. 2021; 32 (10): 28–35. </w:t>
      </w:r>
      <w:r w:rsidRPr="00F758C4">
        <w:rPr>
          <w:rFonts w:asciiTheme="majorBidi" w:hAnsiTheme="majorBidi" w:cstheme="majorBidi"/>
          <w:sz w:val="28"/>
          <w:szCs w:val="28"/>
          <w:lang w:val="en-US"/>
        </w:rPr>
        <w:t>https</w:t>
      </w:r>
      <w:r w:rsidRPr="00F758C4">
        <w:rPr>
          <w:rFonts w:asciiTheme="majorBidi" w:hAnsiTheme="majorBidi" w:cstheme="majorBidi"/>
          <w:sz w:val="28"/>
          <w:szCs w:val="28"/>
        </w:rPr>
        <w:t>://</w:t>
      </w:r>
      <w:r w:rsidRPr="00F758C4">
        <w:rPr>
          <w:rFonts w:asciiTheme="majorBidi" w:hAnsiTheme="majorBidi" w:cstheme="majorBidi"/>
          <w:sz w:val="28"/>
          <w:szCs w:val="28"/>
          <w:lang w:val="en-US"/>
        </w:rPr>
        <w:t>doi</w:t>
      </w:r>
      <w:r w:rsidRPr="00F758C4">
        <w:rPr>
          <w:rFonts w:asciiTheme="majorBidi" w:hAnsiTheme="majorBidi" w:cstheme="majorBidi"/>
          <w:sz w:val="28"/>
          <w:szCs w:val="28"/>
        </w:rPr>
        <w:t>.</w:t>
      </w:r>
      <w:r w:rsidRPr="00F758C4">
        <w:rPr>
          <w:rFonts w:asciiTheme="majorBidi" w:hAnsiTheme="majorBidi" w:cstheme="majorBidi"/>
          <w:sz w:val="28"/>
          <w:szCs w:val="28"/>
          <w:lang w:val="en-US"/>
        </w:rPr>
        <w:t>org</w:t>
      </w:r>
      <w:r w:rsidRPr="00F758C4">
        <w:rPr>
          <w:rFonts w:asciiTheme="majorBidi" w:hAnsiTheme="majorBidi" w:cstheme="majorBidi"/>
          <w:sz w:val="28"/>
          <w:szCs w:val="28"/>
        </w:rPr>
        <w:t>/10.29296/25877305-2021-10-05</w:t>
      </w:r>
    </w:p>
    <w:p w14:paraId="00D7E38F" w14:textId="77777777" w:rsidR="00ED2324" w:rsidRPr="00F758C4" w:rsidRDefault="00ED2324" w:rsidP="00F758C4">
      <w:pPr>
        <w:ind w:right="251"/>
        <w:jc w:val="both"/>
        <w:rPr>
          <w:rFonts w:asciiTheme="majorBidi" w:hAnsiTheme="majorBidi" w:cstheme="majorBidi"/>
          <w:sz w:val="28"/>
          <w:szCs w:val="28"/>
        </w:rPr>
      </w:pPr>
      <w:r w:rsidRPr="00F758C4">
        <w:rPr>
          <w:rFonts w:asciiTheme="majorBidi" w:hAnsiTheme="majorBidi" w:cstheme="majorBidi"/>
          <w:sz w:val="28"/>
          <w:szCs w:val="28"/>
        </w:rPr>
        <w:t xml:space="preserve">2. Григорьева А.И. Хронические облитерирующие заболевания артерий нижних конечностей. Современное амбулаторное лечение. Московский хирургический журнал, осень 2022. Спецвыпуск. </w:t>
      </w:r>
      <w:r w:rsidRPr="00F758C4">
        <w:rPr>
          <w:rFonts w:asciiTheme="majorBidi" w:hAnsiTheme="majorBidi" w:cstheme="majorBidi"/>
          <w:sz w:val="28"/>
          <w:szCs w:val="28"/>
          <w:lang w:val="en-US"/>
        </w:rPr>
        <w:t>C</w:t>
      </w:r>
      <w:r w:rsidRPr="00F758C4">
        <w:rPr>
          <w:rFonts w:asciiTheme="majorBidi" w:hAnsiTheme="majorBidi" w:cstheme="majorBidi"/>
          <w:sz w:val="28"/>
          <w:szCs w:val="28"/>
        </w:rPr>
        <w:t xml:space="preserve">. 43-51 </w:t>
      </w:r>
      <w:r w:rsidRPr="00F758C4">
        <w:rPr>
          <w:rFonts w:asciiTheme="majorBidi" w:hAnsiTheme="majorBidi" w:cstheme="majorBidi"/>
          <w:sz w:val="28"/>
          <w:szCs w:val="28"/>
          <w:lang w:val="en-US"/>
        </w:rPr>
        <w:t>https</w:t>
      </w:r>
      <w:r w:rsidRPr="00F758C4">
        <w:rPr>
          <w:rFonts w:asciiTheme="majorBidi" w:hAnsiTheme="majorBidi" w:cstheme="majorBidi"/>
          <w:sz w:val="28"/>
          <w:szCs w:val="28"/>
        </w:rPr>
        <w:t>://</w:t>
      </w:r>
      <w:r w:rsidRPr="00F758C4">
        <w:rPr>
          <w:rFonts w:asciiTheme="majorBidi" w:hAnsiTheme="majorBidi" w:cstheme="majorBidi"/>
          <w:sz w:val="28"/>
          <w:szCs w:val="28"/>
          <w:lang w:val="en-US"/>
        </w:rPr>
        <w:t>doi</w:t>
      </w:r>
      <w:r w:rsidRPr="00F758C4">
        <w:rPr>
          <w:rFonts w:asciiTheme="majorBidi" w:hAnsiTheme="majorBidi" w:cstheme="majorBidi"/>
          <w:sz w:val="28"/>
          <w:szCs w:val="28"/>
        </w:rPr>
        <w:t>.</w:t>
      </w:r>
      <w:r w:rsidRPr="00F758C4">
        <w:rPr>
          <w:rFonts w:asciiTheme="majorBidi" w:hAnsiTheme="majorBidi" w:cstheme="majorBidi"/>
          <w:sz w:val="28"/>
          <w:szCs w:val="28"/>
          <w:lang w:val="en-US"/>
        </w:rPr>
        <w:t>org</w:t>
      </w:r>
      <w:r w:rsidRPr="00F758C4">
        <w:rPr>
          <w:rFonts w:asciiTheme="majorBidi" w:hAnsiTheme="majorBidi" w:cstheme="majorBidi"/>
          <w:sz w:val="28"/>
          <w:szCs w:val="28"/>
        </w:rPr>
        <w:t>/10.17238/2072-3180-2022-43-51</w:t>
      </w:r>
    </w:p>
    <w:p w14:paraId="75419DD1" w14:textId="77777777" w:rsidR="00ED2324" w:rsidRPr="00F758C4" w:rsidRDefault="00ED2324" w:rsidP="00F758C4">
      <w:pPr>
        <w:ind w:right="251"/>
        <w:jc w:val="both"/>
        <w:rPr>
          <w:rFonts w:asciiTheme="majorBidi" w:hAnsiTheme="majorBidi" w:cstheme="majorBidi"/>
          <w:sz w:val="28"/>
          <w:szCs w:val="28"/>
          <w:lang w:val="en-US"/>
        </w:rPr>
      </w:pPr>
      <w:r w:rsidRPr="00F758C4">
        <w:rPr>
          <w:rFonts w:asciiTheme="majorBidi" w:hAnsiTheme="majorBidi" w:cstheme="majorBidi"/>
          <w:sz w:val="28"/>
          <w:szCs w:val="28"/>
          <w:lang w:val="en-US"/>
        </w:rPr>
        <w:t>3. Fowkes FG, Rudan D, Rudan I, et al. Comparison of global estimates of prevalence and risk factors for peripheral artery disease in 2000 and 2010: a systematic review and analysis. Lancet 2013</w:t>
      </w:r>
      <w:proofErr w:type="gramStart"/>
      <w:r w:rsidRPr="00F758C4">
        <w:rPr>
          <w:rFonts w:asciiTheme="majorBidi" w:hAnsiTheme="majorBidi" w:cstheme="majorBidi"/>
          <w:sz w:val="28"/>
          <w:szCs w:val="28"/>
          <w:lang w:val="en-US"/>
        </w:rPr>
        <w:t>;382</w:t>
      </w:r>
      <w:proofErr w:type="gramEnd"/>
      <w:r w:rsidRPr="00F758C4">
        <w:rPr>
          <w:rFonts w:asciiTheme="majorBidi" w:hAnsiTheme="majorBidi" w:cstheme="majorBidi"/>
          <w:sz w:val="28"/>
          <w:szCs w:val="28"/>
          <w:lang w:val="en-US"/>
        </w:rPr>
        <w:t>(9901):1329-40.</w:t>
      </w:r>
    </w:p>
    <w:p w14:paraId="22093823" w14:textId="59CAF735" w:rsidR="008A6391" w:rsidRPr="00F758C4" w:rsidRDefault="008A6391" w:rsidP="00F758C4">
      <w:pPr>
        <w:ind w:right="251"/>
        <w:jc w:val="both"/>
        <w:rPr>
          <w:rFonts w:asciiTheme="majorBidi" w:hAnsiTheme="majorBidi" w:cstheme="majorBidi"/>
          <w:sz w:val="28"/>
          <w:szCs w:val="28"/>
          <w:lang w:val="en-US"/>
        </w:rPr>
      </w:pPr>
      <w:r w:rsidRPr="00F758C4">
        <w:rPr>
          <w:rFonts w:asciiTheme="majorBidi" w:hAnsiTheme="majorBidi" w:cstheme="majorBidi"/>
          <w:sz w:val="28"/>
          <w:szCs w:val="28"/>
          <w:lang w:val="en-US"/>
        </w:rPr>
        <w:t xml:space="preserve">4. Gornik HL, Aronow HD, Goodney PP, Arya S, Brewster LP, Byrd L, at all; Peer Review Committee Members. </w:t>
      </w:r>
      <w:proofErr w:type="gramStart"/>
      <w:r w:rsidRPr="00F758C4">
        <w:rPr>
          <w:rFonts w:asciiTheme="majorBidi" w:hAnsiTheme="majorBidi" w:cstheme="majorBidi"/>
          <w:sz w:val="28"/>
          <w:szCs w:val="28"/>
          <w:lang w:val="en-US"/>
        </w:rPr>
        <w:t>2024</w:t>
      </w:r>
      <w:proofErr w:type="gramEnd"/>
      <w:r w:rsidRPr="00F758C4">
        <w:rPr>
          <w:rFonts w:asciiTheme="majorBidi" w:hAnsiTheme="majorBidi" w:cstheme="majorBidi"/>
          <w:sz w:val="28"/>
          <w:szCs w:val="28"/>
          <w:lang w:val="en-US"/>
        </w:rPr>
        <w:t xml:space="preserve"> ACC/AHA/AACVPR/APMA/ABC/SCAI/SVM/SVN/SVS/SIR/VESS Guideline for the Management of Lower Extremity Peripheral Artery Disease: A Report of the American College of Cardiology/American Heart Association Joint Committee on Clinical Practice Guidelines. Circulation. 2024 Jun 11</w:t>
      </w:r>
      <w:proofErr w:type="gramStart"/>
      <w:r w:rsidRPr="00F758C4">
        <w:rPr>
          <w:rFonts w:asciiTheme="majorBidi" w:hAnsiTheme="majorBidi" w:cstheme="majorBidi"/>
          <w:sz w:val="28"/>
          <w:szCs w:val="28"/>
          <w:lang w:val="en-US"/>
        </w:rPr>
        <w:t>;149</w:t>
      </w:r>
      <w:proofErr w:type="gramEnd"/>
      <w:r w:rsidRPr="00F758C4">
        <w:rPr>
          <w:rFonts w:asciiTheme="majorBidi" w:hAnsiTheme="majorBidi" w:cstheme="majorBidi"/>
          <w:sz w:val="28"/>
          <w:szCs w:val="28"/>
          <w:lang w:val="en-US"/>
        </w:rPr>
        <w:t xml:space="preserve">(24):e1313-e1410.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10.1161/CIR.0000000000001251. Epub 2024 May 14. Erratum in: Circulation. 2025 Apr 8</w:t>
      </w:r>
      <w:proofErr w:type="gramStart"/>
      <w:r w:rsidRPr="00F758C4">
        <w:rPr>
          <w:rFonts w:asciiTheme="majorBidi" w:hAnsiTheme="majorBidi" w:cstheme="majorBidi"/>
          <w:sz w:val="28"/>
          <w:szCs w:val="28"/>
          <w:lang w:val="en-US"/>
        </w:rPr>
        <w:t>;151</w:t>
      </w:r>
      <w:proofErr w:type="gramEnd"/>
      <w:r w:rsidRPr="00F758C4">
        <w:rPr>
          <w:rFonts w:asciiTheme="majorBidi" w:hAnsiTheme="majorBidi" w:cstheme="majorBidi"/>
          <w:sz w:val="28"/>
          <w:szCs w:val="28"/>
          <w:lang w:val="en-US"/>
        </w:rPr>
        <w:t xml:space="preserve">(14):e918.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10.1161/CIR.0000000000001329. PMID: 38743805; PMCID: PMC12782132.</w:t>
      </w:r>
    </w:p>
    <w:p w14:paraId="3D5869A5" w14:textId="523033B4" w:rsidR="00574893" w:rsidRPr="00F758C4" w:rsidRDefault="00574893" w:rsidP="00F758C4">
      <w:pPr>
        <w:ind w:right="251"/>
        <w:jc w:val="both"/>
        <w:rPr>
          <w:rFonts w:asciiTheme="majorBidi" w:hAnsiTheme="majorBidi" w:cstheme="majorBidi"/>
          <w:sz w:val="28"/>
          <w:szCs w:val="28"/>
          <w:lang w:val="en-US"/>
        </w:rPr>
      </w:pPr>
      <w:r w:rsidRPr="00F758C4">
        <w:rPr>
          <w:rFonts w:asciiTheme="majorBidi" w:hAnsiTheme="majorBidi" w:cstheme="majorBidi"/>
          <w:sz w:val="28"/>
          <w:szCs w:val="28"/>
          <w:lang w:val="en-US"/>
        </w:rPr>
        <w:t>5. Mazzolai L, Teixido-Tura G, Lanzi S, Boc V, Bossone E</w:t>
      </w:r>
      <w:r w:rsidR="00975CCD" w:rsidRPr="00F758C4">
        <w:rPr>
          <w:rFonts w:asciiTheme="majorBidi" w:hAnsiTheme="majorBidi" w:cstheme="majorBidi"/>
          <w:sz w:val="28"/>
          <w:szCs w:val="28"/>
          <w:lang w:val="en-US"/>
        </w:rPr>
        <w:t>. at all</w:t>
      </w:r>
      <w:r w:rsidRPr="00F758C4">
        <w:rPr>
          <w:rFonts w:asciiTheme="majorBidi" w:hAnsiTheme="majorBidi" w:cstheme="majorBidi"/>
          <w:sz w:val="28"/>
          <w:szCs w:val="28"/>
          <w:lang w:val="en-US"/>
        </w:rPr>
        <w:t>; ESC Scientific Document Group. 2024 ESC Guidelines for the management of peripheral arterial and aortic diseases. Eur Heart J. 2024 Sep 29</w:t>
      </w:r>
      <w:proofErr w:type="gramStart"/>
      <w:r w:rsidRPr="00F758C4">
        <w:rPr>
          <w:rFonts w:asciiTheme="majorBidi" w:hAnsiTheme="majorBidi" w:cstheme="majorBidi"/>
          <w:sz w:val="28"/>
          <w:szCs w:val="28"/>
          <w:lang w:val="en-US"/>
        </w:rPr>
        <w:t>;45</w:t>
      </w:r>
      <w:proofErr w:type="gramEnd"/>
      <w:r w:rsidRPr="00F758C4">
        <w:rPr>
          <w:rFonts w:asciiTheme="majorBidi" w:hAnsiTheme="majorBidi" w:cstheme="majorBidi"/>
          <w:sz w:val="28"/>
          <w:szCs w:val="28"/>
          <w:lang w:val="en-US"/>
        </w:rPr>
        <w:t xml:space="preserve">(36):3538-3700.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10.1093/eurheartj/ehae179. PMID: 39210722.</w:t>
      </w:r>
    </w:p>
    <w:p w14:paraId="6F9F05FC" w14:textId="387BE96E" w:rsidR="00975CCD" w:rsidRPr="00F758C4" w:rsidRDefault="000331DE" w:rsidP="00F758C4">
      <w:pPr>
        <w:ind w:right="251"/>
        <w:jc w:val="both"/>
        <w:rPr>
          <w:rFonts w:asciiTheme="majorBidi" w:hAnsiTheme="majorBidi" w:cstheme="majorBidi"/>
          <w:sz w:val="28"/>
          <w:szCs w:val="28"/>
          <w:lang w:val="en-US"/>
        </w:rPr>
      </w:pPr>
      <w:r w:rsidRPr="00F758C4">
        <w:rPr>
          <w:rFonts w:asciiTheme="majorBidi" w:hAnsiTheme="majorBidi" w:cstheme="majorBidi"/>
          <w:sz w:val="28"/>
          <w:szCs w:val="28"/>
          <w:lang w:val="en-US"/>
        </w:rPr>
        <w:t>6. Potekaev NN, Frigo NV, Michenko AV, Lvov AN, Panteleev AA, Kitaeva NV. Chronic indolent ulcers and wounds of the skin and subcutaneous tissue. Russian Journal of Clinical Dermatology and Venereology=Klinicheskaya dematologiya i venerologiya. 2018</w:t>
      </w:r>
      <w:proofErr w:type="gramStart"/>
      <w:r w:rsidRPr="00F758C4">
        <w:rPr>
          <w:rFonts w:asciiTheme="majorBidi" w:hAnsiTheme="majorBidi" w:cstheme="majorBidi"/>
          <w:sz w:val="28"/>
          <w:szCs w:val="28"/>
          <w:lang w:val="en-US"/>
        </w:rPr>
        <w:t>;17</w:t>
      </w:r>
      <w:proofErr w:type="gramEnd"/>
      <w:r w:rsidRPr="00F758C4">
        <w:rPr>
          <w:rFonts w:asciiTheme="majorBidi" w:hAnsiTheme="majorBidi" w:cstheme="majorBidi"/>
          <w:sz w:val="28"/>
          <w:szCs w:val="28"/>
          <w:lang w:val="en-US"/>
        </w:rPr>
        <w:t>(6):7-12. (In Russ.). https://doi.org/10.17116/klinderma2018170617</w:t>
      </w:r>
    </w:p>
    <w:p w14:paraId="47FA6E96" w14:textId="5C197441" w:rsidR="004A0723" w:rsidRPr="00F758C4" w:rsidRDefault="000331DE" w:rsidP="00F758C4">
      <w:pPr>
        <w:ind w:right="251"/>
        <w:jc w:val="both"/>
        <w:rPr>
          <w:rFonts w:asciiTheme="majorBidi" w:hAnsiTheme="majorBidi" w:cstheme="majorBidi"/>
          <w:sz w:val="28"/>
          <w:szCs w:val="28"/>
          <w:lang w:val="en-US"/>
        </w:rPr>
      </w:pPr>
      <w:r w:rsidRPr="00F758C4">
        <w:rPr>
          <w:rFonts w:asciiTheme="majorBidi" w:hAnsiTheme="majorBidi" w:cstheme="majorBidi"/>
          <w:sz w:val="28"/>
          <w:szCs w:val="28"/>
          <w:lang w:val="en-US"/>
        </w:rPr>
        <w:t xml:space="preserve">7. </w:t>
      </w:r>
      <w:bookmarkEnd w:id="18"/>
      <w:r w:rsidR="00454CFF" w:rsidRPr="00F758C4">
        <w:rPr>
          <w:rFonts w:asciiTheme="majorBidi" w:hAnsiTheme="majorBidi" w:cstheme="majorBidi"/>
          <w:sz w:val="28"/>
          <w:szCs w:val="28"/>
          <w:lang w:val="en-US"/>
        </w:rPr>
        <w:t>Sen CK. Human Wound and Its Burden: Updated 2025 Compendium of Estimates. Adv Wound Care (New Rochelle). 2025 Sep</w:t>
      </w:r>
      <w:proofErr w:type="gramStart"/>
      <w:r w:rsidR="00454CFF" w:rsidRPr="00F758C4">
        <w:rPr>
          <w:rFonts w:asciiTheme="majorBidi" w:hAnsiTheme="majorBidi" w:cstheme="majorBidi"/>
          <w:sz w:val="28"/>
          <w:szCs w:val="28"/>
          <w:lang w:val="en-US"/>
        </w:rPr>
        <w:t>;14</w:t>
      </w:r>
      <w:proofErr w:type="gramEnd"/>
      <w:r w:rsidR="00454CFF" w:rsidRPr="00F758C4">
        <w:rPr>
          <w:rFonts w:asciiTheme="majorBidi" w:hAnsiTheme="majorBidi" w:cstheme="majorBidi"/>
          <w:sz w:val="28"/>
          <w:szCs w:val="28"/>
          <w:lang w:val="en-US"/>
        </w:rPr>
        <w:t xml:space="preserve">(9):429-438. </w:t>
      </w:r>
      <w:proofErr w:type="gramStart"/>
      <w:r w:rsidR="00454CFF" w:rsidRPr="00F758C4">
        <w:rPr>
          <w:rFonts w:asciiTheme="majorBidi" w:hAnsiTheme="majorBidi" w:cstheme="majorBidi"/>
          <w:sz w:val="28"/>
          <w:szCs w:val="28"/>
          <w:lang w:val="en-US"/>
        </w:rPr>
        <w:t>doi</w:t>
      </w:r>
      <w:proofErr w:type="gramEnd"/>
      <w:r w:rsidR="00454CFF" w:rsidRPr="00F758C4">
        <w:rPr>
          <w:rFonts w:asciiTheme="majorBidi" w:hAnsiTheme="majorBidi" w:cstheme="majorBidi"/>
          <w:sz w:val="28"/>
          <w:szCs w:val="28"/>
          <w:lang w:val="en-US"/>
        </w:rPr>
        <w:t>: 10.1177/21621918251359554. Epub 2025 Jul 14. PMID: 40660772.</w:t>
      </w:r>
    </w:p>
    <w:p w14:paraId="7B337108" w14:textId="1868A3A7" w:rsidR="00607A7E" w:rsidRPr="00F758C4" w:rsidRDefault="00607A7E" w:rsidP="00F758C4">
      <w:pPr>
        <w:ind w:right="251"/>
        <w:jc w:val="both"/>
        <w:rPr>
          <w:rFonts w:asciiTheme="majorBidi" w:hAnsiTheme="majorBidi" w:cstheme="majorBidi"/>
          <w:sz w:val="28"/>
          <w:szCs w:val="28"/>
          <w:lang w:val="en-US"/>
        </w:rPr>
      </w:pPr>
      <w:r w:rsidRPr="00F758C4">
        <w:rPr>
          <w:rFonts w:asciiTheme="majorBidi" w:hAnsiTheme="majorBidi" w:cstheme="majorBidi"/>
          <w:sz w:val="28"/>
          <w:szCs w:val="28"/>
          <w:lang w:val="en-US"/>
        </w:rPr>
        <w:t xml:space="preserve">8. </w:t>
      </w:r>
      <w:r w:rsidR="00A34F25" w:rsidRPr="00F758C4">
        <w:rPr>
          <w:rFonts w:asciiTheme="majorBidi" w:hAnsiTheme="majorBidi" w:cstheme="majorBidi"/>
          <w:sz w:val="28"/>
          <w:szCs w:val="28"/>
          <w:lang w:val="en-US"/>
        </w:rPr>
        <w:t>Redmond MC, Gethin G, Finn DP. A Review of Chronic Wounds and Their Impact on Negative Affect, Cognition, and Quality of Life. Int Wound J. 2025 Aug</w:t>
      </w:r>
      <w:proofErr w:type="gramStart"/>
      <w:r w:rsidR="00A34F25" w:rsidRPr="00F758C4">
        <w:rPr>
          <w:rFonts w:asciiTheme="majorBidi" w:hAnsiTheme="majorBidi" w:cstheme="majorBidi"/>
          <w:sz w:val="28"/>
          <w:szCs w:val="28"/>
          <w:lang w:val="en-US"/>
        </w:rPr>
        <w:t>;22</w:t>
      </w:r>
      <w:proofErr w:type="gramEnd"/>
      <w:r w:rsidR="00A34F25" w:rsidRPr="00F758C4">
        <w:rPr>
          <w:rFonts w:asciiTheme="majorBidi" w:hAnsiTheme="majorBidi" w:cstheme="majorBidi"/>
          <w:sz w:val="28"/>
          <w:szCs w:val="28"/>
          <w:lang w:val="en-US"/>
        </w:rPr>
        <w:t xml:space="preserve">(8):e70748. </w:t>
      </w:r>
      <w:proofErr w:type="gramStart"/>
      <w:r w:rsidR="00A34F25" w:rsidRPr="00F758C4">
        <w:rPr>
          <w:rFonts w:asciiTheme="majorBidi" w:hAnsiTheme="majorBidi" w:cstheme="majorBidi"/>
          <w:sz w:val="28"/>
          <w:szCs w:val="28"/>
          <w:lang w:val="en-US"/>
        </w:rPr>
        <w:t>doi</w:t>
      </w:r>
      <w:proofErr w:type="gramEnd"/>
      <w:r w:rsidR="00A34F25" w:rsidRPr="00F758C4">
        <w:rPr>
          <w:rFonts w:asciiTheme="majorBidi" w:hAnsiTheme="majorBidi" w:cstheme="majorBidi"/>
          <w:sz w:val="28"/>
          <w:szCs w:val="28"/>
          <w:lang w:val="en-US"/>
        </w:rPr>
        <w:t>: 10.1111/iwj.70748. PMID: 40819659; PMCID: PMC12358188.</w:t>
      </w:r>
    </w:p>
    <w:p w14:paraId="5E9F200B" w14:textId="5318DCA4" w:rsidR="002435AC" w:rsidRPr="00F758C4" w:rsidRDefault="002435AC" w:rsidP="00F758C4">
      <w:pPr>
        <w:ind w:right="251"/>
        <w:jc w:val="both"/>
        <w:rPr>
          <w:rFonts w:asciiTheme="majorBidi" w:hAnsiTheme="majorBidi" w:cstheme="majorBidi"/>
          <w:sz w:val="28"/>
          <w:szCs w:val="28"/>
          <w:lang w:val="en-US"/>
        </w:rPr>
      </w:pPr>
      <w:r w:rsidRPr="00F758C4">
        <w:rPr>
          <w:rFonts w:asciiTheme="majorBidi" w:hAnsiTheme="majorBidi" w:cstheme="majorBidi"/>
          <w:sz w:val="28"/>
          <w:szCs w:val="28"/>
          <w:lang w:val="en-US"/>
        </w:rPr>
        <w:t>9</w:t>
      </w:r>
      <w:r w:rsidRPr="00F758C4">
        <w:rPr>
          <w:rFonts w:asciiTheme="majorBidi" w:hAnsiTheme="majorBidi" w:cstheme="majorBidi"/>
          <w:sz w:val="28"/>
          <w:szCs w:val="28"/>
          <w:lang w:val="kk-KZ"/>
        </w:rPr>
        <w:t xml:space="preserve">. </w:t>
      </w:r>
      <w:r w:rsidRPr="00F758C4">
        <w:rPr>
          <w:rFonts w:asciiTheme="majorBidi" w:hAnsiTheme="majorBidi" w:cstheme="majorBidi"/>
          <w:sz w:val="28"/>
          <w:szCs w:val="28"/>
          <w:lang w:val="en-US"/>
        </w:rPr>
        <w:t>Beeson SA, Neubauer D, Calvo R, Sise M, Martin M, Kauvar DS, Reid CM. Analysis of 5-year Mortality following Lower Extremity Amputation due to Vascular Disease. Plast Reconstr Surg Glob Open. 2023 Jan 11</w:t>
      </w:r>
      <w:proofErr w:type="gramStart"/>
      <w:r w:rsidRPr="00F758C4">
        <w:rPr>
          <w:rFonts w:asciiTheme="majorBidi" w:hAnsiTheme="majorBidi" w:cstheme="majorBidi"/>
          <w:sz w:val="28"/>
          <w:szCs w:val="28"/>
          <w:lang w:val="en-US"/>
        </w:rPr>
        <w:t>;11</w:t>
      </w:r>
      <w:proofErr w:type="gramEnd"/>
      <w:r w:rsidRPr="00F758C4">
        <w:rPr>
          <w:rFonts w:asciiTheme="majorBidi" w:hAnsiTheme="majorBidi" w:cstheme="majorBidi"/>
          <w:sz w:val="28"/>
          <w:szCs w:val="28"/>
          <w:lang w:val="en-US"/>
        </w:rPr>
        <w:t xml:space="preserve">(1):e4727.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10.1097/GOX.0000000000004727. PMID: 36699221; PMCID: PMC9833438.</w:t>
      </w:r>
    </w:p>
    <w:p w14:paraId="761021D6" w14:textId="77777777" w:rsidR="002435AC" w:rsidRPr="00F758C4" w:rsidRDefault="002435AC"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10. Armstrong D.G., Boulton A.J.M., Bus S.A. Diabetic foot ulcers and their recurrence // New England Journal of Medicine. — 2017. — Т. 376, № 24. — С. 2367–2375. — DOI: 10.1056/NEJMra1615439.</w:t>
      </w:r>
    </w:p>
    <w:p w14:paraId="421B17A9" w14:textId="45855329" w:rsidR="0056445C" w:rsidRPr="00F758C4" w:rsidRDefault="0056445C"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 xml:space="preserve">11. </w:t>
      </w:r>
      <w:r w:rsidR="009777C3" w:rsidRPr="00F758C4">
        <w:rPr>
          <w:rFonts w:asciiTheme="majorBidi" w:hAnsiTheme="majorBidi" w:cstheme="majorBidi"/>
          <w:b w:val="0"/>
          <w:bCs w:val="0"/>
          <w:lang w:val="en-US"/>
        </w:rPr>
        <w:t xml:space="preserve">Tarricone A, Gee </w:t>
      </w:r>
      <w:proofErr w:type="gramStart"/>
      <w:r w:rsidR="009777C3" w:rsidRPr="00F758C4">
        <w:rPr>
          <w:rFonts w:asciiTheme="majorBidi" w:hAnsiTheme="majorBidi" w:cstheme="majorBidi"/>
          <w:b w:val="0"/>
          <w:bCs w:val="0"/>
          <w:lang w:val="en-US"/>
        </w:rPr>
        <w:t>A</w:t>
      </w:r>
      <w:proofErr w:type="gramEnd"/>
      <w:r w:rsidR="009777C3" w:rsidRPr="00F758C4">
        <w:rPr>
          <w:rFonts w:asciiTheme="majorBidi" w:hAnsiTheme="majorBidi" w:cstheme="majorBidi"/>
          <w:b w:val="0"/>
          <w:bCs w:val="0"/>
          <w:lang w:val="en-US"/>
        </w:rPr>
        <w:t>, de la Mata K, Rogers L, Wiley J, Lavery LA, Krishnan P. Outcomes for Patients With Chronic Limb-Threatening Ischemia After Direct and Indirect Endovascular and Surgical Revascularization: A Meta-Analysis and Systematic Review. J Endovasc Ther. 2026 Feb</w:t>
      </w:r>
      <w:proofErr w:type="gramStart"/>
      <w:r w:rsidR="009777C3" w:rsidRPr="00F758C4">
        <w:rPr>
          <w:rFonts w:asciiTheme="majorBidi" w:hAnsiTheme="majorBidi" w:cstheme="majorBidi"/>
          <w:b w:val="0"/>
          <w:bCs w:val="0"/>
          <w:lang w:val="en-US"/>
        </w:rPr>
        <w:t>;33</w:t>
      </w:r>
      <w:proofErr w:type="gramEnd"/>
      <w:r w:rsidR="009777C3" w:rsidRPr="00F758C4">
        <w:rPr>
          <w:rFonts w:asciiTheme="majorBidi" w:hAnsiTheme="majorBidi" w:cstheme="majorBidi"/>
          <w:b w:val="0"/>
          <w:bCs w:val="0"/>
          <w:lang w:val="en-US"/>
        </w:rPr>
        <w:t xml:space="preserve">(1):56-63. </w:t>
      </w:r>
      <w:proofErr w:type="gramStart"/>
      <w:r w:rsidR="009777C3" w:rsidRPr="00F758C4">
        <w:rPr>
          <w:rFonts w:asciiTheme="majorBidi" w:hAnsiTheme="majorBidi" w:cstheme="majorBidi"/>
          <w:b w:val="0"/>
          <w:bCs w:val="0"/>
          <w:lang w:val="en-US"/>
        </w:rPr>
        <w:t>doi</w:t>
      </w:r>
      <w:proofErr w:type="gramEnd"/>
      <w:r w:rsidR="009777C3" w:rsidRPr="00F758C4">
        <w:rPr>
          <w:rFonts w:asciiTheme="majorBidi" w:hAnsiTheme="majorBidi" w:cstheme="majorBidi"/>
          <w:b w:val="0"/>
          <w:bCs w:val="0"/>
          <w:lang w:val="en-US"/>
        </w:rPr>
        <w:t>: 10.1177/15266028241248524. Epub 2024 Apr 30. PMID: 38687701; PMCID: PMC12804421.</w:t>
      </w:r>
    </w:p>
    <w:p w14:paraId="08B8BD9E" w14:textId="23A16395" w:rsidR="002435AC" w:rsidRPr="00F758C4" w:rsidRDefault="00C24798" w:rsidP="00F758C4">
      <w:pPr>
        <w:ind w:right="251"/>
        <w:jc w:val="both"/>
        <w:rPr>
          <w:rFonts w:asciiTheme="majorBidi" w:hAnsiTheme="majorBidi" w:cstheme="majorBidi"/>
          <w:sz w:val="28"/>
          <w:szCs w:val="28"/>
          <w:lang w:val="en-US"/>
        </w:rPr>
      </w:pPr>
      <w:r w:rsidRPr="00F758C4">
        <w:rPr>
          <w:rFonts w:asciiTheme="majorBidi" w:hAnsiTheme="majorBidi" w:cstheme="majorBidi"/>
          <w:sz w:val="28"/>
          <w:szCs w:val="28"/>
          <w:lang w:val="en-US"/>
        </w:rPr>
        <w:t>12. Siracuse JJ, Farber A, Menard MT, Conte MS, Kaufman JA, Jaff M, Kiang SC, Ochoa Chaar CI, Osborne N, Singh N, Tan TW, Guzman RJ, Strong MB, Hamza TH, Doros G, Rosenfield K. Perioperative complications following open or endovascular revascularization for chronic limb-threatening ischemia in the BEST-CLI Trial. J Vasc Surg. 2023 Oct</w:t>
      </w:r>
      <w:proofErr w:type="gramStart"/>
      <w:r w:rsidRPr="00F758C4">
        <w:rPr>
          <w:rFonts w:asciiTheme="majorBidi" w:hAnsiTheme="majorBidi" w:cstheme="majorBidi"/>
          <w:sz w:val="28"/>
          <w:szCs w:val="28"/>
          <w:lang w:val="en-US"/>
        </w:rPr>
        <w:t>;78</w:t>
      </w:r>
      <w:proofErr w:type="gramEnd"/>
      <w:r w:rsidRPr="00F758C4">
        <w:rPr>
          <w:rFonts w:asciiTheme="majorBidi" w:hAnsiTheme="majorBidi" w:cstheme="majorBidi"/>
          <w:sz w:val="28"/>
          <w:szCs w:val="28"/>
          <w:lang w:val="en-US"/>
        </w:rPr>
        <w:t xml:space="preserve">(4):1012-1020.e2.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10.1016/j.jvs.2023.05.040. Epub 2023 Jun 14. PMID: 37318428.</w:t>
      </w:r>
    </w:p>
    <w:p w14:paraId="4DB44688" w14:textId="243EA3DD" w:rsidR="002435AC" w:rsidRPr="00F758C4" w:rsidRDefault="00C24798" w:rsidP="00F758C4">
      <w:pPr>
        <w:ind w:right="251"/>
        <w:jc w:val="both"/>
        <w:rPr>
          <w:rFonts w:asciiTheme="majorBidi" w:hAnsiTheme="majorBidi" w:cstheme="majorBidi"/>
          <w:sz w:val="28"/>
          <w:szCs w:val="28"/>
          <w:lang w:val="en-US"/>
        </w:rPr>
      </w:pPr>
      <w:r w:rsidRPr="00F758C4">
        <w:rPr>
          <w:rFonts w:asciiTheme="majorBidi" w:hAnsiTheme="majorBidi" w:cstheme="majorBidi"/>
          <w:sz w:val="28"/>
          <w:szCs w:val="28"/>
          <w:lang w:val="en-US"/>
        </w:rPr>
        <w:t>13. Antonopoulos CN, Lazaris A, Venermo M, Geroulakos G. Predictors of Wound Healing Following Revascularization for Chronic Limb-Threatening Ischemia. Vasc Endovascular Surg. 2019 Nov</w:t>
      </w:r>
      <w:proofErr w:type="gramStart"/>
      <w:r w:rsidRPr="00F758C4">
        <w:rPr>
          <w:rFonts w:asciiTheme="majorBidi" w:hAnsiTheme="majorBidi" w:cstheme="majorBidi"/>
          <w:sz w:val="28"/>
          <w:szCs w:val="28"/>
          <w:lang w:val="en-US"/>
        </w:rPr>
        <w:t>;53</w:t>
      </w:r>
      <w:proofErr w:type="gramEnd"/>
      <w:r w:rsidRPr="00F758C4">
        <w:rPr>
          <w:rFonts w:asciiTheme="majorBidi" w:hAnsiTheme="majorBidi" w:cstheme="majorBidi"/>
          <w:sz w:val="28"/>
          <w:szCs w:val="28"/>
          <w:lang w:val="en-US"/>
        </w:rPr>
        <w:t xml:space="preserve">(8):649-657.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10.1177/1538574419868863. Epub 2019 Aug 12. PMID: 31405350.</w:t>
      </w:r>
    </w:p>
    <w:p w14:paraId="06E35206" w14:textId="71139412" w:rsidR="005C6A62" w:rsidRPr="00F758C4" w:rsidRDefault="005C6A62" w:rsidP="00F758C4">
      <w:pPr>
        <w:ind w:right="251"/>
        <w:jc w:val="both"/>
        <w:rPr>
          <w:rFonts w:asciiTheme="majorBidi" w:hAnsiTheme="majorBidi" w:cstheme="majorBidi"/>
          <w:sz w:val="28"/>
          <w:szCs w:val="28"/>
          <w:lang w:val="en-US"/>
        </w:rPr>
      </w:pPr>
      <w:r w:rsidRPr="00F758C4">
        <w:rPr>
          <w:rFonts w:asciiTheme="majorBidi" w:hAnsiTheme="majorBidi" w:cstheme="majorBidi"/>
          <w:sz w:val="28"/>
          <w:szCs w:val="28"/>
          <w:lang w:val="en-US"/>
        </w:rPr>
        <w:t>14. Rahnama M, Ghasemzadeh N, Ebrahimi Y, Golchin A. A comprehensive evaluation of dermal fibroblast therapy in clinical trials for treating skin disorders and cosmetic applications: a scoping review. Stem Cell Res Ther. 2024 Sep 20</w:t>
      </w:r>
      <w:proofErr w:type="gramStart"/>
      <w:r w:rsidRPr="00F758C4">
        <w:rPr>
          <w:rFonts w:asciiTheme="majorBidi" w:hAnsiTheme="majorBidi" w:cstheme="majorBidi"/>
          <w:sz w:val="28"/>
          <w:szCs w:val="28"/>
          <w:lang w:val="en-US"/>
        </w:rPr>
        <w:t>;15</w:t>
      </w:r>
      <w:proofErr w:type="gramEnd"/>
      <w:r w:rsidRPr="00F758C4">
        <w:rPr>
          <w:rFonts w:asciiTheme="majorBidi" w:hAnsiTheme="majorBidi" w:cstheme="majorBidi"/>
          <w:sz w:val="28"/>
          <w:szCs w:val="28"/>
          <w:lang w:val="en-US"/>
        </w:rPr>
        <w:t xml:space="preserve">(1):318.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10.1186/s13287-024-03892-0. PMID: 39304949; PMCID: PMC11416016.</w:t>
      </w:r>
    </w:p>
    <w:p w14:paraId="2C3DC793" w14:textId="3C96F417" w:rsidR="004A0723" w:rsidRPr="00F758C4" w:rsidRDefault="005C6A62"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15. Cialdai F, Risaliti C, Monici M. Role of fibroblasts in wound healing and tissue remodeling on Earth and in space. Front Bioeng Biotechnol. 2022 Oct 4</w:t>
      </w:r>
      <w:proofErr w:type="gramStart"/>
      <w:r w:rsidRPr="00F758C4">
        <w:rPr>
          <w:rFonts w:asciiTheme="majorBidi" w:hAnsiTheme="majorBidi" w:cstheme="majorBidi"/>
          <w:b w:val="0"/>
          <w:bCs w:val="0"/>
          <w:lang w:val="en-US"/>
        </w:rPr>
        <w:t>;10:958381</w:t>
      </w:r>
      <w:proofErr w:type="gramEnd"/>
      <w:r w:rsidRPr="00F758C4">
        <w:rPr>
          <w:rFonts w:asciiTheme="majorBidi" w:hAnsiTheme="majorBidi" w:cstheme="majorBidi"/>
          <w:b w:val="0"/>
          <w:bCs w:val="0"/>
          <w:lang w:val="en-US"/>
        </w:rPr>
        <w:t xml:space="preserve">. </w:t>
      </w:r>
      <w:proofErr w:type="gramStart"/>
      <w:r w:rsidRPr="00F758C4">
        <w:rPr>
          <w:rFonts w:asciiTheme="majorBidi" w:hAnsiTheme="majorBidi" w:cstheme="majorBidi"/>
          <w:b w:val="0"/>
          <w:bCs w:val="0"/>
          <w:lang w:val="en-US"/>
        </w:rPr>
        <w:t>doi</w:t>
      </w:r>
      <w:proofErr w:type="gramEnd"/>
      <w:r w:rsidRPr="00F758C4">
        <w:rPr>
          <w:rFonts w:asciiTheme="majorBidi" w:hAnsiTheme="majorBidi" w:cstheme="majorBidi"/>
          <w:b w:val="0"/>
          <w:bCs w:val="0"/>
          <w:lang w:val="en-US"/>
        </w:rPr>
        <w:t>: 10.3389/fbioe.2022.958381. PMID: 36267456; PMCID: PMC9578548.</w:t>
      </w:r>
    </w:p>
    <w:p w14:paraId="7075532A" w14:textId="71E73968" w:rsidR="004A0723" w:rsidRPr="00F758C4" w:rsidRDefault="000C499F"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16. Voza FA, Huerta CT, Le N, Shao H, Ribieras A, Ortiz Y, Atkinson C, Machuca T, Liu ZJ, Velazquez OC. Fibroblasts in Diabetic Foot Ulcers. Int J Mol Sci. 2024 Feb 11</w:t>
      </w:r>
      <w:proofErr w:type="gramStart"/>
      <w:r w:rsidRPr="00F758C4">
        <w:rPr>
          <w:rFonts w:asciiTheme="majorBidi" w:hAnsiTheme="majorBidi" w:cstheme="majorBidi"/>
          <w:b w:val="0"/>
          <w:bCs w:val="0"/>
          <w:lang w:val="en-US"/>
        </w:rPr>
        <w:t>;25</w:t>
      </w:r>
      <w:proofErr w:type="gramEnd"/>
      <w:r w:rsidRPr="00F758C4">
        <w:rPr>
          <w:rFonts w:asciiTheme="majorBidi" w:hAnsiTheme="majorBidi" w:cstheme="majorBidi"/>
          <w:b w:val="0"/>
          <w:bCs w:val="0"/>
          <w:lang w:val="en-US"/>
        </w:rPr>
        <w:t xml:space="preserve">(4):2172. </w:t>
      </w:r>
      <w:proofErr w:type="gramStart"/>
      <w:r w:rsidRPr="00F758C4">
        <w:rPr>
          <w:rFonts w:asciiTheme="majorBidi" w:hAnsiTheme="majorBidi" w:cstheme="majorBidi"/>
          <w:b w:val="0"/>
          <w:bCs w:val="0"/>
          <w:lang w:val="en-US"/>
        </w:rPr>
        <w:t>doi</w:t>
      </w:r>
      <w:proofErr w:type="gramEnd"/>
      <w:r w:rsidRPr="00F758C4">
        <w:rPr>
          <w:rFonts w:asciiTheme="majorBidi" w:hAnsiTheme="majorBidi" w:cstheme="majorBidi"/>
          <w:b w:val="0"/>
          <w:bCs w:val="0"/>
          <w:lang w:val="en-US"/>
        </w:rPr>
        <w:t>: 10.3390/ijms25042172. PMID: 38396848; PMCID: PMC10889208.</w:t>
      </w:r>
    </w:p>
    <w:p w14:paraId="6740975B" w14:textId="6639184C" w:rsidR="000C499F" w:rsidRPr="00F758C4" w:rsidRDefault="000C499F" w:rsidP="00F758C4">
      <w:pPr>
        <w:pStyle w:val="1"/>
        <w:spacing w:before="72"/>
        <w:ind w:left="0" w:right="251"/>
        <w:rPr>
          <w:rFonts w:asciiTheme="majorBidi" w:hAnsiTheme="majorBidi" w:cstheme="majorBidi"/>
          <w:b w:val="0"/>
          <w:bCs w:val="0"/>
        </w:rPr>
      </w:pPr>
      <w:r w:rsidRPr="00F758C4">
        <w:rPr>
          <w:rFonts w:asciiTheme="majorBidi" w:hAnsiTheme="majorBidi" w:cstheme="majorBidi"/>
          <w:b w:val="0"/>
          <w:bCs w:val="0"/>
          <w:lang w:val="en-US"/>
        </w:rPr>
        <w:t xml:space="preserve">17. Liu Y, Liu Y, He W, Mu X, Wu X, Deng J, </w:t>
      </w:r>
      <w:proofErr w:type="gramStart"/>
      <w:r w:rsidRPr="00F758C4">
        <w:rPr>
          <w:rFonts w:asciiTheme="majorBidi" w:hAnsiTheme="majorBidi" w:cstheme="majorBidi"/>
          <w:b w:val="0"/>
          <w:bCs w:val="0"/>
          <w:lang w:val="en-US"/>
        </w:rPr>
        <w:t>Nie</w:t>
      </w:r>
      <w:proofErr w:type="gramEnd"/>
      <w:r w:rsidRPr="00F758C4">
        <w:rPr>
          <w:rFonts w:asciiTheme="majorBidi" w:hAnsiTheme="majorBidi" w:cstheme="majorBidi"/>
          <w:b w:val="0"/>
          <w:bCs w:val="0"/>
          <w:lang w:val="en-US"/>
        </w:rPr>
        <w:t xml:space="preserve"> X. Fibroblasts: Immunomodulatory factors in refractory diabetic wound healing. Front</w:t>
      </w:r>
      <w:r w:rsidRPr="00F758C4">
        <w:rPr>
          <w:rFonts w:asciiTheme="majorBidi" w:hAnsiTheme="majorBidi" w:cstheme="majorBidi"/>
          <w:b w:val="0"/>
          <w:bCs w:val="0"/>
        </w:rPr>
        <w:t xml:space="preserve"> </w:t>
      </w:r>
      <w:r w:rsidRPr="00F758C4">
        <w:rPr>
          <w:rFonts w:asciiTheme="majorBidi" w:hAnsiTheme="majorBidi" w:cstheme="majorBidi"/>
          <w:b w:val="0"/>
          <w:bCs w:val="0"/>
          <w:lang w:val="en-US"/>
        </w:rPr>
        <w:t>Immunol</w:t>
      </w:r>
      <w:r w:rsidRPr="00F758C4">
        <w:rPr>
          <w:rFonts w:asciiTheme="majorBidi" w:hAnsiTheme="majorBidi" w:cstheme="majorBidi"/>
          <w:b w:val="0"/>
          <w:bCs w:val="0"/>
        </w:rPr>
        <w:t xml:space="preserve">. 2022 </w:t>
      </w:r>
      <w:r w:rsidRPr="00F758C4">
        <w:rPr>
          <w:rFonts w:asciiTheme="majorBidi" w:hAnsiTheme="majorBidi" w:cstheme="majorBidi"/>
          <w:b w:val="0"/>
          <w:bCs w:val="0"/>
          <w:lang w:val="en-US"/>
        </w:rPr>
        <w:t>Aug</w:t>
      </w:r>
      <w:r w:rsidRPr="00F758C4">
        <w:rPr>
          <w:rFonts w:asciiTheme="majorBidi" w:hAnsiTheme="majorBidi" w:cstheme="majorBidi"/>
          <w:b w:val="0"/>
          <w:bCs w:val="0"/>
        </w:rPr>
        <w:t xml:space="preserve"> </w:t>
      </w:r>
      <w:proofErr w:type="gramStart"/>
      <w:r w:rsidRPr="00F758C4">
        <w:rPr>
          <w:rFonts w:asciiTheme="majorBidi" w:hAnsiTheme="majorBidi" w:cstheme="majorBidi"/>
          <w:b w:val="0"/>
          <w:bCs w:val="0"/>
        </w:rPr>
        <w:t>5;13:918223</w:t>
      </w:r>
      <w:proofErr w:type="gramEnd"/>
      <w:r w:rsidRPr="00F758C4">
        <w:rPr>
          <w:rFonts w:asciiTheme="majorBidi" w:hAnsiTheme="majorBidi" w:cstheme="majorBidi"/>
          <w:b w:val="0"/>
          <w:bCs w:val="0"/>
        </w:rPr>
        <w:t xml:space="preserve">. </w:t>
      </w:r>
      <w:r w:rsidRPr="00F758C4">
        <w:rPr>
          <w:rFonts w:asciiTheme="majorBidi" w:hAnsiTheme="majorBidi" w:cstheme="majorBidi"/>
          <w:b w:val="0"/>
          <w:bCs w:val="0"/>
          <w:lang w:val="en-US"/>
        </w:rPr>
        <w:t>doi</w:t>
      </w:r>
      <w:r w:rsidRPr="00F758C4">
        <w:rPr>
          <w:rFonts w:asciiTheme="majorBidi" w:hAnsiTheme="majorBidi" w:cstheme="majorBidi"/>
          <w:b w:val="0"/>
          <w:bCs w:val="0"/>
        </w:rPr>
        <w:t>: 10.3389/</w:t>
      </w:r>
      <w:r w:rsidRPr="00F758C4">
        <w:rPr>
          <w:rFonts w:asciiTheme="majorBidi" w:hAnsiTheme="majorBidi" w:cstheme="majorBidi"/>
          <w:b w:val="0"/>
          <w:bCs w:val="0"/>
          <w:lang w:val="en-US"/>
        </w:rPr>
        <w:t>fimmu</w:t>
      </w:r>
      <w:r w:rsidRPr="00F758C4">
        <w:rPr>
          <w:rFonts w:asciiTheme="majorBidi" w:hAnsiTheme="majorBidi" w:cstheme="majorBidi"/>
          <w:b w:val="0"/>
          <w:bCs w:val="0"/>
        </w:rPr>
        <w:t xml:space="preserve">.2022.918223. </w:t>
      </w:r>
      <w:r w:rsidRPr="00F758C4">
        <w:rPr>
          <w:rFonts w:asciiTheme="majorBidi" w:hAnsiTheme="majorBidi" w:cstheme="majorBidi"/>
          <w:b w:val="0"/>
          <w:bCs w:val="0"/>
          <w:lang w:val="en-US"/>
        </w:rPr>
        <w:t>PMID</w:t>
      </w:r>
      <w:r w:rsidRPr="00F758C4">
        <w:rPr>
          <w:rFonts w:asciiTheme="majorBidi" w:hAnsiTheme="majorBidi" w:cstheme="majorBidi"/>
          <w:b w:val="0"/>
          <w:bCs w:val="0"/>
        </w:rPr>
        <w:t xml:space="preserve">: 35990622; </w:t>
      </w:r>
      <w:r w:rsidRPr="00F758C4">
        <w:rPr>
          <w:rFonts w:asciiTheme="majorBidi" w:hAnsiTheme="majorBidi" w:cstheme="majorBidi"/>
          <w:b w:val="0"/>
          <w:bCs w:val="0"/>
          <w:lang w:val="en-US"/>
        </w:rPr>
        <w:t>PMCID</w:t>
      </w:r>
      <w:r w:rsidRPr="00F758C4">
        <w:rPr>
          <w:rFonts w:asciiTheme="majorBidi" w:hAnsiTheme="majorBidi" w:cstheme="majorBidi"/>
          <w:b w:val="0"/>
          <w:bCs w:val="0"/>
        </w:rPr>
        <w:t xml:space="preserve">: </w:t>
      </w:r>
      <w:r w:rsidRPr="00F758C4">
        <w:rPr>
          <w:rFonts w:asciiTheme="majorBidi" w:hAnsiTheme="majorBidi" w:cstheme="majorBidi"/>
          <w:b w:val="0"/>
          <w:bCs w:val="0"/>
          <w:lang w:val="en-US"/>
        </w:rPr>
        <w:t>PMC</w:t>
      </w:r>
      <w:r w:rsidRPr="00F758C4">
        <w:rPr>
          <w:rFonts w:asciiTheme="majorBidi" w:hAnsiTheme="majorBidi" w:cstheme="majorBidi"/>
          <w:b w:val="0"/>
          <w:bCs w:val="0"/>
        </w:rPr>
        <w:t>9391070.</w:t>
      </w:r>
    </w:p>
    <w:p w14:paraId="3536A4D4" w14:textId="77777777" w:rsidR="00D0000D" w:rsidRPr="00F758C4" w:rsidRDefault="00D0000D" w:rsidP="00F758C4">
      <w:pPr>
        <w:pStyle w:val="1"/>
        <w:spacing w:before="72"/>
        <w:ind w:left="0" w:right="251"/>
        <w:rPr>
          <w:rFonts w:asciiTheme="majorBidi" w:hAnsiTheme="majorBidi" w:cstheme="majorBidi"/>
          <w:b w:val="0"/>
          <w:bCs w:val="0"/>
        </w:rPr>
      </w:pPr>
      <w:r w:rsidRPr="00F758C4">
        <w:rPr>
          <w:rFonts w:asciiTheme="majorBidi" w:hAnsiTheme="majorBidi" w:cstheme="majorBidi"/>
          <w:b w:val="0"/>
          <w:bCs w:val="0"/>
        </w:rPr>
        <w:t>18. Карпин В. А., Мельникова Е. Н., Гудков А. Б., Попова О. Н. Хронические облитерирующие заболевания артерий нижних конечностей на Севере (обзор литературы). Экология человека. 2017. № 8. С. 37–43.</w:t>
      </w:r>
    </w:p>
    <w:p w14:paraId="0C5E2BAA" w14:textId="2231218D" w:rsidR="00D0000D" w:rsidRPr="00F66189" w:rsidRDefault="00D0000D" w:rsidP="00F758C4">
      <w:pPr>
        <w:pStyle w:val="a3"/>
        <w:ind w:left="0" w:right="251"/>
        <w:rPr>
          <w:rFonts w:asciiTheme="majorBidi" w:hAnsiTheme="majorBidi" w:cstheme="majorBidi"/>
          <w:lang w:val="en-US"/>
        </w:rPr>
      </w:pPr>
      <w:r w:rsidRPr="00F758C4">
        <w:rPr>
          <w:rFonts w:asciiTheme="majorBidi" w:hAnsiTheme="majorBidi" w:cstheme="majorBidi"/>
        </w:rPr>
        <w:t>19. Кошкин В. М., Сергеева Н. А., Кузнецов М. Р., Наставшева О. Д. Консервативная терапия у больных хроническими облитерирующими заболеваниями артерий нижних конечностей. Современные</w:t>
      </w:r>
      <w:r w:rsidRPr="00F66189">
        <w:rPr>
          <w:rFonts w:asciiTheme="majorBidi" w:hAnsiTheme="majorBidi" w:cstheme="majorBidi"/>
          <w:lang w:val="en-US"/>
        </w:rPr>
        <w:t xml:space="preserve"> </w:t>
      </w:r>
      <w:r w:rsidRPr="00F758C4">
        <w:rPr>
          <w:rFonts w:asciiTheme="majorBidi" w:hAnsiTheme="majorBidi" w:cstheme="majorBidi"/>
        </w:rPr>
        <w:t>представления</w:t>
      </w:r>
      <w:r w:rsidRPr="00F66189">
        <w:rPr>
          <w:rFonts w:asciiTheme="majorBidi" w:hAnsiTheme="majorBidi" w:cstheme="majorBidi"/>
          <w:lang w:val="en-US"/>
        </w:rPr>
        <w:t xml:space="preserve">. </w:t>
      </w:r>
      <w:r w:rsidRPr="00F758C4">
        <w:rPr>
          <w:rFonts w:asciiTheme="majorBidi" w:hAnsiTheme="majorBidi" w:cstheme="majorBidi"/>
        </w:rPr>
        <w:t>Журнал</w:t>
      </w:r>
      <w:r w:rsidRPr="00F66189">
        <w:rPr>
          <w:rFonts w:asciiTheme="majorBidi" w:hAnsiTheme="majorBidi" w:cstheme="majorBidi"/>
          <w:lang w:val="en-US"/>
        </w:rPr>
        <w:t xml:space="preserve"> </w:t>
      </w:r>
      <w:r w:rsidRPr="00F758C4">
        <w:rPr>
          <w:rFonts w:asciiTheme="majorBidi" w:hAnsiTheme="majorBidi" w:cstheme="majorBidi"/>
        </w:rPr>
        <w:t>Медицинский</w:t>
      </w:r>
      <w:r w:rsidRPr="00F66189">
        <w:rPr>
          <w:rFonts w:asciiTheme="majorBidi" w:hAnsiTheme="majorBidi" w:cstheme="majorBidi"/>
          <w:lang w:val="en-US"/>
        </w:rPr>
        <w:t xml:space="preserve"> </w:t>
      </w:r>
      <w:r w:rsidRPr="00F758C4">
        <w:rPr>
          <w:rFonts w:asciiTheme="majorBidi" w:hAnsiTheme="majorBidi" w:cstheme="majorBidi"/>
        </w:rPr>
        <w:t>совет</w:t>
      </w:r>
      <w:r w:rsidRPr="00F66189">
        <w:rPr>
          <w:rFonts w:asciiTheme="majorBidi" w:hAnsiTheme="majorBidi" w:cstheme="majorBidi"/>
          <w:lang w:val="en-US"/>
        </w:rPr>
        <w:t xml:space="preserve"> 2015</w:t>
      </w:r>
      <w:r w:rsidRPr="00F758C4">
        <w:rPr>
          <w:rFonts w:asciiTheme="majorBidi" w:hAnsiTheme="majorBidi" w:cstheme="majorBidi"/>
        </w:rPr>
        <w:t>г</w:t>
      </w:r>
      <w:r w:rsidRPr="00F66189">
        <w:rPr>
          <w:rFonts w:asciiTheme="majorBidi" w:hAnsiTheme="majorBidi" w:cstheme="majorBidi"/>
          <w:lang w:val="en-US"/>
        </w:rPr>
        <w:t xml:space="preserve">. №8 </w:t>
      </w:r>
      <w:r w:rsidRPr="00F758C4">
        <w:rPr>
          <w:rFonts w:asciiTheme="majorBidi" w:hAnsiTheme="majorBidi" w:cstheme="majorBidi"/>
        </w:rPr>
        <w:t>стр</w:t>
      </w:r>
      <w:r w:rsidRPr="00F66189">
        <w:rPr>
          <w:rFonts w:asciiTheme="majorBidi" w:hAnsiTheme="majorBidi" w:cstheme="majorBidi"/>
          <w:lang w:val="en-US"/>
        </w:rPr>
        <w:t xml:space="preserve">. 6–9. </w:t>
      </w:r>
    </w:p>
    <w:p w14:paraId="3CD603CA" w14:textId="67308C1C" w:rsidR="00D0000D" w:rsidRPr="000610EE" w:rsidRDefault="00D0000D" w:rsidP="00F758C4">
      <w:pPr>
        <w:pStyle w:val="a3"/>
        <w:ind w:left="0" w:right="251"/>
        <w:rPr>
          <w:rFonts w:asciiTheme="majorBidi" w:hAnsiTheme="majorBidi" w:cstheme="majorBidi"/>
          <w:lang w:val="en-US"/>
        </w:rPr>
      </w:pPr>
      <w:r w:rsidRPr="009855AB">
        <w:rPr>
          <w:rFonts w:asciiTheme="majorBidi" w:hAnsiTheme="majorBidi" w:cstheme="majorBidi"/>
          <w:lang w:val="en-US"/>
        </w:rPr>
        <w:t xml:space="preserve">20. </w:t>
      </w:r>
      <w:r w:rsidRPr="00F758C4">
        <w:rPr>
          <w:rFonts w:asciiTheme="majorBidi" w:hAnsiTheme="majorBidi" w:cstheme="majorBidi"/>
          <w:lang w:val="en-US"/>
        </w:rPr>
        <w:t>Fu</w:t>
      </w:r>
      <w:r w:rsidRPr="009855AB">
        <w:rPr>
          <w:rFonts w:asciiTheme="majorBidi" w:hAnsiTheme="majorBidi" w:cstheme="majorBidi"/>
          <w:lang w:val="en-US"/>
        </w:rPr>
        <w:t xml:space="preserve"> </w:t>
      </w:r>
      <w:r w:rsidRPr="00F758C4">
        <w:rPr>
          <w:rFonts w:asciiTheme="majorBidi" w:hAnsiTheme="majorBidi" w:cstheme="majorBidi"/>
          <w:lang w:val="en-US"/>
        </w:rPr>
        <w:t>M</w:t>
      </w:r>
      <w:r w:rsidRPr="009855AB">
        <w:rPr>
          <w:rFonts w:asciiTheme="majorBidi" w:hAnsiTheme="majorBidi" w:cstheme="majorBidi"/>
          <w:lang w:val="en-US"/>
        </w:rPr>
        <w:t xml:space="preserve">, </w:t>
      </w:r>
      <w:r w:rsidRPr="00F758C4">
        <w:rPr>
          <w:rFonts w:asciiTheme="majorBidi" w:hAnsiTheme="majorBidi" w:cstheme="majorBidi"/>
          <w:lang w:val="en-US"/>
        </w:rPr>
        <w:t>Zhang</w:t>
      </w:r>
      <w:r w:rsidRPr="009855AB">
        <w:rPr>
          <w:rFonts w:asciiTheme="majorBidi" w:hAnsiTheme="majorBidi" w:cstheme="majorBidi"/>
          <w:lang w:val="en-US"/>
        </w:rPr>
        <w:t xml:space="preserve"> </w:t>
      </w:r>
      <w:r w:rsidRPr="00F758C4">
        <w:rPr>
          <w:rFonts w:asciiTheme="majorBidi" w:hAnsiTheme="majorBidi" w:cstheme="majorBidi"/>
          <w:lang w:val="en-US"/>
        </w:rPr>
        <w:t>H</w:t>
      </w:r>
      <w:r w:rsidRPr="009855AB">
        <w:rPr>
          <w:rFonts w:asciiTheme="majorBidi" w:hAnsiTheme="majorBidi" w:cstheme="majorBidi"/>
          <w:lang w:val="en-US"/>
        </w:rPr>
        <w:t xml:space="preserve">. </w:t>
      </w:r>
      <w:r w:rsidRPr="00F758C4">
        <w:rPr>
          <w:rFonts w:asciiTheme="majorBidi" w:hAnsiTheme="majorBidi" w:cstheme="majorBidi"/>
          <w:lang w:val="en-US"/>
        </w:rPr>
        <w:t>Global</w:t>
      </w:r>
      <w:r w:rsidRPr="009855AB">
        <w:rPr>
          <w:rFonts w:asciiTheme="majorBidi" w:hAnsiTheme="majorBidi" w:cstheme="majorBidi"/>
          <w:lang w:val="en-US"/>
        </w:rPr>
        <w:t xml:space="preserve"> </w:t>
      </w:r>
      <w:r w:rsidRPr="00F758C4">
        <w:rPr>
          <w:rFonts w:asciiTheme="majorBidi" w:hAnsiTheme="majorBidi" w:cstheme="majorBidi"/>
          <w:lang w:val="en-US"/>
        </w:rPr>
        <w:t>burden</w:t>
      </w:r>
      <w:r w:rsidRPr="009855AB">
        <w:rPr>
          <w:rFonts w:asciiTheme="majorBidi" w:hAnsiTheme="majorBidi" w:cstheme="majorBidi"/>
          <w:lang w:val="en-US"/>
        </w:rPr>
        <w:t xml:space="preserve"> </w:t>
      </w:r>
      <w:r w:rsidRPr="00F758C4">
        <w:rPr>
          <w:rFonts w:asciiTheme="majorBidi" w:hAnsiTheme="majorBidi" w:cstheme="majorBidi"/>
          <w:lang w:val="en-US"/>
        </w:rPr>
        <w:t>of</w:t>
      </w:r>
      <w:r w:rsidRPr="009855AB">
        <w:rPr>
          <w:rFonts w:asciiTheme="majorBidi" w:hAnsiTheme="majorBidi" w:cstheme="majorBidi"/>
          <w:lang w:val="en-US"/>
        </w:rPr>
        <w:t xml:space="preserve"> </w:t>
      </w:r>
      <w:r w:rsidRPr="00F758C4">
        <w:rPr>
          <w:rFonts w:asciiTheme="majorBidi" w:hAnsiTheme="majorBidi" w:cstheme="majorBidi"/>
          <w:lang w:val="en-US"/>
        </w:rPr>
        <w:t>peripheral</w:t>
      </w:r>
      <w:r w:rsidRPr="009855AB">
        <w:rPr>
          <w:rFonts w:asciiTheme="majorBidi" w:hAnsiTheme="majorBidi" w:cstheme="majorBidi"/>
          <w:lang w:val="en-US"/>
        </w:rPr>
        <w:t xml:space="preserve"> </w:t>
      </w:r>
      <w:r w:rsidRPr="00F758C4">
        <w:rPr>
          <w:rFonts w:asciiTheme="majorBidi" w:hAnsiTheme="majorBidi" w:cstheme="majorBidi"/>
          <w:lang w:val="en-US"/>
        </w:rPr>
        <w:t>arterial</w:t>
      </w:r>
      <w:r w:rsidRPr="009855AB">
        <w:rPr>
          <w:rFonts w:asciiTheme="majorBidi" w:hAnsiTheme="majorBidi" w:cstheme="majorBidi"/>
          <w:lang w:val="en-US"/>
        </w:rPr>
        <w:t xml:space="preserve"> </w:t>
      </w:r>
      <w:r w:rsidRPr="00F758C4">
        <w:rPr>
          <w:rFonts w:asciiTheme="majorBidi" w:hAnsiTheme="majorBidi" w:cstheme="majorBidi"/>
          <w:lang w:val="en-US"/>
        </w:rPr>
        <w:t>disease</w:t>
      </w:r>
      <w:r w:rsidRPr="009855AB">
        <w:rPr>
          <w:rFonts w:asciiTheme="majorBidi" w:hAnsiTheme="majorBidi" w:cstheme="majorBidi"/>
          <w:lang w:val="en-US"/>
        </w:rPr>
        <w:t xml:space="preserve"> </w:t>
      </w:r>
      <w:r w:rsidRPr="00F758C4">
        <w:rPr>
          <w:rFonts w:asciiTheme="majorBidi" w:hAnsiTheme="majorBidi" w:cstheme="majorBidi"/>
          <w:lang w:val="en-US"/>
        </w:rPr>
        <w:t>and</w:t>
      </w:r>
      <w:r w:rsidRPr="009855AB">
        <w:rPr>
          <w:rFonts w:asciiTheme="majorBidi" w:hAnsiTheme="majorBidi" w:cstheme="majorBidi"/>
          <w:lang w:val="en-US"/>
        </w:rPr>
        <w:t xml:space="preserve"> </w:t>
      </w:r>
      <w:r w:rsidRPr="00F758C4">
        <w:rPr>
          <w:rFonts w:asciiTheme="majorBidi" w:hAnsiTheme="majorBidi" w:cstheme="majorBidi"/>
          <w:lang w:val="en-US"/>
        </w:rPr>
        <w:t>its</w:t>
      </w:r>
      <w:r w:rsidRPr="009855AB">
        <w:rPr>
          <w:rFonts w:asciiTheme="majorBidi" w:hAnsiTheme="majorBidi" w:cstheme="majorBidi"/>
          <w:lang w:val="en-US"/>
        </w:rPr>
        <w:t xml:space="preserve"> </w:t>
      </w:r>
      <w:r w:rsidRPr="00F758C4">
        <w:rPr>
          <w:rFonts w:asciiTheme="majorBidi" w:hAnsiTheme="majorBidi" w:cstheme="majorBidi"/>
          <w:lang w:val="en-US"/>
        </w:rPr>
        <w:t>risk</w:t>
      </w:r>
      <w:r w:rsidRPr="009855AB">
        <w:rPr>
          <w:rFonts w:asciiTheme="majorBidi" w:hAnsiTheme="majorBidi" w:cstheme="majorBidi"/>
          <w:lang w:val="en-US"/>
        </w:rPr>
        <w:t xml:space="preserve"> </w:t>
      </w:r>
      <w:r w:rsidRPr="00F758C4">
        <w:rPr>
          <w:rFonts w:asciiTheme="majorBidi" w:hAnsiTheme="majorBidi" w:cstheme="majorBidi"/>
          <w:lang w:val="en-US"/>
        </w:rPr>
        <w:t>factors</w:t>
      </w:r>
      <w:r w:rsidRPr="009855AB">
        <w:rPr>
          <w:rFonts w:asciiTheme="majorBidi" w:hAnsiTheme="majorBidi" w:cstheme="majorBidi"/>
          <w:lang w:val="en-US"/>
        </w:rPr>
        <w:t xml:space="preserve">, 1990-2021. </w:t>
      </w:r>
      <w:r w:rsidRPr="000610EE">
        <w:rPr>
          <w:rFonts w:asciiTheme="majorBidi" w:hAnsiTheme="majorBidi" w:cstheme="majorBidi"/>
          <w:lang w:val="en-US"/>
        </w:rPr>
        <w:t>BMC Cardiovasc Disord. 2025 Aug 26</w:t>
      </w:r>
      <w:proofErr w:type="gramStart"/>
      <w:r w:rsidRPr="000610EE">
        <w:rPr>
          <w:rFonts w:asciiTheme="majorBidi" w:hAnsiTheme="majorBidi" w:cstheme="majorBidi"/>
          <w:lang w:val="en-US"/>
        </w:rPr>
        <w:t>;25</w:t>
      </w:r>
      <w:proofErr w:type="gramEnd"/>
      <w:r w:rsidRPr="000610EE">
        <w:rPr>
          <w:rFonts w:asciiTheme="majorBidi" w:hAnsiTheme="majorBidi" w:cstheme="majorBidi"/>
          <w:lang w:val="en-US"/>
        </w:rPr>
        <w:t xml:space="preserve">(1):631. </w:t>
      </w:r>
      <w:proofErr w:type="gramStart"/>
      <w:r w:rsidRPr="000610EE">
        <w:rPr>
          <w:rFonts w:asciiTheme="majorBidi" w:hAnsiTheme="majorBidi" w:cstheme="majorBidi"/>
          <w:lang w:val="en-US"/>
        </w:rPr>
        <w:t>doi</w:t>
      </w:r>
      <w:proofErr w:type="gramEnd"/>
      <w:r w:rsidRPr="000610EE">
        <w:rPr>
          <w:rFonts w:asciiTheme="majorBidi" w:hAnsiTheme="majorBidi" w:cstheme="majorBidi"/>
          <w:lang w:val="en-US"/>
        </w:rPr>
        <w:t>: 10.1186/s12872-025-05055-2. PMID: 40859165; PMCID: PMC12379400.</w:t>
      </w:r>
    </w:p>
    <w:p w14:paraId="13BDD9A6" w14:textId="77777777" w:rsidR="00D0000D" w:rsidRPr="00F758C4" w:rsidRDefault="00D0000D" w:rsidP="00F758C4">
      <w:pPr>
        <w:pStyle w:val="a3"/>
        <w:ind w:left="0" w:right="251"/>
        <w:rPr>
          <w:rFonts w:asciiTheme="majorBidi" w:hAnsiTheme="majorBidi" w:cstheme="majorBidi"/>
          <w:lang w:val="en-US"/>
        </w:rPr>
      </w:pPr>
      <w:r w:rsidRPr="00F758C4">
        <w:rPr>
          <w:rFonts w:asciiTheme="majorBidi" w:hAnsiTheme="majorBidi" w:cstheme="majorBidi"/>
          <w:lang w:val="en-US"/>
        </w:rPr>
        <w:t>21. Bethel M, Annex BH. Peripheral arterial disease: A small and large vessel problem. Am Heart J Plus. 2023 Mar 23</w:t>
      </w:r>
      <w:proofErr w:type="gramStart"/>
      <w:r w:rsidRPr="00F758C4">
        <w:rPr>
          <w:rFonts w:asciiTheme="majorBidi" w:hAnsiTheme="majorBidi" w:cstheme="majorBidi"/>
          <w:lang w:val="en-US"/>
        </w:rPr>
        <w:t>;28:100291</w:t>
      </w:r>
      <w:proofErr w:type="gramEnd"/>
      <w:r w:rsidRPr="00F758C4">
        <w:rPr>
          <w:rFonts w:asciiTheme="majorBidi" w:hAnsiTheme="majorBidi" w:cstheme="majorBidi"/>
          <w:lang w:val="en-US"/>
        </w:rPr>
        <w:t xml:space="preserve">. </w:t>
      </w:r>
      <w:proofErr w:type="gramStart"/>
      <w:r w:rsidRPr="00F758C4">
        <w:rPr>
          <w:rFonts w:asciiTheme="majorBidi" w:hAnsiTheme="majorBidi" w:cstheme="majorBidi"/>
          <w:lang w:val="en-US"/>
        </w:rPr>
        <w:t>doi</w:t>
      </w:r>
      <w:proofErr w:type="gramEnd"/>
      <w:r w:rsidRPr="00F758C4">
        <w:rPr>
          <w:rFonts w:asciiTheme="majorBidi" w:hAnsiTheme="majorBidi" w:cstheme="majorBidi"/>
          <w:lang w:val="en-US"/>
        </w:rPr>
        <w:t>: 10.1016/j.ahjo.2023.100291. PMID: 38511071; PMCID: PMC10945902.</w:t>
      </w:r>
    </w:p>
    <w:p w14:paraId="64FD2615" w14:textId="001D4A43" w:rsidR="00E7772E" w:rsidRPr="00F758C4" w:rsidRDefault="00E7772E" w:rsidP="00F758C4">
      <w:pPr>
        <w:pStyle w:val="a3"/>
        <w:ind w:left="0" w:right="251"/>
        <w:rPr>
          <w:rFonts w:asciiTheme="majorBidi" w:hAnsiTheme="majorBidi" w:cstheme="majorBidi"/>
          <w:lang w:val="en-US"/>
        </w:rPr>
      </w:pPr>
      <w:r w:rsidRPr="00F758C4">
        <w:rPr>
          <w:rFonts w:asciiTheme="majorBidi" w:hAnsiTheme="majorBidi" w:cstheme="majorBidi"/>
          <w:lang w:val="en-US"/>
        </w:rPr>
        <w:t xml:space="preserve">22. </w:t>
      </w:r>
      <w:r w:rsidR="006332EF" w:rsidRPr="00F758C4">
        <w:rPr>
          <w:rFonts w:asciiTheme="majorBidi" w:hAnsiTheme="majorBidi" w:cstheme="majorBidi"/>
          <w:lang w:val="en-US"/>
        </w:rPr>
        <w:t>Zilinyi RS, Alsaloum M, Snyder DJ, Raja A, Mintz AJ, Sethi SS, Bajakian D, Parikh SA. Surgical and Endovascular Therapies for Below-the-Knee Peripheral Arterial Disease: A Contemporary Review. J Soc Cardiovasc Angiogr Interv. 2024 Jan 29</w:t>
      </w:r>
      <w:proofErr w:type="gramStart"/>
      <w:r w:rsidR="006332EF" w:rsidRPr="00F758C4">
        <w:rPr>
          <w:rFonts w:asciiTheme="majorBidi" w:hAnsiTheme="majorBidi" w:cstheme="majorBidi"/>
          <w:lang w:val="en-US"/>
        </w:rPr>
        <w:t>;3</w:t>
      </w:r>
      <w:proofErr w:type="gramEnd"/>
      <w:r w:rsidR="006332EF" w:rsidRPr="00F758C4">
        <w:rPr>
          <w:rFonts w:asciiTheme="majorBidi" w:hAnsiTheme="majorBidi" w:cstheme="majorBidi"/>
          <w:lang w:val="en-US"/>
        </w:rPr>
        <w:t xml:space="preserve">(3Part A):101268. </w:t>
      </w:r>
      <w:proofErr w:type="gramStart"/>
      <w:r w:rsidR="006332EF" w:rsidRPr="00F758C4">
        <w:rPr>
          <w:rFonts w:asciiTheme="majorBidi" w:hAnsiTheme="majorBidi" w:cstheme="majorBidi"/>
          <w:lang w:val="en-US"/>
        </w:rPr>
        <w:t>doi</w:t>
      </w:r>
      <w:proofErr w:type="gramEnd"/>
      <w:r w:rsidR="006332EF" w:rsidRPr="00F758C4">
        <w:rPr>
          <w:rFonts w:asciiTheme="majorBidi" w:hAnsiTheme="majorBidi" w:cstheme="majorBidi"/>
          <w:lang w:val="en-US"/>
        </w:rPr>
        <w:t>: 10.1016/j.jscai.2023.101268. PMID: 39131787; PMCID: PMC11308828.</w:t>
      </w:r>
    </w:p>
    <w:p w14:paraId="38FB341F" w14:textId="4B752278" w:rsidR="006332EF" w:rsidRPr="00F758C4" w:rsidRDefault="006332EF" w:rsidP="00F758C4">
      <w:pPr>
        <w:pStyle w:val="a3"/>
        <w:ind w:left="0" w:right="251"/>
        <w:rPr>
          <w:rFonts w:asciiTheme="majorBidi" w:hAnsiTheme="majorBidi" w:cstheme="majorBidi"/>
          <w:lang w:val="en-US"/>
        </w:rPr>
      </w:pPr>
      <w:r w:rsidRPr="00F758C4">
        <w:rPr>
          <w:rFonts w:asciiTheme="majorBidi" w:hAnsiTheme="majorBidi" w:cstheme="majorBidi"/>
          <w:lang w:val="en-US"/>
        </w:rPr>
        <w:t>23. Olin JW. Thromboangiitis Obliterans: 110 Years Old and Little Progress Made. J Am Heart Assoc. 2018 Dec 4</w:t>
      </w:r>
      <w:proofErr w:type="gramStart"/>
      <w:r w:rsidRPr="00F758C4">
        <w:rPr>
          <w:rFonts w:asciiTheme="majorBidi" w:hAnsiTheme="majorBidi" w:cstheme="majorBidi"/>
          <w:lang w:val="en-US"/>
        </w:rPr>
        <w:t>;7</w:t>
      </w:r>
      <w:proofErr w:type="gramEnd"/>
      <w:r w:rsidRPr="00F758C4">
        <w:rPr>
          <w:rFonts w:asciiTheme="majorBidi" w:hAnsiTheme="majorBidi" w:cstheme="majorBidi"/>
          <w:lang w:val="en-US"/>
        </w:rPr>
        <w:t xml:space="preserve">(23):e011214. </w:t>
      </w:r>
      <w:proofErr w:type="gramStart"/>
      <w:r w:rsidRPr="00F758C4">
        <w:rPr>
          <w:rFonts w:asciiTheme="majorBidi" w:hAnsiTheme="majorBidi" w:cstheme="majorBidi"/>
          <w:lang w:val="en-US"/>
        </w:rPr>
        <w:t>doi</w:t>
      </w:r>
      <w:proofErr w:type="gramEnd"/>
      <w:r w:rsidRPr="00F758C4">
        <w:rPr>
          <w:rFonts w:asciiTheme="majorBidi" w:hAnsiTheme="majorBidi" w:cstheme="majorBidi"/>
          <w:lang w:val="en-US"/>
        </w:rPr>
        <w:t>: 10.1161/JAHA.118.011214. PMID: 30571606; PMCID: PMC6405560.</w:t>
      </w:r>
    </w:p>
    <w:p w14:paraId="4B447132" w14:textId="43736757" w:rsidR="005E2F40" w:rsidRPr="00F758C4" w:rsidRDefault="005E2F40" w:rsidP="00F758C4">
      <w:pPr>
        <w:pStyle w:val="a3"/>
        <w:ind w:left="0" w:right="251"/>
        <w:rPr>
          <w:rFonts w:asciiTheme="majorBidi" w:hAnsiTheme="majorBidi" w:cstheme="majorBidi"/>
          <w:lang w:val="en-US"/>
        </w:rPr>
      </w:pPr>
      <w:r w:rsidRPr="00F758C4">
        <w:rPr>
          <w:rFonts w:asciiTheme="majorBidi" w:hAnsiTheme="majorBidi" w:cstheme="majorBidi"/>
          <w:lang w:val="en-US"/>
        </w:rPr>
        <w:t xml:space="preserve">24. </w:t>
      </w:r>
      <w:r w:rsidR="001926D2" w:rsidRPr="00F758C4">
        <w:rPr>
          <w:rFonts w:asciiTheme="majorBidi" w:hAnsiTheme="majorBidi" w:cstheme="majorBidi"/>
          <w:lang w:val="en-US"/>
        </w:rPr>
        <w:t xml:space="preserve">Wigley FM, Flavahan NA. Raynaud's </w:t>
      </w:r>
      <w:proofErr w:type="gramStart"/>
      <w:r w:rsidR="001926D2" w:rsidRPr="00F758C4">
        <w:rPr>
          <w:rFonts w:asciiTheme="majorBidi" w:hAnsiTheme="majorBidi" w:cstheme="majorBidi"/>
          <w:lang w:val="en-US"/>
        </w:rPr>
        <w:t>Phenomenon</w:t>
      </w:r>
      <w:proofErr w:type="gramEnd"/>
      <w:r w:rsidR="001926D2" w:rsidRPr="00F758C4">
        <w:rPr>
          <w:rFonts w:asciiTheme="majorBidi" w:hAnsiTheme="majorBidi" w:cstheme="majorBidi"/>
          <w:lang w:val="en-US"/>
        </w:rPr>
        <w:t>. N Engl J Med. 2016 Aug 11</w:t>
      </w:r>
      <w:proofErr w:type="gramStart"/>
      <w:r w:rsidR="001926D2" w:rsidRPr="00F758C4">
        <w:rPr>
          <w:rFonts w:asciiTheme="majorBidi" w:hAnsiTheme="majorBidi" w:cstheme="majorBidi"/>
          <w:lang w:val="en-US"/>
        </w:rPr>
        <w:t>;375</w:t>
      </w:r>
      <w:proofErr w:type="gramEnd"/>
      <w:r w:rsidR="001926D2" w:rsidRPr="00F758C4">
        <w:rPr>
          <w:rFonts w:asciiTheme="majorBidi" w:hAnsiTheme="majorBidi" w:cstheme="majorBidi"/>
          <w:lang w:val="en-US"/>
        </w:rPr>
        <w:t xml:space="preserve">(6):556-65. </w:t>
      </w:r>
      <w:proofErr w:type="gramStart"/>
      <w:r w:rsidR="001926D2" w:rsidRPr="00F758C4">
        <w:rPr>
          <w:rFonts w:asciiTheme="majorBidi" w:hAnsiTheme="majorBidi" w:cstheme="majorBidi"/>
          <w:lang w:val="en-US"/>
        </w:rPr>
        <w:t>doi</w:t>
      </w:r>
      <w:proofErr w:type="gramEnd"/>
      <w:r w:rsidR="001926D2" w:rsidRPr="00F758C4">
        <w:rPr>
          <w:rFonts w:asciiTheme="majorBidi" w:hAnsiTheme="majorBidi" w:cstheme="majorBidi"/>
          <w:lang w:val="en-US"/>
        </w:rPr>
        <w:t>: 10.1056/NEJMra1507638. PMID: 27509103.</w:t>
      </w:r>
    </w:p>
    <w:p w14:paraId="257FAC6D" w14:textId="22DAD0DE" w:rsidR="004A0723" w:rsidRPr="00F758C4" w:rsidRDefault="000D4CBF"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25. Nativel M, Potier L, Alexandre L, Baillet-Blanco L, Ducasse E, Velho G, Marre M, Roussel R, Rigalleau V, Mohammedi K. Lower extremity arterial disease in patients with diabetes: a contemporary narrative review. Cardiovasc Diabetol. 2018 Oct 23</w:t>
      </w:r>
      <w:proofErr w:type="gramStart"/>
      <w:r w:rsidRPr="00F758C4">
        <w:rPr>
          <w:rFonts w:asciiTheme="majorBidi" w:hAnsiTheme="majorBidi" w:cstheme="majorBidi"/>
          <w:b w:val="0"/>
          <w:bCs w:val="0"/>
          <w:lang w:val="en-US"/>
        </w:rPr>
        <w:t>;17</w:t>
      </w:r>
      <w:proofErr w:type="gramEnd"/>
      <w:r w:rsidRPr="00F758C4">
        <w:rPr>
          <w:rFonts w:asciiTheme="majorBidi" w:hAnsiTheme="majorBidi" w:cstheme="majorBidi"/>
          <w:b w:val="0"/>
          <w:bCs w:val="0"/>
          <w:lang w:val="en-US"/>
        </w:rPr>
        <w:t xml:space="preserve">(1):138. </w:t>
      </w:r>
      <w:proofErr w:type="gramStart"/>
      <w:r w:rsidRPr="00F758C4">
        <w:rPr>
          <w:rFonts w:asciiTheme="majorBidi" w:hAnsiTheme="majorBidi" w:cstheme="majorBidi"/>
          <w:b w:val="0"/>
          <w:bCs w:val="0"/>
          <w:lang w:val="en-US"/>
        </w:rPr>
        <w:t>doi</w:t>
      </w:r>
      <w:proofErr w:type="gramEnd"/>
      <w:r w:rsidRPr="00F758C4">
        <w:rPr>
          <w:rFonts w:asciiTheme="majorBidi" w:hAnsiTheme="majorBidi" w:cstheme="majorBidi"/>
          <w:b w:val="0"/>
          <w:bCs w:val="0"/>
          <w:lang w:val="en-US"/>
        </w:rPr>
        <w:t>: 10.1186/s12933-018-0781-1. PMID: 30352589; PMCID: PMC6198374.</w:t>
      </w:r>
    </w:p>
    <w:p w14:paraId="4F0BAEF5" w14:textId="6D3DCC47" w:rsidR="004A0723" w:rsidRPr="00F758C4" w:rsidRDefault="0069620C"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26</w:t>
      </w:r>
      <w:r w:rsidR="00A869F5" w:rsidRPr="00F758C4">
        <w:rPr>
          <w:rFonts w:asciiTheme="majorBidi" w:hAnsiTheme="majorBidi" w:cstheme="majorBidi"/>
          <w:b w:val="0"/>
          <w:bCs w:val="0"/>
          <w:lang w:val="en-US"/>
        </w:rPr>
        <w:t xml:space="preserve">. </w:t>
      </w:r>
      <w:r w:rsidR="00B50FE7" w:rsidRPr="00F758C4">
        <w:rPr>
          <w:rFonts w:asciiTheme="majorBidi" w:hAnsiTheme="majorBidi" w:cstheme="majorBidi"/>
          <w:b w:val="0"/>
          <w:bCs w:val="0"/>
          <w:lang w:val="en-US"/>
        </w:rPr>
        <w:t>Neville RF. Management of peripheral arterial disease in the context of a multidisciplinary limb program. Front Cardiovasc Med. 2024 May 1</w:t>
      </w:r>
      <w:proofErr w:type="gramStart"/>
      <w:r w:rsidR="00B50FE7" w:rsidRPr="00F758C4">
        <w:rPr>
          <w:rFonts w:asciiTheme="majorBidi" w:hAnsiTheme="majorBidi" w:cstheme="majorBidi"/>
          <w:b w:val="0"/>
          <w:bCs w:val="0"/>
          <w:lang w:val="en-US"/>
        </w:rPr>
        <w:t>;11:1368655</w:t>
      </w:r>
      <w:proofErr w:type="gramEnd"/>
      <w:r w:rsidR="00B50FE7" w:rsidRPr="00F758C4">
        <w:rPr>
          <w:rFonts w:asciiTheme="majorBidi" w:hAnsiTheme="majorBidi" w:cstheme="majorBidi"/>
          <w:b w:val="0"/>
          <w:bCs w:val="0"/>
          <w:lang w:val="en-US"/>
        </w:rPr>
        <w:t xml:space="preserve">. </w:t>
      </w:r>
      <w:proofErr w:type="gramStart"/>
      <w:r w:rsidR="00B50FE7" w:rsidRPr="00F758C4">
        <w:rPr>
          <w:rFonts w:asciiTheme="majorBidi" w:hAnsiTheme="majorBidi" w:cstheme="majorBidi"/>
          <w:b w:val="0"/>
          <w:bCs w:val="0"/>
          <w:lang w:val="en-US"/>
        </w:rPr>
        <w:t>doi</w:t>
      </w:r>
      <w:proofErr w:type="gramEnd"/>
      <w:r w:rsidR="00B50FE7" w:rsidRPr="00F758C4">
        <w:rPr>
          <w:rFonts w:asciiTheme="majorBidi" w:hAnsiTheme="majorBidi" w:cstheme="majorBidi"/>
          <w:b w:val="0"/>
          <w:bCs w:val="0"/>
          <w:lang w:val="en-US"/>
        </w:rPr>
        <w:t xml:space="preserve">: 10.3389/fcvm.2024.1368655. </w:t>
      </w:r>
      <w:r w:rsidR="00B50FE7" w:rsidRPr="004C66F2">
        <w:rPr>
          <w:rFonts w:asciiTheme="majorBidi" w:hAnsiTheme="majorBidi" w:cstheme="majorBidi"/>
          <w:b w:val="0"/>
          <w:bCs w:val="0"/>
          <w:lang w:val="en-US"/>
        </w:rPr>
        <w:t>PMID: 38751662; PMCID: PMC11094204.</w:t>
      </w:r>
    </w:p>
    <w:p w14:paraId="499B61CD" w14:textId="71D3BEF9" w:rsidR="00D225B8" w:rsidRPr="00F758C4" w:rsidRDefault="00D225B8"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27. Miyake K, Kikuchi S, Okuda H, Koya A, Sawa Y, Azuma N. Graft flow predictive equation in distal bypass grafting for critical limb ischemia. J Vasc Surg. 2019 Oct</w:t>
      </w:r>
      <w:proofErr w:type="gramStart"/>
      <w:r w:rsidRPr="00F758C4">
        <w:rPr>
          <w:rFonts w:asciiTheme="majorBidi" w:hAnsiTheme="majorBidi" w:cstheme="majorBidi"/>
          <w:b w:val="0"/>
          <w:bCs w:val="0"/>
          <w:lang w:val="en-US"/>
        </w:rPr>
        <w:t>;70</w:t>
      </w:r>
      <w:proofErr w:type="gramEnd"/>
      <w:r w:rsidRPr="00F758C4">
        <w:rPr>
          <w:rFonts w:asciiTheme="majorBidi" w:hAnsiTheme="majorBidi" w:cstheme="majorBidi"/>
          <w:b w:val="0"/>
          <w:bCs w:val="0"/>
          <w:lang w:val="en-US"/>
        </w:rPr>
        <w:t xml:space="preserve">(4):1192-1203.e2. </w:t>
      </w:r>
      <w:proofErr w:type="gramStart"/>
      <w:r w:rsidRPr="00F758C4">
        <w:rPr>
          <w:rFonts w:asciiTheme="majorBidi" w:hAnsiTheme="majorBidi" w:cstheme="majorBidi"/>
          <w:b w:val="0"/>
          <w:bCs w:val="0"/>
          <w:lang w:val="en-US"/>
        </w:rPr>
        <w:t>doi</w:t>
      </w:r>
      <w:proofErr w:type="gramEnd"/>
      <w:r w:rsidRPr="00F758C4">
        <w:rPr>
          <w:rFonts w:asciiTheme="majorBidi" w:hAnsiTheme="majorBidi" w:cstheme="majorBidi"/>
          <w:b w:val="0"/>
          <w:bCs w:val="0"/>
          <w:lang w:val="en-US"/>
        </w:rPr>
        <w:t>: 10.1016/j.jvs.2018.12.057. Epub 2019 May 8. PMID: 31078341.</w:t>
      </w:r>
    </w:p>
    <w:p w14:paraId="58C5C2ED" w14:textId="0C841EDE" w:rsidR="004A0723" w:rsidRPr="00F758C4" w:rsidRDefault="00947C51" w:rsidP="00F758C4">
      <w:pPr>
        <w:pStyle w:val="1"/>
        <w:spacing w:before="72"/>
        <w:ind w:left="0" w:right="251"/>
        <w:rPr>
          <w:rFonts w:asciiTheme="majorBidi" w:hAnsiTheme="majorBidi" w:cstheme="majorBidi"/>
          <w:b w:val="0"/>
          <w:bCs w:val="0"/>
        </w:rPr>
      </w:pPr>
      <w:r w:rsidRPr="00F758C4">
        <w:rPr>
          <w:rFonts w:asciiTheme="majorBidi" w:hAnsiTheme="majorBidi" w:cstheme="majorBidi"/>
          <w:b w:val="0"/>
          <w:bCs w:val="0"/>
          <w:lang w:val="en-US"/>
        </w:rPr>
        <w:t>28. Provance JB, Spertus JA, Jones PG, Hoffman MA, Bunte MC, Vogel TR, Mena-Hurtado C, Smolderen KG. Variability in 30-day major amputation rates following endovascular peripheral vascular intervention for critical limb ischemia. Vasc Med. 2022 Aug</w:t>
      </w:r>
      <w:proofErr w:type="gramStart"/>
      <w:r w:rsidRPr="00F758C4">
        <w:rPr>
          <w:rFonts w:asciiTheme="majorBidi" w:hAnsiTheme="majorBidi" w:cstheme="majorBidi"/>
          <w:b w:val="0"/>
          <w:bCs w:val="0"/>
          <w:lang w:val="en-US"/>
        </w:rPr>
        <w:t>;27</w:t>
      </w:r>
      <w:proofErr w:type="gramEnd"/>
      <w:r w:rsidRPr="00F758C4">
        <w:rPr>
          <w:rFonts w:asciiTheme="majorBidi" w:hAnsiTheme="majorBidi" w:cstheme="majorBidi"/>
          <w:b w:val="0"/>
          <w:bCs w:val="0"/>
          <w:lang w:val="en-US"/>
        </w:rPr>
        <w:t xml:space="preserve">(4):350-357. </w:t>
      </w:r>
      <w:proofErr w:type="gramStart"/>
      <w:r w:rsidRPr="00F758C4">
        <w:rPr>
          <w:rFonts w:asciiTheme="majorBidi" w:hAnsiTheme="majorBidi" w:cstheme="majorBidi"/>
          <w:b w:val="0"/>
          <w:bCs w:val="0"/>
          <w:lang w:val="en-US"/>
        </w:rPr>
        <w:t>doi</w:t>
      </w:r>
      <w:proofErr w:type="gramEnd"/>
      <w:r w:rsidRPr="00F758C4">
        <w:rPr>
          <w:rFonts w:asciiTheme="majorBidi" w:hAnsiTheme="majorBidi" w:cstheme="majorBidi"/>
          <w:b w:val="0"/>
          <w:bCs w:val="0"/>
          <w:lang w:val="en-US"/>
        </w:rPr>
        <w:t>: 10.1177/1358863X221098097. Epub 2022 May 23. Erratum in: Vasc Med. 2023 Feb</w:t>
      </w:r>
      <w:proofErr w:type="gramStart"/>
      <w:r w:rsidRPr="00F758C4">
        <w:rPr>
          <w:rFonts w:asciiTheme="majorBidi" w:hAnsiTheme="majorBidi" w:cstheme="majorBidi"/>
          <w:b w:val="0"/>
          <w:bCs w:val="0"/>
          <w:lang w:val="en-US"/>
        </w:rPr>
        <w:t>;28</w:t>
      </w:r>
      <w:proofErr w:type="gramEnd"/>
      <w:r w:rsidRPr="00F758C4">
        <w:rPr>
          <w:rFonts w:asciiTheme="majorBidi" w:hAnsiTheme="majorBidi" w:cstheme="majorBidi"/>
          <w:b w:val="0"/>
          <w:bCs w:val="0"/>
          <w:lang w:val="en-US"/>
        </w:rPr>
        <w:t xml:space="preserve">(1):NP2. </w:t>
      </w:r>
      <w:proofErr w:type="gramStart"/>
      <w:r w:rsidRPr="00F758C4">
        <w:rPr>
          <w:rFonts w:asciiTheme="majorBidi" w:hAnsiTheme="majorBidi" w:cstheme="majorBidi"/>
          <w:b w:val="0"/>
          <w:bCs w:val="0"/>
          <w:lang w:val="en-US"/>
        </w:rPr>
        <w:t>doi</w:t>
      </w:r>
      <w:proofErr w:type="gramEnd"/>
      <w:r w:rsidRPr="00F758C4">
        <w:rPr>
          <w:rFonts w:asciiTheme="majorBidi" w:hAnsiTheme="majorBidi" w:cstheme="majorBidi"/>
          <w:b w:val="0"/>
          <w:bCs w:val="0"/>
          <w:lang w:val="en-US"/>
        </w:rPr>
        <w:t xml:space="preserve">: 10.1177/1358863X221142382. </w:t>
      </w:r>
      <w:r w:rsidRPr="00F758C4">
        <w:rPr>
          <w:rFonts w:asciiTheme="majorBidi" w:hAnsiTheme="majorBidi" w:cstheme="majorBidi"/>
          <w:b w:val="0"/>
          <w:bCs w:val="0"/>
        </w:rPr>
        <w:t>PMID: 35603755.</w:t>
      </w:r>
    </w:p>
    <w:p w14:paraId="1AD94652" w14:textId="405867E9" w:rsidR="004A0723" w:rsidRPr="00F758C4" w:rsidRDefault="003C66FE" w:rsidP="00F758C4">
      <w:pPr>
        <w:pStyle w:val="1"/>
        <w:spacing w:before="72"/>
        <w:ind w:left="0" w:right="251"/>
        <w:rPr>
          <w:rFonts w:asciiTheme="majorBidi" w:hAnsiTheme="majorBidi" w:cstheme="majorBidi"/>
          <w:b w:val="0"/>
          <w:bCs w:val="0"/>
        </w:rPr>
      </w:pPr>
      <w:r w:rsidRPr="00F758C4">
        <w:rPr>
          <w:rFonts w:asciiTheme="majorBidi" w:hAnsiTheme="majorBidi" w:cstheme="majorBidi"/>
          <w:b w:val="0"/>
          <w:bCs w:val="0"/>
        </w:rPr>
        <w:t>29. Гавриленко А.В., Котов А.Э., Муравьева Я.Ю., Кочетов С.В., Аликин Е.Ю. Тактические ошибки в хирургическом лечении больных с критической ишемией нижних конечностей при поражении артерий бедра и голени. </w:t>
      </w:r>
      <w:r w:rsidRPr="00F758C4">
        <w:rPr>
          <w:rFonts w:asciiTheme="majorBidi" w:hAnsiTheme="majorBidi" w:cstheme="majorBidi"/>
          <w:b w:val="0"/>
          <w:bCs w:val="0"/>
          <w:i/>
          <w:iCs/>
        </w:rPr>
        <w:t>Хирургия. Журнал им. Н.И. Пирогова. </w:t>
      </w:r>
      <w:r w:rsidRPr="00F758C4">
        <w:rPr>
          <w:rFonts w:asciiTheme="majorBidi" w:hAnsiTheme="majorBidi" w:cstheme="majorBidi"/>
          <w:b w:val="0"/>
          <w:bCs w:val="0"/>
        </w:rPr>
        <w:t>2011;(5):10</w:t>
      </w:r>
      <w:r w:rsidRPr="00F758C4">
        <w:rPr>
          <w:rFonts w:asciiTheme="majorBidi" w:hAnsiTheme="majorBidi" w:cstheme="majorBidi"/>
          <w:b w:val="0"/>
          <w:bCs w:val="0"/>
        </w:rPr>
        <w:noBreakHyphen/>
        <w:t>14.</w:t>
      </w:r>
    </w:p>
    <w:p w14:paraId="6029FF6F" w14:textId="66D14AFE" w:rsidR="004A0723" w:rsidRPr="00F758C4" w:rsidRDefault="004869D1" w:rsidP="00F758C4">
      <w:pPr>
        <w:pStyle w:val="1"/>
        <w:spacing w:before="72"/>
        <w:ind w:left="0" w:right="251"/>
        <w:rPr>
          <w:rFonts w:asciiTheme="majorBidi" w:hAnsiTheme="majorBidi" w:cstheme="majorBidi"/>
          <w:b w:val="0"/>
          <w:bCs w:val="0"/>
        </w:rPr>
      </w:pPr>
      <w:r w:rsidRPr="00F758C4">
        <w:rPr>
          <w:rFonts w:asciiTheme="majorBidi" w:hAnsiTheme="majorBidi" w:cstheme="majorBidi"/>
          <w:b w:val="0"/>
          <w:bCs w:val="0"/>
          <w:lang w:val="kk-KZ"/>
        </w:rPr>
        <w:t>30</w:t>
      </w:r>
      <w:r w:rsidRPr="00F758C4">
        <w:rPr>
          <w:rFonts w:asciiTheme="majorBidi" w:hAnsiTheme="majorBidi" w:cstheme="majorBidi"/>
          <w:b w:val="0"/>
          <w:bCs w:val="0"/>
        </w:rPr>
        <w:t>. Зудин А.М., Засорина М.А., Орлова М.А. «Эпидемиологические аспекты хронической критической ишемии нижних конечностей» Журнал «ХИРУРГИЯ» №10, 2014, стр. 78-82.</w:t>
      </w:r>
    </w:p>
    <w:p w14:paraId="29179894" w14:textId="3C7E5ED5" w:rsidR="002329DE" w:rsidRPr="00F758C4" w:rsidRDefault="002329DE"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 xml:space="preserve">31. Nussbaum S.R., Carter M.J., Fife C.E., DaVanzo J., Haught R., Nusgart M., Cartwright D. An economic evaluation of the impact, cost, and Medicare policy implications of chronic nonhealing wounds // Value in Health. — 2018. — Т. 21, № 1. — </w:t>
      </w:r>
      <w:proofErr w:type="gramStart"/>
      <w:r w:rsidRPr="00F758C4">
        <w:rPr>
          <w:rFonts w:asciiTheme="majorBidi" w:hAnsiTheme="majorBidi" w:cstheme="majorBidi"/>
          <w:b w:val="0"/>
          <w:bCs w:val="0"/>
          <w:lang w:val="en-US"/>
        </w:rPr>
        <w:t>С. 27</w:t>
      </w:r>
      <w:proofErr w:type="gramEnd"/>
      <w:r w:rsidRPr="00F758C4">
        <w:rPr>
          <w:rFonts w:asciiTheme="majorBidi" w:hAnsiTheme="majorBidi" w:cstheme="majorBidi"/>
          <w:b w:val="0"/>
          <w:bCs w:val="0"/>
          <w:lang w:val="en-US"/>
        </w:rPr>
        <w:t xml:space="preserve">–32. — DOI: 10.1016/j.jval.2017.07.009. </w:t>
      </w:r>
    </w:p>
    <w:p w14:paraId="1A9826F9" w14:textId="11C73D02" w:rsidR="004A0723" w:rsidRPr="00F758C4" w:rsidRDefault="000453B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32. Martinengo L, Olsson M, Bajpai R, Soljak M, Upton Z, Schmidtchen A, Car J, Järbrink K. Prevalence of chronic wounds in the general population: systematic review and meta-analysis of observational studies. Ann Epidemiol. 2019 Jan</w:t>
      </w:r>
      <w:proofErr w:type="gramStart"/>
      <w:r w:rsidRPr="00F758C4">
        <w:rPr>
          <w:rFonts w:asciiTheme="majorBidi" w:hAnsiTheme="majorBidi" w:cstheme="majorBidi"/>
          <w:b w:val="0"/>
          <w:bCs w:val="0"/>
          <w:lang w:val="en-US"/>
        </w:rPr>
        <w:t>;29:8</w:t>
      </w:r>
      <w:proofErr w:type="gramEnd"/>
      <w:r w:rsidRPr="00F758C4">
        <w:rPr>
          <w:rFonts w:asciiTheme="majorBidi" w:hAnsiTheme="majorBidi" w:cstheme="majorBidi"/>
          <w:b w:val="0"/>
          <w:bCs w:val="0"/>
          <w:lang w:val="en-US"/>
        </w:rPr>
        <w:t xml:space="preserve">-15. </w:t>
      </w:r>
      <w:proofErr w:type="gramStart"/>
      <w:r w:rsidRPr="00F758C4">
        <w:rPr>
          <w:rFonts w:asciiTheme="majorBidi" w:hAnsiTheme="majorBidi" w:cstheme="majorBidi"/>
          <w:b w:val="0"/>
          <w:bCs w:val="0"/>
          <w:lang w:val="en-US"/>
        </w:rPr>
        <w:t>doi</w:t>
      </w:r>
      <w:proofErr w:type="gramEnd"/>
      <w:r w:rsidRPr="00F758C4">
        <w:rPr>
          <w:rFonts w:asciiTheme="majorBidi" w:hAnsiTheme="majorBidi" w:cstheme="majorBidi"/>
          <w:b w:val="0"/>
          <w:bCs w:val="0"/>
          <w:lang w:val="en-US"/>
        </w:rPr>
        <w:t>: 10.1016/j.annepidem.2018.10.005. Epub 2018 Nov 12. PMID: 30497932.</w:t>
      </w:r>
    </w:p>
    <w:p w14:paraId="6F35696F" w14:textId="086763CD" w:rsidR="00CB60A2" w:rsidRPr="00F758C4" w:rsidRDefault="00CB60A2"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33. Falanga V. Chronic wounds: pathogenesis and current treatment strategies // Journal of Dermatological Treatment. — 2022. — Т. 33, № 5. — С. 2255–2268. — DOI: 10.1080/09546634.2022.2082544.</w:t>
      </w:r>
    </w:p>
    <w:p w14:paraId="38A4FFB5" w14:textId="24EA6A45" w:rsidR="00CB60A2" w:rsidRPr="00F758C4" w:rsidRDefault="00CB60A2"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 xml:space="preserve">34. </w:t>
      </w:r>
      <w:r w:rsidR="002E077E" w:rsidRPr="00F758C4">
        <w:rPr>
          <w:rFonts w:asciiTheme="majorBidi" w:hAnsiTheme="majorBidi" w:cstheme="majorBidi"/>
          <w:b w:val="0"/>
          <w:bCs w:val="0"/>
          <w:lang w:val="en-US"/>
        </w:rPr>
        <w:t>Eming S.A., Martin P., Tomic-Canic M. Wound repair and regeneration: mechanisms, signaling, and translation // Science Translational Medicine. — 2014.  Т. 6, № 265. — С. 265sr6. — DOI: 10.1126/scitranslmed.3009337.</w:t>
      </w:r>
    </w:p>
    <w:p w14:paraId="710EBBAB" w14:textId="77DDF8DE" w:rsidR="002E077E" w:rsidRPr="00F758C4" w:rsidRDefault="00CB60A2"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35.</w:t>
      </w:r>
      <w:r w:rsidR="002E077E" w:rsidRPr="00F758C4">
        <w:rPr>
          <w:rFonts w:asciiTheme="majorBidi" w:hAnsiTheme="majorBidi" w:cstheme="majorBidi"/>
          <w:b w:val="0"/>
          <w:bCs w:val="0"/>
          <w:lang w:val="en-US"/>
        </w:rPr>
        <w:t xml:space="preserve"> </w:t>
      </w:r>
      <w:r w:rsidR="00202E31" w:rsidRPr="00F758C4">
        <w:rPr>
          <w:rFonts w:asciiTheme="majorBidi" w:hAnsiTheme="majorBidi" w:cstheme="majorBidi"/>
          <w:b w:val="0"/>
          <w:bCs w:val="0"/>
          <w:lang w:val="en-US"/>
        </w:rPr>
        <w:t>Simon F., Oberhuber A., Floros N., Düppers P., Schelzig H., Duran M. Pathophysiology of chronic limb ischemia // International Journal of Molecular Sciences. — 2018. — Т. 19, № 10. — Ст. 3091. — DOI: 10.3390/ijms19103091.</w:t>
      </w:r>
    </w:p>
    <w:p w14:paraId="56099C0F" w14:textId="77777777" w:rsidR="00202E31" w:rsidRPr="00F758C4" w:rsidRDefault="00202E31"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 xml:space="preserve">36. Farber A., Eberhardt R.T. The current state of critical limb ischemia: a systematic review // JAMA Surgery. — 2016. — Т. 151, № 11. — </w:t>
      </w:r>
      <w:proofErr w:type="gramStart"/>
      <w:r w:rsidRPr="00F758C4">
        <w:rPr>
          <w:rFonts w:asciiTheme="majorBidi" w:hAnsiTheme="majorBidi" w:cstheme="majorBidi"/>
          <w:b w:val="0"/>
          <w:bCs w:val="0"/>
          <w:lang w:val="en-US"/>
        </w:rPr>
        <w:t>С. 1070</w:t>
      </w:r>
      <w:proofErr w:type="gramEnd"/>
      <w:r w:rsidRPr="00F758C4">
        <w:rPr>
          <w:rFonts w:asciiTheme="majorBidi" w:hAnsiTheme="majorBidi" w:cstheme="majorBidi"/>
          <w:b w:val="0"/>
          <w:bCs w:val="0"/>
          <w:lang w:val="en-US"/>
        </w:rPr>
        <w:t>–1077. — DOI: 10.1001/jamasurg.2016.1874.</w:t>
      </w:r>
    </w:p>
    <w:p w14:paraId="634392E9" w14:textId="65F8C0D7" w:rsidR="00202E31" w:rsidRPr="00F758C4" w:rsidRDefault="005D3AFA"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37. Gupta S, Mujawdiya P, Maheshwari G, Sagar S. Dynamic Role of Oxygen in Wound Healing: A Microbial, Immunological, and Biochemical Perspective. Arch Razi Inst. 2022 Apr 30</w:t>
      </w:r>
      <w:proofErr w:type="gramStart"/>
      <w:r w:rsidRPr="00F758C4">
        <w:rPr>
          <w:rFonts w:asciiTheme="majorBidi" w:hAnsiTheme="majorBidi" w:cstheme="majorBidi"/>
          <w:b w:val="0"/>
          <w:bCs w:val="0"/>
          <w:lang w:val="en-US"/>
        </w:rPr>
        <w:t>;77</w:t>
      </w:r>
      <w:proofErr w:type="gramEnd"/>
      <w:r w:rsidRPr="00F758C4">
        <w:rPr>
          <w:rFonts w:asciiTheme="majorBidi" w:hAnsiTheme="majorBidi" w:cstheme="majorBidi"/>
          <w:b w:val="0"/>
          <w:bCs w:val="0"/>
          <w:lang w:val="en-US"/>
        </w:rPr>
        <w:t xml:space="preserve">(2):513-523. </w:t>
      </w:r>
      <w:proofErr w:type="gramStart"/>
      <w:r w:rsidRPr="00F758C4">
        <w:rPr>
          <w:rFonts w:asciiTheme="majorBidi" w:hAnsiTheme="majorBidi" w:cstheme="majorBidi"/>
          <w:b w:val="0"/>
          <w:bCs w:val="0"/>
          <w:lang w:val="en-US"/>
        </w:rPr>
        <w:t>doi</w:t>
      </w:r>
      <w:proofErr w:type="gramEnd"/>
      <w:r w:rsidRPr="00F758C4">
        <w:rPr>
          <w:rFonts w:asciiTheme="majorBidi" w:hAnsiTheme="majorBidi" w:cstheme="majorBidi"/>
          <w:b w:val="0"/>
          <w:bCs w:val="0"/>
          <w:lang w:val="en-US"/>
        </w:rPr>
        <w:t>: 10.22092/ARI.2022.357230.2003. PMID: 36284982; PMCID: PMC9548270.</w:t>
      </w:r>
    </w:p>
    <w:p w14:paraId="1F77B439" w14:textId="77777777" w:rsidR="005D3AFA" w:rsidRPr="00F758C4" w:rsidRDefault="005D3AFA"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 xml:space="preserve">38. </w:t>
      </w:r>
      <w:r w:rsidRPr="00F758C4">
        <w:rPr>
          <w:rFonts w:asciiTheme="majorBidi" w:hAnsiTheme="majorBidi" w:cstheme="majorBidi"/>
          <w:b w:val="0"/>
          <w:bCs w:val="0"/>
        </w:rPr>
        <w:t>Бондаренко</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Н</w:t>
      </w:r>
      <w:r w:rsidRPr="00F758C4">
        <w:rPr>
          <w:rFonts w:asciiTheme="majorBidi" w:hAnsiTheme="majorBidi" w:cstheme="majorBidi"/>
          <w:b w:val="0"/>
          <w:bCs w:val="0"/>
          <w:lang w:val="en-US"/>
        </w:rPr>
        <w:t>.</w:t>
      </w:r>
      <w:r w:rsidRPr="00F758C4">
        <w:rPr>
          <w:rFonts w:asciiTheme="majorBidi" w:hAnsiTheme="majorBidi" w:cstheme="majorBidi"/>
          <w:b w:val="0"/>
          <w:bCs w:val="0"/>
        </w:rPr>
        <w:t>Н</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Хомутов</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Е</w:t>
      </w:r>
      <w:r w:rsidRPr="00F758C4">
        <w:rPr>
          <w:rFonts w:asciiTheme="majorBidi" w:hAnsiTheme="majorBidi" w:cstheme="majorBidi"/>
          <w:b w:val="0"/>
          <w:bCs w:val="0"/>
          <w:lang w:val="en-US"/>
        </w:rPr>
        <w:t>.</w:t>
      </w:r>
      <w:r w:rsidRPr="00F758C4">
        <w:rPr>
          <w:rFonts w:asciiTheme="majorBidi" w:hAnsiTheme="majorBidi" w:cstheme="majorBidi"/>
          <w:b w:val="0"/>
          <w:bCs w:val="0"/>
        </w:rPr>
        <w:t>В</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Ряполова</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Т</w:t>
      </w:r>
      <w:r w:rsidRPr="00F758C4">
        <w:rPr>
          <w:rFonts w:asciiTheme="majorBidi" w:hAnsiTheme="majorBidi" w:cstheme="majorBidi"/>
          <w:b w:val="0"/>
          <w:bCs w:val="0"/>
          <w:lang w:val="en-US"/>
        </w:rPr>
        <w:t>.</w:t>
      </w:r>
      <w:r w:rsidRPr="00F758C4">
        <w:rPr>
          <w:rFonts w:asciiTheme="majorBidi" w:hAnsiTheme="majorBidi" w:cstheme="majorBidi"/>
          <w:b w:val="0"/>
          <w:bCs w:val="0"/>
        </w:rPr>
        <w:t>Л</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Кишеня</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М</w:t>
      </w:r>
      <w:r w:rsidRPr="00F758C4">
        <w:rPr>
          <w:rFonts w:asciiTheme="majorBidi" w:hAnsiTheme="majorBidi" w:cstheme="majorBidi"/>
          <w:b w:val="0"/>
          <w:bCs w:val="0"/>
          <w:lang w:val="en-US"/>
        </w:rPr>
        <w:t>.</w:t>
      </w:r>
      <w:r w:rsidRPr="00F758C4">
        <w:rPr>
          <w:rFonts w:asciiTheme="majorBidi" w:hAnsiTheme="majorBidi" w:cstheme="majorBidi"/>
          <w:b w:val="0"/>
          <w:bCs w:val="0"/>
        </w:rPr>
        <w:t>С</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Игнатенко</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Т</w:t>
      </w:r>
      <w:r w:rsidRPr="00F758C4">
        <w:rPr>
          <w:rFonts w:asciiTheme="majorBidi" w:hAnsiTheme="majorBidi" w:cstheme="majorBidi"/>
          <w:b w:val="0"/>
          <w:bCs w:val="0"/>
          <w:lang w:val="en-US"/>
        </w:rPr>
        <w:t>.</w:t>
      </w:r>
      <w:r w:rsidRPr="00F758C4">
        <w:rPr>
          <w:rFonts w:asciiTheme="majorBidi" w:hAnsiTheme="majorBidi" w:cstheme="majorBidi"/>
          <w:b w:val="0"/>
          <w:bCs w:val="0"/>
        </w:rPr>
        <w:t>С</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Толстой</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В</w:t>
      </w:r>
      <w:r w:rsidRPr="00F758C4">
        <w:rPr>
          <w:rFonts w:asciiTheme="majorBidi" w:hAnsiTheme="majorBidi" w:cstheme="majorBidi"/>
          <w:b w:val="0"/>
          <w:bCs w:val="0"/>
          <w:lang w:val="en-US"/>
        </w:rPr>
        <w:t>.</w:t>
      </w:r>
      <w:r w:rsidRPr="00F758C4">
        <w:rPr>
          <w:rFonts w:asciiTheme="majorBidi" w:hAnsiTheme="majorBidi" w:cstheme="majorBidi"/>
          <w:b w:val="0"/>
          <w:bCs w:val="0"/>
        </w:rPr>
        <w:t>А</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Евтушенко</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И</w:t>
      </w:r>
      <w:r w:rsidRPr="00F758C4">
        <w:rPr>
          <w:rFonts w:asciiTheme="majorBidi" w:hAnsiTheme="majorBidi" w:cstheme="majorBidi"/>
          <w:b w:val="0"/>
          <w:bCs w:val="0"/>
          <w:lang w:val="en-US"/>
        </w:rPr>
        <w:t>.</w:t>
      </w:r>
      <w:r w:rsidRPr="00F758C4">
        <w:rPr>
          <w:rFonts w:asciiTheme="majorBidi" w:hAnsiTheme="majorBidi" w:cstheme="majorBidi"/>
          <w:b w:val="0"/>
          <w:bCs w:val="0"/>
        </w:rPr>
        <w:t>С</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Туманова</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С</w:t>
      </w:r>
      <w:r w:rsidRPr="00F758C4">
        <w:rPr>
          <w:rFonts w:asciiTheme="majorBidi" w:hAnsiTheme="majorBidi" w:cstheme="majorBidi"/>
          <w:b w:val="0"/>
          <w:bCs w:val="0"/>
          <w:lang w:val="en-US"/>
        </w:rPr>
        <w:t>.</w:t>
      </w:r>
      <w:r w:rsidRPr="00F758C4">
        <w:rPr>
          <w:rFonts w:asciiTheme="majorBidi" w:hAnsiTheme="majorBidi" w:cstheme="majorBidi"/>
          <w:b w:val="0"/>
          <w:bCs w:val="0"/>
        </w:rPr>
        <w:t>В</w:t>
      </w:r>
      <w:r w:rsidRPr="00F758C4">
        <w:rPr>
          <w:rFonts w:asciiTheme="majorBidi" w:hAnsiTheme="majorBidi" w:cstheme="majorBidi"/>
          <w:b w:val="0"/>
          <w:bCs w:val="0"/>
          <w:lang w:val="en-US"/>
        </w:rPr>
        <w:t>. "</w:t>
      </w:r>
      <w:r w:rsidRPr="00F758C4">
        <w:rPr>
          <w:rFonts w:asciiTheme="majorBidi" w:hAnsiTheme="majorBidi" w:cstheme="majorBidi"/>
          <w:b w:val="0"/>
          <w:bCs w:val="0"/>
        </w:rPr>
        <w:t>Молекулярно</w:t>
      </w:r>
      <w:r w:rsidRPr="00F758C4">
        <w:rPr>
          <w:rFonts w:asciiTheme="majorBidi" w:hAnsiTheme="majorBidi" w:cstheme="majorBidi"/>
          <w:b w:val="0"/>
          <w:bCs w:val="0"/>
          <w:lang w:val="en-US"/>
        </w:rPr>
        <w:t>-</w:t>
      </w:r>
      <w:r w:rsidRPr="00F758C4">
        <w:rPr>
          <w:rFonts w:asciiTheme="majorBidi" w:hAnsiTheme="majorBidi" w:cstheme="majorBidi"/>
          <w:b w:val="0"/>
          <w:bCs w:val="0"/>
        </w:rPr>
        <w:t>клеточные</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механизмы</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ответа</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организма</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на</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гипоксию</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Ульяновский</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медико</w:t>
      </w:r>
      <w:r w:rsidRPr="00F758C4">
        <w:rPr>
          <w:rFonts w:asciiTheme="majorBidi" w:hAnsiTheme="majorBidi" w:cstheme="majorBidi"/>
          <w:b w:val="0"/>
          <w:bCs w:val="0"/>
          <w:lang w:val="en-US"/>
        </w:rPr>
        <w:t>-</w:t>
      </w:r>
      <w:r w:rsidRPr="00F758C4">
        <w:rPr>
          <w:rFonts w:asciiTheme="majorBidi" w:hAnsiTheme="majorBidi" w:cstheme="majorBidi"/>
          <w:b w:val="0"/>
          <w:bCs w:val="0"/>
        </w:rPr>
        <w:t>биологический</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журнал</w:t>
      </w:r>
      <w:r w:rsidRPr="00F758C4">
        <w:rPr>
          <w:rFonts w:asciiTheme="majorBidi" w:hAnsiTheme="majorBidi" w:cstheme="majorBidi"/>
          <w:b w:val="0"/>
          <w:bCs w:val="0"/>
          <w:lang w:val="en-US"/>
        </w:rPr>
        <w:t>, №2, 2023</w:t>
      </w:r>
      <w:r w:rsidRPr="00F758C4">
        <w:rPr>
          <w:rFonts w:asciiTheme="majorBidi" w:hAnsiTheme="majorBidi" w:cstheme="majorBidi"/>
          <w:b w:val="0"/>
          <w:bCs w:val="0"/>
        </w:rPr>
        <w:t>г</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ст</w:t>
      </w:r>
      <w:r w:rsidRPr="00F758C4">
        <w:rPr>
          <w:rFonts w:asciiTheme="majorBidi" w:hAnsiTheme="majorBidi" w:cstheme="majorBidi"/>
          <w:b w:val="0"/>
          <w:bCs w:val="0"/>
          <w:lang w:val="en-US"/>
        </w:rPr>
        <w:t>p. 6-29.</w:t>
      </w:r>
    </w:p>
    <w:p w14:paraId="6E489669" w14:textId="77777777" w:rsidR="001B3339" w:rsidRPr="00F758C4" w:rsidRDefault="001B3339"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 xml:space="preserve">39. Vander Heiden M.G., DeBerardinis R.J. Understanding the intersections between metabolism and disease // Cell. — 2017. — </w:t>
      </w:r>
      <w:r w:rsidRPr="00F758C4">
        <w:rPr>
          <w:rFonts w:asciiTheme="majorBidi" w:hAnsiTheme="majorBidi" w:cstheme="majorBidi"/>
          <w:b w:val="0"/>
          <w:bCs w:val="0"/>
        </w:rPr>
        <w:t>Т</w:t>
      </w:r>
      <w:r w:rsidRPr="00F758C4">
        <w:rPr>
          <w:rFonts w:asciiTheme="majorBidi" w:hAnsiTheme="majorBidi" w:cstheme="majorBidi"/>
          <w:b w:val="0"/>
          <w:bCs w:val="0"/>
          <w:lang w:val="en-US"/>
        </w:rPr>
        <w:t xml:space="preserve">. 169, № 6. — </w:t>
      </w:r>
      <w:proofErr w:type="gramStart"/>
      <w:r w:rsidRPr="00F758C4">
        <w:rPr>
          <w:rFonts w:asciiTheme="majorBidi" w:hAnsiTheme="majorBidi" w:cstheme="majorBidi"/>
          <w:b w:val="0"/>
          <w:bCs w:val="0"/>
        </w:rPr>
        <w:t>С</w:t>
      </w:r>
      <w:r w:rsidRPr="00F758C4">
        <w:rPr>
          <w:rFonts w:asciiTheme="majorBidi" w:hAnsiTheme="majorBidi" w:cstheme="majorBidi"/>
          <w:b w:val="0"/>
          <w:bCs w:val="0"/>
          <w:lang w:val="en-US"/>
        </w:rPr>
        <w:t>. 1136</w:t>
      </w:r>
      <w:proofErr w:type="gramEnd"/>
      <w:r w:rsidRPr="00F758C4">
        <w:rPr>
          <w:rFonts w:asciiTheme="majorBidi" w:hAnsiTheme="majorBidi" w:cstheme="majorBidi"/>
          <w:b w:val="0"/>
          <w:bCs w:val="0"/>
          <w:lang w:val="en-US"/>
        </w:rPr>
        <w:t>–1150. — DOI: 10.1016/j.cell.2017.05.002.</w:t>
      </w:r>
    </w:p>
    <w:p w14:paraId="5C2D6B79" w14:textId="77777777" w:rsidR="001B3339" w:rsidRPr="00F758C4" w:rsidRDefault="001B3339"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 xml:space="preserve">40. Laird M, Ku JC, Raiten J, Sriram S, Moore M and Li Y (2024) Mitochondrial metabolism regulation and epigenetics in hypoxia. Front. Physiol. 15:1393232. June 2024. </w:t>
      </w:r>
      <w:proofErr w:type="gramStart"/>
      <w:r w:rsidRPr="00F758C4">
        <w:rPr>
          <w:rFonts w:asciiTheme="majorBidi" w:hAnsiTheme="majorBidi" w:cstheme="majorBidi"/>
          <w:b w:val="0"/>
          <w:bCs w:val="0"/>
          <w:lang w:val="en-US"/>
        </w:rPr>
        <w:t>doi</w:t>
      </w:r>
      <w:proofErr w:type="gramEnd"/>
      <w:r w:rsidRPr="00F758C4">
        <w:rPr>
          <w:rFonts w:asciiTheme="majorBidi" w:hAnsiTheme="majorBidi" w:cstheme="majorBidi"/>
          <w:b w:val="0"/>
          <w:bCs w:val="0"/>
          <w:lang w:val="en-US"/>
        </w:rPr>
        <w:t xml:space="preserve">: 10.3389/fphys.2024.1393232. </w:t>
      </w:r>
    </w:p>
    <w:p w14:paraId="01287FEE" w14:textId="3057DCC5" w:rsidR="00CB60A2" w:rsidRPr="00F758C4" w:rsidRDefault="001B3339"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 xml:space="preserve">41. Semenza G.L. Hypoxia-inducible factors in physiology and medicine // Cell. — 2015. — Т. 148, № 3. — </w:t>
      </w:r>
      <w:proofErr w:type="gramStart"/>
      <w:r w:rsidRPr="00F758C4">
        <w:rPr>
          <w:rFonts w:asciiTheme="majorBidi" w:hAnsiTheme="majorBidi" w:cstheme="majorBidi"/>
          <w:b w:val="0"/>
          <w:bCs w:val="0"/>
          <w:lang w:val="en-US"/>
        </w:rPr>
        <w:t>С. 399</w:t>
      </w:r>
      <w:proofErr w:type="gramEnd"/>
      <w:r w:rsidRPr="00F758C4">
        <w:rPr>
          <w:rFonts w:asciiTheme="majorBidi" w:hAnsiTheme="majorBidi" w:cstheme="majorBidi"/>
          <w:b w:val="0"/>
          <w:bCs w:val="0"/>
          <w:lang w:val="en-US"/>
        </w:rPr>
        <w:t>–408. — DOI: 10.1016/j.cell.2012.01.021.</w:t>
      </w:r>
    </w:p>
    <w:p w14:paraId="12AD2B5A" w14:textId="77777777" w:rsidR="0083415D" w:rsidRPr="00F758C4" w:rsidRDefault="0083415D" w:rsidP="00F758C4">
      <w:pPr>
        <w:pStyle w:val="1"/>
        <w:shd w:val="clear" w:color="auto" w:fill="FFFFFF" w:themeFill="background1"/>
        <w:ind w:left="0" w:right="251"/>
        <w:rPr>
          <w:rFonts w:asciiTheme="majorBidi" w:hAnsiTheme="majorBidi" w:cstheme="majorBidi"/>
          <w:b w:val="0"/>
          <w:bCs w:val="0"/>
          <w:lang w:val="en-US"/>
        </w:rPr>
      </w:pPr>
      <w:r w:rsidRPr="00F758C4">
        <w:rPr>
          <w:rFonts w:asciiTheme="majorBidi" w:hAnsiTheme="majorBidi" w:cstheme="majorBidi"/>
          <w:b w:val="0"/>
          <w:bCs w:val="0"/>
          <w:lang w:val="fr-FR"/>
        </w:rPr>
        <w:t xml:space="preserve">42. Zhang D., Tang Z., Huang H., et al. </w:t>
      </w:r>
      <w:r w:rsidRPr="00F758C4">
        <w:rPr>
          <w:rFonts w:asciiTheme="majorBidi" w:hAnsiTheme="majorBidi" w:cstheme="majorBidi"/>
          <w:b w:val="0"/>
          <w:bCs w:val="0"/>
          <w:lang w:val="en-US"/>
        </w:rPr>
        <w:t xml:space="preserve">Metabolic regulation of gene expression by histone lactylation // Nature. — 2019. — Т. 574, № 7779. — </w:t>
      </w:r>
      <w:proofErr w:type="gramStart"/>
      <w:r w:rsidRPr="00F758C4">
        <w:rPr>
          <w:rFonts w:asciiTheme="majorBidi" w:hAnsiTheme="majorBidi" w:cstheme="majorBidi"/>
          <w:b w:val="0"/>
          <w:bCs w:val="0"/>
          <w:lang w:val="en-US"/>
        </w:rPr>
        <w:t>С. 575</w:t>
      </w:r>
      <w:proofErr w:type="gramEnd"/>
      <w:r w:rsidRPr="00F758C4">
        <w:rPr>
          <w:rFonts w:asciiTheme="majorBidi" w:hAnsiTheme="majorBidi" w:cstheme="majorBidi"/>
          <w:b w:val="0"/>
          <w:bCs w:val="0"/>
          <w:lang w:val="en-US"/>
        </w:rPr>
        <w:t>–580. — DOI: 10.1038/s41586-019-1678-1.</w:t>
      </w:r>
    </w:p>
    <w:p w14:paraId="79CA1E8D" w14:textId="1D4D6AB2" w:rsidR="004A0723" w:rsidRPr="00F758C4" w:rsidRDefault="005D0A23"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 xml:space="preserve">43. </w:t>
      </w:r>
      <w:r w:rsidR="009751F2" w:rsidRPr="00F758C4">
        <w:rPr>
          <w:rFonts w:asciiTheme="majorBidi" w:hAnsiTheme="majorBidi" w:cstheme="majorBidi"/>
          <w:b w:val="0"/>
          <w:bCs w:val="0"/>
          <w:lang w:val="en-US"/>
        </w:rPr>
        <w:t xml:space="preserve">Darby I.A., Laverdet B., Bonté F., Desmoulière A. Fibroblasts and myofibroblasts in wound healing. International Journal of Biochemistry and Cell Biology. — 2014. — Т. 55. — </w:t>
      </w:r>
      <w:proofErr w:type="gramStart"/>
      <w:r w:rsidR="009751F2" w:rsidRPr="00F758C4">
        <w:rPr>
          <w:rFonts w:asciiTheme="majorBidi" w:hAnsiTheme="majorBidi" w:cstheme="majorBidi"/>
          <w:b w:val="0"/>
          <w:bCs w:val="0"/>
          <w:lang w:val="en-US"/>
        </w:rPr>
        <w:t>С. 47</w:t>
      </w:r>
      <w:proofErr w:type="gramEnd"/>
      <w:r w:rsidR="009751F2" w:rsidRPr="00F758C4">
        <w:rPr>
          <w:rFonts w:asciiTheme="majorBidi" w:hAnsiTheme="majorBidi" w:cstheme="majorBidi"/>
          <w:b w:val="0"/>
          <w:bCs w:val="0"/>
          <w:lang w:val="en-US"/>
        </w:rPr>
        <w:t>–55. — DOI: 10.1016/j.biocel.2014.07.020.</w:t>
      </w:r>
    </w:p>
    <w:p w14:paraId="0B51C20A" w14:textId="77777777" w:rsidR="009751F2" w:rsidRPr="00F758C4" w:rsidRDefault="005D0A23"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 xml:space="preserve">44. </w:t>
      </w:r>
      <w:r w:rsidR="009751F2" w:rsidRPr="00F758C4">
        <w:rPr>
          <w:rFonts w:asciiTheme="majorBidi" w:hAnsiTheme="majorBidi" w:cstheme="majorBidi"/>
          <w:b w:val="0"/>
          <w:bCs w:val="0"/>
          <w:lang w:val="en-US"/>
        </w:rPr>
        <w:t xml:space="preserve">Tracy L.E., Minasian R.A., Caterson E.J. Extracellular matrix and dermal fibroblast function in the healing wound // Advances in Wound Care. — 2016. — Т. 5, № 3. — </w:t>
      </w:r>
      <w:proofErr w:type="gramStart"/>
      <w:r w:rsidR="009751F2" w:rsidRPr="00F758C4">
        <w:rPr>
          <w:rFonts w:asciiTheme="majorBidi" w:hAnsiTheme="majorBidi" w:cstheme="majorBidi"/>
          <w:b w:val="0"/>
          <w:bCs w:val="0"/>
          <w:lang w:val="en-US"/>
        </w:rPr>
        <w:t>С. 119</w:t>
      </w:r>
      <w:proofErr w:type="gramEnd"/>
      <w:r w:rsidR="009751F2" w:rsidRPr="00F758C4">
        <w:rPr>
          <w:rFonts w:asciiTheme="majorBidi" w:hAnsiTheme="majorBidi" w:cstheme="majorBidi"/>
          <w:b w:val="0"/>
          <w:bCs w:val="0"/>
          <w:lang w:val="en-US"/>
        </w:rPr>
        <w:t>–136. — DOI: 10.1089/wound.2014.0561.</w:t>
      </w:r>
    </w:p>
    <w:p w14:paraId="37A9C3E3" w14:textId="14665FE7" w:rsidR="005D0A23" w:rsidRPr="00F758C4" w:rsidRDefault="005D0A23" w:rsidP="00F758C4">
      <w:pPr>
        <w:pStyle w:val="1"/>
        <w:spacing w:before="72"/>
        <w:ind w:left="0" w:right="251"/>
        <w:rPr>
          <w:rFonts w:asciiTheme="majorBidi" w:hAnsiTheme="majorBidi" w:cstheme="majorBidi"/>
          <w:b w:val="0"/>
          <w:bCs w:val="0"/>
        </w:rPr>
      </w:pPr>
      <w:r w:rsidRPr="00F758C4">
        <w:rPr>
          <w:rFonts w:asciiTheme="majorBidi" w:hAnsiTheme="majorBidi" w:cstheme="majorBidi"/>
          <w:b w:val="0"/>
          <w:bCs w:val="0"/>
        </w:rPr>
        <w:t xml:space="preserve">45. </w:t>
      </w:r>
      <w:r w:rsidR="000216E2" w:rsidRPr="00F758C4">
        <w:rPr>
          <w:rFonts w:asciiTheme="majorBidi" w:hAnsiTheme="majorBidi" w:cstheme="majorBidi"/>
          <w:b w:val="0"/>
          <w:bCs w:val="0"/>
        </w:rPr>
        <w:t xml:space="preserve">Дзугкоев С.Г., Дзугкоева Ф.С., Маргиева О.И., Можаева И.В. - Участие натрий-калиевой аденозинтрифосфатазы в регуляции гомеостаза // Современные проблемы науки и образования. 2023. № 3. </w:t>
      </w:r>
      <w:r w:rsidR="000216E2" w:rsidRPr="00F758C4">
        <w:rPr>
          <w:rFonts w:asciiTheme="majorBidi" w:hAnsiTheme="majorBidi" w:cstheme="majorBidi"/>
          <w:b w:val="0"/>
          <w:bCs w:val="0"/>
          <w:lang w:val="en-US"/>
        </w:rPr>
        <w:t>DOI</w:t>
      </w:r>
      <w:r w:rsidR="000216E2" w:rsidRPr="00F758C4">
        <w:rPr>
          <w:rFonts w:asciiTheme="majorBidi" w:hAnsiTheme="majorBidi" w:cstheme="majorBidi"/>
          <w:b w:val="0"/>
          <w:bCs w:val="0"/>
        </w:rPr>
        <w:t xml:space="preserve">: </w:t>
      </w:r>
      <w:hyperlink r:id="rId54" w:history="1">
        <w:r w:rsidR="000216E2" w:rsidRPr="00F758C4">
          <w:rPr>
            <w:rStyle w:val="ae"/>
            <w:rFonts w:asciiTheme="majorBidi" w:hAnsiTheme="majorBidi" w:cstheme="majorBidi"/>
            <w:b w:val="0"/>
            <w:bCs w:val="0"/>
            <w:color w:val="auto"/>
            <w:u w:val="none"/>
            <w:lang w:val="en-US"/>
          </w:rPr>
          <w:t>https</w:t>
        </w:r>
        <w:r w:rsidR="000216E2" w:rsidRPr="00F758C4">
          <w:rPr>
            <w:rStyle w:val="ae"/>
            <w:rFonts w:asciiTheme="majorBidi" w:hAnsiTheme="majorBidi" w:cstheme="majorBidi"/>
            <w:b w:val="0"/>
            <w:bCs w:val="0"/>
            <w:color w:val="auto"/>
            <w:u w:val="none"/>
          </w:rPr>
          <w:t>://</w:t>
        </w:r>
        <w:r w:rsidR="000216E2" w:rsidRPr="00F758C4">
          <w:rPr>
            <w:rStyle w:val="ae"/>
            <w:rFonts w:asciiTheme="majorBidi" w:hAnsiTheme="majorBidi" w:cstheme="majorBidi"/>
            <w:b w:val="0"/>
            <w:bCs w:val="0"/>
            <w:color w:val="auto"/>
            <w:u w:val="none"/>
            <w:lang w:val="en-US"/>
          </w:rPr>
          <w:t>doi</w:t>
        </w:r>
        <w:r w:rsidR="000216E2" w:rsidRPr="00F758C4">
          <w:rPr>
            <w:rStyle w:val="ae"/>
            <w:rFonts w:asciiTheme="majorBidi" w:hAnsiTheme="majorBidi" w:cstheme="majorBidi"/>
            <w:b w:val="0"/>
            <w:bCs w:val="0"/>
            <w:color w:val="auto"/>
            <w:u w:val="none"/>
          </w:rPr>
          <w:t>.</w:t>
        </w:r>
        <w:r w:rsidR="000216E2" w:rsidRPr="00F758C4">
          <w:rPr>
            <w:rStyle w:val="ae"/>
            <w:rFonts w:asciiTheme="majorBidi" w:hAnsiTheme="majorBidi" w:cstheme="majorBidi"/>
            <w:b w:val="0"/>
            <w:bCs w:val="0"/>
            <w:color w:val="auto"/>
            <w:u w:val="none"/>
            <w:lang w:val="en-US"/>
          </w:rPr>
          <w:t>org</w:t>
        </w:r>
        <w:r w:rsidR="000216E2" w:rsidRPr="00F758C4">
          <w:rPr>
            <w:rStyle w:val="ae"/>
            <w:rFonts w:asciiTheme="majorBidi" w:hAnsiTheme="majorBidi" w:cstheme="majorBidi"/>
            <w:b w:val="0"/>
            <w:bCs w:val="0"/>
            <w:color w:val="auto"/>
            <w:u w:val="none"/>
          </w:rPr>
          <w:t>/10.17513/</w:t>
        </w:r>
        <w:r w:rsidR="000216E2" w:rsidRPr="00F758C4">
          <w:rPr>
            <w:rStyle w:val="ae"/>
            <w:rFonts w:asciiTheme="majorBidi" w:hAnsiTheme="majorBidi" w:cstheme="majorBidi"/>
            <w:b w:val="0"/>
            <w:bCs w:val="0"/>
            <w:color w:val="auto"/>
            <w:u w:val="none"/>
            <w:lang w:val="en-US"/>
          </w:rPr>
          <w:t>spno</w:t>
        </w:r>
        <w:r w:rsidR="000216E2" w:rsidRPr="00F758C4">
          <w:rPr>
            <w:rStyle w:val="ae"/>
            <w:rFonts w:asciiTheme="majorBidi" w:hAnsiTheme="majorBidi" w:cstheme="majorBidi"/>
            <w:b w:val="0"/>
            <w:bCs w:val="0"/>
            <w:color w:val="auto"/>
            <w:u w:val="none"/>
          </w:rPr>
          <w:t>.32576</w:t>
        </w:r>
      </w:hyperlink>
    </w:p>
    <w:p w14:paraId="40C517D5" w14:textId="25D79388" w:rsidR="004A0723" w:rsidRPr="00F66189" w:rsidRDefault="000216E2"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rPr>
        <w:t xml:space="preserve">46. </w:t>
      </w:r>
      <w:r w:rsidRPr="00F758C4">
        <w:rPr>
          <w:rFonts w:asciiTheme="majorBidi" w:hAnsiTheme="majorBidi" w:cstheme="majorBidi"/>
          <w:b w:val="0"/>
          <w:bCs w:val="0"/>
          <w:lang w:val="kk-KZ"/>
        </w:rPr>
        <w:t>Кутепов</w:t>
      </w:r>
      <w:r w:rsidRPr="00F758C4">
        <w:rPr>
          <w:rFonts w:asciiTheme="majorBidi" w:hAnsiTheme="majorBidi" w:cstheme="majorBidi"/>
          <w:b w:val="0"/>
          <w:bCs w:val="0"/>
        </w:rPr>
        <w:t xml:space="preserve"> </w:t>
      </w:r>
      <w:r w:rsidRPr="00F758C4">
        <w:rPr>
          <w:rFonts w:asciiTheme="majorBidi" w:hAnsiTheme="majorBidi" w:cstheme="majorBidi"/>
          <w:b w:val="0"/>
          <w:bCs w:val="0"/>
          <w:lang w:val="kk-KZ"/>
        </w:rPr>
        <w:t>Д.</w:t>
      </w:r>
      <w:r w:rsidRPr="00F758C4">
        <w:rPr>
          <w:rFonts w:asciiTheme="majorBidi" w:hAnsiTheme="majorBidi" w:cstheme="majorBidi"/>
          <w:b w:val="0"/>
          <w:bCs w:val="0"/>
        </w:rPr>
        <w:t>Е., Жигалова М.С., Пасечник И.Н. Патогенез синдрома ишемии-реперфузии.  Казанский</w:t>
      </w:r>
      <w:r w:rsidRPr="00F66189">
        <w:rPr>
          <w:rFonts w:asciiTheme="majorBidi" w:hAnsiTheme="majorBidi" w:cstheme="majorBidi"/>
          <w:b w:val="0"/>
          <w:bCs w:val="0"/>
          <w:lang w:val="en-US"/>
        </w:rPr>
        <w:t xml:space="preserve"> </w:t>
      </w:r>
      <w:r w:rsidRPr="00F758C4">
        <w:rPr>
          <w:rFonts w:asciiTheme="majorBidi" w:hAnsiTheme="majorBidi" w:cstheme="majorBidi"/>
          <w:b w:val="0"/>
          <w:bCs w:val="0"/>
        </w:rPr>
        <w:t>медицинский</w:t>
      </w:r>
      <w:r w:rsidRPr="00F66189">
        <w:rPr>
          <w:rFonts w:asciiTheme="majorBidi" w:hAnsiTheme="majorBidi" w:cstheme="majorBidi"/>
          <w:b w:val="0"/>
          <w:bCs w:val="0"/>
          <w:lang w:val="en-US"/>
        </w:rPr>
        <w:t xml:space="preserve"> </w:t>
      </w:r>
      <w:r w:rsidRPr="00F758C4">
        <w:rPr>
          <w:rFonts w:asciiTheme="majorBidi" w:hAnsiTheme="majorBidi" w:cstheme="majorBidi"/>
          <w:b w:val="0"/>
          <w:bCs w:val="0"/>
        </w:rPr>
        <w:t>журнал</w:t>
      </w:r>
      <w:r w:rsidRPr="00F66189">
        <w:rPr>
          <w:rFonts w:asciiTheme="majorBidi" w:hAnsiTheme="majorBidi" w:cstheme="majorBidi"/>
          <w:b w:val="0"/>
          <w:bCs w:val="0"/>
          <w:lang w:val="en-US"/>
        </w:rPr>
        <w:t xml:space="preserve">, 2018 </w:t>
      </w:r>
      <w:r w:rsidRPr="00F758C4">
        <w:rPr>
          <w:rFonts w:asciiTheme="majorBidi" w:hAnsiTheme="majorBidi" w:cstheme="majorBidi"/>
          <w:b w:val="0"/>
          <w:bCs w:val="0"/>
        </w:rPr>
        <w:t>г</w:t>
      </w:r>
      <w:r w:rsidRPr="00F66189">
        <w:rPr>
          <w:rFonts w:asciiTheme="majorBidi" w:hAnsiTheme="majorBidi" w:cstheme="majorBidi"/>
          <w:b w:val="0"/>
          <w:bCs w:val="0"/>
          <w:lang w:val="en-US"/>
        </w:rPr>
        <w:t xml:space="preserve">., </w:t>
      </w:r>
      <w:r w:rsidRPr="00F758C4">
        <w:rPr>
          <w:rFonts w:asciiTheme="majorBidi" w:hAnsiTheme="majorBidi" w:cstheme="majorBidi"/>
          <w:b w:val="0"/>
          <w:bCs w:val="0"/>
        </w:rPr>
        <w:t>том</w:t>
      </w:r>
      <w:r w:rsidRPr="00F66189">
        <w:rPr>
          <w:rFonts w:asciiTheme="majorBidi" w:hAnsiTheme="majorBidi" w:cstheme="majorBidi"/>
          <w:b w:val="0"/>
          <w:bCs w:val="0"/>
          <w:lang w:val="en-US"/>
        </w:rPr>
        <w:t xml:space="preserve"> 99, №4, </w:t>
      </w:r>
      <w:r w:rsidRPr="00F758C4">
        <w:rPr>
          <w:rFonts w:asciiTheme="majorBidi" w:hAnsiTheme="majorBidi" w:cstheme="majorBidi"/>
          <w:b w:val="0"/>
          <w:bCs w:val="0"/>
        </w:rPr>
        <w:t>стр</w:t>
      </w:r>
      <w:r w:rsidRPr="00F66189">
        <w:rPr>
          <w:rFonts w:asciiTheme="majorBidi" w:hAnsiTheme="majorBidi" w:cstheme="majorBidi"/>
          <w:b w:val="0"/>
          <w:bCs w:val="0"/>
          <w:lang w:val="en-US"/>
        </w:rPr>
        <w:t xml:space="preserve">. 640-644. </w:t>
      </w:r>
      <w:r w:rsidRPr="00F758C4">
        <w:rPr>
          <w:rFonts w:asciiTheme="majorBidi" w:hAnsiTheme="majorBidi" w:cstheme="majorBidi"/>
          <w:b w:val="0"/>
          <w:bCs w:val="0"/>
          <w:lang w:val="en-US"/>
        </w:rPr>
        <w:t>DOI</w:t>
      </w:r>
      <w:r w:rsidRPr="00F66189">
        <w:rPr>
          <w:rFonts w:asciiTheme="majorBidi" w:hAnsiTheme="majorBidi" w:cstheme="majorBidi"/>
          <w:b w:val="0"/>
          <w:bCs w:val="0"/>
          <w:lang w:val="en-US"/>
        </w:rPr>
        <w:t>: 10.17816/</w:t>
      </w:r>
      <w:r w:rsidRPr="00F758C4">
        <w:rPr>
          <w:rFonts w:asciiTheme="majorBidi" w:hAnsiTheme="majorBidi" w:cstheme="majorBidi"/>
          <w:b w:val="0"/>
          <w:bCs w:val="0"/>
          <w:lang w:val="en-US"/>
        </w:rPr>
        <w:t>KMJ</w:t>
      </w:r>
      <w:r w:rsidRPr="00F66189">
        <w:rPr>
          <w:rFonts w:asciiTheme="majorBidi" w:hAnsiTheme="majorBidi" w:cstheme="majorBidi"/>
          <w:b w:val="0"/>
          <w:bCs w:val="0"/>
          <w:lang w:val="en-US"/>
        </w:rPr>
        <w:t>2018-640</w:t>
      </w:r>
    </w:p>
    <w:p w14:paraId="0874B2B2" w14:textId="77777777" w:rsidR="000216E2" w:rsidRPr="00F758C4" w:rsidRDefault="000216E2" w:rsidP="00F758C4">
      <w:pPr>
        <w:pStyle w:val="1"/>
        <w:ind w:left="0" w:right="251"/>
        <w:rPr>
          <w:rFonts w:asciiTheme="majorBidi" w:hAnsiTheme="majorBidi" w:cstheme="majorBidi"/>
          <w:b w:val="0"/>
          <w:bCs w:val="0"/>
          <w:lang w:val="en-US"/>
        </w:rPr>
      </w:pPr>
      <w:r w:rsidRPr="00F66189">
        <w:rPr>
          <w:rFonts w:asciiTheme="majorBidi" w:hAnsiTheme="majorBidi" w:cstheme="majorBidi"/>
          <w:b w:val="0"/>
          <w:bCs w:val="0"/>
          <w:lang w:val="en-US"/>
        </w:rPr>
        <w:t xml:space="preserve">47. </w:t>
      </w:r>
      <w:r w:rsidRPr="00F758C4">
        <w:rPr>
          <w:rFonts w:asciiTheme="majorBidi" w:hAnsiTheme="majorBidi" w:cstheme="majorBidi"/>
          <w:b w:val="0"/>
          <w:bCs w:val="0"/>
          <w:lang w:val="en-US"/>
        </w:rPr>
        <w:t>E</w:t>
      </w:r>
      <w:r w:rsidRPr="00F66189">
        <w:rPr>
          <w:rFonts w:asciiTheme="majorBidi" w:hAnsiTheme="majorBidi" w:cstheme="majorBidi"/>
          <w:b w:val="0"/>
          <w:bCs w:val="0"/>
          <w:lang w:val="en-US"/>
        </w:rPr>
        <w:t>.</w:t>
      </w:r>
      <w:r w:rsidRPr="00F758C4">
        <w:rPr>
          <w:rFonts w:asciiTheme="majorBidi" w:hAnsiTheme="majorBidi" w:cstheme="majorBidi"/>
          <w:b w:val="0"/>
          <w:bCs w:val="0"/>
          <w:lang w:val="en-US"/>
        </w:rPr>
        <w:t>V</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Shakhristova</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E</w:t>
      </w:r>
      <w:r w:rsidRPr="00F66189">
        <w:rPr>
          <w:rFonts w:asciiTheme="majorBidi" w:hAnsiTheme="majorBidi" w:cstheme="majorBidi"/>
          <w:b w:val="0"/>
          <w:bCs w:val="0"/>
          <w:lang w:val="en-US"/>
        </w:rPr>
        <w:t>.</w:t>
      </w:r>
      <w:r w:rsidRPr="00F758C4">
        <w:rPr>
          <w:rFonts w:asciiTheme="majorBidi" w:hAnsiTheme="majorBidi" w:cstheme="majorBidi"/>
          <w:b w:val="0"/>
          <w:bCs w:val="0"/>
          <w:lang w:val="en-US"/>
        </w:rPr>
        <w:t>A</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Stepovaya</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V</w:t>
      </w:r>
      <w:r w:rsidRPr="00F66189">
        <w:rPr>
          <w:rFonts w:asciiTheme="majorBidi" w:hAnsiTheme="majorBidi" w:cstheme="majorBidi"/>
          <w:b w:val="0"/>
          <w:bCs w:val="0"/>
          <w:lang w:val="en-US"/>
        </w:rPr>
        <w:t>.</w:t>
      </w:r>
      <w:r w:rsidRPr="00F758C4">
        <w:rPr>
          <w:rFonts w:asciiTheme="majorBidi" w:hAnsiTheme="majorBidi" w:cstheme="majorBidi"/>
          <w:b w:val="0"/>
          <w:bCs w:val="0"/>
          <w:lang w:val="en-US"/>
        </w:rPr>
        <w:t>V</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Ivanov</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O</w:t>
      </w:r>
      <w:r w:rsidRPr="00F66189">
        <w:rPr>
          <w:rFonts w:asciiTheme="majorBidi" w:hAnsiTheme="majorBidi" w:cstheme="majorBidi"/>
          <w:b w:val="0"/>
          <w:bCs w:val="0"/>
          <w:lang w:val="en-US"/>
        </w:rPr>
        <w:t>.</w:t>
      </w:r>
      <w:r w:rsidRPr="00F758C4">
        <w:rPr>
          <w:rFonts w:asciiTheme="majorBidi" w:hAnsiTheme="majorBidi" w:cstheme="majorBidi"/>
          <w:b w:val="0"/>
          <w:bCs w:val="0"/>
          <w:lang w:val="en-US"/>
        </w:rPr>
        <w:t>L</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Nosareva</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A</w:t>
      </w:r>
      <w:r w:rsidRPr="00F66189">
        <w:rPr>
          <w:rFonts w:asciiTheme="majorBidi" w:hAnsiTheme="majorBidi" w:cstheme="majorBidi"/>
          <w:b w:val="0"/>
          <w:bCs w:val="0"/>
          <w:lang w:val="en-US"/>
        </w:rPr>
        <w:t>.</w:t>
      </w:r>
      <w:r w:rsidRPr="00F758C4">
        <w:rPr>
          <w:rFonts w:asciiTheme="majorBidi" w:hAnsiTheme="majorBidi" w:cstheme="majorBidi"/>
          <w:b w:val="0"/>
          <w:bCs w:val="0"/>
          <w:lang w:val="en-US"/>
        </w:rPr>
        <w:t>N</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Dzuman</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N</w:t>
      </w:r>
      <w:r w:rsidRPr="00F66189">
        <w:rPr>
          <w:rFonts w:asciiTheme="majorBidi" w:hAnsiTheme="majorBidi" w:cstheme="majorBidi"/>
          <w:b w:val="0"/>
          <w:bCs w:val="0"/>
          <w:lang w:val="en-US"/>
        </w:rPr>
        <w:t>.</w:t>
      </w:r>
      <w:r w:rsidRPr="00F758C4">
        <w:rPr>
          <w:rFonts w:asciiTheme="majorBidi" w:hAnsiTheme="majorBidi" w:cstheme="majorBidi"/>
          <w:b w:val="0"/>
          <w:bCs w:val="0"/>
          <w:lang w:val="en-US"/>
        </w:rPr>
        <w:t>V</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Ryazantseva</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V</w:t>
      </w:r>
      <w:r w:rsidRPr="00F66189">
        <w:rPr>
          <w:rFonts w:asciiTheme="majorBidi" w:hAnsiTheme="majorBidi" w:cstheme="majorBidi"/>
          <w:b w:val="0"/>
          <w:bCs w:val="0"/>
          <w:lang w:val="en-US"/>
        </w:rPr>
        <w:t>.</w:t>
      </w:r>
      <w:r w:rsidRPr="00F758C4">
        <w:rPr>
          <w:rFonts w:asciiTheme="majorBidi" w:hAnsiTheme="majorBidi" w:cstheme="majorBidi"/>
          <w:b w:val="0"/>
          <w:bCs w:val="0"/>
          <w:lang w:val="en-US"/>
        </w:rPr>
        <w:t>V</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Novitskiy</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Free</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radical</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oxidation</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of</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proteins</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and</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lipids</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in</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adipocytes</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under</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conditions</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of</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oxidative</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stress</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Siberian</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State</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Medical</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University</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Russian</w:t>
      </w:r>
      <w:r w:rsidRPr="00F66189">
        <w:rPr>
          <w:rFonts w:asciiTheme="majorBidi" w:hAnsiTheme="majorBidi" w:cstheme="majorBidi"/>
          <w:b w:val="0"/>
          <w:bCs w:val="0"/>
          <w:lang w:val="en-US"/>
        </w:rPr>
        <w:t xml:space="preserve"> </w:t>
      </w:r>
      <w:r w:rsidRPr="00F758C4">
        <w:rPr>
          <w:rFonts w:asciiTheme="majorBidi" w:hAnsiTheme="majorBidi" w:cstheme="majorBidi"/>
          <w:b w:val="0"/>
          <w:bCs w:val="0"/>
          <w:lang w:val="en-US"/>
        </w:rPr>
        <w:t>Federation</w:t>
      </w:r>
      <w:r w:rsidRPr="00F66189">
        <w:rPr>
          <w:rFonts w:asciiTheme="majorBidi" w:hAnsiTheme="majorBidi" w:cstheme="majorBidi"/>
          <w:b w:val="0"/>
          <w:bCs w:val="0"/>
          <w:lang w:val="en-US"/>
        </w:rPr>
        <w:t xml:space="preserve">. </w:t>
      </w:r>
      <w:r w:rsidRPr="00F758C4">
        <w:rPr>
          <w:rFonts w:asciiTheme="majorBidi" w:hAnsiTheme="majorBidi" w:cstheme="majorBidi"/>
          <w:b w:val="0"/>
          <w:bCs w:val="0"/>
        </w:rPr>
        <w:t>Журнал</w:t>
      </w:r>
      <w:r w:rsidRPr="00F758C4">
        <w:rPr>
          <w:rFonts w:asciiTheme="majorBidi" w:hAnsiTheme="majorBidi" w:cstheme="majorBidi"/>
          <w:b w:val="0"/>
          <w:bCs w:val="0"/>
          <w:lang w:val="en-US"/>
        </w:rPr>
        <w:t xml:space="preserve"> Молеккулярная медицина №1, 2014. </w:t>
      </w:r>
      <w:r w:rsidRPr="00F758C4">
        <w:rPr>
          <w:rFonts w:asciiTheme="majorBidi" w:hAnsiTheme="majorBidi" w:cstheme="majorBidi"/>
          <w:b w:val="0"/>
          <w:bCs w:val="0"/>
        </w:rPr>
        <w:t>Стр</w:t>
      </w:r>
      <w:r w:rsidRPr="00F758C4">
        <w:rPr>
          <w:rFonts w:asciiTheme="majorBidi" w:hAnsiTheme="majorBidi" w:cstheme="majorBidi"/>
          <w:b w:val="0"/>
          <w:bCs w:val="0"/>
          <w:lang w:val="en-US"/>
        </w:rPr>
        <w:t>. 59-64.</w:t>
      </w:r>
    </w:p>
    <w:p w14:paraId="64EFEEE3" w14:textId="5F318E2F" w:rsidR="000216E2" w:rsidRPr="00F758C4" w:rsidRDefault="00482044"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 xml:space="preserve">48. Gimbrone M.A., García-Cardeña G. Endothelial cell dysfunction and the pathobiology of vascular disease // Circulation Research. — 2016. — Т. 118, № 4.  </w:t>
      </w:r>
      <w:r w:rsidRPr="00F758C4">
        <w:rPr>
          <w:rFonts w:asciiTheme="majorBidi" w:hAnsiTheme="majorBidi" w:cstheme="majorBidi"/>
          <w:b w:val="0"/>
          <w:bCs w:val="0"/>
        </w:rPr>
        <w:t>С</w:t>
      </w:r>
      <w:r w:rsidRPr="00F758C4">
        <w:rPr>
          <w:rFonts w:asciiTheme="majorBidi" w:hAnsiTheme="majorBidi" w:cstheme="majorBidi"/>
          <w:b w:val="0"/>
          <w:bCs w:val="0"/>
          <w:lang w:val="en-US"/>
        </w:rPr>
        <w:t>. 620–636. — DOI: 10.1161/CIRCRESAHA.115.306301.</w:t>
      </w:r>
    </w:p>
    <w:p w14:paraId="230F1003" w14:textId="12D55E0F" w:rsidR="004A0723" w:rsidRPr="00F758C4" w:rsidRDefault="00482044"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49. Wang X, He B. Endothelial dysfunction: molecular mechanisms and clinical implications. MedComm (2020). 2024 Jul 22</w:t>
      </w:r>
      <w:proofErr w:type="gramStart"/>
      <w:r w:rsidRPr="00F758C4">
        <w:rPr>
          <w:rFonts w:asciiTheme="majorBidi" w:hAnsiTheme="majorBidi" w:cstheme="majorBidi"/>
          <w:b w:val="0"/>
          <w:bCs w:val="0"/>
          <w:lang w:val="en-US"/>
        </w:rPr>
        <w:t>;5</w:t>
      </w:r>
      <w:proofErr w:type="gramEnd"/>
      <w:r w:rsidRPr="00F758C4">
        <w:rPr>
          <w:rFonts w:asciiTheme="majorBidi" w:hAnsiTheme="majorBidi" w:cstheme="majorBidi"/>
          <w:b w:val="0"/>
          <w:bCs w:val="0"/>
          <w:lang w:val="en-US"/>
        </w:rPr>
        <w:t xml:space="preserve">(8):e651. </w:t>
      </w:r>
      <w:proofErr w:type="gramStart"/>
      <w:r w:rsidRPr="00F758C4">
        <w:rPr>
          <w:rFonts w:asciiTheme="majorBidi" w:hAnsiTheme="majorBidi" w:cstheme="majorBidi"/>
          <w:b w:val="0"/>
          <w:bCs w:val="0"/>
          <w:lang w:val="en-US"/>
        </w:rPr>
        <w:t>doi</w:t>
      </w:r>
      <w:proofErr w:type="gramEnd"/>
      <w:r w:rsidRPr="00F758C4">
        <w:rPr>
          <w:rFonts w:asciiTheme="majorBidi" w:hAnsiTheme="majorBidi" w:cstheme="majorBidi"/>
          <w:b w:val="0"/>
          <w:bCs w:val="0"/>
          <w:lang w:val="en-US"/>
        </w:rPr>
        <w:t>: 10.1002/mco2.651. PMID: 39040847; PMCID: PMC11261813.</w:t>
      </w:r>
    </w:p>
    <w:p w14:paraId="7B86A3EF" w14:textId="721B4BDF" w:rsidR="004A0723" w:rsidRPr="00F758C4" w:rsidRDefault="000E18B1"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50.</w:t>
      </w:r>
      <w:r w:rsidR="005960A2" w:rsidRPr="00F758C4">
        <w:rPr>
          <w:rFonts w:asciiTheme="majorBidi" w:hAnsiTheme="majorBidi" w:cstheme="majorBidi"/>
          <w:b w:val="0"/>
          <w:bCs w:val="0"/>
          <w:lang w:val="en-US"/>
        </w:rPr>
        <w:t xml:space="preserve"> Shams F, Moravvej H, Hosseinzadeh S, Mostafavi E, Bayat H, Kazemi B, Bandehpour M, Rostami E, Rahimpour A, </w:t>
      </w:r>
      <w:proofErr w:type="gramStart"/>
      <w:r w:rsidR="005960A2" w:rsidRPr="00F758C4">
        <w:rPr>
          <w:rFonts w:asciiTheme="majorBidi" w:hAnsiTheme="majorBidi" w:cstheme="majorBidi"/>
          <w:b w:val="0"/>
          <w:bCs w:val="0"/>
          <w:lang w:val="en-US"/>
        </w:rPr>
        <w:t>Moosavian</w:t>
      </w:r>
      <w:proofErr w:type="gramEnd"/>
      <w:r w:rsidR="005960A2" w:rsidRPr="00F758C4">
        <w:rPr>
          <w:rFonts w:asciiTheme="majorBidi" w:hAnsiTheme="majorBidi" w:cstheme="majorBidi"/>
          <w:b w:val="0"/>
          <w:bCs w:val="0"/>
          <w:lang w:val="en-US"/>
        </w:rPr>
        <w:t xml:space="preserve"> H. Overexpression of VEGF in dermal fibroblast cells accelerates the angiogenesis and wound healing function: in vitro and in vivo studies. Sci Rep. 2022 Nov 2</w:t>
      </w:r>
      <w:proofErr w:type="gramStart"/>
      <w:r w:rsidR="005960A2" w:rsidRPr="00F758C4">
        <w:rPr>
          <w:rFonts w:asciiTheme="majorBidi" w:hAnsiTheme="majorBidi" w:cstheme="majorBidi"/>
          <w:b w:val="0"/>
          <w:bCs w:val="0"/>
          <w:lang w:val="en-US"/>
        </w:rPr>
        <w:t>;12</w:t>
      </w:r>
      <w:proofErr w:type="gramEnd"/>
      <w:r w:rsidR="005960A2" w:rsidRPr="00F758C4">
        <w:rPr>
          <w:rFonts w:asciiTheme="majorBidi" w:hAnsiTheme="majorBidi" w:cstheme="majorBidi"/>
          <w:b w:val="0"/>
          <w:bCs w:val="0"/>
          <w:lang w:val="en-US"/>
        </w:rPr>
        <w:t xml:space="preserve">(1):18529. </w:t>
      </w:r>
      <w:proofErr w:type="gramStart"/>
      <w:r w:rsidR="005960A2" w:rsidRPr="00F758C4">
        <w:rPr>
          <w:rFonts w:asciiTheme="majorBidi" w:hAnsiTheme="majorBidi" w:cstheme="majorBidi"/>
          <w:b w:val="0"/>
          <w:bCs w:val="0"/>
          <w:lang w:val="en-US"/>
        </w:rPr>
        <w:t>doi</w:t>
      </w:r>
      <w:proofErr w:type="gramEnd"/>
      <w:r w:rsidR="005960A2" w:rsidRPr="00F758C4">
        <w:rPr>
          <w:rFonts w:asciiTheme="majorBidi" w:hAnsiTheme="majorBidi" w:cstheme="majorBidi"/>
          <w:b w:val="0"/>
          <w:bCs w:val="0"/>
          <w:lang w:val="en-US"/>
        </w:rPr>
        <w:t>: 10.1038/s41598-022-23304-8. PMID: 36323953; PMCID: PMC9630276.</w:t>
      </w:r>
    </w:p>
    <w:p w14:paraId="796D2149" w14:textId="77777777" w:rsidR="005960A2" w:rsidRPr="00F758C4" w:rsidRDefault="000E18B1"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51.</w:t>
      </w:r>
      <w:r w:rsidR="005960A2" w:rsidRPr="00F758C4">
        <w:rPr>
          <w:rFonts w:asciiTheme="majorBidi" w:hAnsiTheme="majorBidi" w:cstheme="majorBidi"/>
          <w:b w:val="0"/>
          <w:bCs w:val="0"/>
          <w:lang w:val="en-US"/>
        </w:rPr>
        <w:t xml:space="preserve"> Gurevich DB, Severn CE, Twomey C, Greenhough A, Cash J, Toye AM, Mellor H, Martin P. Live imaging of wound angiogenesis reveals macrophage orchestrated vessel sprouting and regression. EMBO J. 2018 Jul 2</w:t>
      </w:r>
      <w:proofErr w:type="gramStart"/>
      <w:r w:rsidR="005960A2" w:rsidRPr="00F758C4">
        <w:rPr>
          <w:rFonts w:asciiTheme="majorBidi" w:hAnsiTheme="majorBidi" w:cstheme="majorBidi"/>
          <w:b w:val="0"/>
          <w:bCs w:val="0"/>
          <w:lang w:val="en-US"/>
        </w:rPr>
        <w:t>;37</w:t>
      </w:r>
      <w:proofErr w:type="gramEnd"/>
      <w:r w:rsidR="005960A2" w:rsidRPr="00F758C4">
        <w:rPr>
          <w:rFonts w:asciiTheme="majorBidi" w:hAnsiTheme="majorBidi" w:cstheme="majorBidi"/>
          <w:b w:val="0"/>
          <w:bCs w:val="0"/>
          <w:lang w:val="en-US"/>
        </w:rPr>
        <w:t xml:space="preserve">(13):e97786. </w:t>
      </w:r>
      <w:proofErr w:type="gramStart"/>
      <w:r w:rsidR="005960A2" w:rsidRPr="00F758C4">
        <w:rPr>
          <w:rFonts w:asciiTheme="majorBidi" w:hAnsiTheme="majorBidi" w:cstheme="majorBidi"/>
          <w:b w:val="0"/>
          <w:bCs w:val="0"/>
          <w:lang w:val="en-US"/>
        </w:rPr>
        <w:t>doi</w:t>
      </w:r>
      <w:proofErr w:type="gramEnd"/>
      <w:r w:rsidR="005960A2" w:rsidRPr="00F758C4">
        <w:rPr>
          <w:rFonts w:asciiTheme="majorBidi" w:hAnsiTheme="majorBidi" w:cstheme="majorBidi"/>
          <w:b w:val="0"/>
          <w:bCs w:val="0"/>
          <w:lang w:val="en-US"/>
        </w:rPr>
        <w:t>: 10.15252/embj.201797786. Epub 2018 Jun 4. PMID: 29866703; PMCID: PMC6028026.</w:t>
      </w:r>
    </w:p>
    <w:p w14:paraId="4C2E9743" w14:textId="08C5DE68" w:rsidR="000E18B1" w:rsidRPr="00F758C4" w:rsidRDefault="000E18B1"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52.</w:t>
      </w:r>
      <w:r w:rsidR="00960393" w:rsidRPr="00F758C4">
        <w:rPr>
          <w:rFonts w:asciiTheme="majorBidi" w:hAnsiTheme="majorBidi" w:cstheme="majorBidi"/>
          <w:b w:val="0"/>
          <w:bCs w:val="0"/>
          <w:lang w:val="en-US"/>
        </w:rPr>
        <w:t xml:space="preserve"> Massagué J. TGFβ signalling in context // Nature Reviews Molecular Cell Biology. — 2018. — </w:t>
      </w:r>
      <w:r w:rsidR="00960393" w:rsidRPr="00F758C4">
        <w:rPr>
          <w:rFonts w:asciiTheme="majorBidi" w:hAnsiTheme="majorBidi" w:cstheme="majorBidi"/>
          <w:b w:val="0"/>
          <w:bCs w:val="0"/>
        </w:rPr>
        <w:t>Т</w:t>
      </w:r>
      <w:r w:rsidR="00960393" w:rsidRPr="00F758C4">
        <w:rPr>
          <w:rFonts w:asciiTheme="majorBidi" w:hAnsiTheme="majorBidi" w:cstheme="majorBidi"/>
          <w:b w:val="0"/>
          <w:bCs w:val="0"/>
          <w:lang w:val="en-US"/>
        </w:rPr>
        <w:t xml:space="preserve">. 13, № 10. — </w:t>
      </w:r>
      <w:proofErr w:type="gramStart"/>
      <w:r w:rsidR="00960393" w:rsidRPr="00F758C4">
        <w:rPr>
          <w:rFonts w:asciiTheme="majorBidi" w:hAnsiTheme="majorBidi" w:cstheme="majorBidi"/>
          <w:b w:val="0"/>
          <w:bCs w:val="0"/>
        </w:rPr>
        <w:t>С</w:t>
      </w:r>
      <w:r w:rsidR="00960393" w:rsidRPr="00F758C4">
        <w:rPr>
          <w:rFonts w:asciiTheme="majorBidi" w:hAnsiTheme="majorBidi" w:cstheme="majorBidi"/>
          <w:b w:val="0"/>
          <w:bCs w:val="0"/>
          <w:lang w:val="en-US"/>
        </w:rPr>
        <w:t>. 616</w:t>
      </w:r>
      <w:proofErr w:type="gramEnd"/>
      <w:r w:rsidR="00960393" w:rsidRPr="00F758C4">
        <w:rPr>
          <w:rFonts w:asciiTheme="majorBidi" w:hAnsiTheme="majorBidi" w:cstheme="majorBidi"/>
          <w:b w:val="0"/>
          <w:bCs w:val="0"/>
          <w:lang w:val="en-US"/>
        </w:rPr>
        <w:t>–630. — DOI: 10.1038/nrm3434.</w:t>
      </w:r>
    </w:p>
    <w:p w14:paraId="74E87D43" w14:textId="0F00768F" w:rsidR="00960393" w:rsidRPr="00F758C4" w:rsidRDefault="000E18B1"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53.</w:t>
      </w:r>
      <w:r w:rsidR="00960393" w:rsidRPr="00F758C4">
        <w:rPr>
          <w:rFonts w:asciiTheme="majorBidi" w:hAnsiTheme="majorBidi" w:cstheme="majorBidi"/>
          <w:b w:val="0"/>
          <w:bCs w:val="0"/>
          <w:lang w:val="en-US"/>
        </w:rPr>
        <w:t xml:space="preserve"> Juhl P, Bondesen S, Hawkins CL, Karsdal MA, Bay-Jensen AC, Davies MJ, Siebuhr AS. Dermal fibroblasts have different extracellular matrix profiles induced by TGF-β, PDGF and IL-6 in a model for skin fibrosis. Sci Rep. 2020 Oct 14</w:t>
      </w:r>
      <w:proofErr w:type="gramStart"/>
      <w:r w:rsidR="00960393" w:rsidRPr="00F758C4">
        <w:rPr>
          <w:rFonts w:asciiTheme="majorBidi" w:hAnsiTheme="majorBidi" w:cstheme="majorBidi"/>
          <w:b w:val="0"/>
          <w:bCs w:val="0"/>
          <w:lang w:val="en-US"/>
        </w:rPr>
        <w:t>;10</w:t>
      </w:r>
      <w:proofErr w:type="gramEnd"/>
      <w:r w:rsidR="00960393" w:rsidRPr="00F758C4">
        <w:rPr>
          <w:rFonts w:asciiTheme="majorBidi" w:hAnsiTheme="majorBidi" w:cstheme="majorBidi"/>
          <w:b w:val="0"/>
          <w:bCs w:val="0"/>
          <w:lang w:val="en-US"/>
        </w:rPr>
        <w:t xml:space="preserve">(1):17300. </w:t>
      </w:r>
      <w:proofErr w:type="gramStart"/>
      <w:r w:rsidR="00960393" w:rsidRPr="00F758C4">
        <w:rPr>
          <w:rFonts w:asciiTheme="majorBidi" w:hAnsiTheme="majorBidi" w:cstheme="majorBidi"/>
          <w:b w:val="0"/>
          <w:bCs w:val="0"/>
          <w:lang w:val="en-US"/>
        </w:rPr>
        <w:t>doi</w:t>
      </w:r>
      <w:proofErr w:type="gramEnd"/>
      <w:r w:rsidR="00960393" w:rsidRPr="00F758C4">
        <w:rPr>
          <w:rFonts w:asciiTheme="majorBidi" w:hAnsiTheme="majorBidi" w:cstheme="majorBidi"/>
          <w:b w:val="0"/>
          <w:bCs w:val="0"/>
          <w:lang w:val="en-US"/>
        </w:rPr>
        <w:t>: 10.1038/s41598-020-74179-6. PMID: 33057073; PMCID: PMC7560847.</w:t>
      </w:r>
    </w:p>
    <w:p w14:paraId="50E5977F" w14:textId="355F44DC" w:rsidR="000E18B1" w:rsidRPr="00F758C4" w:rsidRDefault="000E18B1"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54.</w:t>
      </w:r>
      <w:r w:rsidR="00C5409A" w:rsidRPr="00F758C4">
        <w:rPr>
          <w:rFonts w:asciiTheme="majorBidi" w:hAnsiTheme="majorBidi" w:cstheme="majorBidi"/>
          <w:b w:val="0"/>
          <w:bCs w:val="0"/>
          <w:lang w:val="en-US"/>
        </w:rPr>
        <w:t xml:space="preserve"> Eming SA, Wynn TA, Martin P. Inflammation and metabolism in tissue repair and regeneration. Science. 2017 Jun 9</w:t>
      </w:r>
      <w:proofErr w:type="gramStart"/>
      <w:r w:rsidR="00C5409A" w:rsidRPr="00F758C4">
        <w:rPr>
          <w:rFonts w:asciiTheme="majorBidi" w:hAnsiTheme="majorBidi" w:cstheme="majorBidi"/>
          <w:b w:val="0"/>
          <w:bCs w:val="0"/>
          <w:lang w:val="en-US"/>
        </w:rPr>
        <w:t>;356</w:t>
      </w:r>
      <w:proofErr w:type="gramEnd"/>
      <w:r w:rsidR="00C5409A" w:rsidRPr="00F758C4">
        <w:rPr>
          <w:rFonts w:asciiTheme="majorBidi" w:hAnsiTheme="majorBidi" w:cstheme="majorBidi"/>
          <w:b w:val="0"/>
          <w:bCs w:val="0"/>
          <w:lang w:val="en-US"/>
        </w:rPr>
        <w:t xml:space="preserve">(6342):1026-1030. </w:t>
      </w:r>
      <w:proofErr w:type="gramStart"/>
      <w:r w:rsidR="00C5409A" w:rsidRPr="00F758C4">
        <w:rPr>
          <w:rFonts w:asciiTheme="majorBidi" w:hAnsiTheme="majorBidi" w:cstheme="majorBidi"/>
          <w:b w:val="0"/>
          <w:bCs w:val="0"/>
          <w:lang w:val="en-US"/>
        </w:rPr>
        <w:t>doi</w:t>
      </w:r>
      <w:proofErr w:type="gramEnd"/>
      <w:r w:rsidR="00C5409A" w:rsidRPr="00F758C4">
        <w:rPr>
          <w:rFonts w:asciiTheme="majorBidi" w:hAnsiTheme="majorBidi" w:cstheme="majorBidi"/>
          <w:b w:val="0"/>
          <w:bCs w:val="0"/>
          <w:lang w:val="en-US"/>
        </w:rPr>
        <w:t>: 10.1126/science.aam7928. Epub 2017 Jun 8. PMID: 28596335.</w:t>
      </w:r>
    </w:p>
    <w:p w14:paraId="779C41BB" w14:textId="2D60274B" w:rsidR="000E18B1" w:rsidRPr="00F758C4" w:rsidRDefault="000E18B1"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55.</w:t>
      </w:r>
      <w:r w:rsidR="00C5409A" w:rsidRPr="00F758C4">
        <w:rPr>
          <w:rFonts w:asciiTheme="majorBidi" w:hAnsiTheme="majorBidi" w:cstheme="majorBidi"/>
          <w:b w:val="0"/>
          <w:bCs w:val="0"/>
          <w:lang w:val="en-US"/>
        </w:rPr>
        <w:t xml:space="preserve"> MacLeod AS, Mansbridge JN. The Innate Immune System in Acute and Chronic Wounds. Adv Wound Care (New Rochelle). 2016 Feb 1</w:t>
      </w:r>
      <w:proofErr w:type="gramStart"/>
      <w:r w:rsidR="00C5409A" w:rsidRPr="00F758C4">
        <w:rPr>
          <w:rFonts w:asciiTheme="majorBidi" w:hAnsiTheme="majorBidi" w:cstheme="majorBidi"/>
          <w:b w:val="0"/>
          <w:bCs w:val="0"/>
          <w:lang w:val="en-US"/>
        </w:rPr>
        <w:t>;5</w:t>
      </w:r>
      <w:proofErr w:type="gramEnd"/>
      <w:r w:rsidR="00C5409A" w:rsidRPr="00F758C4">
        <w:rPr>
          <w:rFonts w:asciiTheme="majorBidi" w:hAnsiTheme="majorBidi" w:cstheme="majorBidi"/>
          <w:b w:val="0"/>
          <w:bCs w:val="0"/>
          <w:lang w:val="en-US"/>
        </w:rPr>
        <w:t xml:space="preserve">(2):65-78. </w:t>
      </w:r>
      <w:proofErr w:type="gramStart"/>
      <w:r w:rsidR="00C5409A" w:rsidRPr="00F758C4">
        <w:rPr>
          <w:rFonts w:asciiTheme="majorBidi" w:hAnsiTheme="majorBidi" w:cstheme="majorBidi"/>
          <w:b w:val="0"/>
          <w:bCs w:val="0"/>
          <w:lang w:val="en-US"/>
        </w:rPr>
        <w:t>doi</w:t>
      </w:r>
      <w:proofErr w:type="gramEnd"/>
      <w:r w:rsidR="00C5409A" w:rsidRPr="00F758C4">
        <w:rPr>
          <w:rFonts w:asciiTheme="majorBidi" w:hAnsiTheme="majorBidi" w:cstheme="majorBidi"/>
          <w:b w:val="0"/>
          <w:bCs w:val="0"/>
          <w:lang w:val="en-US"/>
        </w:rPr>
        <w:t>: 10.1089/wound.2014.0608. PMID: 26862464; PMCID: PMC4742992.</w:t>
      </w:r>
    </w:p>
    <w:p w14:paraId="7BB2C196" w14:textId="2228B186" w:rsidR="000E18B1" w:rsidRPr="00F758C4" w:rsidRDefault="000E18B1"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56.</w:t>
      </w:r>
      <w:r w:rsidR="000E3F97" w:rsidRPr="00F758C4">
        <w:rPr>
          <w:rFonts w:asciiTheme="majorBidi" w:hAnsiTheme="majorBidi" w:cstheme="majorBidi"/>
          <w:b w:val="0"/>
          <w:bCs w:val="0"/>
          <w:lang w:val="en-US"/>
        </w:rPr>
        <w:t xml:space="preserve"> </w:t>
      </w:r>
      <w:r w:rsidR="004B665D" w:rsidRPr="00F758C4">
        <w:rPr>
          <w:rFonts w:asciiTheme="majorBidi" w:hAnsiTheme="majorBidi" w:cstheme="majorBidi"/>
          <w:b w:val="0"/>
          <w:bCs w:val="0"/>
          <w:lang w:val="en-US"/>
        </w:rPr>
        <w:t>Caley MP, Martins VL, O'Toole EA. Metalloproteinases and Wound Healing. Adv Wound Care (New Rochelle). 2015 Apr 1</w:t>
      </w:r>
      <w:proofErr w:type="gramStart"/>
      <w:r w:rsidR="004B665D" w:rsidRPr="00F758C4">
        <w:rPr>
          <w:rFonts w:asciiTheme="majorBidi" w:hAnsiTheme="majorBidi" w:cstheme="majorBidi"/>
          <w:b w:val="0"/>
          <w:bCs w:val="0"/>
          <w:lang w:val="en-US"/>
        </w:rPr>
        <w:t>;4</w:t>
      </w:r>
      <w:proofErr w:type="gramEnd"/>
      <w:r w:rsidR="004B665D" w:rsidRPr="00F758C4">
        <w:rPr>
          <w:rFonts w:asciiTheme="majorBidi" w:hAnsiTheme="majorBidi" w:cstheme="majorBidi"/>
          <w:b w:val="0"/>
          <w:bCs w:val="0"/>
          <w:lang w:val="en-US"/>
        </w:rPr>
        <w:t xml:space="preserve">(4):225-234. </w:t>
      </w:r>
      <w:proofErr w:type="gramStart"/>
      <w:r w:rsidR="004B665D" w:rsidRPr="00F758C4">
        <w:rPr>
          <w:rFonts w:asciiTheme="majorBidi" w:hAnsiTheme="majorBidi" w:cstheme="majorBidi"/>
          <w:b w:val="0"/>
          <w:bCs w:val="0"/>
          <w:lang w:val="en-US"/>
        </w:rPr>
        <w:t>doi</w:t>
      </w:r>
      <w:proofErr w:type="gramEnd"/>
      <w:r w:rsidR="004B665D" w:rsidRPr="00F758C4">
        <w:rPr>
          <w:rFonts w:asciiTheme="majorBidi" w:hAnsiTheme="majorBidi" w:cstheme="majorBidi"/>
          <w:b w:val="0"/>
          <w:bCs w:val="0"/>
          <w:lang w:val="en-US"/>
        </w:rPr>
        <w:t>: 10.1089/wound.2014.0581. PMID: 25945285; PMCID: PMC4397992.</w:t>
      </w:r>
    </w:p>
    <w:p w14:paraId="3BC5D36C" w14:textId="2BFE4BCF" w:rsidR="000E18B1" w:rsidRPr="00F758C4" w:rsidRDefault="000E18B1"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57.</w:t>
      </w:r>
      <w:r w:rsidR="00876A0E" w:rsidRPr="00F758C4">
        <w:rPr>
          <w:rFonts w:asciiTheme="majorBidi" w:hAnsiTheme="majorBidi" w:cstheme="majorBidi"/>
          <w:b w:val="0"/>
          <w:bCs w:val="0"/>
          <w:lang w:val="en-US"/>
        </w:rPr>
        <w:t xml:space="preserve"> Xue M, Jackson CJ. Extracellular Matrix Reorganization </w:t>
      </w:r>
      <w:proofErr w:type="gramStart"/>
      <w:r w:rsidR="00876A0E" w:rsidRPr="00F758C4">
        <w:rPr>
          <w:rFonts w:asciiTheme="majorBidi" w:hAnsiTheme="majorBidi" w:cstheme="majorBidi"/>
          <w:b w:val="0"/>
          <w:bCs w:val="0"/>
          <w:lang w:val="en-US"/>
        </w:rPr>
        <w:t>During</w:t>
      </w:r>
      <w:proofErr w:type="gramEnd"/>
      <w:r w:rsidR="00876A0E" w:rsidRPr="00F758C4">
        <w:rPr>
          <w:rFonts w:asciiTheme="majorBidi" w:hAnsiTheme="majorBidi" w:cstheme="majorBidi"/>
          <w:b w:val="0"/>
          <w:bCs w:val="0"/>
          <w:lang w:val="en-US"/>
        </w:rPr>
        <w:t xml:space="preserve"> Wound Healing and Its Impact on Abnormal Scarring. Adv Wound Care (New Rochelle). 2015 Mar 1</w:t>
      </w:r>
      <w:proofErr w:type="gramStart"/>
      <w:r w:rsidR="00876A0E" w:rsidRPr="00F758C4">
        <w:rPr>
          <w:rFonts w:asciiTheme="majorBidi" w:hAnsiTheme="majorBidi" w:cstheme="majorBidi"/>
          <w:b w:val="0"/>
          <w:bCs w:val="0"/>
          <w:lang w:val="en-US"/>
        </w:rPr>
        <w:t>;4</w:t>
      </w:r>
      <w:proofErr w:type="gramEnd"/>
      <w:r w:rsidR="00876A0E" w:rsidRPr="00F758C4">
        <w:rPr>
          <w:rFonts w:asciiTheme="majorBidi" w:hAnsiTheme="majorBidi" w:cstheme="majorBidi"/>
          <w:b w:val="0"/>
          <w:bCs w:val="0"/>
          <w:lang w:val="en-US"/>
        </w:rPr>
        <w:t xml:space="preserve">(3):119-136. </w:t>
      </w:r>
      <w:proofErr w:type="gramStart"/>
      <w:r w:rsidR="00876A0E" w:rsidRPr="00F758C4">
        <w:rPr>
          <w:rFonts w:asciiTheme="majorBidi" w:hAnsiTheme="majorBidi" w:cstheme="majorBidi"/>
          <w:b w:val="0"/>
          <w:bCs w:val="0"/>
          <w:lang w:val="en-US"/>
        </w:rPr>
        <w:t>doi</w:t>
      </w:r>
      <w:proofErr w:type="gramEnd"/>
      <w:r w:rsidR="00876A0E" w:rsidRPr="00F758C4">
        <w:rPr>
          <w:rFonts w:asciiTheme="majorBidi" w:hAnsiTheme="majorBidi" w:cstheme="majorBidi"/>
          <w:b w:val="0"/>
          <w:bCs w:val="0"/>
          <w:lang w:val="en-US"/>
        </w:rPr>
        <w:t>: 10.1089/wound.2013.0485. PMID: 25785236; PMCID: PMC4352699.</w:t>
      </w:r>
    </w:p>
    <w:p w14:paraId="029A3D4F" w14:textId="241D3A9B" w:rsidR="000E18B1" w:rsidRPr="00F758C4" w:rsidRDefault="000E18B1"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58.</w:t>
      </w:r>
      <w:r w:rsidR="00C2002E" w:rsidRPr="00F758C4">
        <w:rPr>
          <w:rFonts w:asciiTheme="majorBidi" w:hAnsiTheme="majorBidi" w:cstheme="majorBidi"/>
          <w:b w:val="0"/>
          <w:bCs w:val="0"/>
          <w:lang w:val="en-US"/>
        </w:rPr>
        <w:t xml:space="preserve"> Italiani P., Boraschi D. From monocytes to M1/M2 macrophages: phenotypical vs. functional differentiation // Frontiers in Immunology. — 2014. — Т. 5, С. 514.  DOI: 10.3389/fimmu.2014.00514.</w:t>
      </w:r>
    </w:p>
    <w:p w14:paraId="47EC184C" w14:textId="77777777" w:rsidR="00C2002E" w:rsidRPr="00F758C4" w:rsidRDefault="000E18B1"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59.</w:t>
      </w:r>
      <w:r w:rsidR="00C2002E" w:rsidRPr="00F758C4">
        <w:rPr>
          <w:rFonts w:asciiTheme="majorBidi" w:hAnsiTheme="majorBidi" w:cstheme="majorBidi"/>
          <w:b w:val="0"/>
          <w:bCs w:val="0"/>
          <w:lang w:val="en-US"/>
        </w:rPr>
        <w:t xml:space="preserve"> Murray P.J., et al. Macrophage activation and polarization: nomenclature and experimental guidelines // Immunity. — 2014. — Т. 41, № 1. — </w:t>
      </w:r>
      <w:proofErr w:type="gramStart"/>
      <w:r w:rsidR="00C2002E" w:rsidRPr="00F758C4">
        <w:rPr>
          <w:rFonts w:asciiTheme="majorBidi" w:hAnsiTheme="majorBidi" w:cstheme="majorBidi"/>
          <w:b w:val="0"/>
          <w:bCs w:val="0"/>
          <w:lang w:val="en-US"/>
        </w:rPr>
        <w:t>С. 14</w:t>
      </w:r>
      <w:proofErr w:type="gramEnd"/>
      <w:r w:rsidR="00C2002E" w:rsidRPr="00F758C4">
        <w:rPr>
          <w:rFonts w:asciiTheme="majorBidi" w:hAnsiTheme="majorBidi" w:cstheme="majorBidi"/>
          <w:b w:val="0"/>
          <w:bCs w:val="0"/>
          <w:lang w:val="en-US"/>
        </w:rPr>
        <w:t>–20. — DOI: 10.1016/j.immuni.2014.06.008.</w:t>
      </w:r>
    </w:p>
    <w:p w14:paraId="7CFB85BD" w14:textId="4CB0DE27" w:rsidR="00C2002E" w:rsidRPr="00F758C4" w:rsidRDefault="000E18B1"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60.</w:t>
      </w:r>
      <w:r w:rsidR="00C2002E" w:rsidRPr="00F758C4">
        <w:rPr>
          <w:rFonts w:asciiTheme="majorBidi" w:hAnsiTheme="majorBidi" w:cstheme="majorBidi"/>
          <w:b w:val="0"/>
          <w:bCs w:val="0"/>
          <w:lang w:val="en-US"/>
        </w:rPr>
        <w:t xml:space="preserve"> Sang Yong Kim, Meera G Nair. - Macrophages in wound healing: activation and plasticity. Immunology &amp; Cell Biology 2019; 97: 258–</w:t>
      </w:r>
      <w:r w:rsidR="00CB5605" w:rsidRPr="00F758C4">
        <w:rPr>
          <w:rFonts w:asciiTheme="majorBidi" w:hAnsiTheme="majorBidi" w:cstheme="majorBidi"/>
          <w:b w:val="0"/>
          <w:bCs w:val="0"/>
          <w:lang w:val="en-US"/>
        </w:rPr>
        <w:t>267 https://doi.org/10.1111/imcb.12236</w:t>
      </w:r>
    </w:p>
    <w:p w14:paraId="4F27D8E7" w14:textId="58B205DE" w:rsidR="000E18B1" w:rsidRPr="00F758C4" w:rsidRDefault="00CB5605"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61.</w:t>
      </w:r>
      <w:r w:rsidR="001572A1" w:rsidRPr="00F758C4">
        <w:rPr>
          <w:rFonts w:asciiTheme="majorBidi" w:hAnsiTheme="majorBidi" w:cstheme="majorBidi"/>
          <w:b w:val="0"/>
          <w:bCs w:val="0"/>
          <w:lang w:val="en-US"/>
        </w:rPr>
        <w:t xml:space="preserve"> Chen C, Liu T, Tang Y, Luo G, Liang G, He W. Epigenetic regulation of macrophage polarization in wound healing. Burns Trauma. 2023 Jan 17</w:t>
      </w:r>
      <w:proofErr w:type="gramStart"/>
      <w:r w:rsidR="001572A1" w:rsidRPr="00F758C4">
        <w:rPr>
          <w:rFonts w:asciiTheme="majorBidi" w:hAnsiTheme="majorBidi" w:cstheme="majorBidi"/>
          <w:b w:val="0"/>
          <w:bCs w:val="0"/>
          <w:lang w:val="en-US"/>
        </w:rPr>
        <w:t>;11:tkac057</w:t>
      </w:r>
      <w:proofErr w:type="gramEnd"/>
      <w:r w:rsidR="001572A1" w:rsidRPr="00F758C4">
        <w:rPr>
          <w:rFonts w:asciiTheme="majorBidi" w:hAnsiTheme="majorBidi" w:cstheme="majorBidi"/>
          <w:b w:val="0"/>
          <w:bCs w:val="0"/>
          <w:lang w:val="en-US"/>
        </w:rPr>
        <w:t xml:space="preserve">. </w:t>
      </w:r>
      <w:proofErr w:type="gramStart"/>
      <w:r w:rsidR="001572A1" w:rsidRPr="00F758C4">
        <w:rPr>
          <w:rFonts w:asciiTheme="majorBidi" w:hAnsiTheme="majorBidi" w:cstheme="majorBidi"/>
          <w:b w:val="0"/>
          <w:bCs w:val="0"/>
          <w:lang w:val="en-US"/>
        </w:rPr>
        <w:t>doi</w:t>
      </w:r>
      <w:proofErr w:type="gramEnd"/>
      <w:r w:rsidR="001572A1" w:rsidRPr="00F758C4">
        <w:rPr>
          <w:rFonts w:asciiTheme="majorBidi" w:hAnsiTheme="majorBidi" w:cstheme="majorBidi"/>
          <w:b w:val="0"/>
          <w:bCs w:val="0"/>
          <w:lang w:val="en-US"/>
        </w:rPr>
        <w:t>: 10.1093/burnst/tkac057. PMID: 36687556; PMCID: PMC9844119.</w:t>
      </w:r>
    </w:p>
    <w:p w14:paraId="4C3227FC" w14:textId="3046F3A1" w:rsidR="00CB5605" w:rsidRPr="00F758C4" w:rsidRDefault="00CB5605"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62.</w:t>
      </w:r>
      <w:r w:rsidR="001572A1" w:rsidRPr="00F758C4">
        <w:rPr>
          <w:rFonts w:asciiTheme="majorBidi" w:hAnsiTheme="majorBidi" w:cstheme="majorBidi"/>
          <w:b w:val="0"/>
          <w:bCs w:val="0"/>
          <w:lang w:val="en-US"/>
        </w:rPr>
        <w:t xml:space="preserve"> Barman PK, Koh TJ. Macrophage Dysregulation and Impaired Skin Wound Healing in Diabetes. Front Cell Dev Biol. 2020 Jun 26</w:t>
      </w:r>
      <w:proofErr w:type="gramStart"/>
      <w:r w:rsidR="001572A1" w:rsidRPr="00F758C4">
        <w:rPr>
          <w:rFonts w:asciiTheme="majorBidi" w:hAnsiTheme="majorBidi" w:cstheme="majorBidi"/>
          <w:b w:val="0"/>
          <w:bCs w:val="0"/>
          <w:lang w:val="en-US"/>
        </w:rPr>
        <w:t>;8:528</w:t>
      </w:r>
      <w:proofErr w:type="gramEnd"/>
      <w:r w:rsidR="001572A1" w:rsidRPr="00F758C4">
        <w:rPr>
          <w:rFonts w:asciiTheme="majorBidi" w:hAnsiTheme="majorBidi" w:cstheme="majorBidi"/>
          <w:b w:val="0"/>
          <w:bCs w:val="0"/>
          <w:lang w:val="en-US"/>
        </w:rPr>
        <w:t xml:space="preserve">. </w:t>
      </w:r>
      <w:proofErr w:type="gramStart"/>
      <w:r w:rsidR="001572A1" w:rsidRPr="00F758C4">
        <w:rPr>
          <w:rFonts w:asciiTheme="majorBidi" w:hAnsiTheme="majorBidi" w:cstheme="majorBidi"/>
          <w:b w:val="0"/>
          <w:bCs w:val="0"/>
          <w:lang w:val="en-US"/>
        </w:rPr>
        <w:t>doi</w:t>
      </w:r>
      <w:proofErr w:type="gramEnd"/>
      <w:r w:rsidR="001572A1" w:rsidRPr="00F758C4">
        <w:rPr>
          <w:rFonts w:asciiTheme="majorBidi" w:hAnsiTheme="majorBidi" w:cstheme="majorBidi"/>
          <w:b w:val="0"/>
          <w:bCs w:val="0"/>
          <w:lang w:val="en-US"/>
        </w:rPr>
        <w:t>: 10.3389/fcell.2020.00528. PMID: 32671072; PMCID: PMC7333180.</w:t>
      </w:r>
    </w:p>
    <w:p w14:paraId="1A4B36F1" w14:textId="4668A660" w:rsidR="00CB5605" w:rsidRPr="00F758C4" w:rsidRDefault="00CB5605"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63.</w:t>
      </w:r>
      <w:r w:rsidR="005B397B" w:rsidRPr="00F758C4">
        <w:rPr>
          <w:rFonts w:asciiTheme="majorBidi" w:hAnsiTheme="majorBidi" w:cstheme="majorBidi"/>
          <w:b w:val="0"/>
          <w:bCs w:val="0"/>
          <w:lang w:val="en-US"/>
        </w:rPr>
        <w:t xml:space="preserve"> Li Y, Zhang J, Yue J, Gou X, Wu X. Epidermal Stem Cells in Skin Wound Healing. Adv Wound Care (New Rochelle). 2017 Sep 1</w:t>
      </w:r>
      <w:proofErr w:type="gramStart"/>
      <w:r w:rsidR="005B397B" w:rsidRPr="00F758C4">
        <w:rPr>
          <w:rFonts w:asciiTheme="majorBidi" w:hAnsiTheme="majorBidi" w:cstheme="majorBidi"/>
          <w:b w:val="0"/>
          <w:bCs w:val="0"/>
          <w:lang w:val="en-US"/>
        </w:rPr>
        <w:t>;6</w:t>
      </w:r>
      <w:proofErr w:type="gramEnd"/>
      <w:r w:rsidR="005B397B" w:rsidRPr="00F758C4">
        <w:rPr>
          <w:rFonts w:asciiTheme="majorBidi" w:hAnsiTheme="majorBidi" w:cstheme="majorBidi"/>
          <w:b w:val="0"/>
          <w:bCs w:val="0"/>
          <w:lang w:val="en-US"/>
        </w:rPr>
        <w:t xml:space="preserve">(9):297-307. </w:t>
      </w:r>
      <w:proofErr w:type="gramStart"/>
      <w:r w:rsidR="005B397B" w:rsidRPr="00F758C4">
        <w:rPr>
          <w:rFonts w:asciiTheme="majorBidi" w:hAnsiTheme="majorBidi" w:cstheme="majorBidi"/>
          <w:b w:val="0"/>
          <w:bCs w:val="0"/>
          <w:lang w:val="en-US"/>
        </w:rPr>
        <w:t>doi</w:t>
      </w:r>
      <w:proofErr w:type="gramEnd"/>
      <w:r w:rsidR="005B397B" w:rsidRPr="00F758C4">
        <w:rPr>
          <w:rFonts w:asciiTheme="majorBidi" w:hAnsiTheme="majorBidi" w:cstheme="majorBidi"/>
          <w:b w:val="0"/>
          <w:bCs w:val="0"/>
          <w:lang w:val="en-US"/>
        </w:rPr>
        <w:t>: 10.1089/wound.2017.0728.</w:t>
      </w:r>
    </w:p>
    <w:p w14:paraId="573EA58D" w14:textId="6110B2BD" w:rsidR="00CB5605" w:rsidRPr="00F758C4" w:rsidRDefault="00CB5605"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64.</w:t>
      </w:r>
      <w:r w:rsidR="005B397B" w:rsidRPr="00F758C4">
        <w:rPr>
          <w:rFonts w:asciiTheme="majorBidi" w:hAnsiTheme="majorBidi" w:cstheme="majorBidi"/>
          <w:b w:val="0"/>
          <w:bCs w:val="0"/>
          <w:lang w:val="en-US"/>
        </w:rPr>
        <w:t xml:space="preserve"> Ojeh N, Pastar I, Tomic-Canic M, Stojadinovic O. Stem Cells in Skin Regeneration, Wound Healing, and Their Clinical Applications. Int J Mol Sci. 2015 Oct 23</w:t>
      </w:r>
      <w:proofErr w:type="gramStart"/>
      <w:r w:rsidR="005B397B" w:rsidRPr="00F758C4">
        <w:rPr>
          <w:rFonts w:asciiTheme="majorBidi" w:hAnsiTheme="majorBidi" w:cstheme="majorBidi"/>
          <w:b w:val="0"/>
          <w:bCs w:val="0"/>
          <w:lang w:val="en-US"/>
        </w:rPr>
        <w:t>;16</w:t>
      </w:r>
      <w:proofErr w:type="gramEnd"/>
      <w:r w:rsidR="005B397B" w:rsidRPr="00F758C4">
        <w:rPr>
          <w:rFonts w:asciiTheme="majorBidi" w:hAnsiTheme="majorBidi" w:cstheme="majorBidi"/>
          <w:b w:val="0"/>
          <w:bCs w:val="0"/>
          <w:lang w:val="en-US"/>
        </w:rPr>
        <w:t xml:space="preserve">(10):25476-501. </w:t>
      </w:r>
      <w:proofErr w:type="gramStart"/>
      <w:r w:rsidR="005B397B" w:rsidRPr="00F758C4">
        <w:rPr>
          <w:rFonts w:asciiTheme="majorBidi" w:hAnsiTheme="majorBidi" w:cstheme="majorBidi"/>
          <w:b w:val="0"/>
          <w:bCs w:val="0"/>
          <w:lang w:val="en-US"/>
        </w:rPr>
        <w:t>doi</w:t>
      </w:r>
      <w:proofErr w:type="gramEnd"/>
      <w:r w:rsidR="005B397B" w:rsidRPr="00F758C4">
        <w:rPr>
          <w:rFonts w:asciiTheme="majorBidi" w:hAnsiTheme="majorBidi" w:cstheme="majorBidi"/>
          <w:b w:val="0"/>
          <w:bCs w:val="0"/>
          <w:lang w:val="en-US"/>
        </w:rPr>
        <w:t>: 10.3390/ijms161025476.</w:t>
      </w:r>
    </w:p>
    <w:p w14:paraId="49646CC8" w14:textId="3C776510" w:rsidR="00CB5605" w:rsidRPr="00F758C4" w:rsidRDefault="00CB5605"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65.</w:t>
      </w:r>
      <w:r w:rsidR="00C658AB" w:rsidRPr="00F758C4">
        <w:rPr>
          <w:rFonts w:asciiTheme="majorBidi" w:hAnsiTheme="majorBidi" w:cstheme="majorBidi"/>
          <w:b w:val="0"/>
          <w:bCs w:val="0"/>
          <w:lang w:val="en-US"/>
        </w:rPr>
        <w:t xml:space="preserve"> Prompers L., Huijberts M., Apelqvist J., Jude E., Piaggesi A., Bakker K., Edmonds M., Holstein P., Jirkovska A., Mauricio D., Spraul M., Uccioli L., van Acker K., Schaper N.C. High prevalence of ischemia, infection and serious comorbidity in patients with diabetic foot disease in Europe. Baseline results from the Eurodiale study // Diabetologia. — 2017. — Т. 60, № 1. — </w:t>
      </w:r>
      <w:proofErr w:type="gramStart"/>
      <w:r w:rsidR="00C658AB" w:rsidRPr="00F758C4">
        <w:rPr>
          <w:rFonts w:asciiTheme="majorBidi" w:hAnsiTheme="majorBidi" w:cstheme="majorBidi"/>
          <w:b w:val="0"/>
          <w:bCs w:val="0"/>
          <w:lang w:val="en-US"/>
        </w:rPr>
        <w:t>С. 18</w:t>
      </w:r>
      <w:proofErr w:type="gramEnd"/>
      <w:r w:rsidR="00C658AB" w:rsidRPr="00F758C4">
        <w:rPr>
          <w:rFonts w:asciiTheme="majorBidi" w:hAnsiTheme="majorBidi" w:cstheme="majorBidi"/>
          <w:b w:val="0"/>
          <w:bCs w:val="0"/>
          <w:lang w:val="en-US"/>
        </w:rPr>
        <w:t>–28. — DOI: 10.1007/s00125-016-4134-5.</w:t>
      </w:r>
    </w:p>
    <w:p w14:paraId="4015E764" w14:textId="47A4B6B9" w:rsidR="00CB5605" w:rsidRPr="00F758C4" w:rsidRDefault="00CB5605" w:rsidP="00F758C4">
      <w:pPr>
        <w:pStyle w:val="1"/>
        <w:ind w:left="0" w:right="251"/>
        <w:rPr>
          <w:rFonts w:asciiTheme="majorBidi" w:hAnsiTheme="majorBidi" w:cstheme="majorBidi"/>
          <w:b w:val="0"/>
          <w:bCs w:val="0"/>
        </w:rPr>
      </w:pPr>
      <w:r w:rsidRPr="00F758C4">
        <w:rPr>
          <w:rFonts w:asciiTheme="majorBidi" w:hAnsiTheme="majorBidi" w:cstheme="majorBidi"/>
          <w:b w:val="0"/>
          <w:bCs w:val="0"/>
          <w:lang w:val="fr-FR"/>
        </w:rPr>
        <w:t>66.</w:t>
      </w:r>
      <w:r w:rsidR="00C658AB" w:rsidRPr="00F758C4">
        <w:rPr>
          <w:rFonts w:asciiTheme="majorBidi" w:hAnsiTheme="majorBidi" w:cstheme="majorBidi"/>
          <w:b w:val="0"/>
          <w:bCs w:val="0"/>
          <w:lang w:val="fr-FR"/>
        </w:rPr>
        <w:t xml:space="preserve"> </w:t>
      </w:r>
      <w:r w:rsidR="002F5AA7" w:rsidRPr="00F758C4">
        <w:rPr>
          <w:rFonts w:asciiTheme="majorBidi" w:hAnsiTheme="majorBidi" w:cstheme="majorBidi"/>
          <w:b w:val="0"/>
          <w:bCs w:val="0"/>
          <w:lang w:val="fr-FR"/>
        </w:rPr>
        <w:t>Xiao, T., Yan, Z., Xiao, S. et al. </w:t>
      </w:r>
      <w:r w:rsidR="002F5AA7" w:rsidRPr="00F758C4">
        <w:rPr>
          <w:rFonts w:asciiTheme="majorBidi" w:hAnsiTheme="majorBidi" w:cstheme="majorBidi"/>
          <w:b w:val="0"/>
          <w:bCs w:val="0"/>
          <w:lang w:val="en-US"/>
        </w:rPr>
        <w:t>Proinflammatory cytokines regulate epidermal stem cells in wound epithelialization. </w:t>
      </w:r>
      <w:r w:rsidR="002F5AA7" w:rsidRPr="00F758C4">
        <w:rPr>
          <w:rFonts w:asciiTheme="majorBidi" w:hAnsiTheme="majorBidi" w:cstheme="majorBidi"/>
          <w:b w:val="0"/>
          <w:bCs w:val="0"/>
        </w:rPr>
        <w:t>Stem Cell Res Ther 11, 232 (2020). https://doi.org/10.1186/s13287-020-01755-y</w:t>
      </w:r>
    </w:p>
    <w:p w14:paraId="1BD15823" w14:textId="5BE2F22F" w:rsidR="00CB5605" w:rsidRPr="00F758C4" w:rsidRDefault="00CB5605" w:rsidP="00F758C4">
      <w:pPr>
        <w:pStyle w:val="1"/>
        <w:spacing w:before="72"/>
        <w:ind w:left="0" w:right="251"/>
        <w:rPr>
          <w:rFonts w:asciiTheme="majorBidi" w:hAnsiTheme="majorBidi" w:cstheme="majorBidi"/>
          <w:b w:val="0"/>
          <w:bCs w:val="0"/>
        </w:rPr>
      </w:pPr>
      <w:r w:rsidRPr="00F758C4">
        <w:rPr>
          <w:rFonts w:asciiTheme="majorBidi" w:hAnsiTheme="majorBidi" w:cstheme="majorBidi"/>
          <w:b w:val="0"/>
          <w:bCs w:val="0"/>
        </w:rPr>
        <w:t>67.</w:t>
      </w:r>
      <w:r w:rsidR="00DB33EA" w:rsidRPr="00F758C4">
        <w:rPr>
          <w:rFonts w:asciiTheme="majorBidi" w:hAnsiTheme="majorBidi" w:cstheme="majorBidi"/>
          <w:b w:val="0"/>
          <w:bCs w:val="0"/>
        </w:rPr>
        <w:t xml:space="preserve"> Погодин И.Е., Самойленко В.М., Киргинцев А.Г., Лузан А.С. Возможности и перспективы использования бактериофагов в лечении хронических ран мягких тканей. Вестник экспериментальной и клинической хирургии 2021; 14: 2: 168-174. </w:t>
      </w:r>
      <w:r w:rsidR="00DB33EA" w:rsidRPr="00F758C4">
        <w:rPr>
          <w:rFonts w:asciiTheme="majorBidi" w:hAnsiTheme="majorBidi" w:cstheme="majorBidi"/>
          <w:b w:val="0"/>
          <w:bCs w:val="0"/>
          <w:lang w:val="en-US"/>
        </w:rPr>
        <w:t>DOI</w:t>
      </w:r>
      <w:r w:rsidR="00DB33EA" w:rsidRPr="00F758C4">
        <w:rPr>
          <w:rFonts w:asciiTheme="majorBidi" w:hAnsiTheme="majorBidi" w:cstheme="majorBidi"/>
          <w:b w:val="0"/>
          <w:bCs w:val="0"/>
        </w:rPr>
        <w:t>: 10.18499/2070-478</w:t>
      </w:r>
      <w:r w:rsidR="00DB33EA" w:rsidRPr="00F758C4">
        <w:rPr>
          <w:rFonts w:asciiTheme="majorBidi" w:hAnsiTheme="majorBidi" w:cstheme="majorBidi"/>
          <w:b w:val="0"/>
          <w:bCs w:val="0"/>
          <w:lang w:val="en-US"/>
        </w:rPr>
        <w:t>X</w:t>
      </w:r>
      <w:r w:rsidR="00DB33EA" w:rsidRPr="00F758C4">
        <w:rPr>
          <w:rFonts w:asciiTheme="majorBidi" w:hAnsiTheme="majorBidi" w:cstheme="majorBidi"/>
          <w:b w:val="0"/>
          <w:bCs w:val="0"/>
        </w:rPr>
        <w:t>-2021-14-2-168-174.</w:t>
      </w:r>
    </w:p>
    <w:p w14:paraId="60C1134E" w14:textId="218761F6" w:rsidR="00CB5605" w:rsidRPr="00F758C4" w:rsidRDefault="00CB5605" w:rsidP="00F758C4">
      <w:pPr>
        <w:ind w:right="251"/>
        <w:jc w:val="both"/>
        <w:rPr>
          <w:rFonts w:asciiTheme="majorBidi" w:hAnsiTheme="majorBidi" w:cstheme="majorBidi"/>
          <w:sz w:val="28"/>
          <w:szCs w:val="28"/>
          <w:lang w:val="en-US"/>
        </w:rPr>
      </w:pPr>
      <w:r w:rsidRPr="00F758C4">
        <w:rPr>
          <w:rFonts w:asciiTheme="majorBidi" w:hAnsiTheme="majorBidi" w:cstheme="majorBidi"/>
          <w:sz w:val="28"/>
          <w:szCs w:val="28"/>
        </w:rPr>
        <w:t>68.</w:t>
      </w:r>
      <w:r w:rsidR="005F29A3" w:rsidRPr="00F758C4">
        <w:rPr>
          <w:rFonts w:asciiTheme="majorBidi" w:hAnsiTheme="majorBidi" w:cstheme="majorBidi"/>
          <w:sz w:val="28"/>
          <w:szCs w:val="28"/>
        </w:rPr>
        <w:t xml:space="preserve"> </w:t>
      </w:r>
      <w:r w:rsidR="00166412" w:rsidRPr="00F758C4">
        <w:rPr>
          <w:rFonts w:asciiTheme="majorBidi" w:hAnsiTheme="majorBidi" w:cstheme="majorBidi"/>
          <w:sz w:val="28"/>
          <w:szCs w:val="28"/>
          <w:lang w:val="en-US"/>
        </w:rPr>
        <w:t>McDermott</w:t>
      </w:r>
      <w:r w:rsidR="00166412" w:rsidRPr="00F758C4">
        <w:rPr>
          <w:rFonts w:asciiTheme="majorBidi" w:hAnsiTheme="majorBidi" w:cstheme="majorBidi"/>
          <w:sz w:val="28"/>
          <w:szCs w:val="28"/>
        </w:rPr>
        <w:t xml:space="preserve"> </w:t>
      </w:r>
      <w:r w:rsidR="00166412" w:rsidRPr="00F758C4">
        <w:rPr>
          <w:rFonts w:asciiTheme="majorBidi" w:hAnsiTheme="majorBidi" w:cstheme="majorBidi"/>
          <w:sz w:val="28"/>
          <w:szCs w:val="28"/>
          <w:lang w:val="en-US"/>
        </w:rPr>
        <w:t>K</w:t>
      </w:r>
      <w:r w:rsidR="00166412" w:rsidRPr="00F758C4">
        <w:rPr>
          <w:rFonts w:asciiTheme="majorBidi" w:hAnsiTheme="majorBidi" w:cstheme="majorBidi"/>
          <w:sz w:val="28"/>
          <w:szCs w:val="28"/>
        </w:rPr>
        <w:t xml:space="preserve">, </w:t>
      </w:r>
      <w:r w:rsidR="00166412" w:rsidRPr="00F758C4">
        <w:rPr>
          <w:rFonts w:asciiTheme="majorBidi" w:hAnsiTheme="majorBidi" w:cstheme="majorBidi"/>
          <w:sz w:val="28"/>
          <w:szCs w:val="28"/>
          <w:lang w:val="en-US"/>
        </w:rPr>
        <w:t>Fang</w:t>
      </w:r>
      <w:r w:rsidR="00166412" w:rsidRPr="00F758C4">
        <w:rPr>
          <w:rFonts w:asciiTheme="majorBidi" w:hAnsiTheme="majorBidi" w:cstheme="majorBidi"/>
          <w:sz w:val="28"/>
          <w:szCs w:val="28"/>
        </w:rPr>
        <w:t xml:space="preserve"> </w:t>
      </w:r>
      <w:r w:rsidR="00166412" w:rsidRPr="00F758C4">
        <w:rPr>
          <w:rFonts w:asciiTheme="majorBidi" w:hAnsiTheme="majorBidi" w:cstheme="majorBidi"/>
          <w:sz w:val="28"/>
          <w:szCs w:val="28"/>
          <w:lang w:val="en-US"/>
        </w:rPr>
        <w:t>M</w:t>
      </w:r>
      <w:r w:rsidR="00166412" w:rsidRPr="00F758C4">
        <w:rPr>
          <w:rFonts w:asciiTheme="majorBidi" w:hAnsiTheme="majorBidi" w:cstheme="majorBidi"/>
          <w:sz w:val="28"/>
          <w:szCs w:val="28"/>
        </w:rPr>
        <w:t xml:space="preserve">, </w:t>
      </w:r>
      <w:r w:rsidR="00166412" w:rsidRPr="00F758C4">
        <w:rPr>
          <w:rFonts w:asciiTheme="majorBidi" w:hAnsiTheme="majorBidi" w:cstheme="majorBidi"/>
          <w:sz w:val="28"/>
          <w:szCs w:val="28"/>
          <w:lang w:val="en-US"/>
        </w:rPr>
        <w:t>Boulton</w:t>
      </w:r>
      <w:r w:rsidR="00166412" w:rsidRPr="00F758C4">
        <w:rPr>
          <w:rFonts w:asciiTheme="majorBidi" w:hAnsiTheme="majorBidi" w:cstheme="majorBidi"/>
          <w:sz w:val="28"/>
          <w:szCs w:val="28"/>
        </w:rPr>
        <w:t xml:space="preserve"> </w:t>
      </w:r>
      <w:r w:rsidR="00166412" w:rsidRPr="00F758C4">
        <w:rPr>
          <w:rFonts w:asciiTheme="majorBidi" w:hAnsiTheme="majorBidi" w:cstheme="majorBidi"/>
          <w:sz w:val="28"/>
          <w:szCs w:val="28"/>
          <w:lang w:val="en-US"/>
        </w:rPr>
        <w:t>AJM</w:t>
      </w:r>
      <w:r w:rsidR="00166412" w:rsidRPr="00F758C4">
        <w:rPr>
          <w:rFonts w:asciiTheme="majorBidi" w:hAnsiTheme="majorBidi" w:cstheme="majorBidi"/>
          <w:sz w:val="28"/>
          <w:szCs w:val="28"/>
        </w:rPr>
        <w:t xml:space="preserve">, </w:t>
      </w:r>
      <w:r w:rsidR="00166412" w:rsidRPr="00F758C4">
        <w:rPr>
          <w:rFonts w:asciiTheme="majorBidi" w:hAnsiTheme="majorBidi" w:cstheme="majorBidi"/>
          <w:sz w:val="28"/>
          <w:szCs w:val="28"/>
          <w:lang w:val="en-US"/>
        </w:rPr>
        <w:t>Selvin</w:t>
      </w:r>
      <w:r w:rsidR="00166412" w:rsidRPr="00F758C4">
        <w:rPr>
          <w:rFonts w:asciiTheme="majorBidi" w:hAnsiTheme="majorBidi" w:cstheme="majorBidi"/>
          <w:sz w:val="28"/>
          <w:szCs w:val="28"/>
        </w:rPr>
        <w:t xml:space="preserve"> </w:t>
      </w:r>
      <w:r w:rsidR="00166412" w:rsidRPr="00F758C4">
        <w:rPr>
          <w:rFonts w:asciiTheme="majorBidi" w:hAnsiTheme="majorBidi" w:cstheme="majorBidi"/>
          <w:sz w:val="28"/>
          <w:szCs w:val="28"/>
          <w:lang w:val="en-US"/>
        </w:rPr>
        <w:t>E</w:t>
      </w:r>
      <w:r w:rsidR="00166412" w:rsidRPr="00F758C4">
        <w:rPr>
          <w:rFonts w:asciiTheme="majorBidi" w:hAnsiTheme="majorBidi" w:cstheme="majorBidi"/>
          <w:sz w:val="28"/>
          <w:szCs w:val="28"/>
        </w:rPr>
        <w:t xml:space="preserve">, </w:t>
      </w:r>
      <w:r w:rsidR="00166412" w:rsidRPr="00F758C4">
        <w:rPr>
          <w:rFonts w:asciiTheme="majorBidi" w:hAnsiTheme="majorBidi" w:cstheme="majorBidi"/>
          <w:sz w:val="28"/>
          <w:szCs w:val="28"/>
          <w:lang w:val="en-US"/>
        </w:rPr>
        <w:t>Hicks</w:t>
      </w:r>
      <w:r w:rsidR="00166412" w:rsidRPr="00F758C4">
        <w:rPr>
          <w:rFonts w:asciiTheme="majorBidi" w:hAnsiTheme="majorBidi" w:cstheme="majorBidi"/>
          <w:sz w:val="28"/>
          <w:szCs w:val="28"/>
        </w:rPr>
        <w:t xml:space="preserve"> </w:t>
      </w:r>
      <w:r w:rsidR="00166412" w:rsidRPr="00F758C4">
        <w:rPr>
          <w:rFonts w:asciiTheme="majorBidi" w:hAnsiTheme="majorBidi" w:cstheme="majorBidi"/>
          <w:sz w:val="28"/>
          <w:szCs w:val="28"/>
          <w:lang w:val="en-US"/>
        </w:rPr>
        <w:t>CW</w:t>
      </w:r>
      <w:r w:rsidR="00166412" w:rsidRPr="00F758C4">
        <w:rPr>
          <w:rFonts w:asciiTheme="majorBidi" w:hAnsiTheme="majorBidi" w:cstheme="majorBidi"/>
          <w:sz w:val="28"/>
          <w:szCs w:val="28"/>
        </w:rPr>
        <w:t xml:space="preserve">. </w:t>
      </w:r>
      <w:r w:rsidR="00166412" w:rsidRPr="00F758C4">
        <w:rPr>
          <w:rFonts w:asciiTheme="majorBidi" w:hAnsiTheme="majorBidi" w:cstheme="majorBidi"/>
          <w:sz w:val="28"/>
          <w:szCs w:val="28"/>
          <w:lang w:val="en-US"/>
        </w:rPr>
        <w:t>Etiology, Epidemiology, and Disparities in the Burden of Diabetic Foot Ulcers. Diabetes Care. 2023 Jan 1</w:t>
      </w:r>
      <w:proofErr w:type="gramStart"/>
      <w:r w:rsidR="00166412" w:rsidRPr="00F758C4">
        <w:rPr>
          <w:rFonts w:asciiTheme="majorBidi" w:hAnsiTheme="majorBidi" w:cstheme="majorBidi"/>
          <w:sz w:val="28"/>
          <w:szCs w:val="28"/>
          <w:lang w:val="en-US"/>
        </w:rPr>
        <w:t>;46</w:t>
      </w:r>
      <w:proofErr w:type="gramEnd"/>
      <w:r w:rsidR="00166412" w:rsidRPr="00F758C4">
        <w:rPr>
          <w:rFonts w:asciiTheme="majorBidi" w:hAnsiTheme="majorBidi" w:cstheme="majorBidi"/>
          <w:sz w:val="28"/>
          <w:szCs w:val="28"/>
          <w:lang w:val="en-US"/>
        </w:rPr>
        <w:t xml:space="preserve">(1):209-221. </w:t>
      </w:r>
      <w:proofErr w:type="gramStart"/>
      <w:r w:rsidR="00166412" w:rsidRPr="00F758C4">
        <w:rPr>
          <w:rFonts w:asciiTheme="majorBidi" w:hAnsiTheme="majorBidi" w:cstheme="majorBidi"/>
          <w:sz w:val="28"/>
          <w:szCs w:val="28"/>
          <w:lang w:val="en-US"/>
        </w:rPr>
        <w:t>doi</w:t>
      </w:r>
      <w:proofErr w:type="gramEnd"/>
      <w:r w:rsidR="00166412" w:rsidRPr="00F758C4">
        <w:rPr>
          <w:rFonts w:asciiTheme="majorBidi" w:hAnsiTheme="majorBidi" w:cstheme="majorBidi"/>
          <w:sz w:val="28"/>
          <w:szCs w:val="28"/>
          <w:lang w:val="en-US"/>
        </w:rPr>
        <w:t>: 10.2337/dci22-0043. PMID: 36548709; PMCID: PMC9797649.</w:t>
      </w:r>
    </w:p>
    <w:p w14:paraId="02DFB047" w14:textId="0380BA95" w:rsidR="00CB5605" w:rsidRPr="000610EE" w:rsidRDefault="00CB5605" w:rsidP="00F758C4">
      <w:pPr>
        <w:pStyle w:val="1"/>
        <w:spacing w:before="72"/>
        <w:ind w:left="0" w:right="251"/>
        <w:rPr>
          <w:rFonts w:asciiTheme="majorBidi" w:hAnsiTheme="majorBidi" w:cstheme="majorBidi"/>
          <w:b w:val="0"/>
          <w:bCs w:val="0"/>
        </w:rPr>
      </w:pPr>
      <w:r w:rsidRPr="00F758C4">
        <w:rPr>
          <w:rFonts w:asciiTheme="majorBidi" w:hAnsiTheme="majorBidi" w:cstheme="majorBidi"/>
          <w:b w:val="0"/>
          <w:bCs w:val="0"/>
          <w:lang w:val="en-US"/>
        </w:rPr>
        <w:t>69.</w:t>
      </w:r>
      <w:r w:rsidR="00166412" w:rsidRPr="00F758C4">
        <w:rPr>
          <w:rFonts w:asciiTheme="majorBidi" w:hAnsiTheme="majorBidi" w:cstheme="majorBidi"/>
          <w:b w:val="0"/>
          <w:bCs w:val="0"/>
          <w:lang w:val="en-US"/>
        </w:rPr>
        <w:t xml:space="preserve"> </w:t>
      </w:r>
      <w:r w:rsidR="00551BEA" w:rsidRPr="00F758C4">
        <w:rPr>
          <w:rFonts w:asciiTheme="majorBidi" w:hAnsiTheme="majorBidi" w:cstheme="majorBidi"/>
          <w:b w:val="0"/>
          <w:bCs w:val="0"/>
          <w:lang w:val="en-US"/>
        </w:rPr>
        <w:t xml:space="preserve">Shaikh-Kader A, Houreld NN, Rajendran NK, Abrahamse H. The link between advanced glycation </w:t>
      </w:r>
      <w:proofErr w:type="gramStart"/>
      <w:r w:rsidR="00551BEA" w:rsidRPr="00F758C4">
        <w:rPr>
          <w:rFonts w:asciiTheme="majorBidi" w:hAnsiTheme="majorBidi" w:cstheme="majorBidi"/>
          <w:b w:val="0"/>
          <w:bCs w:val="0"/>
          <w:lang w:val="en-US"/>
        </w:rPr>
        <w:t>end products</w:t>
      </w:r>
      <w:proofErr w:type="gramEnd"/>
      <w:r w:rsidR="00551BEA" w:rsidRPr="00F758C4">
        <w:rPr>
          <w:rFonts w:asciiTheme="majorBidi" w:hAnsiTheme="majorBidi" w:cstheme="majorBidi"/>
          <w:b w:val="0"/>
          <w:bCs w:val="0"/>
          <w:lang w:val="en-US"/>
        </w:rPr>
        <w:t xml:space="preserve"> and apoptosis in delayed wound healing. </w:t>
      </w:r>
      <w:r w:rsidR="00551BEA" w:rsidRPr="00F758C4">
        <w:rPr>
          <w:rFonts w:asciiTheme="majorBidi" w:hAnsiTheme="majorBidi" w:cstheme="majorBidi"/>
          <w:b w:val="0"/>
          <w:bCs w:val="0"/>
        </w:rPr>
        <w:t>Cell Biochem Funct. 2019 Aug;37(6):432-442. doi: 10.1002/cbf.3424. Epub 2019 Jul 18. PMID: 31318458.</w:t>
      </w:r>
    </w:p>
    <w:p w14:paraId="25A9CACF" w14:textId="2BD94C5A" w:rsidR="00CB5605" w:rsidRPr="00F758C4" w:rsidRDefault="00CB5605" w:rsidP="00F758C4">
      <w:pPr>
        <w:pStyle w:val="1"/>
        <w:spacing w:before="72"/>
        <w:ind w:left="0" w:right="251"/>
        <w:rPr>
          <w:rFonts w:asciiTheme="majorBidi" w:hAnsiTheme="majorBidi" w:cstheme="majorBidi"/>
          <w:b w:val="0"/>
          <w:bCs w:val="0"/>
        </w:rPr>
      </w:pPr>
      <w:r w:rsidRPr="00F758C4">
        <w:rPr>
          <w:rFonts w:asciiTheme="majorBidi" w:hAnsiTheme="majorBidi" w:cstheme="majorBidi"/>
          <w:b w:val="0"/>
          <w:bCs w:val="0"/>
        </w:rPr>
        <w:t>70.</w:t>
      </w:r>
      <w:r w:rsidR="002E35A3" w:rsidRPr="00F758C4">
        <w:rPr>
          <w:rFonts w:asciiTheme="majorBidi" w:hAnsiTheme="majorBidi" w:cstheme="majorBidi"/>
          <w:b w:val="0"/>
          <w:bCs w:val="0"/>
        </w:rPr>
        <w:t xml:space="preserve"> Гнедовская Е.В., Кравченко М.А., Прокопович М.Е., Андреева О.С., Сергеев Д. В., Ощепкова Е.В., Варакин Ю.Я., Пирадов М.А. «Распространенность факторов риска цереброваскулярных заболеваний у жителей мегаполиса в возрасте 40-59 лет (клинико-эпидемиологическое исследование)» Анналы клинической и экспериментальной неврологии стр. 11-19. 2016г.</w:t>
      </w:r>
    </w:p>
    <w:p w14:paraId="63B7B7DD" w14:textId="77777777" w:rsidR="001A4F46" w:rsidRPr="00F758C4" w:rsidRDefault="002E35A3"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rPr>
        <w:t xml:space="preserve">71. </w:t>
      </w:r>
      <w:r w:rsidR="001A4F46" w:rsidRPr="00F758C4">
        <w:rPr>
          <w:rFonts w:asciiTheme="majorBidi" w:hAnsiTheme="majorBidi" w:cstheme="majorBidi"/>
          <w:b w:val="0"/>
          <w:bCs w:val="0"/>
        </w:rPr>
        <w:t>Глушков Н.И., Иванов М.А., Бондаренко П.Б., Зайцев В.В., Новицкая Т.А., Коплярова Н.С., Пиханова Ж.М., Шаповалов А.С., Афлитонов М.А., Гурина А.В. «Факторы риска развития и особенности течения периферической атеросклеротической болезни у женщин» - Вестник Северо-Западного государственного медицинского университета им. И</w:t>
      </w:r>
      <w:r w:rsidR="001A4F46" w:rsidRPr="00F758C4">
        <w:rPr>
          <w:rFonts w:asciiTheme="majorBidi" w:hAnsiTheme="majorBidi" w:cstheme="majorBidi"/>
          <w:b w:val="0"/>
          <w:bCs w:val="0"/>
          <w:lang w:val="en-US"/>
        </w:rPr>
        <w:t>.</w:t>
      </w:r>
      <w:r w:rsidR="001A4F46" w:rsidRPr="00F758C4">
        <w:rPr>
          <w:rFonts w:asciiTheme="majorBidi" w:hAnsiTheme="majorBidi" w:cstheme="majorBidi"/>
          <w:b w:val="0"/>
          <w:bCs w:val="0"/>
        </w:rPr>
        <w:t>И</w:t>
      </w:r>
      <w:r w:rsidR="001A4F46" w:rsidRPr="00F758C4">
        <w:rPr>
          <w:rFonts w:asciiTheme="majorBidi" w:hAnsiTheme="majorBidi" w:cstheme="majorBidi"/>
          <w:b w:val="0"/>
          <w:bCs w:val="0"/>
          <w:lang w:val="en-US"/>
        </w:rPr>
        <w:t xml:space="preserve">. </w:t>
      </w:r>
      <w:r w:rsidR="001A4F46" w:rsidRPr="00F758C4">
        <w:rPr>
          <w:rFonts w:asciiTheme="majorBidi" w:hAnsiTheme="majorBidi" w:cstheme="majorBidi"/>
          <w:b w:val="0"/>
          <w:bCs w:val="0"/>
        </w:rPr>
        <w:t>Мечникова</w:t>
      </w:r>
      <w:r w:rsidR="001A4F46" w:rsidRPr="00F758C4">
        <w:rPr>
          <w:rFonts w:asciiTheme="majorBidi" w:hAnsiTheme="majorBidi" w:cstheme="majorBidi"/>
          <w:b w:val="0"/>
          <w:bCs w:val="0"/>
          <w:lang w:val="en-US"/>
        </w:rPr>
        <w:t xml:space="preserve">» </w:t>
      </w:r>
      <w:r w:rsidR="001A4F46" w:rsidRPr="00F758C4">
        <w:rPr>
          <w:rFonts w:asciiTheme="majorBidi" w:hAnsiTheme="majorBidi" w:cstheme="majorBidi"/>
          <w:b w:val="0"/>
          <w:bCs w:val="0"/>
        </w:rPr>
        <w:t>стр</w:t>
      </w:r>
      <w:r w:rsidR="001A4F46" w:rsidRPr="00F758C4">
        <w:rPr>
          <w:rFonts w:asciiTheme="majorBidi" w:hAnsiTheme="majorBidi" w:cstheme="majorBidi"/>
          <w:b w:val="0"/>
          <w:bCs w:val="0"/>
          <w:lang w:val="en-US"/>
        </w:rPr>
        <w:t>.68-72. 2014</w:t>
      </w:r>
      <w:r w:rsidR="001A4F46" w:rsidRPr="00F758C4">
        <w:rPr>
          <w:rFonts w:asciiTheme="majorBidi" w:hAnsiTheme="majorBidi" w:cstheme="majorBidi"/>
          <w:b w:val="0"/>
          <w:bCs w:val="0"/>
        </w:rPr>
        <w:t>г</w:t>
      </w:r>
      <w:r w:rsidR="001A4F46" w:rsidRPr="00F758C4">
        <w:rPr>
          <w:rFonts w:asciiTheme="majorBidi" w:hAnsiTheme="majorBidi" w:cstheme="majorBidi"/>
          <w:b w:val="0"/>
          <w:bCs w:val="0"/>
          <w:lang w:val="en-US"/>
        </w:rPr>
        <w:t xml:space="preserve">. </w:t>
      </w:r>
    </w:p>
    <w:p w14:paraId="3D8D74E4" w14:textId="34B76B7E" w:rsidR="002E35A3" w:rsidRPr="00F758C4" w:rsidRDefault="001A4F46"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72.</w:t>
      </w:r>
      <w:r w:rsidR="005C6205" w:rsidRPr="00F758C4">
        <w:rPr>
          <w:rFonts w:asciiTheme="majorBidi" w:hAnsiTheme="majorBidi" w:cstheme="majorBidi"/>
          <w:b w:val="0"/>
          <w:bCs w:val="0"/>
          <w:lang w:val="en-US"/>
        </w:rPr>
        <w:t xml:space="preserve"> </w:t>
      </w:r>
      <w:r w:rsidR="00E43708" w:rsidRPr="00F758C4">
        <w:rPr>
          <w:rFonts w:asciiTheme="majorBidi" w:hAnsiTheme="majorBidi" w:cstheme="majorBidi"/>
          <w:b w:val="0"/>
          <w:bCs w:val="0"/>
          <w:lang w:val="en-US"/>
        </w:rPr>
        <w:t>Otsuji H, Kanda D, Takumi T, Tokushige A, Sonoda T, Arikawa R, Anzaki K, Ikeda Y, Ohishi M. Association of wound, ischemia, and foot infection clinical stage with frailty and malnutrition in chronic limb-threatening ischemia patients undergoing endovascular intervention. Vascular. 2023 Jun</w:t>
      </w:r>
      <w:proofErr w:type="gramStart"/>
      <w:r w:rsidR="00E43708" w:rsidRPr="00F758C4">
        <w:rPr>
          <w:rFonts w:asciiTheme="majorBidi" w:hAnsiTheme="majorBidi" w:cstheme="majorBidi"/>
          <w:b w:val="0"/>
          <w:bCs w:val="0"/>
          <w:lang w:val="en-US"/>
        </w:rPr>
        <w:t>;31</w:t>
      </w:r>
      <w:proofErr w:type="gramEnd"/>
      <w:r w:rsidR="00E43708" w:rsidRPr="00F758C4">
        <w:rPr>
          <w:rFonts w:asciiTheme="majorBidi" w:hAnsiTheme="majorBidi" w:cstheme="majorBidi"/>
          <w:b w:val="0"/>
          <w:bCs w:val="0"/>
          <w:lang w:val="en-US"/>
        </w:rPr>
        <w:t xml:space="preserve">(3):504-512. </w:t>
      </w:r>
      <w:proofErr w:type="gramStart"/>
      <w:r w:rsidR="00E43708" w:rsidRPr="00F758C4">
        <w:rPr>
          <w:rFonts w:asciiTheme="majorBidi" w:hAnsiTheme="majorBidi" w:cstheme="majorBidi"/>
          <w:b w:val="0"/>
          <w:bCs w:val="0"/>
          <w:lang w:val="en-US"/>
        </w:rPr>
        <w:t>doi</w:t>
      </w:r>
      <w:proofErr w:type="gramEnd"/>
      <w:r w:rsidR="00E43708" w:rsidRPr="00F758C4">
        <w:rPr>
          <w:rFonts w:asciiTheme="majorBidi" w:hAnsiTheme="majorBidi" w:cstheme="majorBidi"/>
          <w:b w:val="0"/>
          <w:bCs w:val="0"/>
          <w:lang w:val="en-US"/>
        </w:rPr>
        <w:t>: 10.1177/17085381221076943. Epub 2022 Feb 28. PMID: 35226573; PMCID: PMC10233507.</w:t>
      </w:r>
    </w:p>
    <w:p w14:paraId="40B0E170" w14:textId="549E095F" w:rsidR="001A4F46" w:rsidRPr="00F758C4" w:rsidRDefault="001A4F4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73.</w:t>
      </w:r>
      <w:r w:rsidR="00E43708" w:rsidRPr="00F758C4">
        <w:rPr>
          <w:rFonts w:asciiTheme="majorBidi" w:hAnsiTheme="majorBidi" w:cstheme="majorBidi"/>
          <w:b w:val="0"/>
          <w:bCs w:val="0"/>
          <w:lang w:val="en-US"/>
        </w:rPr>
        <w:t xml:space="preserve"> Almadani YH, Vorstenbosch J, Davison PG, Murphy AM. Wound Healing: A Comprehensive Review. Semin Plast Surg. 2021 Aug</w:t>
      </w:r>
      <w:proofErr w:type="gramStart"/>
      <w:r w:rsidR="00E43708" w:rsidRPr="00F758C4">
        <w:rPr>
          <w:rFonts w:asciiTheme="majorBidi" w:hAnsiTheme="majorBidi" w:cstheme="majorBidi"/>
          <w:b w:val="0"/>
          <w:bCs w:val="0"/>
          <w:lang w:val="en-US"/>
        </w:rPr>
        <w:t>;35</w:t>
      </w:r>
      <w:proofErr w:type="gramEnd"/>
      <w:r w:rsidR="00E43708" w:rsidRPr="00F758C4">
        <w:rPr>
          <w:rFonts w:asciiTheme="majorBidi" w:hAnsiTheme="majorBidi" w:cstheme="majorBidi"/>
          <w:b w:val="0"/>
          <w:bCs w:val="0"/>
          <w:lang w:val="en-US"/>
        </w:rPr>
        <w:t xml:space="preserve">(3):141-144. </w:t>
      </w:r>
      <w:proofErr w:type="gramStart"/>
      <w:r w:rsidR="00E43708" w:rsidRPr="00F758C4">
        <w:rPr>
          <w:rFonts w:asciiTheme="majorBidi" w:hAnsiTheme="majorBidi" w:cstheme="majorBidi"/>
          <w:b w:val="0"/>
          <w:bCs w:val="0"/>
          <w:lang w:val="en-US"/>
        </w:rPr>
        <w:t>doi</w:t>
      </w:r>
      <w:proofErr w:type="gramEnd"/>
      <w:r w:rsidR="00E43708" w:rsidRPr="00F758C4">
        <w:rPr>
          <w:rFonts w:asciiTheme="majorBidi" w:hAnsiTheme="majorBidi" w:cstheme="majorBidi"/>
          <w:b w:val="0"/>
          <w:bCs w:val="0"/>
          <w:lang w:val="en-US"/>
        </w:rPr>
        <w:t>: 10.1055/s-0041-1731791. Epub 2021 Jul 15. PMID: 34526860; PMCID: PMC8432991.</w:t>
      </w:r>
    </w:p>
    <w:p w14:paraId="4C5E0B55" w14:textId="4375F58D" w:rsidR="001A4F46" w:rsidRPr="00F758C4" w:rsidRDefault="001A4F4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74.</w:t>
      </w:r>
      <w:r w:rsidR="00096165" w:rsidRPr="00F758C4">
        <w:rPr>
          <w:rFonts w:asciiTheme="majorBidi" w:hAnsiTheme="majorBidi" w:cstheme="majorBidi"/>
          <w:b w:val="0"/>
          <w:bCs w:val="0"/>
          <w:lang w:val="en-US"/>
        </w:rPr>
        <w:t xml:space="preserve"> Wilkinson HN, Hardman MJ. Wound healing: cellular mechanisms and pathological outcomes. Open Biol. 2020 Sep</w:t>
      </w:r>
      <w:proofErr w:type="gramStart"/>
      <w:r w:rsidR="00096165" w:rsidRPr="00F758C4">
        <w:rPr>
          <w:rFonts w:asciiTheme="majorBidi" w:hAnsiTheme="majorBidi" w:cstheme="majorBidi"/>
          <w:b w:val="0"/>
          <w:bCs w:val="0"/>
          <w:lang w:val="en-US"/>
        </w:rPr>
        <w:t>;10</w:t>
      </w:r>
      <w:proofErr w:type="gramEnd"/>
      <w:r w:rsidR="00096165" w:rsidRPr="00F758C4">
        <w:rPr>
          <w:rFonts w:asciiTheme="majorBidi" w:hAnsiTheme="majorBidi" w:cstheme="majorBidi"/>
          <w:b w:val="0"/>
          <w:bCs w:val="0"/>
          <w:lang w:val="en-US"/>
        </w:rPr>
        <w:t xml:space="preserve">(9):200223. </w:t>
      </w:r>
      <w:proofErr w:type="gramStart"/>
      <w:r w:rsidR="00096165" w:rsidRPr="00F758C4">
        <w:rPr>
          <w:rFonts w:asciiTheme="majorBidi" w:hAnsiTheme="majorBidi" w:cstheme="majorBidi"/>
          <w:b w:val="0"/>
          <w:bCs w:val="0"/>
          <w:lang w:val="en-US"/>
        </w:rPr>
        <w:t>doi</w:t>
      </w:r>
      <w:proofErr w:type="gramEnd"/>
      <w:r w:rsidR="00096165" w:rsidRPr="00F758C4">
        <w:rPr>
          <w:rFonts w:asciiTheme="majorBidi" w:hAnsiTheme="majorBidi" w:cstheme="majorBidi"/>
          <w:b w:val="0"/>
          <w:bCs w:val="0"/>
          <w:lang w:val="en-US"/>
        </w:rPr>
        <w:t>: 10.1098/rsob.200223. Epub 2020 Sep 30. PMID: 32993416; PMCID: PMC7536089.</w:t>
      </w:r>
    </w:p>
    <w:p w14:paraId="30CEE72B" w14:textId="065FF710" w:rsidR="001A4F46" w:rsidRPr="00F758C4" w:rsidRDefault="001A4F4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75.</w:t>
      </w:r>
      <w:r w:rsidR="00096165" w:rsidRPr="00F758C4">
        <w:rPr>
          <w:rFonts w:asciiTheme="majorBidi" w:hAnsiTheme="majorBidi" w:cstheme="majorBidi"/>
          <w:b w:val="0"/>
          <w:bCs w:val="0"/>
          <w:lang w:val="en-US"/>
        </w:rPr>
        <w:t xml:space="preserve"> </w:t>
      </w:r>
      <w:r w:rsidR="005D26C3" w:rsidRPr="00F758C4">
        <w:rPr>
          <w:rFonts w:asciiTheme="majorBidi" w:hAnsiTheme="majorBidi" w:cstheme="majorBidi"/>
          <w:b w:val="0"/>
          <w:bCs w:val="0"/>
          <w:lang w:val="en-US"/>
        </w:rPr>
        <w:t xml:space="preserve">Conte MS, Bradbury AW, </w:t>
      </w:r>
      <w:proofErr w:type="gramStart"/>
      <w:r w:rsidR="005D26C3" w:rsidRPr="00F758C4">
        <w:rPr>
          <w:rFonts w:asciiTheme="majorBidi" w:hAnsiTheme="majorBidi" w:cstheme="majorBidi"/>
          <w:b w:val="0"/>
          <w:bCs w:val="0"/>
          <w:lang w:val="en-US"/>
        </w:rPr>
        <w:t>et</w:t>
      </w:r>
      <w:proofErr w:type="gramEnd"/>
      <w:r w:rsidR="005D26C3" w:rsidRPr="00F758C4">
        <w:rPr>
          <w:rFonts w:asciiTheme="majorBidi" w:hAnsiTheme="majorBidi" w:cstheme="majorBidi"/>
          <w:b w:val="0"/>
          <w:bCs w:val="0"/>
          <w:lang w:val="en-US"/>
        </w:rPr>
        <w:t xml:space="preserve">. </w:t>
      </w:r>
      <w:proofErr w:type="gramStart"/>
      <w:r w:rsidR="005D26C3" w:rsidRPr="00F758C4">
        <w:rPr>
          <w:rFonts w:asciiTheme="majorBidi" w:hAnsiTheme="majorBidi" w:cstheme="majorBidi"/>
          <w:b w:val="0"/>
          <w:bCs w:val="0"/>
          <w:lang w:val="en-US"/>
        </w:rPr>
        <w:t>all</w:t>
      </w:r>
      <w:proofErr w:type="gramEnd"/>
      <w:r w:rsidR="005D26C3" w:rsidRPr="00F758C4">
        <w:rPr>
          <w:rFonts w:asciiTheme="majorBidi" w:hAnsiTheme="majorBidi" w:cstheme="majorBidi"/>
          <w:b w:val="0"/>
          <w:bCs w:val="0"/>
          <w:lang w:val="en-US"/>
        </w:rPr>
        <w:t xml:space="preserve"> Global Vascular Guidelines on the Management of Chronic Limb-Threatening Ischemia. Eur J Vasc Endovasc Surg. 2019 Jul</w:t>
      </w:r>
      <w:proofErr w:type="gramStart"/>
      <w:r w:rsidR="005D26C3" w:rsidRPr="00F758C4">
        <w:rPr>
          <w:rFonts w:asciiTheme="majorBidi" w:hAnsiTheme="majorBidi" w:cstheme="majorBidi"/>
          <w:b w:val="0"/>
          <w:bCs w:val="0"/>
          <w:lang w:val="en-US"/>
        </w:rPr>
        <w:t>;58</w:t>
      </w:r>
      <w:proofErr w:type="gramEnd"/>
      <w:r w:rsidR="005D26C3" w:rsidRPr="00F758C4">
        <w:rPr>
          <w:rFonts w:asciiTheme="majorBidi" w:hAnsiTheme="majorBidi" w:cstheme="majorBidi"/>
          <w:b w:val="0"/>
          <w:bCs w:val="0"/>
          <w:lang w:val="en-US"/>
        </w:rPr>
        <w:t xml:space="preserve">(1S):S1-S109.e33. </w:t>
      </w:r>
      <w:proofErr w:type="gramStart"/>
      <w:r w:rsidR="005D26C3" w:rsidRPr="00F758C4">
        <w:rPr>
          <w:rFonts w:asciiTheme="majorBidi" w:hAnsiTheme="majorBidi" w:cstheme="majorBidi"/>
          <w:b w:val="0"/>
          <w:bCs w:val="0"/>
          <w:lang w:val="en-US"/>
        </w:rPr>
        <w:t>doi</w:t>
      </w:r>
      <w:proofErr w:type="gramEnd"/>
      <w:r w:rsidR="005D26C3" w:rsidRPr="00F758C4">
        <w:rPr>
          <w:rFonts w:asciiTheme="majorBidi" w:hAnsiTheme="majorBidi" w:cstheme="majorBidi"/>
          <w:b w:val="0"/>
          <w:bCs w:val="0"/>
          <w:lang w:val="en-US"/>
        </w:rPr>
        <w:t>: 10.1016/j.ejvs.2019.05.006. Epub 2019 Jun 8. Erratum in: Eur J Vasc Endovasc Surg. 2020 Mar</w:t>
      </w:r>
      <w:proofErr w:type="gramStart"/>
      <w:r w:rsidR="005D26C3" w:rsidRPr="00F758C4">
        <w:rPr>
          <w:rFonts w:asciiTheme="majorBidi" w:hAnsiTheme="majorBidi" w:cstheme="majorBidi"/>
          <w:b w:val="0"/>
          <w:bCs w:val="0"/>
          <w:lang w:val="en-US"/>
        </w:rPr>
        <w:t>;59</w:t>
      </w:r>
      <w:proofErr w:type="gramEnd"/>
      <w:r w:rsidR="005D26C3" w:rsidRPr="00F758C4">
        <w:rPr>
          <w:rFonts w:asciiTheme="majorBidi" w:hAnsiTheme="majorBidi" w:cstheme="majorBidi"/>
          <w:b w:val="0"/>
          <w:bCs w:val="0"/>
          <w:lang w:val="en-US"/>
        </w:rPr>
        <w:t xml:space="preserve">(3):492-493. </w:t>
      </w:r>
      <w:proofErr w:type="gramStart"/>
      <w:r w:rsidR="005D26C3" w:rsidRPr="00F758C4">
        <w:rPr>
          <w:rFonts w:asciiTheme="majorBidi" w:hAnsiTheme="majorBidi" w:cstheme="majorBidi"/>
          <w:b w:val="0"/>
          <w:bCs w:val="0"/>
          <w:lang w:val="en-US"/>
        </w:rPr>
        <w:t>doi</w:t>
      </w:r>
      <w:proofErr w:type="gramEnd"/>
      <w:r w:rsidR="005D26C3" w:rsidRPr="00F758C4">
        <w:rPr>
          <w:rFonts w:asciiTheme="majorBidi" w:hAnsiTheme="majorBidi" w:cstheme="majorBidi"/>
          <w:b w:val="0"/>
          <w:bCs w:val="0"/>
          <w:lang w:val="en-US"/>
        </w:rPr>
        <w:t>: 10.1016/j.ejvs.2019.11.025. Erratum in: Eur J Vasc Endovasc Surg. 2020 Jul</w:t>
      </w:r>
      <w:proofErr w:type="gramStart"/>
      <w:r w:rsidR="005D26C3" w:rsidRPr="00F758C4">
        <w:rPr>
          <w:rFonts w:asciiTheme="majorBidi" w:hAnsiTheme="majorBidi" w:cstheme="majorBidi"/>
          <w:b w:val="0"/>
          <w:bCs w:val="0"/>
          <w:lang w:val="en-US"/>
        </w:rPr>
        <w:t>;60</w:t>
      </w:r>
      <w:proofErr w:type="gramEnd"/>
      <w:r w:rsidR="005D26C3" w:rsidRPr="00F758C4">
        <w:rPr>
          <w:rFonts w:asciiTheme="majorBidi" w:hAnsiTheme="majorBidi" w:cstheme="majorBidi"/>
          <w:b w:val="0"/>
          <w:bCs w:val="0"/>
          <w:lang w:val="en-US"/>
        </w:rPr>
        <w:t xml:space="preserve">(1):158-159. </w:t>
      </w:r>
      <w:proofErr w:type="gramStart"/>
      <w:r w:rsidR="005D26C3" w:rsidRPr="00F758C4">
        <w:rPr>
          <w:rFonts w:asciiTheme="majorBidi" w:hAnsiTheme="majorBidi" w:cstheme="majorBidi"/>
          <w:b w:val="0"/>
          <w:bCs w:val="0"/>
          <w:lang w:val="en-US"/>
        </w:rPr>
        <w:t>doi</w:t>
      </w:r>
      <w:proofErr w:type="gramEnd"/>
      <w:r w:rsidR="005D26C3" w:rsidRPr="00F758C4">
        <w:rPr>
          <w:rFonts w:asciiTheme="majorBidi" w:hAnsiTheme="majorBidi" w:cstheme="majorBidi"/>
          <w:b w:val="0"/>
          <w:bCs w:val="0"/>
          <w:lang w:val="en-US"/>
        </w:rPr>
        <w:t>: 10.1016/j.ejvs.2020.04.033. PMID: 31182334; PMCID: PMC8369495.</w:t>
      </w:r>
    </w:p>
    <w:p w14:paraId="2FE57440" w14:textId="77777777" w:rsidR="00690A6D" w:rsidRPr="00F758C4" w:rsidRDefault="001A4F4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76.</w:t>
      </w:r>
      <w:r w:rsidR="00690A6D" w:rsidRPr="00F758C4">
        <w:rPr>
          <w:rFonts w:asciiTheme="majorBidi" w:hAnsiTheme="majorBidi" w:cstheme="majorBidi"/>
          <w:b w:val="0"/>
          <w:bCs w:val="0"/>
          <w:shd w:val="clear" w:color="auto" w:fill="FFFFFF"/>
          <w:lang w:val="en-US"/>
        </w:rPr>
        <w:t xml:space="preserve"> </w:t>
      </w:r>
      <w:r w:rsidR="00690A6D" w:rsidRPr="00F758C4">
        <w:rPr>
          <w:rFonts w:asciiTheme="majorBidi" w:hAnsiTheme="majorBidi" w:cstheme="majorBidi"/>
          <w:b w:val="0"/>
          <w:bCs w:val="0"/>
          <w:lang w:val="en-US"/>
        </w:rPr>
        <w:t>Opneja A, Kapoor S, Stavrou EX. Contribution of platelets, the coagulation and fibrinolytic systems to cutaneous wound healing. Thromb Res. 2019 Jul</w:t>
      </w:r>
      <w:proofErr w:type="gramStart"/>
      <w:r w:rsidR="00690A6D" w:rsidRPr="00F758C4">
        <w:rPr>
          <w:rFonts w:asciiTheme="majorBidi" w:hAnsiTheme="majorBidi" w:cstheme="majorBidi"/>
          <w:b w:val="0"/>
          <w:bCs w:val="0"/>
          <w:lang w:val="en-US"/>
        </w:rPr>
        <w:t>;179:56</w:t>
      </w:r>
      <w:proofErr w:type="gramEnd"/>
      <w:r w:rsidR="00690A6D" w:rsidRPr="00F758C4">
        <w:rPr>
          <w:rFonts w:asciiTheme="majorBidi" w:hAnsiTheme="majorBidi" w:cstheme="majorBidi"/>
          <w:b w:val="0"/>
          <w:bCs w:val="0"/>
          <w:lang w:val="en-US"/>
        </w:rPr>
        <w:t xml:space="preserve">-63. </w:t>
      </w:r>
      <w:proofErr w:type="gramStart"/>
      <w:r w:rsidR="00690A6D" w:rsidRPr="00F758C4">
        <w:rPr>
          <w:rFonts w:asciiTheme="majorBidi" w:hAnsiTheme="majorBidi" w:cstheme="majorBidi"/>
          <w:b w:val="0"/>
          <w:bCs w:val="0"/>
          <w:lang w:val="en-US"/>
        </w:rPr>
        <w:t>doi</w:t>
      </w:r>
      <w:proofErr w:type="gramEnd"/>
      <w:r w:rsidR="00690A6D" w:rsidRPr="00F758C4">
        <w:rPr>
          <w:rFonts w:asciiTheme="majorBidi" w:hAnsiTheme="majorBidi" w:cstheme="majorBidi"/>
          <w:b w:val="0"/>
          <w:bCs w:val="0"/>
          <w:lang w:val="en-US"/>
        </w:rPr>
        <w:t xml:space="preserve">: 10.1016/j.thromres.2019.05.001. Epub 2019 May 2. PMID: 31078121; PMCID: PMC6556139. </w:t>
      </w:r>
    </w:p>
    <w:p w14:paraId="5DFA732B" w14:textId="7CBB136F" w:rsidR="001A4F46" w:rsidRPr="00F758C4" w:rsidRDefault="001A4F4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77.</w:t>
      </w:r>
      <w:r w:rsidR="005D26C3" w:rsidRPr="00F758C4">
        <w:rPr>
          <w:rFonts w:asciiTheme="majorBidi" w:hAnsiTheme="majorBidi" w:cstheme="majorBidi"/>
          <w:b w:val="0"/>
          <w:bCs w:val="0"/>
          <w:lang w:val="en-US"/>
        </w:rPr>
        <w:t xml:space="preserve"> </w:t>
      </w:r>
      <w:r w:rsidR="00AE0164" w:rsidRPr="00F758C4">
        <w:rPr>
          <w:rFonts w:asciiTheme="majorBidi" w:hAnsiTheme="majorBidi" w:cstheme="majorBidi"/>
          <w:b w:val="0"/>
          <w:bCs w:val="0"/>
          <w:lang w:val="en-US"/>
        </w:rPr>
        <w:t>Ventoruzzo G, Mazzitelli G, Ruzzi U, Liistro F, Scatena A, Martelli E. Limb Salvage and Survival in Chronic Limb-Threatening Ischemia: The Need for a Fast-Track Team-Based Approach. J Clin Med. 2023 Sep 20</w:t>
      </w:r>
      <w:proofErr w:type="gramStart"/>
      <w:r w:rsidR="00AE0164" w:rsidRPr="00F758C4">
        <w:rPr>
          <w:rFonts w:asciiTheme="majorBidi" w:hAnsiTheme="majorBidi" w:cstheme="majorBidi"/>
          <w:b w:val="0"/>
          <w:bCs w:val="0"/>
          <w:lang w:val="en-US"/>
        </w:rPr>
        <w:t>;12</w:t>
      </w:r>
      <w:proofErr w:type="gramEnd"/>
      <w:r w:rsidR="00AE0164" w:rsidRPr="00F758C4">
        <w:rPr>
          <w:rFonts w:asciiTheme="majorBidi" w:hAnsiTheme="majorBidi" w:cstheme="majorBidi"/>
          <w:b w:val="0"/>
          <w:bCs w:val="0"/>
          <w:lang w:val="en-US"/>
        </w:rPr>
        <w:t xml:space="preserve">(18):6081. </w:t>
      </w:r>
      <w:proofErr w:type="gramStart"/>
      <w:r w:rsidR="00AE0164" w:rsidRPr="00F758C4">
        <w:rPr>
          <w:rFonts w:asciiTheme="majorBidi" w:hAnsiTheme="majorBidi" w:cstheme="majorBidi"/>
          <w:b w:val="0"/>
          <w:bCs w:val="0"/>
          <w:lang w:val="en-US"/>
        </w:rPr>
        <w:t>doi</w:t>
      </w:r>
      <w:proofErr w:type="gramEnd"/>
      <w:r w:rsidR="00AE0164" w:rsidRPr="00F758C4">
        <w:rPr>
          <w:rFonts w:asciiTheme="majorBidi" w:hAnsiTheme="majorBidi" w:cstheme="majorBidi"/>
          <w:b w:val="0"/>
          <w:bCs w:val="0"/>
          <w:lang w:val="en-US"/>
        </w:rPr>
        <w:t>: 10.3390/jcm12186081. PMID: 37763021; PMCID: PMC10531516.</w:t>
      </w:r>
    </w:p>
    <w:p w14:paraId="1F3DCB7B" w14:textId="14E072D4" w:rsidR="001A4F46" w:rsidRPr="00F758C4" w:rsidRDefault="001A4F4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78.</w:t>
      </w:r>
      <w:r w:rsidR="0057399B" w:rsidRPr="00F758C4">
        <w:rPr>
          <w:rFonts w:asciiTheme="majorBidi" w:hAnsiTheme="majorBidi" w:cstheme="majorBidi"/>
          <w:b w:val="0"/>
          <w:bCs w:val="0"/>
          <w:lang w:val="en-US"/>
        </w:rPr>
        <w:t xml:space="preserve"> </w:t>
      </w:r>
      <w:r w:rsidR="00AD6F2D" w:rsidRPr="00F758C4">
        <w:rPr>
          <w:rFonts w:asciiTheme="majorBidi" w:hAnsiTheme="majorBidi" w:cstheme="majorBidi"/>
          <w:b w:val="0"/>
          <w:bCs w:val="0"/>
          <w:lang w:val="en-US"/>
        </w:rPr>
        <w:t>Berchiolli R, Bertagna G, Adami D, Canovaro F, Torri L, Troisi N. Chronic Limb-Threatening Ischemia and the Need for Revascularization. J Clin Med. 2023 Apr 4</w:t>
      </w:r>
      <w:proofErr w:type="gramStart"/>
      <w:r w:rsidR="00AD6F2D" w:rsidRPr="00F758C4">
        <w:rPr>
          <w:rFonts w:asciiTheme="majorBidi" w:hAnsiTheme="majorBidi" w:cstheme="majorBidi"/>
          <w:b w:val="0"/>
          <w:bCs w:val="0"/>
          <w:lang w:val="en-US"/>
        </w:rPr>
        <w:t>;12</w:t>
      </w:r>
      <w:proofErr w:type="gramEnd"/>
      <w:r w:rsidR="00AD6F2D" w:rsidRPr="00F758C4">
        <w:rPr>
          <w:rFonts w:asciiTheme="majorBidi" w:hAnsiTheme="majorBidi" w:cstheme="majorBidi"/>
          <w:b w:val="0"/>
          <w:bCs w:val="0"/>
          <w:lang w:val="en-US"/>
        </w:rPr>
        <w:t xml:space="preserve">(7):2682. </w:t>
      </w:r>
      <w:proofErr w:type="gramStart"/>
      <w:r w:rsidR="00AD6F2D" w:rsidRPr="00F758C4">
        <w:rPr>
          <w:rFonts w:asciiTheme="majorBidi" w:hAnsiTheme="majorBidi" w:cstheme="majorBidi"/>
          <w:b w:val="0"/>
          <w:bCs w:val="0"/>
          <w:lang w:val="en-US"/>
        </w:rPr>
        <w:t>doi</w:t>
      </w:r>
      <w:proofErr w:type="gramEnd"/>
      <w:r w:rsidR="00AD6F2D" w:rsidRPr="00F758C4">
        <w:rPr>
          <w:rFonts w:asciiTheme="majorBidi" w:hAnsiTheme="majorBidi" w:cstheme="majorBidi"/>
          <w:b w:val="0"/>
          <w:bCs w:val="0"/>
          <w:lang w:val="en-US"/>
        </w:rPr>
        <w:t>: 10.3390/jcm12072682. PMID: 37048765; PMCID: PMC10095037.</w:t>
      </w:r>
    </w:p>
    <w:p w14:paraId="75007CC2" w14:textId="1AD9528C" w:rsidR="001A4F46" w:rsidRPr="00F758C4" w:rsidRDefault="001A4F46" w:rsidP="00F758C4">
      <w:pPr>
        <w:pStyle w:val="1"/>
        <w:spacing w:before="72"/>
        <w:ind w:left="0" w:right="251"/>
        <w:rPr>
          <w:rFonts w:asciiTheme="majorBidi" w:hAnsiTheme="majorBidi" w:cstheme="majorBidi"/>
          <w:b w:val="0"/>
          <w:bCs w:val="0"/>
          <w:lang w:val="en-US"/>
        </w:rPr>
      </w:pPr>
      <w:proofErr w:type="gramStart"/>
      <w:r w:rsidRPr="00F758C4">
        <w:rPr>
          <w:rFonts w:asciiTheme="majorBidi" w:hAnsiTheme="majorBidi" w:cstheme="majorBidi"/>
          <w:b w:val="0"/>
          <w:bCs w:val="0"/>
          <w:lang w:val="en-US"/>
        </w:rPr>
        <w:t>79.</w:t>
      </w:r>
      <w:r w:rsidR="000D30D4" w:rsidRPr="00F758C4">
        <w:rPr>
          <w:rFonts w:asciiTheme="majorBidi" w:hAnsiTheme="majorBidi" w:cstheme="majorBidi"/>
          <w:b w:val="0"/>
          <w:bCs w:val="0"/>
          <w:lang w:val="en-US"/>
        </w:rPr>
        <w:t xml:space="preserve"> </w:t>
      </w:r>
      <w:r w:rsidR="00DE14B0" w:rsidRPr="00F758C4">
        <w:rPr>
          <w:rFonts w:asciiTheme="majorBidi" w:hAnsiTheme="majorBidi" w:cstheme="majorBidi"/>
          <w:b w:val="0"/>
          <w:bCs w:val="0"/>
          <w:lang w:val="en-US"/>
        </w:rPr>
        <w:t>Azarbal A, Clavijo L, Gaglia MA Jr. Antiplatelet therapy for peripheral arterial disease and critical limb ischemia: guidelines abound, but where are the data?</w:t>
      </w:r>
      <w:proofErr w:type="gramEnd"/>
      <w:r w:rsidR="00DE14B0" w:rsidRPr="00F758C4">
        <w:rPr>
          <w:rFonts w:asciiTheme="majorBidi" w:hAnsiTheme="majorBidi" w:cstheme="majorBidi"/>
          <w:b w:val="0"/>
          <w:bCs w:val="0"/>
          <w:lang w:val="en-US"/>
        </w:rPr>
        <w:t xml:space="preserve"> J Cardiovasc Pharmacol Ther. 2015 Mar</w:t>
      </w:r>
      <w:proofErr w:type="gramStart"/>
      <w:r w:rsidR="00DE14B0" w:rsidRPr="00F758C4">
        <w:rPr>
          <w:rFonts w:asciiTheme="majorBidi" w:hAnsiTheme="majorBidi" w:cstheme="majorBidi"/>
          <w:b w:val="0"/>
          <w:bCs w:val="0"/>
          <w:lang w:val="en-US"/>
        </w:rPr>
        <w:t>;20</w:t>
      </w:r>
      <w:proofErr w:type="gramEnd"/>
      <w:r w:rsidR="00DE14B0" w:rsidRPr="00F758C4">
        <w:rPr>
          <w:rFonts w:asciiTheme="majorBidi" w:hAnsiTheme="majorBidi" w:cstheme="majorBidi"/>
          <w:b w:val="0"/>
          <w:bCs w:val="0"/>
          <w:lang w:val="en-US"/>
        </w:rPr>
        <w:t xml:space="preserve">(2):144-56. </w:t>
      </w:r>
      <w:proofErr w:type="gramStart"/>
      <w:r w:rsidR="00DE14B0" w:rsidRPr="00F758C4">
        <w:rPr>
          <w:rFonts w:asciiTheme="majorBidi" w:hAnsiTheme="majorBidi" w:cstheme="majorBidi"/>
          <w:b w:val="0"/>
          <w:bCs w:val="0"/>
          <w:lang w:val="en-US"/>
        </w:rPr>
        <w:t>doi</w:t>
      </w:r>
      <w:proofErr w:type="gramEnd"/>
      <w:r w:rsidR="00DE14B0" w:rsidRPr="00F758C4">
        <w:rPr>
          <w:rFonts w:asciiTheme="majorBidi" w:hAnsiTheme="majorBidi" w:cstheme="majorBidi"/>
          <w:b w:val="0"/>
          <w:bCs w:val="0"/>
          <w:lang w:val="en-US"/>
        </w:rPr>
        <w:t>: 10.1177/1074248414545126. Epub 2014 Jul 30. PMID: 25079473.</w:t>
      </w:r>
    </w:p>
    <w:p w14:paraId="3D78E6D6" w14:textId="0B71EF14" w:rsidR="001A4F46" w:rsidRPr="00F758C4" w:rsidRDefault="001A4F4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80.</w:t>
      </w:r>
      <w:r w:rsidR="00487DD6" w:rsidRPr="00F758C4">
        <w:rPr>
          <w:rFonts w:asciiTheme="majorBidi" w:hAnsiTheme="majorBidi" w:cstheme="majorBidi"/>
          <w:b w:val="0"/>
          <w:bCs w:val="0"/>
          <w:shd w:val="clear" w:color="auto" w:fill="FFFFFF"/>
          <w:lang w:val="en-US"/>
        </w:rPr>
        <w:t xml:space="preserve"> </w:t>
      </w:r>
      <w:r w:rsidR="004E38C4" w:rsidRPr="00F758C4">
        <w:rPr>
          <w:rFonts w:asciiTheme="majorBidi" w:hAnsiTheme="majorBidi" w:cstheme="majorBidi"/>
          <w:b w:val="0"/>
          <w:bCs w:val="0"/>
          <w:lang w:val="en-US"/>
        </w:rPr>
        <w:t>Wang, Z., Zhu, S., Zhu, J. </w:t>
      </w:r>
      <w:r w:rsidR="004E38C4" w:rsidRPr="00F758C4">
        <w:rPr>
          <w:rFonts w:asciiTheme="majorBidi" w:hAnsiTheme="majorBidi" w:cstheme="majorBidi"/>
          <w:b w:val="0"/>
          <w:bCs w:val="0"/>
          <w:i/>
          <w:iCs/>
          <w:lang w:val="en-US"/>
        </w:rPr>
        <w:t>et al.</w:t>
      </w:r>
      <w:r w:rsidR="004E38C4" w:rsidRPr="00F758C4">
        <w:rPr>
          <w:rFonts w:asciiTheme="majorBidi" w:hAnsiTheme="majorBidi" w:cstheme="majorBidi"/>
          <w:b w:val="0"/>
          <w:bCs w:val="0"/>
          <w:lang w:val="en-US"/>
        </w:rPr>
        <w:t> Comparison of P2Y12 inhibitors and aspirin in secondary prevention of coronary events: a meta-analysis of RCTs. </w:t>
      </w:r>
      <w:r w:rsidR="004E38C4" w:rsidRPr="00F758C4">
        <w:rPr>
          <w:rFonts w:asciiTheme="majorBidi" w:hAnsiTheme="majorBidi" w:cstheme="majorBidi"/>
          <w:b w:val="0"/>
          <w:bCs w:val="0"/>
          <w:i/>
          <w:iCs/>
          <w:lang w:val="en-US"/>
        </w:rPr>
        <w:t>BMC Cardiovasc Disord</w:t>
      </w:r>
      <w:r w:rsidR="004E38C4" w:rsidRPr="00F758C4">
        <w:rPr>
          <w:rFonts w:asciiTheme="majorBidi" w:hAnsiTheme="majorBidi" w:cstheme="majorBidi"/>
          <w:b w:val="0"/>
          <w:bCs w:val="0"/>
          <w:lang w:val="en-US"/>
        </w:rPr>
        <w:t> 25, 207 (2025). https://doi.org/10.1186/s12872-025-04668-x</w:t>
      </w:r>
    </w:p>
    <w:p w14:paraId="7ED52B3C" w14:textId="39E4D18A"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81.</w:t>
      </w:r>
      <w:r w:rsidR="00487DD6" w:rsidRPr="00F758C4">
        <w:rPr>
          <w:rFonts w:asciiTheme="majorBidi" w:hAnsiTheme="majorBidi" w:cstheme="majorBidi"/>
          <w:b w:val="0"/>
          <w:bCs w:val="0"/>
          <w:lang w:val="en-US"/>
        </w:rPr>
        <w:t xml:space="preserve"> </w:t>
      </w:r>
      <w:r w:rsidR="00D921B6" w:rsidRPr="00F758C4">
        <w:rPr>
          <w:rFonts w:asciiTheme="majorBidi" w:hAnsiTheme="majorBidi" w:cstheme="majorBidi"/>
          <w:b w:val="0"/>
          <w:bCs w:val="0"/>
          <w:lang w:val="en-US"/>
        </w:rPr>
        <w:t xml:space="preserve">Hiatt W. R., et al. Rivaroxaban and aspirin in peripheral artery disease lower extremity revascularization: impact of concomitant clopidogrel on efficacy and safety // Circulation. - 2020. - </w:t>
      </w:r>
      <w:r w:rsidR="00D921B6" w:rsidRPr="00F758C4">
        <w:rPr>
          <w:rFonts w:asciiTheme="majorBidi" w:hAnsiTheme="majorBidi" w:cstheme="majorBidi"/>
          <w:b w:val="0"/>
          <w:bCs w:val="0"/>
        </w:rPr>
        <w:t>Т</w:t>
      </w:r>
      <w:r w:rsidR="00D921B6" w:rsidRPr="00F758C4">
        <w:rPr>
          <w:rFonts w:asciiTheme="majorBidi" w:hAnsiTheme="majorBidi" w:cstheme="majorBidi"/>
          <w:b w:val="0"/>
          <w:bCs w:val="0"/>
          <w:lang w:val="en-US"/>
        </w:rPr>
        <w:t xml:space="preserve">. 142, № 23. - </w:t>
      </w:r>
      <w:r w:rsidR="00D921B6" w:rsidRPr="00F758C4">
        <w:rPr>
          <w:rFonts w:asciiTheme="majorBidi" w:hAnsiTheme="majorBidi" w:cstheme="majorBidi"/>
          <w:b w:val="0"/>
          <w:bCs w:val="0"/>
        </w:rPr>
        <w:t>С</w:t>
      </w:r>
      <w:r w:rsidR="00D921B6" w:rsidRPr="00F758C4">
        <w:rPr>
          <w:rFonts w:asciiTheme="majorBidi" w:hAnsiTheme="majorBidi" w:cstheme="majorBidi"/>
          <w:b w:val="0"/>
          <w:bCs w:val="0"/>
          <w:lang w:val="en-US"/>
        </w:rPr>
        <w:t xml:space="preserve">. 2219-2230. </w:t>
      </w:r>
      <w:hyperlink r:id="rId55" w:history="1">
        <w:r w:rsidR="00D921B6" w:rsidRPr="00F758C4">
          <w:rPr>
            <w:rStyle w:val="ae"/>
            <w:rFonts w:asciiTheme="majorBidi" w:hAnsiTheme="majorBidi" w:cstheme="majorBidi"/>
            <w:b w:val="0"/>
            <w:bCs w:val="0"/>
            <w:color w:val="auto"/>
            <w:u w:val="none"/>
            <w:lang w:val="en-US"/>
          </w:rPr>
          <w:t>doi.org/10.1161/CIRCULATIONAHA.120.05046</w:t>
        </w:r>
      </w:hyperlink>
    </w:p>
    <w:p w14:paraId="390BD088" w14:textId="7C8ADD6E"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82.</w:t>
      </w:r>
      <w:r w:rsidR="00E8600B" w:rsidRPr="00F758C4">
        <w:rPr>
          <w:rFonts w:asciiTheme="majorBidi" w:hAnsiTheme="majorBidi" w:cstheme="majorBidi"/>
          <w:b w:val="0"/>
          <w:bCs w:val="0"/>
          <w:shd w:val="clear" w:color="auto" w:fill="FFFFFF"/>
          <w:lang w:val="en-US"/>
        </w:rPr>
        <w:t xml:space="preserve"> </w:t>
      </w:r>
      <w:r w:rsidR="00AA2D09" w:rsidRPr="00F758C4">
        <w:rPr>
          <w:rFonts w:asciiTheme="majorBidi" w:hAnsiTheme="majorBidi" w:cstheme="majorBidi"/>
          <w:b w:val="0"/>
          <w:bCs w:val="0"/>
          <w:lang w:val="en-US"/>
        </w:rPr>
        <w:t xml:space="preserve">Weiss TW, Mehrabi MR, Kaun C, Zorn G, Kastl SP, Speidl WS, Pfaffenberger S, Rega G, Glogar HD, Maurer G, Pacher R, Huber K, </w:t>
      </w:r>
      <w:proofErr w:type="gramStart"/>
      <w:r w:rsidR="00AA2D09" w:rsidRPr="00F758C4">
        <w:rPr>
          <w:rFonts w:asciiTheme="majorBidi" w:hAnsiTheme="majorBidi" w:cstheme="majorBidi"/>
          <w:b w:val="0"/>
          <w:bCs w:val="0"/>
          <w:lang w:val="en-US"/>
        </w:rPr>
        <w:t>Wojta</w:t>
      </w:r>
      <w:proofErr w:type="gramEnd"/>
      <w:r w:rsidR="00AA2D09" w:rsidRPr="00F758C4">
        <w:rPr>
          <w:rFonts w:asciiTheme="majorBidi" w:hAnsiTheme="majorBidi" w:cstheme="majorBidi"/>
          <w:b w:val="0"/>
          <w:bCs w:val="0"/>
          <w:lang w:val="en-US"/>
        </w:rPr>
        <w:t xml:space="preserve"> J. Prostaglandin E1 induces vascular endothelial growth factor-1 in human adult cardiac myocytes but not in human adult cardiac fibroblasts via a cAMP-dependent mechanism. J Mol Cell Cardiol. 2004 Apr</w:t>
      </w:r>
      <w:proofErr w:type="gramStart"/>
      <w:r w:rsidR="00AA2D09" w:rsidRPr="00F758C4">
        <w:rPr>
          <w:rFonts w:asciiTheme="majorBidi" w:hAnsiTheme="majorBidi" w:cstheme="majorBidi"/>
          <w:b w:val="0"/>
          <w:bCs w:val="0"/>
          <w:lang w:val="en-US"/>
        </w:rPr>
        <w:t>;36</w:t>
      </w:r>
      <w:proofErr w:type="gramEnd"/>
      <w:r w:rsidR="00AA2D09" w:rsidRPr="00F758C4">
        <w:rPr>
          <w:rFonts w:asciiTheme="majorBidi" w:hAnsiTheme="majorBidi" w:cstheme="majorBidi"/>
          <w:b w:val="0"/>
          <w:bCs w:val="0"/>
          <w:lang w:val="en-US"/>
        </w:rPr>
        <w:t xml:space="preserve">(4):539-46. </w:t>
      </w:r>
      <w:proofErr w:type="gramStart"/>
      <w:r w:rsidR="00AA2D09" w:rsidRPr="00F758C4">
        <w:rPr>
          <w:rFonts w:asciiTheme="majorBidi" w:hAnsiTheme="majorBidi" w:cstheme="majorBidi"/>
          <w:b w:val="0"/>
          <w:bCs w:val="0"/>
          <w:lang w:val="en-US"/>
        </w:rPr>
        <w:t>doi</w:t>
      </w:r>
      <w:proofErr w:type="gramEnd"/>
      <w:r w:rsidR="00AA2D09" w:rsidRPr="00F758C4">
        <w:rPr>
          <w:rFonts w:asciiTheme="majorBidi" w:hAnsiTheme="majorBidi" w:cstheme="majorBidi"/>
          <w:b w:val="0"/>
          <w:bCs w:val="0"/>
          <w:lang w:val="en-US"/>
        </w:rPr>
        <w:t>: 10.1016/j.yjmcc.2004.02.001. PMID: 15081313.</w:t>
      </w:r>
    </w:p>
    <w:p w14:paraId="75166482" w14:textId="7A126F2F"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83.</w:t>
      </w:r>
      <w:r w:rsidR="009143C1" w:rsidRPr="00F758C4">
        <w:rPr>
          <w:rFonts w:asciiTheme="majorBidi" w:hAnsiTheme="majorBidi" w:cstheme="majorBidi"/>
          <w:b w:val="0"/>
          <w:bCs w:val="0"/>
          <w:lang w:val="en-US"/>
        </w:rPr>
        <w:t xml:space="preserve"> Jiang Y, Zhang Q, Wang H, Välimäki M, Zhou Q, Dai W, Guo J. Effectiveness of silver and iodine dressings on wound healing: a systematic review and meta-analysis. BMJ Open. 2024 Aug 13</w:t>
      </w:r>
      <w:proofErr w:type="gramStart"/>
      <w:r w:rsidR="009143C1" w:rsidRPr="00F758C4">
        <w:rPr>
          <w:rFonts w:asciiTheme="majorBidi" w:hAnsiTheme="majorBidi" w:cstheme="majorBidi"/>
          <w:b w:val="0"/>
          <w:bCs w:val="0"/>
          <w:lang w:val="en-US"/>
        </w:rPr>
        <w:t>;14</w:t>
      </w:r>
      <w:proofErr w:type="gramEnd"/>
      <w:r w:rsidR="009143C1" w:rsidRPr="00F758C4">
        <w:rPr>
          <w:rFonts w:asciiTheme="majorBidi" w:hAnsiTheme="majorBidi" w:cstheme="majorBidi"/>
          <w:b w:val="0"/>
          <w:bCs w:val="0"/>
          <w:lang w:val="en-US"/>
        </w:rPr>
        <w:t xml:space="preserve">(8):e077902. </w:t>
      </w:r>
      <w:proofErr w:type="gramStart"/>
      <w:r w:rsidR="009143C1" w:rsidRPr="00F758C4">
        <w:rPr>
          <w:rFonts w:asciiTheme="majorBidi" w:hAnsiTheme="majorBidi" w:cstheme="majorBidi"/>
          <w:b w:val="0"/>
          <w:bCs w:val="0"/>
          <w:lang w:val="en-US"/>
        </w:rPr>
        <w:t>doi</w:t>
      </w:r>
      <w:proofErr w:type="gramEnd"/>
      <w:r w:rsidR="009143C1" w:rsidRPr="00F758C4">
        <w:rPr>
          <w:rFonts w:asciiTheme="majorBidi" w:hAnsiTheme="majorBidi" w:cstheme="majorBidi"/>
          <w:b w:val="0"/>
          <w:bCs w:val="0"/>
          <w:lang w:val="en-US"/>
        </w:rPr>
        <w:t>: 10.1136/bmjopen-2023-077902. PMID: 39142672; PMCID: PMC11331977.</w:t>
      </w:r>
    </w:p>
    <w:p w14:paraId="7B587C49" w14:textId="15C52BB9"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84.</w:t>
      </w:r>
      <w:r w:rsidR="00E9620E" w:rsidRPr="00F758C4">
        <w:rPr>
          <w:rFonts w:asciiTheme="majorBidi" w:hAnsiTheme="majorBidi" w:cstheme="majorBidi"/>
          <w:b w:val="0"/>
          <w:bCs w:val="0"/>
          <w:lang w:val="en-US"/>
        </w:rPr>
        <w:t xml:space="preserve"> Aderibigbe BA, Buyana B. Alginate in Wound Dressings. Pharmaceutics. 2018 Apr 2</w:t>
      </w:r>
      <w:proofErr w:type="gramStart"/>
      <w:r w:rsidR="00E9620E" w:rsidRPr="00F758C4">
        <w:rPr>
          <w:rFonts w:asciiTheme="majorBidi" w:hAnsiTheme="majorBidi" w:cstheme="majorBidi"/>
          <w:b w:val="0"/>
          <w:bCs w:val="0"/>
          <w:lang w:val="en-US"/>
        </w:rPr>
        <w:t>;10</w:t>
      </w:r>
      <w:proofErr w:type="gramEnd"/>
      <w:r w:rsidR="00E9620E" w:rsidRPr="00F758C4">
        <w:rPr>
          <w:rFonts w:asciiTheme="majorBidi" w:hAnsiTheme="majorBidi" w:cstheme="majorBidi"/>
          <w:b w:val="0"/>
          <w:bCs w:val="0"/>
          <w:lang w:val="en-US"/>
        </w:rPr>
        <w:t xml:space="preserve">(2):42. </w:t>
      </w:r>
      <w:proofErr w:type="gramStart"/>
      <w:r w:rsidR="00E9620E" w:rsidRPr="00F758C4">
        <w:rPr>
          <w:rFonts w:asciiTheme="majorBidi" w:hAnsiTheme="majorBidi" w:cstheme="majorBidi"/>
          <w:b w:val="0"/>
          <w:bCs w:val="0"/>
          <w:lang w:val="en-US"/>
        </w:rPr>
        <w:t>doi</w:t>
      </w:r>
      <w:proofErr w:type="gramEnd"/>
      <w:r w:rsidR="00E9620E" w:rsidRPr="00F758C4">
        <w:rPr>
          <w:rFonts w:asciiTheme="majorBidi" w:hAnsiTheme="majorBidi" w:cstheme="majorBidi"/>
          <w:b w:val="0"/>
          <w:bCs w:val="0"/>
          <w:lang w:val="en-US"/>
        </w:rPr>
        <w:t>: 10.3390/pharmaceutics10020042. PMID: 29614804; PMCID: PMC6027439.</w:t>
      </w:r>
    </w:p>
    <w:p w14:paraId="61C355C4" w14:textId="2D4C448C"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85.</w:t>
      </w:r>
      <w:r w:rsidR="00667F16" w:rsidRPr="00F758C4">
        <w:rPr>
          <w:rFonts w:asciiTheme="majorBidi" w:hAnsiTheme="majorBidi" w:cstheme="majorBidi"/>
          <w:b w:val="0"/>
          <w:bCs w:val="0"/>
          <w:lang w:val="en-US"/>
        </w:rPr>
        <w:t xml:space="preserve"> </w:t>
      </w:r>
      <w:r w:rsidR="000837EF" w:rsidRPr="00F758C4">
        <w:rPr>
          <w:rFonts w:asciiTheme="majorBidi" w:hAnsiTheme="majorBidi" w:cstheme="majorBidi"/>
          <w:b w:val="0"/>
          <w:bCs w:val="0"/>
          <w:lang w:val="en-US"/>
        </w:rPr>
        <w:t xml:space="preserve">Normandin S, Safran T, Winocour S, </w:t>
      </w:r>
      <w:proofErr w:type="gramStart"/>
      <w:r w:rsidR="000837EF" w:rsidRPr="00F758C4">
        <w:rPr>
          <w:rFonts w:asciiTheme="majorBidi" w:hAnsiTheme="majorBidi" w:cstheme="majorBidi"/>
          <w:b w:val="0"/>
          <w:bCs w:val="0"/>
          <w:lang w:val="en-US"/>
        </w:rPr>
        <w:t>Chu</w:t>
      </w:r>
      <w:proofErr w:type="gramEnd"/>
      <w:r w:rsidR="000837EF" w:rsidRPr="00F758C4">
        <w:rPr>
          <w:rFonts w:asciiTheme="majorBidi" w:hAnsiTheme="majorBidi" w:cstheme="majorBidi"/>
          <w:b w:val="0"/>
          <w:bCs w:val="0"/>
          <w:lang w:val="en-US"/>
        </w:rPr>
        <w:t xml:space="preserve"> CK, Vorstenbosch J, Murphy AM, Davison PG. Negative Pressure Wound Therapy: Mechanism of Action and Clinical Applications. Semin Plast Surg. 2021 Aug</w:t>
      </w:r>
      <w:proofErr w:type="gramStart"/>
      <w:r w:rsidR="000837EF" w:rsidRPr="00F758C4">
        <w:rPr>
          <w:rFonts w:asciiTheme="majorBidi" w:hAnsiTheme="majorBidi" w:cstheme="majorBidi"/>
          <w:b w:val="0"/>
          <w:bCs w:val="0"/>
          <w:lang w:val="en-US"/>
        </w:rPr>
        <w:t>;35</w:t>
      </w:r>
      <w:proofErr w:type="gramEnd"/>
      <w:r w:rsidR="000837EF" w:rsidRPr="00F758C4">
        <w:rPr>
          <w:rFonts w:asciiTheme="majorBidi" w:hAnsiTheme="majorBidi" w:cstheme="majorBidi"/>
          <w:b w:val="0"/>
          <w:bCs w:val="0"/>
          <w:lang w:val="en-US"/>
        </w:rPr>
        <w:t xml:space="preserve">(3):164-170. </w:t>
      </w:r>
      <w:proofErr w:type="gramStart"/>
      <w:r w:rsidR="000837EF" w:rsidRPr="00F758C4">
        <w:rPr>
          <w:rFonts w:asciiTheme="majorBidi" w:hAnsiTheme="majorBidi" w:cstheme="majorBidi"/>
          <w:b w:val="0"/>
          <w:bCs w:val="0"/>
          <w:lang w:val="en-US"/>
        </w:rPr>
        <w:t>doi</w:t>
      </w:r>
      <w:proofErr w:type="gramEnd"/>
      <w:r w:rsidR="000837EF" w:rsidRPr="00F758C4">
        <w:rPr>
          <w:rFonts w:asciiTheme="majorBidi" w:hAnsiTheme="majorBidi" w:cstheme="majorBidi"/>
          <w:b w:val="0"/>
          <w:bCs w:val="0"/>
          <w:lang w:val="en-US"/>
        </w:rPr>
        <w:t>: 10.1055/s-0041-1731792. Epub 2021 Sep 10. PMID: 34526864; PMCID: PMC8432996.</w:t>
      </w:r>
    </w:p>
    <w:p w14:paraId="6429B4A7" w14:textId="66DCA5F8"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86.</w:t>
      </w:r>
      <w:r w:rsidR="000837EF" w:rsidRPr="00F758C4">
        <w:rPr>
          <w:rFonts w:asciiTheme="majorBidi" w:hAnsiTheme="majorBidi" w:cstheme="majorBidi"/>
          <w:b w:val="0"/>
          <w:bCs w:val="0"/>
          <w:lang w:val="en-US"/>
        </w:rPr>
        <w:t xml:space="preserve"> Damineni U, Divity S, Gundapaneni SRC, Burri RG, Vadde T. Clinical Outcomes of Hyperbaric Oxygen Therapy for Diabetic Foot Ulcers: A Systematic Review. Cureus. 2025 Feb 6</w:t>
      </w:r>
      <w:proofErr w:type="gramStart"/>
      <w:r w:rsidR="000837EF" w:rsidRPr="00F758C4">
        <w:rPr>
          <w:rFonts w:asciiTheme="majorBidi" w:hAnsiTheme="majorBidi" w:cstheme="majorBidi"/>
          <w:b w:val="0"/>
          <w:bCs w:val="0"/>
          <w:lang w:val="en-US"/>
        </w:rPr>
        <w:t>;17</w:t>
      </w:r>
      <w:proofErr w:type="gramEnd"/>
      <w:r w:rsidR="000837EF" w:rsidRPr="00F758C4">
        <w:rPr>
          <w:rFonts w:asciiTheme="majorBidi" w:hAnsiTheme="majorBidi" w:cstheme="majorBidi"/>
          <w:b w:val="0"/>
          <w:bCs w:val="0"/>
          <w:lang w:val="en-US"/>
        </w:rPr>
        <w:t xml:space="preserve">(2):e78655. </w:t>
      </w:r>
      <w:proofErr w:type="gramStart"/>
      <w:r w:rsidR="000837EF" w:rsidRPr="00F758C4">
        <w:rPr>
          <w:rFonts w:asciiTheme="majorBidi" w:hAnsiTheme="majorBidi" w:cstheme="majorBidi"/>
          <w:b w:val="0"/>
          <w:bCs w:val="0"/>
          <w:lang w:val="en-US"/>
        </w:rPr>
        <w:t>doi</w:t>
      </w:r>
      <w:proofErr w:type="gramEnd"/>
      <w:r w:rsidR="000837EF" w:rsidRPr="00F758C4">
        <w:rPr>
          <w:rFonts w:asciiTheme="majorBidi" w:hAnsiTheme="majorBidi" w:cstheme="majorBidi"/>
          <w:b w:val="0"/>
          <w:bCs w:val="0"/>
          <w:lang w:val="en-US"/>
        </w:rPr>
        <w:t>: 10.7759/cureus.78655. PMID: 40062051; PMCID: PMC11890413.</w:t>
      </w:r>
    </w:p>
    <w:p w14:paraId="5A35B5B9" w14:textId="135352D0"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87.</w:t>
      </w:r>
      <w:r w:rsidR="003C016C" w:rsidRPr="00F758C4">
        <w:rPr>
          <w:rFonts w:asciiTheme="majorBidi" w:hAnsiTheme="majorBidi" w:cstheme="majorBidi"/>
          <w:b w:val="0"/>
          <w:bCs w:val="0"/>
          <w:lang w:val="en-US"/>
        </w:rPr>
        <w:t xml:space="preserve"> Thukkani AK, Kinlay S. Endovascular intervention for peripheral artery disease. Circ Res. 2015 Apr 24</w:t>
      </w:r>
      <w:proofErr w:type="gramStart"/>
      <w:r w:rsidR="003C016C" w:rsidRPr="00F758C4">
        <w:rPr>
          <w:rFonts w:asciiTheme="majorBidi" w:hAnsiTheme="majorBidi" w:cstheme="majorBidi"/>
          <w:b w:val="0"/>
          <w:bCs w:val="0"/>
          <w:lang w:val="en-US"/>
        </w:rPr>
        <w:t>;116</w:t>
      </w:r>
      <w:proofErr w:type="gramEnd"/>
      <w:r w:rsidR="003C016C" w:rsidRPr="00F758C4">
        <w:rPr>
          <w:rFonts w:asciiTheme="majorBidi" w:hAnsiTheme="majorBidi" w:cstheme="majorBidi"/>
          <w:b w:val="0"/>
          <w:bCs w:val="0"/>
          <w:lang w:val="en-US"/>
        </w:rPr>
        <w:t xml:space="preserve">(9):1599-613. </w:t>
      </w:r>
      <w:proofErr w:type="gramStart"/>
      <w:r w:rsidR="003C016C" w:rsidRPr="00F758C4">
        <w:rPr>
          <w:rFonts w:asciiTheme="majorBidi" w:hAnsiTheme="majorBidi" w:cstheme="majorBidi"/>
          <w:b w:val="0"/>
          <w:bCs w:val="0"/>
          <w:lang w:val="en-US"/>
        </w:rPr>
        <w:t>doi</w:t>
      </w:r>
      <w:proofErr w:type="gramEnd"/>
      <w:r w:rsidR="003C016C" w:rsidRPr="00F758C4">
        <w:rPr>
          <w:rFonts w:asciiTheme="majorBidi" w:hAnsiTheme="majorBidi" w:cstheme="majorBidi"/>
          <w:b w:val="0"/>
          <w:bCs w:val="0"/>
          <w:lang w:val="en-US"/>
        </w:rPr>
        <w:t>: 10.1161/CIRCRESAHA.116.303503. PMID: 25908731; PMCID: PMC4504240.</w:t>
      </w:r>
    </w:p>
    <w:p w14:paraId="61849042" w14:textId="6F50E9D9" w:rsidR="00342116" w:rsidRPr="00F758C4" w:rsidRDefault="00342116" w:rsidP="00F758C4">
      <w:pPr>
        <w:pStyle w:val="1"/>
        <w:spacing w:before="72"/>
        <w:ind w:left="0" w:right="251"/>
        <w:rPr>
          <w:rFonts w:asciiTheme="majorBidi" w:hAnsiTheme="majorBidi" w:cstheme="majorBidi"/>
          <w:b w:val="0"/>
          <w:bCs w:val="0"/>
          <w:lang w:val="en-US"/>
        </w:rPr>
      </w:pPr>
      <w:proofErr w:type="gramStart"/>
      <w:r w:rsidRPr="00F758C4">
        <w:rPr>
          <w:rFonts w:asciiTheme="majorBidi" w:hAnsiTheme="majorBidi" w:cstheme="majorBidi"/>
          <w:b w:val="0"/>
          <w:bCs w:val="0"/>
          <w:lang w:val="en-US"/>
        </w:rPr>
        <w:t>88.</w:t>
      </w:r>
      <w:r w:rsidR="00F8690A" w:rsidRPr="00F758C4">
        <w:rPr>
          <w:rFonts w:asciiTheme="majorBidi" w:hAnsiTheme="majorBidi" w:cstheme="majorBidi"/>
          <w:b w:val="0"/>
          <w:bCs w:val="0"/>
          <w:shd w:val="clear" w:color="auto" w:fill="FFFFFF"/>
          <w:lang w:val="en-US"/>
        </w:rPr>
        <w:t xml:space="preserve"> </w:t>
      </w:r>
      <w:r w:rsidR="002A2478" w:rsidRPr="00F758C4">
        <w:rPr>
          <w:rFonts w:asciiTheme="majorBidi" w:hAnsiTheme="majorBidi" w:cstheme="majorBidi"/>
          <w:b w:val="0"/>
          <w:bCs w:val="0"/>
          <w:lang w:val="en-US"/>
        </w:rPr>
        <w:t>Krankenberg H, Zeller T, Ingwersen M, Schmalstieg J, Gissler HM, Nikol S, Baumgartner I, Diehm N, Nickling E, Müller-Hülsbeck S, Schmiedel R, Torsello G, Hochholzer W, Stelzner C, Brechtel K, Ito W, Kickuth R, Blessing E, Thieme M, Nakonieczny J, Nolte T, Gareis R, Boden H, Sixt S. Self-Expanding Versus Balloon-Expandable Stents for Iliac Artery Occlusive Disease: The Randomized ICE Trial.</w:t>
      </w:r>
      <w:proofErr w:type="gramEnd"/>
      <w:r w:rsidR="002A2478" w:rsidRPr="00F758C4">
        <w:rPr>
          <w:rFonts w:asciiTheme="majorBidi" w:hAnsiTheme="majorBidi" w:cstheme="majorBidi"/>
          <w:b w:val="0"/>
          <w:bCs w:val="0"/>
          <w:lang w:val="en-US"/>
        </w:rPr>
        <w:t xml:space="preserve"> JACC Cardiovasc Interv. 2017 Aug 28</w:t>
      </w:r>
      <w:proofErr w:type="gramStart"/>
      <w:r w:rsidR="002A2478" w:rsidRPr="00F758C4">
        <w:rPr>
          <w:rFonts w:asciiTheme="majorBidi" w:hAnsiTheme="majorBidi" w:cstheme="majorBidi"/>
          <w:b w:val="0"/>
          <w:bCs w:val="0"/>
          <w:lang w:val="en-US"/>
        </w:rPr>
        <w:t>;10</w:t>
      </w:r>
      <w:proofErr w:type="gramEnd"/>
      <w:r w:rsidR="002A2478" w:rsidRPr="00F758C4">
        <w:rPr>
          <w:rFonts w:asciiTheme="majorBidi" w:hAnsiTheme="majorBidi" w:cstheme="majorBidi"/>
          <w:b w:val="0"/>
          <w:bCs w:val="0"/>
          <w:lang w:val="en-US"/>
        </w:rPr>
        <w:t xml:space="preserve">(16):1694-1704. </w:t>
      </w:r>
      <w:proofErr w:type="gramStart"/>
      <w:r w:rsidR="002A2478" w:rsidRPr="00F758C4">
        <w:rPr>
          <w:rFonts w:asciiTheme="majorBidi" w:hAnsiTheme="majorBidi" w:cstheme="majorBidi"/>
          <w:b w:val="0"/>
          <w:bCs w:val="0"/>
          <w:lang w:val="en-US"/>
        </w:rPr>
        <w:t>doi</w:t>
      </w:r>
      <w:proofErr w:type="gramEnd"/>
      <w:r w:rsidR="002A2478" w:rsidRPr="00F758C4">
        <w:rPr>
          <w:rFonts w:asciiTheme="majorBidi" w:hAnsiTheme="majorBidi" w:cstheme="majorBidi"/>
          <w:b w:val="0"/>
          <w:bCs w:val="0"/>
          <w:lang w:val="en-US"/>
        </w:rPr>
        <w:t>: 10.1016/j.jcin.2017.05.015. PMID: 28838480.</w:t>
      </w:r>
    </w:p>
    <w:p w14:paraId="755A2FF0" w14:textId="6248D4A9"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89.</w:t>
      </w:r>
      <w:r w:rsidR="00F14B4A" w:rsidRPr="00F758C4">
        <w:rPr>
          <w:rFonts w:asciiTheme="majorBidi" w:hAnsiTheme="majorBidi" w:cstheme="majorBidi"/>
          <w:b w:val="0"/>
          <w:bCs w:val="0"/>
          <w:shd w:val="clear" w:color="auto" w:fill="FFFFFF"/>
          <w:lang w:val="en-US"/>
        </w:rPr>
        <w:t xml:space="preserve"> </w:t>
      </w:r>
      <w:r w:rsidR="00AB1ACB" w:rsidRPr="00F758C4">
        <w:rPr>
          <w:rFonts w:asciiTheme="majorBidi" w:hAnsiTheme="majorBidi" w:cstheme="majorBidi"/>
          <w:b w:val="0"/>
          <w:bCs w:val="0"/>
          <w:shd w:val="clear" w:color="auto" w:fill="FFFFFF"/>
          <w:lang w:val="en-US"/>
        </w:rPr>
        <w:t>Mustapha JA, Anose BM, Martinsen BJ, Pliagas G, Ricotta J, Boyes CW, Lee MS, Saab F, Adams G. Lower extremity revascularization via endovascular and surgical approaches: A systematic review with emphasis on combined inflow and outflow revascularization. SAGE Open Med. 2020 Jun 4</w:t>
      </w:r>
      <w:proofErr w:type="gramStart"/>
      <w:r w:rsidR="00AB1ACB" w:rsidRPr="00F758C4">
        <w:rPr>
          <w:rFonts w:asciiTheme="majorBidi" w:hAnsiTheme="majorBidi" w:cstheme="majorBidi"/>
          <w:b w:val="0"/>
          <w:bCs w:val="0"/>
          <w:shd w:val="clear" w:color="auto" w:fill="FFFFFF"/>
          <w:lang w:val="en-US"/>
        </w:rPr>
        <w:t>;8:2050312120929239</w:t>
      </w:r>
      <w:proofErr w:type="gramEnd"/>
      <w:r w:rsidR="00AB1ACB" w:rsidRPr="00F758C4">
        <w:rPr>
          <w:rFonts w:asciiTheme="majorBidi" w:hAnsiTheme="majorBidi" w:cstheme="majorBidi"/>
          <w:b w:val="0"/>
          <w:bCs w:val="0"/>
          <w:shd w:val="clear" w:color="auto" w:fill="FFFFFF"/>
          <w:lang w:val="en-US"/>
        </w:rPr>
        <w:t xml:space="preserve">. </w:t>
      </w:r>
      <w:proofErr w:type="gramStart"/>
      <w:r w:rsidR="00AB1ACB" w:rsidRPr="00F758C4">
        <w:rPr>
          <w:rFonts w:asciiTheme="majorBidi" w:hAnsiTheme="majorBidi" w:cstheme="majorBidi"/>
          <w:b w:val="0"/>
          <w:bCs w:val="0"/>
          <w:shd w:val="clear" w:color="auto" w:fill="FFFFFF"/>
          <w:lang w:val="en-US"/>
        </w:rPr>
        <w:t>doi</w:t>
      </w:r>
      <w:proofErr w:type="gramEnd"/>
      <w:r w:rsidR="00AB1ACB" w:rsidRPr="00F758C4">
        <w:rPr>
          <w:rFonts w:asciiTheme="majorBidi" w:hAnsiTheme="majorBidi" w:cstheme="majorBidi"/>
          <w:b w:val="0"/>
          <w:bCs w:val="0"/>
          <w:shd w:val="clear" w:color="auto" w:fill="FFFFFF"/>
          <w:lang w:val="en-US"/>
        </w:rPr>
        <w:t>: 10.1177/2050312120929239. PMID: 32551113; PMCID: PMC7278295.</w:t>
      </w:r>
    </w:p>
    <w:p w14:paraId="7F3669BE" w14:textId="3074921A"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90.</w:t>
      </w:r>
      <w:r w:rsidR="00AB1ACB" w:rsidRPr="00F758C4">
        <w:rPr>
          <w:rFonts w:asciiTheme="majorBidi" w:hAnsiTheme="majorBidi" w:cstheme="majorBidi"/>
          <w:b w:val="0"/>
          <w:bCs w:val="0"/>
          <w:shd w:val="clear" w:color="auto" w:fill="FFFFFF"/>
          <w:lang w:val="en-US"/>
        </w:rPr>
        <w:t xml:space="preserve"> </w:t>
      </w:r>
      <w:r w:rsidR="00624225" w:rsidRPr="00F758C4">
        <w:rPr>
          <w:rFonts w:asciiTheme="majorBidi" w:hAnsiTheme="majorBidi" w:cstheme="majorBidi"/>
          <w:b w:val="0"/>
          <w:bCs w:val="0"/>
          <w:lang w:val="en-US"/>
        </w:rPr>
        <w:t xml:space="preserve">Santo VJ, Dargon P, Azarbal AF, Liem TK, Mitchell EL, Landry GJ, Moneta GL. Lower extremity autologous vein bypass for critical limb ischemia </w:t>
      </w:r>
      <w:proofErr w:type="gramStart"/>
      <w:r w:rsidR="00624225" w:rsidRPr="00F758C4">
        <w:rPr>
          <w:rFonts w:asciiTheme="majorBidi" w:hAnsiTheme="majorBidi" w:cstheme="majorBidi"/>
          <w:b w:val="0"/>
          <w:bCs w:val="0"/>
          <w:lang w:val="en-US"/>
        </w:rPr>
        <w:t>is not adversely affected</w:t>
      </w:r>
      <w:proofErr w:type="gramEnd"/>
      <w:r w:rsidR="00624225" w:rsidRPr="00F758C4">
        <w:rPr>
          <w:rFonts w:asciiTheme="majorBidi" w:hAnsiTheme="majorBidi" w:cstheme="majorBidi"/>
          <w:b w:val="0"/>
          <w:bCs w:val="0"/>
          <w:lang w:val="en-US"/>
        </w:rPr>
        <w:t xml:space="preserve"> by prior endovascular procedure. J Vasc Surg. 2014 Jul</w:t>
      </w:r>
      <w:proofErr w:type="gramStart"/>
      <w:r w:rsidR="00624225" w:rsidRPr="00F758C4">
        <w:rPr>
          <w:rFonts w:asciiTheme="majorBidi" w:hAnsiTheme="majorBidi" w:cstheme="majorBidi"/>
          <w:b w:val="0"/>
          <w:bCs w:val="0"/>
          <w:lang w:val="en-US"/>
        </w:rPr>
        <w:t>;60</w:t>
      </w:r>
      <w:proofErr w:type="gramEnd"/>
      <w:r w:rsidR="00624225" w:rsidRPr="00F758C4">
        <w:rPr>
          <w:rFonts w:asciiTheme="majorBidi" w:hAnsiTheme="majorBidi" w:cstheme="majorBidi"/>
          <w:b w:val="0"/>
          <w:bCs w:val="0"/>
          <w:lang w:val="en-US"/>
        </w:rPr>
        <w:t xml:space="preserve">(1):129-35. </w:t>
      </w:r>
      <w:proofErr w:type="gramStart"/>
      <w:r w:rsidR="00624225" w:rsidRPr="00F758C4">
        <w:rPr>
          <w:rFonts w:asciiTheme="majorBidi" w:hAnsiTheme="majorBidi" w:cstheme="majorBidi"/>
          <w:b w:val="0"/>
          <w:bCs w:val="0"/>
          <w:lang w:val="en-US"/>
        </w:rPr>
        <w:t>doi</w:t>
      </w:r>
      <w:proofErr w:type="gramEnd"/>
      <w:r w:rsidR="00624225" w:rsidRPr="00F758C4">
        <w:rPr>
          <w:rFonts w:asciiTheme="majorBidi" w:hAnsiTheme="majorBidi" w:cstheme="majorBidi"/>
          <w:b w:val="0"/>
          <w:bCs w:val="0"/>
          <w:lang w:val="en-US"/>
        </w:rPr>
        <w:t>: 10.1016/j.jvs.2014.01.013. Epub 2014 Mar 7. PMID: 24613692.</w:t>
      </w:r>
    </w:p>
    <w:p w14:paraId="70A3267C" w14:textId="7F1ACBBD"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91.</w:t>
      </w:r>
      <w:r w:rsidR="00C6643B" w:rsidRPr="00F758C4">
        <w:rPr>
          <w:rFonts w:asciiTheme="majorBidi" w:hAnsiTheme="majorBidi" w:cstheme="majorBidi"/>
          <w:b w:val="0"/>
          <w:bCs w:val="0"/>
          <w:shd w:val="clear" w:color="auto" w:fill="FFFFFF"/>
          <w:lang w:val="en-US"/>
        </w:rPr>
        <w:t xml:space="preserve"> </w:t>
      </w:r>
      <w:r w:rsidR="00C6643B" w:rsidRPr="00F758C4">
        <w:rPr>
          <w:rFonts w:asciiTheme="majorBidi" w:hAnsiTheme="majorBidi" w:cstheme="majorBidi"/>
          <w:b w:val="0"/>
          <w:bCs w:val="0"/>
          <w:lang w:val="en-US"/>
        </w:rPr>
        <w:t xml:space="preserve">Dorigo W, Fargion A, Bassoli G, Di Domenico R, Giacomelli E, Piffaretti G, Alessi Innocenti A, Pratesi C. Autologous saphenous vein and heparin-bonded expanded polytetrafluoroethylene </w:t>
      </w:r>
      <w:proofErr w:type="gramStart"/>
      <w:r w:rsidR="00C6643B" w:rsidRPr="00F758C4">
        <w:rPr>
          <w:rFonts w:asciiTheme="majorBidi" w:hAnsiTheme="majorBidi" w:cstheme="majorBidi"/>
          <w:b w:val="0"/>
          <w:bCs w:val="0"/>
          <w:lang w:val="en-US"/>
        </w:rPr>
        <w:t>as graft materials for below-the-knee femoro-popliteal bypass in patients with critical limb ischemia</w:t>
      </w:r>
      <w:proofErr w:type="gramEnd"/>
      <w:r w:rsidR="00C6643B" w:rsidRPr="00F758C4">
        <w:rPr>
          <w:rFonts w:asciiTheme="majorBidi" w:hAnsiTheme="majorBidi" w:cstheme="majorBidi"/>
          <w:b w:val="0"/>
          <w:bCs w:val="0"/>
          <w:lang w:val="en-US"/>
        </w:rPr>
        <w:t>: A propensity score-matched analysis. Surgeon. 2022 Apr</w:t>
      </w:r>
      <w:proofErr w:type="gramStart"/>
      <w:r w:rsidR="00C6643B" w:rsidRPr="00F758C4">
        <w:rPr>
          <w:rFonts w:asciiTheme="majorBidi" w:hAnsiTheme="majorBidi" w:cstheme="majorBidi"/>
          <w:b w:val="0"/>
          <w:bCs w:val="0"/>
          <w:lang w:val="en-US"/>
        </w:rPr>
        <w:t>;20</w:t>
      </w:r>
      <w:proofErr w:type="gramEnd"/>
      <w:r w:rsidR="00C6643B" w:rsidRPr="00F758C4">
        <w:rPr>
          <w:rFonts w:asciiTheme="majorBidi" w:hAnsiTheme="majorBidi" w:cstheme="majorBidi"/>
          <w:b w:val="0"/>
          <w:bCs w:val="0"/>
          <w:lang w:val="en-US"/>
        </w:rPr>
        <w:t xml:space="preserve">(2):85-93. </w:t>
      </w:r>
      <w:proofErr w:type="gramStart"/>
      <w:r w:rsidR="00C6643B" w:rsidRPr="00F758C4">
        <w:rPr>
          <w:rFonts w:asciiTheme="majorBidi" w:hAnsiTheme="majorBidi" w:cstheme="majorBidi"/>
          <w:b w:val="0"/>
          <w:bCs w:val="0"/>
          <w:lang w:val="en-US"/>
        </w:rPr>
        <w:t>doi</w:t>
      </w:r>
      <w:proofErr w:type="gramEnd"/>
      <w:r w:rsidR="00C6643B" w:rsidRPr="00F758C4">
        <w:rPr>
          <w:rFonts w:asciiTheme="majorBidi" w:hAnsiTheme="majorBidi" w:cstheme="majorBidi"/>
          <w:b w:val="0"/>
          <w:bCs w:val="0"/>
          <w:lang w:val="en-US"/>
        </w:rPr>
        <w:t>: 10.1016/j.surge.2021.02.001. Epub 2021 Mar 6. PMID: 33685832.</w:t>
      </w:r>
    </w:p>
    <w:p w14:paraId="0CC361EB" w14:textId="477AA753"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92.</w:t>
      </w:r>
      <w:r w:rsidR="00B72191" w:rsidRPr="00F758C4">
        <w:rPr>
          <w:rFonts w:asciiTheme="majorBidi" w:hAnsiTheme="majorBidi" w:cstheme="majorBidi"/>
          <w:b w:val="0"/>
          <w:bCs w:val="0"/>
          <w:shd w:val="clear" w:color="auto" w:fill="FFFFFF"/>
          <w:lang w:val="en-US"/>
        </w:rPr>
        <w:t xml:space="preserve"> </w:t>
      </w:r>
      <w:r w:rsidR="00B72191" w:rsidRPr="00F758C4">
        <w:rPr>
          <w:rFonts w:asciiTheme="majorBidi" w:hAnsiTheme="majorBidi" w:cstheme="majorBidi"/>
          <w:b w:val="0"/>
          <w:bCs w:val="0"/>
          <w:lang w:val="en-US"/>
        </w:rPr>
        <w:t>Forsyth A, Haqqani MH, Alfson DB, Shaikh SP, Brea F, Richman A, Siracuse JJ, Rybin D, Farber A, Brahmbhatt TS. Long-term outcomes of autologous vein bypass for repair of upper and lower extremity major arterial trauma. J Vasc Surg. 2024 Jun</w:t>
      </w:r>
      <w:proofErr w:type="gramStart"/>
      <w:r w:rsidR="00B72191" w:rsidRPr="00F758C4">
        <w:rPr>
          <w:rFonts w:asciiTheme="majorBidi" w:hAnsiTheme="majorBidi" w:cstheme="majorBidi"/>
          <w:b w:val="0"/>
          <w:bCs w:val="0"/>
          <w:lang w:val="en-US"/>
        </w:rPr>
        <w:t>;79</w:t>
      </w:r>
      <w:proofErr w:type="gramEnd"/>
      <w:r w:rsidR="00B72191" w:rsidRPr="00F758C4">
        <w:rPr>
          <w:rFonts w:asciiTheme="majorBidi" w:hAnsiTheme="majorBidi" w:cstheme="majorBidi"/>
          <w:b w:val="0"/>
          <w:bCs w:val="0"/>
          <w:lang w:val="en-US"/>
        </w:rPr>
        <w:t xml:space="preserve">(6):1339-1346. </w:t>
      </w:r>
      <w:proofErr w:type="gramStart"/>
      <w:r w:rsidR="00B72191" w:rsidRPr="00F758C4">
        <w:rPr>
          <w:rFonts w:asciiTheme="majorBidi" w:hAnsiTheme="majorBidi" w:cstheme="majorBidi"/>
          <w:b w:val="0"/>
          <w:bCs w:val="0"/>
          <w:lang w:val="en-US"/>
        </w:rPr>
        <w:t>doi</w:t>
      </w:r>
      <w:proofErr w:type="gramEnd"/>
      <w:r w:rsidR="00B72191" w:rsidRPr="00F758C4">
        <w:rPr>
          <w:rFonts w:asciiTheme="majorBidi" w:hAnsiTheme="majorBidi" w:cstheme="majorBidi"/>
          <w:b w:val="0"/>
          <w:bCs w:val="0"/>
          <w:lang w:val="en-US"/>
        </w:rPr>
        <w:t>: 10.1016/j.jvs.2024.01.204. Epub 2024 Jan 30. PMID: 38301809.</w:t>
      </w:r>
    </w:p>
    <w:p w14:paraId="557A8BCE" w14:textId="1724E314"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93.</w:t>
      </w:r>
      <w:r w:rsidR="00715ED5" w:rsidRPr="00F758C4">
        <w:rPr>
          <w:rFonts w:asciiTheme="majorBidi" w:hAnsiTheme="majorBidi" w:cstheme="majorBidi"/>
          <w:b w:val="0"/>
          <w:bCs w:val="0"/>
          <w:lang w:val="en-US"/>
        </w:rPr>
        <w:t xml:space="preserve"> Watson NW, Mosarla RC, Secemsky EA. Endovascular Interventions for Peripheral Artery Disease: A Contemporary Review. Curr Cardiol Rep. 2023 Nov</w:t>
      </w:r>
      <w:proofErr w:type="gramStart"/>
      <w:r w:rsidR="00715ED5" w:rsidRPr="00F758C4">
        <w:rPr>
          <w:rFonts w:asciiTheme="majorBidi" w:hAnsiTheme="majorBidi" w:cstheme="majorBidi"/>
          <w:b w:val="0"/>
          <w:bCs w:val="0"/>
          <w:lang w:val="en-US"/>
        </w:rPr>
        <w:t>;25</w:t>
      </w:r>
      <w:proofErr w:type="gramEnd"/>
      <w:r w:rsidR="00715ED5" w:rsidRPr="00F758C4">
        <w:rPr>
          <w:rFonts w:asciiTheme="majorBidi" w:hAnsiTheme="majorBidi" w:cstheme="majorBidi"/>
          <w:b w:val="0"/>
          <w:bCs w:val="0"/>
          <w:lang w:val="en-US"/>
        </w:rPr>
        <w:t xml:space="preserve">(11):1611-1622. </w:t>
      </w:r>
      <w:proofErr w:type="gramStart"/>
      <w:r w:rsidR="00715ED5" w:rsidRPr="00F758C4">
        <w:rPr>
          <w:rFonts w:asciiTheme="majorBidi" w:hAnsiTheme="majorBidi" w:cstheme="majorBidi"/>
          <w:b w:val="0"/>
          <w:bCs w:val="0"/>
          <w:lang w:val="en-US"/>
        </w:rPr>
        <w:t>doi</w:t>
      </w:r>
      <w:proofErr w:type="gramEnd"/>
      <w:r w:rsidR="00715ED5" w:rsidRPr="00F758C4">
        <w:rPr>
          <w:rFonts w:asciiTheme="majorBidi" w:hAnsiTheme="majorBidi" w:cstheme="majorBidi"/>
          <w:b w:val="0"/>
          <w:bCs w:val="0"/>
          <w:lang w:val="en-US"/>
        </w:rPr>
        <w:t xml:space="preserve">: 10.1007/s11886-023-01973-9. Epub 2023 Oct 7. PMID: 37804391; PMCID: PMC12702562.  </w:t>
      </w:r>
    </w:p>
    <w:p w14:paraId="1F3B1D5F" w14:textId="634456ED"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94.</w:t>
      </w:r>
      <w:r w:rsidR="00715ED5" w:rsidRPr="00F758C4">
        <w:rPr>
          <w:rFonts w:asciiTheme="majorBidi" w:hAnsiTheme="majorBidi" w:cstheme="majorBidi"/>
          <w:b w:val="0"/>
          <w:bCs w:val="0"/>
          <w:lang w:val="en-US"/>
        </w:rPr>
        <w:t xml:space="preserve"> Endo M, Yata S, Takasugi S, Yamamoto S, Kamata Y, Makishima J, Kishimoto M, Shinano K, Fujii S. Latest Trend of Endovascular Treatment for Lower Extremity Artery Disease and Recommendations from Interventional Radiologist: To Continue Engaging in This Field Moving Forward. Interv Radiol (Higashimatsuyama). 2025 Jun 30</w:t>
      </w:r>
      <w:proofErr w:type="gramStart"/>
      <w:r w:rsidR="00715ED5" w:rsidRPr="00F758C4">
        <w:rPr>
          <w:rFonts w:asciiTheme="majorBidi" w:hAnsiTheme="majorBidi" w:cstheme="majorBidi"/>
          <w:b w:val="0"/>
          <w:bCs w:val="0"/>
          <w:lang w:val="en-US"/>
        </w:rPr>
        <w:t>;10:e20240052</w:t>
      </w:r>
      <w:proofErr w:type="gramEnd"/>
      <w:r w:rsidR="00715ED5" w:rsidRPr="00F758C4">
        <w:rPr>
          <w:rFonts w:asciiTheme="majorBidi" w:hAnsiTheme="majorBidi" w:cstheme="majorBidi"/>
          <w:b w:val="0"/>
          <w:bCs w:val="0"/>
          <w:lang w:val="en-US"/>
        </w:rPr>
        <w:t xml:space="preserve">. </w:t>
      </w:r>
      <w:proofErr w:type="gramStart"/>
      <w:r w:rsidR="00715ED5" w:rsidRPr="00F758C4">
        <w:rPr>
          <w:rFonts w:asciiTheme="majorBidi" w:hAnsiTheme="majorBidi" w:cstheme="majorBidi"/>
          <w:b w:val="0"/>
          <w:bCs w:val="0"/>
          <w:lang w:val="en-US"/>
        </w:rPr>
        <w:t>doi</w:t>
      </w:r>
      <w:proofErr w:type="gramEnd"/>
      <w:r w:rsidR="00715ED5" w:rsidRPr="00F758C4">
        <w:rPr>
          <w:rFonts w:asciiTheme="majorBidi" w:hAnsiTheme="majorBidi" w:cstheme="majorBidi"/>
          <w:b w:val="0"/>
          <w:bCs w:val="0"/>
          <w:lang w:val="en-US"/>
        </w:rPr>
        <w:t>: 10.22575/interventionalradiology.2024-0052. PMID: 40918237; PMCID: PMC12408231.</w:t>
      </w:r>
    </w:p>
    <w:p w14:paraId="633E16D2" w14:textId="3D88A345"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95.</w:t>
      </w:r>
      <w:r w:rsidR="00EA4695" w:rsidRPr="00F758C4">
        <w:rPr>
          <w:rFonts w:asciiTheme="majorBidi" w:hAnsiTheme="majorBidi" w:cstheme="majorBidi"/>
          <w:b w:val="0"/>
          <w:bCs w:val="0"/>
          <w:lang w:val="en-US"/>
        </w:rPr>
        <w:t xml:space="preserve"> Jones WS, Dolor RJ, Hasselblad V, Vemulapalli S, Subherwal S, Schmit K, Heidenfelder B, Patel MR. Comparative effectiveness of endovascular and surgical revascularization for patients with peripheral artery disease and critical limb ischemia: systematic review of revascularization in critical limb ischemia. Am Heart J. 2014 Apr</w:t>
      </w:r>
      <w:proofErr w:type="gramStart"/>
      <w:r w:rsidR="00EA4695" w:rsidRPr="00F758C4">
        <w:rPr>
          <w:rFonts w:asciiTheme="majorBidi" w:hAnsiTheme="majorBidi" w:cstheme="majorBidi"/>
          <w:b w:val="0"/>
          <w:bCs w:val="0"/>
          <w:lang w:val="en-US"/>
        </w:rPr>
        <w:t>;167</w:t>
      </w:r>
      <w:proofErr w:type="gramEnd"/>
      <w:r w:rsidR="00EA4695" w:rsidRPr="00F758C4">
        <w:rPr>
          <w:rFonts w:asciiTheme="majorBidi" w:hAnsiTheme="majorBidi" w:cstheme="majorBidi"/>
          <w:b w:val="0"/>
          <w:bCs w:val="0"/>
          <w:lang w:val="en-US"/>
        </w:rPr>
        <w:t xml:space="preserve">(4):489-498.e7. </w:t>
      </w:r>
      <w:proofErr w:type="gramStart"/>
      <w:r w:rsidR="00EA4695" w:rsidRPr="00F758C4">
        <w:rPr>
          <w:rFonts w:asciiTheme="majorBidi" w:hAnsiTheme="majorBidi" w:cstheme="majorBidi"/>
          <w:b w:val="0"/>
          <w:bCs w:val="0"/>
          <w:lang w:val="en-US"/>
        </w:rPr>
        <w:t>doi</w:t>
      </w:r>
      <w:proofErr w:type="gramEnd"/>
      <w:r w:rsidR="00EA4695" w:rsidRPr="00F758C4">
        <w:rPr>
          <w:rFonts w:asciiTheme="majorBidi" w:hAnsiTheme="majorBidi" w:cstheme="majorBidi"/>
          <w:b w:val="0"/>
          <w:bCs w:val="0"/>
          <w:lang w:val="en-US"/>
        </w:rPr>
        <w:t>: 10.1016/j.ahj.2013.12.012. Epub 2014 Jan 4. PMID: 24655697.</w:t>
      </w:r>
    </w:p>
    <w:p w14:paraId="2816DC3F" w14:textId="1A36E992"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96.</w:t>
      </w:r>
      <w:r w:rsidR="00EA4695" w:rsidRPr="00F758C4">
        <w:rPr>
          <w:rFonts w:asciiTheme="majorBidi" w:hAnsiTheme="majorBidi" w:cstheme="majorBidi"/>
          <w:b w:val="0"/>
          <w:bCs w:val="0"/>
          <w:lang w:val="en-US"/>
        </w:rPr>
        <w:tab/>
        <w:t xml:space="preserve">Totić D, Ðurović Sarajlić V, Vranić H, Hadžimehmedagić A, Rustempašić N, Djedović M, Vukas H, Ahmetašević A. Endovascular or open surgical treatment of </w:t>
      </w:r>
      <w:r w:rsidR="00DE59B7" w:rsidRPr="00F758C4">
        <w:rPr>
          <w:rFonts w:asciiTheme="majorBidi" w:hAnsiTheme="majorBidi" w:cstheme="majorBidi"/>
          <w:b w:val="0"/>
          <w:bCs w:val="0"/>
          <w:lang w:val="en-US"/>
        </w:rPr>
        <w:t>98</w:t>
      </w:r>
      <w:r w:rsidR="00EA4695" w:rsidRPr="00F758C4">
        <w:rPr>
          <w:rFonts w:asciiTheme="majorBidi" w:hAnsiTheme="majorBidi" w:cstheme="majorBidi"/>
          <w:b w:val="0"/>
          <w:bCs w:val="0"/>
          <w:lang w:val="en-US"/>
        </w:rPr>
        <w:t>ischemia. Med Glas (Zenica). 2020 Aug 1</w:t>
      </w:r>
      <w:proofErr w:type="gramStart"/>
      <w:r w:rsidR="00EA4695" w:rsidRPr="00F758C4">
        <w:rPr>
          <w:rFonts w:asciiTheme="majorBidi" w:hAnsiTheme="majorBidi" w:cstheme="majorBidi"/>
          <w:b w:val="0"/>
          <w:bCs w:val="0"/>
          <w:lang w:val="en-US"/>
        </w:rPr>
        <w:t>;17</w:t>
      </w:r>
      <w:proofErr w:type="gramEnd"/>
      <w:r w:rsidR="00EA4695" w:rsidRPr="00F758C4">
        <w:rPr>
          <w:rFonts w:asciiTheme="majorBidi" w:hAnsiTheme="majorBidi" w:cstheme="majorBidi"/>
          <w:b w:val="0"/>
          <w:bCs w:val="0"/>
          <w:lang w:val="en-US"/>
        </w:rPr>
        <w:t xml:space="preserve">(2):477-484. </w:t>
      </w:r>
      <w:proofErr w:type="gramStart"/>
      <w:r w:rsidR="00EA4695" w:rsidRPr="00F758C4">
        <w:rPr>
          <w:rFonts w:asciiTheme="majorBidi" w:hAnsiTheme="majorBidi" w:cstheme="majorBidi"/>
          <w:b w:val="0"/>
          <w:bCs w:val="0"/>
          <w:lang w:val="en-US"/>
        </w:rPr>
        <w:t>doi</w:t>
      </w:r>
      <w:proofErr w:type="gramEnd"/>
      <w:r w:rsidR="00EA4695" w:rsidRPr="00F758C4">
        <w:rPr>
          <w:rFonts w:asciiTheme="majorBidi" w:hAnsiTheme="majorBidi" w:cstheme="majorBidi"/>
          <w:b w:val="0"/>
          <w:bCs w:val="0"/>
          <w:lang w:val="en-US"/>
        </w:rPr>
        <w:t>: 10.17392/1143-20. PMID: 32602301.</w:t>
      </w:r>
    </w:p>
    <w:p w14:paraId="69C8D338" w14:textId="77777777" w:rsidR="00DE59B7"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97.</w:t>
      </w:r>
      <w:r w:rsidR="00EA4695" w:rsidRPr="00F758C4">
        <w:rPr>
          <w:rFonts w:asciiTheme="majorBidi" w:hAnsiTheme="majorBidi" w:cstheme="majorBidi"/>
          <w:b w:val="0"/>
          <w:bCs w:val="0"/>
          <w:lang w:val="en-US"/>
        </w:rPr>
        <w:t xml:space="preserve"> </w:t>
      </w:r>
      <w:r w:rsidR="00DE59B7" w:rsidRPr="00F758C4">
        <w:rPr>
          <w:rFonts w:asciiTheme="majorBidi" w:hAnsiTheme="majorBidi" w:cstheme="majorBidi"/>
          <w:b w:val="0"/>
          <w:bCs w:val="0"/>
          <w:lang w:val="en-US"/>
        </w:rPr>
        <w:t xml:space="preserve">Marco Roffi, Bernhard Meier, Augusto Gallino, Fifty years of percutaneous transluminal angioplasty, European Heart Journal, Volume 45, Issue 20, 21 May 2024, Pages 1779–1780, https://doi.org/10.1093/eurheartj/ehae145 </w:t>
      </w:r>
    </w:p>
    <w:p w14:paraId="450BED5B" w14:textId="080285E8" w:rsidR="002C1F2B"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98.</w:t>
      </w:r>
      <w:r w:rsidR="00EA4695" w:rsidRPr="00F758C4">
        <w:rPr>
          <w:rFonts w:asciiTheme="majorBidi" w:hAnsiTheme="majorBidi" w:cstheme="majorBidi"/>
          <w:b w:val="0"/>
          <w:bCs w:val="0"/>
          <w:lang w:val="en-US"/>
        </w:rPr>
        <w:t xml:space="preserve"> </w:t>
      </w:r>
      <w:r w:rsidR="002C1F2B" w:rsidRPr="00F758C4">
        <w:rPr>
          <w:rFonts w:asciiTheme="majorBidi" w:hAnsiTheme="majorBidi" w:cstheme="majorBidi"/>
          <w:b w:val="0"/>
          <w:bCs w:val="0"/>
          <w:lang w:val="en-US"/>
        </w:rPr>
        <w:t xml:space="preserve">Barton Matthias, Grüntzig Johannes, Husmann Marc, Rösch Josef. Balloon Angioplasty – The Legacy of Andreas Grüntzig, M.D. (1939–1985) Journal Frontiers in Cardiovascular Medicine Volume 1 - 2014. DOI=10.3389/fcvm.2014.00015 </w:t>
      </w:r>
    </w:p>
    <w:p w14:paraId="074F8A7D" w14:textId="15615A1B"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99.</w:t>
      </w:r>
      <w:r w:rsidR="00EA4695" w:rsidRPr="00F758C4">
        <w:rPr>
          <w:rFonts w:asciiTheme="majorBidi" w:hAnsiTheme="majorBidi" w:cstheme="majorBidi"/>
          <w:b w:val="0"/>
          <w:bCs w:val="0"/>
          <w:lang w:val="en-US"/>
        </w:rPr>
        <w:t xml:space="preserve"> </w:t>
      </w:r>
      <w:r w:rsidR="00A57982" w:rsidRPr="00F758C4">
        <w:rPr>
          <w:rFonts w:asciiTheme="majorBidi" w:hAnsiTheme="majorBidi" w:cstheme="majorBidi"/>
          <w:b w:val="0"/>
          <w:bCs w:val="0"/>
          <w:lang w:val="en-US"/>
        </w:rPr>
        <w:t xml:space="preserve">Verde N, Ciliberti G, Pittorino L, Ferrone M, Franzese M, Russo M, Cioppa A, Popusoi G, Salemme L, Tesorio T, Di Gioia G. Contemporary Use of Drug-Coated Balloons for Coronary Angioplasty: A Comprehensive Review. </w:t>
      </w:r>
      <w:r w:rsidR="00A57982" w:rsidRPr="004C66F2">
        <w:rPr>
          <w:rFonts w:asciiTheme="majorBidi" w:hAnsiTheme="majorBidi" w:cstheme="majorBidi"/>
          <w:b w:val="0"/>
          <w:bCs w:val="0"/>
          <w:lang w:val="en-US"/>
        </w:rPr>
        <w:t>J Clin Med. 2024 Oct 19</w:t>
      </w:r>
      <w:proofErr w:type="gramStart"/>
      <w:r w:rsidR="00A57982" w:rsidRPr="004C66F2">
        <w:rPr>
          <w:rFonts w:asciiTheme="majorBidi" w:hAnsiTheme="majorBidi" w:cstheme="majorBidi"/>
          <w:b w:val="0"/>
          <w:bCs w:val="0"/>
          <w:lang w:val="en-US"/>
        </w:rPr>
        <w:t>;13</w:t>
      </w:r>
      <w:proofErr w:type="gramEnd"/>
      <w:r w:rsidR="00A57982" w:rsidRPr="004C66F2">
        <w:rPr>
          <w:rFonts w:asciiTheme="majorBidi" w:hAnsiTheme="majorBidi" w:cstheme="majorBidi"/>
          <w:b w:val="0"/>
          <w:bCs w:val="0"/>
          <w:lang w:val="en-US"/>
        </w:rPr>
        <w:t xml:space="preserve">(20):6243. </w:t>
      </w:r>
      <w:proofErr w:type="gramStart"/>
      <w:r w:rsidR="00A57982" w:rsidRPr="004C66F2">
        <w:rPr>
          <w:rFonts w:asciiTheme="majorBidi" w:hAnsiTheme="majorBidi" w:cstheme="majorBidi"/>
          <w:b w:val="0"/>
          <w:bCs w:val="0"/>
          <w:lang w:val="en-US"/>
        </w:rPr>
        <w:t>doi</w:t>
      </w:r>
      <w:proofErr w:type="gramEnd"/>
      <w:r w:rsidR="00A57982" w:rsidRPr="004C66F2">
        <w:rPr>
          <w:rFonts w:asciiTheme="majorBidi" w:hAnsiTheme="majorBidi" w:cstheme="majorBidi"/>
          <w:b w:val="0"/>
          <w:bCs w:val="0"/>
          <w:lang w:val="en-US"/>
        </w:rPr>
        <w:t>: 10.3390/jcm13206243. PMID: 39458193; PMCID: PMC11508324.</w:t>
      </w:r>
    </w:p>
    <w:p w14:paraId="5741B430" w14:textId="7F2E4813"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100.</w:t>
      </w:r>
      <w:r w:rsidR="00EA4695" w:rsidRPr="00F758C4">
        <w:rPr>
          <w:rFonts w:asciiTheme="majorBidi" w:hAnsiTheme="majorBidi" w:cstheme="majorBidi"/>
          <w:b w:val="0"/>
          <w:bCs w:val="0"/>
          <w:lang w:val="en-US"/>
        </w:rPr>
        <w:t xml:space="preserve"> Barton M, Grüntzig J, Husmann M, Rösch J. Balloon Angioplasty - The Legacy of Andreas Grüntzig, M.D. (1939-1985). Front Cardiovasc Med. 2014 Dec 29</w:t>
      </w:r>
      <w:proofErr w:type="gramStart"/>
      <w:r w:rsidR="00EA4695" w:rsidRPr="00F758C4">
        <w:rPr>
          <w:rFonts w:asciiTheme="majorBidi" w:hAnsiTheme="majorBidi" w:cstheme="majorBidi"/>
          <w:b w:val="0"/>
          <w:bCs w:val="0"/>
          <w:lang w:val="en-US"/>
        </w:rPr>
        <w:t>;1:15</w:t>
      </w:r>
      <w:proofErr w:type="gramEnd"/>
      <w:r w:rsidR="00EA4695" w:rsidRPr="00F758C4">
        <w:rPr>
          <w:rFonts w:asciiTheme="majorBidi" w:hAnsiTheme="majorBidi" w:cstheme="majorBidi"/>
          <w:b w:val="0"/>
          <w:bCs w:val="0"/>
          <w:lang w:val="en-US"/>
        </w:rPr>
        <w:t xml:space="preserve">. </w:t>
      </w:r>
      <w:proofErr w:type="gramStart"/>
      <w:r w:rsidR="00EA4695" w:rsidRPr="00F758C4">
        <w:rPr>
          <w:rFonts w:asciiTheme="majorBidi" w:hAnsiTheme="majorBidi" w:cstheme="majorBidi"/>
          <w:b w:val="0"/>
          <w:bCs w:val="0"/>
          <w:lang w:val="en-US"/>
        </w:rPr>
        <w:t>doi</w:t>
      </w:r>
      <w:proofErr w:type="gramEnd"/>
      <w:r w:rsidR="00EA4695" w:rsidRPr="00F758C4">
        <w:rPr>
          <w:rFonts w:asciiTheme="majorBidi" w:hAnsiTheme="majorBidi" w:cstheme="majorBidi"/>
          <w:b w:val="0"/>
          <w:bCs w:val="0"/>
          <w:lang w:val="en-US"/>
        </w:rPr>
        <w:t>: 10.3389/fcvm.2014.00015. PMID: 26664865; PMCID: PMC4671350.</w:t>
      </w:r>
    </w:p>
    <w:p w14:paraId="047D0F08" w14:textId="7D26C646"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101</w:t>
      </w:r>
      <w:proofErr w:type="gramStart"/>
      <w:r w:rsidRPr="00F758C4">
        <w:rPr>
          <w:rFonts w:asciiTheme="majorBidi" w:hAnsiTheme="majorBidi" w:cstheme="majorBidi"/>
          <w:b w:val="0"/>
          <w:bCs w:val="0"/>
          <w:lang w:val="en-US"/>
        </w:rPr>
        <w:t>.</w:t>
      </w:r>
      <w:r w:rsidR="00EA4695" w:rsidRPr="00F758C4">
        <w:rPr>
          <w:rFonts w:asciiTheme="majorBidi" w:hAnsiTheme="majorBidi" w:cstheme="majorBidi"/>
          <w:b w:val="0"/>
          <w:bCs w:val="0"/>
          <w:lang w:val="en-US"/>
        </w:rPr>
        <w:t>Tan</w:t>
      </w:r>
      <w:proofErr w:type="gramEnd"/>
      <w:r w:rsidR="00EA4695" w:rsidRPr="00F758C4">
        <w:rPr>
          <w:rFonts w:asciiTheme="majorBidi" w:hAnsiTheme="majorBidi" w:cstheme="majorBidi"/>
          <w:b w:val="0"/>
          <w:bCs w:val="0"/>
          <w:lang w:val="en-US"/>
        </w:rPr>
        <w:t xml:space="preserve"> C, Schatz RA. The History of Coronary Stenting. Interv Cardiol Clin. 2016 Jul</w:t>
      </w:r>
      <w:proofErr w:type="gramStart"/>
      <w:r w:rsidR="00EA4695" w:rsidRPr="00F758C4">
        <w:rPr>
          <w:rFonts w:asciiTheme="majorBidi" w:hAnsiTheme="majorBidi" w:cstheme="majorBidi"/>
          <w:b w:val="0"/>
          <w:bCs w:val="0"/>
          <w:lang w:val="en-US"/>
        </w:rPr>
        <w:t>;5</w:t>
      </w:r>
      <w:proofErr w:type="gramEnd"/>
      <w:r w:rsidR="00EA4695" w:rsidRPr="00F758C4">
        <w:rPr>
          <w:rFonts w:asciiTheme="majorBidi" w:hAnsiTheme="majorBidi" w:cstheme="majorBidi"/>
          <w:b w:val="0"/>
          <w:bCs w:val="0"/>
          <w:lang w:val="en-US"/>
        </w:rPr>
        <w:t xml:space="preserve">(3)271-280. </w:t>
      </w:r>
      <w:proofErr w:type="gramStart"/>
      <w:r w:rsidR="00EA4695" w:rsidRPr="00F758C4">
        <w:rPr>
          <w:rFonts w:asciiTheme="majorBidi" w:hAnsiTheme="majorBidi" w:cstheme="majorBidi"/>
          <w:b w:val="0"/>
          <w:bCs w:val="0"/>
          <w:lang w:val="en-US"/>
        </w:rPr>
        <w:t>doi</w:t>
      </w:r>
      <w:proofErr w:type="gramEnd"/>
      <w:r w:rsidR="00EA4695" w:rsidRPr="00F758C4">
        <w:rPr>
          <w:rFonts w:asciiTheme="majorBidi" w:hAnsiTheme="majorBidi" w:cstheme="majorBidi"/>
          <w:b w:val="0"/>
          <w:bCs w:val="0"/>
          <w:lang w:val="en-US"/>
        </w:rPr>
        <w:t xml:space="preserve"> 10.1016j.iccl.2016.03.001. Epub 2016 Jun 21. PMID 28582026.</w:t>
      </w:r>
    </w:p>
    <w:p w14:paraId="2FFAA0E0" w14:textId="2FEE0050"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102.</w:t>
      </w:r>
      <w:r w:rsidR="00EA4695" w:rsidRPr="00F758C4">
        <w:rPr>
          <w:rFonts w:asciiTheme="majorBidi" w:hAnsiTheme="majorBidi" w:cstheme="majorBidi"/>
          <w:b w:val="0"/>
          <w:bCs w:val="0"/>
          <w:lang w:val="en-US"/>
        </w:rPr>
        <w:t xml:space="preserve"> Buccheri D, Piraino D, Andolina G, Cortese B. Understanding and managing in-stent restenosis a review of clinical data, from pathogenesis to treatment. J Thorac Dis. 2016 Oct</w:t>
      </w:r>
      <w:proofErr w:type="gramStart"/>
      <w:r w:rsidR="00EA4695" w:rsidRPr="00F758C4">
        <w:rPr>
          <w:rFonts w:asciiTheme="majorBidi" w:hAnsiTheme="majorBidi" w:cstheme="majorBidi"/>
          <w:b w:val="0"/>
          <w:bCs w:val="0"/>
          <w:lang w:val="en-US"/>
        </w:rPr>
        <w:t>;8</w:t>
      </w:r>
      <w:proofErr w:type="gramEnd"/>
      <w:r w:rsidR="00EA4695" w:rsidRPr="00F758C4">
        <w:rPr>
          <w:rFonts w:asciiTheme="majorBidi" w:hAnsiTheme="majorBidi" w:cstheme="majorBidi"/>
          <w:b w:val="0"/>
          <w:bCs w:val="0"/>
          <w:lang w:val="en-US"/>
        </w:rPr>
        <w:t xml:space="preserve">(10)E1150-E1162. </w:t>
      </w:r>
      <w:proofErr w:type="gramStart"/>
      <w:r w:rsidR="00EA4695" w:rsidRPr="00F758C4">
        <w:rPr>
          <w:rFonts w:asciiTheme="majorBidi" w:hAnsiTheme="majorBidi" w:cstheme="majorBidi"/>
          <w:b w:val="0"/>
          <w:bCs w:val="0"/>
          <w:lang w:val="en-US"/>
        </w:rPr>
        <w:t>doi</w:t>
      </w:r>
      <w:proofErr w:type="gramEnd"/>
      <w:r w:rsidR="00EA4695" w:rsidRPr="00F758C4">
        <w:rPr>
          <w:rFonts w:asciiTheme="majorBidi" w:hAnsiTheme="majorBidi" w:cstheme="majorBidi"/>
          <w:b w:val="0"/>
          <w:bCs w:val="0"/>
          <w:lang w:val="en-US"/>
        </w:rPr>
        <w:t xml:space="preserve"> 10.21037jtd.2016.10.93. PMID 27867580; PMCID PMC5107494.</w:t>
      </w:r>
    </w:p>
    <w:p w14:paraId="143767E7" w14:textId="69E2F009"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103.</w:t>
      </w:r>
      <w:r w:rsidR="00D2610E" w:rsidRPr="00F758C4">
        <w:rPr>
          <w:rFonts w:asciiTheme="majorBidi" w:hAnsiTheme="majorBidi" w:cstheme="majorBidi"/>
          <w:b w:val="0"/>
          <w:bCs w:val="0"/>
          <w:lang w:val="en-US"/>
        </w:rPr>
        <w:t xml:space="preserve"> Zorger, Niels; Manke, Christoph; Lenhart, Markus; Finkenzeller, Thomas; Djavidani, Behrus; Feuerbach, Stefan; Link, Johann. (2002). Peripheral Arterial Balloon Angioplasty: Effect of Short versus Long Balloon Inflation Times on the Morphologic Results. , 13(4), 355–359. </w:t>
      </w:r>
      <w:proofErr w:type="gramStart"/>
      <w:r w:rsidR="00D2610E" w:rsidRPr="00F758C4">
        <w:rPr>
          <w:rFonts w:asciiTheme="majorBidi" w:hAnsiTheme="majorBidi" w:cstheme="majorBidi"/>
          <w:b w:val="0"/>
          <w:bCs w:val="0"/>
          <w:lang w:val="en-US"/>
        </w:rPr>
        <w:t>doi:</w:t>
      </w:r>
      <w:proofErr w:type="gramEnd"/>
      <w:r w:rsidR="00D2610E" w:rsidRPr="00F758C4">
        <w:rPr>
          <w:rFonts w:asciiTheme="majorBidi" w:hAnsiTheme="majorBidi" w:cstheme="majorBidi"/>
          <w:b w:val="0"/>
          <w:bCs w:val="0"/>
          <w:lang w:val="en-US"/>
        </w:rPr>
        <w:t>10.1016/S1051-0443(07)61736-9</w:t>
      </w:r>
      <w:r w:rsidRPr="00F758C4">
        <w:rPr>
          <w:rFonts w:asciiTheme="majorBidi" w:hAnsiTheme="majorBidi" w:cstheme="majorBidi"/>
          <w:b w:val="0"/>
          <w:bCs w:val="0"/>
          <w:lang w:val="en-US"/>
        </w:rPr>
        <w:t>104.</w:t>
      </w:r>
    </w:p>
    <w:p w14:paraId="1121C404" w14:textId="0F3D3D33"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10</w:t>
      </w:r>
      <w:r w:rsidR="00CB578A" w:rsidRPr="00F758C4">
        <w:rPr>
          <w:rFonts w:asciiTheme="majorBidi" w:hAnsiTheme="majorBidi" w:cstheme="majorBidi"/>
          <w:b w:val="0"/>
          <w:bCs w:val="0"/>
          <w:lang w:val="en-US"/>
        </w:rPr>
        <w:t>4</w:t>
      </w:r>
      <w:r w:rsidRPr="00F758C4">
        <w:rPr>
          <w:rFonts w:asciiTheme="majorBidi" w:hAnsiTheme="majorBidi" w:cstheme="majorBidi"/>
          <w:b w:val="0"/>
          <w:bCs w:val="0"/>
          <w:lang w:val="en-US"/>
        </w:rPr>
        <w:t>.</w:t>
      </w:r>
      <w:r w:rsidR="00D2610E" w:rsidRPr="00F758C4">
        <w:rPr>
          <w:rFonts w:asciiTheme="majorBidi" w:hAnsiTheme="majorBidi" w:cstheme="majorBidi"/>
          <w:b w:val="0"/>
          <w:bCs w:val="0"/>
          <w:lang w:val="en-US"/>
        </w:rPr>
        <w:t xml:space="preserve"> Stoeckel D, Pelton A, Duerig T. Self-expanding nitinol stents: material and design considerations. Eur Radiol. 2004 Feb</w:t>
      </w:r>
      <w:proofErr w:type="gramStart"/>
      <w:r w:rsidR="00D2610E" w:rsidRPr="00F758C4">
        <w:rPr>
          <w:rFonts w:asciiTheme="majorBidi" w:hAnsiTheme="majorBidi" w:cstheme="majorBidi"/>
          <w:b w:val="0"/>
          <w:bCs w:val="0"/>
          <w:lang w:val="en-US"/>
        </w:rPr>
        <w:t>;14</w:t>
      </w:r>
      <w:proofErr w:type="gramEnd"/>
      <w:r w:rsidR="00D2610E" w:rsidRPr="00F758C4">
        <w:rPr>
          <w:rFonts w:asciiTheme="majorBidi" w:hAnsiTheme="majorBidi" w:cstheme="majorBidi"/>
          <w:b w:val="0"/>
          <w:bCs w:val="0"/>
          <w:lang w:val="en-US"/>
        </w:rPr>
        <w:t xml:space="preserve">(2):292-301. </w:t>
      </w:r>
      <w:proofErr w:type="gramStart"/>
      <w:r w:rsidR="00D2610E" w:rsidRPr="00F758C4">
        <w:rPr>
          <w:rFonts w:asciiTheme="majorBidi" w:hAnsiTheme="majorBidi" w:cstheme="majorBidi"/>
          <w:b w:val="0"/>
          <w:bCs w:val="0"/>
          <w:lang w:val="en-US"/>
        </w:rPr>
        <w:t>doi</w:t>
      </w:r>
      <w:proofErr w:type="gramEnd"/>
      <w:r w:rsidR="00D2610E" w:rsidRPr="00F758C4">
        <w:rPr>
          <w:rFonts w:asciiTheme="majorBidi" w:hAnsiTheme="majorBidi" w:cstheme="majorBidi"/>
          <w:b w:val="0"/>
          <w:bCs w:val="0"/>
          <w:lang w:val="en-US"/>
        </w:rPr>
        <w:t>: 10.1007/s00330-003-2022-5. Epub 2003 Sep 3. PMID: 12955452.</w:t>
      </w:r>
    </w:p>
    <w:p w14:paraId="446A7630" w14:textId="28DDBB2C"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10</w:t>
      </w:r>
      <w:r w:rsidR="00CB578A" w:rsidRPr="00F758C4">
        <w:rPr>
          <w:rFonts w:asciiTheme="majorBidi" w:hAnsiTheme="majorBidi" w:cstheme="majorBidi"/>
          <w:b w:val="0"/>
          <w:bCs w:val="0"/>
          <w:lang w:val="en-US"/>
        </w:rPr>
        <w:t>5</w:t>
      </w:r>
      <w:r w:rsidRPr="00F758C4">
        <w:rPr>
          <w:rFonts w:asciiTheme="majorBidi" w:hAnsiTheme="majorBidi" w:cstheme="majorBidi"/>
          <w:b w:val="0"/>
          <w:bCs w:val="0"/>
          <w:lang w:val="en-US"/>
        </w:rPr>
        <w:t>.</w:t>
      </w:r>
      <w:r w:rsidR="00D2610E" w:rsidRPr="00F758C4">
        <w:rPr>
          <w:rFonts w:asciiTheme="majorBidi" w:hAnsiTheme="majorBidi" w:cstheme="majorBidi"/>
          <w:b w:val="0"/>
          <w:bCs w:val="0"/>
          <w:lang w:val="en-US"/>
        </w:rPr>
        <w:t xml:space="preserve"> Bertrand, O, Sipehia, R, Mongrain, R. et al. Biocompatibility aspects of new stent technology. JACC. 1998 Sep, 32 (3) 562–571.https://doi.org/10.1016/S0735-</w:t>
      </w:r>
      <w:proofErr w:type="gramStart"/>
      <w:r w:rsidR="00D2610E" w:rsidRPr="00F758C4">
        <w:rPr>
          <w:rFonts w:asciiTheme="majorBidi" w:hAnsiTheme="majorBidi" w:cstheme="majorBidi"/>
          <w:b w:val="0"/>
          <w:bCs w:val="0"/>
          <w:lang w:val="en-US"/>
        </w:rPr>
        <w:t>1097(</w:t>
      </w:r>
      <w:proofErr w:type="gramEnd"/>
      <w:r w:rsidR="00D2610E" w:rsidRPr="00F758C4">
        <w:rPr>
          <w:rFonts w:asciiTheme="majorBidi" w:hAnsiTheme="majorBidi" w:cstheme="majorBidi"/>
          <w:b w:val="0"/>
          <w:bCs w:val="0"/>
          <w:lang w:val="en-US"/>
        </w:rPr>
        <w:t>98)00289-7</w:t>
      </w:r>
    </w:p>
    <w:p w14:paraId="231060E2" w14:textId="1F4F312D"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10</w:t>
      </w:r>
      <w:r w:rsidR="00CB578A" w:rsidRPr="00F758C4">
        <w:rPr>
          <w:rFonts w:asciiTheme="majorBidi" w:hAnsiTheme="majorBidi" w:cstheme="majorBidi"/>
          <w:b w:val="0"/>
          <w:bCs w:val="0"/>
          <w:lang w:val="en-US"/>
        </w:rPr>
        <w:t>6</w:t>
      </w:r>
      <w:r w:rsidRPr="00F758C4">
        <w:rPr>
          <w:rFonts w:asciiTheme="majorBidi" w:hAnsiTheme="majorBidi" w:cstheme="majorBidi"/>
          <w:b w:val="0"/>
          <w:bCs w:val="0"/>
          <w:lang w:val="en-US"/>
        </w:rPr>
        <w:t>.</w:t>
      </w:r>
      <w:r w:rsidR="00D2610E" w:rsidRPr="00F758C4">
        <w:rPr>
          <w:rFonts w:asciiTheme="majorBidi" w:hAnsiTheme="majorBidi" w:cstheme="majorBidi"/>
          <w:b w:val="0"/>
          <w:bCs w:val="0"/>
          <w:lang w:val="en-US"/>
        </w:rPr>
        <w:t xml:space="preserve"> Pescio M, Kundrat D, Dagnino G. Endovascular robotics technical advances and future directions. Minim Invasive Ther Allied Technol. 2025 Jun</w:t>
      </w:r>
      <w:proofErr w:type="gramStart"/>
      <w:r w:rsidR="00D2610E" w:rsidRPr="00F758C4">
        <w:rPr>
          <w:rFonts w:asciiTheme="majorBidi" w:hAnsiTheme="majorBidi" w:cstheme="majorBidi"/>
          <w:b w:val="0"/>
          <w:bCs w:val="0"/>
          <w:lang w:val="en-US"/>
        </w:rPr>
        <w:t>;34</w:t>
      </w:r>
      <w:proofErr w:type="gramEnd"/>
      <w:r w:rsidR="00D2610E" w:rsidRPr="00F758C4">
        <w:rPr>
          <w:rFonts w:asciiTheme="majorBidi" w:hAnsiTheme="majorBidi" w:cstheme="majorBidi"/>
          <w:b w:val="0"/>
          <w:bCs w:val="0"/>
          <w:lang w:val="en-US"/>
        </w:rPr>
        <w:t xml:space="preserve">(3)239-252. </w:t>
      </w:r>
      <w:proofErr w:type="gramStart"/>
      <w:r w:rsidR="00D2610E" w:rsidRPr="00F758C4">
        <w:rPr>
          <w:rFonts w:asciiTheme="majorBidi" w:hAnsiTheme="majorBidi" w:cstheme="majorBidi"/>
          <w:b w:val="0"/>
          <w:bCs w:val="0"/>
          <w:lang w:val="en-US"/>
        </w:rPr>
        <w:t>doi</w:t>
      </w:r>
      <w:proofErr w:type="gramEnd"/>
      <w:r w:rsidR="00D2610E" w:rsidRPr="00F758C4">
        <w:rPr>
          <w:rFonts w:asciiTheme="majorBidi" w:hAnsiTheme="majorBidi" w:cstheme="majorBidi"/>
          <w:b w:val="0"/>
          <w:bCs w:val="0"/>
          <w:lang w:val="en-US"/>
        </w:rPr>
        <w:t xml:space="preserve"> 10.108013645706.2025.2454237. Epub 2025 Jan 21. PMID 39835841.</w:t>
      </w:r>
    </w:p>
    <w:p w14:paraId="18F0387E" w14:textId="70EF6437"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10</w:t>
      </w:r>
      <w:r w:rsidR="00CB578A" w:rsidRPr="00F758C4">
        <w:rPr>
          <w:rFonts w:asciiTheme="majorBidi" w:hAnsiTheme="majorBidi" w:cstheme="majorBidi"/>
          <w:b w:val="0"/>
          <w:bCs w:val="0"/>
          <w:lang w:val="en-US"/>
        </w:rPr>
        <w:t>7</w:t>
      </w:r>
      <w:r w:rsidRPr="00F758C4">
        <w:rPr>
          <w:rFonts w:asciiTheme="majorBidi" w:hAnsiTheme="majorBidi" w:cstheme="majorBidi"/>
          <w:b w:val="0"/>
          <w:bCs w:val="0"/>
          <w:lang w:val="en-US"/>
        </w:rPr>
        <w:t>.</w:t>
      </w:r>
      <w:r w:rsidR="00D2610E" w:rsidRPr="00F758C4">
        <w:rPr>
          <w:rFonts w:asciiTheme="majorBidi" w:hAnsiTheme="majorBidi" w:cstheme="majorBidi"/>
          <w:b w:val="0"/>
          <w:bCs w:val="0"/>
          <w:lang w:val="en-US"/>
        </w:rPr>
        <w:t xml:space="preserve"> Yao T, Lu B, Kowarschik M, Yuan Y, Zhao H, Ourselin S, Althoefer K, Ge J, Qi P. Advancing Embodied Intelligence in Robotic-Assisted Endovascular Procedures: A Systematic Review of AI Solutions. IEEE Rev Biomed Eng. 2025 Dec 16</w:t>
      </w:r>
      <w:proofErr w:type="gramStart"/>
      <w:r w:rsidR="00D2610E" w:rsidRPr="00F758C4">
        <w:rPr>
          <w:rFonts w:asciiTheme="majorBidi" w:hAnsiTheme="majorBidi" w:cstheme="majorBidi"/>
          <w:b w:val="0"/>
          <w:bCs w:val="0"/>
          <w:lang w:val="en-US"/>
        </w:rPr>
        <w:t>;PP</w:t>
      </w:r>
      <w:proofErr w:type="gramEnd"/>
      <w:r w:rsidR="00D2610E" w:rsidRPr="00F758C4">
        <w:rPr>
          <w:rFonts w:asciiTheme="majorBidi" w:hAnsiTheme="majorBidi" w:cstheme="majorBidi"/>
          <w:b w:val="0"/>
          <w:bCs w:val="0"/>
          <w:lang w:val="en-US"/>
        </w:rPr>
        <w:t>. doi: 10.1109/RBME.2025.3641383. Epub ahead of print. PMID: 41406269.</w:t>
      </w:r>
    </w:p>
    <w:p w14:paraId="2B821598" w14:textId="1D7E2A30"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10</w:t>
      </w:r>
      <w:r w:rsidR="00CB578A" w:rsidRPr="00F758C4">
        <w:rPr>
          <w:rFonts w:asciiTheme="majorBidi" w:hAnsiTheme="majorBidi" w:cstheme="majorBidi"/>
          <w:b w:val="0"/>
          <w:bCs w:val="0"/>
          <w:lang w:val="en-US"/>
        </w:rPr>
        <w:t>8</w:t>
      </w:r>
      <w:r w:rsidRPr="00F758C4">
        <w:rPr>
          <w:rFonts w:asciiTheme="majorBidi" w:hAnsiTheme="majorBidi" w:cstheme="majorBidi"/>
          <w:b w:val="0"/>
          <w:bCs w:val="0"/>
          <w:lang w:val="en-US"/>
        </w:rPr>
        <w:t>.</w:t>
      </w:r>
      <w:r w:rsidR="00D2610E" w:rsidRPr="00F758C4">
        <w:rPr>
          <w:rFonts w:asciiTheme="majorBidi" w:hAnsiTheme="majorBidi" w:cstheme="majorBidi"/>
          <w:b w:val="0"/>
          <w:bCs w:val="0"/>
          <w:lang w:val="en-US"/>
        </w:rPr>
        <w:t xml:space="preserve"> Kim HO, Yim NY, Kim JK, Kang YJ, Lee BC. Endovascular Aneurysm Repair for Abdominal Aortic Aneurysm: A Comprehensive Review. Korean J Radiol. 2019 Aug</w:t>
      </w:r>
      <w:proofErr w:type="gramStart"/>
      <w:r w:rsidR="00D2610E" w:rsidRPr="00F758C4">
        <w:rPr>
          <w:rFonts w:asciiTheme="majorBidi" w:hAnsiTheme="majorBidi" w:cstheme="majorBidi"/>
          <w:b w:val="0"/>
          <w:bCs w:val="0"/>
          <w:lang w:val="en-US"/>
        </w:rPr>
        <w:t>;20</w:t>
      </w:r>
      <w:proofErr w:type="gramEnd"/>
      <w:r w:rsidR="00D2610E" w:rsidRPr="00F758C4">
        <w:rPr>
          <w:rFonts w:asciiTheme="majorBidi" w:hAnsiTheme="majorBidi" w:cstheme="majorBidi"/>
          <w:b w:val="0"/>
          <w:bCs w:val="0"/>
          <w:lang w:val="en-US"/>
        </w:rPr>
        <w:t xml:space="preserve">(8):1247-1265. </w:t>
      </w:r>
      <w:proofErr w:type="gramStart"/>
      <w:r w:rsidR="00D2610E" w:rsidRPr="00F758C4">
        <w:rPr>
          <w:rFonts w:asciiTheme="majorBidi" w:hAnsiTheme="majorBidi" w:cstheme="majorBidi"/>
          <w:b w:val="0"/>
          <w:bCs w:val="0"/>
          <w:lang w:val="en-US"/>
        </w:rPr>
        <w:t>doi</w:t>
      </w:r>
      <w:proofErr w:type="gramEnd"/>
      <w:r w:rsidR="00D2610E" w:rsidRPr="00F758C4">
        <w:rPr>
          <w:rFonts w:asciiTheme="majorBidi" w:hAnsiTheme="majorBidi" w:cstheme="majorBidi"/>
          <w:b w:val="0"/>
          <w:bCs w:val="0"/>
          <w:lang w:val="en-US"/>
        </w:rPr>
        <w:t>: 10.3348/kjr.2018.0927. PMID: 31339013; PMCID: PMC6658877.</w:t>
      </w:r>
    </w:p>
    <w:p w14:paraId="1790FCDB" w14:textId="699EA9CB" w:rsidR="00A026AD" w:rsidRPr="00F758C4" w:rsidRDefault="00A026AD"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109. Muramatsu, T., Kozuma, K., Tanabe, K. </w:t>
      </w:r>
      <w:r w:rsidRPr="00F758C4">
        <w:rPr>
          <w:rFonts w:asciiTheme="majorBidi" w:hAnsiTheme="majorBidi" w:cstheme="majorBidi"/>
          <w:b w:val="0"/>
          <w:bCs w:val="0"/>
          <w:i/>
          <w:iCs/>
          <w:lang w:val="en-US"/>
        </w:rPr>
        <w:t>et al.</w:t>
      </w:r>
      <w:r w:rsidRPr="00F758C4">
        <w:rPr>
          <w:rFonts w:asciiTheme="majorBidi" w:hAnsiTheme="majorBidi" w:cstheme="majorBidi"/>
          <w:b w:val="0"/>
          <w:bCs w:val="0"/>
          <w:lang w:val="en-US"/>
        </w:rPr>
        <w:t> Clinical expert consensus document on drug-coated balloon for coronary artery disease from the Japanese Association of Cardiovascular Intervention and Therapeutics. </w:t>
      </w:r>
      <w:r w:rsidRPr="00F758C4">
        <w:rPr>
          <w:rFonts w:asciiTheme="majorBidi" w:hAnsiTheme="majorBidi" w:cstheme="majorBidi"/>
          <w:b w:val="0"/>
          <w:bCs w:val="0"/>
          <w:i/>
          <w:iCs/>
          <w:lang w:val="en-US"/>
        </w:rPr>
        <w:t>Cardiovasc Interv and Ther</w:t>
      </w:r>
      <w:r w:rsidRPr="00F758C4">
        <w:rPr>
          <w:rFonts w:asciiTheme="majorBidi" w:hAnsiTheme="majorBidi" w:cstheme="majorBidi"/>
          <w:b w:val="0"/>
          <w:bCs w:val="0"/>
          <w:lang w:val="en-US"/>
        </w:rPr>
        <w:t> 38, 166–176 (2023). https://doi.org/10.1007/s12928-023-00921-2</w:t>
      </w:r>
    </w:p>
    <w:p w14:paraId="680F7B18" w14:textId="77777777" w:rsidR="00270627" w:rsidRPr="00F758C4" w:rsidRDefault="00342116" w:rsidP="00F758C4">
      <w:pPr>
        <w:pStyle w:val="1"/>
        <w:spacing w:before="72"/>
        <w:ind w:left="0" w:right="251"/>
        <w:rPr>
          <w:rFonts w:asciiTheme="majorBidi" w:hAnsiTheme="majorBidi" w:cstheme="majorBidi"/>
          <w:b w:val="0"/>
          <w:bCs w:val="0"/>
          <w:lang w:val="kk-KZ"/>
        </w:rPr>
      </w:pPr>
      <w:r w:rsidRPr="00F758C4">
        <w:rPr>
          <w:rFonts w:asciiTheme="majorBidi" w:hAnsiTheme="majorBidi" w:cstheme="majorBidi"/>
          <w:b w:val="0"/>
          <w:bCs w:val="0"/>
          <w:lang w:val="en-US"/>
        </w:rPr>
        <w:t>110.</w:t>
      </w:r>
      <w:r w:rsidR="00D2610E" w:rsidRPr="00F758C4">
        <w:rPr>
          <w:rFonts w:asciiTheme="majorBidi" w:hAnsiTheme="majorBidi" w:cstheme="majorBidi"/>
          <w:b w:val="0"/>
          <w:bCs w:val="0"/>
          <w:lang w:val="en-US"/>
        </w:rPr>
        <w:t xml:space="preserve"> </w:t>
      </w:r>
      <w:r w:rsidR="00270627" w:rsidRPr="00F758C4">
        <w:rPr>
          <w:rFonts w:asciiTheme="majorBidi" w:hAnsiTheme="majorBidi" w:cstheme="majorBidi"/>
          <w:b w:val="0"/>
          <w:bCs w:val="0"/>
          <w:lang w:val="en-US"/>
        </w:rPr>
        <w:t>Tataru DA, Lazar FL, Onea HL, Homorodean C, Ober MC, Olinic M, Spinu M, Olinic DM. Benefits and Challenges of Drug-Coated Balloons in Peripheral Artery Disease: From Molecular Mechanisms to Clinical Practice. Int J Mol Sci. 2024 Aug 11</w:t>
      </w:r>
      <w:proofErr w:type="gramStart"/>
      <w:r w:rsidR="00270627" w:rsidRPr="00F758C4">
        <w:rPr>
          <w:rFonts w:asciiTheme="majorBidi" w:hAnsiTheme="majorBidi" w:cstheme="majorBidi"/>
          <w:b w:val="0"/>
          <w:bCs w:val="0"/>
          <w:lang w:val="en-US"/>
        </w:rPr>
        <w:t>;25</w:t>
      </w:r>
      <w:proofErr w:type="gramEnd"/>
      <w:r w:rsidR="00270627" w:rsidRPr="00F758C4">
        <w:rPr>
          <w:rFonts w:asciiTheme="majorBidi" w:hAnsiTheme="majorBidi" w:cstheme="majorBidi"/>
          <w:b w:val="0"/>
          <w:bCs w:val="0"/>
          <w:lang w:val="en-US"/>
        </w:rPr>
        <w:t xml:space="preserve">(16):8749. </w:t>
      </w:r>
      <w:proofErr w:type="gramStart"/>
      <w:r w:rsidR="00270627" w:rsidRPr="00F758C4">
        <w:rPr>
          <w:rFonts w:asciiTheme="majorBidi" w:hAnsiTheme="majorBidi" w:cstheme="majorBidi"/>
          <w:b w:val="0"/>
          <w:bCs w:val="0"/>
          <w:lang w:val="en-US"/>
        </w:rPr>
        <w:t>doi</w:t>
      </w:r>
      <w:proofErr w:type="gramEnd"/>
      <w:r w:rsidR="00270627" w:rsidRPr="00F758C4">
        <w:rPr>
          <w:rFonts w:asciiTheme="majorBidi" w:hAnsiTheme="majorBidi" w:cstheme="majorBidi"/>
          <w:b w:val="0"/>
          <w:bCs w:val="0"/>
          <w:lang w:val="en-US"/>
        </w:rPr>
        <w:t xml:space="preserve">: 10.3390/ijms25168749. PMID: 39201436; PMCID: PMC11354615. </w:t>
      </w:r>
    </w:p>
    <w:p w14:paraId="29C47891" w14:textId="528B70F6"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11</w:t>
      </w:r>
      <w:r w:rsidR="007F091C" w:rsidRPr="00F758C4">
        <w:rPr>
          <w:rFonts w:asciiTheme="majorBidi" w:hAnsiTheme="majorBidi" w:cstheme="majorBidi"/>
          <w:b w:val="0"/>
          <w:bCs w:val="0"/>
          <w:lang w:val="en-US"/>
        </w:rPr>
        <w:t>1</w:t>
      </w:r>
      <w:r w:rsidRPr="00F758C4">
        <w:rPr>
          <w:rFonts w:asciiTheme="majorBidi" w:hAnsiTheme="majorBidi" w:cstheme="majorBidi"/>
          <w:b w:val="0"/>
          <w:bCs w:val="0"/>
          <w:lang w:val="en-US"/>
        </w:rPr>
        <w:t>.</w:t>
      </w:r>
      <w:r w:rsidR="00AC1CEB" w:rsidRPr="00F758C4">
        <w:rPr>
          <w:rFonts w:asciiTheme="majorBidi" w:hAnsiTheme="majorBidi" w:cstheme="majorBidi"/>
          <w:b w:val="0"/>
          <w:bCs w:val="0"/>
          <w:lang w:val="en-US"/>
        </w:rPr>
        <w:t xml:space="preserve"> Franzone A, Ferrone M, Carotenuto G, Carbone A, Scudiero L, Serino F, Scudiero F, Izzo R, Piccolo R, Saviano S, Amato B, Perrino C, Trimarco B, Esposito G. The role of atherectomy in the treatment of lower extremity peripheral artery disease. BMC Surg. 2012</w:t>
      </w:r>
      <w:proofErr w:type="gramStart"/>
      <w:r w:rsidR="00AC1CEB" w:rsidRPr="00F758C4">
        <w:rPr>
          <w:rFonts w:asciiTheme="majorBidi" w:hAnsiTheme="majorBidi" w:cstheme="majorBidi"/>
          <w:b w:val="0"/>
          <w:bCs w:val="0"/>
          <w:lang w:val="en-US"/>
        </w:rPr>
        <w:t>;12</w:t>
      </w:r>
      <w:proofErr w:type="gramEnd"/>
      <w:r w:rsidR="00AC1CEB" w:rsidRPr="00F758C4">
        <w:rPr>
          <w:rFonts w:asciiTheme="majorBidi" w:hAnsiTheme="majorBidi" w:cstheme="majorBidi"/>
          <w:b w:val="0"/>
          <w:bCs w:val="0"/>
          <w:lang w:val="en-US"/>
        </w:rPr>
        <w:t xml:space="preserve"> Suppl 1(Suppl 1):S13. </w:t>
      </w:r>
      <w:proofErr w:type="gramStart"/>
      <w:r w:rsidR="00AC1CEB" w:rsidRPr="00F758C4">
        <w:rPr>
          <w:rFonts w:asciiTheme="majorBidi" w:hAnsiTheme="majorBidi" w:cstheme="majorBidi"/>
          <w:b w:val="0"/>
          <w:bCs w:val="0"/>
          <w:lang w:val="en-US"/>
        </w:rPr>
        <w:t>doi</w:t>
      </w:r>
      <w:proofErr w:type="gramEnd"/>
      <w:r w:rsidR="00AC1CEB" w:rsidRPr="00F758C4">
        <w:rPr>
          <w:rFonts w:asciiTheme="majorBidi" w:hAnsiTheme="majorBidi" w:cstheme="majorBidi"/>
          <w:b w:val="0"/>
          <w:bCs w:val="0"/>
          <w:lang w:val="en-US"/>
        </w:rPr>
        <w:t>: 10.1186/1471-2482-12-S1-S13. Epub 2012 Nov 15. PMID: 23173800; PMCID: PMC3499201.</w:t>
      </w:r>
    </w:p>
    <w:p w14:paraId="759FD13F" w14:textId="2E95ECA2"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11</w:t>
      </w:r>
      <w:r w:rsidR="007F091C" w:rsidRPr="00F758C4">
        <w:rPr>
          <w:rFonts w:asciiTheme="majorBidi" w:hAnsiTheme="majorBidi" w:cstheme="majorBidi"/>
          <w:b w:val="0"/>
          <w:bCs w:val="0"/>
          <w:lang w:val="en-US"/>
        </w:rPr>
        <w:t>2</w:t>
      </w:r>
      <w:r w:rsidRPr="00F758C4">
        <w:rPr>
          <w:rFonts w:asciiTheme="majorBidi" w:hAnsiTheme="majorBidi" w:cstheme="majorBidi"/>
          <w:b w:val="0"/>
          <w:bCs w:val="0"/>
          <w:lang w:val="en-US"/>
        </w:rPr>
        <w:t>.</w:t>
      </w:r>
      <w:r w:rsidR="00AC1CEB" w:rsidRPr="00F758C4">
        <w:rPr>
          <w:rFonts w:asciiTheme="majorBidi" w:hAnsiTheme="majorBidi" w:cstheme="majorBidi"/>
          <w:b w:val="0"/>
          <w:bCs w:val="0"/>
          <w:lang w:val="en-US"/>
        </w:rPr>
        <w:t xml:space="preserve"> Hayakawa N, Kodera S, Hirano S, Arakawa M, Inoguchi Y, Kanda J. An AnteOwl WR intravascular ultrasound-guided parallel wiring technique for chronic total occlusion of below-the-knee arteries. CVIR Endovasc. 2022 Mar 26</w:t>
      </w:r>
      <w:proofErr w:type="gramStart"/>
      <w:r w:rsidR="00AC1CEB" w:rsidRPr="00F758C4">
        <w:rPr>
          <w:rFonts w:asciiTheme="majorBidi" w:hAnsiTheme="majorBidi" w:cstheme="majorBidi"/>
          <w:b w:val="0"/>
          <w:bCs w:val="0"/>
          <w:lang w:val="en-US"/>
        </w:rPr>
        <w:t>;5</w:t>
      </w:r>
      <w:proofErr w:type="gramEnd"/>
      <w:r w:rsidR="00AC1CEB" w:rsidRPr="00F758C4">
        <w:rPr>
          <w:rFonts w:asciiTheme="majorBidi" w:hAnsiTheme="majorBidi" w:cstheme="majorBidi"/>
          <w:b w:val="0"/>
          <w:bCs w:val="0"/>
          <w:lang w:val="en-US"/>
        </w:rPr>
        <w:t xml:space="preserve">(1):18. </w:t>
      </w:r>
      <w:proofErr w:type="gramStart"/>
      <w:r w:rsidR="00AC1CEB" w:rsidRPr="00F758C4">
        <w:rPr>
          <w:rFonts w:asciiTheme="majorBidi" w:hAnsiTheme="majorBidi" w:cstheme="majorBidi"/>
          <w:b w:val="0"/>
          <w:bCs w:val="0"/>
          <w:lang w:val="en-US"/>
        </w:rPr>
        <w:t>doi</w:t>
      </w:r>
      <w:proofErr w:type="gramEnd"/>
      <w:r w:rsidR="00AC1CEB" w:rsidRPr="00F758C4">
        <w:rPr>
          <w:rFonts w:asciiTheme="majorBidi" w:hAnsiTheme="majorBidi" w:cstheme="majorBidi"/>
          <w:b w:val="0"/>
          <w:bCs w:val="0"/>
          <w:lang w:val="en-US"/>
        </w:rPr>
        <w:t>: 10.1186/s42155-022-00294-2. PMID: 35347485; PMCID: PMC8960544.</w:t>
      </w:r>
    </w:p>
    <w:p w14:paraId="1B1D94AE" w14:textId="66900A22"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11</w:t>
      </w:r>
      <w:r w:rsidR="007F091C" w:rsidRPr="00F758C4">
        <w:rPr>
          <w:rFonts w:asciiTheme="majorBidi" w:hAnsiTheme="majorBidi" w:cstheme="majorBidi"/>
          <w:b w:val="0"/>
          <w:bCs w:val="0"/>
          <w:lang w:val="en-US"/>
        </w:rPr>
        <w:t>3</w:t>
      </w:r>
      <w:r w:rsidRPr="00F758C4">
        <w:rPr>
          <w:rFonts w:asciiTheme="majorBidi" w:hAnsiTheme="majorBidi" w:cstheme="majorBidi"/>
          <w:b w:val="0"/>
          <w:bCs w:val="0"/>
          <w:lang w:val="en-US"/>
        </w:rPr>
        <w:t>.</w:t>
      </w:r>
      <w:r w:rsidR="00AC1CEB" w:rsidRPr="00F758C4">
        <w:rPr>
          <w:rFonts w:asciiTheme="majorBidi" w:hAnsiTheme="majorBidi" w:cstheme="majorBidi"/>
          <w:b w:val="0"/>
          <w:bCs w:val="0"/>
          <w:lang w:val="en-US"/>
        </w:rPr>
        <w:t xml:space="preserve"> Farber A, Menard MT, </w:t>
      </w:r>
      <w:r w:rsidR="007601E3" w:rsidRPr="00F758C4">
        <w:rPr>
          <w:rFonts w:asciiTheme="majorBidi" w:hAnsiTheme="majorBidi" w:cstheme="majorBidi"/>
          <w:b w:val="0"/>
          <w:bCs w:val="0"/>
          <w:lang w:val="en-US"/>
        </w:rPr>
        <w:t>at all</w:t>
      </w:r>
      <w:r w:rsidR="00AC1CEB" w:rsidRPr="00F758C4">
        <w:rPr>
          <w:rFonts w:asciiTheme="majorBidi" w:hAnsiTheme="majorBidi" w:cstheme="majorBidi"/>
          <w:b w:val="0"/>
          <w:bCs w:val="0"/>
          <w:lang w:val="en-US"/>
        </w:rPr>
        <w:t>; BEST-CLI Investigators. Surgery or Endovascular Therapy for Chronic Limb-Threatening Ischemia. N Engl J Med. 2022 Dec 22</w:t>
      </w:r>
      <w:proofErr w:type="gramStart"/>
      <w:r w:rsidR="00AC1CEB" w:rsidRPr="00F758C4">
        <w:rPr>
          <w:rFonts w:asciiTheme="majorBidi" w:hAnsiTheme="majorBidi" w:cstheme="majorBidi"/>
          <w:b w:val="0"/>
          <w:bCs w:val="0"/>
          <w:lang w:val="en-US"/>
        </w:rPr>
        <w:t>;387</w:t>
      </w:r>
      <w:proofErr w:type="gramEnd"/>
      <w:r w:rsidR="00AC1CEB" w:rsidRPr="00F758C4">
        <w:rPr>
          <w:rFonts w:asciiTheme="majorBidi" w:hAnsiTheme="majorBidi" w:cstheme="majorBidi"/>
          <w:b w:val="0"/>
          <w:bCs w:val="0"/>
          <w:lang w:val="en-US"/>
        </w:rPr>
        <w:t xml:space="preserve">(25):2305-2316. </w:t>
      </w:r>
      <w:proofErr w:type="gramStart"/>
      <w:r w:rsidR="00AC1CEB" w:rsidRPr="00F758C4">
        <w:rPr>
          <w:rFonts w:asciiTheme="majorBidi" w:hAnsiTheme="majorBidi" w:cstheme="majorBidi"/>
          <w:b w:val="0"/>
          <w:bCs w:val="0"/>
          <w:lang w:val="en-US"/>
        </w:rPr>
        <w:t>doi</w:t>
      </w:r>
      <w:proofErr w:type="gramEnd"/>
      <w:r w:rsidR="00AC1CEB" w:rsidRPr="00F758C4">
        <w:rPr>
          <w:rFonts w:asciiTheme="majorBidi" w:hAnsiTheme="majorBidi" w:cstheme="majorBidi"/>
          <w:b w:val="0"/>
          <w:bCs w:val="0"/>
          <w:lang w:val="en-US"/>
        </w:rPr>
        <w:t>: 10.1056/NEJMoa2207899. Epub 2022 Nov 7. PMID: 36342173.</w:t>
      </w:r>
    </w:p>
    <w:p w14:paraId="7642EF5C" w14:textId="16AE1799" w:rsidR="00257E49"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11</w:t>
      </w:r>
      <w:r w:rsidR="007F091C" w:rsidRPr="00F758C4">
        <w:rPr>
          <w:rFonts w:asciiTheme="majorBidi" w:hAnsiTheme="majorBidi" w:cstheme="majorBidi"/>
          <w:b w:val="0"/>
          <w:bCs w:val="0"/>
          <w:lang w:val="en-US"/>
        </w:rPr>
        <w:t>4</w:t>
      </w:r>
      <w:r w:rsidRPr="00F758C4">
        <w:rPr>
          <w:rFonts w:asciiTheme="majorBidi" w:hAnsiTheme="majorBidi" w:cstheme="majorBidi"/>
          <w:b w:val="0"/>
          <w:bCs w:val="0"/>
          <w:lang w:val="en-US"/>
        </w:rPr>
        <w:t>.</w:t>
      </w:r>
      <w:r w:rsidR="007601E3" w:rsidRPr="00F758C4">
        <w:rPr>
          <w:rFonts w:asciiTheme="majorBidi" w:hAnsiTheme="majorBidi" w:cstheme="majorBidi"/>
          <w:b w:val="0"/>
          <w:bCs w:val="0"/>
          <w:lang w:val="en-US"/>
        </w:rPr>
        <w:t xml:space="preserve"> </w:t>
      </w:r>
      <w:r w:rsidR="00257E49" w:rsidRPr="00F758C4">
        <w:rPr>
          <w:rFonts w:asciiTheme="majorBidi" w:hAnsiTheme="majorBidi" w:cstheme="majorBidi"/>
          <w:b w:val="0"/>
          <w:bCs w:val="0"/>
          <w:lang w:val="en-US"/>
        </w:rPr>
        <w:t xml:space="preserve">Wiseman, Jason T.; Fernandes-Taylor, Sara; Saha, Sandeep; Havlena, Jeffrey; Rathouz, Paul J.; Smith, Maureen A.; Kent, K. Craig . (2016). Endovascular </w:t>
      </w:r>
      <w:proofErr w:type="gramStart"/>
      <w:r w:rsidR="00257E49" w:rsidRPr="00F758C4">
        <w:rPr>
          <w:rFonts w:asciiTheme="majorBidi" w:hAnsiTheme="majorBidi" w:cstheme="majorBidi"/>
          <w:b w:val="0"/>
          <w:bCs w:val="0"/>
          <w:lang w:val="en-US"/>
        </w:rPr>
        <w:t>Versus</w:t>
      </w:r>
      <w:proofErr w:type="gramEnd"/>
      <w:r w:rsidR="00257E49" w:rsidRPr="00F758C4">
        <w:rPr>
          <w:rFonts w:asciiTheme="majorBidi" w:hAnsiTheme="majorBidi" w:cstheme="majorBidi"/>
          <w:b w:val="0"/>
          <w:bCs w:val="0"/>
          <w:lang w:val="en-US"/>
        </w:rPr>
        <w:t xml:space="preserve"> Open Revascularization for Peripheral Arterial Disease. Annals of Surgery, (), </w:t>
      </w:r>
      <w:proofErr w:type="gramStart"/>
      <w:r w:rsidR="00257E49" w:rsidRPr="00F758C4">
        <w:rPr>
          <w:rFonts w:asciiTheme="majorBidi" w:hAnsiTheme="majorBidi" w:cstheme="majorBidi"/>
          <w:b w:val="0"/>
          <w:bCs w:val="0"/>
          <w:lang w:val="en-US"/>
        </w:rPr>
        <w:t>1</w:t>
      </w:r>
      <w:proofErr w:type="gramEnd"/>
      <w:r w:rsidR="00257E49" w:rsidRPr="00F758C4">
        <w:rPr>
          <w:rFonts w:asciiTheme="majorBidi" w:hAnsiTheme="majorBidi" w:cstheme="majorBidi"/>
          <w:b w:val="0"/>
          <w:bCs w:val="0"/>
          <w:lang w:val="en-US"/>
        </w:rPr>
        <w:t xml:space="preserve">–. </w:t>
      </w:r>
      <w:proofErr w:type="gramStart"/>
      <w:r w:rsidR="00257E49" w:rsidRPr="00F758C4">
        <w:rPr>
          <w:rFonts w:asciiTheme="majorBidi" w:hAnsiTheme="majorBidi" w:cstheme="majorBidi"/>
          <w:b w:val="0"/>
          <w:bCs w:val="0"/>
          <w:lang w:val="en-US"/>
        </w:rPr>
        <w:t>doi:</w:t>
      </w:r>
      <w:proofErr w:type="gramEnd"/>
      <w:r w:rsidR="00257E49" w:rsidRPr="00F758C4">
        <w:rPr>
          <w:rFonts w:asciiTheme="majorBidi" w:hAnsiTheme="majorBidi" w:cstheme="majorBidi"/>
          <w:b w:val="0"/>
          <w:bCs w:val="0"/>
          <w:lang w:val="en-US"/>
        </w:rPr>
        <w:t>10.1097/sla. 0000000000001676</w:t>
      </w:r>
    </w:p>
    <w:p w14:paraId="1E22105A" w14:textId="4C593E0B" w:rsidR="00257E49"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11</w:t>
      </w:r>
      <w:r w:rsidR="007F091C" w:rsidRPr="00F758C4">
        <w:rPr>
          <w:rFonts w:asciiTheme="majorBidi" w:hAnsiTheme="majorBidi" w:cstheme="majorBidi"/>
          <w:b w:val="0"/>
          <w:bCs w:val="0"/>
          <w:lang w:val="en-US"/>
        </w:rPr>
        <w:t>5</w:t>
      </w:r>
      <w:r w:rsidRPr="00F758C4">
        <w:rPr>
          <w:rFonts w:asciiTheme="majorBidi" w:hAnsiTheme="majorBidi" w:cstheme="majorBidi"/>
          <w:b w:val="0"/>
          <w:bCs w:val="0"/>
          <w:lang w:val="en-US"/>
        </w:rPr>
        <w:t>.</w:t>
      </w:r>
      <w:r w:rsidR="007601E3" w:rsidRPr="00F758C4">
        <w:rPr>
          <w:rFonts w:asciiTheme="majorBidi" w:hAnsiTheme="majorBidi" w:cstheme="majorBidi"/>
          <w:b w:val="0"/>
          <w:bCs w:val="0"/>
          <w:lang w:val="en-US"/>
        </w:rPr>
        <w:t xml:space="preserve"> </w:t>
      </w:r>
      <w:r w:rsidR="00257E49" w:rsidRPr="00F758C4">
        <w:rPr>
          <w:rFonts w:asciiTheme="majorBidi" w:hAnsiTheme="majorBidi" w:cstheme="majorBidi"/>
          <w:b w:val="0"/>
          <w:bCs w:val="0"/>
          <w:lang w:val="en-US"/>
        </w:rPr>
        <w:t xml:space="preserve">Anantha-Narayanan M, Doshi RP, Patel K, Sheikh AB, Llanos-Chea F, Abbott JD, Shishehbor MH, Guzman RJ, Hiatt WR, Duval S, Mena-Hurtado C, Smolderen KG. Contemporary Trends in Hospital Admissions and Outcomes in Patients </w:t>
      </w:r>
      <w:proofErr w:type="gramStart"/>
      <w:r w:rsidR="00257E49" w:rsidRPr="00F758C4">
        <w:rPr>
          <w:rFonts w:asciiTheme="majorBidi" w:hAnsiTheme="majorBidi" w:cstheme="majorBidi"/>
          <w:b w:val="0"/>
          <w:bCs w:val="0"/>
          <w:lang w:val="en-US"/>
        </w:rPr>
        <w:t>With</w:t>
      </w:r>
      <w:proofErr w:type="gramEnd"/>
      <w:r w:rsidR="00257E49" w:rsidRPr="00F758C4">
        <w:rPr>
          <w:rFonts w:asciiTheme="majorBidi" w:hAnsiTheme="majorBidi" w:cstheme="majorBidi"/>
          <w:b w:val="0"/>
          <w:bCs w:val="0"/>
          <w:lang w:val="en-US"/>
        </w:rPr>
        <w:t xml:space="preserve"> Critical Limb Ischemia: An Analysis From the National Inpatient Sample Database. Circ Cardiovasc Qual Outcomes. 2021 Feb</w:t>
      </w:r>
      <w:proofErr w:type="gramStart"/>
      <w:r w:rsidR="00257E49" w:rsidRPr="00F758C4">
        <w:rPr>
          <w:rFonts w:asciiTheme="majorBidi" w:hAnsiTheme="majorBidi" w:cstheme="majorBidi"/>
          <w:b w:val="0"/>
          <w:bCs w:val="0"/>
          <w:lang w:val="en-US"/>
        </w:rPr>
        <w:t>;14</w:t>
      </w:r>
      <w:proofErr w:type="gramEnd"/>
      <w:r w:rsidR="00257E49" w:rsidRPr="00F758C4">
        <w:rPr>
          <w:rFonts w:asciiTheme="majorBidi" w:hAnsiTheme="majorBidi" w:cstheme="majorBidi"/>
          <w:b w:val="0"/>
          <w:bCs w:val="0"/>
          <w:lang w:val="en-US"/>
        </w:rPr>
        <w:t xml:space="preserve">(2):e007539. </w:t>
      </w:r>
      <w:proofErr w:type="gramStart"/>
      <w:r w:rsidR="00257E49" w:rsidRPr="00F758C4">
        <w:rPr>
          <w:rFonts w:asciiTheme="majorBidi" w:hAnsiTheme="majorBidi" w:cstheme="majorBidi"/>
          <w:b w:val="0"/>
          <w:bCs w:val="0"/>
          <w:lang w:val="en-US"/>
        </w:rPr>
        <w:t>doi</w:t>
      </w:r>
      <w:proofErr w:type="gramEnd"/>
      <w:r w:rsidR="00257E49" w:rsidRPr="00F758C4">
        <w:rPr>
          <w:rFonts w:asciiTheme="majorBidi" w:hAnsiTheme="majorBidi" w:cstheme="majorBidi"/>
          <w:b w:val="0"/>
          <w:bCs w:val="0"/>
          <w:lang w:val="en-US"/>
        </w:rPr>
        <w:t>: 10.1161/CIRCOUTCOMES.120.007539. Epub 2021 Feb 5. PMID: 33541110.</w:t>
      </w:r>
    </w:p>
    <w:p w14:paraId="6F440496" w14:textId="77777777" w:rsidR="00257E49"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11</w:t>
      </w:r>
      <w:r w:rsidR="007F091C" w:rsidRPr="00F758C4">
        <w:rPr>
          <w:rFonts w:asciiTheme="majorBidi" w:hAnsiTheme="majorBidi" w:cstheme="majorBidi"/>
          <w:b w:val="0"/>
          <w:bCs w:val="0"/>
          <w:lang w:val="en-US"/>
        </w:rPr>
        <w:t>6</w:t>
      </w:r>
      <w:r w:rsidRPr="00F758C4">
        <w:rPr>
          <w:rFonts w:asciiTheme="majorBidi" w:hAnsiTheme="majorBidi" w:cstheme="majorBidi"/>
          <w:b w:val="0"/>
          <w:bCs w:val="0"/>
          <w:lang w:val="en-US"/>
        </w:rPr>
        <w:t>.</w:t>
      </w:r>
      <w:r w:rsidR="007601E3" w:rsidRPr="00F758C4">
        <w:rPr>
          <w:rFonts w:asciiTheme="majorBidi" w:hAnsiTheme="majorBidi" w:cstheme="majorBidi"/>
          <w:b w:val="0"/>
          <w:bCs w:val="0"/>
          <w:lang w:val="en-US"/>
        </w:rPr>
        <w:t xml:space="preserve"> </w:t>
      </w:r>
      <w:r w:rsidR="00257E49" w:rsidRPr="00F758C4">
        <w:rPr>
          <w:rFonts w:asciiTheme="majorBidi" w:hAnsiTheme="majorBidi" w:cstheme="majorBidi"/>
          <w:b w:val="0"/>
          <w:bCs w:val="0"/>
          <w:lang w:val="en-US"/>
        </w:rPr>
        <w:t xml:space="preserve">Abdullah, Kazeen; Bou Dargham, Bassel; Steinbrecher, Micah; Sun, Bo; Huiqiang, Zhao; Khalili, Houman; Brilakis, Emmanouil S.; Banerjee, Subhash . (2018). Drug-Eluting Stents for Treatment of Peripheral Artery Disease. American Journal of Cardiovascular Drugs, (), –. </w:t>
      </w:r>
      <w:proofErr w:type="gramStart"/>
      <w:r w:rsidR="00257E49" w:rsidRPr="00F758C4">
        <w:rPr>
          <w:rFonts w:asciiTheme="majorBidi" w:hAnsiTheme="majorBidi" w:cstheme="majorBidi"/>
          <w:b w:val="0"/>
          <w:bCs w:val="0"/>
          <w:lang w:val="en-US"/>
        </w:rPr>
        <w:t>doi:</w:t>
      </w:r>
      <w:proofErr w:type="gramEnd"/>
      <w:r w:rsidR="00257E49" w:rsidRPr="00F758C4">
        <w:rPr>
          <w:rFonts w:asciiTheme="majorBidi" w:hAnsiTheme="majorBidi" w:cstheme="majorBidi"/>
          <w:b w:val="0"/>
          <w:bCs w:val="0"/>
          <w:lang w:val="en-US"/>
        </w:rPr>
        <w:t>10.1007/s40256-018-0265-4</w:t>
      </w:r>
    </w:p>
    <w:p w14:paraId="078A6A2F" w14:textId="48DD2244" w:rsidR="00257E49" w:rsidRPr="00F758C4" w:rsidRDefault="00257E49"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 xml:space="preserve">117. Baerlocher MO, Kennedy SA, Rajebi MR, Baerlocher FJ, Misra S, Liu D, Nikolic B. Meta-analysis of drug-eluting balloon angioplasty and drug-eluting stent placement for infrainguinal peripheral arterial disease. </w:t>
      </w:r>
      <w:r w:rsidRPr="00F758C4">
        <w:rPr>
          <w:rFonts w:asciiTheme="majorBidi" w:hAnsiTheme="majorBidi" w:cstheme="majorBidi"/>
          <w:b w:val="0"/>
          <w:bCs w:val="0"/>
          <w:lang w:val="fr-FR"/>
        </w:rPr>
        <w:t xml:space="preserve">J Vasc Interv Radiol. 2015 Apr;26(4):459-73.e4; quiz 474. doi: 10.1016/j.jvir.2014.12.013. </w:t>
      </w:r>
      <w:r w:rsidRPr="00F758C4">
        <w:rPr>
          <w:rFonts w:asciiTheme="majorBidi" w:hAnsiTheme="majorBidi" w:cstheme="majorBidi"/>
          <w:b w:val="0"/>
          <w:bCs w:val="0"/>
          <w:lang w:val="en-US"/>
        </w:rPr>
        <w:t>Epub 2015 Feb 20. PMID: 25703839.</w:t>
      </w:r>
    </w:p>
    <w:p w14:paraId="648D0158" w14:textId="59C4A954"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11</w:t>
      </w:r>
      <w:r w:rsidR="00257E49" w:rsidRPr="00F758C4">
        <w:rPr>
          <w:rFonts w:asciiTheme="majorBidi" w:hAnsiTheme="majorBidi" w:cstheme="majorBidi"/>
          <w:b w:val="0"/>
          <w:bCs w:val="0"/>
          <w:lang w:val="en-US"/>
        </w:rPr>
        <w:t>8</w:t>
      </w:r>
      <w:r w:rsidRPr="00F758C4">
        <w:rPr>
          <w:rFonts w:asciiTheme="majorBidi" w:hAnsiTheme="majorBidi" w:cstheme="majorBidi"/>
          <w:b w:val="0"/>
          <w:bCs w:val="0"/>
          <w:lang w:val="en-US"/>
        </w:rPr>
        <w:t>.</w:t>
      </w:r>
      <w:r w:rsidR="007601E3" w:rsidRPr="00F758C4">
        <w:rPr>
          <w:rFonts w:asciiTheme="majorBidi" w:hAnsiTheme="majorBidi" w:cstheme="majorBidi"/>
          <w:b w:val="0"/>
          <w:bCs w:val="0"/>
          <w:lang w:val="en-US"/>
        </w:rPr>
        <w:t xml:space="preserve"> Torsello, G.F., Stavroulakis, K., Bisdas, T. et al. Treatment of Femoropopliteal Artery Disease with Polymer-Coated Drug-Eluting Stent: 5-Year Results of a Prospective, Non-Randomized Study Including the Halo Phenomenon. Cardiovasc Intervent Radiol 47, 177–185 (2024). https://doi.org/10.1007/s00270-023-03652-2</w:t>
      </w:r>
    </w:p>
    <w:p w14:paraId="18192669" w14:textId="036F7B36"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w:t>
      </w:r>
      <w:r w:rsidR="00257E49" w:rsidRPr="00F758C4">
        <w:rPr>
          <w:rFonts w:asciiTheme="majorBidi" w:hAnsiTheme="majorBidi" w:cstheme="majorBidi"/>
          <w:b w:val="0"/>
          <w:bCs w:val="0"/>
          <w:lang w:val="en-US"/>
        </w:rPr>
        <w:t>19</w:t>
      </w:r>
      <w:r w:rsidRPr="00F758C4">
        <w:rPr>
          <w:rFonts w:asciiTheme="majorBidi" w:hAnsiTheme="majorBidi" w:cstheme="majorBidi"/>
          <w:b w:val="0"/>
          <w:bCs w:val="0"/>
          <w:lang w:val="en-US"/>
        </w:rPr>
        <w:t>.</w:t>
      </w:r>
      <w:r w:rsidR="007601E3" w:rsidRPr="00F758C4">
        <w:rPr>
          <w:rFonts w:asciiTheme="majorBidi" w:hAnsiTheme="majorBidi" w:cstheme="majorBidi"/>
          <w:b w:val="0"/>
          <w:bCs w:val="0"/>
          <w:lang w:val="en-US"/>
        </w:rPr>
        <w:t xml:space="preserve"> Byrne, Robert A.; Joner, Michael; Alfonso, Fernando; Kastrati, </w:t>
      </w:r>
      <w:proofErr w:type="gramStart"/>
      <w:r w:rsidR="007601E3" w:rsidRPr="00F758C4">
        <w:rPr>
          <w:rFonts w:asciiTheme="majorBidi" w:hAnsiTheme="majorBidi" w:cstheme="majorBidi"/>
          <w:b w:val="0"/>
          <w:bCs w:val="0"/>
          <w:lang w:val="en-US"/>
        </w:rPr>
        <w:t>Adnan .</w:t>
      </w:r>
      <w:proofErr w:type="gramEnd"/>
      <w:r w:rsidR="007601E3" w:rsidRPr="00F758C4">
        <w:rPr>
          <w:rFonts w:asciiTheme="majorBidi" w:hAnsiTheme="majorBidi" w:cstheme="majorBidi"/>
          <w:b w:val="0"/>
          <w:bCs w:val="0"/>
          <w:lang w:val="en-US"/>
        </w:rPr>
        <w:t xml:space="preserve"> (2013). Drug-coated balloon therapy in coronary and peripheral artery disease. Nature Reviews Cardiology, 11(1), 13–23. doi:10.1038/nrcardio.2013.165</w:t>
      </w:r>
    </w:p>
    <w:p w14:paraId="2F531031" w14:textId="4F588265"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12</w:t>
      </w:r>
      <w:r w:rsidR="00257E49" w:rsidRPr="00F758C4">
        <w:rPr>
          <w:rFonts w:asciiTheme="majorBidi" w:hAnsiTheme="majorBidi" w:cstheme="majorBidi"/>
          <w:b w:val="0"/>
          <w:bCs w:val="0"/>
          <w:lang w:val="en-US"/>
        </w:rPr>
        <w:t>0</w:t>
      </w:r>
      <w:r w:rsidRPr="00F758C4">
        <w:rPr>
          <w:rFonts w:asciiTheme="majorBidi" w:hAnsiTheme="majorBidi" w:cstheme="majorBidi"/>
          <w:b w:val="0"/>
          <w:bCs w:val="0"/>
          <w:lang w:val="en-US"/>
        </w:rPr>
        <w:t>.</w:t>
      </w:r>
      <w:r w:rsidR="007601E3" w:rsidRPr="00F758C4">
        <w:rPr>
          <w:rFonts w:asciiTheme="majorBidi" w:hAnsiTheme="majorBidi" w:cstheme="majorBidi"/>
          <w:b w:val="0"/>
          <w:bCs w:val="0"/>
          <w:lang w:val="en-US"/>
        </w:rPr>
        <w:t xml:space="preserve"> Shanmugasundaram, Madhan; Murugapandian, Sangeetha; Truong, Huu Tam; Lotun, Kapildeo; Banerjee, Subhash . (2018). Drug coated balloon in peripheral artery disease. Cardiovascular Revascularization Medicine, (), S1553838918301477–. doi:10.1016/j.carrev.2018.04.017</w:t>
      </w:r>
    </w:p>
    <w:p w14:paraId="0C833C75" w14:textId="407356D3"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12</w:t>
      </w:r>
      <w:r w:rsidR="00257E49" w:rsidRPr="00F758C4">
        <w:rPr>
          <w:rFonts w:asciiTheme="majorBidi" w:hAnsiTheme="majorBidi" w:cstheme="majorBidi"/>
          <w:b w:val="0"/>
          <w:bCs w:val="0"/>
          <w:lang w:val="en-US"/>
        </w:rPr>
        <w:t>1</w:t>
      </w:r>
      <w:r w:rsidRPr="00F758C4">
        <w:rPr>
          <w:rFonts w:asciiTheme="majorBidi" w:hAnsiTheme="majorBidi" w:cstheme="majorBidi"/>
          <w:b w:val="0"/>
          <w:bCs w:val="0"/>
          <w:lang w:val="en-US"/>
        </w:rPr>
        <w:t>.</w:t>
      </w:r>
      <w:r w:rsidR="007601E3" w:rsidRPr="00F758C4">
        <w:rPr>
          <w:rFonts w:asciiTheme="majorBidi" w:hAnsiTheme="majorBidi" w:cstheme="majorBidi"/>
          <w:b w:val="0"/>
          <w:bCs w:val="0"/>
          <w:lang w:val="en-US"/>
        </w:rPr>
        <w:t xml:space="preserve"> Giusca S, Hagstotz S, Lichtenberg M, Heinrich U, Eisenbach C, Andrassy M, Korosoglou G. Phoenix atherectomy for patients with peripheral artery disease. EuroIntervention. 2022 Aug 5</w:t>
      </w:r>
      <w:proofErr w:type="gramStart"/>
      <w:r w:rsidR="007601E3" w:rsidRPr="00F758C4">
        <w:rPr>
          <w:rFonts w:asciiTheme="majorBidi" w:hAnsiTheme="majorBidi" w:cstheme="majorBidi"/>
          <w:b w:val="0"/>
          <w:bCs w:val="0"/>
          <w:lang w:val="en-US"/>
        </w:rPr>
        <w:t>;18</w:t>
      </w:r>
      <w:proofErr w:type="gramEnd"/>
      <w:r w:rsidR="007601E3" w:rsidRPr="00F758C4">
        <w:rPr>
          <w:rFonts w:asciiTheme="majorBidi" w:hAnsiTheme="majorBidi" w:cstheme="majorBidi"/>
          <w:b w:val="0"/>
          <w:bCs w:val="0"/>
          <w:lang w:val="en-US"/>
        </w:rPr>
        <w:t xml:space="preserve">(5):e432-e442. </w:t>
      </w:r>
      <w:proofErr w:type="gramStart"/>
      <w:r w:rsidR="007601E3" w:rsidRPr="00F758C4">
        <w:rPr>
          <w:rFonts w:asciiTheme="majorBidi" w:hAnsiTheme="majorBidi" w:cstheme="majorBidi"/>
          <w:b w:val="0"/>
          <w:bCs w:val="0"/>
          <w:lang w:val="en-US"/>
        </w:rPr>
        <w:t>doi</w:t>
      </w:r>
      <w:proofErr w:type="gramEnd"/>
      <w:r w:rsidR="007601E3" w:rsidRPr="00F758C4">
        <w:rPr>
          <w:rFonts w:asciiTheme="majorBidi" w:hAnsiTheme="majorBidi" w:cstheme="majorBidi"/>
          <w:b w:val="0"/>
          <w:bCs w:val="0"/>
          <w:lang w:val="en-US"/>
        </w:rPr>
        <w:t>: 10.4244/EIJ-D-21-01070. PMID: 35389346; PMCID: PMC10331978.</w:t>
      </w:r>
    </w:p>
    <w:p w14:paraId="1C4BDD7F" w14:textId="002F256C"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12</w:t>
      </w:r>
      <w:r w:rsidR="00257E49" w:rsidRPr="00F758C4">
        <w:rPr>
          <w:rFonts w:asciiTheme="majorBidi" w:hAnsiTheme="majorBidi" w:cstheme="majorBidi"/>
          <w:b w:val="0"/>
          <w:bCs w:val="0"/>
          <w:lang w:val="en-US"/>
        </w:rPr>
        <w:t>2</w:t>
      </w:r>
      <w:r w:rsidRPr="00F758C4">
        <w:rPr>
          <w:rFonts w:asciiTheme="majorBidi" w:hAnsiTheme="majorBidi" w:cstheme="majorBidi"/>
          <w:b w:val="0"/>
          <w:bCs w:val="0"/>
          <w:lang w:val="en-US"/>
        </w:rPr>
        <w:t>.</w:t>
      </w:r>
      <w:r w:rsidR="002165AD" w:rsidRPr="00F758C4">
        <w:rPr>
          <w:rFonts w:asciiTheme="majorBidi" w:hAnsiTheme="majorBidi" w:cstheme="majorBidi"/>
          <w:b w:val="0"/>
          <w:bCs w:val="0"/>
          <w:lang w:val="en-US"/>
        </w:rPr>
        <w:t xml:space="preserve"> Yasunaga M, Iida O, Toyoshima T, Yoshii D, Kurata N, Ki Y, Minamiguchi H, Ichibori Y, Nakamoto K, Mori N, Higuchi Y. Clinical Utility of the Rotational and Orbital Atherectomy System in the Endovascular Therapy of Severely Calcified Femoropopliteal Lesions. Circ Rep. 2025 Jun 20</w:t>
      </w:r>
      <w:proofErr w:type="gramStart"/>
      <w:r w:rsidR="002165AD" w:rsidRPr="00F758C4">
        <w:rPr>
          <w:rFonts w:asciiTheme="majorBidi" w:hAnsiTheme="majorBidi" w:cstheme="majorBidi"/>
          <w:b w:val="0"/>
          <w:bCs w:val="0"/>
          <w:lang w:val="en-US"/>
        </w:rPr>
        <w:t>;7</w:t>
      </w:r>
      <w:proofErr w:type="gramEnd"/>
      <w:r w:rsidR="002165AD" w:rsidRPr="00F758C4">
        <w:rPr>
          <w:rFonts w:asciiTheme="majorBidi" w:hAnsiTheme="majorBidi" w:cstheme="majorBidi"/>
          <w:b w:val="0"/>
          <w:bCs w:val="0"/>
          <w:lang w:val="en-US"/>
        </w:rPr>
        <w:t xml:space="preserve">(8):670-676. </w:t>
      </w:r>
      <w:proofErr w:type="gramStart"/>
      <w:r w:rsidR="002165AD" w:rsidRPr="00F758C4">
        <w:rPr>
          <w:rFonts w:asciiTheme="majorBidi" w:hAnsiTheme="majorBidi" w:cstheme="majorBidi"/>
          <w:b w:val="0"/>
          <w:bCs w:val="0"/>
          <w:lang w:val="en-US"/>
        </w:rPr>
        <w:t>doi</w:t>
      </w:r>
      <w:proofErr w:type="gramEnd"/>
      <w:r w:rsidR="002165AD" w:rsidRPr="00F758C4">
        <w:rPr>
          <w:rFonts w:asciiTheme="majorBidi" w:hAnsiTheme="majorBidi" w:cstheme="majorBidi"/>
          <w:b w:val="0"/>
          <w:bCs w:val="0"/>
          <w:lang w:val="en-US"/>
        </w:rPr>
        <w:t>: 10.1253/circrep.CR-25-0013. PMID: 40785828; PMCID: PMC12331348.</w:t>
      </w:r>
    </w:p>
    <w:p w14:paraId="604A45E7" w14:textId="505160F0"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12</w:t>
      </w:r>
      <w:r w:rsidR="00C41973" w:rsidRPr="00F758C4">
        <w:rPr>
          <w:rFonts w:asciiTheme="majorBidi" w:hAnsiTheme="majorBidi" w:cstheme="majorBidi"/>
          <w:b w:val="0"/>
          <w:bCs w:val="0"/>
          <w:lang w:val="en-US"/>
        </w:rPr>
        <w:t>3</w:t>
      </w:r>
      <w:r w:rsidRPr="00F758C4">
        <w:rPr>
          <w:rFonts w:asciiTheme="majorBidi" w:hAnsiTheme="majorBidi" w:cstheme="majorBidi"/>
          <w:b w:val="0"/>
          <w:bCs w:val="0"/>
          <w:lang w:val="en-US"/>
        </w:rPr>
        <w:t>.</w:t>
      </w:r>
      <w:r w:rsidR="002165AD" w:rsidRPr="00F758C4">
        <w:rPr>
          <w:rFonts w:asciiTheme="majorBidi" w:hAnsiTheme="majorBidi" w:cstheme="majorBidi"/>
          <w:b w:val="0"/>
          <w:bCs w:val="0"/>
          <w:lang w:val="en-US"/>
        </w:rPr>
        <w:t xml:space="preserve"> Hamzaraj K, Kammerlander A, Gyöngyösi M, Frey B, Distelmaier K, Graf S. Patient Selection and Clinical Indication for Chronic Total Occlusion Revascularization-A Workflow Focusing on Non-Invasive Cardiac Imaging. Life (Basel). 2022 Dec 20</w:t>
      </w:r>
      <w:proofErr w:type="gramStart"/>
      <w:r w:rsidR="002165AD" w:rsidRPr="00F758C4">
        <w:rPr>
          <w:rFonts w:asciiTheme="majorBidi" w:hAnsiTheme="majorBidi" w:cstheme="majorBidi"/>
          <w:b w:val="0"/>
          <w:bCs w:val="0"/>
          <w:lang w:val="en-US"/>
        </w:rPr>
        <w:t>;13</w:t>
      </w:r>
      <w:proofErr w:type="gramEnd"/>
      <w:r w:rsidR="002165AD" w:rsidRPr="00F758C4">
        <w:rPr>
          <w:rFonts w:asciiTheme="majorBidi" w:hAnsiTheme="majorBidi" w:cstheme="majorBidi"/>
          <w:b w:val="0"/>
          <w:bCs w:val="0"/>
          <w:lang w:val="en-US"/>
        </w:rPr>
        <w:t xml:space="preserve">(1):4. </w:t>
      </w:r>
      <w:proofErr w:type="gramStart"/>
      <w:r w:rsidR="002165AD" w:rsidRPr="00F758C4">
        <w:rPr>
          <w:rFonts w:asciiTheme="majorBidi" w:hAnsiTheme="majorBidi" w:cstheme="majorBidi"/>
          <w:b w:val="0"/>
          <w:bCs w:val="0"/>
          <w:lang w:val="en-US"/>
        </w:rPr>
        <w:t>doi</w:t>
      </w:r>
      <w:proofErr w:type="gramEnd"/>
      <w:r w:rsidR="002165AD" w:rsidRPr="00F758C4">
        <w:rPr>
          <w:rFonts w:asciiTheme="majorBidi" w:hAnsiTheme="majorBidi" w:cstheme="majorBidi"/>
          <w:b w:val="0"/>
          <w:bCs w:val="0"/>
          <w:lang w:val="en-US"/>
        </w:rPr>
        <w:t>: 10.3390/life13010004. PMID: 36675954; PMCID: PMC9864679.</w:t>
      </w:r>
    </w:p>
    <w:p w14:paraId="4FC72DAB" w14:textId="00C1D221"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12</w:t>
      </w:r>
      <w:r w:rsidR="00C41973" w:rsidRPr="00F758C4">
        <w:rPr>
          <w:rFonts w:asciiTheme="majorBidi" w:hAnsiTheme="majorBidi" w:cstheme="majorBidi"/>
          <w:b w:val="0"/>
          <w:bCs w:val="0"/>
          <w:lang w:val="en-US"/>
        </w:rPr>
        <w:t>4</w:t>
      </w:r>
      <w:r w:rsidRPr="00F758C4">
        <w:rPr>
          <w:rFonts w:asciiTheme="majorBidi" w:hAnsiTheme="majorBidi" w:cstheme="majorBidi"/>
          <w:b w:val="0"/>
          <w:bCs w:val="0"/>
          <w:lang w:val="en-US"/>
        </w:rPr>
        <w:t>.</w:t>
      </w:r>
      <w:r w:rsidR="002165AD" w:rsidRPr="00F758C4">
        <w:rPr>
          <w:rFonts w:asciiTheme="majorBidi" w:hAnsiTheme="majorBidi" w:cstheme="majorBidi"/>
          <w:b w:val="0"/>
          <w:bCs w:val="0"/>
          <w:lang w:val="en-US"/>
        </w:rPr>
        <w:t xml:space="preserve"> Li J, Varcoe R, Manzi M, Kum S, Iida O, Schmidt A, Shishehbor MH. Below-the-Knee Endovascular Revascularization: A Position Statement. JACC Cardiovasc Interv. 2024 Mar 11</w:t>
      </w:r>
      <w:proofErr w:type="gramStart"/>
      <w:r w:rsidR="002165AD" w:rsidRPr="00F758C4">
        <w:rPr>
          <w:rFonts w:asciiTheme="majorBidi" w:hAnsiTheme="majorBidi" w:cstheme="majorBidi"/>
          <w:b w:val="0"/>
          <w:bCs w:val="0"/>
          <w:lang w:val="en-US"/>
        </w:rPr>
        <w:t>;17</w:t>
      </w:r>
      <w:proofErr w:type="gramEnd"/>
      <w:r w:rsidR="002165AD" w:rsidRPr="00F758C4">
        <w:rPr>
          <w:rFonts w:asciiTheme="majorBidi" w:hAnsiTheme="majorBidi" w:cstheme="majorBidi"/>
          <w:b w:val="0"/>
          <w:bCs w:val="0"/>
          <w:lang w:val="en-US"/>
        </w:rPr>
        <w:t xml:space="preserve">(5):589-607. </w:t>
      </w:r>
      <w:proofErr w:type="gramStart"/>
      <w:r w:rsidR="002165AD" w:rsidRPr="00F758C4">
        <w:rPr>
          <w:rFonts w:asciiTheme="majorBidi" w:hAnsiTheme="majorBidi" w:cstheme="majorBidi"/>
          <w:b w:val="0"/>
          <w:bCs w:val="0"/>
          <w:lang w:val="en-US"/>
        </w:rPr>
        <w:t>doi</w:t>
      </w:r>
      <w:proofErr w:type="gramEnd"/>
      <w:r w:rsidR="002165AD" w:rsidRPr="00F758C4">
        <w:rPr>
          <w:rFonts w:asciiTheme="majorBidi" w:hAnsiTheme="majorBidi" w:cstheme="majorBidi"/>
          <w:b w:val="0"/>
          <w:bCs w:val="0"/>
          <w:lang w:val="en-US"/>
        </w:rPr>
        <w:t>: 10.1016/j.jcin.2023.11.040. Epub 2024 Jan 17. PMID: 38244007.</w:t>
      </w:r>
    </w:p>
    <w:p w14:paraId="5CA7EC01" w14:textId="6E17F012" w:rsidR="00342116" w:rsidRPr="00F758C4" w:rsidRDefault="00342116" w:rsidP="00F758C4">
      <w:pPr>
        <w:pStyle w:val="1"/>
        <w:spacing w:before="72"/>
        <w:ind w:left="0" w:right="251"/>
        <w:rPr>
          <w:rFonts w:asciiTheme="majorBidi" w:hAnsiTheme="majorBidi" w:cstheme="majorBidi"/>
          <w:b w:val="0"/>
          <w:bCs w:val="0"/>
          <w:lang w:val="en-US"/>
        </w:rPr>
      </w:pPr>
      <w:r w:rsidRPr="00F758C4">
        <w:rPr>
          <w:rFonts w:asciiTheme="majorBidi" w:hAnsiTheme="majorBidi" w:cstheme="majorBidi"/>
          <w:b w:val="0"/>
          <w:bCs w:val="0"/>
          <w:lang w:val="en-US"/>
        </w:rPr>
        <w:t>12</w:t>
      </w:r>
      <w:r w:rsidR="00C41973" w:rsidRPr="00F758C4">
        <w:rPr>
          <w:rFonts w:asciiTheme="majorBidi" w:hAnsiTheme="majorBidi" w:cstheme="majorBidi"/>
          <w:b w:val="0"/>
          <w:bCs w:val="0"/>
          <w:lang w:val="en-US"/>
        </w:rPr>
        <w:t>5</w:t>
      </w:r>
      <w:r w:rsidRPr="00F758C4">
        <w:rPr>
          <w:rFonts w:asciiTheme="majorBidi" w:hAnsiTheme="majorBidi" w:cstheme="majorBidi"/>
          <w:b w:val="0"/>
          <w:bCs w:val="0"/>
          <w:lang w:val="en-US"/>
        </w:rPr>
        <w:t>.</w:t>
      </w:r>
      <w:r w:rsidR="002165AD" w:rsidRPr="00F758C4">
        <w:rPr>
          <w:rFonts w:asciiTheme="majorBidi" w:hAnsiTheme="majorBidi" w:cstheme="majorBidi"/>
          <w:b w:val="0"/>
          <w:bCs w:val="0"/>
          <w:lang w:val="en-US"/>
        </w:rPr>
        <w:t xml:space="preserve"> Diehm, N.; Baumgartner, I.; Jaff, M.; Do, D.-D.; Minar, E.; Schmidli, J.; Diehm, C.; Biamino, G.; Vermassen, F.; Scheinert, D.; van Sambeek, M. R.H.M.; Schillinger, M. . (2007). A call for uniform reporting standards in studies assessing endovascular treatment for chronic ischaemia of lower limb arteries. European Heart Journal, 28(7), 798–805. doi:10.1093/eurheartj/ehl545</w:t>
      </w:r>
    </w:p>
    <w:p w14:paraId="3419B0CD" w14:textId="71FAEC98" w:rsidR="00A70DBF" w:rsidRPr="00F758C4" w:rsidRDefault="00A70DBF"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12</w:t>
      </w:r>
      <w:r w:rsidR="00C41973" w:rsidRPr="00F758C4">
        <w:rPr>
          <w:rFonts w:asciiTheme="majorBidi" w:hAnsiTheme="majorBidi" w:cstheme="majorBidi"/>
          <w:sz w:val="28"/>
          <w:szCs w:val="28"/>
          <w:lang w:val="en-US"/>
        </w:rPr>
        <w:t>6</w:t>
      </w:r>
      <w:r w:rsidRPr="00F758C4">
        <w:rPr>
          <w:rFonts w:asciiTheme="majorBidi" w:hAnsiTheme="majorBidi" w:cstheme="majorBidi"/>
          <w:sz w:val="28"/>
          <w:szCs w:val="28"/>
          <w:lang w:val="en-US"/>
        </w:rPr>
        <w:t>. Hasan H. Dosluoglu; Purandath Lall; Gregory S. Cherr; Linda M. Harris; Maciej L. Dryjski. (2010). </w:t>
      </w:r>
      <w:r w:rsidRPr="00F758C4">
        <w:rPr>
          <w:rFonts w:asciiTheme="majorBidi" w:hAnsiTheme="majorBidi" w:cstheme="majorBidi"/>
          <w:i/>
          <w:iCs/>
          <w:sz w:val="28"/>
          <w:szCs w:val="28"/>
          <w:lang w:val="en-US"/>
        </w:rPr>
        <w:t>Role of simple and complex hybrid revascularization procedures for symptomatic lower extremity occlusive disease. , 51(6), 1425–14350. </w:t>
      </w:r>
      <w:r w:rsidRPr="00F758C4">
        <w:rPr>
          <w:rFonts w:asciiTheme="majorBidi" w:hAnsiTheme="majorBidi" w:cstheme="majorBidi"/>
          <w:sz w:val="28"/>
          <w:szCs w:val="28"/>
          <w:lang w:val="en-US"/>
        </w:rPr>
        <w:t>doi:10.1016/j.jvs.2010.01.092</w:t>
      </w:r>
    </w:p>
    <w:p w14:paraId="58A081F0" w14:textId="15AC9D07" w:rsidR="00A70DBF" w:rsidRPr="00F758C4" w:rsidRDefault="00A70DBF"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12</w:t>
      </w:r>
      <w:r w:rsidR="00C41973" w:rsidRPr="00F758C4">
        <w:rPr>
          <w:rFonts w:asciiTheme="majorBidi" w:hAnsiTheme="majorBidi" w:cstheme="majorBidi"/>
          <w:sz w:val="28"/>
          <w:szCs w:val="28"/>
          <w:lang w:val="en-US"/>
        </w:rPr>
        <w:t>7</w:t>
      </w:r>
      <w:r w:rsidRPr="00F758C4">
        <w:rPr>
          <w:rFonts w:asciiTheme="majorBidi" w:hAnsiTheme="majorBidi" w:cstheme="majorBidi"/>
          <w:sz w:val="28"/>
          <w:szCs w:val="28"/>
          <w:lang w:val="en-US"/>
        </w:rPr>
        <w:t>. Peters F, Behrendt CA</w:t>
      </w:r>
      <w:proofErr w:type="gramStart"/>
      <w:r w:rsidRPr="00F758C4">
        <w:rPr>
          <w:rFonts w:asciiTheme="majorBidi" w:hAnsiTheme="majorBidi" w:cstheme="majorBidi"/>
          <w:sz w:val="28"/>
          <w:szCs w:val="28"/>
          <w:lang w:val="en-US"/>
        </w:rPr>
        <w:t>;</w:t>
      </w:r>
      <w:proofErr w:type="gramEnd"/>
      <w:r w:rsidRPr="00F758C4">
        <w:rPr>
          <w:rFonts w:asciiTheme="majorBidi" w:hAnsiTheme="majorBidi" w:cstheme="majorBidi"/>
          <w:sz w:val="28"/>
          <w:szCs w:val="28"/>
          <w:lang w:val="en-US"/>
        </w:rPr>
        <w:t xml:space="preserve"> IDOMENEO Collaborators. Limb Related Outcomes of Endovascular vs. Open Surgical Revascularisation in Patients with Peripheral Arterial Occlusive Disease: A Report from the Prospective GermanVasc Cohort Study. Eur J Vasc Endovasc Surg. 2023 Jul</w:t>
      </w:r>
      <w:proofErr w:type="gramStart"/>
      <w:r w:rsidRPr="00F758C4">
        <w:rPr>
          <w:rFonts w:asciiTheme="majorBidi" w:hAnsiTheme="majorBidi" w:cstheme="majorBidi"/>
          <w:sz w:val="28"/>
          <w:szCs w:val="28"/>
          <w:lang w:val="en-US"/>
        </w:rPr>
        <w:t>;66</w:t>
      </w:r>
      <w:proofErr w:type="gramEnd"/>
      <w:r w:rsidRPr="00F758C4">
        <w:rPr>
          <w:rFonts w:asciiTheme="majorBidi" w:hAnsiTheme="majorBidi" w:cstheme="majorBidi"/>
          <w:sz w:val="28"/>
          <w:szCs w:val="28"/>
          <w:lang w:val="en-US"/>
        </w:rPr>
        <w:t xml:space="preserve">(1):85-93.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10.1016/j.ejvs.2023.03.040. Epub 2023 Mar 25. PMID: 36972814.</w:t>
      </w:r>
    </w:p>
    <w:p w14:paraId="20A5A962" w14:textId="28D74815" w:rsidR="00A70DBF" w:rsidRPr="00F758C4" w:rsidRDefault="00A70DBF"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12</w:t>
      </w:r>
      <w:r w:rsidR="00C41973" w:rsidRPr="00F758C4">
        <w:rPr>
          <w:rFonts w:asciiTheme="majorBidi" w:hAnsiTheme="majorBidi" w:cstheme="majorBidi"/>
          <w:sz w:val="28"/>
          <w:szCs w:val="28"/>
          <w:lang w:val="en-US"/>
        </w:rPr>
        <w:t>8</w:t>
      </w:r>
      <w:r w:rsidRPr="00F758C4">
        <w:rPr>
          <w:rFonts w:asciiTheme="majorBidi" w:hAnsiTheme="majorBidi" w:cstheme="majorBidi"/>
          <w:sz w:val="28"/>
          <w:szCs w:val="28"/>
          <w:lang w:val="en-US"/>
        </w:rPr>
        <w:t xml:space="preserve">. </w:t>
      </w:r>
      <w:r w:rsidR="007A59F0" w:rsidRPr="00F758C4">
        <w:rPr>
          <w:rFonts w:asciiTheme="majorBidi" w:hAnsiTheme="majorBidi" w:cstheme="majorBidi"/>
          <w:sz w:val="28"/>
          <w:szCs w:val="28"/>
          <w:lang w:val="en-US"/>
        </w:rPr>
        <w:t>Chen CL, Chen CM, Wang CY, Ko PW, Chen CH, Hsieh CP, Chiu HC. Frailty is Associated with an Increased Risk of Major Adverse Outcomes in Elderly Patients Following Surgical Treatment of Hip Fracture. Sci Rep. 2019 Dec 13</w:t>
      </w:r>
      <w:proofErr w:type="gramStart"/>
      <w:r w:rsidR="007A59F0" w:rsidRPr="00F758C4">
        <w:rPr>
          <w:rFonts w:asciiTheme="majorBidi" w:hAnsiTheme="majorBidi" w:cstheme="majorBidi"/>
          <w:sz w:val="28"/>
          <w:szCs w:val="28"/>
          <w:lang w:val="en-US"/>
        </w:rPr>
        <w:t>;9</w:t>
      </w:r>
      <w:proofErr w:type="gramEnd"/>
      <w:r w:rsidR="007A59F0" w:rsidRPr="00F758C4">
        <w:rPr>
          <w:rFonts w:asciiTheme="majorBidi" w:hAnsiTheme="majorBidi" w:cstheme="majorBidi"/>
          <w:sz w:val="28"/>
          <w:szCs w:val="28"/>
          <w:lang w:val="en-US"/>
        </w:rPr>
        <w:t xml:space="preserve">(1):19135. </w:t>
      </w:r>
      <w:proofErr w:type="gramStart"/>
      <w:r w:rsidR="007A59F0" w:rsidRPr="00F758C4">
        <w:rPr>
          <w:rFonts w:asciiTheme="majorBidi" w:hAnsiTheme="majorBidi" w:cstheme="majorBidi"/>
          <w:sz w:val="28"/>
          <w:szCs w:val="28"/>
          <w:lang w:val="en-US"/>
        </w:rPr>
        <w:t>doi</w:t>
      </w:r>
      <w:proofErr w:type="gramEnd"/>
      <w:r w:rsidR="007A59F0" w:rsidRPr="00F758C4">
        <w:rPr>
          <w:rFonts w:asciiTheme="majorBidi" w:hAnsiTheme="majorBidi" w:cstheme="majorBidi"/>
          <w:sz w:val="28"/>
          <w:szCs w:val="28"/>
          <w:lang w:val="en-US"/>
        </w:rPr>
        <w:t>: 10.1038/s41598-019-55459-2. PMID: 31836751; PMCID: PMC6910954.</w:t>
      </w:r>
    </w:p>
    <w:p w14:paraId="0E5FDC3D" w14:textId="54CBBEC3" w:rsidR="00A70DBF" w:rsidRPr="00F758C4" w:rsidRDefault="00A70DBF"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w:t>
      </w:r>
      <w:r w:rsidR="00964357" w:rsidRPr="00F758C4">
        <w:rPr>
          <w:rFonts w:asciiTheme="majorBidi" w:hAnsiTheme="majorBidi" w:cstheme="majorBidi"/>
          <w:sz w:val="28"/>
          <w:szCs w:val="28"/>
          <w:lang w:val="en-US"/>
        </w:rPr>
        <w:t>29</w:t>
      </w:r>
      <w:r w:rsidRPr="00F758C4">
        <w:rPr>
          <w:rFonts w:asciiTheme="majorBidi" w:hAnsiTheme="majorBidi" w:cstheme="majorBidi"/>
          <w:sz w:val="28"/>
          <w:szCs w:val="28"/>
          <w:lang w:val="en-US"/>
        </w:rPr>
        <w:t xml:space="preserve">. </w:t>
      </w:r>
      <w:r w:rsidR="00964357" w:rsidRPr="00F758C4">
        <w:rPr>
          <w:rFonts w:asciiTheme="majorBidi" w:hAnsiTheme="majorBidi" w:cstheme="majorBidi"/>
          <w:sz w:val="28"/>
          <w:szCs w:val="28"/>
          <w:lang w:val="en-US"/>
        </w:rPr>
        <w:t>Katz M, Silverstein N, Coll P, Sullivan G, Girard E, Sachs A, Gross JB, Girard E, Liang J, Ristau BT, Stevenson C, Smith PP, Shames BD, Millea R, Ali I, Poulos CM, Ramaraj AB, Otukoya AO, Nolan J, Wahla Z, Hardy C, Al-Naggar I, Bliss LA, McFadden DW. Surgical care of the geriatric patient. Curr Probl Surg. 2019 Jul</w:t>
      </w:r>
      <w:proofErr w:type="gramStart"/>
      <w:r w:rsidR="00964357" w:rsidRPr="00F758C4">
        <w:rPr>
          <w:rFonts w:asciiTheme="majorBidi" w:hAnsiTheme="majorBidi" w:cstheme="majorBidi"/>
          <w:sz w:val="28"/>
          <w:szCs w:val="28"/>
          <w:lang w:val="en-US"/>
        </w:rPr>
        <w:t>;56</w:t>
      </w:r>
      <w:proofErr w:type="gramEnd"/>
      <w:r w:rsidR="00964357" w:rsidRPr="00F758C4">
        <w:rPr>
          <w:rFonts w:asciiTheme="majorBidi" w:hAnsiTheme="majorBidi" w:cstheme="majorBidi"/>
          <w:sz w:val="28"/>
          <w:szCs w:val="28"/>
          <w:lang w:val="en-US"/>
        </w:rPr>
        <w:t xml:space="preserve">(7):260-329. </w:t>
      </w:r>
      <w:proofErr w:type="gramStart"/>
      <w:r w:rsidR="00964357" w:rsidRPr="00F758C4">
        <w:rPr>
          <w:rFonts w:asciiTheme="majorBidi" w:hAnsiTheme="majorBidi" w:cstheme="majorBidi"/>
          <w:sz w:val="28"/>
          <w:szCs w:val="28"/>
          <w:lang w:val="en-US"/>
        </w:rPr>
        <w:t>doi</w:t>
      </w:r>
      <w:proofErr w:type="gramEnd"/>
      <w:r w:rsidR="00964357" w:rsidRPr="00F758C4">
        <w:rPr>
          <w:rFonts w:asciiTheme="majorBidi" w:hAnsiTheme="majorBidi" w:cstheme="majorBidi"/>
          <w:sz w:val="28"/>
          <w:szCs w:val="28"/>
          <w:lang w:val="en-US"/>
        </w:rPr>
        <w:t>: 10.1067/j.cpsurg.2019.03.003. Epub 2019 Mar 21. Erratum in: Curr Probl Surg. 2019 Dec</w:t>
      </w:r>
      <w:proofErr w:type="gramStart"/>
      <w:r w:rsidR="00964357" w:rsidRPr="00F758C4">
        <w:rPr>
          <w:rFonts w:asciiTheme="majorBidi" w:hAnsiTheme="majorBidi" w:cstheme="majorBidi"/>
          <w:sz w:val="28"/>
          <w:szCs w:val="28"/>
          <w:lang w:val="en-US"/>
        </w:rPr>
        <w:t>;56</w:t>
      </w:r>
      <w:proofErr w:type="gramEnd"/>
      <w:r w:rsidR="00964357" w:rsidRPr="00F758C4">
        <w:rPr>
          <w:rFonts w:asciiTheme="majorBidi" w:hAnsiTheme="majorBidi" w:cstheme="majorBidi"/>
          <w:sz w:val="28"/>
          <w:szCs w:val="28"/>
          <w:lang w:val="en-US"/>
        </w:rPr>
        <w:t xml:space="preserve">(12):100647. </w:t>
      </w:r>
      <w:proofErr w:type="gramStart"/>
      <w:r w:rsidR="00964357" w:rsidRPr="00F758C4">
        <w:rPr>
          <w:rFonts w:asciiTheme="majorBidi" w:hAnsiTheme="majorBidi" w:cstheme="majorBidi"/>
          <w:sz w:val="28"/>
          <w:szCs w:val="28"/>
          <w:lang w:val="en-US"/>
        </w:rPr>
        <w:t>doi</w:t>
      </w:r>
      <w:proofErr w:type="gramEnd"/>
      <w:r w:rsidR="00964357" w:rsidRPr="00F758C4">
        <w:rPr>
          <w:rFonts w:asciiTheme="majorBidi" w:hAnsiTheme="majorBidi" w:cstheme="majorBidi"/>
          <w:sz w:val="28"/>
          <w:szCs w:val="28"/>
          <w:lang w:val="en-US"/>
        </w:rPr>
        <w:t>: 10.1016/j.cpsurg.2019.100647. PMID: 31229137.</w:t>
      </w:r>
    </w:p>
    <w:p w14:paraId="0E90B627" w14:textId="7B4526C4" w:rsidR="00A70DBF" w:rsidRPr="00F758C4" w:rsidRDefault="00A70DBF"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13</w:t>
      </w:r>
      <w:r w:rsidR="00964357" w:rsidRPr="00F758C4">
        <w:rPr>
          <w:rFonts w:asciiTheme="majorBidi" w:hAnsiTheme="majorBidi" w:cstheme="majorBidi"/>
          <w:sz w:val="28"/>
          <w:szCs w:val="28"/>
          <w:lang w:val="en-US"/>
        </w:rPr>
        <w:t>0</w:t>
      </w:r>
      <w:r w:rsidRPr="00F758C4">
        <w:rPr>
          <w:rFonts w:asciiTheme="majorBidi" w:hAnsiTheme="majorBidi" w:cstheme="majorBidi"/>
          <w:sz w:val="28"/>
          <w:szCs w:val="28"/>
          <w:lang w:val="en-US"/>
        </w:rPr>
        <w:t>. Huillca MA, Moreno-Loaiza M, Tipacti-Rodríguez F, Briceño-Alvarado M, Llalle WSC. Endovascular revascularization of chronic total arterial occlusion of the lower limb using the SAFARI technique. J Vasc Bras. 2021 Mar 12</w:t>
      </w:r>
      <w:proofErr w:type="gramStart"/>
      <w:r w:rsidRPr="00F758C4">
        <w:rPr>
          <w:rFonts w:asciiTheme="majorBidi" w:hAnsiTheme="majorBidi" w:cstheme="majorBidi"/>
          <w:sz w:val="28"/>
          <w:szCs w:val="28"/>
          <w:lang w:val="en-US"/>
        </w:rPr>
        <w:t>;20:e20200126</w:t>
      </w:r>
      <w:proofErr w:type="gramEnd"/>
      <w:r w:rsidRPr="00F758C4">
        <w:rPr>
          <w:rFonts w:asciiTheme="majorBidi" w:hAnsiTheme="majorBidi" w:cstheme="majorBidi"/>
          <w:sz w:val="28"/>
          <w:szCs w:val="28"/>
          <w:lang w:val="en-US"/>
        </w:rPr>
        <w:t xml:space="preserve">.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10.1590/1677-5449.200126. PMID: 34093686; PMCID: PMC8147880.</w:t>
      </w:r>
    </w:p>
    <w:p w14:paraId="60A8AD2A" w14:textId="71C339AB" w:rsidR="00A70DBF" w:rsidRPr="00F758C4" w:rsidRDefault="00A70DBF"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13</w:t>
      </w:r>
      <w:r w:rsidR="00964357" w:rsidRPr="00F758C4">
        <w:rPr>
          <w:rFonts w:asciiTheme="majorBidi" w:hAnsiTheme="majorBidi" w:cstheme="majorBidi"/>
          <w:sz w:val="28"/>
          <w:szCs w:val="28"/>
          <w:lang w:val="en-US"/>
        </w:rPr>
        <w:t>1</w:t>
      </w:r>
      <w:r w:rsidRPr="00F758C4">
        <w:rPr>
          <w:rFonts w:asciiTheme="majorBidi" w:hAnsiTheme="majorBidi" w:cstheme="majorBidi"/>
          <w:sz w:val="28"/>
          <w:szCs w:val="28"/>
          <w:lang w:val="en-US"/>
        </w:rPr>
        <w:t>. Thukkani AK, Kinlay S. Endovascular intervention for peripheral artery disease. Circ Res. 2015 Apr 24</w:t>
      </w:r>
      <w:proofErr w:type="gramStart"/>
      <w:r w:rsidRPr="00F758C4">
        <w:rPr>
          <w:rFonts w:asciiTheme="majorBidi" w:hAnsiTheme="majorBidi" w:cstheme="majorBidi"/>
          <w:sz w:val="28"/>
          <w:szCs w:val="28"/>
          <w:lang w:val="en-US"/>
        </w:rPr>
        <w:t>;116</w:t>
      </w:r>
      <w:proofErr w:type="gramEnd"/>
      <w:r w:rsidRPr="00F758C4">
        <w:rPr>
          <w:rFonts w:asciiTheme="majorBidi" w:hAnsiTheme="majorBidi" w:cstheme="majorBidi"/>
          <w:sz w:val="28"/>
          <w:szCs w:val="28"/>
          <w:lang w:val="en-US"/>
        </w:rPr>
        <w:t xml:space="preserve">(9):1599-613.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10.1161/CIRCRESAHA.116.303503. PMID: 25908731; PMCID: PMC4504240.</w:t>
      </w:r>
    </w:p>
    <w:p w14:paraId="42080A89" w14:textId="2DDF473E" w:rsidR="00A70DBF" w:rsidRPr="00F758C4" w:rsidRDefault="00A70DBF"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13</w:t>
      </w:r>
      <w:r w:rsidR="00964357" w:rsidRPr="00F758C4">
        <w:rPr>
          <w:rFonts w:asciiTheme="majorBidi" w:hAnsiTheme="majorBidi" w:cstheme="majorBidi"/>
          <w:sz w:val="28"/>
          <w:szCs w:val="28"/>
          <w:lang w:val="en-US"/>
        </w:rPr>
        <w:t>2</w:t>
      </w:r>
      <w:r w:rsidRPr="00F758C4">
        <w:rPr>
          <w:rFonts w:asciiTheme="majorBidi" w:hAnsiTheme="majorBidi" w:cstheme="majorBidi"/>
          <w:sz w:val="28"/>
          <w:szCs w:val="28"/>
          <w:lang w:val="en-US"/>
        </w:rPr>
        <w:t>. Panico A, Jafferani A, Shah F, Dieter RS. Advances in peripheral arterial disease endovascular revascularization. Cardiol Clin. 2015 Feb</w:t>
      </w:r>
      <w:proofErr w:type="gramStart"/>
      <w:r w:rsidRPr="00F758C4">
        <w:rPr>
          <w:rFonts w:asciiTheme="majorBidi" w:hAnsiTheme="majorBidi" w:cstheme="majorBidi"/>
          <w:sz w:val="28"/>
          <w:szCs w:val="28"/>
          <w:lang w:val="en-US"/>
        </w:rPr>
        <w:t>;33</w:t>
      </w:r>
      <w:proofErr w:type="gramEnd"/>
      <w:r w:rsidRPr="00F758C4">
        <w:rPr>
          <w:rFonts w:asciiTheme="majorBidi" w:hAnsiTheme="majorBidi" w:cstheme="majorBidi"/>
          <w:sz w:val="28"/>
          <w:szCs w:val="28"/>
          <w:lang w:val="en-US"/>
        </w:rPr>
        <w:t xml:space="preserve">(1):89-98.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10.1016/j.ccl.2014.09.002. PMID: 25439333.</w:t>
      </w:r>
    </w:p>
    <w:p w14:paraId="49890149" w14:textId="0F9F3B51" w:rsidR="00A70DBF" w:rsidRPr="00F758C4" w:rsidRDefault="00A70DBF"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13</w:t>
      </w:r>
      <w:r w:rsidR="00964357" w:rsidRPr="00F758C4">
        <w:rPr>
          <w:rFonts w:asciiTheme="majorBidi" w:hAnsiTheme="majorBidi" w:cstheme="majorBidi"/>
          <w:sz w:val="28"/>
          <w:szCs w:val="28"/>
          <w:lang w:val="en-US"/>
        </w:rPr>
        <w:t>3</w:t>
      </w:r>
      <w:r w:rsidRPr="00F758C4">
        <w:rPr>
          <w:rFonts w:asciiTheme="majorBidi" w:hAnsiTheme="majorBidi" w:cstheme="majorBidi"/>
          <w:sz w:val="28"/>
          <w:szCs w:val="28"/>
          <w:lang w:val="en-US"/>
        </w:rPr>
        <w:t>. Dong Y, Yang Q, Sun X. Comprehensive Analysis of Cell Therapy on Chronic Skin Wound Healing: A Meta-Analysis. Hum Gene Ther. 2021 Aug</w:t>
      </w:r>
      <w:proofErr w:type="gramStart"/>
      <w:r w:rsidRPr="00F758C4">
        <w:rPr>
          <w:rFonts w:asciiTheme="majorBidi" w:hAnsiTheme="majorBidi" w:cstheme="majorBidi"/>
          <w:sz w:val="28"/>
          <w:szCs w:val="28"/>
          <w:lang w:val="en-US"/>
        </w:rPr>
        <w:t>;32</w:t>
      </w:r>
      <w:proofErr w:type="gramEnd"/>
      <w:r w:rsidRPr="00F758C4">
        <w:rPr>
          <w:rFonts w:asciiTheme="majorBidi" w:hAnsiTheme="majorBidi" w:cstheme="majorBidi"/>
          <w:sz w:val="28"/>
          <w:szCs w:val="28"/>
          <w:lang w:val="en-US"/>
        </w:rPr>
        <w:t xml:space="preserve">(15-16):787-795.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10.1089/hum.2020.275. Epub 2021 May 6. PMID: 33446038.</w:t>
      </w:r>
    </w:p>
    <w:p w14:paraId="28032D5B" w14:textId="78B8F5AB" w:rsidR="00A70DBF" w:rsidRPr="00F758C4" w:rsidRDefault="00A70DBF"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13</w:t>
      </w:r>
      <w:r w:rsidR="00964357" w:rsidRPr="00F758C4">
        <w:rPr>
          <w:rFonts w:asciiTheme="majorBidi" w:hAnsiTheme="majorBidi" w:cstheme="majorBidi"/>
          <w:sz w:val="28"/>
          <w:szCs w:val="28"/>
          <w:lang w:val="en-US"/>
        </w:rPr>
        <w:t>4</w:t>
      </w:r>
      <w:r w:rsidRPr="00F758C4">
        <w:rPr>
          <w:rFonts w:asciiTheme="majorBidi" w:hAnsiTheme="majorBidi" w:cstheme="majorBidi"/>
          <w:sz w:val="28"/>
          <w:szCs w:val="28"/>
          <w:lang w:val="en-US"/>
        </w:rPr>
        <w:t>. Toki F, Nanba D, Nishimura EK, Matsuzaki K. Evaluation of the proliferative potential of skin keratinocytes and fibroblasts isolated from critical limb ischemia patients. Regen Ther. 2020 May 15</w:t>
      </w:r>
      <w:proofErr w:type="gramStart"/>
      <w:r w:rsidRPr="00F758C4">
        <w:rPr>
          <w:rFonts w:asciiTheme="majorBidi" w:hAnsiTheme="majorBidi" w:cstheme="majorBidi"/>
          <w:sz w:val="28"/>
          <w:szCs w:val="28"/>
          <w:lang w:val="en-US"/>
        </w:rPr>
        <w:t>;14:222</w:t>
      </w:r>
      <w:proofErr w:type="gramEnd"/>
      <w:r w:rsidRPr="00F758C4">
        <w:rPr>
          <w:rFonts w:asciiTheme="majorBidi" w:hAnsiTheme="majorBidi" w:cstheme="majorBidi"/>
          <w:sz w:val="28"/>
          <w:szCs w:val="28"/>
          <w:lang w:val="en-US"/>
        </w:rPr>
        <w:t xml:space="preserve">-226.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10.1016/j.reth.2020.03.016. PMID: 32435674; PMCID: PMC7229408.</w:t>
      </w:r>
    </w:p>
    <w:p w14:paraId="1CEFBBC0" w14:textId="52180036" w:rsidR="00A70DBF" w:rsidRPr="00F758C4" w:rsidRDefault="00A70DBF"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9855AB">
        <w:rPr>
          <w:rFonts w:asciiTheme="majorBidi" w:hAnsiTheme="majorBidi" w:cstheme="majorBidi"/>
          <w:sz w:val="28"/>
          <w:szCs w:val="28"/>
          <w:lang w:val="en-US"/>
        </w:rPr>
        <w:t>13</w:t>
      </w:r>
      <w:r w:rsidR="00964357" w:rsidRPr="009855AB">
        <w:rPr>
          <w:rFonts w:asciiTheme="majorBidi" w:hAnsiTheme="majorBidi" w:cstheme="majorBidi"/>
          <w:sz w:val="28"/>
          <w:szCs w:val="28"/>
          <w:lang w:val="en-US"/>
        </w:rPr>
        <w:t>5</w:t>
      </w:r>
      <w:r w:rsidRPr="009855AB">
        <w:rPr>
          <w:rFonts w:asciiTheme="majorBidi" w:hAnsiTheme="majorBidi" w:cstheme="majorBidi"/>
          <w:sz w:val="28"/>
          <w:szCs w:val="28"/>
          <w:lang w:val="en-US"/>
        </w:rPr>
        <w:t>. Huelsboemer, L., Knoedler, L., Kochen, A. </w:t>
      </w:r>
      <w:r w:rsidRPr="009855AB">
        <w:rPr>
          <w:rFonts w:asciiTheme="majorBidi" w:hAnsiTheme="majorBidi" w:cstheme="majorBidi"/>
          <w:i/>
          <w:iCs/>
          <w:sz w:val="28"/>
          <w:szCs w:val="28"/>
          <w:lang w:val="en-US"/>
        </w:rPr>
        <w:t>et al.</w:t>
      </w:r>
      <w:r w:rsidRPr="009855AB">
        <w:rPr>
          <w:rFonts w:asciiTheme="majorBidi" w:hAnsiTheme="majorBidi" w:cstheme="majorBidi"/>
          <w:sz w:val="28"/>
          <w:szCs w:val="28"/>
          <w:lang w:val="en-US"/>
        </w:rPr>
        <w:t> </w:t>
      </w:r>
      <w:r w:rsidRPr="00F758C4">
        <w:rPr>
          <w:rFonts w:asciiTheme="majorBidi" w:hAnsiTheme="majorBidi" w:cstheme="majorBidi"/>
          <w:sz w:val="28"/>
          <w:szCs w:val="28"/>
          <w:lang w:val="en-US"/>
        </w:rPr>
        <w:t>Cellular therapeutics and immunotherapies in wound healing – on the pulse of time?. </w:t>
      </w:r>
      <w:r w:rsidRPr="00F758C4">
        <w:rPr>
          <w:rFonts w:asciiTheme="majorBidi" w:hAnsiTheme="majorBidi" w:cstheme="majorBidi"/>
          <w:i/>
          <w:iCs/>
          <w:sz w:val="28"/>
          <w:szCs w:val="28"/>
          <w:lang w:val="en-US"/>
        </w:rPr>
        <w:t>Military Med Res</w:t>
      </w:r>
      <w:r w:rsidRPr="00F758C4">
        <w:rPr>
          <w:rFonts w:asciiTheme="majorBidi" w:hAnsiTheme="majorBidi" w:cstheme="majorBidi"/>
          <w:sz w:val="28"/>
          <w:szCs w:val="28"/>
          <w:lang w:val="en-US"/>
        </w:rPr>
        <w:t xml:space="preserve"> 11, 23 (2024). </w:t>
      </w:r>
      <w:hyperlink r:id="rId56" w:history="1">
        <w:r w:rsidRPr="00F758C4">
          <w:rPr>
            <w:rStyle w:val="ae"/>
            <w:rFonts w:asciiTheme="majorBidi" w:hAnsiTheme="majorBidi" w:cstheme="majorBidi"/>
            <w:color w:val="auto"/>
            <w:sz w:val="28"/>
            <w:szCs w:val="28"/>
            <w:u w:val="none"/>
            <w:lang w:val="en-US"/>
          </w:rPr>
          <w:t>https://doi.org/10.1186/s40779-024-00528-5</w:t>
        </w:r>
      </w:hyperlink>
    </w:p>
    <w:p w14:paraId="3402775D" w14:textId="3A1B89E4" w:rsidR="00A70DBF" w:rsidRPr="00F758C4" w:rsidRDefault="00A70DBF"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13</w:t>
      </w:r>
      <w:r w:rsidR="00964357" w:rsidRPr="00F758C4">
        <w:rPr>
          <w:rFonts w:asciiTheme="majorBidi" w:hAnsiTheme="majorBidi" w:cstheme="majorBidi"/>
          <w:sz w:val="28"/>
          <w:szCs w:val="28"/>
          <w:lang w:val="en-US"/>
        </w:rPr>
        <w:t>6</w:t>
      </w:r>
      <w:r w:rsidRPr="00F758C4">
        <w:rPr>
          <w:rFonts w:asciiTheme="majorBidi" w:hAnsiTheme="majorBidi" w:cstheme="majorBidi"/>
          <w:sz w:val="28"/>
          <w:szCs w:val="28"/>
          <w:lang w:val="en-US"/>
        </w:rPr>
        <w:t>. Park, H. E., Foster, D. S., &amp; Longaker, M. T. (2018). Fibroblasts and Wound Healing: an Update. </w:t>
      </w:r>
      <w:r w:rsidRPr="00F758C4">
        <w:rPr>
          <w:rFonts w:asciiTheme="majorBidi" w:hAnsiTheme="majorBidi" w:cstheme="majorBidi"/>
          <w:i/>
          <w:iCs/>
          <w:sz w:val="28"/>
          <w:szCs w:val="28"/>
          <w:lang w:val="en-US"/>
        </w:rPr>
        <w:t>Regenerative Medicine</w:t>
      </w:r>
      <w:r w:rsidRPr="00F758C4">
        <w:rPr>
          <w:rFonts w:asciiTheme="majorBidi" w:hAnsiTheme="majorBidi" w:cstheme="majorBidi"/>
          <w:sz w:val="28"/>
          <w:szCs w:val="28"/>
          <w:lang w:val="en-US"/>
        </w:rPr>
        <w:t>, </w:t>
      </w:r>
      <w:r w:rsidRPr="00F758C4">
        <w:rPr>
          <w:rFonts w:asciiTheme="majorBidi" w:hAnsiTheme="majorBidi" w:cstheme="majorBidi"/>
          <w:i/>
          <w:iCs/>
          <w:sz w:val="28"/>
          <w:szCs w:val="28"/>
          <w:lang w:val="en-US"/>
        </w:rPr>
        <w:t>13</w:t>
      </w:r>
      <w:r w:rsidRPr="00F758C4">
        <w:rPr>
          <w:rFonts w:asciiTheme="majorBidi" w:hAnsiTheme="majorBidi" w:cstheme="majorBidi"/>
          <w:sz w:val="28"/>
          <w:szCs w:val="28"/>
          <w:lang w:val="en-US"/>
        </w:rPr>
        <w:t xml:space="preserve">(5), 491–495. </w:t>
      </w:r>
      <w:hyperlink r:id="rId57" w:history="1">
        <w:r w:rsidRPr="00F758C4">
          <w:rPr>
            <w:rStyle w:val="ae"/>
            <w:rFonts w:asciiTheme="majorBidi" w:hAnsiTheme="majorBidi" w:cstheme="majorBidi"/>
            <w:color w:val="auto"/>
            <w:sz w:val="28"/>
            <w:szCs w:val="28"/>
            <w:u w:val="none"/>
            <w:lang w:val="en-US"/>
          </w:rPr>
          <w:t>https://doi.org/10.2217/rme-2018-0073</w:t>
        </w:r>
      </w:hyperlink>
    </w:p>
    <w:p w14:paraId="5DA9F09E" w14:textId="2200A680" w:rsidR="00A70DBF" w:rsidRPr="00F758C4" w:rsidRDefault="00A70DBF"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13</w:t>
      </w:r>
      <w:r w:rsidR="00964357" w:rsidRPr="00F758C4">
        <w:rPr>
          <w:rFonts w:asciiTheme="majorBidi" w:hAnsiTheme="majorBidi" w:cstheme="majorBidi"/>
          <w:sz w:val="28"/>
          <w:szCs w:val="28"/>
          <w:lang w:val="en-US"/>
        </w:rPr>
        <w:t>7</w:t>
      </w:r>
      <w:r w:rsidRPr="00F758C4">
        <w:rPr>
          <w:rFonts w:asciiTheme="majorBidi" w:hAnsiTheme="majorBidi" w:cstheme="majorBidi"/>
          <w:sz w:val="28"/>
          <w:szCs w:val="28"/>
          <w:lang w:val="en-US"/>
        </w:rPr>
        <w:t xml:space="preserve">. Jadlowiec C, Brenes RA, Li X, Lv W, Protack CD, </w:t>
      </w:r>
      <w:proofErr w:type="gramStart"/>
      <w:r w:rsidRPr="00F758C4">
        <w:rPr>
          <w:rFonts w:asciiTheme="majorBidi" w:hAnsiTheme="majorBidi" w:cstheme="majorBidi"/>
          <w:sz w:val="28"/>
          <w:szCs w:val="28"/>
          <w:lang w:val="en-US"/>
        </w:rPr>
        <w:t>Collins</w:t>
      </w:r>
      <w:proofErr w:type="gramEnd"/>
      <w:r w:rsidRPr="00F758C4">
        <w:rPr>
          <w:rFonts w:asciiTheme="majorBidi" w:hAnsiTheme="majorBidi" w:cstheme="majorBidi"/>
          <w:sz w:val="28"/>
          <w:szCs w:val="28"/>
          <w:lang w:val="en-US"/>
        </w:rPr>
        <w:t xml:space="preserve"> MJ, Dardik A. Stem cell therapy for critical limb ischemia: what can we learn from cell therapy for chronic wounds? Vascular. 2012 Oct</w:t>
      </w:r>
      <w:proofErr w:type="gramStart"/>
      <w:r w:rsidRPr="00F758C4">
        <w:rPr>
          <w:rFonts w:asciiTheme="majorBidi" w:hAnsiTheme="majorBidi" w:cstheme="majorBidi"/>
          <w:sz w:val="28"/>
          <w:szCs w:val="28"/>
          <w:lang w:val="en-US"/>
        </w:rPr>
        <w:t>;20</w:t>
      </w:r>
      <w:proofErr w:type="gramEnd"/>
      <w:r w:rsidRPr="00F758C4">
        <w:rPr>
          <w:rFonts w:asciiTheme="majorBidi" w:hAnsiTheme="majorBidi" w:cstheme="majorBidi"/>
          <w:sz w:val="28"/>
          <w:szCs w:val="28"/>
          <w:lang w:val="en-US"/>
        </w:rPr>
        <w:t xml:space="preserve">(5):284-9.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10.1258/vasc.2011.201206. Epub 2012 Oct 19. PMID: 23086986; PMCID: PMC3675650.</w:t>
      </w:r>
    </w:p>
    <w:p w14:paraId="30AC736D" w14:textId="77777777" w:rsidR="009D78FB" w:rsidRPr="00F758C4" w:rsidRDefault="00A70DBF"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13</w:t>
      </w:r>
      <w:r w:rsidR="00964357" w:rsidRPr="00F758C4">
        <w:rPr>
          <w:rFonts w:asciiTheme="majorBidi" w:hAnsiTheme="majorBidi" w:cstheme="majorBidi"/>
          <w:sz w:val="28"/>
          <w:szCs w:val="28"/>
          <w:lang w:val="en-US"/>
        </w:rPr>
        <w:t>8</w:t>
      </w:r>
      <w:r w:rsidRPr="00F758C4">
        <w:rPr>
          <w:rFonts w:asciiTheme="majorBidi" w:hAnsiTheme="majorBidi" w:cstheme="majorBidi"/>
          <w:sz w:val="28"/>
          <w:szCs w:val="28"/>
          <w:lang w:val="en-US"/>
        </w:rPr>
        <w:t xml:space="preserve">. </w:t>
      </w:r>
      <w:r w:rsidR="009D78FB" w:rsidRPr="00F758C4">
        <w:rPr>
          <w:rFonts w:asciiTheme="majorBidi" w:hAnsiTheme="majorBidi" w:cstheme="majorBidi"/>
          <w:sz w:val="28"/>
          <w:szCs w:val="28"/>
          <w:lang w:val="en-US"/>
        </w:rPr>
        <w:t>Hultman CS, Adams UC, Rogers CD, Pillai M, Brown ST, McGroarty CA, McMoon M, Uberti MG. Benefits of Aerosolized, Point-of-care, Autologous Skin Cell Suspension (ASCS) for the Closure of Full-thickness Wounds From Thermal and Nonthermal Causes: Learning Curves From the First 50 Consecutive Cases at an Urban, Level 1 Trauma Center. Ann Surg. 2024 Sep 1</w:t>
      </w:r>
      <w:proofErr w:type="gramStart"/>
      <w:r w:rsidR="009D78FB" w:rsidRPr="00F758C4">
        <w:rPr>
          <w:rFonts w:asciiTheme="majorBidi" w:hAnsiTheme="majorBidi" w:cstheme="majorBidi"/>
          <w:sz w:val="28"/>
          <w:szCs w:val="28"/>
          <w:lang w:val="en-US"/>
        </w:rPr>
        <w:t>;280</w:t>
      </w:r>
      <w:proofErr w:type="gramEnd"/>
      <w:r w:rsidR="009D78FB" w:rsidRPr="00F758C4">
        <w:rPr>
          <w:rFonts w:asciiTheme="majorBidi" w:hAnsiTheme="majorBidi" w:cstheme="majorBidi"/>
          <w:sz w:val="28"/>
          <w:szCs w:val="28"/>
          <w:lang w:val="en-US"/>
        </w:rPr>
        <w:t xml:space="preserve">(3):452-462. </w:t>
      </w:r>
      <w:proofErr w:type="gramStart"/>
      <w:r w:rsidR="009D78FB" w:rsidRPr="00F758C4">
        <w:rPr>
          <w:rFonts w:asciiTheme="majorBidi" w:hAnsiTheme="majorBidi" w:cstheme="majorBidi"/>
          <w:sz w:val="28"/>
          <w:szCs w:val="28"/>
          <w:lang w:val="en-US"/>
        </w:rPr>
        <w:t>doi</w:t>
      </w:r>
      <w:proofErr w:type="gramEnd"/>
      <w:r w:rsidR="009D78FB" w:rsidRPr="00F758C4">
        <w:rPr>
          <w:rFonts w:asciiTheme="majorBidi" w:hAnsiTheme="majorBidi" w:cstheme="majorBidi"/>
          <w:sz w:val="28"/>
          <w:szCs w:val="28"/>
          <w:lang w:val="en-US"/>
        </w:rPr>
        <w:t xml:space="preserve">: 10.1097/SLA.0000000000006387. Epub 2024 Jun 13. PMID: 38869250; PMCID: PMC11315402. </w:t>
      </w:r>
    </w:p>
    <w:p w14:paraId="0E61B8CF" w14:textId="3F7CC55E" w:rsidR="0046579A" w:rsidRPr="00F758C4" w:rsidRDefault="0046579A"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139. Cooke JP, Bhatnagar R, Szuba A, Rockson SG. Fibroblast growth factor as therapy for critical limb ischemia: a case report. Vasc Med. 1999</w:t>
      </w:r>
      <w:proofErr w:type="gramStart"/>
      <w:r w:rsidRPr="00F758C4">
        <w:rPr>
          <w:rFonts w:asciiTheme="majorBidi" w:hAnsiTheme="majorBidi" w:cstheme="majorBidi"/>
          <w:sz w:val="28"/>
          <w:szCs w:val="28"/>
          <w:lang w:val="en-US"/>
        </w:rPr>
        <w:t>;4</w:t>
      </w:r>
      <w:proofErr w:type="gramEnd"/>
      <w:r w:rsidRPr="00F758C4">
        <w:rPr>
          <w:rFonts w:asciiTheme="majorBidi" w:hAnsiTheme="majorBidi" w:cstheme="majorBidi"/>
          <w:sz w:val="28"/>
          <w:szCs w:val="28"/>
          <w:lang w:val="en-US"/>
        </w:rPr>
        <w:t xml:space="preserve">(2):89-91.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10.1177/1358836X9900400206. PMID: 10406455.</w:t>
      </w:r>
    </w:p>
    <w:p w14:paraId="26470395" w14:textId="34D57B56" w:rsidR="00CE2618" w:rsidRPr="00F66189" w:rsidRDefault="00A70DBF"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 xml:space="preserve">140. </w:t>
      </w:r>
      <w:r w:rsidR="00CE2618" w:rsidRPr="00F758C4">
        <w:rPr>
          <w:rFonts w:asciiTheme="majorBidi" w:hAnsiTheme="majorBidi" w:cstheme="majorBidi"/>
          <w:sz w:val="28"/>
          <w:szCs w:val="28"/>
          <w:lang w:val="en-US"/>
        </w:rPr>
        <w:t xml:space="preserve">Wong VW, Gurtner GC. Tissue engineering for the management of chronic wounds: current concepts and future perspectives. </w:t>
      </w:r>
      <w:r w:rsidR="00CE2618" w:rsidRPr="00F66189">
        <w:rPr>
          <w:rFonts w:asciiTheme="majorBidi" w:hAnsiTheme="majorBidi" w:cstheme="majorBidi"/>
          <w:sz w:val="28"/>
          <w:szCs w:val="28"/>
          <w:lang w:val="en-US"/>
        </w:rPr>
        <w:t>Exp Dermatol. 2012 Oct;21(10):729-34. doi: 10.1111/j.1600-0625.2012.01542.x. Epub 2012 Jun 29. PMID: 22742728.</w:t>
      </w:r>
    </w:p>
    <w:p w14:paraId="39C1D180" w14:textId="62E774BE" w:rsidR="00CE2618" w:rsidRPr="00F758C4" w:rsidRDefault="00CE2618"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141. Andrade TAM, da Silva VA, Scheck K, Garay T, Sharma R, Willerth SM. 3D Bioprinting a Novel Skin Co-Culture Model Using Human Keratinocytes and Fibroblasts. J Biomed Mater Res A. 2025 Jan</w:t>
      </w:r>
      <w:proofErr w:type="gramStart"/>
      <w:r w:rsidRPr="00F758C4">
        <w:rPr>
          <w:rFonts w:asciiTheme="majorBidi" w:hAnsiTheme="majorBidi" w:cstheme="majorBidi"/>
          <w:sz w:val="28"/>
          <w:szCs w:val="28"/>
          <w:lang w:val="en-US"/>
        </w:rPr>
        <w:t>;113</w:t>
      </w:r>
      <w:proofErr w:type="gramEnd"/>
      <w:r w:rsidRPr="00F758C4">
        <w:rPr>
          <w:rFonts w:asciiTheme="majorBidi" w:hAnsiTheme="majorBidi" w:cstheme="majorBidi"/>
          <w:sz w:val="28"/>
          <w:szCs w:val="28"/>
          <w:lang w:val="en-US"/>
        </w:rPr>
        <w:t xml:space="preserve">(1):e37831.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10.1002/jbm.a.37831. Epub 2024 Nov 2. PMID: 39487730.</w:t>
      </w:r>
    </w:p>
    <w:p w14:paraId="16F185A4" w14:textId="34F8A26F" w:rsidR="00314012" w:rsidRPr="00F758C4" w:rsidRDefault="00A70DBF"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14</w:t>
      </w:r>
      <w:r w:rsidR="0046579A" w:rsidRPr="00F758C4">
        <w:rPr>
          <w:rFonts w:asciiTheme="majorBidi" w:hAnsiTheme="majorBidi" w:cstheme="majorBidi"/>
          <w:sz w:val="28"/>
          <w:szCs w:val="28"/>
          <w:lang w:val="en-US"/>
        </w:rPr>
        <w:t>2</w:t>
      </w:r>
      <w:r w:rsidRPr="00F758C4">
        <w:rPr>
          <w:rFonts w:asciiTheme="majorBidi" w:hAnsiTheme="majorBidi" w:cstheme="majorBidi"/>
          <w:sz w:val="28"/>
          <w:szCs w:val="28"/>
          <w:lang w:val="en-US"/>
        </w:rPr>
        <w:t xml:space="preserve">. </w:t>
      </w:r>
      <w:r w:rsidR="00314012" w:rsidRPr="00F758C4">
        <w:rPr>
          <w:rFonts w:asciiTheme="majorBidi" w:hAnsiTheme="majorBidi" w:cstheme="majorBidi"/>
          <w:sz w:val="28"/>
          <w:szCs w:val="28"/>
          <w:lang w:val="en-US"/>
        </w:rPr>
        <w:t>Stamnitz, S.; Krawczenko, A.; Klimczak, A. Combined TGF-</w:t>
      </w:r>
      <w:r w:rsidR="00314012" w:rsidRPr="00F758C4">
        <w:rPr>
          <w:rFonts w:asciiTheme="majorBidi" w:hAnsiTheme="majorBidi" w:cstheme="majorBidi"/>
          <w:sz w:val="28"/>
          <w:szCs w:val="28"/>
        </w:rPr>
        <w:t>β</w:t>
      </w:r>
      <w:r w:rsidR="00314012" w:rsidRPr="00F758C4">
        <w:rPr>
          <w:rFonts w:asciiTheme="majorBidi" w:hAnsiTheme="majorBidi" w:cstheme="majorBidi"/>
          <w:sz w:val="28"/>
          <w:szCs w:val="28"/>
          <w:lang w:val="en-US"/>
        </w:rPr>
        <w:t>3 and FGF-2 Stimulation Enhances Chondrogenic Potential of Ovine Bone Marrow-Derived MSCs. </w:t>
      </w:r>
      <w:r w:rsidR="00314012" w:rsidRPr="00F758C4">
        <w:rPr>
          <w:rFonts w:asciiTheme="majorBidi" w:hAnsiTheme="majorBidi" w:cstheme="majorBidi"/>
          <w:i/>
          <w:iCs/>
          <w:sz w:val="28"/>
          <w:szCs w:val="28"/>
          <w:lang w:val="en-US"/>
        </w:rPr>
        <w:t>Cells</w:t>
      </w:r>
      <w:r w:rsidR="00314012" w:rsidRPr="00F758C4">
        <w:rPr>
          <w:rFonts w:asciiTheme="majorBidi" w:hAnsiTheme="majorBidi" w:cstheme="majorBidi"/>
          <w:sz w:val="28"/>
          <w:szCs w:val="28"/>
          <w:lang w:val="en-US"/>
        </w:rPr>
        <w:t> 2025, </w:t>
      </w:r>
      <w:r w:rsidR="00314012" w:rsidRPr="00F758C4">
        <w:rPr>
          <w:rFonts w:asciiTheme="majorBidi" w:hAnsiTheme="majorBidi" w:cstheme="majorBidi"/>
          <w:i/>
          <w:iCs/>
          <w:sz w:val="28"/>
          <w:szCs w:val="28"/>
          <w:lang w:val="en-US"/>
        </w:rPr>
        <w:t>14</w:t>
      </w:r>
      <w:r w:rsidR="00314012" w:rsidRPr="00F758C4">
        <w:rPr>
          <w:rFonts w:asciiTheme="majorBidi" w:hAnsiTheme="majorBidi" w:cstheme="majorBidi"/>
          <w:sz w:val="28"/>
          <w:szCs w:val="28"/>
          <w:lang w:val="en-US"/>
        </w:rPr>
        <w:t xml:space="preserve">, 1013. </w:t>
      </w:r>
      <w:hyperlink r:id="rId58" w:history="1">
        <w:r w:rsidR="00314012" w:rsidRPr="00F758C4">
          <w:rPr>
            <w:rStyle w:val="ae"/>
            <w:rFonts w:asciiTheme="majorBidi" w:hAnsiTheme="majorBidi" w:cstheme="majorBidi"/>
            <w:color w:val="auto"/>
            <w:sz w:val="28"/>
            <w:szCs w:val="28"/>
            <w:u w:val="none"/>
            <w:lang w:val="en-US"/>
          </w:rPr>
          <w:t>https://doi.org/10.3390/cells1</w:t>
        </w:r>
      </w:hyperlink>
      <w:r w:rsidR="00314012" w:rsidRPr="00F758C4">
        <w:rPr>
          <w:rFonts w:asciiTheme="majorBidi" w:hAnsiTheme="majorBidi" w:cstheme="majorBidi"/>
          <w:sz w:val="28"/>
          <w:szCs w:val="28"/>
          <w:lang w:val="en-US"/>
        </w:rPr>
        <w:t>4131013</w:t>
      </w:r>
    </w:p>
    <w:p w14:paraId="519DF244" w14:textId="436864D8" w:rsidR="0046579A" w:rsidRPr="00F758C4" w:rsidRDefault="00D155C5"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14</w:t>
      </w:r>
      <w:r w:rsidR="00866C1B" w:rsidRPr="00F758C4">
        <w:rPr>
          <w:rFonts w:asciiTheme="majorBidi" w:hAnsiTheme="majorBidi" w:cstheme="majorBidi"/>
          <w:sz w:val="28"/>
          <w:szCs w:val="28"/>
          <w:lang w:val="en-US"/>
        </w:rPr>
        <w:t>3</w:t>
      </w:r>
      <w:r w:rsidRPr="00F758C4">
        <w:rPr>
          <w:rFonts w:asciiTheme="majorBidi" w:hAnsiTheme="majorBidi" w:cstheme="majorBidi"/>
          <w:sz w:val="28"/>
          <w:szCs w:val="28"/>
          <w:lang w:val="en-US"/>
        </w:rPr>
        <w:t xml:space="preserve">. </w:t>
      </w:r>
      <w:r w:rsidR="0046579A" w:rsidRPr="00F758C4">
        <w:rPr>
          <w:rFonts w:asciiTheme="majorBidi" w:hAnsiTheme="majorBidi" w:cstheme="majorBidi"/>
          <w:sz w:val="28"/>
          <w:szCs w:val="28"/>
          <w:lang w:val="en-US"/>
        </w:rPr>
        <w:t>Bainbridge P. Wound healing and the role of fibroblasts. J Wound Care. 2013 Aug</w:t>
      </w:r>
      <w:proofErr w:type="gramStart"/>
      <w:r w:rsidR="0046579A" w:rsidRPr="00F758C4">
        <w:rPr>
          <w:rFonts w:asciiTheme="majorBidi" w:hAnsiTheme="majorBidi" w:cstheme="majorBidi"/>
          <w:sz w:val="28"/>
          <w:szCs w:val="28"/>
          <w:lang w:val="en-US"/>
        </w:rPr>
        <w:t>;22</w:t>
      </w:r>
      <w:proofErr w:type="gramEnd"/>
      <w:r w:rsidR="0046579A" w:rsidRPr="00F758C4">
        <w:rPr>
          <w:rFonts w:asciiTheme="majorBidi" w:hAnsiTheme="majorBidi" w:cstheme="majorBidi"/>
          <w:sz w:val="28"/>
          <w:szCs w:val="28"/>
          <w:lang w:val="en-US"/>
        </w:rPr>
        <w:t xml:space="preserve">(8):407-8, 410-12. </w:t>
      </w:r>
      <w:proofErr w:type="gramStart"/>
      <w:r w:rsidR="0046579A" w:rsidRPr="00F758C4">
        <w:rPr>
          <w:rFonts w:asciiTheme="majorBidi" w:hAnsiTheme="majorBidi" w:cstheme="majorBidi"/>
          <w:sz w:val="28"/>
          <w:szCs w:val="28"/>
          <w:lang w:val="en-US"/>
        </w:rPr>
        <w:t>doi</w:t>
      </w:r>
      <w:proofErr w:type="gramEnd"/>
      <w:r w:rsidR="0046579A" w:rsidRPr="00F758C4">
        <w:rPr>
          <w:rFonts w:asciiTheme="majorBidi" w:hAnsiTheme="majorBidi" w:cstheme="majorBidi"/>
          <w:sz w:val="28"/>
          <w:szCs w:val="28"/>
          <w:lang w:val="en-US"/>
        </w:rPr>
        <w:t>: 10.12968/jowc.2013.22.8.407. PMID: 23924840.</w:t>
      </w:r>
    </w:p>
    <w:p w14:paraId="3142D4FB" w14:textId="27D4EB67" w:rsidR="00A70DBF" w:rsidRPr="00F758C4" w:rsidRDefault="00D155C5"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14</w:t>
      </w:r>
      <w:r w:rsidR="00866C1B" w:rsidRPr="00F758C4">
        <w:rPr>
          <w:rFonts w:asciiTheme="majorBidi" w:hAnsiTheme="majorBidi" w:cstheme="majorBidi"/>
          <w:sz w:val="28"/>
          <w:szCs w:val="28"/>
          <w:lang w:val="en-US"/>
        </w:rPr>
        <w:t>4</w:t>
      </w:r>
      <w:r w:rsidRPr="00F758C4">
        <w:rPr>
          <w:rFonts w:asciiTheme="majorBidi" w:hAnsiTheme="majorBidi" w:cstheme="majorBidi"/>
          <w:sz w:val="28"/>
          <w:szCs w:val="28"/>
          <w:lang w:val="en-US"/>
        </w:rPr>
        <w:t xml:space="preserve">. </w:t>
      </w:r>
      <w:r w:rsidR="00A100F5" w:rsidRPr="00F758C4">
        <w:rPr>
          <w:rFonts w:asciiTheme="majorBidi" w:hAnsiTheme="majorBidi" w:cstheme="majorBidi"/>
          <w:sz w:val="28"/>
          <w:szCs w:val="28"/>
          <w:lang w:val="en-US"/>
        </w:rPr>
        <w:t>Bochaton-Piallat ML, Gabbiani G, Hinz B. The myofibroblast in wound healing and fibrosis: answered and unanswered questions. F1000Res. 2016 Apr 26</w:t>
      </w:r>
      <w:proofErr w:type="gramStart"/>
      <w:r w:rsidR="00A100F5" w:rsidRPr="00F758C4">
        <w:rPr>
          <w:rFonts w:asciiTheme="majorBidi" w:hAnsiTheme="majorBidi" w:cstheme="majorBidi"/>
          <w:sz w:val="28"/>
          <w:szCs w:val="28"/>
          <w:lang w:val="en-US"/>
        </w:rPr>
        <w:t>;5:F1000</w:t>
      </w:r>
      <w:proofErr w:type="gramEnd"/>
      <w:r w:rsidR="00A100F5" w:rsidRPr="00F758C4">
        <w:rPr>
          <w:rFonts w:asciiTheme="majorBidi" w:hAnsiTheme="majorBidi" w:cstheme="majorBidi"/>
          <w:sz w:val="28"/>
          <w:szCs w:val="28"/>
          <w:lang w:val="en-US"/>
        </w:rPr>
        <w:t xml:space="preserve"> Faculty Rev-752. </w:t>
      </w:r>
      <w:proofErr w:type="gramStart"/>
      <w:r w:rsidR="00A100F5" w:rsidRPr="00F758C4">
        <w:rPr>
          <w:rFonts w:asciiTheme="majorBidi" w:hAnsiTheme="majorBidi" w:cstheme="majorBidi"/>
          <w:sz w:val="28"/>
          <w:szCs w:val="28"/>
          <w:lang w:val="en-US"/>
        </w:rPr>
        <w:t>doi</w:t>
      </w:r>
      <w:proofErr w:type="gramEnd"/>
      <w:r w:rsidR="00A100F5" w:rsidRPr="00F758C4">
        <w:rPr>
          <w:rFonts w:asciiTheme="majorBidi" w:hAnsiTheme="majorBidi" w:cstheme="majorBidi"/>
          <w:sz w:val="28"/>
          <w:szCs w:val="28"/>
          <w:lang w:val="en-US"/>
        </w:rPr>
        <w:t>: 10.12688/f1000research.8190.1. PMID: 27158462; PMCID: PMC4847562.</w:t>
      </w:r>
    </w:p>
    <w:p w14:paraId="6BF17C85" w14:textId="6CB59D2D" w:rsidR="00A70DBF" w:rsidRPr="00F758C4" w:rsidRDefault="00D155C5"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14</w:t>
      </w:r>
      <w:r w:rsidR="00866C1B" w:rsidRPr="00F758C4">
        <w:rPr>
          <w:rFonts w:asciiTheme="majorBidi" w:hAnsiTheme="majorBidi" w:cstheme="majorBidi"/>
          <w:sz w:val="28"/>
          <w:szCs w:val="28"/>
          <w:lang w:val="en-US"/>
        </w:rPr>
        <w:t>5</w:t>
      </w:r>
      <w:r w:rsidRPr="00F758C4">
        <w:rPr>
          <w:rFonts w:asciiTheme="majorBidi" w:hAnsiTheme="majorBidi" w:cstheme="majorBidi"/>
          <w:sz w:val="28"/>
          <w:szCs w:val="28"/>
          <w:lang w:val="en-US"/>
        </w:rPr>
        <w:t xml:space="preserve">. </w:t>
      </w:r>
      <w:r w:rsidR="00F74A25" w:rsidRPr="00F758C4">
        <w:rPr>
          <w:rFonts w:asciiTheme="majorBidi" w:hAnsiTheme="majorBidi" w:cstheme="majorBidi"/>
          <w:sz w:val="28"/>
          <w:szCs w:val="28"/>
          <w:lang w:val="en-US"/>
        </w:rPr>
        <w:t>Smith J, Rai V. Novel Factors Regulating Proliferation, Migration, and Differentiation of Fibroblasts, Keratinocytes, and Vascular Smooth Muscle Cells during Wound Healing. Biomedicines. 2024 Aug 23</w:t>
      </w:r>
      <w:proofErr w:type="gramStart"/>
      <w:r w:rsidR="00F74A25" w:rsidRPr="00F758C4">
        <w:rPr>
          <w:rFonts w:asciiTheme="majorBidi" w:hAnsiTheme="majorBidi" w:cstheme="majorBidi"/>
          <w:sz w:val="28"/>
          <w:szCs w:val="28"/>
          <w:lang w:val="en-US"/>
        </w:rPr>
        <w:t>;12</w:t>
      </w:r>
      <w:proofErr w:type="gramEnd"/>
      <w:r w:rsidR="00F74A25" w:rsidRPr="00F758C4">
        <w:rPr>
          <w:rFonts w:asciiTheme="majorBidi" w:hAnsiTheme="majorBidi" w:cstheme="majorBidi"/>
          <w:sz w:val="28"/>
          <w:szCs w:val="28"/>
          <w:lang w:val="en-US"/>
        </w:rPr>
        <w:t xml:space="preserve">(9):1939. </w:t>
      </w:r>
      <w:proofErr w:type="gramStart"/>
      <w:r w:rsidR="00F74A25" w:rsidRPr="00F758C4">
        <w:rPr>
          <w:rFonts w:asciiTheme="majorBidi" w:hAnsiTheme="majorBidi" w:cstheme="majorBidi"/>
          <w:sz w:val="28"/>
          <w:szCs w:val="28"/>
          <w:lang w:val="en-US"/>
        </w:rPr>
        <w:t>doi</w:t>
      </w:r>
      <w:proofErr w:type="gramEnd"/>
      <w:r w:rsidR="00F74A25" w:rsidRPr="00F758C4">
        <w:rPr>
          <w:rFonts w:asciiTheme="majorBidi" w:hAnsiTheme="majorBidi" w:cstheme="majorBidi"/>
          <w:sz w:val="28"/>
          <w:szCs w:val="28"/>
          <w:lang w:val="en-US"/>
        </w:rPr>
        <w:t>: 10.3390/biomedicines12091939. PMID: 39335453; PMCID: PMC11429312.</w:t>
      </w:r>
    </w:p>
    <w:p w14:paraId="38F80C7C" w14:textId="77777777" w:rsidR="00294828" w:rsidRPr="00F758C4" w:rsidRDefault="00D155C5"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14</w:t>
      </w:r>
      <w:r w:rsidR="00970A52" w:rsidRPr="00F758C4">
        <w:rPr>
          <w:rFonts w:asciiTheme="majorBidi" w:hAnsiTheme="majorBidi" w:cstheme="majorBidi"/>
          <w:sz w:val="28"/>
          <w:szCs w:val="28"/>
          <w:lang w:val="en-US"/>
        </w:rPr>
        <w:t>6</w:t>
      </w:r>
      <w:r w:rsidRPr="00F758C4">
        <w:rPr>
          <w:rFonts w:asciiTheme="majorBidi" w:hAnsiTheme="majorBidi" w:cstheme="majorBidi"/>
          <w:sz w:val="28"/>
          <w:szCs w:val="28"/>
          <w:lang w:val="en-US"/>
        </w:rPr>
        <w:t xml:space="preserve">. </w:t>
      </w:r>
      <w:r w:rsidR="00294828" w:rsidRPr="00F758C4">
        <w:rPr>
          <w:rFonts w:asciiTheme="majorBidi" w:hAnsiTheme="majorBidi" w:cstheme="majorBidi"/>
          <w:sz w:val="28"/>
          <w:szCs w:val="28"/>
          <w:lang w:val="en-US"/>
        </w:rPr>
        <w:t>Tiskratok W, Chuinsiri N, Limraksasin P, Kyawsoewin M, Jitprasertwong P. Extracellular Matrix Stiffness: Mechanotransduction and Mechanobiological Response-Driven Strategies for Biomedical Applications Targeting Fibroblast Inflammation. Polymers (Basel). 2025 Mar 20</w:t>
      </w:r>
      <w:proofErr w:type="gramStart"/>
      <w:r w:rsidR="00294828" w:rsidRPr="00F758C4">
        <w:rPr>
          <w:rFonts w:asciiTheme="majorBidi" w:hAnsiTheme="majorBidi" w:cstheme="majorBidi"/>
          <w:sz w:val="28"/>
          <w:szCs w:val="28"/>
          <w:lang w:val="en-US"/>
        </w:rPr>
        <w:t>;17</w:t>
      </w:r>
      <w:proofErr w:type="gramEnd"/>
      <w:r w:rsidR="00294828" w:rsidRPr="00F758C4">
        <w:rPr>
          <w:rFonts w:asciiTheme="majorBidi" w:hAnsiTheme="majorBidi" w:cstheme="majorBidi"/>
          <w:sz w:val="28"/>
          <w:szCs w:val="28"/>
          <w:lang w:val="en-US"/>
        </w:rPr>
        <w:t xml:space="preserve">(6):822. </w:t>
      </w:r>
      <w:proofErr w:type="gramStart"/>
      <w:r w:rsidR="00294828" w:rsidRPr="00F758C4">
        <w:rPr>
          <w:rFonts w:asciiTheme="majorBidi" w:hAnsiTheme="majorBidi" w:cstheme="majorBidi"/>
          <w:sz w:val="28"/>
          <w:szCs w:val="28"/>
          <w:lang w:val="en-US"/>
        </w:rPr>
        <w:t>doi</w:t>
      </w:r>
      <w:proofErr w:type="gramEnd"/>
      <w:r w:rsidR="00294828" w:rsidRPr="00F758C4">
        <w:rPr>
          <w:rFonts w:asciiTheme="majorBidi" w:hAnsiTheme="majorBidi" w:cstheme="majorBidi"/>
          <w:sz w:val="28"/>
          <w:szCs w:val="28"/>
          <w:lang w:val="en-US"/>
        </w:rPr>
        <w:t xml:space="preserve">: 10.3390/polym17060822. PMID: 40292716; PMCID: PMC11946729. </w:t>
      </w:r>
    </w:p>
    <w:p w14:paraId="422D046D" w14:textId="77777777" w:rsidR="00404F81" w:rsidRPr="00F758C4" w:rsidRDefault="00D155C5"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14</w:t>
      </w:r>
      <w:r w:rsidR="00970A52" w:rsidRPr="00F758C4">
        <w:rPr>
          <w:rFonts w:asciiTheme="majorBidi" w:hAnsiTheme="majorBidi" w:cstheme="majorBidi"/>
          <w:sz w:val="28"/>
          <w:szCs w:val="28"/>
          <w:lang w:val="en-US"/>
        </w:rPr>
        <w:t>7</w:t>
      </w:r>
      <w:r w:rsidR="00BF3F93" w:rsidRPr="00F758C4">
        <w:rPr>
          <w:rFonts w:asciiTheme="majorBidi" w:hAnsiTheme="majorBidi" w:cstheme="majorBidi"/>
          <w:sz w:val="28"/>
          <w:szCs w:val="28"/>
          <w:lang w:val="en-US"/>
        </w:rPr>
        <w:t>.</w:t>
      </w:r>
      <w:r w:rsidR="00BF3F93" w:rsidRPr="00F758C4">
        <w:rPr>
          <w:rFonts w:asciiTheme="majorBidi" w:hAnsiTheme="majorBidi" w:cstheme="majorBidi"/>
          <w:sz w:val="28"/>
          <w:szCs w:val="28"/>
          <w:shd w:val="clear" w:color="auto" w:fill="FFFFFF"/>
          <w:lang w:val="en-US"/>
        </w:rPr>
        <w:t xml:space="preserve"> </w:t>
      </w:r>
      <w:r w:rsidR="00BF3F93" w:rsidRPr="00F758C4">
        <w:rPr>
          <w:rFonts w:asciiTheme="majorBidi" w:hAnsiTheme="majorBidi" w:cstheme="majorBidi"/>
          <w:sz w:val="28"/>
          <w:szCs w:val="28"/>
          <w:lang w:val="en-US"/>
        </w:rPr>
        <w:t>Lee C, Kim MJ, Kumar A, Lee HW, Yang Y, Kim Y. Vascular endothelial growth factor signaling in health and disease: from molecular mechanisms to therapeutic perspectives. Signal Transduct Target Ther. 2025 May 19</w:t>
      </w:r>
      <w:proofErr w:type="gramStart"/>
      <w:r w:rsidR="00BF3F93" w:rsidRPr="00F758C4">
        <w:rPr>
          <w:rFonts w:asciiTheme="majorBidi" w:hAnsiTheme="majorBidi" w:cstheme="majorBidi"/>
          <w:sz w:val="28"/>
          <w:szCs w:val="28"/>
          <w:lang w:val="en-US"/>
        </w:rPr>
        <w:t>;10</w:t>
      </w:r>
      <w:proofErr w:type="gramEnd"/>
      <w:r w:rsidR="00BF3F93" w:rsidRPr="00F758C4">
        <w:rPr>
          <w:rFonts w:asciiTheme="majorBidi" w:hAnsiTheme="majorBidi" w:cstheme="majorBidi"/>
          <w:sz w:val="28"/>
          <w:szCs w:val="28"/>
          <w:lang w:val="en-US"/>
        </w:rPr>
        <w:t xml:space="preserve">(1):170. </w:t>
      </w:r>
      <w:proofErr w:type="gramStart"/>
      <w:r w:rsidR="00BF3F93" w:rsidRPr="00F758C4">
        <w:rPr>
          <w:rFonts w:asciiTheme="majorBidi" w:hAnsiTheme="majorBidi" w:cstheme="majorBidi"/>
          <w:sz w:val="28"/>
          <w:szCs w:val="28"/>
          <w:lang w:val="en-US"/>
        </w:rPr>
        <w:t>doi</w:t>
      </w:r>
      <w:proofErr w:type="gramEnd"/>
      <w:r w:rsidR="00BF3F93" w:rsidRPr="00F758C4">
        <w:rPr>
          <w:rFonts w:asciiTheme="majorBidi" w:hAnsiTheme="majorBidi" w:cstheme="majorBidi"/>
          <w:sz w:val="28"/>
          <w:szCs w:val="28"/>
          <w:lang w:val="en-US"/>
        </w:rPr>
        <w:t xml:space="preserve">: 10.1038/s41392-025-02249-0. PMID: 40383803; PMCID: PMC12086256. </w:t>
      </w:r>
    </w:p>
    <w:p w14:paraId="12A48675" w14:textId="77777777" w:rsidR="00DE641F" w:rsidRPr="00F758C4" w:rsidRDefault="00D155C5"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14</w:t>
      </w:r>
      <w:r w:rsidR="00970A52" w:rsidRPr="00F758C4">
        <w:rPr>
          <w:rFonts w:asciiTheme="majorBidi" w:hAnsiTheme="majorBidi" w:cstheme="majorBidi"/>
          <w:sz w:val="28"/>
          <w:szCs w:val="28"/>
          <w:lang w:val="en-US"/>
        </w:rPr>
        <w:t>8</w:t>
      </w:r>
      <w:r w:rsidRPr="00F758C4">
        <w:rPr>
          <w:rFonts w:asciiTheme="majorBidi" w:hAnsiTheme="majorBidi" w:cstheme="majorBidi"/>
          <w:sz w:val="28"/>
          <w:szCs w:val="28"/>
          <w:lang w:val="en-US"/>
        </w:rPr>
        <w:t xml:space="preserve">. </w:t>
      </w:r>
      <w:r w:rsidR="00DE641F" w:rsidRPr="00F758C4">
        <w:rPr>
          <w:rFonts w:asciiTheme="majorBidi" w:hAnsiTheme="majorBidi" w:cstheme="majorBidi"/>
          <w:sz w:val="28"/>
          <w:szCs w:val="28"/>
          <w:lang w:val="en-US"/>
        </w:rPr>
        <w:t>Guillard J, Schwörer S. Metabolic control of collagen synthesis. Matrix Biol. 2024 Nov</w:t>
      </w:r>
      <w:proofErr w:type="gramStart"/>
      <w:r w:rsidR="00DE641F" w:rsidRPr="00F758C4">
        <w:rPr>
          <w:rFonts w:asciiTheme="majorBidi" w:hAnsiTheme="majorBidi" w:cstheme="majorBidi"/>
          <w:sz w:val="28"/>
          <w:szCs w:val="28"/>
          <w:lang w:val="en-US"/>
        </w:rPr>
        <w:t>;133:43</w:t>
      </w:r>
      <w:proofErr w:type="gramEnd"/>
      <w:r w:rsidR="00DE641F" w:rsidRPr="00F758C4">
        <w:rPr>
          <w:rFonts w:asciiTheme="majorBidi" w:hAnsiTheme="majorBidi" w:cstheme="majorBidi"/>
          <w:sz w:val="28"/>
          <w:szCs w:val="28"/>
          <w:lang w:val="en-US"/>
        </w:rPr>
        <w:t xml:space="preserve">-56. </w:t>
      </w:r>
      <w:proofErr w:type="gramStart"/>
      <w:r w:rsidR="00DE641F" w:rsidRPr="00F758C4">
        <w:rPr>
          <w:rFonts w:asciiTheme="majorBidi" w:hAnsiTheme="majorBidi" w:cstheme="majorBidi"/>
          <w:sz w:val="28"/>
          <w:szCs w:val="28"/>
          <w:lang w:val="en-US"/>
        </w:rPr>
        <w:t>doi</w:t>
      </w:r>
      <w:proofErr w:type="gramEnd"/>
      <w:r w:rsidR="00DE641F" w:rsidRPr="00F758C4">
        <w:rPr>
          <w:rFonts w:asciiTheme="majorBidi" w:hAnsiTheme="majorBidi" w:cstheme="majorBidi"/>
          <w:sz w:val="28"/>
          <w:szCs w:val="28"/>
          <w:lang w:val="en-US"/>
        </w:rPr>
        <w:t xml:space="preserve">: 10.1016/j.matbio.2024.07.003. Epub 2024 Jul 29. PMID: 39084474; PMCID: PMC11402592. </w:t>
      </w:r>
    </w:p>
    <w:p w14:paraId="3DD6CFC2" w14:textId="19963008" w:rsidR="00A70DBF" w:rsidRPr="00F758C4" w:rsidRDefault="00D155C5"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fr-FR"/>
        </w:rPr>
        <w:t>1</w:t>
      </w:r>
      <w:r w:rsidR="00970A52" w:rsidRPr="00F758C4">
        <w:rPr>
          <w:rFonts w:asciiTheme="majorBidi" w:hAnsiTheme="majorBidi" w:cstheme="majorBidi"/>
          <w:sz w:val="28"/>
          <w:szCs w:val="28"/>
          <w:lang w:val="fr-FR"/>
        </w:rPr>
        <w:t>49</w:t>
      </w:r>
      <w:r w:rsidRPr="00F758C4">
        <w:rPr>
          <w:rFonts w:asciiTheme="majorBidi" w:hAnsiTheme="majorBidi" w:cstheme="majorBidi"/>
          <w:sz w:val="28"/>
          <w:szCs w:val="28"/>
          <w:lang w:val="fr-FR"/>
        </w:rPr>
        <w:t xml:space="preserve">. </w:t>
      </w:r>
      <w:r w:rsidR="001A3A01" w:rsidRPr="00F758C4">
        <w:rPr>
          <w:rFonts w:asciiTheme="majorBidi" w:hAnsiTheme="majorBidi" w:cstheme="majorBidi"/>
          <w:sz w:val="28"/>
          <w:szCs w:val="28"/>
          <w:lang w:val="fr-FR"/>
        </w:rPr>
        <w:t xml:space="preserve">Bártolo I, Reis RL, Marques AP, Cerqueira MT. </w:t>
      </w:r>
      <w:r w:rsidR="001A3A01" w:rsidRPr="00F758C4">
        <w:rPr>
          <w:rFonts w:asciiTheme="majorBidi" w:hAnsiTheme="majorBidi" w:cstheme="majorBidi"/>
          <w:sz w:val="28"/>
          <w:szCs w:val="28"/>
          <w:lang w:val="en-US"/>
        </w:rPr>
        <w:t>Keratinocyte Growth Factor-Based Strategies for Wound Re-Epithelialization. Tissue Eng Part B Rev. 2022 Jun</w:t>
      </w:r>
      <w:proofErr w:type="gramStart"/>
      <w:r w:rsidR="001A3A01" w:rsidRPr="00F758C4">
        <w:rPr>
          <w:rFonts w:asciiTheme="majorBidi" w:hAnsiTheme="majorBidi" w:cstheme="majorBidi"/>
          <w:sz w:val="28"/>
          <w:szCs w:val="28"/>
          <w:lang w:val="en-US"/>
        </w:rPr>
        <w:t>;28</w:t>
      </w:r>
      <w:proofErr w:type="gramEnd"/>
      <w:r w:rsidR="001A3A01" w:rsidRPr="00F758C4">
        <w:rPr>
          <w:rFonts w:asciiTheme="majorBidi" w:hAnsiTheme="majorBidi" w:cstheme="majorBidi"/>
          <w:sz w:val="28"/>
          <w:szCs w:val="28"/>
          <w:lang w:val="en-US"/>
        </w:rPr>
        <w:t xml:space="preserve">(3):665-676. </w:t>
      </w:r>
      <w:proofErr w:type="gramStart"/>
      <w:r w:rsidR="001A3A01" w:rsidRPr="00F758C4">
        <w:rPr>
          <w:rFonts w:asciiTheme="majorBidi" w:hAnsiTheme="majorBidi" w:cstheme="majorBidi"/>
          <w:sz w:val="28"/>
          <w:szCs w:val="28"/>
          <w:lang w:val="en-US"/>
        </w:rPr>
        <w:t>doi</w:t>
      </w:r>
      <w:proofErr w:type="gramEnd"/>
      <w:r w:rsidR="001A3A01" w:rsidRPr="00F758C4">
        <w:rPr>
          <w:rFonts w:asciiTheme="majorBidi" w:hAnsiTheme="majorBidi" w:cstheme="majorBidi"/>
          <w:sz w:val="28"/>
          <w:szCs w:val="28"/>
          <w:lang w:val="en-US"/>
        </w:rPr>
        <w:t>: 10.1089/ten.TEB.2021.0030. Epub 2021 Oct 18. PMID: 34238035.</w:t>
      </w:r>
    </w:p>
    <w:p w14:paraId="1BC6A8FF" w14:textId="77777777" w:rsidR="00C85283" w:rsidRPr="00F758C4" w:rsidRDefault="001356E8"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15</w:t>
      </w:r>
      <w:r w:rsidR="00970A52" w:rsidRPr="00F758C4">
        <w:rPr>
          <w:rFonts w:asciiTheme="majorBidi" w:hAnsiTheme="majorBidi" w:cstheme="majorBidi"/>
          <w:sz w:val="28"/>
          <w:szCs w:val="28"/>
          <w:lang w:val="en-US"/>
        </w:rPr>
        <w:t>0</w:t>
      </w:r>
      <w:r w:rsidR="00D155C5" w:rsidRPr="00F758C4">
        <w:rPr>
          <w:rFonts w:asciiTheme="majorBidi" w:hAnsiTheme="majorBidi" w:cstheme="majorBidi"/>
          <w:sz w:val="28"/>
          <w:szCs w:val="28"/>
          <w:lang w:val="en-US"/>
        </w:rPr>
        <w:t xml:space="preserve">. </w:t>
      </w:r>
      <w:r w:rsidR="00C85283" w:rsidRPr="00F758C4">
        <w:rPr>
          <w:rFonts w:asciiTheme="majorBidi" w:hAnsiTheme="majorBidi" w:cstheme="majorBidi"/>
          <w:sz w:val="28"/>
          <w:szCs w:val="28"/>
          <w:lang w:val="en-US"/>
        </w:rPr>
        <w:t>Vecin NM, Kirsner RS. Skin substitutes as treatment for chronic wounds: current and future directions. Front Med (Lausanne). 2023 Aug 29</w:t>
      </w:r>
      <w:proofErr w:type="gramStart"/>
      <w:r w:rsidR="00C85283" w:rsidRPr="00F758C4">
        <w:rPr>
          <w:rFonts w:asciiTheme="majorBidi" w:hAnsiTheme="majorBidi" w:cstheme="majorBidi"/>
          <w:sz w:val="28"/>
          <w:szCs w:val="28"/>
          <w:lang w:val="en-US"/>
        </w:rPr>
        <w:t>;10:1154567</w:t>
      </w:r>
      <w:proofErr w:type="gramEnd"/>
      <w:r w:rsidR="00C85283" w:rsidRPr="00F758C4">
        <w:rPr>
          <w:rFonts w:asciiTheme="majorBidi" w:hAnsiTheme="majorBidi" w:cstheme="majorBidi"/>
          <w:sz w:val="28"/>
          <w:szCs w:val="28"/>
          <w:lang w:val="en-US"/>
        </w:rPr>
        <w:t xml:space="preserve">. </w:t>
      </w:r>
      <w:proofErr w:type="gramStart"/>
      <w:r w:rsidR="00C85283" w:rsidRPr="00F758C4">
        <w:rPr>
          <w:rFonts w:asciiTheme="majorBidi" w:hAnsiTheme="majorBidi" w:cstheme="majorBidi"/>
          <w:sz w:val="28"/>
          <w:szCs w:val="28"/>
          <w:lang w:val="en-US"/>
        </w:rPr>
        <w:t>doi</w:t>
      </w:r>
      <w:proofErr w:type="gramEnd"/>
      <w:r w:rsidR="00C85283" w:rsidRPr="00F758C4">
        <w:rPr>
          <w:rFonts w:asciiTheme="majorBidi" w:hAnsiTheme="majorBidi" w:cstheme="majorBidi"/>
          <w:sz w:val="28"/>
          <w:szCs w:val="28"/>
          <w:lang w:val="en-US"/>
        </w:rPr>
        <w:t xml:space="preserve">: 10.3389/fmed.2023.1154567. PMID: 37711741; PMCID: PMC10498286. </w:t>
      </w:r>
    </w:p>
    <w:p w14:paraId="7F332E89" w14:textId="77777777" w:rsidR="00CC2F80" w:rsidRPr="00F758C4" w:rsidRDefault="00D155C5"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15</w:t>
      </w:r>
      <w:r w:rsidR="00C85283" w:rsidRPr="00F758C4">
        <w:rPr>
          <w:rFonts w:asciiTheme="majorBidi" w:hAnsiTheme="majorBidi" w:cstheme="majorBidi"/>
          <w:sz w:val="28"/>
          <w:szCs w:val="28"/>
          <w:lang w:val="en-US"/>
        </w:rPr>
        <w:t>1</w:t>
      </w:r>
      <w:r w:rsidRPr="00F758C4">
        <w:rPr>
          <w:rFonts w:asciiTheme="majorBidi" w:hAnsiTheme="majorBidi" w:cstheme="majorBidi"/>
          <w:sz w:val="28"/>
          <w:szCs w:val="28"/>
          <w:lang w:val="en-US"/>
        </w:rPr>
        <w:t xml:space="preserve">. </w:t>
      </w:r>
      <w:r w:rsidR="00CC2F80" w:rsidRPr="00F758C4">
        <w:rPr>
          <w:rFonts w:asciiTheme="majorBidi" w:hAnsiTheme="majorBidi" w:cstheme="majorBidi"/>
          <w:sz w:val="28"/>
          <w:szCs w:val="28"/>
          <w:lang w:val="en-US"/>
        </w:rPr>
        <w:t>Farabi B, Roster K, Hirani R, Tepper K, Atak MF, Safai B. The Efficacy of Stem Cells in Wound Healing: A Systematic Review. Int J Mol Sci. 2024 Mar 5</w:t>
      </w:r>
      <w:proofErr w:type="gramStart"/>
      <w:r w:rsidR="00CC2F80" w:rsidRPr="00F758C4">
        <w:rPr>
          <w:rFonts w:asciiTheme="majorBidi" w:hAnsiTheme="majorBidi" w:cstheme="majorBidi"/>
          <w:sz w:val="28"/>
          <w:szCs w:val="28"/>
          <w:lang w:val="en-US"/>
        </w:rPr>
        <w:t>;25</w:t>
      </w:r>
      <w:proofErr w:type="gramEnd"/>
      <w:r w:rsidR="00CC2F80" w:rsidRPr="00F758C4">
        <w:rPr>
          <w:rFonts w:asciiTheme="majorBidi" w:hAnsiTheme="majorBidi" w:cstheme="majorBidi"/>
          <w:sz w:val="28"/>
          <w:szCs w:val="28"/>
          <w:lang w:val="en-US"/>
        </w:rPr>
        <w:t xml:space="preserve">(5):3006. </w:t>
      </w:r>
      <w:proofErr w:type="gramStart"/>
      <w:r w:rsidR="00CC2F80" w:rsidRPr="00F758C4">
        <w:rPr>
          <w:rFonts w:asciiTheme="majorBidi" w:hAnsiTheme="majorBidi" w:cstheme="majorBidi"/>
          <w:sz w:val="28"/>
          <w:szCs w:val="28"/>
          <w:lang w:val="en-US"/>
        </w:rPr>
        <w:t>doi</w:t>
      </w:r>
      <w:proofErr w:type="gramEnd"/>
      <w:r w:rsidR="00CC2F80" w:rsidRPr="00F758C4">
        <w:rPr>
          <w:rFonts w:asciiTheme="majorBidi" w:hAnsiTheme="majorBidi" w:cstheme="majorBidi"/>
          <w:sz w:val="28"/>
          <w:szCs w:val="28"/>
          <w:lang w:val="en-US"/>
        </w:rPr>
        <w:t xml:space="preserve">: 10.3390/ijms25053006. PMID: 38474251; PMCID: PMC10931571. </w:t>
      </w:r>
    </w:p>
    <w:p w14:paraId="5B64EE34" w14:textId="6F833E2A" w:rsidR="00B26DA0" w:rsidRPr="00F758C4" w:rsidRDefault="00D155C5"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15</w:t>
      </w:r>
      <w:r w:rsidR="00E702EF" w:rsidRPr="00F758C4">
        <w:rPr>
          <w:rFonts w:asciiTheme="majorBidi" w:hAnsiTheme="majorBidi" w:cstheme="majorBidi"/>
          <w:sz w:val="28"/>
          <w:szCs w:val="28"/>
          <w:lang w:val="en-US"/>
        </w:rPr>
        <w:t>2</w:t>
      </w:r>
      <w:r w:rsidRPr="00F758C4">
        <w:rPr>
          <w:rFonts w:asciiTheme="majorBidi" w:hAnsiTheme="majorBidi" w:cstheme="majorBidi"/>
          <w:sz w:val="28"/>
          <w:szCs w:val="28"/>
          <w:lang w:val="en-US"/>
        </w:rPr>
        <w:t xml:space="preserve">. </w:t>
      </w:r>
      <w:r w:rsidR="00E702EF" w:rsidRPr="00F758C4">
        <w:rPr>
          <w:rFonts w:asciiTheme="majorBidi" w:hAnsiTheme="majorBidi" w:cstheme="majorBidi"/>
          <w:sz w:val="28"/>
          <w:szCs w:val="28"/>
          <w:lang w:val="en-US"/>
        </w:rPr>
        <w:t>Yassaghi, Y., Nazerian, Y., Niazi, F. </w:t>
      </w:r>
      <w:r w:rsidR="00E702EF" w:rsidRPr="00F758C4">
        <w:rPr>
          <w:rFonts w:asciiTheme="majorBidi" w:hAnsiTheme="majorBidi" w:cstheme="majorBidi"/>
          <w:i/>
          <w:iCs/>
          <w:sz w:val="28"/>
          <w:szCs w:val="28"/>
          <w:lang w:val="en-US"/>
        </w:rPr>
        <w:t>et al.</w:t>
      </w:r>
      <w:r w:rsidR="00E702EF" w:rsidRPr="00F758C4">
        <w:rPr>
          <w:rFonts w:asciiTheme="majorBidi" w:hAnsiTheme="majorBidi" w:cstheme="majorBidi"/>
          <w:sz w:val="28"/>
          <w:szCs w:val="28"/>
          <w:lang w:val="en-US"/>
        </w:rPr>
        <w:t> Advancements in cell-based therapies for thermal burn wounds: a comprehensive systematic review of clinical trials outcomes. </w:t>
      </w:r>
      <w:r w:rsidR="00E702EF" w:rsidRPr="004C66F2">
        <w:rPr>
          <w:rFonts w:asciiTheme="majorBidi" w:hAnsiTheme="majorBidi" w:cstheme="majorBidi"/>
          <w:i/>
          <w:iCs/>
          <w:sz w:val="28"/>
          <w:szCs w:val="28"/>
          <w:lang w:val="en-US"/>
        </w:rPr>
        <w:t>Stem Cell Res Ther</w:t>
      </w:r>
      <w:r w:rsidR="00E702EF" w:rsidRPr="004C66F2">
        <w:rPr>
          <w:rFonts w:asciiTheme="majorBidi" w:hAnsiTheme="majorBidi" w:cstheme="majorBidi"/>
          <w:sz w:val="28"/>
          <w:szCs w:val="28"/>
          <w:lang w:val="en-US"/>
        </w:rPr>
        <w:t xml:space="preserve"> 15, 277 (2024). </w:t>
      </w:r>
      <w:hyperlink r:id="rId59" w:history="1">
        <w:r w:rsidR="00B26DA0" w:rsidRPr="00F758C4">
          <w:rPr>
            <w:rStyle w:val="ae"/>
            <w:rFonts w:asciiTheme="majorBidi" w:hAnsiTheme="majorBidi" w:cstheme="majorBidi"/>
            <w:color w:val="auto"/>
            <w:sz w:val="28"/>
            <w:szCs w:val="28"/>
            <w:u w:val="none"/>
            <w:lang w:val="en-US"/>
          </w:rPr>
          <w:t>https://doi.org/10.1186/s13287-024-03901-2</w:t>
        </w:r>
      </w:hyperlink>
      <w:r w:rsidR="00E702EF" w:rsidRPr="00F758C4">
        <w:rPr>
          <w:rFonts w:asciiTheme="majorBidi" w:hAnsiTheme="majorBidi" w:cstheme="majorBidi"/>
          <w:sz w:val="28"/>
          <w:szCs w:val="28"/>
          <w:lang w:val="en-US"/>
        </w:rPr>
        <w:t xml:space="preserve"> </w:t>
      </w:r>
    </w:p>
    <w:p w14:paraId="1FD91594" w14:textId="0A5AEA39" w:rsidR="00346220" w:rsidRPr="00F758C4" w:rsidRDefault="00FD19DA"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15</w:t>
      </w:r>
      <w:r w:rsidR="003D0354" w:rsidRPr="00F758C4">
        <w:rPr>
          <w:rFonts w:asciiTheme="majorBidi" w:hAnsiTheme="majorBidi" w:cstheme="majorBidi"/>
          <w:sz w:val="28"/>
          <w:szCs w:val="28"/>
          <w:lang w:val="en-US"/>
        </w:rPr>
        <w:t>3</w:t>
      </w:r>
      <w:r w:rsidRPr="00F758C4">
        <w:rPr>
          <w:rFonts w:asciiTheme="majorBidi" w:hAnsiTheme="majorBidi" w:cstheme="majorBidi"/>
          <w:sz w:val="28"/>
          <w:szCs w:val="28"/>
          <w:lang w:val="en-US"/>
        </w:rPr>
        <w:t xml:space="preserve">. </w:t>
      </w:r>
      <w:r w:rsidR="00E76134" w:rsidRPr="00F758C4">
        <w:rPr>
          <w:rFonts w:asciiTheme="majorBidi" w:hAnsiTheme="majorBidi" w:cstheme="majorBidi"/>
          <w:sz w:val="28"/>
          <w:szCs w:val="28"/>
          <w:lang w:val="en-US"/>
        </w:rPr>
        <w:t>Hirose Y, Fujita C, Hyoudou T, Inoue E, Inoue H. Skin Rejuvenation Using Autologous Cultured Fibroblast Grafting. Cureus. 2024 Dec 9</w:t>
      </w:r>
      <w:proofErr w:type="gramStart"/>
      <w:r w:rsidR="00E76134" w:rsidRPr="00F758C4">
        <w:rPr>
          <w:rFonts w:asciiTheme="majorBidi" w:hAnsiTheme="majorBidi" w:cstheme="majorBidi"/>
          <w:sz w:val="28"/>
          <w:szCs w:val="28"/>
          <w:lang w:val="en-US"/>
        </w:rPr>
        <w:t>;16</w:t>
      </w:r>
      <w:proofErr w:type="gramEnd"/>
      <w:r w:rsidR="00E76134" w:rsidRPr="00F758C4">
        <w:rPr>
          <w:rFonts w:asciiTheme="majorBidi" w:hAnsiTheme="majorBidi" w:cstheme="majorBidi"/>
          <w:sz w:val="28"/>
          <w:szCs w:val="28"/>
          <w:lang w:val="en-US"/>
        </w:rPr>
        <w:t xml:space="preserve">(12):e75405. </w:t>
      </w:r>
      <w:proofErr w:type="gramStart"/>
      <w:r w:rsidR="00E76134" w:rsidRPr="00F758C4">
        <w:rPr>
          <w:rFonts w:asciiTheme="majorBidi" w:hAnsiTheme="majorBidi" w:cstheme="majorBidi"/>
          <w:sz w:val="28"/>
          <w:szCs w:val="28"/>
          <w:lang w:val="en-US"/>
        </w:rPr>
        <w:t>doi</w:t>
      </w:r>
      <w:proofErr w:type="gramEnd"/>
      <w:r w:rsidR="00E76134" w:rsidRPr="00F758C4">
        <w:rPr>
          <w:rFonts w:asciiTheme="majorBidi" w:hAnsiTheme="majorBidi" w:cstheme="majorBidi"/>
          <w:sz w:val="28"/>
          <w:szCs w:val="28"/>
          <w:lang w:val="en-US"/>
        </w:rPr>
        <w:t>: 10.7759/cureus.75405. PMID: 39781128; PMCID: PMC11710863.</w:t>
      </w:r>
    </w:p>
    <w:p w14:paraId="7A548E44" w14:textId="4029FE61" w:rsidR="00CB5605" w:rsidRPr="004C66F2" w:rsidRDefault="00FD19DA"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15</w:t>
      </w:r>
      <w:r w:rsidR="003D0354" w:rsidRPr="00F758C4">
        <w:rPr>
          <w:rFonts w:asciiTheme="majorBidi" w:hAnsiTheme="majorBidi" w:cstheme="majorBidi"/>
          <w:sz w:val="28"/>
          <w:szCs w:val="28"/>
          <w:lang w:val="en-US"/>
        </w:rPr>
        <w:t>4</w:t>
      </w:r>
      <w:r w:rsidRPr="00F758C4">
        <w:rPr>
          <w:rFonts w:asciiTheme="majorBidi" w:hAnsiTheme="majorBidi" w:cstheme="majorBidi"/>
          <w:sz w:val="28"/>
          <w:szCs w:val="28"/>
          <w:lang w:val="en-US"/>
        </w:rPr>
        <w:t xml:space="preserve">. </w:t>
      </w:r>
      <w:r w:rsidR="003D0354" w:rsidRPr="00F758C4">
        <w:rPr>
          <w:rFonts w:asciiTheme="majorBidi" w:hAnsiTheme="majorBidi" w:cstheme="majorBidi"/>
          <w:sz w:val="28"/>
          <w:szCs w:val="28"/>
          <w:lang w:val="en-US"/>
        </w:rPr>
        <w:t xml:space="preserve">Sun Y, Zhu M, Qiu L. Efficacy of mesenchymal stem cells and platelet-rich plasma therapies on wound healing: A Systematic Review and meta-analysis. </w:t>
      </w:r>
      <w:r w:rsidR="003D0354" w:rsidRPr="004C66F2">
        <w:rPr>
          <w:rFonts w:asciiTheme="majorBidi" w:hAnsiTheme="majorBidi" w:cstheme="majorBidi"/>
          <w:sz w:val="28"/>
          <w:szCs w:val="28"/>
          <w:lang w:val="en-US"/>
        </w:rPr>
        <w:t>Regen Ther. 2025 May 19</w:t>
      </w:r>
      <w:proofErr w:type="gramStart"/>
      <w:r w:rsidR="003D0354" w:rsidRPr="004C66F2">
        <w:rPr>
          <w:rFonts w:asciiTheme="majorBidi" w:hAnsiTheme="majorBidi" w:cstheme="majorBidi"/>
          <w:sz w:val="28"/>
          <w:szCs w:val="28"/>
          <w:lang w:val="en-US"/>
        </w:rPr>
        <w:t>;30:75</w:t>
      </w:r>
      <w:proofErr w:type="gramEnd"/>
      <w:r w:rsidR="003D0354" w:rsidRPr="004C66F2">
        <w:rPr>
          <w:rFonts w:asciiTheme="majorBidi" w:hAnsiTheme="majorBidi" w:cstheme="majorBidi"/>
          <w:sz w:val="28"/>
          <w:szCs w:val="28"/>
          <w:lang w:val="en-US"/>
        </w:rPr>
        <w:t xml:space="preserve">-91. </w:t>
      </w:r>
      <w:proofErr w:type="gramStart"/>
      <w:r w:rsidR="003D0354" w:rsidRPr="004C66F2">
        <w:rPr>
          <w:rFonts w:asciiTheme="majorBidi" w:hAnsiTheme="majorBidi" w:cstheme="majorBidi"/>
          <w:sz w:val="28"/>
          <w:szCs w:val="28"/>
          <w:lang w:val="en-US"/>
        </w:rPr>
        <w:t>doi</w:t>
      </w:r>
      <w:proofErr w:type="gramEnd"/>
      <w:r w:rsidR="003D0354" w:rsidRPr="004C66F2">
        <w:rPr>
          <w:rFonts w:asciiTheme="majorBidi" w:hAnsiTheme="majorBidi" w:cstheme="majorBidi"/>
          <w:sz w:val="28"/>
          <w:szCs w:val="28"/>
          <w:lang w:val="en-US"/>
        </w:rPr>
        <w:t>: 10.1016/j.reth.2025.04.010. PMID: 40491558; PMCID: PMC12148411.</w:t>
      </w:r>
    </w:p>
    <w:p w14:paraId="195145BD" w14:textId="607D7D84" w:rsidR="00557DC3" w:rsidRPr="00F758C4" w:rsidRDefault="00557DC3"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155. Stone RC, Stojadinovic O, Rosa AM, Ramirez HA, Badiavas E, Blumenberg M, Tomic-Canic M. A bioengineered living cell construct activates an acute wound healing response in venous leg ulcers. Sci Transl Med. 2017 Jan 4</w:t>
      </w:r>
      <w:proofErr w:type="gramStart"/>
      <w:r w:rsidRPr="00F758C4">
        <w:rPr>
          <w:rFonts w:asciiTheme="majorBidi" w:hAnsiTheme="majorBidi" w:cstheme="majorBidi"/>
          <w:sz w:val="28"/>
          <w:szCs w:val="28"/>
          <w:lang w:val="en-US"/>
        </w:rPr>
        <w:t>;9</w:t>
      </w:r>
      <w:proofErr w:type="gramEnd"/>
      <w:r w:rsidRPr="00F758C4">
        <w:rPr>
          <w:rFonts w:asciiTheme="majorBidi" w:hAnsiTheme="majorBidi" w:cstheme="majorBidi"/>
          <w:sz w:val="28"/>
          <w:szCs w:val="28"/>
          <w:lang w:val="en-US"/>
        </w:rPr>
        <w:t xml:space="preserve">(371):eaaf8611.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10.1126/scitranslmed.aaf8611. PMID: 28053158; PMCID: PMC5472448.</w:t>
      </w:r>
    </w:p>
    <w:p w14:paraId="60EFC840" w14:textId="127E5E54" w:rsidR="003770CC" w:rsidRPr="00F758C4" w:rsidRDefault="003770CC"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156. Kristensen MT, Holm G, Krasheninnikoff M, Jensen PS, Gebuhr P. An enhanced treatment program with markedly reduced mortality after a transtibial or higher non-traumatic lower extremity amputation. Acta Orthop. 2016 Jun</w:t>
      </w:r>
      <w:proofErr w:type="gramStart"/>
      <w:r w:rsidRPr="00F758C4">
        <w:rPr>
          <w:rFonts w:asciiTheme="majorBidi" w:hAnsiTheme="majorBidi" w:cstheme="majorBidi"/>
          <w:sz w:val="28"/>
          <w:szCs w:val="28"/>
          <w:lang w:val="en-US"/>
        </w:rPr>
        <w:t>;87</w:t>
      </w:r>
      <w:proofErr w:type="gramEnd"/>
      <w:r w:rsidRPr="00F758C4">
        <w:rPr>
          <w:rFonts w:asciiTheme="majorBidi" w:hAnsiTheme="majorBidi" w:cstheme="majorBidi"/>
          <w:sz w:val="28"/>
          <w:szCs w:val="28"/>
          <w:lang w:val="en-US"/>
        </w:rPr>
        <w:t xml:space="preserve">(3):306-11.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10.3109/17453674.2016.1167524. Epub 2016 Apr 18. PMID: 27088484; PMCID: PMC4900091.</w:t>
      </w:r>
    </w:p>
    <w:p w14:paraId="62B311A5" w14:textId="30A673B7" w:rsidR="00650090" w:rsidRPr="00F758C4" w:rsidRDefault="00650090"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157. Robinson WP, Loretz L, Hanesian C, Flahive J, Bostrom J, Lunig N, Schanzer A, Messina L. Society for Vascular Surgery Wound, Ischemia, foot Infection (WIfI) score correlates with the intensity of multimodal limb treatment and patient-centered outcomes in patients with threatened limbs managed in a limb preservation center. J Vasc Surg. 2017 Aug</w:t>
      </w:r>
      <w:proofErr w:type="gramStart"/>
      <w:r w:rsidRPr="00F758C4">
        <w:rPr>
          <w:rFonts w:asciiTheme="majorBidi" w:hAnsiTheme="majorBidi" w:cstheme="majorBidi"/>
          <w:sz w:val="28"/>
          <w:szCs w:val="28"/>
          <w:lang w:val="en-US"/>
        </w:rPr>
        <w:t>;66</w:t>
      </w:r>
      <w:proofErr w:type="gramEnd"/>
      <w:r w:rsidRPr="00F758C4">
        <w:rPr>
          <w:rFonts w:asciiTheme="majorBidi" w:hAnsiTheme="majorBidi" w:cstheme="majorBidi"/>
          <w:sz w:val="28"/>
          <w:szCs w:val="28"/>
          <w:lang w:val="en-US"/>
        </w:rPr>
        <w:t xml:space="preserve">(2):488-498.e2.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10.1016/j.jvs.2017.01.063. Epub 2017 Apr 11. PMID: 28410924.</w:t>
      </w:r>
    </w:p>
    <w:p w14:paraId="63B0C988" w14:textId="72BB032F" w:rsidR="004F7F35" w:rsidRPr="004C66F2" w:rsidRDefault="004F7F35"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158. Torbjörnsson E, Fagerdahl AM, Blomgren L, Boström L, Ottosson C, Malmstedt J. Risk factors for reamputations in patients amputated after revascularization for critical limb-threatening ischemia. J Vasc Surg. 2021 Jan</w:t>
      </w:r>
      <w:proofErr w:type="gramStart"/>
      <w:r w:rsidRPr="00F758C4">
        <w:rPr>
          <w:rFonts w:asciiTheme="majorBidi" w:hAnsiTheme="majorBidi" w:cstheme="majorBidi"/>
          <w:sz w:val="28"/>
          <w:szCs w:val="28"/>
          <w:lang w:val="en-US"/>
        </w:rPr>
        <w:t>;73</w:t>
      </w:r>
      <w:proofErr w:type="gramEnd"/>
      <w:r w:rsidRPr="00F758C4">
        <w:rPr>
          <w:rFonts w:asciiTheme="majorBidi" w:hAnsiTheme="majorBidi" w:cstheme="majorBidi"/>
          <w:sz w:val="28"/>
          <w:szCs w:val="28"/>
          <w:lang w:val="en-US"/>
        </w:rPr>
        <w:t xml:space="preserve">(1):258-266.e1.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xml:space="preserve">: 10.1016/j.jvs.2020.03.055. Epub 2020 Apr 28. </w:t>
      </w:r>
      <w:r w:rsidRPr="004C66F2">
        <w:rPr>
          <w:rFonts w:asciiTheme="majorBidi" w:hAnsiTheme="majorBidi" w:cstheme="majorBidi"/>
          <w:sz w:val="28"/>
          <w:szCs w:val="28"/>
          <w:lang w:val="en-US"/>
        </w:rPr>
        <w:t>PMID: 32360684.</w:t>
      </w:r>
    </w:p>
    <w:p w14:paraId="69289507" w14:textId="39CD3343" w:rsidR="00C10BFD" w:rsidRPr="00F758C4" w:rsidRDefault="00C10BFD"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159. Guest JF, Fuller GW, Vowden P. Cohort study evaluating the burden of wounds to the UK's National Health Service in 2017/2018: update from 2012/2013. BMJ Open. 2020 Dec 22</w:t>
      </w:r>
      <w:proofErr w:type="gramStart"/>
      <w:r w:rsidRPr="00F758C4">
        <w:rPr>
          <w:rFonts w:asciiTheme="majorBidi" w:hAnsiTheme="majorBidi" w:cstheme="majorBidi"/>
          <w:sz w:val="28"/>
          <w:szCs w:val="28"/>
          <w:lang w:val="en-US"/>
        </w:rPr>
        <w:t>;10</w:t>
      </w:r>
      <w:proofErr w:type="gramEnd"/>
      <w:r w:rsidRPr="00F758C4">
        <w:rPr>
          <w:rFonts w:asciiTheme="majorBidi" w:hAnsiTheme="majorBidi" w:cstheme="majorBidi"/>
          <w:sz w:val="28"/>
          <w:szCs w:val="28"/>
          <w:lang w:val="en-US"/>
        </w:rPr>
        <w:t xml:space="preserve">(12):e045253.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10.1136/bmjopen-2020-045253. PMID: 33371051; PMCID: PMC7757484.</w:t>
      </w:r>
    </w:p>
    <w:p w14:paraId="2E164ED2" w14:textId="5E1DC787" w:rsidR="006B054D" w:rsidRPr="00F758C4" w:rsidRDefault="006B054D"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160. Shi R, Jin Y, Cao C, Han S, Shao X, Meng L, Cheng J, Zhang M, Zheng J, Xu J, Li M. Localization of human adipose-derived stem cells and their effect in repair of diabetic foot ulcers in rats. Stem Cell Res Ther. 2016 Oct 22</w:t>
      </w:r>
      <w:proofErr w:type="gramStart"/>
      <w:r w:rsidRPr="00F758C4">
        <w:rPr>
          <w:rFonts w:asciiTheme="majorBidi" w:hAnsiTheme="majorBidi" w:cstheme="majorBidi"/>
          <w:sz w:val="28"/>
          <w:szCs w:val="28"/>
          <w:lang w:val="en-US"/>
        </w:rPr>
        <w:t>;7</w:t>
      </w:r>
      <w:proofErr w:type="gramEnd"/>
      <w:r w:rsidRPr="00F758C4">
        <w:rPr>
          <w:rFonts w:asciiTheme="majorBidi" w:hAnsiTheme="majorBidi" w:cstheme="majorBidi"/>
          <w:sz w:val="28"/>
          <w:szCs w:val="28"/>
          <w:lang w:val="en-US"/>
        </w:rPr>
        <w:t xml:space="preserve">(1):155.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10.1186/s13287-016-0412-2. PMID: 27770835; PMCID: PMC5075186.</w:t>
      </w:r>
    </w:p>
    <w:p w14:paraId="546A79E0" w14:textId="2B0D2CCB" w:rsidR="003770CC" w:rsidRPr="00F758C4" w:rsidRDefault="00946A08"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 xml:space="preserve">161. Scatena A, Petruzzi P, Maioli F, Lucaroni F, Ambrosone C, Ventoruzzo G, Liistro F, Tacconi D, Di Filippi M, Attempati N, Palombi L, Ercolini L, Bolognese L. Autologous Peripheral Blood Mononuclear Cells for Limb Salvage in Diabetic Foot Patients with No-Option Critical Limb Ischemia. </w:t>
      </w:r>
      <w:r w:rsidRPr="004C66F2">
        <w:rPr>
          <w:rFonts w:asciiTheme="majorBidi" w:hAnsiTheme="majorBidi" w:cstheme="majorBidi"/>
          <w:sz w:val="28"/>
          <w:szCs w:val="28"/>
          <w:lang w:val="en-US"/>
        </w:rPr>
        <w:t>J Clin Med. 2021 May 20</w:t>
      </w:r>
      <w:proofErr w:type="gramStart"/>
      <w:r w:rsidRPr="004C66F2">
        <w:rPr>
          <w:rFonts w:asciiTheme="majorBidi" w:hAnsiTheme="majorBidi" w:cstheme="majorBidi"/>
          <w:sz w:val="28"/>
          <w:szCs w:val="28"/>
          <w:lang w:val="en-US"/>
        </w:rPr>
        <w:t>;10</w:t>
      </w:r>
      <w:proofErr w:type="gramEnd"/>
      <w:r w:rsidRPr="004C66F2">
        <w:rPr>
          <w:rFonts w:asciiTheme="majorBidi" w:hAnsiTheme="majorBidi" w:cstheme="majorBidi"/>
          <w:sz w:val="28"/>
          <w:szCs w:val="28"/>
          <w:lang w:val="en-US"/>
        </w:rPr>
        <w:t xml:space="preserve">(10):2213. </w:t>
      </w:r>
      <w:proofErr w:type="gramStart"/>
      <w:r w:rsidRPr="004C66F2">
        <w:rPr>
          <w:rFonts w:asciiTheme="majorBidi" w:hAnsiTheme="majorBidi" w:cstheme="majorBidi"/>
          <w:sz w:val="28"/>
          <w:szCs w:val="28"/>
          <w:lang w:val="en-US"/>
        </w:rPr>
        <w:t>doi</w:t>
      </w:r>
      <w:proofErr w:type="gramEnd"/>
      <w:r w:rsidRPr="004C66F2">
        <w:rPr>
          <w:rFonts w:asciiTheme="majorBidi" w:hAnsiTheme="majorBidi" w:cstheme="majorBidi"/>
          <w:sz w:val="28"/>
          <w:szCs w:val="28"/>
          <w:lang w:val="en-US"/>
        </w:rPr>
        <w:t>: 10.3390/jcm10102213. PMID: 34065278; PMCID: PMC8161401.</w:t>
      </w:r>
    </w:p>
    <w:p w14:paraId="26AABAD1" w14:textId="39A4EB5E" w:rsidR="007C0010" w:rsidRPr="00F758C4" w:rsidRDefault="007C0010"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 xml:space="preserve">162. Dubský M, Husáková J, Bem R, Jirkovská A, Němcová A, Fejfarová V, Sutoris K, Kahle M, Jude EB. Comparison of the impact of autologous cell therapy and conservative standard treatment on tissue oxygen supply and course of the diabetic foot in patients with chronic limb-threatening ischemia: A randomized controlled trial. </w:t>
      </w:r>
      <w:r w:rsidRPr="004C66F2">
        <w:rPr>
          <w:rFonts w:asciiTheme="majorBidi" w:hAnsiTheme="majorBidi" w:cstheme="majorBidi"/>
          <w:sz w:val="28"/>
          <w:szCs w:val="28"/>
          <w:lang w:val="en-US"/>
        </w:rPr>
        <w:t>Front Endocrinol (Lausanne). 2022 Aug 29</w:t>
      </w:r>
      <w:proofErr w:type="gramStart"/>
      <w:r w:rsidRPr="004C66F2">
        <w:rPr>
          <w:rFonts w:asciiTheme="majorBidi" w:hAnsiTheme="majorBidi" w:cstheme="majorBidi"/>
          <w:sz w:val="28"/>
          <w:szCs w:val="28"/>
          <w:lang w:val="en-US"/>
        </w:rPr>
        <w:t>;13:888809</w:t>
      </w:r>
      <w:proofErr w:type="gramEnd"/>
      <w:r w:rsidRPr="004C66F2">
        <w:rPr>
          <w:rFonts w:asciiTheme="majorBidi" w:hAnsiTheme="majorBidi" w:cstheme="majorBidi"/>
          <w:sz w:val="28"/>
          <w:szCs w:val="28"/>
          <w:lang w:val="en-US"/>
        </w:rPr>
        <w:t xml:space="preserve">. </w:t>
      </w:r>
      <w:proofErr w:type="gramStart"/>
      <w:r w:rsidRPr="004C66F2">
        <w:rPr>
          <w:rFonts w:asciiTheme="majorBidi" w:hAnsiTheme="majorBidi" w:cstheme="majorBidi"/>
          <w:sz w:val="28"/>
          <w:szCs w:val="28"/>
          <w:lang w:val="en-US"/>
        </w:rPr>
        <w:t>doi</w:t>
      </w:r>
      <w:proofErr w:type="gramEnd"/>
      <w:r w:rsidRPr="004C66F2">
        <w:rPr>
          <w:rFonts w:asciiTheme="majorBidi" w:hAnsiTheme="majorBidi" w:cstheme="majorBidi"/>
          <w:sz w:val="28"/>
          <w:szCs w:val="28"/>
          <w:lang w:val="en-US"/>
        </w:rPr>
        <w:t>: 10.3389/fendo.2022.888809. PMID: 36105404; PMCID: PMC9464922.</w:t>
      </w:r>
    </w:p>
    <w:p w14:paraId="2B93BA1C" w14:textId="3C32F4A8" w:rsidR="00CF67E0" w:rsidRPr="00F758C4" w:rsidRDefault="00CF67E0"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163. Forsythe RO, Apelqvist J, Boyko EJ, Fitridge R, Hong JP, Katsanos K, Mills JL, Nikol S, Reekers J, Venermo M, Zierler RE, Schaper NC, Hinchliffe RJ. Effectiveness of bedside investigations to diagnose peripheral artery disease among people with diabetes mellitus: A systematic review. Diabetes Metab Res Rev. 2020 Mar</w:t>
      </w:r>
      <w:proofErr w:type="gramStart"/>
      <w:r w:rsidRPr="00F758C4">
        <w:rPr>
          <w:rFonts w:asciiTheme="majorBidi" w:hAnsiTheme="majorBidi" w:cstheme="majorBidi"/>
          <w:sz w:val="28"/>
          <w:szCs w:val="28"/>
          <w:lang w:val="en-US"/>
        </w:rPr>
        <w:t>;36</w:t>
      </w:r>
      <w:proofErr w:type="gramEnd"/>
      <w:r w:rsidRPr="00F758C4">
        <w:rPr>
          <w:rFonts w:asciiTheme="majorBidi" w:hAnsiTheme="majorBidi" w:cstheme="majorBidi"/>
          <w:sz w:val="28"/>
          <w:szCs w:val="28"/>
          <w:lang w:val="en-US"/>
        </w:rPr>
        <w:t xml:space="preserve"> Suppl 1:e3277.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10.1002/dmrr.3277. PMID: 32176448.</w:t>
      </w:r>
    </w:p>
    <w:p w14:paraId="633CEF9E" w14:textId="6E337B7F" w:rsidR="0067069F" w:rsidRPr="00F758C4" w:rsidRDefault="0067069F"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4C66F2">
        <w:rPr>
          <w:rFonts w:asciiTheme="majorBidi" w:hAnsiTheme="majorBidi" w:cstheme="majorBidi"/>
          <w:sz w:val="28"/>
          <w:szCs w:val="28"/>
          <w:lang w:val="en-US"/>
        </w:rPr>
        <w:t xml:space="preserve">164. Beckman JA, Schneider PA, Conte MS. </w:t>
      </w:r>
      <w:r w:rsidRPr="00F758C4">
        <w:rPr>
          <w:rFonts w:asciiTheme="majorBidi" w:hAnsiTheme="majorBidi" w:cstheme="majorBidi"/>
          <w:sz w:val="28"/>
          <w:szCs w:val="28"/>
          <w:lang w:val="en-US"/>
        </w:rPr>
        <w:t>Advances in Revascularization for Peripheral Artery Disease: Revascularization in PAD. Circ Res. 2021 Jun 11</w:t>
      </w:r>
      <w:proofErr w:type="gramStart"/>
      <w:r w:rsidRPr="00F758C4">
        <w:rPr>
          <w:rFonts w:asciiTheme="majorBidi" w:hAnsiTheme="majorBidi" w:cstheme="majorBidi"/>
          <w:sz w:val="28"/>
          <w:szCs w:val="28"/>
          <w:lang w:val="en-US"/>
        </w:rPr>
        <w:t>;128</w:t>
      </w:r>
      <w:proofErr w:type="gramEnd"/>
      <w:r w:rsidRPr="00F758C4">
        <w:rPr>
          <w:rFonts w:asciiTheme="majorBidi" w:hAnsiTheme="majorBidi" w:cstheme="majorBidi"/>
          <w:sz w:val="28"/>
          <w:szCs w:val="28"/>
          <w:lang w:val="en-US"/>
        </w:rPr>
        <w:t xml:space="preserve">(12):1885-1912.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xml:space="preserve">: 10.1161/CIRCRESAHA.121.318261. </w:t>
      </w:r>
      <w:r w:rsidRPr="004C66F2">
        <w:rPr>
          <w:rFonts w:asciiTheme="majorBidi" w:hAnsiTheme="majorBidi" w:cstheme="majorBidi"/>
          <w:sz w:val="28"/>
          <w:szCs w:val="28"/>
          <w:lang w:val="en-US"/>
        </w:rPr>
        <w:t xml:space="preserve">Epub 2021 Jun 10. </w:t>
      </w:r>
      <w:r w:rsidRPr="009855AB">
        <w:rPr>
          <w:rFonts w:asciiTheme="majorBidi" w:hAnsiTheme="majorBidi" w:cstheme="majorBidi"/>
          <w:sz w:val="28"/>
          <w:szCs w:val="28"/>
          <w:lang w:val="en-US"/>
        </w:rPr>
        <w:t>PMID: 34110904.</w:t>
      </w:r>
    </w:p>
    <w:p w14:paraId="0C9CDD7A" w14:textId="0DB83201" w:rsidR="007115EA" w:rsidRPr="00F758C4" w:rsidRDefault="007115EA"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165. Shu H, Xiong X, Chen X, Sun X, Zhang R, Wang R, Huang Q, Zhu J. Endovascular revascularization vs. open surgical revascularization for patients with lower extremity artery disease: a systematic review and meta-analysis. Front Cardiovasc Med. 2023 Jul 24</w:t>
      </w:r>
      <w:proofErr w:type="gramStart"/>
      <w:r w:rsidRPr="00F758C4">
        <w:rPr>
          <w:rFonts w:asciiTheme="majorBidi" w:hAnsiTheme="majorBidi" w:cstheme="majorBidi"/>
          <w:sz w:val="28"/>
          <w:szCs w:val="28"/>
          <w:lang w:val="en-US"/>
        </w:rPr>
        <w:t>;10:1223841</w:t>
      </w:r>
      <w:proofErr w:type="gramEnd"/>
      <w:r w:rsidRPr="00F758C4">
        <w:rPr>
          <w:rFonts w:asciiTheme="majorBidi" w:hAnsiTheme="majorBidi" w:cstheme="majorBidi"/>
          <w:sz w:val="28"/>
          <w:szCs w:val="28"/>
          <w:lang w:val="en-US"/>
        </w:rPr>
        <w:t xml:space="preserve">.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10.3389/fcvm.2023.1223841. PMID: 37554365; PMCID: PMC10405177.</w:t>
      </w:r>
    </w:p>
    <w:p w14:paraId="35D5B08E" w14:textId="33872AB6" w:rsidR="003042A3" w:rsidRPr="00F758C4" w:rsidRDefault="003042A3"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en-US"/>
        </w:rPr>
        <w:t>166. Almasri J, Adusumalli J, Asi N, Lakis S, Alsawas M, Prokop LJ, Bradbury A, Kolh P, Conte MS, Murad MH. A systematic review and meta-analysis of revascularization outcomes of infrainguinal chronic limb-threatening ischemia. J Vasc Surg. 2018 Aug</w:t>
      </w:r>
      <w:proofErr w:type="gramStart"/>
      <w:r w:rsidRPr="00F758C4">
        <w:rPr>
          <w:rFonts w:asciiTheme="majorBidi" w:hAnsiTheme="majorBidi" w:cstheme="majorBidi"/>
          <w:sz w:val="28"/>
          <w:szCs w:val="28"/>
          <w:lang w:val="en-US"/>
        </w:rPr>
        <w:t>;68</w:t>
      </w:r>
      <w:proofErr w:type="gramEnd"/>
      <w:r w:rsidRPr="00F758C4">
        <w:rPr>
          <w:rFonts w:asciiTheme="majorBidi" w:hAnsiTheme="majorBidi" w:cstheme="majorBidi"/>
          <w:sz w:val="28"/>
          <w:szCs w:val="28"/>
          <w:lang w:val="en-US"/>
        </w:rPr>
        <w:t xml:space="preserve">(2):624-633. </w:t>
      </w:r>
      <w:proofErr w:type="gramStart"/>
      <w:r w:rsidRPr="00F758C4">
        <w:rPr>
          <w:rFonts w:asciiTheme="majorBidi" w:hAnsiTheme="majorBidi" w:cstheme="majorBidi"/>
          <w:sz w:val="28"/>
          <w:szCs w:val="28"/>
          <w:lang w:val="en-US"/>
        </w:rPr>
        <w:t>doi</w:t>
      </w:r>
      <w:proofErr w:type="gramEnd"/>
      <w:r w:rsidRPr="00F758C4">
        <w:rPr>
          <w:rFonts w:asciiTheme="majorBidi" w:hAnsiTheme="majorBidi" w:cstheme="majorBidi"/>
          <w:sz w:val="28"/>
          <w:szCs w:val="28"/>
          <w:lang w:val="en-US"/>
        </w:rPr>
        <w:t>: 10.1016/j.jvs.2018.01.066. Epub 2018 May 24. PMID: 29804736.</w:t>
      </w:r>
    </w:p>
    <w:p w14:paraId="64D5755B" w14:textId="78573630" w:rsidR="00AE4237" w:rsidRPr="00F758C4" w:rsidRDefault="00AE4237" w:rsidP="00F758C4">
      <w:pPr>
        <w:widowControl/>
        <w:autoSpaceDE/>
        <w:autoSpaceDN/>
        <w:spacing w:after="160" w:line="278" w:lineRule="auto"/>
        <w:ind w:right="251"/>
        <w:contextualSpacing/>
        <w:jc w:val="both"/>
        <w:rPr>
          <w:rFonts w:asciiTheme="majorBidi" w:hAnsiTheme="majorBidi" w:cstheme="majorBidi"/>
          <w:sz w:val="28"/>
          <w:szCs w:val="28"/>
        </w:rPr>
      </w:pPr>
      <w:r w:rsidRPr="00F758C4">
        <w:rPr>
          <w:rFonts w:asciiTheme="majorBidi" w:hAnsiTheme="majorBidi" w:cstheme="majorBidi"/>
          <w:sz w:val="28"/>
          <w:szCs w:val="28"/>
        </w:rPr>
        <w:t xml:space="preserve">167. </w:t>
      </w:r>
      <w:hyperlink r:id="rId60" w:tooltip="Данлыбаева Газиза Аятбековна" w:history="1">
        <w:r w:rsidR="00981E06" w:rsidRPr="00F758C4">
          <w:rPr>
            <w:rStyle w:val="ae"/>
            <w:rFonts w:asciiTheme="majorBidi" w:hAnsiTheme="majorBidi" w:cstheme="majorBidi"/>
            <w:color w:val="auto"/>
            <w:sz w:val="28"/>
            <w:szCs w:val="28"/>
            <w:u w:val="none"/>
          </w:rPr>
          <w:t>Данлыбаева Г.А.</w:t>
        </w:r>
      </w:hyperlink>
      <w:r w:rsidR="00981E06" w:rsidRPr="00F758C4">
        <w:rPr>
          <w:rFonts w:asciiTheme="majorBidi" w:hAnsiTheme="majorBidi" w:cstheme="majorBidi"/>
          <w:sz w:val="28"/>
          <w:szCs w:val="28"/>
        </w:rPr>
        <w:t>, </w:t>
      </w:r>
      <w:hyperlink r:id="rId61" w:tooltip="Абугалиев Кабылбек Ризабекович" w:history="1">
        <w:r w:rsidR="00981E06" w:rsidRPr="00F758C4">
          <w:rPr>
            <w:rStyle w:val="ae"/>
            <w:rFonts w:asciiTheme="majorBidi" w:hAnsiTheme="majorBidi" w:cstheme="majorBidi"/>
            <w:color w:val="auto"/>
            <w:sz w:val="28"/>
            <w:szCs w:val="28"/>
            <w:u w:val="none"/>
          </w:rPr>
          <w:t>Абугалиев К.Р.</w:t>
        </w:r>
      </w:hyperlink>
      <w:r w:rsidR="00981E06" w:rsidRPr="00F758C4">
        <w:rPr>
          <w:rFonts w:asciiTheme="majorBidi" w:hAnsiTheme="majorBidi" w:cstheme="majorBidi"/>
          <w:sz w:val="28"/>
          <w:szCs w:val="28"/>
        </w:rPr>
        <w:t xml:space="preserve"> «</w:t>
      </w:r>
      <w:r w:rsidR="00BD10CC" w:rsidRPr="00F758C4">
        <w:rPr>
          <w:rFonts w:asciiTheme="majorBidi" w:hAnsiTheme="majorBidi" w:cstheme="majorBidi"/>
          <w:sz w:val="28"/>
          <w:szCs w:val="28"/>
        </w:rPr>
        <w:t>Способ регенерации кожного покрова с использованием клеточного препарата “Фиброспрей”</w:t>
      </w:r>
      <w:r w:rsidR="00981E06" w:rsidRPr="00F758C4">
        <w:rPr>
          <w:rFonts w:asciiTheme="majorBidi" w:hAnsiTheme="majorBidi" w:cstheme="majorBidi"/>
          <w:sz w:val="28"/>
          <w:szCs w:val="28"/>
        </w:rPr>
        <w:t>» Патент №27238 от 15.08.2013г.</w:t>
      </w:r>
    </w:p>
    <w:p w14:paraId="391FA50F" w14:textId="6D6AA6F2" w:rsidR="00FA5FB6" w:rsidRPr="00F758C4" w:rsidRDefault="00FA5FB6" w:rsidP="00F758C4">
      <w:pPr>
        <w:widowControl/>
        <w:autoSpaceDE/>
        <w:autoSpaceDN/>
        <w:spacing w:after="160" w:line="278" w:lineRule="auto"/>
        <w:ind w:right="251"/>
        <w:contextualSpacing/>
        <w:jc w:val="both"/>
        <w:rPr>
          <w:rFonts w:asciiTheme="majorBidi" w:hAnsiTheme="majorBidi" w:cstheme="majorBidi"/>
          <w:sz w:val="28"/>
          <w:szCs w:val="28"/>
          <w:lang w:val="kk-KZ"/>
        </w:rPr>
      </w:pPr>
      <w:r w:rsidRPr="00F758C4">
        <w:rPr>
          <w:rFonts w:asciiTheme="majorBidi" w:hAnsiTheme="majorBidi" w:cstheme="majorBidi"/>
          <w:sz w:val="28"/>
          <w:szCs w:val="28"/>
        </w:rPr>
        <w:t xml:space="preserve">168. </w:t>
      </w:r>
      <w:hyperlink r:id="rId62" w:tooltip="Данлыбаева Газиза Аятбековна" w:history="1">
        <w:r w:rsidRPr="00F758C4">
          <w:rPr>
            <w:rStyle w:val="ae"/>
            <w:rFonts w:asciiTheme="majorBidi" w:hAnsiTheme="majorBidi" w:cstheme="majorBidi"/>
            <w:color w:val="auto"/>
            <w:sz w:val="28"/>
            <w:szCs w:val="28"/>
            <w:u w:val="none"/>
          </w:rPr>
          <w:t>Данлыбаева Г.А.</w:t>
        </w:r>
      </w:hyperlink>
      <w:r w:rsidRPr="00F758C4">
        <w:rPr>
          <w:rFonts w:asciiTheme="majorBidi" w:hAnsiTheme="majorBidi" w:cstheme="majorBidi"/>
          <w:sz w:val="28"/>
          <w:szCs w:val="28"/>
        </w:rPr>
        <w:t>, </w:t>
      </w:r>
      <w:hyperlink r:id="rId63" w:tooltip="Муканов Касым Касенович" w:history="1">
        <w:r w:rsidRPr="00F758C4">
          <w:rPr>
            <w:rStyle w:val="ae"/>
            <w:rFonts w:asciiTheme="majorBidi" w:hAnsiTheme="majorBidi" w:cstheme="majorBidi"/>
            <w:color w:val="auto"/>
            <w:sz w:val="28"/>
            <w:szCs w:val="28"/>
            <w:u w:val="none"/>
          </w:rPr>
          <w:t>Муканов К.К.</w:t>
        </w:r>
      </w:hyperlink>
      <w:r w:rsidRPr="00F758C4">
        <w:rPr>
          <w:rFonts w:asciiTheme="majorBidi" w:hAnsiTheme="majorBidi" w:cstheme="majorBidi"/>
          <w:sz w:val="28"/>
          <w:szCs w:val="28"/>
        </w:rPr>
        <w:t>, </w:t>
      </w:r>
      <w:hyperlink r:id="rId64" w:tooltip="Каюпов Болат Амангельдиевич" w:history="1">
        <w:r w:rsidRPr="00F758C4">
          <w:rPr>
            <w:rStyle w:val="ae"/>
            <w:rFonts w:asciiTheme="majorBidi" w:hAnsiTheme="majorBidi" w:cstheme="majorBidi"/>
            <w:color w:val="auto"/>
            <w:sz w:val="28"/>
            <w:szCs w:val="28"/>
            <w:u w:val="none"/>
          </w:rPr>
          <w:t>Каюпов Б.А.</w:t>
        </w:r>
      </w:hyperlink>
      <w:r w:rsidRPr="00F758C4">
        <w:rPr>
          <w:rFonts w:asciiTheme="majorBidi" w:hAnsiTheme="majorBidi" w:cstheme="majorBidi"/>
          <w:sz w:val="28"/>
          <w:szCs w:val="28"/>
        </w:rPr>
        <w:t>, </w:t>
      </w:r>
      <w:hyperlink r:id="rId65" w:tooltip="Кумашева Венера Тулегеновна" w:history="1">
        <w:r w:rsidRPr="00F758C4">
          <w:rPr>
            <w:rStyle w:val="ae"/>
            <w:rFonts w:asciiTheme="majorBidi" w:hAnsiTheme="majorBidi" w:cstheme="majorBidi"/>
            <w:color w:val="auto"/>
            <w:sz w:val="28"/>
            <w:szCs w:val="28"/>
            <w:u w:val="none"/>
          </w:rPr>
          <w:t>Кумашева В.Т.</w:t>
        </w:r>
      </w:hyperlink>
      <w:r w:rsidRPr="00F758C4">
        <w:rPr>
          <w:rFonts w:asciiTheme="majorBidi" w:hAnsiTheme="majorBidi" w:cstheme="majorBidi"/>
          <w:sz w:val="28"/>
          <w:szCs w:val="28"/>
        </w:rPr>
        <w:t>, </w:t>
      </w:r>
      <w:hyperlink r:id="rId66" w:tooltip="Огай Вячеслав Борисович" w:history="1">
        <w:r w:rsidRPr="00F758C4">
          <w:rPr>
            <w:rStyle w:val="ae"/>
            <w:rFonts w:asciiTheme="majorBidi" w:hAnsiTheme="majorBidi" w:cstheme="majorBidi"/>
            <w:color w:val="auto"/>
            <w:sz w:val="28"/>
            <w:szCs w:val="28"/>
            <w:u w:val="none"/>
          </w:rPr>
          <w:t>Огай В. Б.</w:t>
        </w:r>
      </w:hyperlink>
      <w:r w:rsidRPr="00F758C4">
        <w:rPr>
          <w:rFonts w:asciiTheme="majorBidi" w:hAnsiTheme="majorBidi" w:cstheme="majorBidi"/>
          <w:sz w:val="28"/>
          <w:szCs w:val="28"/>
        </w:rPr>
        <w:t>, </w:t>
      </w:r>
      <w:hyperlink r:id="rId67" w:tooltip="Раманкулов Ерлан Мирхайдарович" w:history="1">
        <w:r w:rsidRPr="00F758C4">
          <w:rPr>
            <w:rStyle w:val="ae"/>
            <w:rFonts w:asciiTheme="majorBidi" w:hAnsiTheme="majorBidi" w:cstheme="majorBidi"/>
            <w:color w:val="auto"/>
            <w:sz w:val="28"/>
            <w:szCs w:val="28"/>
            <w:u w:val="none"/>
          </w:rPr>
          <w:t>Раманкулов Е.М.</w:t>
        </w:r>
      </w:hyperlink>
      <w:r w:rsidRPr="00F758C4">
        <w:rPr>
          <w:rFonts w:asciiTheme="majorBidi" w:hAnsiTheme="majorBidi" w:cstheme="majorBidi"/>
          <w:sz w:val="28"/>
          <w:szCs w:val="28"/>
        </w:rPr>
        <w:t>, </w:t>
      </w:r>
      <w:hyperlink r:id="rId68" w:tooltip="Аманжолов Рустам Адилевич" w:history="1">
        <w:r w:rsidRPr="00F758C4">
          <w:rPr>
            <w:rStyle w:val="ae"/>
            <w:rFonts w:asciiTheme="majorBidi" w:hAnsiTheme="majorBidi" w:cstheme="majorBidi"/>
            <w:color w:val="auto"/>
            <w:sz w:val="28"/>
            <w:szCs w:val="28"/>
            <w:u w:val="none"/>
          </w:rPr>
          <w:t>Аманжолов Р.А.</w:t>
        </w:r>
      </w:hyperlink>
      <w:r w:rsidRPr="00F758C4">
        <w:rPr>
          <w:rFonts w:asciiTheme="majorBidi" w:hAnsiTheme="majorBidi" w:cstheme="majorBidi"/>
          <w:sz w:val="28"/>
          <w:szCs w:val="28"/>
        </w:rPr>
        <w:t xml:space="preserve"> «Штамм диплоидной культуры клеток эмбриональных фибробластов человека ФЭЧ 2/09 для регенеративной медицины». Патент</w:t>
      </w:r>
      <w:r w:rsidRPr="00F758C4">
        <w:rPr>
          <w:rFonts w:asciiTheme="majorBidi" w:hAnsiTheme="majorBidi" w:cstheme="majorBidi"/>
          <w:sz w:val="28"/>
          <w:szCs w:val="28"/>
          <w:lang w:val="en-US"/>
        </w:rPr>
        <w:t xml:space="preserve"> №25091 </w:t>
      </w:r>
      <w:r w:rsidRPr="00F758C4">
        <w:rPr>
          <w:rFonts w:asciiTheme="majorBidi" w:hAnsiTheme="majorBidi" w:cstheme="majorBidi"/>
          <w:sz w:val="28"/>
          <w:szCs w:val="28"/>
        </w:rPr>
        <w:t>от</w:t>
      </w:r>
      <w:r w:rsidRPr="00F758C4">
        <w:rPr>
          <w:rFonts w:asciiTheme="majorBidi" w:hAnsiTheme="majorBidi" w:cstheme="majorBidi"/>
          <w:sz w:val="28"/>
          <w:szCs w:val="28"/>
          <w:lang w:val="en-US"/>
        </w:rPr>
        <w:t xml:space="preserve"> 15.12.2011</w:t>
      </w:r>
      <w:r w:rsidRPr="00F758C4">
        <w:rPr>
          <w:rFonts w:asciiTheme="majorBidi" w:hAnsiTheme="majorBidi" w:cstheme="majorBidi"/>
          <w:sz w:val="28"/>
          <w:szCs w:val="28"/>
        </w:rPr>
        <w:t>г</w:t>
      </w:r>
      <w:r w:rsidRPr="00F758C4">
        <w:rPr>
          <w:rFonts w:asciiTheme="majorBidi" w:hAnsiTheme="majorBidi" w:cstheme="majorBidi"/>
          <w:sz w:val="28"/>
          <w:szCs w:val="28"/>
          <w:lang w:val="en-US"/>
        </w:rPr>
        <w:t>.</w:t>
      </w:r>
    </w:p>
    <w:p w14:paraId="7913FB3D" w14:textId="6B6FA4B8" w:rsidR="009C2C8C" w:rsidRPr="004C66F2" w:rsidRDefault="009C2C8C" w:rsidP="00F758C4">
      <w:pPr>
        <w:widowControl/>
        <w:autoSpaceDE/>
        <w:autoSpaceDN/>
        <w:spacing w:after="160" w:line="278" w:lineRule="auto"/>
        <w:ind w:right="251"/>
        <w:contextualSpacing/>
        <w:jc w:val="both"/>
        <w:rPr>
          <w:rFonts w:asciiTheme="majorBidi" w:hAnsiTheme="majorBidi" w:cstheme="majorBidi"/>
          <w:sz w:val="28"/>
          <w:szCs w:val="28"/>
          <w:lang w:val="en-US"/>
        </w:rPr>
      </w:pPr>
      <w:r w:rsidRPr="00F758C4">
        <w:rPr>
          <w:rFonts w:asciiTheme="majorBidi" w:hAnsiTheme="majorBidi" w:cstheme="majorBidi"/>
          <w:sz w:val="28"/>
          <w:szCs w:val="28"/>
          <w:lang w:val="kk-KZ"/>
        </w:rPr>
        <w:t>169</w:t>
      </w:r>
      <w:r w:rsidRPr="00F758C4">
        <w:rPr>
          <w:rFonts w:asciiTheme="majorBidi" w:hAnsiTheme="majorBidi" w:cstheme="majorBidi"/>
          <w:sz w:val="28"/>
          <w:szCs w:val="28"/>
          <w:lang w:val="en-US"/>
        </w:rPr>
        <w:t>.</w:t>
      </w:r>
      <w:r w:rsidR="002C6155" w:rsidRPr="00F758C4">
        <w:rPr>
          <w:rFonts w:asciiTheme="majorBidi" w:hAnsiTheme="majorBidi" w:cstheme="majorBidi"/>
          <w:lang w:val="en-US"/>
        </w:rPr>
        <w:t xml:space="preserve"> </w:t>
      </w:r>
      <w:r w:rsidR="002C6155" w:rsidRPr="00F758C4">
        <w:rPr>
          <w:rFonts w:asciiTheme="majorBidi" w:hAnsiTheme="majorBidi" w:cstheme="majorBidi"/>
          <w:sz w:val="28"/>
          <w:szCs w:val="28"/>
          <w:lang w:val="en-US"/>
        </w:rPr>
        <w:t>Glushkov N.I., Ivanov M.A., Artemova A.S. Results of various revascularization methods in patients with critical ischemia of the lower extremities on the background of peripheral atherosclerosis. Kardiologiya i serdechnososudistaya khirurgiya [Cardiology and Cardiovascular Surgery]. 2017</w:t>
      </w:r>
      <w:proofErr w:type="gramStart"/>
      <w:r w:rsidR="002C6155" w:rsidRPr="00F758C4">
        <w:rPr>
          <w:rFonts w:asciiTheme="majorBidi" w:hAnsiTheme="majorBidi" w:cstheme="majorBidi"/>
          <w:sz w:val="28"/>
          <w:szCs w:val="28"/>
          <w:lang w:val="en-US"/>
        </w:rPr>
        <w:t>;</w:t>
      </w:r>
      <w:proofErr w:type="gramEnd"/>
      <w:r w:rsidR="002C6155" w:rsidRPr="00F758C4">
        <w:rPr>
          <w:rFonts w:asciiTheme="majorBidi" w:hAnsiTheme="majorBidi" w:cstheme="majorBidi"/>
          <w:sz w:val="28"/>
          <w:szCs w:val="28"/>
          <w:lang w:val="en-US"/>
        </w:rPr>
        <w:t xml:space="preserve"> 10 (3): 50–6.</w:t>
      </w:r>
    </w:p>
    <w:p w14:paraId="691EF688" w14:textId="3DC48730" w:rsidR="002C6155" w:rsidRPr="00F758C4" w:rsidRDefault="002C6155" w:rsidP="00F758C4">
      <w:pPr>
        <w:widowControl/>
        <w:autoSpaceDE/>
        <w:autoSpaceDN/>
        <w:spacing w:after="160" w:line="278" w:lineRule="auto"/>
        <w:ind w:right="251"/>
        <w:contextualSpacing/>
        <w:jc w:val="both"/>
        <w:rPr>
          <w:rFonts w:asciiTheme="majorBidi" w:hAnsiTheme="majorBidi" w:cstheme="majorBidi"/>
          <w:sz w:val="28"/>
          <w:szCs w:val="28"/>
        </w:rPr>
      </w:pPr>
      <w:r w:rsidRPr="009855AB">
        <w:rPr>
          <w:rFonts w:asciiTheme="majorBidi" w:hAnsiTheme="majorBidi" w:cstheme="majorBidi"/>
          <w:sz w:val="28"/>
          <w:szCs w:val="28"/>
          <w:lang w:val="en-US"/>
        </w:rPr>
        <w:t xml:space="preserve">170. </w:t>
      </w:r>
      <w:r w:rsidRPr="00F758C4">
        <w:rPr>
          <w:rFonts w:asciiTheme="majorBidi" w:hAnsiTheme="majorBidi" w:cstheme="majorBidi"/>
          <w:sz w:val="28"/>
          <w:szCs w:val="28"/>
        </w:rPr>
        <w:t>Дмитрий</w:t>
      </w:r>
      <w:r w:rsidRPr="009855AB">
        <w:rPr>
          <w:rFonts w:asciiTheme="majorBidi" w:hAnsiTheme="majorBidi" w:cstheme="majorBidi"/>
          <w:sz w:val="28"/>
          <w:szCs w:val="28"/>
          <w:lang w:val="en-US"/>
        </w:rPr>
        <w:t xml:space="preserve"> </w:t>
      </w:r>
      <w:r w:rsidRPr="00F758C4">
        <w:rPr>
          <w:rFonts w:asciiTheme="majorBidi" w:hAnsiTheme="majorBidi" w:cstheme="majorBidi"/>
          <w:sz w:val="28"/>
          <w:szCs w:val="28"/>
        </w:rPr>
        <w:t>Е</w:t>
      </w:r>
      <w:r w:rsidRPr="009855AB">
        <w:rPr>
          <w:rFonts w:asciiTheme="majorBidi" w:hAnsiTheme="majorBidi" w:cstheme="majorBidi"/>
          <w:sz w:val="28"/>
          <w:szCs w:val="28"/>
          <w:lang w:val="en-US"/>
        </w:rPr>
        <w:t>.</w:t>
      </w:r>
      <w:r w:rsidRPr="00F758C4">
        <w:rPr>
          <w:rFonts w:asciiTheme="majorBidi" w:hAnsiTheme="majorBidi" w:cstheme="majorBidi"/>
          <w:sz w:val="28"/>
          <w:szCs w:val="28"/>
        </w:rPr>
        <w:t>К</w:t>
      </w:r>
      <w:r w:rsidRPr="009855AB">
        <w:rPr>
          <w:rFonts w:asciiTheme="majorBidi" w:hAnsiTheme="majorBidi" w:cstheme="majorBidi"/>
          <w:sz w:val="28"/>
          <w:szCs w:val="28"/>
          <w:lang w:val="en-US"/>
        </w:rPr>
        <w:t xml:space="preserve">., </w:t>
      </w:r>
      <w:r w:rsidRPr="00F758C4">
        <w:rPr>
          <w:rFonts w:asciiTheme="majorBidi" w:hAnsiTheme="majorBidi" w:cstheme="majorBidi"/>
          <w:sz w:val="28"/>
          <w:szCs w:val="28"/>
        </w:rPr>
        <w:t>Жигалова</w:t>
      </w:r>
      <w:r w:rsidRPr="009855AB">
        <w:rPr>
          <w:rFonts w:asciiTheme="majorBidi" w:hAnsiTheme="majorBidi" w:cstheme="majorBidi"/>
          <w:sz w:val="28"/>
          <w:szCs w:val="28"/>
          <w:lang w:val="en-US"/>
        </w:rPr>
        <w:t xml:space="preserve"> </w:t>
      </w:r>
      <w:r w:rsidRPr="00F758C4">
        <w:rPr>
          <w:rFonts w:asciiTheme="majorBidi" w:hAnsiTheme="majorBidi" w:cstheme="majorBidi"/>
          <w:sz w:val="28"/>
          <w:szCs w:val="28"/>
        </w:rPr>
        <w:t>М</w:t>
      </w:r>
      <w:r w:rsidRPr="009855AB">
        <w:rPr>
          <w:rFonts w:asciiTheme="majorBidi" w:hAnsiTheme="majorBidi" w:cstheme="majorBidi"/>
          <w:sz w:val="28"/>
          <w:szCs w:val="28"/>
          <w:lang w:val="en-US"/>
        </w:rPr>
        <w:t>.</w:t>
      </w:r>
      <w:r w:rsidRPr="00F758C4">
        <w:rPr>
          <w:rFonts w:asciiTheme="majorBidi" w:hAnsiTheme="majorBidi" w:cstheme="majorBidi"/>
          <w:sz w:val="28"/>
          <w:szCs w:val="28"/>
        </w:rPr>
        <w:t>С</w:t>
      </w:r>
      <w:r w:rsidRPr="009855AB">
        <w:rPr>
          <w:rFonts w:asciiTheme="majorBidi" w:hAnsiTheme="majorBidi" w:cstheme="majorBidi"/>
          <w:sz w:val="28"/>
          <w:szCs w:val="28"/>
          <w:lang w:val="en-US"/>
        </w:rPr>
        <w:t xml:space="preserve">., </w:t>
      </w:r>
      <w:r w:rsidRPr="00F758C4">
        <w:rPr>
          <w:rFonts w:asciiTheme="majorBidi" w:hAnsiTheme="majorBidi" w:cstheme="majorBidi"/>
          <w:sz w:val="28"/>
          <w:szCs w:val="28"/>
        </w:rPr>
        <w:t>Пасечник</w:t>
      </w:r>
      <w:r w:rsidRPr="009855AB">
        <w:rPr>
          <w:rFonts w:asciiTheme="majorBidi" w:hAnsiTheme="majorBidi" w:cstheme="majorBidi"/>
          <w:sz w:val="28"/>
          <w:szCs w:val="28"/>
          <w:lang w:val="en-US"/>
        </w:rPr>
        <w:t xml:space="preserve"> </w:t>
      </w:r>
      <w:r w:rsidRPr="00F758C4">
        <w:rPr>
          <w:rFonts w:asciiTheme="majorBidi" w:hAnsiTheme="majorBidi" w:cstheme="majorBidi"/>
          <w:sz w:val="28"/>
          <w:szCs w:val="28"/>
        </w:rPr>
        <w:t>И</w:t>
      </w:r>
      <w:r w:rsidRPr="009855AB">
        <w:rPr>
          <w:rFonts w:asciiTheme="majorBidi" w:hAnsiTheme="majorBidi" w:cstheme="majorBidi"/>
          <w:sz w:val="28"/>
          <w:szCs w:val="28"/>
          <w:lang w:val="en-US"/>
        </w:rPr>
        <w:t>.</w:t>
      </w:r>
      <w:r w:rsidRPr="00F758C4">
        <w:rPr>
          <w:rFonts w:asciiTheme="majorBidi" w:hAnsiTheme="majorBidi" w:cstheme="majorBidi"/>
          <w:sz w:val="28"/>
          <w:szCs w:val="28"/>
        </w:rPr>
        <w:t>Н</w:t>
      </w:r>
      <w:r w:rsidRPr="009855AB">
        <w:rPr>
          <w:rFonts w:asciiTheme="majorBidi" w:hAnsiTheme="majorBidi" w:cstheme="majorBidi"/>
          <w:sz w:val="28"/>
          <w:szCs w:val="28"/>
          <w:lang w:val="en-US"/>
        </w:rPr>
        <w:t xml:space="preserve">. </w:t>
      </w:r>
      <w:r w:rsidRPr="00F758C4">
        <w:rPr>
          <w:rFonts w:asciiTheme="majorBidi" w:hAnsiTheme="majorBidi" w:cstheme="majorBidi"/>
          <w:sz w:val="28"/>
          <w:szCs w:val="28"/>
        </w:rPr>
        <w:t>Патогенез</w:t>
      </w:r>
      <w:r w:rsidRPr="009855AB">
        <w:rPr>
          <w:rFonts w:asciiTheme="majorBidi" w:hAnsiTheme="majorBidi" w:cstheme="majorBidi"/>
          <w:sz w:val="28"/>
          <w:szCs w:val="28"/>
          <w:lang w:val="en-US"/>
        </w:rPr>
        <w:t xml:space="preserve"> </w:t>
      </w:r>
      <w:r w:rsidRPr="00F758C4">
        <w:rPr>
          <w:rFonts w:asciiTheme="majorBidi" w:hAnsiTheme="majorBidi" w:cstheme="majorBidi"/>
          <w:sz w:val="28"/>
          <w:szCs w:val="28"/>
        </w:rPr>
        <w:t>синдрома</w:t>
      </w:r>
      <w:r w:rsidRPr="009855AB">
        <w:rPr>
          <w:rFonts w:asciiTheme="majorBidi" w:hAnsiTheme="majorBidi" w:cstheme="majorBidi"/>
          <w:sz w:val="28"/>
          <w:szCs w:val="28"/>
          <w:lang w:val="en-US"/>
        </w:rPr>
        <w:t xml:space="preserve"> </w:t>
      </w:r>
      <w:r w:rsidRPr="00F758C4">
        <w:rPr>
          <w:rFonts w:asciiTheme="majorBidi" w:hAnsiTheme="majorBidi" w:cstheme="majorBidi"/>
          <w:sz w:val="28"/>
          <w:szCs w:val="28"/>
        </w:rPr>
        <w:t>ишемии</w:t>
      </w:r>
      <w:r w:rsidRPr="009855AB">
        <w:rPr>
          <w:rFonts w:asciiTheme="majorBidi" w:hAnsiTheme="majorBidi" w:cstheme="majorBidi"/>
          <w:sz w:val="28"/>
          <w:szCs w:val="28"/>
          <w:lang w:val="en-US"/>
        </w:rPr>
        <w:t>-</w:t>
      </w:r>
      <w:r w:rsidRPr="00F758C4">
        <w:rPr>
          <w:rFonts w:asciiTheme="majorBidi" w:hAnsiTheme="majorBidi" w:cstheme="majorBidi"/>
          <w:sz w:val="28"/>
          <w:szCs w:val="28"/>
        </w:rPr>
        <w:t>реперфузии</w:t>
      </w:r>
      <w:r w:rsidRPr="009855AB">
        <w:rPr>
          <w:rFonts w:asciiTheme="majorBidi" w:hAnsiTheme="majorBidi" w:cstheme="majorBidi"/>
          <w:sz w:val="28"/>
          <w:szCs w:val="28"/>
          <w:lang w:val="en-US"/>
        </w:rPr>
        <w:t xml:space="preserve">.  </w:t>
      </w:r>
      <w:r w:rsidRPr="00F758C4">
        <w:rPr>
          <w:rFonts w:asciiTheme="majorBidi" w:hAnsiTheme="majorBidi" w:cstheme="majorBidi"/>
          <w:sz w:val="28"/>
          <w:szCs w:val="28"/>
        </w:rPr>
        <w:t xml:space="preserve">Казанский медицинский журнал, 2018 г., том 99, №4, стр. 640-644. </w:t>
      </w:r>
      <w:r w:rsidRPr="00F758C4">
        <w:rPr>
          <w:rFonts w:asciiTheme="majorBidi" w:hAnsiTheme="majorBidi" w:cstheme="majorBidi"/>
          <w:sz w:val="28"/>
          <w:szCs w:val="28"/>
          <w:lang w:val="en-US"/>
        </w:rPr>
        <w:t>DOI</w:t>
      </w:r>
      <w:r w:rsidRPr="00F758C4">
        <w:rPr>
          <w:rFonts w:asciiTheme="majorBidi" w:hAnsiTheme="majorBidi" w:cstheme="majorBidi"/>
          <w:sz w:val="28"/>
          <w:szCs w:val="28"/>
        </w:rPr>
        <w:t>: 10.17816/</w:t>
      </w:r>
      <w:r w:rsidRPr="00F758C4">
        <w:rPr>
          <w:rFonts w:asciiTheme="majorBidi" w:hAnsiTheme="majorBidi" w:cstheme="majorBidi"/>
          <w:sz w:val="28"/>
          <w:szCs w:val="28"/>
          <w:lang w:val="en-US"/>
        </w:rPr>
        <w:t>KMJ</w:t>
      </w:r>
      <w:r w:rsidRPr="00F758C4">
        <w:rPr>
          <w:rFonts w:asciiTheme="majorBidi" w:hAnsiTheme="majorBidi" w:cstheme="majorBidi"/>
          <w:sz w:val="28"/>
          <w:szCs w:val="28"/>
        </w:rPr>
        <w:t>2018-640.</w:t>
      </w:r>
    </w:p>
    <w:p w14:paraId="3BC3AA6A" w14:textId="3DEE3B58" w:rsidR="002C6155" w:rsidRPr="00F758C4" w:rsidRDefault="002C6155" w:rsidP="00F758C4">
      <w:pPr>
        <w:widowControl/>
        <w:autoSpaceDE/>
        <w:autoSpaceDN/>
        <w:ind w:right="251"/>
        <w:contextualSpacing/>
        <w:jc w:val="both"/>
        <w:rPr>
          <w:rFonts w:asciiTheme="majorBidi" w:hAnsiTheme="majorBidi" w:cstheme="majorBidi"/>
          <w:sz w:val="28"/>
          <w:szCs w:val="28"/>
        </w:rPr>
      </w:pPr>
      <w:r w:rsidRPr="00F758C4">
        <w:rPr>
          <w:rFonts w:asciiTheme="majorBidi" w:hAnsiTheme="majorBidi" w:cstheme="majorBidi"/>
          <w:sz w:val="28"/>
          <w:szCs w:val="28"/>
        </w:rPr>
        <w:t xml:space="preserve">171. Бутырский А. Г., Бутырская И. Б. «Современная парадигма лечения хронических ран» Таврический медико-биологический вестник, Том 26, №4, стр. 57-73. </w:t>
      </w:r>
      <w:r w:rsidRPr="00F758C4">
        <w:rPr>
          <w:rFonts w:asciiTheme="majorBidi" w:hAnsiTheme="majorBidi" w:cstheme="majorBidi"/>
          <w:sz w:val="28"/>
          <w:szCs w:val="28"/>
          <w:lang w:val="fr-FR"/>
        </w:rPr>
        <w:t>2023</w:t>
      </w:r>
      <w:r w:rsidRPr="00F758C4">
        <w:rPr>
          <w:rFonts w:asciiTheme="majorBidi" w:hAnsiTheme="majorBidi" w:cstheme="majorBidi"/>
          <w:sz w:val="28"/>
          <w:szCs w:val="28"/>
        </w:rPr>
        <w:t>г</w:t>
      </w:r>
      <w:r w:rsidRPr="00F758C4">
        <w:rPr>
          <w:rFonts w:asciiTheme="majorBidi" w:hAnsiTheme="majorBidi" w:cstheme="majorBidi"/>
          <w:sz w:val="28"/>
          <w:szCs w:val="28"/>
          <w:lang w:val="fr-FR"/>
        </w:rPr>
        <w:t>. DOI: 10.29039/2070-8092-2023-26-4-57-73</w:t>
      </w:r>
    </w:p>
    <w:p w14:paraId="45DFDB67" w14:textId="77777777" w:rsidR="002C6155" w:rsidRPr="00F758C4" w:rsidRDefault="002C6155" w:rsidP="00F758C4">
      <w:pPr>
        <w:pStyle w:val="1"/>
        <w:ind w:left="0" w:right="251"/>
        <w:rPr>
          <w:rFonts w:asciiTheme="majorBidi" w:hAnsiTheme="majorBidi" w:cstheme="majorBidi"/>
          <w:b w:val="0"/>
          <w:bCs w:val="0"/>
        </w:rPr>
      </w:pPr>
      <w:r w:rsidRPr="00F758C4">
        <w:rPr>
          <w:rFonts w:asciiTheme="majorBidi" w:hAnsiTheme="majorBidi" w:cstheme="majorBidi"/>
          <w:b w:val="0"/>
          <w:bCs w:val="0"/>
        </w:rPr>
        <w:t>172.</w:t>
      </w:r>
      <w:r w:rsidRPr="00F758C4">
        <w:rPr>
          <w:rFonts w:asciiTheme="majorBidi" w:hAnsiTheme="majorBidi" w:cstheme="majorBidi"/>
        </w:rPr>
        <w:t xml:space="preserve"> </w:t>
      </w:r>
      <w:r w:rsidRPr="00F758C4">
        <w:rPr>
          <w:rFonts w:asciiTheme="majorBidi" w:hAnsiTheme="majorBidi" w:cstheme="majorBidi"/>
          <w:b w:val="0"/>
          <w:bCs w:val="0"/>
        </w:rPr>
        <w:t>Целуйко С.С., Красавина Н.П., Саяпина И.Ю., Огородникова Т.Л., Семенов Д.А., Козлова В.С., Корнеева Л.С. Учебное пособие «Регенерация органов» стр. 70-82.</w:t>
      </w:r>
    </w:p>
    <w:p w14:paraId="2E234BF3" w14:textId="58368E78" w:rsidR="002C6155" w:rsidRPr="00F758C4" w:rsidRDefault="002C6155" w:rsidP="00F758C4">
      <w:pPr>
        <w:pStyle w:val="1"/>
        <w:ind w:left="0" w:right="251"/>
        <w:rPr>
          <w:rFonts w:asciiTheme="majorBidi" w:hAnsiTheme="majorBidi" w:cstheme="majorBidi"/>
          <w:b w:val="0"/>
          <w:bCs w:val="0"/>
        </w:rPr>
      </w:pPr>
      <w:r w:rsidRPr="00F758C4">
        <w:rPr>
          <w:rFonts w:asciiTheme="majorBidi" w:hAnsiTheme="majorBidi" w:cstheme="majorBidi"/>
          <w:b w:val="0"/>
          <w:bCs w:val="0"/>
        </w:rPr>
        <w:t xml:space="preserve">173. Глушков Н.И., Иванов М.А., Бондаренко П.Б., Зайцев В.В., Новицкая Т.А., Коплярова Н.С., Пиханова Ж.М., Шаповалов А.С., Афлитонов М.А., Гурина А.В. «Факторы риска развития и особенности течения периферической атеросклеротической болезни у женщин» - Вестник Северо-Западного государственного медицинского университета им. И.И. Мечникова» стр.68-72. 2014г. </w:t>
      </w:r>
    </w:p>
    <w:p w14:paraId="0494DC15" w14:textId="4CDCFEE7" w:rsidR="002C6155" w:rsidRPr="00F758C4" w:rsidRDefault="002C6155" w:rsidP="00F758C4">
      <w:pPr>
        <w:pStyle w:val="1"/>
        <w:ind w:left="0" w:right="251"/>
        <w:rPr>
          <w:rFonts w:asciiTheme="majorBidi" w:hAnsiTheme="majorBidi" w:cstheme="majorBidi"/>
          <w:b w:val="0"/>
          <w:bCs w:val="0"/>
        </w:rPr>
      </w:pPr>
      <w:r w:rsidRPr="00F758C4">
        <w:rPr>
          <w:rFonts w:asciiTheme="majorBidi" w:hAnsiTheme="majorBidi" w:cstheme="majorBidi"/>
          <w:b w:val="0"/>
          <w:bCs w:val="0"/>
        </w:rPr>
        <w:t xml:space="preserve">174. Васин В.И., Ступин В.А., Корейба К.А., Ягжина В.Е., Сенина Е. Р., Селюто В.В., Силина Е.В. «К вопросу об эпидемиологии и лечении острых и хронических ран» - Журнал Современная наука: актуальные проблемы теории и практики №4, 2021г. стр. 70-74 </w:t>
      </w:r>
    </w:p>
    <w:p w14:paraId="6B0B08DC" w14:textId="1FA0D392" w:rsidR="002C6155" w:rsidRPr="00F758C4" w:rsidRDefault="002C6155"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175. Zhakhina G, Sakko Y, Yerdessov S, Aimyshev T, Makhammajanov Z, Abbay A, Vinnikov D, Fakhradiyev I, Yermakhanova Z, Solak Y, Salustri A, Gaipov A. Temporal Trends and Mortality Patterns in Peripheral Arterial Disease: A Comprehensive Analysis of Hospitalized Patients in Kazakhstan between 2014 and 2021. J Epidemiol Glob Health. 2024 Dec</w:t>
      </w:r>
      <w:proofErr w:type="gramStart"/>
      <w:r w:rsidRPr="00F758C4">
        <w:rPr>
          <w:rFonts w:asciiTheme="majorBidi" w:hAnsiTheme="majorBidi" w:cstheme="majorBidi"/>
          <w:b w:val="0"/>
          <w:bCs w:val="0"/>
          <w:lang w:val="en-US"/>
        </w:rPr>
        <w:t>;14</w:t>
      </w:r>
      <w:proofErr w:type="gramEnd"/>
      <w:r w:rsidRPr="00F758C4">
        <w:rPr>
          <w:rFonts w:asciiTheme="majorBidi" w:hAnsiTheme="majorBidi" w:cstheme="majorBidi"/>
          <w:b w:val="0"/>
          <w:bCs w:val="0"/>
          <w:lang w:val="en-US"/>
        </w:rPr>
        <w:t xml:space="preserve">(4):1609-1618. </w:t>
      </w:r>
      <w:proofErr w:type="gramStart"/>
      <w:r w:rsidRPr="00F758C4">
        <w:rPr>
          <w:rFonts w:asciiTheme="majorBidi" w:hAnsiTheme="majorBidi" w:cstheme="majorBidi"/>
          <w:b w:val="0"/>
          <w:bCs w:val="0"/>
          <w:lang w:val="en-US"/>
        </w:rPr>
        <w:t>doi</w:t>
      </w:r>
      <w:proofErr w:type="gramEnd"/>
      <w:r w:rsidRPr="00F758C4">
        <w:rPr>
          <w:rFonts w:asciiTheme="majorBidi" w:hAnsiTheme="majorBidi" w:cstheme="majorBidi"/>
          <w:b w:val="0"/>
          <w:bCs w:val="0"/>
          <w:lang w:val="en-US"/>
        </w:rPr>
        <w:t>: 10.1007/s44197-024-00313-6. Epub 2024 Oct 14. PMID: 39400655; PMCID: PMC11652560.</w:t>
      </w:r>
    </w:p>
    <w:p w14:paraId="759643D6" w14:textId="5D46F258" w:rsidR="002C6155" w:rsidRPr="004C66F2" w:rsidRDefault="002C6155" w:rsidP="00F758C4">
      <w:pPr>
        <w:pStyle w:val="1"/>
        <w:ind w:left="0" w:right="251"/>
        <w:rPr>
          <w:rFonts w:asciiTheme="majorBidi" w:hAnsiTheme="majorBidi" w:cstheme="majorBidi"/>
          <w:b w:val="0"/>
          <w:bCs w:val="0"/>
        </w:rPr>
      </w:pPr>
      <w:r w:rsidRPr="00F758C4">
        <w:rPr>
          <w:rFonts w:asciiTheme="majorBidi" w:hAnsiTheme="majorBidi" w:cstheme="majorBidi"/>
          <w:b w:val="0"/>
          <w:bCs w:val="0"/>
          <w:lang w:val="en-US"/>
        </w:rPr>
        <w:t>17</w:t>
      </w:r>
      <w:r w:rsidR="007768D8" w:rsidRPr="00F758C4">
        <w:rPr>
          <w:rFonts w:asciiTheme="majorBidi" w:hAnsiTheme="majorBidi" w:cstheme="majorBidi"/>
          <w:b w:val="0"/>
          <w:bCs w:val="0"/>
          <w:lang w:val="en-US"/>
        </w:rPr>
        <w:t>6</w:t>
      </w:r>
      <w:r w:rsidRPr="00F758C4">
        <w:rPr>
          <w:rFonts w:asciiTheme="majorBidi" w:hAnsiTheme="majorBidi" w:cstheme="majorBidi"/>
          <w:b w:val="0"/>
          <w:bCs w:val="0"/>
          <w:lang w:val="en-US"/>
        </w:rPr>
        <w:t xml:space="preserve">. Урузбаева Г.А, Булегенов Т.А., Мусаханова А.К., Джусупов К.О, Ибекенов О.Т, Смаилова Ж.К., Байбусинова А.Ж., Иманбаев М.Н, Жарыкбасова Ф.Ж, Кусаинова А.С, Арманқызы А. «Retrospective analysis of patients with obliterating atherosclerosis of the lower extremity arteries in the abai region of the republic of Kazakhstan» </w:t>
      </w:r>
      <w:r w:rsidRPr="00F758C4">
        <w:rPr>
          <w:rFonts w:asciiTheme="majorBidi" w:hAnsiTheme="majorBidi" w:cstheme="majorBidi"/>
          <w:b w:val="0"/>
          <w:bCs w:val="0"/>
        </w:rPr>
        <w:t>Журнал</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Наука</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и</w:t>
      </w:r>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здравоохранение</w:t>
      </w:r>
      <w:r w:rsidRPr="00F758C4">
        <w:rPr>
          <w:rFonts w:asciiTheme="majorBidi" w:hAnsiTheme="majorBidi" w:cstheme="majorBidi"/>
          <w:b w:val="0"/>
          <w:bCs w:val="0"/>
          <w:lang w:val="en-US"/>
        </w:rPr>
        <w:t>. DOI</w:t>
      </w:r>
      <w:r w:rsidRPr="004C66F2">
        <w:rPr>
          <w:rFonts w:asciiTheme="majorBidi" w:hAnsiTheme="majorBidi" w:cstheme="majorBidi"/>
          <w:b w:val="0"/>
          <w:bCs w:val="0"/>
        </w:rPr>
        <w:t>: 10.34689/</w:t>
      </w:r>
      <w:r w:rsidRPr="00F758C4">
        <w:rPr>
          <w:rFonts w:asciiTheme="majorBidi" w:hAnsiTheme="majorBidi" w:cstheme="majorBidi"/>
          <w:b w:val="0"/>
          <w:bCs w:val="0"/>
          <w:lang w:val="en-US"/>
        </w:rPr>
        <w:t>SH</w:t>
      </w:r>
      <w:r w:rsidRPr="004C66F2">
        <w:rPr>
          <w:rFonts w:asciiTheme="majorBidi" w:hAnsiTheme="majorBidi" w:cstheme="majorBidi"/>
          <w:b w:val="0"/>
          <w:bCs w:val="0"/>
        </w:rPr>
        <w:t>.2025.27.3.005</w:t>
      </w:r>
      <w:r w:rsidR="009E5506" w:rsidRPr="004C66F2">
        <w:rPr>
          <w:rFonts w:asciiTheme="majorBidi" w:hAnsiTheme="majorBidi" w:cstheme="majorBidi"/>
          <w:b w:val="0"/>
          <w:bCs w:val="0"/>
        </w:rPr>
        <w:t>.</w:t>
      </w:r>
    </w:p>
    <w:p w14:paraId="1C4FE669" w14:textId="7CB6D978" w:rsidR="009E5506" w:rsidRPr="00F758C4" w:rsidRDefault="009E5506" w:rsidP="00F758C4">
      <w:pPr>
        <w:pStyle w:val="1"/>
        <w:ind w:left="0" w:right="251"/>
        <w:rPr>
          <w:rFonts w:asciiTheme="majorBidi" w:hAnsiTheme="majorBidi" w:cstheme="majorBidi"/>
          <w:b w:val="0"/>
          <w:bCs w:val="0"/>
        </w:rPr>
      </w:pPr>
      <w:r w:rsidRPr="00F758C4">
        <w:rPr>
          <w:rFonts w:asciiTheme="majorBidi" w:hAnsiTheme="majorBidi" w:cstheme="majorBidi"/>
          <w:b w:val="0"/>
          <w:bCs w:val="0"/>
        </w:rPr>
        <w:t>17</w:t>
      </w:r>
      <w:r w:rsidR="007768D8" w:rsidRPr="00F758C4">
        <w:rPr>
          <w:rFonts w:asciiTheme="majorBidi" w:hAnsiTheme="majorBidi" w:cstheme="majorBidi"/>
          <w:b w:val="0"/>
          <w:bCs w:val="0"/>
        </w:rPr>
        <w:t>7</w:t>
      </w:r>
      <w:r w:rsidRPr="00F758C4">
        <w:rPr>
          <w:rFonts w:asciiTheme="majorBidi" w:hAnsiTheme="majorBidi" w:cstheme="majorBidi"/>
          <w:b w:val="0"/>
          <w:bCs w:val="0"/>
        </w:rPr>
        <w:t>. Золоев Д.Г., Макаров Д.Н., Баранов А.И., Золоев Г.К., Васильченко Е.М. Пятилетняя выживаемость и результаты лечения хрониче-</w:t>
      </w:r>
    </w:p>
    <w:p w14:paraId="4046FE25" w14:textId="77777777" w:rsidR="009E5506" w:rsidRPr="00F758C4" w:rsidRDefault="009E5506" w:rsidP="00F758C4">
      <w:pPr>
        <w:pStyle w:val="1"/>
        <w:ind w:left="0" w:right="251"/>
        <w:rPr>
          <w:rFonts w:asciiTheme="majorBidi" w:hAnsiTheme="majorBidi" w:cstheme="majorBidi"/>
          <w:b w:val="0"/>
          <w:bCs w:val="0"/>
        </w:rPr>
      </w:pPr>
      <w:r w:rsidRPr="00F758C4">
        <w:rPr>
          <w:rFonts w:asciiTheme="majorBidi" w:hAnsiTheme="majorBidi" w:cstheme="majorBidi"/>
          <w:b w:val="0"/>
          <w:bCs w:val="0"/>
        </w:rPr>
        <w:t xml:space="preserve">ской ишемии культи бедра. Хирургия. Журнал им. Н.И. Пирогова. </w:t>
      </w:r>
      <w:proofErr w:type="gramStart"/>
      <w:r w:rsidRPr="00F758C4">
        <w:rPr>
          <w:rFonts w:asciiTheme="majorBidi" w:hAnsiTheme="majorBidi" w:cstheme="majorBidi"/>
          <w:b w:val="0"/>
          <w:bCs w:val="0"/>
        </w:rPr>
        <w:t>2018;11:35</w:t>
      </w:r>
      <w:proofErr w:type="gramEnd"/>
      <w:r w:rsidRPr="00F758C4">
        <w:rPr>
          <w:rFonts w:asciiTheme="majorBidi" w:hAnsiTheme="majorBidi" w:cstheme="majorBidi"/>
          <w:b w:val="0"/>
          <w:bCs w:val="0"/>
        </w:rPr>
        <w:t xml:space="preserve">-38. </w:t>
      </w:r>
      <w:hyperlink r:id="rId69" w:history="1">
        <w:r w:rsidRPr="00F758C4">
          <w:rPr>
            <w:rStyle w:val="ae"/>
            <w:rFonts w:asciiTheme="majorBidi" w:hAnsiTheme="majorBidi" w:cstheme="majorBidi"/>
            <w:b w:val="0"/>
            <w:bCs w:val="0"/>
            <w:color w:val="auto"/>
            <w:u w:val="none"/>
            <w:lang w:val="en-US"/>
          </w:rPr>
          <w:t>https</w:t>
        </w:r>
        <w:r w:rsidRPr="00F66189">
          <w:rPr>
            <w:rStyle w:val="ae"/>
            <w:rFonts w:asciiTheme="majorBidi" w:hAnsiTheme="majorBidi" w:cstheme="majorBidi"/>
            <w:b w:val="0"/>
            <w:bCs w:val="0"/>
            <w:color w:val="auto"/>
            <w:u w:val="none"/>
          </w:rPr>
          <w:t>://</w:t>
        </w:r>
        <w:r w:rsidRPr="00F758C4">
          <w:rPr>
            <w:rStyle w:val="ae"/>
            <w:rFonts w:asciiTheme="majorBidi" w:hAnsiTheme="majorBidi" w:cstheme="majorBidi"/>
            <w:b w:val="0"/>
            <w:bCs w:val="0"/>
            <w:color w:val="auto"/>
            <w:u w:val="none"/>
            <w:lang w:val="en-US"/>
          </w:rPr>
          <w:t>doi</w:t>
        </w:r>
        <w:r w:rsidRPr="00F66189">
          <w:rPr>
            <w:rStyle w:val="ae"/>
            <w:rFonts w:asciiTheme="majorBidi" w:hAnsiTheme="majorBidi" w:cstheme="majorBidi"/>
            <w:b w:val="0"/>
            <w:bCs w:val="0"/>
            <w:color w:val="auto"/>
            <w:u w:val="none"/>
          </w:rPr>
          <w:t>.</w:t>
        </w:r>
        <w:r w:rsidRPr="00F758C4">
          <w:rPr>
            <w:rStyle w:val="ae"/>
            <w:rFonts w:asciiTheme="majorBidi" w:hAnsiTheme="majorBidi" w:cstheme="majorBidi"/>
            <w:b w:val="0"/>
            <w:bCs w:val="0"/>
            <w:color w:val="auto"/>
            <w:u w:val="none"/>
            <w:lang w:val="en-US"/>
          </w:rPr>
          <w:t>org</w:t>
        </w:r>
        <w:r w:rsidRPr="00F66189">
          <w:rPr>
            <w:rStyle w:val="ae"/>
            <w:rFonts w:asciiTheme="majorBidi" w:hAnsiTheme="majorBidi" w:cstheme="majorBidi"/>
            <w:b w:val="0"/>
            <w:bCs w:val="0"/>
            <w:color w:val="auto"/>
            <w:u w:val="none"/>
          </w:rPr>
          <w:t>/10.17116/</w:t>
        </w:r>
        <w:r w:rsidRPr="00F758C4">
          <w:rPr>
            <w:rStyle w:val="ae"/>
            <w:rFonts w:asciiTheme="majorBidi" w:hAnsiTheme="majorBidi" w:cstheme="majorBidi"/>
            <w:b w:val="0"/>
            <w:bCs w:val="0"/>
            <w:color w:val="auto"/>
            <w:u w:val="none"/>
            <w:lang w:val="en-US"/>
          </w:rPr>
          <w:t>hirurgia</w:t>
        </w:r>
        <w:r w:rsidRPr="00F66189">
          <w:rPr>
            <w:rStyle w:val="ae"/>
            <w:rFonts w:asciiTheme="majorBidi" w:hAnsiTheme="majorBidi" w:cstheme="majorBidi"/>
            <w:b w:val="0"/>
            <w:bCs w:val="0"/>
            <w:color w:val="auto"/>
            <w:u w:val="none"/>
          </w:rPr>
          <w:t>201811135</w:t>
        </w:r>
      </w:hyperlink>
      <w:r w:rsidRPr="00F66189">
        <w:rPr>
          <w:rFonts w:asciiTheme="majorBidi" w:hAnsiTheme="majorBidi" w:cstheme="majorBidi"/>
          <w:b w:val="0"/>
          <w:bCs w:val="0"/>
        </w:rPr>
        <w:t>.</w:t>
      </w:r>
    </w:p>
    <w:p w14:paraId="72D5BAC0" w14:textId="61625D9C" w:rsidR="009E5506" w:rsidRPr="00F758C4" w:rsidRDefault="009E5506" w:rsidP="00F758C4">
      <w:pPr>
        <w:pStyle w:val="1"/>
        <w:ind w:left="0" w:right="251"/>
        <w:rPr>
          <w:rFonts w:asciiTheme="majorBidi" w:hAnsiTheme="majorBidi" w:cstheme="majorBidi"/>
          <w:b w:val="0"/>
          <w:bCs w:val="0"/>
        </w:rPr>
      </w:pPr>
      <w:r w:rsidRPr="00F758C4">
        <w:rPr>
          <w:rFonts w:asciiTheme="majorBidi" w:hAnsiTheme="majorBidi" w:cstheme="majorBidi"/>
          <w:b w:val="0"/>
          <w:bCs w:val="0"/>
        </w:rPr>
        <w:t>17</w:t>
      </w:r>
      <w:r w:rsidR="007768D8" w:rsidRPr="00F758C4">
        <w:rPr>
          <w:rFonts w:asciiTheme="majorBidi" w:hAnsiTheme="majorBidi" w:cstheme="majorBidi"/>
          <w:b w:val="0"/>
          <w:bCs w:val="0"/>
        </w:rPr>
        <w:t>8</w:t>
      </w:r>
      <w:r w:rsidRPr="00F758C4">
        <w:rPr>
          <w:rFonts w:asciiTheme="majorBidi" w:hAnsiTheme="majorBidi" w:cstheme="majorBidi"/>
          <w:b w:val="0"/>
          <w:bCs w:val="0"/>
        </w:rPr>
        <w:t xml:space="preserve">. Зуйкова А.А., Хуторной Н.В., Котова Ю.А., Красноруцкая О.Н., Белозерова Е.В. «Распространенность хронических окклюзирующих заболеваний нижних конечностей у больных ишемической болезнью </w:t>
      </w:r>
      <w:proofErr w:type="gramStart"/>
      <w:r w:rsidRPr="00F758C4">
        <w:rPr>
          <w:rFonts w:asciiTheme="majorBidi" w:hAnsiTheme="majorBidi" w:cstheme="majorBidi"/>
          <w:b w:val="0"/>
          <w:bCs w:val="0"/>
        </w:rPr>
        <w:t>сердца»  Научно</w:t>
      </w:r>
      <w:proofErr w:type="gramEnd"/>
      <w:r w:rsidRPr="00F758C4">
        <w:rPr>
          <w:rFonts w:asciiTheme="majorBidi" w:hAnsiTheme="majorBidi" w:cstheme="majorBidi"/>
          <w:b w:val="0"/>
          <w:bCs w:val="0"/>
        </w:rPr>
        <w:t>-практический журнал - Прикладные информационные аспекты медицины, Т. 22, № 1. 2019 год. Стр. 110-114.</w:t>
      </w:r>
    </w:p>
    <w:p w14:paraId="4518EA15" w14:textId="53C5FC5A" w:rsidR="009E5506" w:rsidRPr="00F758C4" w:rsidRDefault="009E5506" w:rsidP="00F758C4">
      <w:pPr>
        <w:pStyle w:val="1"/>
        <w:ind w:left="0" w:right="251"/>
        <w:rPr>
          <w:rFonts w:asciiTheme="majorBidi" w:hAnsiTheme="majorBidi" w:cstheme="majorBidi"/>
          <w:b w:val="0"/>
          <w:bCs w:val="0"/>
        </w:rPr>
      </w:pPr>
      <w:r w:rsidRPr="00F758C4">
        <w:rPr>
          <w:rFonts w:asciiTheme="majorBidi" w:hAnsiTheme="majorBidi" w:cstheme="majorBidi"/>
          <w:b w:val="0"/>
          <w:bCs w:val="0"/>
        </w:rPr>
        <w:t>17</w:t>
      </w:r>
      <w:r w:rsidR="007768D8" w:rsidRPr="00F758C4">
        <w:rPr>
          <w:rFonts w:asciiTheme="majorBidi" w:hAnsiTheme="majorBidi" w:cstheme="majorBidi"/>
          <w:b w:val="0"/>
          <w:bCs w:val="0"/>
        </w:rPr>
        <w:t>9</w:t>
      </w:r>
      <w:r w:rsidRPr="00F758C4">
        <w:rPr>
          <w:rFonts w:asciiTheme="majorBidi" w:hAnsiTheme="majorBidi" w:cstheme="majorBidi"/>
          <w:b w:val="0"/>
          <w:bCs w:val="0"/>
        </w:rPr>
        <w:t>. Яровенко Г.В., Каторкин С.Е., Россинская В.В. «Использование культуры дермальных фибробластов для стимуляции заживления язвенных дефектов при хронической венозной недостаточности нижних конечностей» Журнал «Флебология» 2022, том 16, № 2. Вып. 2 стр.61.</w:t>
      </w:r>
    </w:p>
    <w:p w14:paraId="716D2188" w14:textId="45E510F0" w:rsidR="009E5506" w:rsidRPr="00F758C4" w:rsidRDefault="009E5506" w:rsidP="00F758C4">
      <w:pPr>
        <w:pStyle w:val="1"/>
        <w:ind w:left="0" w:right="251"/>
        <w:rPr>
          <w:rFonts w:asciiTheme="majorBidi" w:hAnsiTheme="majorBidi" w:cstheme="majorBidi"/>
          <w:b w:val="0"/>
          <w:bCs w:val="0"/>
        </w:rPr>
      </w:pPr>
      <w:r w:rsidRPr="00F758C4">
        <w:rPr>
          <w:rFonts w:asciiTheme="majorBidi" w:hAnsiTheme="majorBidi" w:cstheme="majorBidi"/>
          <w:b w:val="0"/>
          <w:bCs w:val="0"/>
        </w:rPr>
        <w:t>1</w:t>
      </w:r>
      <w:r w:rsidR="007768D8" w:rsidRPr="00F758C4">
        <w:rPr>
          <w:rFonts w:asciiTheme="majorBidi" w:hAnsiTheme="majorBidi" w:cstheme="majorBidi"/>
          <w:b w:val="0"/>
          <w:bCs w:val="0"/>
        </w:rPr>
        <w:t>80</w:t>
      </w:r>
      <w:r w:rsidRPr="00F758C4">
        <w:rPr>
          <w:rFonts w:asciiTheme="majorBidi" w:hAnsiTheme="majorBidi" w:cstheme="majorBidi"/>
          <w:b w:val="0"/>
          <w:bCs w:val="0"/>
        </w:rPr>
        <w:t xml:space="preserve">. Блинова М.И., Хотин М.Г., Михайлова Н.А. «Роль фибробластов в регенерации кожной ткани при заживлении ран» Журнал Гены &amp; Клетки Том </w:t>
      </w:r>
      <w:r w:rsidRPr="00F758C4">
        <w:rPr>
          <w:rFonts w:asciiTheme="majorBidi" w:hAnsiTheme="majorBidi" w:cstheme="majorBidi"/>
          <w:b w:val="0"/>
          <w:bCs w:val="0"/>
          <w:lang w:val="en-US"/>
        </w:rPr>
        <w:t>XII</w:t>
      </w:r>
      <w:r w:rsidRPr="00F758C4">
        <w:rPr>
          <w:rFonts w:asciiTheme="majorBidi" w:hAnsiTheme="majorBidi" w:cstheme="majorBidi"/>
          <w:b w:val="0"/>
          <w:bCs w:val="0"/>
        </w:rPr>
        <w:t>, № 3, 2017 стр. 45</w:t>
      </w:r>
    </w:p>
    <w:p w14:paraId="021F9329" w14:textId="2AD51710" w:rsidR="009E5506" w:rsidRPr="00F758C4" w:rsidRDefault="009E5506"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18</w:t>
      </w:r>
      <w:r w:rsidR="007768D8" w:rsidRPr="00F758C4">
        <w:rPr>
          <w:rFonts w:asciiTheme="majorBidi" w:hAnsiTheme="majorBidi" w:cstheme="majorBidi"/>
          <w:b w:val="0"/>
          <w:bCs w:val="0"/>
          <w:lang w:val="en-US"/>
        </w:rPr>
        <w:t>1</w:t>
      </w:r>
      <w:r w:rsidRPr="00F758C4">
        <w:rPr>
          <w:rFonts w:asciiTheme="majorBidi" w:hAnsiTheme="majorBidi" w:cstheme="majorBidi"/>
          <w:b w:val="0"/>
          <w:bCs w:val="0"/>
          <w:lang w:val="en-US"/>
        </w:rPr>
        <w:t>. Shabunin A.V., Matveev D.V., Kuznetsov M.R., Matveev A.D. Conservative treatment of chronic lower limb ischemia in ambulatory practice. Khirurgiya. Zhurnal im. N.I. Pirogova. 2019</w:t>
      </w:r>
      <w:proofErr w:type="gramStart"/>
      <w:r w:rsidRPr="00F758C4">
        <w:rPr>
          <w:rFonts w:asciiTheme="majorBidi" w:hAnsiTheme="majorBidi" w:cstheme="majorBidi"/>
          <w:b w:val="0"/>
          <w:bCs w:val="0"/>
          <w:lang w:val="en-US"/>
        </w:rPr>
        <w:t>;3</w:t>
      </w:r>
      <w:proofErr w:type="gramEnd"/>
      <w:r w:rsidRPr="00F758C4">
        <w:rPr>
          <w:rFonts w:asciiTheme="majorBidi" w:hAnsiTheme="majorBidi" w:cstheme="majorBidi"/>
          <w:b w:val="0"/>
          <w:bCs w:val="0"/>
          <w:lang w:val="en-US"/>
        </w:rPr>
        <w:t>(1):98-103. (In Russ.). https://doi.org/10.17116/hirurgia201903198</w:t>
      </w:r>
    </w:p>
    <w:p w14:paraId="224A4701" w14:textId="4AB37F9F" w:rsidR="009E5506" w:rsidRPr="00F758C4" w:rsidRDefault="009E5506"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18</w:t>
      </w:r>
      <w:r w:rsidR="007768D8" w:rsidRPr="00F758C4">
        <w:rPr>
          <w:rFonts w:asciiTheme="majorBidi" w:hAnsiTheme="majorBidi" w:cstheme="majorBidi"/>
          <w:b w:val="0"/>
          <w:bCs w:val="0"/>
          <w:lang w:val="en-US"/>
        </w:rPr>
        <w:t>2</w:t>
      </w:r>
      <w:r w:rsidRPr="00F758C4">
        <w:rPr>
          <w:rFonts w:asciiTheme="majorBidi" w:hAnsiTheme="majorBidi" w:cstheme="majorBidi"/>
          <w:b w:val="0"/>
          <w:bCs w:val="0"/>
          <w:lang w:val="en-US"/>
        </w:rPr>
        <w:t>. Kozhakhmetov Z.O, Sabitov Y.T., Toleutayev T., Kazymov Y.</w:t>
      </w:r>
      <w:proofErr w:type="gramStart"/>
      <w:r w:rsidRPr="00F758C4">
        <w:rPr>
          <w:rFonts w:asciiTheme="majorBidi" w:hAnsiTheme="majorBidi" w:cstheme="majorBidi"/>
          <w:b w:val="0"/>
          <w:bCs w:val="0"/>
          <w:lang w:val="en-US"/>
        </w:rPr>
        <w:t>,  Salmenbayev</w:t>
      </w:r>
      <w:proofErr w:type="gramEnd"/>
      <w:r w:rsidRPr="00F758C4">
        <w:rPr>
          <w:rFonts w:asciiTheme="majorBidi" w:hAnsiTheme="majorBidi" w:cstheme="majorBidi"/>
          <w:b w:val="0"/>
          <w:bCs w:val="0"/>
          <w:lang w:val="en-US"/>
        </w:rPr>
        <w:t xml:space="preserve"> Y., Imanbayev M., Pak L.A., Zhabagin K. - The problem of lower limb amputation in patients with critical ischemia: a literature review. «Science &amp; Healthcare» 2022 (Vol. 24) </w:t>
      </w:r>
      <w:proofErr w:type="gramStart"/>
      <w:r w:rsidRPr="00F758C4">
        <w:rPr>
          <w:rFonts w:asciiTheme="majorBidi" w:hAnsiTheme="majorBidi" w:cstheme="majorBidi"/>
          <w:b w:val="0"/>
          <w:bCs w:val="0"/>
          <w:lang w:val="en-US"/>
        </w:rPr>
        <w:t>6</w:t>
      </w:r>
      <w:proofErr w:type="gramEnd"/>
      <w:r w:rsidRPr="00F758C4">
        <w:rPr>
          <w:rFonts w:asciiTheme="majorBidi" w:hAnsiTheme="majorBidi" w:cstheme="majorBidi"/>
          <w:b w:val="0"/>
          <w:bCs w:val="0"/>
          <w:lang w:val="en-US"/>
        </w:rPr>
        <w:t xml:space="preserve">. </w:t>
      </w:r>
      <w:r w:rsidRPr="00F758C4">
        <w:rPr>
          <w:rFonts w:asciiTheme="majorBidi" w:hAnsiTheme="majorBidi" w:cstheme="majorBidi"/>
          <w:b w:val="0"/>
          <w:bCs w:val="0"/>
        </w:rPr>
        <w:t>Стр</w:t>
      </w:r>
      <w:r w:rsidRPr="00F758C4">
        <w:rPr>
          <w:rFonts w:asciiTheme="majorBidi" w:hAnsiTheme="majorBidi" w:cstheme="majorBidi"/>
          <w:b w:val="0"/>
          <w:bCs w:val="0"/>
          <w:lang w:val="en-US"/>
        </w:rPr>
        <w:t>. 161-169.</w:t>
      </w:r>
    </w:p>
    <w:p w14:paraId="77A953C2" w14:textId="5740A552" w:rsidR="009E5506" w:rsidRPr="00F758C4" w:rsidRDefault="009E5506"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18</w:t>
      </w:r>
      <w:r w:rsidR="007768D8" w:rsidRPr="00F758C4">
        <w:rPr>
          <w:rFonts w:asciiTheme="majorBidi" w:hAnsiTheme="majorBidi" w:cstheme="majorBidi"/>
          <w:b w:val="0"/>
          <w:bCs w:val="0"/>
          <w:lang w:val="en-US"/>
        </w:rPr>
        <w:t>3</w:t>
      </w:r>
      <w:r w:rsidRPr="00F758C4">
        <w:rPr>
          <w:rFonts w:asciiTheme="majorBidi" w:hAnsiTheme="majorBidi" w:cstheme="majorBidi"/>
          <w:b w:val="0"/>
          <w:bCs w:val="0"/>
          <w:lang w:val="en-US"/>
        </w:rPr>
        <w:t xml:space="preserve">. Morozov AM, Sergeev AN, Sergeev NA, Dubatolov GA, Ryzhova TS, Pakhomov MA, Peltikhina OV.  Modern methods of stimulating process </w:t>
      </w:r>
    </w:p>
    <w:p w14:paraId="35FF3F26" w14:textId="77777777" w:rsidR="009E5506" w:rsidRPr="00F758C4" w:rsidRDefault="009E5506" w:rsidP="00F758C4">
      <w:pPr>
        <w:pStyle w:val="1"/>
        <w:ind w:left="0" w:right="251"/>
        <w:rPr>
          <w:rFonts w:asciiTheme="majorBidi" w:hAnsiTheme="majorBidi" w:cstheme="majorBidi"/>
          <w:b w:val="0"/>
          <w:bCs w:val="0"/>
        </w:rPr>
      </w:pPr>
      <w:proofErr w:type="gramStart"/>
      <w:r w:rsidRPr="00F758C4">
        <w:rPr>
          <w:rFonts w:asciiTheme="majorBidi" w:hAnsiTheme="majorBidi" w:cstheme="majorBidi"/>
          <w:b w:val="0"/>
          <w:bCs w:val="0"/>
          <w:lang w:val="en-US"/>
        </w:rPr>
        <w:t>of</w:t>
      </w:r>
      <w:proofErr w:type="gramEnd"/>
      <w:r w:rsidRPr="00F758C4">
        <w:rPr>
          <w:rFonts w:asciiTheme="majorBidi" w:hAnsiTheme="majorBidi" w:cstheme="majorBidi"/>
          <w:b w:val="0"/>
          <w:bCs w:val="0"/>
          <w:lang w:val="en-US"/>
        </w:rPr>
        <w:t xml:space="preserve"> postoperative wounds regeneration. Siberian Medical Review. </w:t>
      </w:r>
      <w:r w:rsidRPr="00F758C4">
        <w:rPr>
          <w:rFonts w:asciiTheme="majorBidi" w:hAnsiTheme="majorBidi" w:cstheme="majorBidi"/>
          <w:b w:val="0"/>
          <w:bCs w:val="0"/>
        </w:rPr>
        <w:t xml:space="preserve">2020;(3):54-60. </w:t>
      </w:r>
      <w:r w:rsidRPr="00F758C4">
        <w:rPr>
          <w:rFonts w:asciiTheme="majorBidi" w:hAnsiTheme="majorBidi" w:cstheme="majorBidi"/>
          <w:b w:val="0"/>
          <w:bCs w:val="0"/>
          <w:lang w:val="en-US"/>
        </w:rPr>
        <w:t>DOI</w:t>
      </w:r>
      <w:r w:rsidRPr="00F758C4">
        <w:rPr>
          <w:rFonts w:asciiTheme="majorBidi" w:hAnsiTheme="majorBidi" w:cstheme="majorBidi"/>
          <w:b w:val="0"/>
          <w:bCs w:val="0"/>
        </w:rPr>
        <w:t>: 10.20333/2500136-2020-3-54-60</w:t>
      </w:r>
    </w:p>
    <w:p w14:paraId="506D3743" w14:textId="07A61829" w:rsidR="009E5506" w:rsidRPr="00F66189" w:rsidRDefault="009E5506"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rPr>
        <w:t>18</w:t>
      </w:r>
      <w:r w:rsidR="007768D8" w:rsidRPr="00F758C4">
        <w:rPr>
          <w:rFonts w:asciiTheme="majorBidi" w:hAnsiTheme="majorBidi" w:cstheme="majorBidi"/>
          <w:b w:val="0"/>
          <w:bCs w:val="0"/>
        </w:rPr>
        <w:t>4</w:t>
      </w:r>
      <w:r w:rsidRPr="00F758C4">
        <w:rPr>
          <w:rFonts w:asciiTheme="majorBidi" w:hAnsiTheme="majorBidi" w:cstheme="majorBidi"/>
          <w:b w:val="0"/>
          <w:bCs w:val="0"/>
        </w:rPr>
        <w:t xml:space="preserve">. Ким К.У., Баранова Н.А., Щеглов Б.О., Рева Г.В. Современные концепции о роли и представленности макрофагов в различных тканях организма // Клиническая и фундаментальная медицина. </w:t>
      </w:r>
      <w:r w:rsidRPr="00F66189">
        <w:rPr>
          <w:rFonts w:asciiTheme="majorBidi" w:hAnsiTheme="majorBidi" w:cstheme="majorBidi"/>
          <w:b w:val="0"/>
          <w:bCs w:val="0"/>
          <w:lang w:val="en-US"/>
        </w:rPr>
        <w:t xml:space="preserve">2025. </w:t>
      </w:r>
      <w:r w:rsidRPr="00F758C4">
        <w:rPr>
          <w:rFonts w:asciiTheme="majorBidi" w:hAnsiTheme="majorBidi" w:cstheme="majorBidi"/>
          <w:b w:val="0"/>
          <w:bCs w:val="0"/>
        </w:rPr>
        <w:t>Т</w:t>
      </w:r>
      <w:r w:rsidRPr="00F66189">
        <w:rPr>
          <w:rFonts w:asciiTheme="majorBidi" w:hAnsiTheme="majorBidi" w:cstheme="majorBidi"/>
          <w:b w:val="0"/>
          <w:bCs w:val="0"/>
          <w:lang w:val="en-US"/>
        </w:rPr>
        <w:t xml:space="preserve">. 1, № 1. </w:t>
      </w:r>
      <w:r w:rsidRPr="00F758C4">
        <w:rPr>
          <w:rFonts w:asciiTheme="majorBidi" w:hAnsiTheme="majorBidi" w:cstheme="majorBidi"/>
          <w:b w:val="0"/>
          <w:bCs w:val="0"/>
        </w:rPr>
        <w:t>С</w:t>
      </w:r>
      <w:r w:rsidRPr="00F66189">
        <w:rPr>
          <w:rFonts w:asciiTheme="majorBidi" w:hAnsiTheme="majorBidi" w:cstheme="majorBidi"/>
          <w:b w:val="0"/>
          <w:bCs w:val="0"/>
          <w:lang w:val="en-US"/>
        </w:rPr>
        <w:t>. 71–79.</w:t>
      </w:r>
    </w:p>
    <w:p w14:paraId="23181CDB" w14:textId="77777777" w:rsidR="00C669A8" w:rsidRPr="00F758C4" w:rsidRDefault="007768D8"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 xml:space="preserve">185. </w:t>
      </w:r>
      <w:r w:rsidR="00C669A8" w:rsidRPr="00F758C4">
        <w:rPr>
          <w:rFonts w:asciiTheme="majorBidi" w:hAnsiTheme="majorBidi" w:cstheme="majorBidi"/>
          <w:b w:val="0"/>
          <w:bCs w:val="0"/>
          <w:lang w:val="en-US"/>
        </w:rPr>
        <w:t>Zavgorodniaia MI, Makeieva LV, Slavcheva OS, Sulaieva ON. [Cellular and molecular basics of the wound healing]. Morphologia. 2016</w:t>
      </w:r>
      <w:proofErr w:type="gramStart"/>
      <w:r w:rsidR="00C669A8" w:rsidRPr="00F758C4">
        <w:rPr>
          <w:rFonts w:asciiTheme="majorBidi" w:hAnsiTheme="majorBidi" w:cstheme="majorBidi"/>
          <w:b w:val="0"/>
          <w:bCs w:val="0"/>
          <w:lang w:val="en-US"/>
        </w:rPr>
        <w:t>;10</w:t>
      </w:r>
      <w:proofErr w:type="gramEnd"/>
      <w:r w:rsidR="00C669A8" w:rsidRPr="00F758C4">
        <w:rPr>
          <w:rFonts w:asciiTheme="majorBidi" w:hAnsiTheme="majorBidi" w:cstheme="majorBidi"/>
          <w:b w:val="0"/>
          <w:bCs w:val="0"/>
          <w:lang w:val="en-US"/>
        </w:rPr>
        <w:t>(3):1923.</w:t>
      </w:r>
    </w:p>
    <w:p w14:paraId="79ED3265" w14:textId="77777777" w:rsidR="00C669A8" w:rsidRPr="00F758C4" w:rsidRDefault="007768D8"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186</w:t>
      </w:r>
      <w:r w:rsidR="009E5506" w:rsidRPr="00F758C4">
        <w:rPr>
          <w:rFonts w:asciiTheme="majorBidi" w:hAnsiTheme="majorBidi" w:cstheme="majorBidi"/>
          <w:b w:val="0"/>
          <w:bCs w:val="0"/>
          <w:lang w:val="en-US"/>
        </w:rPr>
        <w:t xml:space="preserve">. </w:t>
      </w:r>
      <w:r w:rsidR="00C669A8" w:rsidRPr="00F758C4">
        <w:rPr>
          <w:rFonts w:asciiTheme="majorBidi" w:hAnsiTheme="majorBidi" w:cstheme="majorBidi"/>
          <w:b w:val="0"/>
          <w:bCs w:val="0"/>
          <w:lang w:val="en-US"/>
        </w:rPr>
        <w:t>Binienko M. A., Kotslova A. A., Davydenko V. V.,</w:t>
      </w:r>
      <w:r w:rsidR="00C669A8" w:rsidRPr="00F758C4">
        <w:rPr>
          <w:rFonts w:asciiTheme="majorBidi" w:hAnsiTheme="majorBidi" w:cstheme="majorBidi"/>
          <w:b w:val="0"/>
          <w:bCs w:val="0"/>
          <w:lang w:val="kk-KZ"/>
        </w:rPr>
        <w:t xml:space="preserve"> </w:t>
      </w:r>
      <w:r w:rsidR="00C669A8" w:rsidRPr="00F758C4">
        <w:rPr>
          <w:rFonts w:asciiTheme="majorBidi" w:hAnsiTheme="majorBidi" w:cstheme="majorBidi"/>
          <w:b w:val="0"/>
          <w:bCs w:val="0"/>
          <w:lang w:val="en-US"/>
        </w:rPr>
        <w:t>Vlasov T. D.</w:t>
      </w:r>
      <w:r w:rsidR="00C669A8" w:rsidRPr="00F758C4">
        <w:rPr>
          <w:rFonts w:asciiTheme="majorBidi" w:hAnsiTheme="majorBidi" w:cstheme="majorBidi"/>
          <w:b w:val="0"/>
          <w:bCs w:val="0"/>
          <w:lang w:val="kk-KZ"/>
        </w:rPr>
        <w:t xml:space="preserve"> «</w:t>
      </w:r>
      <w:r w:rsidR="00C669A8" w:rsidRPr="00F758C4">
        <w:rPr>
          <w:rFonts w:asciiTheme="majorBidi" w:hAnsiTheme="majorBidi" w:cstheme="majorBidi"/>
          <w:b w:val="0"/>
          <w:bCs w:val="0"/>
          <w:lang w:val="en-US"/>
        </w:rPr>
        <w:t>Application of graftskin</w:t>
      </w:r>
      <w:r w:rsidR="00C669A8" w:rsidRPr="00F758C4">
        <w:rPr>
          <w:rFonts w:asciiTheme="majorBidi" w:hAnsiTheme="majorBidi" w:cstheme="majorBidi"/>
          <w:b w:val="0"/>
          <w:bCs w:val="0"/>
          <w:lang w:val="kk-KZ"/>
        </w:rPr>
        <w:t xml:space="preserve"> </w:t>
      </w:r>
      <w:r w:rsidR="00C669A8" w:rsidRPr="00F758C4">
        <w:rPr>
          <w:rFonts w:asciiTheme="majorBidi" w:hAnsiTheme="majorBidi" w:cstheme="majorBidi"/>
          <w:b w:val="0"/>
          <w:bCs w:val="0"/>
          <w:lang w:val="en-US"/>
        </w:rPr>
        <w:t>to accelerate healing of ulcers</w:t>
      </w:r>
      <w:r w:rsidR="00C669A8" w:rsidRPr="00F758C4">
        <w:rPr>
          <w:rFonts w:asciiTheme="majorBidi" w:hAnsiTheme="majorBidi" w:cstheme="majorBidi"/>
          <w:b w:val="0"/>
          <w:bCs w:val="0"/>
          <w:lang w:val="kk-KZ"/>
        </w:rPr>
        <w:t xml:space="preserve"> </w:t>
      </w:r>
      <w:r w:rsidR="00C669A8" w:rsidRPr="00F758C4">
        <w:rPr>
          <w:rFonts w:asciiTheme="majorBidi" w:hAnsiTheme="majorBidi" w:cstheme="majorBidi"/>
          <w:b w:val="0"/>
          <w:bCs w:val="0"/>
          <w:lang w:val="en-US"/>
        </w:rPr>
        <w:t xml:space="preserve">in diabetic foot syndrome», «Вестник хирургии» Том 175, № 5, 2016, </w:t>
      </w:r>
      <w:r w:rsidR="00C669A8" w:rsidRPr="00F758C4">
        <w:rPr>
          <w:rFonts w:asciiTheme="majorBidi" w:hAnsiTheme="majorBidi" w:cstheme="majorBidi"/>
          <w:b w:val="0"/>
          <w:bCs w:val="0"/>
        </w:rPr>
        <w:t>стр</w:t>
      </w:r>
      <w:r w:rsidR="00C669A8" w:rsidRPr="00F758C4">
        <w:rPr>
          <w:rFonts w:asciiTheme="majorBidi" w:hAnsiTheme="majorBidi" w:cstheme="majorBidi"/>
          <w:b w:val="0"/>
          <w:bCs w:val="0"/>
          <w:lang w:val="en-US"/>
        </w:rPr>
        <w:t>. 63-68.</w:t>
      </w:r>
    </w:p>
    <w:p w14:paraId="10E8419C" w14:textId="77777777" w:rsidR="00C669A8" w:rsidRPr="00F758C4" w:rsidRDefault="007768D8" w:rsidP="00F758C4">
      <w:pPr>
        <w:pStyle w:val="1"/>
        <w:ind w:left="0" w:right="251"/>
        <w:rPr>
          <w:rFonts w:asciiTheme="majorBidi" w:hAnsiTheme="majorBidi" w:cstheme="majorBidi"/>
          <w:b w:val="0"/>
          <w:bCs w:val="0"/>
          <w:lang w:val="en-US"/>
        </w:rPr>
      </w:pPr>
      <w:r w:rsidRPr="00F758C4">
        <w:rPr>
          <w:rFonts w:asciiTheme="majorBidi" w:hAnsiTheme="majorBidi" w:cstheme="majorBidi"/>
          <w:b w:val="0"/>
          <w:bCs w:val="0"/>
          <w:lang w:val="en-US"/>
        </w:rPr>
        <w:t>187</w:t>
      </w:r>
      <w:r w:rsidR="009E5506" w:rsidRPr="00F758C4">
        <w:rPr>
          <w:rFonts w:asciiTheme="majorBidi" w:hAnsiTheme="majorBidi" w:cstheme="majorBidi"/>
          <w:b w:val="0"/>
          <w:bCs w:val="0"/>
          <w:lang w:val="en-US"/>
        </w:rPr>
        <w:t xml:space="preserve">. </w:t>
      </w:r>
      <w:r w:rsidR="00C669A8" w:rsidRPr="00F758C4">
        <w:rPr>
          <w:rFonts w:asciiTheme="majorBidi" w:hAnsiTheme="majorBidi" w:cstheme="majorBidi"/>
          <w:b w:val="0"/>
          <w:bCs w:val="0"/>
          <w:lang w:val="en-US"/>
        </w:rPr>
        <w:t>Sobolevskaya EV, Shumkov OA, Smagin MA, Guskov AE, Malysheva AV, Atuchin VV, Nimaev VV. Markers of Restenosis after Percutaneous Transluminal Balloon Angioplasty in Patients with Critical Limb Ischemia. Int J Mol Sci. 2023 May 22</w:t>
      </w:r>
      <w:proofErr w:type="gramStart"/>
      <w:r w:rsidR="00C669A8" w:rsidRPr="00F758C4">
        <w:rPr>
          <w:rFonts w:asciiTheme="majorBidi" w:hAnsiTheme="majorBidi" w:cstheme="majorBidi"/>
          <w:b w:val="0"/>
          <w:bCs w:val="0"/>
          <w:lang w:val="en-US"/>
        </w:rPr>
        <w:t>;24</w:t>
      </w:r>
      <w:proofErr w:type="gramEnd"/>
      <w:r w:rsidR="00C669A8" w:rsidRPr="00F758C4">
        <w:rPr>
          <w:rFonts w:asciiTheme="majorBidi" w:hAnsiTheme="majorBidi" w:cstheme="majorBidi"/>
          <w:b w:val="0"/>
          <w:bCs w:val="0"/>
          <w:lang w:val="en-US"/>
        </w:rPr>
        <w:t xml:space="preserve">(10):9096. </w:t>
      </w:r>
      <w:proofErr w:type="gramStart"/>
      <w:r w:rsidR="00C669A8" w:rsidRPr="00F758C4">
        <w:rPr>
          <w:rFonts w:asciiTheme="majorBidi" w:hAnsiTheme="majorBidi" w:cstheme="majorBidi"/>
          <w:b w:val="0"/>
          <w:bCs w:val="0"/>
          <w:lang w:val="en-US"/>
        </w:rPr>
        <w:t>doi</w:t>
      </w:r>
      <w:proofErr w:type="gramEnd"/>
      <w:r w:rsidR="00C669A8" w:rsidRPr="00F758C4">
        <w:rPr>
          <w:rFonts w:asciiTheme="majorBidi" w:hAnsiTheme="majorBidi" w:cstheme="majorBidi"/>
          <w:b w:val="0"/>
          <w:bCs w:val="0"/>
          <w:lang w:val="en-US"/>
        </w:rPr>
        <w:t>: 10.3390/ijms24109096. PMID: 37240440; PMCID: PMC10219416.</w:t>
      </w:r>
    </w:p>
    <w:p w14:paraId="45703081" w14:textId="5EB3428D" w:rsidR="00C669A8" w:rsidRDefault="007768D8" w:rsidP="00F758C4">
      <w:pPr>
        <w:pStyle w:val="1"/>
        <w:ind w:left="0" w:right="251"/>
        <w:rPr>
          <w:rFonts w:asciiTheme="majorBidi" w:hAnsiTheme="majorBidi" w:cstheme="majorBidi"/>
        </w:rPr>
      </w:pPr>
      <w:r w:rsidRPr="00F758C4">
        <w:rPr>
          <w:rFonts w:asciiTheme="majorBidi" w:hAnsiTheme="majorBidi" w:cstheme="majorBidi"/>
          <w:b w:val="0"/>
          <w:bCs w:val="0"/>
        </w:rPr>
        <w:t>188.</w:t>
      </w:r>
      <w:r w:rsidR="005F5239" w:rsidRPr="00F758C4">
        <w:rPr>
          <w:rFonts w:asciiTheme="majorBidi" w:hAnsiTheme="majorBidi" w:cstheme="majorBidi"/>
          <w:b w:val="0"/>
          <w:bCs w:val="0"/>
        </w:rPr>
        <w:t xml:space="preserve"> </w:t>
      </w:r>
      <w:r w:rsidR="00C669A8" w:rsidRPr="00F758C4">
        <w:rPr>
          <w:rFonts w:asciiTheme="majorBidi" w:hAnsiTheme="majorBidi" w:cstheme="majorBidi"/>
          <w:b w:val="0"/>
          <w:bCs w:val="0"/>
        </w:rPr>
        <w:t>Просянникова Н.В., Липова Е.В., Покровский К.А., Тарасенко Г.Н. «Современные методы лечения длительно незаживающих ран кожи».</w:t>
      </w:r>
      <w:r w:rsidR="00C669A8" w:rsidRPr="00F758C4">
        <w:rPr>
          <w:rFonts w:asciiTheme="majorBidi" w:hAnsiTheme="majorBidi" w:cstheme="majorBidi"/>
        </w:rPr>
        <w:t xml:space="preserve"> </w:t>
      </w:r>
      <w:r w:rsidR="00C669A8" w:rsidRPr="00F758C4">
        <w:rPr>
          <w:rFonts w:asciiTheme="majorBidi" w:hAnsiTheme="majorBidi" w:cstheme="majorBidi"/>
          <w:b w:val="0"/>
          <w:bCs w:val="0"/>
        </w:rPr>
        <w:t>Российский журнал кожных и венерических болезней стр. 47-51</w:t>
      </w:r>
      <w:r w:rsidR="00C669A8" w:rsidRPr="00F758C4">
        <w:rPr>
          <w:rFonts w:asciiTheme="majorBidi" w:hAnsiTheme="majorBidi" w:cstheme="majorBidi"/>
        </w:rPr>
        <w:t xml:space="preserve">. </w:t>
      </w:r>
    </w:p>
    <w:p w14:paraId="1F90FA6F" w14:textId="719BB1B2" w:rsidR="00737082" w:rsidRDefault="00737082" w:rsidP="00F758C4">
      <w:pPr>
        <w:pStyle w:val="1"/>
        <w:ind w:left="0" w:right="251"/>
        <w:rPr>
          <w:b w:val="0"/>
          <w:bCs w:val="0"/>
          <w:color w:val="000000" w:themeColor="text1"/>
        </w:rPr>
      </w:pPr>
      <w:r w:rsidRPr="00737082">
        <w:rPr>
          <w:rFonts w:asciiTheme="majorBidi" w:hAnsiTheme="majorBidi" w:cstheme="majorBidi"/>
          <w:b w:val="0"/>
          <w:bCs w:val="0"/>
        </w:rPr>
        <w:t xml:space="preserve">189. </w:t>
      </w:r>
      <w:hyperlink r:id="rId70" w:history="1">
        <w:r w:rsidRPr="00737082">
          <w:rPr>
            <w:rStyle w:val="ae"/>
            <w:b w:val="0"/>
            <w:bCs w:val="0"/>
            <w:color w:val="auto"/>
            <w:u w:val="none"/>
          </w:rPr>
          <w:t>Инновационные технологии клеточной терапии в лечении длительно незаживающих язв нижних конечностей</w:t>
        </w:r>
      </w:hyperlink>
      <w:r>
        <w:rPr>
          <w:b w:val="0"/>
          <w:bCs w:val="0"/>
        </w:rPr>
        <w:t xml:space="preserve">. </w:t>
      </w:r>
      <w:r w:rsidRPr="00737082">
        <w:rPr>
          <w:b w:val="0"/>
          <w:bCs w:val="0"/>
          <w:color w:val="000000" w:themeColor="text1"/>
        </w:rPr>
        <w:t xml:space="preserve"> Заявка № AP23485580</w:t>
      </w:r>
      <w:r>
        <w:rPr>
          <w:b w:val="0"/>
          <w:bCs w:val="0"/>
          <w:color w:val="000000" w:themeColor="text1"/>
        </w:rPr>
        <w:t xml:space="preserve">. </w:t>
      </w:r>
      <w:r w:rsidR="00356C2A">
        <w:rPr>
          <w:b w:val="0"/>
          <w:bCs w:val="0"/>
          <w:color w:val="000000" w:themeColor="text1"/>
        </w:rPr>
        <w:t xml:space="preserve">НЦГНТЭ </w:t>
      </w:r>
      <w:r w:rsidR="00F26C0E">
        <w:rPr>
          <w:b w:val="0"/>
          <w:bCs w:val="0"/>
          <w:color w:val="000000" w:themeColor="text1"/>
        </w:rPr>
        <w:t>г.</w:t>
      </w:r>
      <w:r>
        <w:rPr>
          <w:b w:val="0"/>
          <w:bCs w:val="0"/>
          <w:color w:val="000000" w:themeColor="text1"/>
        </w:rPr>
        <w:t>Астана 2024г.</w:t>
      </w:r>
    </w:p>
    <w:p w14:paraId="33962E45" w14:textId="3F334072" w:rsidR="00D92D81" w:rsidRPr="00D92D81" w:rsidRDefault="00D92D81" w:rsidP="00943AB1">
      <w:pPr>
        <w:pStyle w:val="1"/>
        <w:ind w:left="0" w:right="251"/>
        <w:rPr>
          <w:rFonts w:asciiTheme="majorBidi" w:hAnsiTheme="majorBidi" w:cstheme="majorBidi"/>
          <w:b w:val="0"/>
          <w:bCs w:val="0"/>
        </w:rPr>
      </w:pPr>
      <w:r>
        <w:rPr>
          <w:b w:val="0"/>
          <w:bCs w:val="0"/>
          <w:color w:val="000000" w:themeColor="text1"/>
        </w:rPr>
        <w:t xml:space="preserve">190. </w:t>
      </w:r>
      <w:r w:rsidR="00482A79">
        <w:rPr>
          <w:b w:val="0"/>
          <w:bCs w:val="0"/>
          <w:color w:val="000000" w:themeColor="text1"/>
        </w:rPr>
        <w:t>Оптимизация Способов хирургического лечения синдрома диабетической стопы. Отчет научно-исследовательской работы 2014г. №0214РК00239</w:t>
      </w:r>
      <w:r w:rsidR="00943AB1">
        <w:rPr>
          <w:b w:val="0"/>
          <w:bCs w:val="0"/>
          <w:color w:val="000000" w:themeColor="text1"/>
        </w:rPr>
        <w:t xml:space="preserve">. Руководитель проекта </w:t>
      </w:r>
      <w:r w:rsidR="00943AB1" w:rsidRPr="00943AB1">
        <w:rPr>
          <w:b w:val="0"/>
          <w:bCs w:val="0"/>
          <w:color w:val="000000" w:themeColor="text1"/>
        </w:rPr>
        <w:t>Бекмухамбетов Е.Ж.</w:t>
      </w:r>
      <w:r w:rsidR="00943AB1">
        <w:rPr>
          <w:b w:val="0"/>
          <w:bCs w:val="0"/>
          <w:color w:val="000000" w:themeColor="text1"/>
        </w:rPr>
        <w:t xml:space="preserve">, исполнитель </w:t>
      </w:r>
      <w:r w:rsidR="00943AB1" w:rsidRPr="00943AB1">
        <w:rPr>
          <w:b w:val="0"/>
          <w:bCs w:val="0"/>
          <w:color w:val="000000" w:themeColor="text1"/>
        </w:rPr>
        <w:t>Акатаев Н.А.</w:t>
      </w:r>
      <w:r w:rsidR="00943AB1">
        <w:rPr>
          <w:b w:val="0"/>
          <w:bCs w:val="0"/>
          <w:color w:val="000000" w:themeColor="text1"/>
        </w:rPr>
        <w:t xml:space="preserve"> НАО «ЗКМУ им.М. Оспанова» г.Актобе</w:t>
      </w:r>
    </w:p>
    <w:p w14:paraId="3A05E0DD" w14:textId="7C01A884" w:rsidR="00C669A8" w:rsidRPr="000E32EB" w:rsidRDefault="00C669A8" w:rsidP="00C669A8">
      <w:pPr>
        <w:pStyle w:val="1"/>
        <w:ind w:left="0" w:right="291"/>
        <w:rPr>
          <w:rFonts w:asciiTheme="majorBidi" w:hAnsiTheme="majorBidi" w:cstheme="majorBidi"/>
          <w:b w:val="0"/>
          <w:bCs w:val="0"/>
          <w:color w:val="EE0000"/>
        </w:rPr>
      </w:pPr>
    </w:p>
    <w:p w14:paraId="44E3C2D2" w14:textId="77777777" w:rsidR="00C669A8" w:rsidRPr="000E32EB" w:rsidRDefault="00C669A8" w:rsidP="009E5506">
      <w:pPr>
        <w:pStyle w:val="1"/>
        <w:ind w:left="0" w:right="291"/>
        <w:rPr>
          <w:rFonts w:asciiTheme="majorBidi" w:hAnsiTheme="majorBidi" w:cstheme="majorBidi"/>
          <w:b w:val="0"/>
          <w:bCs w:val="0"/>
          <w:color w:val="EE0000"/>
        </w:rPr>
      </w:pPr>
    </w:p>
    <w:p w14:paraId="5515CD16" w14:textId="225A1DD3" w:rsidR="008A44BC" w:rsidRPr="004C66F2" w:rsidRDefault="00814031" w:rsidP="00690D2C">
      <w:pPr>
        <w:pStyle w:val="1"/>
        <w:spacing w:before="72"/>
        <w:ind w:left="0" w:right="291"/>
        <w:rPr>
          <w:color w:val="000000" w:themeColor="text1"/>
        </w:rPr>
      </w:pPr>
      <w:r w:rsidRPr="004B0087">
        <w:rPr>
          <w:color w:val="000000" w:themeColor="text1"/>
        </w:rPr>
        <w:t>ПРИЛОЖЕНИЕ</w:t>
      </w:r>
      <w:r w:rsidRPr="004C66F2">
        <w:rPr>
          <w:color w:val="000000" w:themeColor="text1"/>
          <w:spacing w:val="-11"/>
        </w:rPr>
        <w:t xml:space="preserve"> </w:t>
      </w:r>
      <w:r w:rsidRPr="004B0087">
        <w:rPr>
          <w:color w:val="000000" w:themeColor="text1"/>
        </w:rPr>
        <w:t>А</w:t>
      </w:r>
    </w:p>
    <w:p w14:paraId="40699DDC" w14:textId="77777777" w:rsidR="00534930" w:rsidRDefault="006136CC" w:rsidP="00690D2C">
      <w:pPr>
        <w:ind w:right="291"/>
        <w:jc w:val="both"/>
        <w:rPr>
          <w:color w:val="000000" w:themeColor="text1"/>
          <w:sz w:val="28"/>
          <w:szCs w:val="28"/>
        </w:rPr>
      </w:pPr>
      <w:r w:rsidRPr="006136CC">
        <w:rPr>
          <w:noProof/>
          <w:color w:val="000000" w:themeColor="text1"/>
          <w:sz w:val="28"/>
          <w:szCs w:val="28"/>
          <w:lang w:eastAsia="ru-RU"/>
        </w:rPr>
        <w:drawing>
          <wp:anchor distT="0" distB="0" distL="114300" distR="114300" simplePos="0" relativeHeight="251660288" behindDoc="0" locked="0" layoutInCell="1" allowOverlap="1" wp14:anchorId="339AAB3B" wp14:editId="36368F1B">
            <wp:simplePos x="0" y="0"/>
            <wp:positionH relativeFrom="column">
              <wp:posOffset>1091013</wp:posOffset>
            </wp:positionH>
            <wp:positionV relativeFrom="paragraph">
              <wp:posOffset>6298454</wp:posOffset>
            </wp:positionV>
            <wp:extent cx="3845560" cy="2295525"/>
            <wp:effectExtent l="0" t="0" r="2540" b="9525"/>
            <wp:wrapNone/>
            <wp:docPr id="3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71"/>
                    <a:stretch>
                      <a:fillRect/>
                    </a:stretch>
                  </pic:blipFill>
                  <pic:spPr>
                    <a:xfrm>
                      <a:off x="0" y="0"/>
                      <a:ext cx="3845560" cy="2295525"/>
                    </a:xfrm>
                    <a:prstGeom prst="rect">
                      <a:avLst/>
                    </a:prstGeom>
                  </pic:spPr>
                </pic:pic>
              </a:graphicData>
            </a:graphic>
          </wp:anchor>
        </w:drawing>
      </w:r>
      <w:r w:rsidRPr="006136CC">
        <w:rPr>
          <w:noProof/>
          <w:color w:val="000000" w:themeColor="text1"/>
          <w:sz w:val="28"/>
          <w:szCs w:val="28"/>
          <w:lang w:eastAsia="ru-RU"/>
        </w:rPr>
        <w:drawing>
          <wp:anchor distT="0" distB="0" distL="114300" distR="114300" simplePos="0" relativeHeight="251659264" behindDoc="0" locked="0" layoutInCell="1" allowOverlap="1" wp14:anchorId="74B9F5EB" wp14:editId="661CC3BE">
            <wp:simplePos x="0" y="0"/>
            <wp:positionH relativeFrom="column">
              <wp:posOffset>881159</wp:posOffset>
            </wp:positionH>
            <wp:positionV relativeFrom="paragraph">
              <wp:posOffset>963930</wp:posOffset>
            </wp:positionV>
            <wp:extent cx="4156192" cy="5255812"/>
            <wp:effectExtent l="0" t="0" r="0" b="2540"/>
            <wp:wrapNone/>
            <wp:docPr id="3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72"/>
                    <a:stretch>
                      <a:fillRect/>
                    </a:stretch>
                  </pic:blipFill>
                  <pic:spPr>
                    <a:xfrm>
                      <a:off x="0" y="0"/>
                      <a:ext cx="4164243" cy="5265993"/>
                    </a:xfrm>
                    <a:prstGeom prst="rect">
                      <a:avLst/>
                    </a:prstGeom>
                  </pic:spPr>
                </pic:pic>
              </a:graphicData>
            </a:graphic>
            <wp14:sizeRelH relativeFrom="margin">
              <wp14:pctWidth>0</wp14:pctWidth>
            </wp14:sizeRelH>
            <wp14:sizeRelV relativeFrom="margin">
              <wp14:pctHeight>0</wp14:pctHeight>
            </wp14:sizeRelV>
          </wp:anchor>
        </w:drawing>
      </w:r>
      <w:r w:rsidRPr="006136CC">
        <w:rPr>
          <w:color w:val="000000" w:themeColor="text1"/>
          <w:sz w:val="28"/>
          <w:szCs w:val="28"/>
        </w:rPr>
        <w:t xml:space="preserve">Акт внедрения №9 - Комбинированные методы коррекции раневого процесса при длительно незаживающих ранах у пациентов с хроническим облитерирующим заболеванием артерий нижних конечностей. ТОО Национальный научный онкологический центр </w:t>
      </w:r>
      <w:proofErr w:type="gramStart"/>
      <w:r w:rsidRPr="006136CC">
        <w:rPr>
          <w:color w:val="000000" w:themeColor="text1"/>
          <w:sz w:val="28"/>
          <w:szCs w:val="28"/>
        </w:rPr>
        <w:t>г.Астана  июнь</w:t>
      </w:r>
      <w:proofErr w:type="gramEnd"/>
      <w:r w:rsidRPr="006136CC">
        <w:rPr>
          <w:color w:val="000000" w:themeColor="text1"/>
          <w:sz w:val="28"/>
          <w:szCs w:val="28"/>
        </w:rPr>
        <w:t xml:space="preserve"> 2025г.</w:t>
      </w:r>
    </w:p>
    <w:p w14:paraId="2ED9C4BC" w14:textId="77777777" w:rsidR="006136CC" w:rsidRPr="006136CC" w:rsidRDefault="006136CC" w:rsidP="00690D2C">
      <w:pPr>
        <w:ind w:right="291"/>
        <w:jc w:val="both"/>
        <w:rPr>
          <w:color w:val="000000" w:themeColor="text1"/>
          <w:sz w:val="28"/>
          <w:szCs w:val="28"/>
        </w:rPr>
        <w:sectPr w:rsidR="006136CC" w:rsidRPr="006136CC" w:rsidSect="000A6858">
          <w:footerReference w:type="default" r:id="rId73"/>
          <w:pgSz w:w="11910" w:h="16840"/>
          <w:pgMar w:top="1040" w:right="440" w:bottom="1280" w:left="1580" w:header="0" w:footer="567" w:gutter="0"/>
          <w:cols w:space="720"/>
          <w:docGrid w:linePitch="299"/>
        </w:sectPr>
      </w:pPr>
    </w:p>
    <w:p w14:paraId="735D2288" w14:textId="77777777" w:rsidR="008A44BC" w:rsidRPr="004B0087" w:rsidRDefault="00814031" w:rsidP="00690D2C">
      <w:pPr>
        <w:pStyle w:val="1"/>
        <w:spacing w:before="72"/>
        <w:ind w:left="0" w:right="291"/>
        <w:rPr>
          <w:color w:val="000000" w:themeColor="text1"/>
        </w:rPr>
      </w:pPr>
      <w:r w:rsidRPr="004B0087">
        <w:rPr>
          <w:color w:val="000000" w:themeColor="text1"/>
        </w:rPr>
        <w:t>ПРИЛОЖЕНИЕ</w:t>
      </w:r>
      <w:r w:rsidRPr="004B0087">
        <w:rPr>
          <w:color w:val="000000" w:themeColor="text1"/>
          <w:spacing w:val="-1"/>
        </w:rPr>
        <w:t xml:space="preserve"> </w:t>
      </w:r>
      <w:r w:rsidR="00F044B7" w:rsidRPr="004B0087">
        <w:rPr>
          <w:color w:val="000000" w:themeColor="text1"/>
        </w:rPr>
        <w:t>Б</w:t>
      </w:r>
    </w:p>
    <w:p w14:paraId="5702AB20" w14:textId="77777777" w:rsidR="008A44BC" w:rsidRPr="004B0087" w:rsidRDefault="008A44BC" w:rsidP="00690D2C">
      <w:pPr>
        <w:pStyle w:val="a3"/>
        <w:spacing w:before="11"/>
        <w:ind w:left="0" w:right="291"/>
        <w:rPr>
          <w:b/>
          <w:color w:val="000000" w:themeColor="text1"/>
        </w:rPr>
      </w:pPr>
    </w:p>
    <w:p w14:paraId="1C6BBDDF" w14:textId="77777777" w:rsidR="008A44BC" w:rsidRPr="006136CC" w:rsidRDefault="006136CC" w:rsidP="00690D2C">
      <w:pPr>
        <w:pStyle w:val="a3"/>
        <w:spacing w:before="1"/>
        <w:ind w:left="0" w:right="291"/>
        <w:rPr>
          <w:color w:val="000000" w:themeColor="text1"/>
        </w:rPr>
      </w:pPr>
      <w:r w:rsidRPr="006136CC">
        <w:rPr>
          <w:color w:val="000000" w:themeColor="text1"/>
        </w:rPr>
        <w:t>Учебно-методическое пособи</w:t>
      </w:r>
      <w:r>
        <w:rPr>
          <w:color w:val="000000" w:themeColor="text1"/>
        </w:rPr>
        <w:t>е</w:t>
      </w:r>
      <w:r w:rsidRPr="006136CC">
        <w:rPr>
          <w:color w:val="000000" w:themeColor="text1"/>
        </w:rPr>
        <w:t xml:space="preserve"> от 12 января 2024г. Название объекта: «Рентген-эндоваскулярная реканализация при сочетанном атеросклеротическом поражении подвздошных артерий».</w:t>
      </w:r>
    </w:p>
    <w:p w14:paraId="6C5FE648" w14:textId="77777777" w:rsidR="00F044B7" w:rsidRPr="004B0087" w:rsidRDefault="00F044B7" w:rsidP="00690D2C">
      <w:pPr>
        <w:ind w:right="291"/>
        <w:jc w:val="both"/>
        <w:rPr>
          <w:color w:val="000000" w:themeColor="text1"/>
          <w:sz w:val="28"/>
          <w:szCs w:val="28"/>
        </w:rPr>
      </w:pPr>
      <w:r w:rsidRPr="004B0087">
        <w:rPr>
          <w:noProof/>
          <w:color w:val="000000" w:themeColor="text1"/>
          <w:sz w:val="28"/>
          <w:szCs w:val="28"/>
          <w:lang w:eastAsia="ru-RU"/>
        </w:rPr>
        <w:drawing>
          <wp:anchor distT="0" distB="0" distL="114300" distR="114300" simplePos="0" relativeHeight="251654144" behindDoc="0" locked="0" layoutInCell="1" allowOverlap="1" wp14:anchorId="5B073B5D" wp14:editId="788E450F">
            <wp:simplePos x="0" y="0"/>
            <wp:positionH relativeFrom="column">
              <wp:posOffset>647370</wp:posOffset>
            </wp:positionH>
            <wp:positionV relativeFrom="paragraph">
              <wp:posOffset>181931</wp:posOffset>
            </wp:positionV>
            <wp:extent cx="4969824" cy="6800901"/>
            <wp:effectExtent l="0" t="0" r="2540" b="0"/>
            <wp:wrapNone/>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74"/>
                    <a:srcRect t="38" b="54"/>
                    <a:stretch/>
                  </pic:blipFill>
                  <pic:spPr>
                    <a:xfrm>
                      <a:off x="0" y="0"/>
                      <a:ext cx="4975873" cy="6809179"/>
                    </a:xfrm>
                    <a:prstGeom prst="rect">
                      <a:avLst/>
                    </a:prstGeom>
                  </pic:spPr>
                </pic:pic>
              </a:graphicData>
            </a:graphic>
            <wp14:sizeRelH relativeFrom="margin">
              <wp14:pctWidth>0</wp14:pctWidth>
            </wp14:sizeRelH>
            <wp14:sizeRelV relativeFrom="margin">
              <wp14:pctHeight>0</wp14:pctHeight>
            </wp14:sizeRelV>
          </wp:anchor>
        </w:drawing>
      </w:r>
    </w:p>
    <w:p w14:paraId="361242EE" w14:textId="77777777" w:rsidR="00F044B7" w:rsidRPr="004B0087" w:rsidRDefault="00F044B7" w:rsidP="00690D2C">
      <w:pPr>
        <w:ind w:right="291"/>
        <w:jc w:val="both"/>
        <w:rPr>
          <w:color w:val="000000" w:themeColor="text1"/>
          <w:sz w:val="28"/>
          <w:szCs w:val="28"/>
        </w:rPr>
      </w:pPr>
    </w:p>
    <w:p w14:paraId="759E7827" w14:textId="77777777" w:rsidR="00F044B7" w:rsidRPr="004B0087" w:rsidRDefault="00F044B7" w:rsidP="00690D2C">
      <w:pPr>
        <w:ind w:right="291"/>
        <w:jc w:val="both"/>
        <w:rPr>
          <w:color w:val="000000" w:themeColor="text1"/>
          <w:sz w:val="28"/>
          <w:szCs w:val="28"/>
        </w:rPr>
      </w:pPr>
    </w:p>
    <w:p w14:paraId="5B746C3F" w14:textId="77777777" w:rsidR="00F044B7" w:rsidRPr="004B0087" w:rsidRDefault="00F044B7" w:rsidP="00690D2C">
      <w:pPr>
        <w:ind w:right="291"/>
        <w:jc w:val="both"/>
        <w:rPr>
          <w:color w:val="000000" w:themeColor="text1"/>
          <w:sz w:val="28"/>
          <w:szCs w:val="28"/>
        </w:rPr>
      </w:pPr>
    </w:p>
    <w:p w14:paraId="1C69A54D" w14:textId="77777777" w:rsidR="00F044B7" w:rsidRPr="004B0087" w:rsidRDefault="00F044B7" w:rsidP="00690D2C">
      <w:pPr>
        <w:ind w:right="291"/>
        <w:jc w:val="both"/>
        <w:rPr>
          <w:color w:val="000000" w:themeColor="text1"/>
          <w:sz w:val="28"/>
          <w:szCs w:val="28"/>
        </w:rPr>
      </w:pPr>
    </w:p>
    <w:p w14:paraId="1BF72A7B" w14:textId="77777777" w:rsidR="00F044B7" w:rsidRPr="004B0087" w:rsidRDefault="00F044B7" w:rsidP="00690D2C">
      <w:pPr>
        <w:ind w:right="291"/>
        <w:jc w:val="both"/>
        <w:rPr>
          <w:color w:val="000000" w:themeColor="text1"/>
          <w:sz w:val="28"/>
          <w:szCs w:val="28"/>
        </w:rPr>
      </w:pPr>
    </w:p>
    <w:p w14:paraId="74256A4D" w14:textId="77777777" w:rsidR="00F044B7" w:rsidRPr="004B0087" w:rsidRDefault="00F044B7" w:rsidP="00690D2C">
      <w:pPr>
        <w:ind w:right="291"/>
        <w:jc w:val="both"/>
        <w:rPr>
          <w:color w:val="000000" w:themeColor="text1"/>
          <w:sz w:val="28"/>
          <w:szCs w:val="28"/>
        </w:rPr>
      </w:pPr>
    </w:p>
    <w:p w14:paraId="5A6BFFF6" w14:textId="77777777" w:rsidR="00F044B7" w:rsidRPr="004B0087" w:rsidRDefault="00F044B7" w:rsidP="00690D2C">
      <w:pPr>
        <w:ind w:right="291"/>
        <w:jc w:val="both"/>
        <w:rPr>
          <w:color w:val="000000" w:themeColor="text1"/>
          <w:sz w:val="28"/>
          <w:szCs w:val="28"/>
        </w:rPr>
      </w:pPr>
    </w:p>
    <w:p w14:paraId="7C476119" w14:textId="77777777" w:rsidR="00F044B7" w:rsidRPr="004B0087" w:rsidRDefault="00F044B7" w:rsidP="00690D2C">
      <w:pPr>
        <w:ind w:right="291"/>
        <w:jc w:val="both"/>
        <w:rPr>
          <w:color w:val="000000" w:themeColor="text1"/>
          <w:sz w:val="28"/>
          <w:szCs w:val="28"/>
        </w:rPr>
      </w:pPr>
    </w:p>
    <w:p w14:paraId="5964E907" w14:textId="77777777" w:rsidR="00F044B7" w:rsidRPr="004B0087" w:rsidRDefault="00F044B7" w:rsidP="00690D2C">
      <w:pPr>
        <w:ind w:right="291"/>
        <w:jc w:val="both"/>
        <w:rPr>
          <w:color w:val="000000" w:themeColor="text1"/>
          <w:sz w:val="28"/>
          <w:szCs w:val="28"/>
        </w:rPr>
      </w:pPr>
    </w:p>
    <w:p w14:paraId="0F4C8F95" w14:textId="77777777" w:rsidR="00F044B7" w:rsidRPr="004B0087" w:rsidRDefault="00F044B7" w:rsidP="00690D2C">
      <w:pPr>
        <w:ind w:right="291"/>
        <w:jc w:val="both"/>
        <w:rPr>
          <w:color w:val="000000" w:themeColor="text1"/>
          <w:sz w:val="28"/>
          <w:szCs w:val="28"/>
        </w:rPr>
      </w:pPr>
    </w:p>
    <w:p w14:paraId="072CF909" w14:textId="77777777" w:rsidR="00F044B7" w:rsidRPr="004B0087" w:rsidRDefault="00F044B7" w:rsidP="00690D2C">
      <w:pPr>
        <w:ind w:right="291"/>
        <w:jc w:val="both"/>
        <w:rPr>
          <w:color w:val="000000" w:themeColor="text1"/>
          <w:sz w:val="28"/>
          <w:szCs w:val="28"/>
        </w:rPr>
      </w:pPr>
    </w:p>
    <w:p w14:paraId="635A80B2" w14:textId="77777777" w:rsidR="00F044B7" w:rsidRPr="004B0087" w:rsidRDefault="00F044B7" w:rsidP="00690D2C">
      <w:pPr>
        <w:ind w:right="291"/>
        <w:jc w:val="both"/>
        <w:rPr>
          <w:color w:val="000000" w:themeColor="text1"/>
          <w:sz w:val="28"/>
          <w:szCs w:val="28"/>
        </w:rPr>
      </w:pPr>
    </w:p>
    <w:p w14:paraId="22080FDF" w14:textId="77777777" w:rsidR="00F044B7" w:rsidRPr="004B0087" w:rsidRDefault="00F044B7" w:rsidP="00690D2C">
      <w:pPr>
        <w:ind w:right="291"/>
        <w:jc w:val="both"/>
        <w:rPr>
          <w:color w:val="000000" w:themeColor="text1"/>
          <w:sz w:val="28"/>
          <w:szCs w:val="28"/>
        </w:rPr>
      </w:pPr>
    </w:p>
    <w:p w14:paraId="2A55A45F" w14:textId="77777777" w:rsidR="00F044B7" w:rsidRPr="004B0087" w:rsidRDefault="00F044B7" w:rsidP="00690D2C">
      <w:pPr>
        <w:ind w:right="291"/>
        <w:jc w:val="both"/>
        <w:rPr>
          <w:color w:val="000000" w:themeColor="text1"/>
          <w:sz w:val="28"/>
          <w:szCs w:val="28"/>
        </w:rPr>
      </w:pPr>
    </w:p>
    <w:p w14:paraId="328F997E" w14:textId="77777777" w:rsidR="00F044B7" w:rsidRPr="004B0087" w:rsidRDefault="00F044B7" w:rsidP="00690D2C">
      <w:pPr>
        <w:ind w:right="291"/>
        <w:jc w:val="both"/>
        <w:rPr>
          <w:color w:val="000000" w:themeColor="text1"/>
          <w:sz w:val="28"/>
          <w:szCs w:val="28"/>
        </w:rPr>
      </w:pPr>
    </w:p>
    <w:p w14:paraId="4A004D77" w14:textId="77777777" w:rsidR="00F044B7" w:rsidRPr="004B0087" w:rsidRDefault="00F044B7" w:rsidP="00690D2C">
      <w:pPr>
        <w:tabs>
          <w:tab w:val="left" w:pos="6901"/>
        </w:tabs>
        <w:ind w:right="291"/>
        <w:jc w:val="both"/>
        <w:rPr>
          <w:color w:val="000000" w:themeColor="text1"/>
          <w:sz w:val="28"/>
          <w:szCs w:val="28"/>
        </w:rPr>
      </w:pPr>
      <w:r w:rsidRPr="004B0087">
        <w:rPr>
          <w:color w:val="000000" w:themeColor="text1"/>
          <w:sz w:val="28"/>
          <w:szCs w:val="28"/>
        </w:rPr>
        <w:tab/>
      </w:r>
    </w:p>
    <w:p w14:paraId="08A8AE24" w14:textId="77777777" w:rsidR="00F044B7" w:rsidRPr="004B0087" w:rsidRDefault="00F044B7" w:rsidP="00690D2C">
      <w:pPr>
        <w:tabs>
          <w:tab w:val="left" w:pos="6901"/>
        </w:tabs>
        <w:ind w:right="291"/>
        <w:jc w:val="both"/>
        <w:rPr>
          <w:color w:val="000000" w:themeColor="text1"/>
          <w:sz w:val="28"/>
          <w:szCs w:val="28"/>
        </w:rPr>
      </w:pPr>
    </w:p>
    <w:p w14:paraId="4A2D61BC" w14:textId="77777777" w:rsidR="00F044B7" w:rsidRPr="004B0087" w:rsidRDefault="00F044B7" w:rsidP="00690D2C">
      <w:pPr>
        <w:tabs>
          <w:tab w:val="left" w:pos="6901"/>
        </w:tabs>
        <w:ind w:right="291"/>
        <w:jc w:val="both"/>
        <w:rPr>
          <w:color w:val="000000" w:themeColor="text1"/>
          <w:sz w:val="28"/>
          <w:szCs w:val="28"/>
        </w:rPr>
      </w:pPr>
    </w:p>
    <w:p w14:paraId="4A0B4E26" w14:textId="77777777" w:rsidR="00F044B7" w:rsidRPr="004B0087" w:rsidRDefault="00F044B7" w:rsidP="00690D2C">
      <w:pPr>
        <w:tabs>
          <w:tab w:val="left" w:pos="6901"/>
        </w:tabs>
        <w:ind w:right="291"/>
        <w:jc w:val="both"/>
        <w:rPr>
          <w:color w:val="000000" w:themeColor="text1"/>
          <w:sz w:val="28"/>
          <w:szCs w:val="28"/>
        </w:rPr>
      </w:pPr>
    </w:p>
    <w:p w14:paraId="2EC1F461" w14:textId="77777777" w:rsidR="00F044B7" w:rsidRPr="004B0087" w:rsidRDefault="00F044B7" w:rsidP="00690D2C">
      <w:pPr>
        <w:tabs>
          <w:tab w:val="left" w:pos="6901"/>
        </w:tabs>
        <w:ind w:right="291"/>
        <w:jc w:val="both"/>
        <w:rPr>
          <w:color w:val="000000" w:themeColor="text1"/>
          <w:sz w:val="28"/>
          <w:szCs w:val="28"/>
        </w:rPr>
      </w:pPr>
    </w:p>
    <w:p w14:paraId="61C8E848" w14:textId="77777777" w:rsidR="00F044B7" w:rsidRPr="004B0087" w:rsidRDefault="00F044B7" w:rsidP="00690D2C">
      <w:pPr>
        <w:tabs>
          <w:tab w:val="left" w:pos="6901"/>
        </w:tabs>
        <w:ind w:right="291"/>
        <w:jc w:val="both"/>
        <w:rPr>
          <w:color w:val="000000" w:themeColor="text1"/>
          <w:sz w:val="28"/>
          <w:szCs w:val="28"/>
        </w:rPr>
      </w:pPr>
    </w:p>
    <w:p w14:paraId="7383F116" w14:textId="77777777" w:rsidR="00F044B7" w:rsidRPr="004B0087" w:rsidRDefault="00F044B7" w:rsidP="00690D2C">
      <w:pPr>
        <w:tabs>
          <w:tab w:val="left" w:pos="6901"/>
        </w:tabs>
        <w:ind w:right="291"/>
        <w:jc w:val="both"/>
        <w:rPr>
          <w:color w:val="000000" w:themeColor="text1"/>
          <w:sz w:val="28"/>
          <w:szCs w:val="28"/>
        </w:rPr>
      </w:pPr>
    </w:p>
    <w:p w14:paraId="27C4DE84" w14:textId="77777777" w:rsidR="00F044B7" w:rsidRPr="004B0087" w:rsidRDefault="00F044B7" w:rsidP="00690D2C">
      <w:pPr>
        <w:tabs>
          <w:tab w:val="left" w:pos="6901"/>
        </w:tabs>
        <w:ind w:right="291"/>
        <w:jc w:val="both"/>
        <w:rPr>
          <w:color w:val="000000" w:themeColor="text1"/>
          <w:sz w:val="28"/>
          <w:szCs w:val="28"/>
        </w:rPr>
      </w:pPr>
    </w:p>
    <w:p w14:paraId="46993BCE" w14:textId="77777777" w:rsidR="00F044B7" w:rsidRPr="004B0087" w:rsidRDefault="00F044B7" w:rsidP="00690D2C">
      <w:pPr>
        <w:tabs>
          <w:tab w:val="left" w:pos="6901"/>
        </w:tabs>
        <w:ind w:right="291"/>
        <w:jc w:val="both"/>
        <w:rPr>
          <w:color w:val="000000" w:themeColor="text1"/>
          <w:sz w:val="28"/>
          <w:szCs w:val="28"/>
        </w:rPr>
      </w:pPr>
    </w:p>
    <w:p w14:paraId="7F981D1B" w14:textId="77777777" w:rsidR="00F044B7" w:rsidRPr="004B0087" w:rsidRDefault="00F044B7" w:rsidP="00690D2C">
      <w:pPr>
        <w:tabs>
          <w:tab w:val="left" w:pos="6901"/>
        </w:tabs>
        <w:ind w:right="291"/>
        <w:jc w:val="both"/>
        <w:rPr>
          <w:color w:val="000000" w:themeColor="text1"/>
          <w:sz w:val="28"/>
          <w:szCs w:val="28"/>
        </w:rPr>
      </w:pPr>
    </w:p>
    <w:p w14:paraId="09A19BC2" w14:textId="77777777" w:rsidR="00F044B7" w:rsidRPr="004B0087" w:rsidRDefault="00F044B7" w:rsidP="00690D2C">
      <w:pPr>
        <w:tabs>
          <w:tab w:val="left" w:pos="6901"/>
        </w:tabs>
        <w:ind w:right="291"/>
        <w:jc w:val="both"/>
        <w:rPr>
          <w:color w:val="000000" w:themeColor="text1"/>
          <w:sz w:val="28"/>
          <w:szCs w:val="28"/>
        </w:rPr>
      </w:pPr>
    </w:p>
    <w:p w14:paraId="17E11A33" w14:textId="77777777" w:rsidR="00F044B7" w:rsidRPr="004B0087" w:rsidRDefault="00F044B7" w:rsidP="00690D2C">
      <w:pPr>
        <w:tabs>
          <w:tab w:val="left" w:pos="6901"/>
        </w:tabs>
        <w:ind w:right="291"/>
        <w:jc w:val="both"/>
        <w:rPr>
          <w:color w:val="000000" w:themeColor="text1"/>
          <w:sz w:val="28"/>
          <w:szCs w:val="28"/>
        </w:rPr>
      </w:pPr>
    </w:p>
    <w:p w14:paraId="31B6DD43" w14:textId="77777777" w:rsidR="00F044B7" w:rsidRPr="004B0087" w:rsidRDefault="00F044B7" w:rsidP="00690D2C">
      <w:pPr>
        <w:tabs>
          <w:tab w:val="left" w:pos="6901"/>
        </w:tabs>
        <w:ind w:right="291"/>
        <w:jc w:val="both"/>
        <w:rPr>
          <w:color w:val="000000" w:themeColor="text1"/>
          <w:sz w:val="28"/>
          <w:szCs w:val="28"/>
        </w:rPr>
      </w:pPr>
    </w:p>
    <w:p w14:paraId="4F5318CC" w14:textId="77777777" w:rsidR="00F044B7" w:rsidRPr="004B0087" w:rsidRDefault="00F044B7" w:rsidP="00690D2C">
      <w:pPr>
        <w:tabs>
          <w:tab w:val="left" w:pos="6901"/>
        </w:tabs>
        <w:ind w:right="291"/>
        <w:jc w:val="both"/>
        <w:rPr>
          <w:color w:val="000000" w:themeColor="text1"/>
          <w:sz w:val="28"/>
          <w:szCs w:val="28"/>
        </w:rPr>
      </w:pPr>
    </w:p>
    <w:p w14:paraId="41EB328F" w14:textId="77777777" w:rsidR="008A44BC" w:rsidRPr="004B0087" w:rsidRDefault="00F044B7" w:rsidP="00690D2C">
      <w:pPr>
        <w:tabs>
          <w:tab w:val="left" w:pos="6901"/>
        </w:tabs>
        <w:ind w:right="291"/>
        <w:jc w:val="both"/>
        <w:rPr>
          <w:color w:val="000000" w:themeColor="text1"/>
          <w:sz w:val="28"/>
          <w:szCs w:val="28"/>
        </w:rPr>
        <w:sectPr w:rsidR="008A44BC" w:rsidRPr="004B0087">
          <w:footerReference w:type="default" r:id="rId75"/>
          <w:pgSz w:w="11910" w:h="16840"/>
          <w:pgMar w:top="1040" w:right="400" w:bottom="1280" w:left="1580" w:header="0" w:footer="1010" w:gutter="0"/>
          <w:cols w:space="720"/>
        </w:sectPr>
      </w:pPr>
      <w:r w:rsidRPr="004B0087">
        <w:rPr>
          <w:color w:val="000000" w:themeColor="text1"/>
          <w:sz w:val="28"/>
          <w:szCs w:val="28"/>
        </w:rPr>
        <w:tab/>
      </w:r>
    </w:p>
    <w:p w14:paraId="76FF79BA" w14:textId="77777777" w:rsidR="00142372" w:rsidRPr="00142372" w:rsidRDefault="00142372" w:rsidP="00690D2C">
      <w:pPr>
        <w:pStyle w:val="a3"/>
        <w:ind w:left="0" w:right="291"/>
        <w:rPr>
          <w:b/>
          <w:color w:val="000000" w:themeColor="text1"/>
        </w:rPr>
      </w:pPr>
      <w:r w:rsidRPr="00142372">
        <w:rPr>
          <w:b/>
          <w:color w:val="000000" w:themeColor="text1"/>
        </w:rPr>
        <w:t>ПРИЛОЖЕНИЕ</w:t>
      </w:r>
      <w:r w:rsidRPr="00142372">
        <w:rPr>
          <w:b/>
          <w:color w:val="000000" w:themeColor="text1"/>
          <w:spacing w:val="-1"/>
        </w:rPr>
        <w:t xml:space="preserve"> </w:t>
      </w:r>
      <w:r w:rsidRPr="00142372">
        <w:rPr>
          <w:b/>
          <w:color w:val="000000" w:themeColor="text1"/>
        </w:rPr>
        <w:t>В</w:t>
      </w:r>
    </w:p>
    <w:p w14:paraId="41EDD659" w14:textId="77777777" w:rsidR="008A44BC" w:rsidRDefault="006136CC" w:rsidP="00690D2C">
      <w:pPr>
        <w:pStyle w:val="a3"/>
        <w:ind w:left="0" w:right="291"/>
        <w:rPr>
          <w:color w:val="000000" w:themeColor="text1"/>
        </w:rPr>
      </w:pPr>
      <w:r w:rsidRPr="004B0087">
        <w:rPr>
          <w:noProof/>
          <w:color w:val="000000" w:themeColor="text1"/>
          <w:lang w:eastAsia="ru-RU"/>
        </w:rPr>
        <w:drawing>
          <wp:anchor distT="0" distB="0" distL="114300" distR="114300" simplePos="0" relativeHeight="251653120" behindDoc="0" locked="0" layoutInCell="1" allowOverlap="1" wp14:anchorId="429BBC2B" wp14:editId="04FC4604">
            <wp:simplePos x="0" y="0"/>
            <wp:positionH relativeFrom="column">
              <wp:posOffset>593090</wp:posOffset>
            </wp:positionH>
            <wp:positionV relativeFrom="paragraph">
              <wp:posOffset>922296</wp:posOffset>
            </wp:positionV>
            <wp:extent cx="4809292" cy="6667995"/>
            <wp:effectExtent l="0" t="0" r="0" b="0"/>
            <wp:wrapNone/>
            <wp:docPr id="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pic:cNvPicPr>
                      <a:picLocks noChangeAspect="1"/>
                    </pic:cNvPicPr>
                  </pic:nvPicPr>
                  <pic:blipFill>
                    <a:blip r:embed="rId76"/>
                    <a:stretch>
                      <a:fillRect/>
                    </a:stretch>
                  </pic:blipFill>
                  <pic:spPr>
                    <a:xfrm>
                      <a:off x="0" y="0"/>
                      <a:ext cx="4809292" cy="6667995"/>
                    </a:xfrm>
                    <a:prstGeom prst="rect">
                      <a:avLst/>
                    </a:prstGeom>
                  </pic:spPr>
                </pic:pic>
              </a:graphicData>
            </a:graphic>
            <wp14:sizeRelH relativeFrom="margin">
              <wp14:pctWidth>0</wp14:pctWidth>
            </wp14:sizeRelH>
            <wp14:sizeRelV relativeFrom="margin">
              <wp14:pctHeight>0</wp14:pctHeight>
            </wp14:sizeRelV>
          </wp:anchor>
        </w:drawing>
      </w:r>
      <w:r>
        <w:rPr>
          <w:noProof/>
          <w:color w:val="000000" w:themeColor="text1"/>
          <w:lang w:eastAsia="ru-RU"/>
        </w:rPr>
        <w:t>Авторское свидетельство</w:t>
      </w:r>
      <w:r w:rsidRPr="006136CC">
        <w:rPr>
          <w:color w:val="000000" w:themeColor="text1"/>
        </w:rPr>
        <w:t xml:space="preserve"> - №41995 от 12 января 2024г. Название объекта: «Рентген-эндоваскулярная реканализация при сочетанном атеросклеротическом поражении подвздошных артерий». </w:t>
      </w:r>
    </w:p>
    <w:p w14:paraId="5C44DEE2" w14:textId="77777777" w:rsidR="00142372" w:rsidRDefault="00142372" w:rsidP="00690D2C">
      <w:pPr>
        <w:pStyle w:val="a3"/>
        <w:ind w:left="0" w:right="291"/>
        <w:rPr>
          <w:color w:val="000000" w:themeColor="text1"/>
        </w:rPr>
      </w:pPr>
    </w:p>
    <w:p w14:paraId="59277A0A" w14:textId="77777777" w:rsidR="00142372" w:rsidRDefault="00142372" w:rsidP="00690D2C">
      <w:pPr>
        <w:pStyle w:val="a3"/>
        <w:ind w:left="0" w:right="291"/>
        <w:rPr>
          <w:color w:val="000000" w:themeColor="text1"/>
        </w:rPr>
      </w:pPr>
    </w:p>
    <w:p w14:paraId="5A81A7B9" w14:textId="77777777" w:rsidR="00142372" w:rsidRDefault="00142372" w:rsidP="00690D2C">
      <w:pPr>
        <w:pStyle w:val="a3"/>
        <w:ind w:left="0" w:right="291"/>
        <w:rPr>
          <w:color w:val="000000" w:themeColor="text1"/>
        </w:rPr>
      </w:pPr>
    </w:p>
    <w:p w14:paraId="3B0C5919" w14:textId="77777777" w:rsidR="00142372" w:rsidRDefault="00142372" w:rsidP="00690D2C">
      <w:pPr>
        <w:pStyle w:val="a3"/>
        <w:ind w:left="0" w:right="291"/>
        <w:rPr>
          <w:b/>
          <w:color w:val="000000" w:themeColor="text1"/>
        </w:rPr>
      </w:pPr>
    </w:p>
    <w:p w14:paraId="63C2D558" w14:textId="77777777" w:rsidR="00142372" w:rsidRDefault="00142372" w:rsidP="00690D2C">
      <w:pPr>
        <w:pStyle w:val="a3"/>
        <w:ind w:left="0" w:right="291"/>
        <w:rPr>
          <w:b/>
          <w:color w:val="000000" w:themeColor="text1"/>
        </w:rPr>
      </w:pPr>
    </w:p>
    <w:p w14:paraId="447F72D3" w14:textId="77777777" w:rsidR="00142372" w:rsidRDefault="00142372" w:rsidP="00690D2C">
      <w:pPr>
        <w:pStyle w:val="a3"/>
        <w:ind w:left="0" w:right="291"/>
        <w:rPr>
          <w:b/>
          <w:color w:val="000000" w:themeColor="text1"/>
        </w:rPr>
      </w:pPr>
    </w:p>
    <w:p w14:paraId="6864EB08" w14:textId="77777777" w:rsidR="00142372" w:rsidRDefault="00142372" w:rsidP="00690D2C">
      <w:pPr>
        <w:pStyle w:val="a3"/>
        <w:ind w:left="0" w:right="291"/>
        <w:rPr>
          <w:b/>
          <w:color w:val="000000" w:themeColor="text1"/>
        </w:rPr>
      </w:pPr>
    </w:p>
    <w:p w14:paraId="02997EB5" w14:textId="77777777" w:rsidR="00142372" w:rsidRDefault="00142372" w:rsidP="00690D2C">
      <w:pPr>
        <w:pStyle w:val="a3"/>
        <w:ind w:left="0" w:right="291"/>
        <w:rPr>
          <w:b/>
          <w:color w:val="000000" w:themeColor="text1"/>
        </w:rPr>
      </w:pPr>
    </w:p>
    <w:p w14:paraId="559E8F57" w14:textId="77777777" w:rsidR="00142372" w:rsidRDefault="00142372" w:rsidP="00690D2C">
      <w:pPr>
        <w:pStyle w:val="a3"/>
        <w:ind w:left="0" w:right="291"/>
        <w:rPr>
          <w:b/>
          <w:color w:val="000000" w:themeColor="text1"/>
        </w:rPr>
      </w:pPr>
    </w:p>
    <w:p w14:paraId="3EEDCF2E" w14:textId="77777777" w:rsidR="00142372" w:rsidRDefault="00142372" w:rsidP="00690D2C">
      <w:pPr>
        <w:pStyle w:val="a3"/>
        <w:ind w:left="0" w:right="291"/>
        <w:rPr>
          <w:b/>
          <w:color w:val="000000" w:themeColor="text1"/>
        </w:rPr>
      </w:pPr>
    </w:p>
    <w:p w14:paraId="4431E8A2" w14:textId="77777777" w:rsidR="00142372" w:rsidRDefault="00142372" w:rsidP="00690D2C">
      <w:pPr>
        <w:pStyle w:val="a3"/>
        <w:ind w:left="0" w:right="291"/>
        <w:rPr>
          <w:b/>
          <w:color w:val="000000" w:themeColor="text1"/>
        </w:rPr>
      </w:pPr>
    </w:p>
    <w:p w14:paraId="49B66F49" w14:textId="77777777" w:rsidR="00142372" w:rsidRDefault="00142372" w:rsidP="00690D2C">
      <w:pPr>
        <w:pStyle w:val="a3"/>
        <w:ind w:left="0" w:right="291"/>
        <w:rPr>
          <w:b/>
          <w:color w:val="000000" w:themeColor="text1"/>
        </w:rPr>
      </w:pPr>
    </w:p>
    <w:p w14:paraId="76D81497" w14:textId="77777777" w:rsidR="00142372" w:rsidRDefault="00142372" w:rsidP="00690D2C">
      <w:pPr>
        <w:pStyle w:val="a3"/>
        <w:ind w:left="0" w:right="291"/>
        <w:rPr>
          <w:b/>
          <w:color w:val="000000" w:themeColor="text1"/>
        </w:rPr>
      </w:pPr>
    </w:p>
    <w:p w14:paraId="5A9AD339" w14:textId="77777777" w:rsidR="00142372" w:rsidRDefault="00142372" w:rsidP="00690D2C">
      <w:pPr>
        <w:pStyle w:val="a3"/>
        <w:ind w:left="0" w:right="291"/>
        <w:rPr>
          <w:b/>
          <w:color w:val="000000" w:themeColor="text1"/>
        </w:rPr>
      </w:pPr>
    </w:p>
    <w:p w14:paraId="00A620FB" w14:textId="77777777" w:rsidR="00142372" w:rsidRDefault="00142372" w:rsidP="00690D2C">
      <w:pPr>
        <w:pStyle w:val="a3"/>
        <w:ind w:left="0" w:right="291"/>
        <w:rPr>
          <w:b/>
          <w:color w:val="000000" w:themeColor="text1"/>
        </w:rPr>
      </w:pPr>
    </w:p>
    <w:p w14:paraId="004BE68C" w14:textId="77777777" w:rsidR="00142372" w:rsidRDefault="00142372" w:rsidP="00690D2C">
      <w:pPr>
        <w:pStyle w:val="a3"/>
        <w:ind w:left="0" w:right="291"/>
        <w:rPr>
          <w:b/>
          <w:color w:val="000000" w:themeColor="text1"/>
        </w:rPr>
      </w:pPr>
    </w:p>
    <w:p w14:paraId="7AD84686" w14:textId="77777777" w:rsidR="00142372" w:rsidRDefault="00142372" w:rsidP="00690D2C">
      <w:pPr>
        <w:pStyle w:val="a3"/>
        <w:ind w:left="0" w:right="291"/>
        <w:rPr>
          <w:b/>
          <w:color w:val="000000" w:themeColor="text1"/>
        </w:rPr>
      </w:pPr>
    </w:p>
    <w:p w14:paraId="56167AD3" w14:textId="77777777" w:rsidR="00142372" w:rsidRDefault="00142372" w:rsidP="00690D2C">
      <w:pPr>
        <w:pStyle w:val="a3"/>
        <w:ind w:left="0" w:right="291"/>
        <w:rPr>
          <w:b/>
          <w:color w:val="000000" w:themeColor="text1"/>
        </w:rPr>
      </w:pPr>
    </w:p>
    <w:p w14:paraId="3772D3A2" w14:textId="77777777" w:rsidR="00142372" w:rsidRDefault="00142372" w:rsidP="00690D2C">
      <w:pPr>
        <w:pStyle w:val="a3"/>
        <w:ind w:left="0" w:right="291"/>
        <w:rPr>
          <w:b/>
          <w:color w:val="000000" w:themeColor="text1"/>
        </w:rPr>
      </w:pPr>
    </w:p>
    <w:p w14:paraId="4B2DC5AB" w14:textId="77777777" w:rsidR="00142372" w:rsidRDefault="00142372" w:rsidP="00690D2C">
      <w:pPr>
        <w:pStyle w:val="a3"/>
        <w:ind w:left="0" w:right="291"/>
        <w:rPr>
          <w:b/>
          <w:color w:val="000000" w:themeColor="text1"/>
        </w:rPr>
      </w:pPr>
    </w:p>
    <w:p w14:paraId="36050677" w14:textId="77777777" w:rsidR="00142372" w:rsidRDefault="00142372" w:rsidP="00690D2C">
      <w:pPr>
        <w:pStyle w:val="a3"/>
        <w:ind w:left="0" w:right="291"/>
        <w:rPr>
          <w:b/>
          <w:color w:val="000000" w:themeColor="text1"/>
        </w:rPr>
      </w:pPr>
    </w:p>
    <w:p w14:paraId="79D5D8CC" w14:textId="77777777" w:rsidR="00142372" w:rsidRDefault="00142372" w:rsidP="00690D2C">
      <w:pPr>
        <w:pStyle w:val="a3"/>
        <w:ind w:left="0" w:right="291"/>
        <w:rPr>
          <w:b/>
          <w:color w:val="000000" w:themeColor="text1"/>
        </w:rPr>
      </w:pPr>
    </w:p>
    <w:p w14:paraId="1BEAF496" w14:textId="77777777" w:rsidR="00142372" w:rsidRDefault="00142372" w:rsidP="00690D2C">
      <w:pPr>
        <w:pStyle w:val="a3"/>
        <w:ind w:left="0" w:right="291"/>
        <w:rPr>
          <w:b/>
          <w:color w:val="000000" w:themeColor="text1"/>
        </w:rPr>
      </w:pPr>
    </w:p>
    <w:p w14:paraId="1FB5D651" w14:textId="77777777" w:rsidR="00142372" w:rsidRDefault="00142372" w:rsidP="00690D2C">
      <w:pPr>
        <w:pStyle w:val="a3"/>
        <w:ind w:left="0" w:right="291"/>
        <w:rPr>
          <w:b/>
          <w:color w:val="000000" w:themeColor="text1"/>
        </w:rPr>
      </w:pPr>
    </w:p>
    <w:p w14:paraId="1DEBA144" w14:textId="77777777" w:rsidR="00142372" w:rsidRDefault="00142372" w:rsidP="00690D2C">
      <w:pPr>
        <w:pStyle w:val="a3"/>
        <w:ind w:left="0" w:right="291"/>
        <w:rPr>
          <w:b/>
          <w:color w:val="000000" w:themeColor="text1"/>
        </w:rPr>
      </w:pPr>
    </w:p>
    <w:p w14:paraId="73967E40" w14:textId="77777777" w:rsidR="00142372" w:rsidRDefault="00142372" w:rsidP="00690D2C">
      <w:pPr>
        <w:pStyle w:val="a3"/>
        <w:ind w:left="0" w:right="291"/>
        <w:rPr>
          <w:b/>
          <w:color w:val="000000" w:themeColor="text1"/>
        </w:rPr>
      </w:pPr>
    </w:p>
    <w:p w14:paraId="6F764134" w14:textId="77777777" w:rsidR="00142372" w:rsidRDefault="00142372" w:rsidP="00690D2C">
      <w:pPr>
        <w:pStyle w:val="a3"/>
        <w:ind w:left="0" w:right="291"/>
        <w:rPr>
          <w:b/>
          <w:color w:val="000000" w:themeColor="text1"/>
        </w:rPr>
      </w:pPr>
    </w:p>
    <w:p w14:paraId="26B04DB8" w14:textId="77777777" w:rsidR="00142372" w:rsidRDefault="00142372" w:rsidP="00690D2C">
      <w:pPr>
        <w:pStyle w:val="a3"/>
        <w:ind w:left="0" w:right="291"/>
        <w:rPr>
          <w:b/>
          <w:color w:val="000000" w:themeColor="text1"/>
        </w:rPr>
      </w:pPr>
    </w:p>
    <w:p w14:paraId="54A25FFD" w14:textId="77777777" w:rsidR="00142372" w:rsidRDefault="00142372" w:rsidP="00690D2C">
      <w:pPr>
        <w:pStyle w:val="a3"/>
        <w:ind w:left="0" w:right="291"/>
        <w:rPr>
          <w:b/>
          <w:color w:val="000000" w:themeColor="text1"/>
        </w:rPr>
      </w:pPr>
    </w:p>
    <w:p w14:paraId="74494612" w14:textId="77777777" w:rsidR="00142372" w:rsidRDefault="00142372" w:rsidP="00690D2C">
      <w:pPr>
        <w:pStyle w:val="a3"/>
        <w:ind w:left="0" w:right="291"/>
        <w:rPr>
          <w:b/>
          <w:color w:val="000000" w:themeColor="text1"/>
        </w:rPr>
      </w:pPr>
    </w:p>
    <w:p w14:paraId="3A122696" w14:textId="77777777" w:rsidR="00142372" w:rsidRDefault="00142372" w:rsidP="00690D2C">
      <w:pPr>
        <w:pStyle w:val="a3"/>
        <w:ind w:left="0" w:right="291"/>
        <w:rPr>
          <w:b/>
          <w:color w:val="000000" w:themeColor="text1"/>
        </w:rPr>
      </w:pPr>
    </w:p>
    <w:p w14:paraId="655F20AE" w14:textId="77777777" w:rsidR="00142372" w:rsidRDefault="00142372" w:rsidP="00690D2C">
      <w:pPr>
        <w:pStyle w:val="a3"/>
        <w:ind w:left="0" w:right="291"/>
        <w:rPr>
          <w:b/>
          <w:color w:val="000000" w:themeColor="text1"/>
        </w:rPr>
      </w:pPr>
    </w:p>
    <w:p w14:paraId="0D75AB66" w14:textId="77777777" w:rsidR="00142372" w:rsidRDefault="00142372" w:rsidP="00690D2C">
      <w:pPr>
        <w:pStyle w:val="a3"/>
        <w:ind w:left="0" w:right="291"/>
        <w:rPr>
          <w:b/>
          <w:color w:val="000000" w:themeColor="text1"/>
        </w:rPr>
      </w:pPr>
    </w:p>
    <w:p w14:paraId="763D2904" w14:textId="77777777" w:rsidR="00142372" w:rsidRDefault="00142372" w:rsidP="00690D2C">
      <w:pPr>
        <w:pStyle w:val="a3"/>
        <w:ind w:left="0" w:right="291"/>
        <w:rPr>
          <w:b/>
          <w:color w:val="000000" w:themeColor="text1"/>
        </w:rPr>
      </w:pPr>
    </w:p>
    <w:p w14:paraId="235B6ACD" w14:textId="77777777" w:rsidR="00142372" w:rsidRDefault="00142372" w:rsidP="00690D2C">
      <w:pPr>
        <w:pStyle w:val="a3"/>
        <w:ind w:left="0" w:right="291"/>
        <w:rPr>
          <w:b/>
          <w:color w:val="000000" w:themeColor="text1"/>
        </w:rPr>
      </w:pPr>
    </w:p>
    <w:p w14:paraId="051D0721" w14:textId="77777777" w:rsidR="00142372" w:rsidRDefault="00142372" w:rsidP="00690D2C">
      <w:pPr>
        <w:pStyle w:val="a3"/>
        <w:ind w:left="0" w:right="291"/>
        <w:rPr>
          <w:b/>
          <w:color w:val="000000" w:themeColor="text1"/>
        </w:rPr>
      </w:pPr>
    </w:p>
    <w:p w14:paraId="45A7297F" w14:textId="77777777" w:rsidR="00142372" w:rsidRDefault="00142372" w:rsidP="00690D2C">
      <w:pPr>
        <w:pStyle w:val="a3"/>
        <w:ind w:left="0" w:right="291"/>
        <w:rPr>
          <w:b/>
          <w:color w:val="000000" w:themeColor="text1"/>
        </w:rPr>
      </w:pPr>
    </w:p>
    <w:p w14:paraId="38EFC2EE" w14:textId="77777777" w:rsidR="00142372" w:rsidRDefault="00142372" w:rsidP="00690D2C">
      <w:pPr>
        <w:pStyle w:val="a3"/>
        <w:ind w:left="0" w:right="291"/>
        <w:rPr>
          <w:b/>
          <w:color w:val="000000" w:themeColor="text1"/>
        </w:rPr>
      </w:pPr>
    </w:p>
    <w:p w14:paraId="6115FD79" w14:textId="77777777" w:rsidR="00142372" w:rsidRDefault="00142372" w:rsidP="00690D2C">
      <w:pPr>
        <w:pStyle w:val="a3"/>
        <w:ind w:left="0" w:right="291"/>
        <w:rPr>
          <w:b/>
          <w:color w:val="000000" w:themeColor="text1"/>
        </w:rPr>
      </w:pPr>
    </w:p>
    <w:p w14:paraId="23AA0312" w14:textId="77777777" w:rsidR="00142372" w:rsidRDefault="00142372" w:rsidP="00690D2C">
      <w:pPr>
        <w:pStyle w:val="a3"/>
        <w:ind w:left="0" w:right="291"/>
        <w:rPr>
          <w:b/>
          <w:color w:val="000000" w:themeColor="text1"/>
        </w:rPr>
      </w:pPr>
    </w:p>
    <w:p w14:paraId="4C448388" w14:textId="4A86207C" w:rsidR="00142372" w:rsidRPr="008C5A2F" w:rsidRDefault="00142372" w:rsidP="008C5A2F">
      <w:pPr>
        <w:pStyle w:val="a3"/>
        <w:ind w:left="-426" w:right="291"/>
        <w:rPr>
          <w:b/>
          <w:color w:val="000000" w:themeColor="text1"/>
        </w:rPr>
      </w:pPr>
      <w:r w:rsidRPr="008C5A2F">
        <w:rPr>
          <w:b/>
          <w:color w:val="000000" w:themeColor="text1"/>
        </w:rPr>
        <w:t>ПРИЛОЖЕНИЕ</w:t>
      </w:r>
      <w:r w:rsidRPr="008C5A2F">
        <w:rPr>
          <w:b/>
          <w:color w:val="000000" w:themeColor="text1"/>
          <w:spacing w:val="-1"/>
        </w:rPr>
        <w:t xml:space="preserve"> </w:t>
      </w:r>
      <w:r w:rsidR="008C5A2F" w:rsidRPr="008C5A2F">
        <w:rPr>
          <w:b/>
          <w:color w:val="000000" w:themeColor="text1"/>
        </w:rPr>
        <w:t>Г</w:t>
      </w:r>
    </w:p>
    <w:p w14:paraId="360962EA" w14:textId="46C7B1AD" w:rsidR="007F1527" w:rsidRDefault="007F1527" w:rsidP="00690D2C">
      <w:pPr>
        <w:pStyle w:val="a3"/>
        <w:ind w:left="0" w:right="291"/>
        <w:rPr>
          <w:color w:val="000000" w:themeColor="text1"/>
        </w:rPr>
      </w:pPr>
    </w:p>
    <w:p w14:paraId="34F39DA5" w14:textId="77777777" w:rsidR="008C5A2F" w:rsidRDefault="007F1527" w:rsidP="008C5A2F">
      <w:pPr>
        <w:ind w:left="-426" w:right="291"/>
        <w:jc w:val="both"/>
        <w:rPr>
          <w:color w:val="000000" w:themeColor="text1"/>
          <w:sz w:val="28"/>
          <w:szCs w:val="28"/>
        </w:rPr>
      </w:pPr>
      <w:r w:rsidRPr="008C5A2F">
        <w:rPr>
          <w:b/>
          <w:color w:val="000000" w:themeColor="text1"/>
          <w:sz w:val="28"/>
          <w:szCs w:val="28"/>
        </w:rPr>
        <w:t>Подана заявка на получение патента на изобретение</w:t>
      </w:r>
      <w:r w:rsidRPr="008C5A2F">
        <w:rPr>
          <w:color w:val="000000" w:themeColor="text1"/>
          <w:sz w:val="28"/>
          <w:szCs w:val="28"/>
        </w:rPr>
        <w:t xml:space="preserve"> </w:t>
      </w:r>
      <w:r w:rsidR="008C5A2F" w:rsidRPr="008C5A2F">
        <w:rPr>
          <w:color w:val="000000" w:themeColor="text1"/>
          <w:sz w:val="28"/>
          <w:szCs w:val="28"/>
        </w:rPr>
        <w:t xml:space="preserve">«Способ коррекции раневого процесса при длительно незаживающих ранах у пациентов с хроническим облитерирующим заболеванием артерий нижних конечностей» </w:t>
      </w:r>
      <w:r w:rsidRPr="008C5A2F">
        <w:rPr>
          <w:color w:val="000000" w:themeColor="text1"/>
          <w:sz w:val="28"/>
          <w:szCs w:val="28"/>
        </w:rPr>
        <w:t>№ 2025/0718.1 от 31.07.2025, которая прошла формальную экспертизу и находится на стадии экспертизы по существу</w:t>
      </w:r>
    </w:p>
    <w:p w14:paraId="1B570767" w14:textId="77777777" w:rsidR="008C5A2F" w:rsidRDefault="008C5A2F" w:rsidP="008C5A2F">
      <w:pPr>
        <w:ind w:left="-426" w:right="291"/>
        <w:jc w:val="both"/>
        <w:rPr>
          <w:noProof/>
          <w:color w:val="000000" w:themeColor="text1"/>
          <w:lang w:eastAsia="ru-RU"/>
        </w:rPr>
      </w:pPr>
    </w:p>
    <w:p w14:paraId="35B42C11" w14:textId="00F392E5" w:rsidR="00142372" w:rsidRPr="004B0087" w:rsidRDefault="007F1527" w:rsidP="008C5A2F">
      <w:pPr>
        <w:ind w:left="-426" w:right="291"/>
        <w:jc w:val="both"/>
        <w:rPr>
          <w:color w:val="000000" w:themeColor="text1"/>
        </w:rPr>
      </w:pPr>
      <w:r w:rsidRPr="007F1527">
        <w:rPr>
          <w:noProof/>
          <w:color w:val="000000" w:themeColor="text1"/>
          <w:lang w:eastAsia="ru-RU"/>
        </w:rPr>
        <w:drawing>
          <wp:inline distT="0" distB="0" distL="0" distR="0" wp14:anchorId="065673B3" wp14:editId="21183EBD">
            <wp:extent cx="6305550" cy="67341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b="59"/>
                    <a:stretch>
                      <a:fillRect/>
                    </a:stretch>
                  </pic:blipFill>
                  <pic:spPr bwMode="auto">
                    <a:xfrm>
                      <a:off x="0" y="0"/>
                      <a:ext cx="6305550" cy="6734175"/>
                    </a:xfrm>
                    <a:prstGeom prst="rect">
                      <a:avLst/>
                    </a:prstGeom>
                    <a:ln>
                      <a:noFill/>
                    </a:ln>
                    <a:extLst>
                      <a:ext uri="{53640926-AAD7-44D8-BBD7-CCE9431645EC}">
                        <a14:shadowObscured xmlns:a14="http://schemas.microsoft.com/office/drawing/2010/main"/>
                      </a:ext>
                    </a:extLst>
                  </pic:spPr>
                </pic:pic>
              </a:graphicData>
            </a:graphic>
          </wp:inline>
        </w:drawing>
      </w:r>
    </w:p>
    <w:sectPr w:rsidR="00142372" w:rsidRPr="004B0087">
      <w:pgSz w:w="11910" w:h="16840"/>
      <w:pgMar w:top="1120" w:right="400" w:bottom="1200" w:left="1580" w:header="0" w:footer="101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F26F26" w14:textId="77777777" w:rsidR="00EE3A98" w:rsidRDefault="00EE3A98">
      <w:r>
        <w:separator/>
      </w:r>
    </w:p>
  </w:endnote>
  <w:endnote w:type="continuationSeparator" w:id="0">
    <w:p w14:paraId="303DC3B8" w14:textId="77777777" w:rsidR="00EE3A98" w:rsidRDefault="00EE3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05700E" w14:textId="7C0C0948" w:rsidR="00DB5EF7" w:rsidRDefault="00DB5EF7">
    <w:pPr>
      <w:pStyle w:val="a3"/>
      <w:spacing w:line="14" w:lineRule="auto"/>
      <w:ind w:left="0"/>
      <w:jc w:val="left"/>
      <w:rPr>
        <w:sz w:val="20"/>
      </w:rPr>
    </w:pPr>
    <w:r>
      <w:rPr>
        <w:noProof/>
        <w:lang w:eastAsia="ru-RU"/>
      </w:rPr>
      <mc:AlternateContent>
        <mc:Choice Requires="wps">
          <w:drawing>
            <wp:anchor distT="0" distB="0" distL="114300" distR="114300" simplePos="0" relativeHeight="251657216" behindDoc="1" locked="0" layoutInCell="1" allowOverlap="1" wp14:anchorId="7FF412BD" wp14:editId="610E48CF">
              <wp:simplePos x="0" y="0"/>
              <wp:positionH relativeFrom="page">
                <wp:posOffset>4014470</wp:posOffset>
              </wp:positionH>
              <wp:positionV relativeFrom="page">
                <wp:posOffset>9860280</wp:posOffset>
              </wp:positionV>
              <wp:extent cx="253365" cy="221615"/>
              <wp:effectExtent l="0" t="0" r="0" b="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31B4E" w14:textId="41F662C9" w:rsidR="00DB5EF7" w:rsidRDefault="00DB5EF7">
                          <w:pPr>
                            <w:pStyle w:val="a3"/>
                            <w:spacing w:before="6"/>
                            <w:ind w:left="60"/>
                            <w:jc w:val="left"/>
                          </w:pPr>
                          <w:r>
                            <w:fldChar w:fldCharType="begin"/>
                          </w:r>
                          <w:r>
                            <w:instrText xml:space="preserve"> PAGE </w:instrText>
                          </w:r>
                          <w:r>
                            <w:fldChar w:fldCharType="separate"/>
                          </w:r>
                          <w:r w:rsidR="00F66189">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F412BD" id="_x0000_t202" coordsize="21600,21600" o:spt="202" path="m,l,21600r21600,l21600,xe">
              <v:stroke joinstyle="miter"/>
              <v:path gradientshapeok="t" o:connecttype="rect"/>
            </v:shapetype>
            <v:shape id="Надпись 12" o:spid="_x0000_s1027" type="#_x0000_t202" style="position:absolute;margin-left:316.1pt;margin-top:776.4pt;width:19.95pt;height:17.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" filled="f" stroked="f">
              <v:textbox inset="0,0,0,0">
                <w:txbxContent>
                  <w:p w14:paraId="55331B4E" w14:textId="41F662C9" w:rsidR="00DB5EF7" w:rsidRDefault="00DB5EF7">
                    <w:pPr>
                      <w:pStyle w:val="a3"/>
                      <w:spacing w:before="6"/>
                      <w:ind w:left="60"/>
                      <w:jc w:val="left"/>
                    </w:pPr>
                    <w:r>
                      <w:fldChar w:fldCharType="begin"/>
                    </w:r>
                    <w:r>
                      <w:instrText xml:space="preserve"> PAGE </w:instrText>
                    </w:r>
                    <w:r>
                      <w:fldChar w:fldCharType="separate"/>
                    </w:r>
                    <w:r w:rsidR="00F66189">
                      <w:rPr>
                        <w:noProof/>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C119C2" w14:textId="56506803" w:rsidR="00DB5EF7" w:rsidRDefault="00DB5EF7">
    <w:pPr>
      <w:pStyle w:val="a9"/>
      <w:jc w:val="center"/>
    </w:pPr>
    <w:r>
      <w:fldChar w:fldCharType="begin"/>
    </w:r>
    <w:r>
      <w:instrText>PAGE   \* MERGEFORMAT</w:instrText>
    </w:r>
    <w:r>
      <w:fldChar w:fldCharType="separate"/>
    </w:r>
    <w:r w:rsidR="00F66189">
      <w:rPr>
        <w:noProof/>
      </w:rPr>
      <w:t>21</w:t>
    </w:r>
    <w:r>
      <w:fldChar w:fldCharType="end"/>
    </w:r>
  </w:p>
  <w:p w14:paraId="3705DEED" w14:textId="77777777" w:rsidR="00DB5EF7" w:rsidRDefault="00DB5EF7" w:rsidP="000A6858">
    <w:pPr>
      <w:pStyle w:val="a3"/>
      <w:spacing w:line="14" w:lineRule="auto"/>
      <w:ind w:left="0"/>
      <w:jc w:val="center"/>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8011367"/>
      <w:docPartObj>
        <w:docPartGallery w:val="Page Numbers (Bottom of Page)"/>
        <w:docPartUnique/>
      </w:docPartObj>
    </w:sdtPr>
    <w:sdtEndPr/>
    <w:sdtContent>
      <w:p w14:paraId="50B386A8" w14:textId="31A664F6" w:rsidR="00DB5EF7" w:rsidRDefault="00DB5EF7">
        <w:pPr>
          <w:pStyle w:val="a9"/>
          <w:jc w:val="center"/>
        </w:pPr>
        <w:r>
          <w:fldChar w:fldCharType="begin"/>
        </w:r>
        <w:r>
          <w:instrText>PAGE   \* MERGEFORMAT</w:instrText>
        </w:r>
        <w:r>
          <w:fldChar w:fldCharType="separate"/>
        </w:r>
        <w:r w:rsidR="00F66189">
          <w:rPr>
            <w:noProof/>
          </w:rPr>
          <w:t>118</w:t>
        </w:r>
        <w:r>
          <w:fldChar w:fldCharType="end"/>
        </w:r>
      </w:p>
    </w:sdtContent>
  </w:sdt>
  <w:p w14:paraId="1241BD44" w14:textId="77777777" w:rsidR="00DB5EF7" w:rsidRDefault="00DB5EF7">
    <w:pPr>
      <w:pStyle w:val="a3"/>
      <w:spacing w:line="14" w:lineRule="auto"/>
      <w:ind w:left="0"/>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7863A6" w14:textId="77777777" w:rsidR="00EE3A98" w:rsidRDefault="00EE3A98">
      <w:r>
        <w:separator/>
      </w:r>
    </w:p>
  </w:footnote>
  <w:footnote w:type="continuationSeparator" w:id="0">
    <w:p w14:paraId="25A9C504" w14:textId="77777777" w:rsidR="00EE3A98" w:rsidRDefault="00EE3A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84CE0"/>
    <w:multiLevelType w:val="multilevel"/>
    <w:tmpl w:val="E71A90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030AB9"/>
    <w:multiLevelType w:val="multilevel"/>
    <w:tmpl w:val="FECEBD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decimal"/>
      <w:lvlText w:val="%4)"/>
      <w:lvlJc w:val="left"/>
      <w:pPr>
        <w:ind w:left="2880" w:hanging="360"/>
      </w:pPr>
      <w:rPr>
        <w:rFonts w:ascii="Times New Roman" w:eastAsia="Times New Roman" w:hAnsi="Times New Roman" w:cs="Times New Roman"/>
        <w:b w:val="0"/>
        <w:bCs w:val="0"/>
        <w:color w:val="212529"/>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CEC6994"/>
    <w:multiLevelType w:val="hybridMultilevel"/>
    <w:tmpl w:val="7BEA5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7D6114"/>
    <w:multiLevelType w:val="hybridMultilevel"/>
    <w:tmpl w:val="E9422D10"/>
    <w:lvl w:ilvl="0" w:tplc="1A3CBFBC">
      <w:start w:val="1"/>
      <w:numFmt w:val="decimal"/>
      <w:lvlText w:val="%1."/>
      <w:lvlJc w:val="left"/>
      <w:pPr>
        <w:ind w:left="503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663D3D"/>
    <w:multiLevelType w:val="hybridMultilevel"/>
    <w:tmpl w:val="C6F2A726"/>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14E54F67"/>
    <w:multiLevelType w:val="multilevel"/>
    <w:tmpl w:val="CEC04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4C60AE"/>
    <w:multiLevelType w:val="hybridMultilevel"/>
    <w:tmpl w:val="EFF04FC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A21F01"/>
    <w:multiLevelType w:val="multilevel"/>
    <w:tmpl w:val="5B38E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B73E91"/>
    <w:multiLevelType w:val="hybridMultilevel"/>
    <w:tmpl w:val="2898C8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000F37"/>
    <w:multiLevelType w:val="hybridMultilevel"/>
    <w:tmpl w:val="BC36D58E"/>
    <w:lvl w:ilvl="0" w:tplc="840E6B16">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22EF74F6"/>
    <w:multiLevelType w:val="multilevel"/>
    <w:tmpl w:val="899A3CF0"/>
    <w:lvl w:ilvl="0">
      <w:start w:val="1"/>
      <w:numFmt w:val="decimal"/>
      <w:lvlText w:val="%1"/>
      <w:lvlJc w:val="left"/>
      <w:pPr>
        <w:ind w:left="1126" w:hanging="360"/>
      </w:pPr>
      <w:rPr>
        <w:rFonts w:ascii="Times New Roman" w:eastAsia="Times New Roman" w:hAnsi="Times New Roman" w:cs="Times New Roman" w:hint="default"/>
        <w:b/>
        <w:bCs/>
        <w:w w:val="99"/>
        <w:sz w:val="28"/>
        <w:szCs w:val="28"/>
        <w:lang w:val="ru-RU" w:eastAsia="en-US" w:bidi="ar-SA"/>
      </w:rPr>
    </w:lvl>
    <w:lvl w:ilvl="1">
      <w:start w:val="1"/>
      <w:numFmt w:val="decimal"/>
      <w:lvlText w:val="%1.%2"/>
      <w:lvlJc w:val="left"/>
      <w:pPr>
        <w:ind w:left="1261" w:hanging="495"/>
      </w:pPr>
      <w:rPr>
        <w:rFonts w:ascii="Times New Roman" w:eastAsia="Times New Roman" w:hAnsi="Times New Roman" w:cs="Times New Roman" w:hint="default"/>
        <w:b/>
        <w:bCs/>
        <w:w w:val="99"/>
        <w:sz w:val="28"/>
        <w:szCs w:val="28"/>
        <w:lang w:val="ru-RU" w:eastAsia="en-US" w:bidi="ar-SA"/>
      </w:rPr>
    </w:lvl>
    <w:lvl w:ilvl="2">
      <w:start w:val="1"/>
      <w:numFmt w:val="decimal"/>
      <w:lvlText w:val="%1.%2.%3"/>
      <w:lvlJc w:val="left"/>
      <w:pPr>
        <w:ind w:left="1399" w:hanging="634"/>
      </w:pPr>
      <w:rPr>
        <w:rFonts w:ascii="Times New Roman" w:eastAsia="Times New Roman" w:hAnsi="Times New Roman" w:cs="Times New Roman" w:hint="default"/>
        <w:w w:val="99"/>
        <w:sz w:val="28"/>
        <w:szCs w:val="28"/>
        <w:lang w:val="ru-RU" w:eastAsia="en-US" w:bidi="ar-SA"/>
      </w:rPr>
    </w:lvl>
    <w:lvl w:ilvl="3">
      <w:numFmt w:val="bullet"/>
      <w:lvlText w:val="•"/>
      <w:lvlJc w:val="left"/>
      <w:pPr>
        <w:ind w:left="1400" w:hanging="634"/>
      </w:pPr>
      <w:rPr>
        <w:rFonts w:hint="default"/>
        <w:lang w:val="ru-RU" w:eastAsia="en-US" w:bidi="ar-SA"/>
      </w:rPr>
    </w:lvl>
    <w:lvl w:ilvl="4">
      <w:numFmt w:val="bullet"/>
      <w:lvlText w:val="•"/>
      <w:lvlJc w:val="left"/>
      <w:pPr>
        <w:ind w:left="2629" w:hanging="634"/>
      </w:pPr>
      <w:rPr>
        <w:rFonts w:hint="default"/>
        <w:lang w:val="ru-RU" w:eastAsia="en-US" w:bidi="ar-SA"/>
      </w:rPr>
    </w:lvl>
    <w:lvl w:ilvl="5">
      <w:numFmt w:val="bullet"/>
      <w:lvlText w:val="•"/>
      <w:lvlJc w:val="left"/>
      <w:pPr>
        <w:ind w:left="3858" w:hanging="634"/>
      </w:pPr>
      <w:rPr>
        <w:rFonts w:hint="default"/>
        <w:lang w:val="ru-RU" w:eastAsia="en-US" w:bidi="ar-SA"/>
      </w:rPr>
    </w:lvl>
    <w:lvl w:ilvl="6">
      <w:numFmt w:val="bullet"/>
      <w:lvlText w:val="•"/>
      <w:lvlJc w:val="left"/>
      <w:pPr>
        <w:ind w:left="5087" w:hanging="634"/>
      </w:pPr>
      <w:rPr>
        <w:rFonts w:hint="default"/>
        <w:lang w:val="ru-RU" w:eastAsia="en-US" w:bidi="ar-SA"/>
      </w:rPr>
    </w:lvl>
    <w:lvl w:ilvl="7">
      <w:numFmt w:val="bullet"/>
      <w:lvlText w:val="•"/>
      <w:lvlJc w:val="left"/>
      <w:pPr>
        <w:ind w:left="6316" w:hanging="634"/>
      </w:pPr>
      <w:rPr>
        <w:rFonts w:hint="default"/>
        <w:lang w:val="ru-RU" w:eastAsia="en-US" w:bidi="ar-SA"/>
      </w:rPr>
    </w:lvl>
    <w:lvl w:ilvl="8">
      <w:numFmt w:val="bullet"/>
      <w:lvlText w:val="•"/>
      <w:lvlJc w:val="left"/>
      <w:pPr>
        <w:ind w:left="7545" w:hanging="634"/>
      </w:pPr>
      <w:rPr>
        <w:rFonts w:hint="default"/>
        <w:lang w:val="ru-RU" w:eastAsia="en-US" w:bidi="ar-SA"/>
      </w:rPr>
    </w:lvl>
  </w:abstractNum>
  <w:abstractNum w:abstractNumId="11" w15:restartNumberingAfterBreak="0">
    <w:nsid w:val="2375678C"/>
    <w:multiLevelType w:val="multilevel"/>
    <w:tmpl w:val="45A2C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093427"/>
    <w:multiLevelType w:val="multilevel"/>
    <w:tmpl w:val="EAD6B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E20C02"/>
    <w:multiLevelType w:val="multilevel"/>
    <w:tmpl w:val="D7A2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321381"/>
    <w:multiLevelType w:val="multilevel"/>
    <w:tmpl w:val="046C1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7936D7"/>
    <w:multiLevelType w:val="hybridMultilevel"/>
    <w:tmpl w:val="89F4F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F9313F"/>
    <w:multiLevelType w:val="hybridMultilevel"/>
    <w:tmpl w:val="24D67026"/>
    <w:lvl w:ilvl="0" w:tplc="04A0C53C">
      <w:start w:val="1"/>
      <w:numFmt w:val="decimal"/>
      <w:lvlText w:val="%1"/>
      <w:lvlJc w:val="left"/>
      <w:pPr>
        <w:ind w:left="119" w:hanging="567"/>
      </w:pPr>
      <w:rPr>
        <w:rFonts w:ascii="Times New Roman" w:eastAsia="Times New Roman" w:hAnsi="Times New Roman" w:cs="Times New Roman" w:hint="default"/>
        <w:w w:val="99"/>
        <w:sz w:val="28"/>
        <w:szCs w:val="28"/>
        <w:lang w:val="ru-RU" w:eastAsia="en-US" w:bidi="ar-SA"/>
      </w:rPr>
    </w:lvl>
    <w:lvl w:ilvl="1" w:tplc="1E9ED430">
      <w:numFmt w:val="bullet"/>
      <w:lvlText w:val="•"/>
      <w:lvlJc w:val="left"/>
      <w:pPr>
        <w:ind w:left="1096" w:hanging="567"/>
      </w:pPr>
      <w:rPr>
        <w:rFonts w:hint="default"/>
        <w:lang w:val="ru-RU" w:eastAsia="en-US" w:bidi="ar-SA"/>
      </w:rPr>
    </w:lvl>
    <w:lvl w:ilvl="2" w:tplc="C260990E">
      <w:numFmt w:val="bullet"/>
      <w:lvlText w:val="•"/>
      <w:lvlJc w:val="left"/>
      <w:pPr>
        <w:ind w:left="2072" w:hanging="567"/>
      </w:pPr>
      <w:rPr>
        <w:rFonts w:hint="default"/>
        <w:lang w:val="ru-RU" w:eastAsia="en-US" w:bidi="ar-SA"/>
      </w:rPr>
    </w:lvl>
    <w:lvl w:ilvl="3" w:tplc="337EB5AC">
      <w:numFmt w:val="bullet"/>
      <w:lvlText w:val="•"/>
      <w:lvlJc w:val="left"/>
      <w:pPr>
        <w:ind w:left="3049" w:hanging="567"/>
      </w:pPr>
      <w:rPr>
        <w:rFonts w:hint="default"/>
        <w:lang w:val="ru-RU" w:eastAsia="en-US" w:bidi="ar-SA"/>
      </w:rPr>
    </w:lvl>
    <w:lvl w:ilvl="4" w:tplc="158ACC92">
      <w:numFmt w:val="bullet"/>
      <w:lvlText w:val="•"/>
      <w:lvlJc w:val="left"/>
      <w:pPr>
        <w:ind w:left="4025" w:hanging="567"/>
      </w:pPr>
      <w:rPr>
        <w:rFonts w:hint="default"/>
        <w:lang w:val="ru-RU" w:eastAsia="en-US" w:bidi="ar-SA"/>
      </w:rPr>
    </w:lvl>
    <w:lvl w:ilvl="5" w:tplc="89A87CC6">
      <w:numFmt w:val="bullet"/>
      <w:lvlText w:val="•"/>
      <w:lvlJc w:val="left"/>
      <w:pPr>
        <w:ind w:left="5002" w:hanging="567"/>
      </w:pPr>
      <w:rPr>
        <w:rFonts w:hint="default"/>
        <w:lang w:val="ru-RU" w:eastAsia="en-US" w:bidi="ar-SA"/>
      </w:rPr>
    </w:lvl>
    <w:lvl w:ilvl="6" w:tplc="4726D37E">
      <w:numFmt w:val="bullet"/>
      <w:lvlText w:val="•"/>
      <w:lvlJc w:val="left"/>
      <w:pPr>
        <w:ind w:left="5978" w:hanging="567"/>
      </w:pPr>
      <w:rPr>
        <w:rFonts w:hint="default"/>
        <w:lang w:val="ru-RU" w:eastAsia="en-US" w:bidi="ar-SA"/>
      </w:rPr>
    </w:lvl>
    <w:lvl w:ilvl="7" w:tplc="249E06AA">
      <w:numFmt w:val="bullet"/>
      <w:lvlText w:val="•"/>
      <w:lvlJc w:val="left"/>
      <w:pPr>
        <w:ind w:left="6954" w:hanging="567"/>
      </w:pPr>
      <w:rPr>
        <w:rFonts w:hint="default"/>
        <w:lang w:val="ru-RU" w:eastAsia="en-US" w:bidi="ar-SA"/>
      </w:rPr>
    </w:lvl>
    <w:lvl w:ilvl="8" w:tplc="F1C6F5E2">
      <w:numFmt w:val="bullet"/>
      <w:lvlText w:val="•"/>
      <w:lvlJc w:val="left"/>
      <w:pPr>
        <w:ind w:left="7931" w:hanging="567"/>
      </w:pPr>
      <w:rPr>
        <w:rFonts w:hint="default"/>
        <w:lang w:val="ru-RU" w:eastAsia="en-US" w:bidi="ar-SA"/>
      </w:rPr>
    </w:lvl>
  </w:abstractNum>
  <w:abstractNum w:abstractNumId="17" w15:restartNumberingAfterBreak="0">
    <w:nsid w:val="3DC31169"/>
    <w:multiLevelType w:val="multilevel"/>
    <w:tmpl w:val="458EEB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946366"/>
    <w:multiLevelType w:val="multilevel"/>
    <w:tmpl w:val="FAB46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2B11CB"/>
    <w:multiLevelType w:val="hybridMultilevel"/>
    <w:tmpl w:val="8B20E030"/>
    <w:lvl w:ilvl="0" w:tplc="5EE8898C">
      <w:start w:val="1"/>
      <w:numFmt w:val="decimal"/>
      <w:lvlText w:val="%1"/>
      <w:lvlJc w:val="left"/>
      <w:pPr>
        <w:tabs>
          <w:tab w:val="num" w:pos="851"/>
        </w:tabs>
        <w:ind w:left="0" w:firstLine="567"/>
      </w:pPr>
      <w:rPr>
        <w:rFonts w:hint="default"/>
        <w:b w:val="0"/>
        <w:i w:val="0"/>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12E342E"/>
    <w:multiLevelType w:val="multilevel"/>
    <w:tmpl w:val="F38AAA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775B98"/>
    <w:multiLevelType w:val="multilevel"/>
    <w:tmpl w:val="2AB0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D45076"/>
    <w:multiLevelType w:val="hybridMultilevel"/>
    <w:tmpl w:val="2250D4A8"/>
    <w:lvl w:ilvl="0" w:tplc="F0E63CEE">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A31125"/>
    <w:multiLevelType w:val="multilevel"/>
    <w:tmpl w:val="C782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9B369E"/>
    <w:multiLevelType w:val="hybridMultilevel"/>
    <w:tmpl w:val="52249660"/>
    <w:lvl w:ilvl="0" w:tplc="232E1044">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25" w15:restartNumberingAfterBreak="0">
    <w:nsid w:val="4FA70DCF"/>
    <w:multiLevelType w:val="multilevel"/>
    <w:tmpl w:val="05C81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2A6710"/>
    <w:multiLevelType w:val="multilevel"/>
    <w:tmpl w:val="1D6C0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9C5D80"/>
    <w:multiLevelType w:val="hybridMultilevel"/>
    <w:tmpl w:val="F5C41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E0604A"/>
    <w:multiLevelType w:val="multilevel"/>
    <w:tmpl w:val="1316A7D0"/>
    <w:lvl w:ilvl="0">
      <w:start w:val="2"/>
      <w:numFmt w:val="decimal"/>
      <w:lvlText w:val="%1"/>
      <w:lvlJc w:val="left"/>
      <w:pPr>
        <w:ind w:left="1130" w:hanging="279"/>
      </w:pPr>
      <w:rPr>
        <w:rFonts w:hint="default"/>
        <w:b/>
        <w:bCs/>
        <w:w w:val="99"/>
        <w:lang w:val="ru-RU" w:eastAsia="en-US" w:bidi="ar-SA"/>
      </w:rPr>
    </w:lvl>
    <w:lvl w:ilvl="1">
      <w:start w:val="1"/>
      <w:numFmt w:val="decimal"/>
      <w:lvlText w:val="%1.%2"/>
      <w:lvlJc w:val="left"/>
      <w:pPr>
        <w:ind w:left="1261" w:hanging="495"/>
      </w:pPr>
      <w:rPr>
        <w:rFonts w:ascii="Times New Roman" w:eastAsia="Times New Roman" w:hAnsi="Times New Roman" w:cs="Times New Roman" w:hint="default"/>
        <w:b/>
        <w:bCs/>
        <w:w w:val="99"/>
        <w:sz w:val="28"/>
        <w:szCs w:val="28"/>
        <w:lang w:val="ru-RU" w:eastAsia="en-US" w:bidi="ar-SA"/>
      </w:rPr>
    </w:lvl>
    <w:lvl w:ilvl="2">
      <w:numFmt w:val="bullet"/>
      <w:lvlText w:val="•"/>
      <w:lvlJc w:val="left"/>
      <w:pPr>
        <w:ind w:left="2231" w:hanging="495"/>
      </w:pPr>
      <w:rPr>
        <w:rFonts w:hint="default"/>
        <w:lang w:val="ru-RU" w:eastAsia="en-US" w:bidi="ar-SA"/>
      </w:rPr>
    </w:lvl>
    <w:lvl w:ilvl="3">
      <w:numFmt w:val="bullet"/>
      <w:lvlText w:val="•"/>
      <w:lvlJc w:val="left"/>
      <w:pPr>
        <w:ind w:left="3203" w:hanging="495"/>
      </w:pPr>
      <w:rPr>
        <w:rFonts w:hint="default"/>
        <w:lang w:val="ru-RU" w:eastAsia="en-US" w:bidi="ar-SA"/>
      </w:rPr>
    </w:lvl>
    <w:lvl w:ilvl="4">
      <w:numFmt w:val="bullet"/>
      <w:lvlText w:val="•"/>
      <w:lvlJc w:val="left"/>
      <w:pPr>
        <w:ind w:left="4174" w:hanging="495"/>
      </w:pPr>
      <w:rPr>
        <w:rFonts w:hint="default"/>
        <w:lang w:val="ru-RU" w:eastAsia="en-US" w:bidi="ar-SA"/>
      </w:rPr>
    </w:lvl>
    <w:lvl w:ilvl="5">
      <w:numFmt w:val="bullet"/>
      <w:lvlText w:val="•"/>
      <w:lvlJc w:val="left"/>
      <w:pPr>
        <w:ind w:left="5146" w:hanging="495"/>
      </w:pPr>
      <w:rPr>
        <w:rFonts w:hint="default"/>
        <w:lang w:val="ru-RU" w:eastAsia="en-US" w:bidi="ar-SA"/>
      </w:rPr>
    </w:lvl>
    <w:lvl w:ilvl="6">
      <w:numFmt w:val="bullet"/>
      <w:lvlText w:val="•"/>
      <w:lvlJc w:val="left"/>
      <w:pPr>
        <w:ind w:left="6117" w:hanging="495"/>
      </w:pPr>
      <w:rPr>
        <w:rFonts w:hint="default"/>
        <w:lang w:val="ru-RU" w:eastAsia="en-US" w:bidi="ar-SA"/>
      </w:rPr>
    </w:lvl>
    <w:lvl w:ilvl="7">
      <w:numFmt w:val="bullet"/>
      <w:lvlText w:val="•"/>
      <w:lvlJc w:val="left"/>
      <w:pPr>
        <w:ind w:left="7089" w:hanging="495"/>
      </w:pPr>
      <w:rPr>
        <w:rFonts w:hint="default"/>
        <w:lang w:val="ru-RU" w:eastAsia="en-US" w:bidi="ar-SA"/>
      </w:rPr>
    </w:lvl>
    <w:lvl w:ilvl="8">
      <w:numFmt w:val="bullet"/>
      <w:lvlText w:val="•"/>
      <w:lvlJc w:val="left"/>
      <w:pPr>
        <w:ind w:left="8060" w:hanging="495"/>
      </w:pPr>
      <w:rPr>
        <w:rFonts w:hint="default"/>
        <w:lang w:val="ru-RU" w:eastAsia="en-US" w:bidi="ar-SA"/>
      </w:rPr>
    </w:lvl>
  </w:abstractNum>
  <w:abstractNum w:abstractNumId="29" w15:restartNumberingAfterBreak="0">
    <w:nsid w:val="5C7C384E"/>
    <w:multiLevelType w:val="hybridMultilevel"/>
    <w:tmpl w:val="83781C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DEB4ECB"/>
    <w:multiLevelType w:val="multilevel"/>
    <w:tmpl w:val="E94A7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FA505A"/>
    <w:multiLevelType w:val="hybridMultilevel"/>
    <w:tmpl w:val="F1DAC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12F19A3"/>
    <w:multiLevelType w:val="hybridMultilevel"/>
    <w:tmpl w:val="10F62B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DC6450"/>
    <w:multiLevelType w:val="multilevel"/>
    <w:tmpl w:val="903CB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ascii="Times New Roman" w:eastAsia="Times New Roman" w:hAnsi="Times New Roman" w:cs="Times New Roman"/>
        <w:b w:val="0"/>
        <w:bCs/>
        <w:color w:val="212529"/>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347533"/>
    <w:multiLevelType w:val="hybridMultilevel"/>
    <w:tmpl w:val="7DA8FF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6785D48"/>
    <w:multiLevelType w:val="multilevel"/>
    <w:tmpl w:val="A36CDA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72E12AC"/>
    <w:multiLevelType w:val="hybridMultilevel"/>
    <w:tmpl w:val="0992812A"/>
    <w:lvl w:ilvl="0" w:tplc="B088FC4C">
      <w:start w:val="1"/>
      <w:numFmt w:val="decimal"/>
      <w:lvlText w:val="%1."/>
      <w:lvlJc w:val="left"/>
      <w:pPr>
        <w:ind w:left="199" w:hanging="284"/>
      </w:pPr>
      <w:rPr>
        <w:rFonts w:ascii="Times New Roman" w:eastAsia="Times New Roman" w:hAnsi="Times New Roman" w:cs="Times New Roman" w:hint="default"/>
        <w:w w:val="99"/>
        <w:sz w:val="28"/>
        <w:szCs w:val="28"/>
        <w:lang w:val="ru-RU" w:eastAsia="en-US" w:bidi="ar-SA"/>
      </w:rPr>
    </w:lvl>
    <w:lvl w:ilvl="1" w:tplc="B300B282">
      <w:numFmt w:val="bullet"/>
      <w:lvlText w:val="•"/>
      <w:lvlJc w:val="left"/>
      <w:pPr>
        <w:ind w:left="1180" w:hanging="284"/>
      </w:pPr>
      <w:rPr>
        <w:rFonts w:hint="default"/>
        <w:lang w:val="ru-RU" w:eastAsia="en-US" w:bidi="ar-SA"/>
      </w:rPr>
    </w:lvl>
    <w:lvl w:ilvl="2" w:tplc="A5E4AC4A">
      <w:numFmt w:val="bullet"/>
      <w:lvlText w:val="•"/>
      <w:lvlJc w:val="left"/>
      <w:pPr>
        <w:ind w:left="2160" w:hanging="284"/>
      </w:pPr>
      <w:rPr>
        <w:rFonts w:hint="default"/>
        <w:lang w:val="ru-RU" w:eastAsia="en-US" w:bidi="ar-SA"/>
      </w:rPr>
    </w:lvl>
    <w:lvl w:ilvl="3" w:tplc="06CE71C2">
      <w:numFmt w:val="bullet"/>
      <w:lvlText w:val="•"/>
      <w:lvlJc w:val="left"/>
      <w:pPr>
        <w:ind w:left="3141" w:hanging="284"/>
      </w:pPr>
      <w:rPr>
        <w:rFonts w:hint="default"/>
        <w:lang w:val="ru-RU" w:eastAsia="en-US" w:bidi="ar-SA"/>
      </w:rPr>
    </w:lvl>
    <w:lvl w:ilvl="4" w:tplc="863045D2">
      <w:numFmt w:val="bullet"/>
      <w:lvlText w:val="•"/>
      <w:lvlJc w:val="left"/>
      <w:pPr>
        <w:ind w:left="4121" w:hanging="284"/>
      </w:pPr>
      <w:rPr>
        <w:rFonts w:hint="default"/>
        <w:lang w:val="ru-RU" w:eastAsia="en-US" w:bidi="ar-SA"/>
      </w:rPr>
    </w:lvl>
    <w:lvl w:ilvl="5" w:tplc="0CC8D53A">
      <w:numFmt w:val="bullet"/>
      <w:lvlText w:val="•"/>
      <w:lvlJc w:val="left"/>
      <w:pPr>
        <w:ind w:left="5102" w:hanging="284"/>
      </w:pPr>
      <w:rPr>
        <w:rFonts w:hint="default"/>
        <w:lang w:val="ru-RU" w:eastAsia="en-US" w:bidi="ar-SA"/>
      </w:rPr>
    </w:lvl>
    <w:lvl w:ilvl="6" w:tplc="C324CB1A">
      <w:numFmt w:val="bullet"/>
      <w:lvlText w:val="•"/>
      <w:lvlJc w:val="left"/>
      <w:pPr>
        <w:ind w:left="6082" w:hanging="284"/>
      </w:pPr>
      <w:rPr>
        <w:rFonts w:hint="default"/>
        <w:lang w:val="ru-RU" w:eastAsia="en-US" w:bidi="ar-SA"/>
      </w:rPr>
    </w:lvl>
    <w:lvl w:ilvl="7" w:tplc="53149F50">
      <w:numFmt w:val="bullet"/>
      <w:lvlText w:val="•"/>
      <w:lvlJc w:val="left"/>
      <w:pPr>
        <w:ind w:left="7062" w:hanging="284"/>
      </w:pPr>
      <w:rPr>
        <w:rFonts w:hint="default"/>
        <w:lang w:val="ru-RU" w:eastAsia="en-US" w:bidi="ar-SA"/>
      </w:rPr>
    </w:lvl>
    <w:lvl w:ilvl="8" w:tplc="5BE4D166">
      <w:numFmt w:val="bullet"/>
      <w:lvlText w:val="•"/>
      <w:lvlJc w:val="left"/>
      <w:pPr>
        <w:ind w:left="8043" w:hanging="284"/>
      </w:pPr>
      <w:rPr>
        <w:rFonts w:hint="default"/>
        <w:lang w:val="ru-RU" w:eastAsia="en-US" w:bidi="ar-SA"/>
      </w:rPr>
    </w:lvl>
  </w:abstractNum>
  <w:abstractNum w:abstractNumId="37" w15:restartNumberingAfterBreak="0">
    <w:nsid w:val="68637175"/>
    <w:multiLevelType w:val="hybridMultilevel"/>
    <w:tmpl w:val="AA0C1638"/>
    <w:lvl w:ilvl="0" w:tplc="0520EE64">
      <w:start w:val="1"/>
      <w:numFmt w:val="decimal"/>
      <w:lvlText w:val="%1"/>
      <w:lvlJc w:val="left"/>
      <w:pPr>
        <w:tabs>
          <w:tab w:val="num" w:pos="737"/>
        </w:tabs>
        <w:ind w:left="0" w:firstLine="567"/>
      </w:pPr>
      <w:rPr>
        <w:rFonts w:hint="default"/>
        <w:b w:val="0"/>
        <w:i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B9C7FFA"/>
    <w:multiLevelType w:val="hybridMultilevel"/>
    <w:tmpl w:val="15AA5ACE"/>
    <w:lvl w:ilvl="0" w:tplc="0FB4CB72">
      <w:start w:val="1"/>
      <w:numFmt w:val="decimal"/>
      <w:lvlText w:val="%1"/>
      <w:lvlJc w:val="left"/>
      <w:pPr>
        <w:tabs>
          <w:tab w:val="num" w:pos="0"/>
        </w:tabs>
        <w:ind w:left="0" w:firstLine="0"/>
      </w:pPr>
      <w:rPr>
        <w:rFonts w:hint="default"/>
        <w:b w:val="0"/>
        <w:color w:val="auto"/>
        <w:lang w:val="en-US"/>
      </w:rPr>
    </w:lvl>
    <w:lvl w:ilvl="1" w:tplc="D748817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DD432DF"/>
    <w:multiLevelType w:val="multilevel"/>
    <w:tmpl w:val="8A50803C"/>
    <w:lvl w:ilvl="0">
      <w:start w:val="3"/>
      <w:numFmt w:val="decimal"/>
      <w:lvlText w:val="%1"/>
      <w:lvlJc w:val="left"/>
      <w:pPr>
        <w:ind w:left="977" w:hanging="212"/>
      </w:pPr>
      <w:rPr>
        <w:rFonts w:ascii="Times New Roman" w:eastAsia="Times New Roman" w:hAnsi="Times New Roman" w:cs="Times New Roman" w:hint="default"/>
        <w:b/>
        <w:bCs/>
        <w:w w:val="99"/>
        <w:sz w:val="28"/>
        <w:szCs w:val="28"/>
        <w:lang w:val="ru-RU" w:eastAsia="en-US" w:bidi="ar-SA"/>
      </w:rPr>
    </w:lvl>
    <w:lvl w:ilvl="1">
      <w:start w:val="1"/>
      <w:numFmt w:val="decimal"/>
      <w:lvlText w:val="%1.%2"/>
      <w:lvlJc w:val="left"/>
      <w:pPr>
        <w:ind w:left="199" w:hanging="480"/>
      </w:pPr>
      <w:rPr>
        <w:rFonts w:ascii="Times New Roman" w:eastAsia="Times New Roman" w:hAnsi="Times New Roman" w:cs="Times New Roman" w:hint="default"/>
        <w:b/>
        <w:bCs/>
        <w:w w:val="99"/>
        <w:sz w:val="28"/>
        <w:szCs w:val="28"/>
        <w:lang w:val="ru-RU" w:eastAsia="en-US" w:bidi="ar-SA"/>
      </w:rPr>
    </w:lvl>
    <w:lvl w:ilvl="2">
      <w:start w:val="1"/>
      <w:numFmt w:val="decimal"/>
      <w:lvlText w:val="%1.%2.%3"/>
      <w:lvlJc w:val="left"/>
      <w:pPr>
        <w:ind w:left="199" w:hanging="72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985" w:hanging="720"/>
      </w:pPr>
      <w:rPr>
        <w:rFonts w:hint="default"/>
        <w:lang w:val="ru-RU" w:eastAsia="en-US" w:bidi="ar-SA"/>
      </w:rPr>
    </w:lvl>
    <w:lvl w:ilvl="4">
      <w:numFmt w:val="bullet"/>
      <w:lvlText w:val="•"/>
      <w:lvlJc w:val="left"/>
      <w:pPr>
        <w:ind w:left="3988" w:hanging="720"/>
      </w:pPr>
      <w:rPr>
        <w:rFonts w:hint="default"/>
        <w:lang w:val="ru-RU" w:eastAsia="en-US" w:bidi="ar-SA"/>
      </w:rPr>
    </w:lvl>
    <w:lvl w:ilvl="5">
      <w:numFmt w:val="bullet"/>
      <w:lvlText w:val="•"/>
      <w:lvlJc w:val="left"/>
      <w:pPr>
        <w:ind w:left="4990" w:hanging="720"/>
      </w:pPr>
      <w:rPr>
        <w:rFonts w:hint="default"/>
        <w:lang w:val="ru-RU" w:eastAsia="en-US" w:bidi="ar-SA"/>
      </w:rPr>
    </w:lvl>
    <w:lvl w:ilvl="6">
      <w:numFmt w:val="bullet"/>
      <w:lvlText w:val="•"/>
      <w:lvlJc w:val="left"/>
      <w:pPr>
        <w:ind w:left="5993" w:hanging="720"/>
      </w:pPr>
      <w:rPr>
        <w:rFonts w:hint="default"/>
        <w:lang w:val="ru-RU" w:eastAsia="en-US" w:bidi="ar-SA"/>
      </w:rPr>
    </w:lvl>
    <w:lvl w:ilvl="7">
      <w:numFmt w:val="bullet"/>
      <w:lvlText w:val="•"/>
      <w:lvlJc w:val="left"/>
      <w:pPr>
        <w:ind w:left="6996" w:hanging="720"/>
      </w:pPr>
      <w:rPr>
        <w:rFonts w:hint="default"/>
        <w:lang w:val="ru-RU" w:eastAsia="en-US" w:bidi="ar-SA"/>
      </w:rPr>
    </w:lvl>
    <w:lvl w:ilvl="8">
      <w:numFmt w:val="bullet"/>
      <w:lvlText w:val="•"/>
      <w:lvlJc w:val="left"/>
      <w:pPr>
        <w:ind w:left="7998" w:hanging="720"/>
      </w:pPr>
      <w:rPr>
        <w:rFonts w:hint="default"/>
        <w:lang w:val="ru-RU" w:eastAsia="en-US" w:bidi="ar-SA"/>
      </w:rPr>
    </w:lvl>
  </w:abstractNum>
  <w:abstractNum w:abstractNumId="40" w15:restartNumberingAfterBreak="0">
    <w:nsid w:val="6F3066AA"/>
    <w:multiLevelType w:val="multilevel"/>
    <w:tmpl w:val="C53AC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501375"/>
    <w:multiLevelType w:val="hybridMultilevel"/>
    <w:tmpl w:val="4D3EA660"/>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42" w15:restartNumberingAfterBreak="0">
    <w:nsid w:val="6F5D2478"/>
    <w:multiLevelType w:val="hybridMultilevel"/>
    <w:tmpl w:val="EE164F56"/>
    <w:lvl w:ilvl="0" w:tplc="02F83C4E">
      <w:start w:val="1"/>
      <w:numFmt w:val="decimal"/>
      <w:lvlText w:val="%1."/>
      <w:lvlJc w:val="left"/>
      <w:pPr>
        <w:ind w:left="360" w:hanging="360"/>
      </w:pPr>
      <w:rPr>
        <w:rFonts w:hint="default"/>
        <w:b w:val="0"/>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27B2042"/>
    <w:multiLevelType w:val="multilevel"/>
    <w:tmpl w:val="7CCAD8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7A244CC"/>
    <w:multiLevelType w:val="hybridMultilevel"/>
    <w:tmpl w:val="373C56A6"/>
    <w:lvl w:ilvl="0" w:tplc="B05C53A4">
      <w:start w:val="1"/>
      <w:numFmt w:val="bullet"/>
      <w:lvlText w:val=""/>
      <w:lvlJc w:val="left"/>
      <w:pPr>
        <w:tabs>
          <w:tab w:val="num" w:pos="720"/>
        </w:tabs>
        <w:ind w:left="720" w:hanging="360"/>
      </w:pPr>
      <w:rPr>
        <w:rFonts w:ascii="Wingdings" w:hAnsi="Wingdings" w:hint="default"/>
      </w:rPr>
    </w:lvl>
    <w:lvl w:ilvl="1" w:tplc="4894A90E" w:tentative="1">
      <w:start w:val="1"/>
      <w:numFmt w:val="bullet"/>
      <w:lvlText w:val=""/>
      <w:lvlJc w:val="left"/>
      <w:pPr>
        <w:tabs>
          <w:tab w:val="num" w:pos="1440"/>
        </w:tabs>
        <w:ind w:left="1440" w:hanging="360"/>
      </w:pPr>
      <w:rPr>
        <w:rFonts w:ascii="Wingdings" w:hAnsi="Wingdings" w:hint="default"/>
      </w:rPr>
    </w:lvl>
    <w:lvl w:ilvl="2" w:tplc="169CA484" w:tentative="1">
      <w:start w:val="1"/>
      <w:numFmt w:val="bullet"/>
      <w:lvlText w:val=""/>
      <w:lvlJc w:val="left"/>
      <w:pPr>
        <w:tabs>
          <w:tab w:val="num" w:pos="2160"/>
        </w:tabs>
        <w:ind w:left="2160" w:hanging="360"/>
      </w:pPr>
      <w:rPr>
        <w:rFonts w:ascii="Wingdings" w:hAnsi="Wingdings" w:hint="default"/>
      </w:rPr>
    </w:lvl>
    <w:lvl w:ilvl="3" w:tplc="FEF6B240" w:tentative="1">
      <w:start w:val="1"/>
      <w:numFmt w:val="bullet"/>
      <w:lvlText w:val=""/>
      <w:lvlJc w:val="left"/>
      <w:pPr>
        <w:tabs>
          <w:tab w:val="num" w:pos="2880"/>
        </w:tabs>
        <w:ind w:left="2880" w:hanging="360"/>
      </w:pPr>
      <w:rPr>
        <w:rFonts w:ascii="Wingdings" w:hAnsi="Wingdings" w:hint="default"/>
      </w:rPr>
    </w:lvl>
    <w:lvl w:ilvl="4" w:tplc="D68C32F2" w:tentative="1">
      <w:start w:val="1"/>
      <w:numFmt w:val="bullet"/>
      <w:lvlText w:val=""/>
      <w:lvlJc w:val="left"/>
      <w:pPr>
        <w:tabs>
          <w:tab w:val="num" w:pos="3600"/>
        </w:tabs>
        <w:ind w:left="3600" w:hanging="360"/>
      </w:pPr>
      <w:rPr>
        <w:rFonts w:ascii="Wingdings" w:hAnsi="Wingdings" w:hint="default"/>
      </w:rPr>
    </w:lvl>
    <w:lvl w:ilvl="5" w:tplc="BD5E6CAE" w:tentative="1">
      <w:start w:val="1"/>
      <w:numFmt w:val="bullet"/>
      <w:lvlText w:val=""/>
      <w:lvlJc w:val="left"/>
      <w:pPr>
        <w:tabs>
          <w:tab w:val="num" w:pos="4320"/>
        </w:tabs>
        <w:ind w:left="4320" w:hanging="360"/>
      </w:pPr>
      <w:rPr>
        <w:rFonts w:ascii="Wingdings" w:hAnsi="Wingdings" w:hint="default"/>
      </w:rPr>
    </w:lvl>
    <w:lvl w:ilvl="6" w:tplc="D780D3E0" w:tentative="1">
      <w:start w:val="1"/>
      <w:numFmt w:val="bullet"/>
      <w:lvlText w:val=""/>
      <w:lvlJc w:val="left"/>
      <w:pPr>
        <w:tabs>
          <w:tab w:val="num" w:pos="5040"/>
        </w:tabs>
        <w:ind w:left="5040" w:hanging="360"/>
      </w:pPr>
      <w:rPr>
        <w:rFonts w:ascii="Wingdings" w:hAnsi="Wingdings" w:hint="default"/>
      </w:rPr>
    </w:lvl>
    <w:lvl w:ilvl="7" w:tplc="BAE8D5CC" w:tentative="1">
      <w:start w:val="1"/>
      <w:numFmt w:val="bullet"/>
      <w:lvlText w:val=""/>
      <w:lvlJc w:val="left"/>
      <w:pPr>
        <w:tabs>
          <w:tab w:val="num" w:pos="5760"/>
        </w:tabs>
        <w:ind w:left="5760" w:hanging="360"/>
      </w:pPr>
      <w:rPr>
        <w:rFonts w:ascii="Wingdings" w:hAnsi="Wingdings" w:hint="default"/>
      </w:rPr>
    </w:lvl>
    <w:lvl w:ilvl="8" w:tplc="79B21140"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8E114D6"/>
    <w:multiLevelType w:val="multilevel"/>
    <w:tmpl w:val="07C09B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8A64CB"/>
    <w:multiLevelType w:val="multilevel"/>
    <w:tmpl w:val="3CC6F7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28"/>
  </w:num>
  <w:num w:numId="2">
    <w:abstractNumId w:val="39"/>
  </w:num>
  <w:num w:numId="3">
    <w:abstractNumId w:val="10"/>
  </w:num>
  <w:num w:numId="4">
    <w:abstractNumId w:val="36"/>
  </w:num>
  <w:num w:numId="5">
    <w:abstractNumId w:val="3"/>
  </w:num>
  <w:num w:numId="6">
    <w:abstractNumId w:val="16"/>
  </w:num>
  <w:num w:numId="7">
    <w:abstractNumId w:val="42"/>
  </w:num>
  <w:num w:numId="8">
    <w:abstractNumId w:val="34"/>
  </w:num>
  <w:num w:numId="9">
    <w:abstractNumId w:val="41"/>
  </w:num>
  <w:num w:numId="10">
    <w:abstractNumId w:val="6"/>
  </w:num>
  <w:num w:numId="11">
    <w:abstractNumId w:val="33"/>
  </w:num>
  <w:num w:numId="12">
    <w:abstractNumId w:val="5"/>
  </w:num>
  <w:num w:numId="13">
    <w:abstractNumId w:val="24"/>
  </w:num>
  <w:num w:numId="14">
    <w:abstractNumId w:val="14"/>
  </w:num>
  <w:num w:numId="15">
    <w:abstractNumId w:val="35"/>
  </w:num>
  <w:num w:numId="16">
    <w:abstractNumId w:val="30"/>
  </w:num>
  <w:num w:numId="17">
    <w:abstractNumId w:val="25"/>
  </w:num>
  <w:num w:numId="18">
    <w:abstractNumId w:val="12"/>
  </w:num>
  <w:num w:numId="19">
    <w:abstractNumId w:val="18"/>
  </w:num>
  <w:num w:numId="20">
    <w:abstractNumId w:val="17"/>
  </w:num>
  <w:num w:numId="21">
    <w:abstractNumId w:val="0"/>
  </w:num>
  <w:num w:numId="22">
    <w:abstractNumId w:val="45"/>
  </w:num>
  <w:num w:numId="23">
    <w:abstractNumId w:val="20"/>
  </w:num>
  <w:num w:numId="24">
    <w:abstractNumId w:val="11"/>
  </w:num>
  <w:num w:numId="25">
    <w:abstractNumId w:val="43"/>
  </w:num>
  <w:num w:numId="26">
    <w:abstractNumId w:val="26"/>
  </w:num>
  <w:num w:numId="27">
    <w:abstractNumId w:val="44"/>
  </w:num>
  <w:num w:numId="28">
    <w:abstractNumId w:val="7"/>
  </w:num>
  <w:num w:numId="29">
    <w:abstractNumId w:val="13"/>
  </w:num>
  <w:num w:numId="30">
    <w:abstractNumId w:val="32"/>
  </w:num>
  <w:num w:numId="31">
    <w:abstractNumId w:val="40"/>
  </w:num>
  <w:num w:numId="32">
    <w:abstractNumId w:val="23"/>
  </w:num>
  <w:num w:numId="33">
    <w:abstractNumId w:val="4"/>
  </w:num>
  <w:num w:numId="34">
    <w:abstractNumId w:val="29"/>
  </w:num>
  <w:num w:numId="35">
    <w:abstractNumId w:val="21"/>
  </w:num>
  <w:num w:numId="36">
    <w:abstractNumId w:val="38"/>
  </w:num>
  <w:num w:numId="37">
    <w:abstractNumId w:val="37"/>
  </w:num>
  <w:num w:numId="38">
    <w:abstractNumId w:val="19"/>
  </w:num>
  <w:num w:numId="39">
    <w:abstractNumId w:val="8"/>
  </w:num>
  <w:num w:numId="40">
    <w:abstractNumId w:val="1"/>
  </w:num>
  <w:num w:numId="41">
    <w:abstractNumId w:val="46"/>
  </w:num>
  <w:num w:numId="42">
    <w:abstractNumId w:val="22"/>
  </w:num>
  <w:num w:numId="43">
    <w:abstractNumId w:val="31"/>
  </w:num>
  <w:num w:numId="44">
    <w:abstractNumId w:val="2"/>
  </w:num>
  <w:num w:numId="45">
    <w:abstractNumId w:val="15"/>
  </w:num>
  <w:num w:numId="46">
    <w:abstractNumId w:val="9"/>
  </w:num>
  <w:num w:numId="47">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397"/>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4BC"/>
    <w:rsid w:val="000009F5"/>
    <w:rsid w:val="000020CB"/>
    <w:rsid w:val="0000240C"/>
    <w:rsid w:val="000031EF"/>
    <w:rsid w:val="0000676A"/>
    <w:rsid w:val="000105C5"/>
    <w:rsid w:val="000125B6"/>
    <w:rsid w:val="000126DD"/>
    <w:rsid w:val="000130F6"/>
    <w:rsid w:val="000145C5"/>
    <w:rsid w:val="00015B62"/>
    <w:rsid w:val="00015F57"/>
    <w:rsid w:val="000216E2"/>
    <w:rsid w:val="00021859"/>
    <w:rsid w:val="00023922"/>
    <w:rsid w:val="00024DDB"/>
    <w:rsid w:val="00025B98"/>
    <w:rsid w:val="00030192"/>
    <w:rsid w:val="00032639"/>
    <w:rsid w:val="000331DE"/>
    <w:rsid w:val="00035598"/>
    <w:rsid w:val="0003598A"/>
    <w:rsid w:val="000407A1"/>
    <w:rsid w:val="000410D0"/>
    <w:rsid w:val="00042614"/>
    <w:rsid w:val="000427B1"/>
    <w:rsid w:val="00043788"/>
    <w:rsid w:val="000445D5"/>
    <w:rsid w:val="000453B6"/>
    <w:rsid w:val="00046490"/>
    <w:rsid w:val="00046B02"/>
    <w:rsid w:val="00047BD5"/>
    <w:rsid w:val="00051E92"/>
    <w:rsid w:val="00053154"/>
    <w:rsid w:val="000531DB"/>
    <w:rsid w:val="00053538"/>
    <w:rsid w:val="00054554"/>
    <w:rsid w:val="00057782"/>
    <w:rsid w:val="00060C00"/>
    <w:rsid w:val="000610EE"/>
    <w:rsid w:val="00062F7E"/>
    <w:rsid w:val="0006423A"/>
    <w:rsid w:val="00064D6A"/>
    <w:rsid w:val="00074B31"/>
    <w:rsid w:val="00075914"/>
    <w:rsid w:val="000769E1"/>
    <w:rsid w:val="00077E14"/>
    <w:rsid w:val="000816D9"/>
    <w:rsid w:val="00081C80"/>
    <w:rsid w:val="00082AE7"/>
    <w:rsid w:val="000837EF"/>
    <w:rsid w:val="00084F45"/>
    <w:rsid w:val="0008550A"/>
    <w:rsid w:val="000855D4"/>
    <w:rsid w:val="00091990"/>
    <w:rsid w:val="00092242"/>
    <w:rsid w:val="00093570"/>
    <w:rsid w:val="00093A77"/>
    <w:rsid w:val="00095931"/>
    <w:rsid w:val="00096165"/>
    <w:rsid w:val="00096507"/>
    <w:rsid w:val="00097C51"/>
    <w:rsid w:val="000A247D"/>
    <w:rsid w:val="000A6858"/>
    <w:rsid w:val="000A72F8"/>
    <w:rsid w:val="000A7DEC"/>
    <w:rsid w:val="000B424A"/>
    <w:rsid w:val="000B47CC"/>
    <w:rsid w:val="000B537B"/>
    <w:rsid w:val="000B5506"/>
    <w:rsid w:val="000B5A21"/>
    <w:rsid w:val="000B6CA5"/>
    <w:rsid w:val="000B6DC0"/>
    <w:rsid w:val="000C12D7"/>
    <w:rsid w:val="000C36CF"/>
    <w:rsid w:val="000C37C6"/>
    <w:rsid w:val="000C499F"/>
    <w:rsid w:val="000C618B"/>
    <w:rsid w:val="000C7F2E"/>
    <w:rsid w:val="000D1C60"/>
    <w:rsid w:val="000D2AB6"/>
    <w:rsid w:val="000D30D4"/>
    <w:rsid w:val="000D4CBF"/>
    <w:rsid w:val="000D6320"/>
    <w:rsid w:val="000E18B1"/>
    <w:rsid w:val="000E32EB"/>
    <w:rsid w:val="000E3F97"/>
    <w:rsid w:val="000E4225"/>
    <w:rsid w:val="000E45B4"/>
    <w:rsid w:val="000E6F31"/>
    <w:rsid w:val="000F03C7"/>
    <w:rsid w:val="000F57E2"/>
    <w:rsid w:val="000F71C5"/>
    <w:rsid w:val="001029C9"/>
    <w:rsid w:val="00105664"/>
    <w:rsid w:val="00106587"/>
    <w:rsid w:val="0010688D"/>
    <w:rsid w:val="00107DB0"/>
    <w:rsid w:val="00111545"/>
    <w:rsid w:val="001115B6"/>
    <w:rsid w:val="00111FD6"/>
    <w:rsid w:val="00112675"/>
    <w:rsid w:val="00112FB0"/>
    <w:rsid w:val="001145C3"/>
    <w:rsid w:val="00117192"/>
    <w:rsid w:val="00122CA4"/>
    <w:rsid w:val="00127726"/>
    <w:rsid w:val="001302AD"/>
    <w:rsid w:val="00130463"/>
    <w:rsid w:val="00130572"/>
    <w:rsid w:val="00132FB8"/>
    <w:rsid w:val="0013474B"/>
    <w:rsid w:val="001356E8"/>
    <w:rsid w:val="00135DF5"/>
    <w:rsid w:val="00136071"/>
    <w:rsid w:val="0013644E"/>
    <w:rsid w:val="00137C1A"/>
    <w:rsid w:val="00142372"/>
    <w:rsid w:val="00146325"/>
    <w:rsid w:val="0014702F"/>
    <w:rsid w:val="001509E1"/>
    <w:rsid w:val="00153EAD"/>
    <w:rsid w:val="001545CB"/>
    <w:rsid w:val="00155F72"/>
    <w:rsid w:val="00155FA1"/>
    <w:rsid w:val="00156954"/>
    <w:rsid w:val="00156B10"/>
    <w:rsid w:val="001572A1"/>
    <w:rsid w:val="00161FBC"/>
    <w:rsid w:val="0016290E"/>
    <w:rsid w:val="00163EBC"/>
    <w:rsid w:val="00165483"/>
    <w:rsid w:val="00166412"/>
    <w:rsid w:val="001704E2"/>
    <w:rsid w:val="0017391B"/>
    <w:rsid w:val="00173BAB"/>
    <w:rsid w:val="0017493E"/>
    <w:rsid w:val="00175D24"/>
    <w:rsid w:val="001911EC"/>
    <w:rsid w:val="00191330"/>
    <w:rsid w:val="0019141C"/>
    <w:rsid w:val="001926D2"/>
    <w:rsid w:val="00192D8D"/>
    <w:rsid w:val="00192DBF"/>
    <w:rsid w:val="0019308F"/>
    <w:rsid w:val="00196CA3"/>
    <w:rsid w:val="00196F81"/>
    <w:rsid w:val="001A08BE"/>
    <w:rsid w:val="001A2DA3"/>
    <w:rsid w:val="001A3A01"/>
    <w:rsid w:val="001A43F4"/>
    <w:rsid w:val="001A4810"/>
    <w:rsid w:val="001A4B7A"/>
    <w:rsid w:val="001A4F46"/>
    <w:rsid w:val="001A5295"/>
    <w:rsid w:val="001A6886"/>
    <w:rsid w:val="001A75A7"/>
    <w:rsid w:val="001A7FFE"/>
    <w:rsid w:val="001B010D"/>
    <w:rsid w:val="001B26B0"/>
    <w:rsid w:val="001B32EE"/>
    <w:rsid w:val="001B3339"/>
    <w:rsid w:val="001B5ACA"/>
    <w:rsid w:val="001B754E"/>
    <w:rsid w:val="001C063F"/>
    <w:rsid w:val="001D173A"/>
    <w:rsid w:val="001D312B"/>
    <w:rsid w:val="001D4EA5"/>
    <w:rsid w:val="001D5008"/>
    <w:rsid w:val="001D5BC7"/>
    <w:rsid w:val="001D6064"/>
    <w:rsid w:val="001D6B25"/>
    <w:rsid w:val="001D6F8A"/>
    <w:rsid w:val="001E01DD"/>
    <w:rsid w:val="001E0938"/>
    <w:rsid w:val="001E1319"/>
    <w:rsid w:val="001E15EA"/>
    <w:rsid w:val="001E30B2"/>
    <w:rsid w:val="001E3812"/>
    <w:rsid w:val="001E69D5"/>
    <w:rsid w:val="001E78E6"/>
    <w:rsid w:val="001F3CF5"/>
    <w:rsid w:val="001F76BF"/>
    <w:rsid w:val="002005BF"/>
    <w:rsid w:val="002010F7"/>
    <w:rsid w:val="00202440"/>
    <w:rsid w:val="00202E31"/>
    <w:rsid w:val="00202EF1"/>
    <w:rsid w:val="00204C58"/>
    <w:rsid w:val="00204FE9"/>
    <w:rsid w:val="00207DCC"/>
    <w:rsid w:val="002120F8"/>
    <w:rsid w:val="002165AD"/>
    <w:rsid w:val="00216B67"/>
    <w:rsid w:val="0022084C"/>
    <w:rsid w:val="00220EFC"/>
    <w:rsid w:val="00221496"/>
    <w:rsid w:val="00221838"/>
    <w:rsid w:val="0022411A"/>
    <w:rsid w:val="00225D22"/>
    <w:rsid w:val="0022748C"/>
    <w:rsid w:val="00230F9B"/>
    <w:rsid w:val="002319AE"/>
    <w:rsid w:val="002327E1"/>
    <w:rsid w:val="002329DE"/>
    <w:rsid w:val="00232BDE"/>
    <w:rsid w:val="00233C5A"/>
    <w:rsid w:val="00234EEB"/>
    <w:rsid w:val="002358B1"/>
    <w:rsid w:val="00237EB3"/>
    <w:rsid w:val="00240263"/>
    <w:rsid w:val="00240B48"/>
    <w:rsid w:val="002435AC"/>
    <w:rsid w:val="00247CF0"/>
    <w:rsid w:val="00252C62"/>
    <w:rsid w:val="00254D83"/>
    <w:rsid w:val="00255F60"/>
    <w:rsid w:val="002576DB"/>
    <w:rsid w:val="00257D64"/>
    <w:rsid w:val="00257E49"/>
    <w:rsid w:val="00262091"/>
    <w:rsid w:val="002628AA"/>
    <w:rsid w:val="00262F6A"/>
    <w:rsid w:val="0026548B"/>
    <w:rsid w:val="002660D3"/>
    <w:rsid w:val="00270627"/>
    <w:rsid w:val="00270E4C"/>
    <w:rsid w:val="00275019"/>
    <w:rsid w:val="002750B3"/>
    <w:rsid w:val="00275791"/>
    <w:rsid w:val="00280665"/>
    <w:rsid w:val="00280C5E"/>
    <w:rsid w:val="002813BD"/>
    <w:rsid w:val="002814FD"/>
    <w:rsid w:val="00282804"/>
    <w:rsid w:val="0028551E"/>
    <w:rsid w:val="00285A42"/>
    <w:rsid w:val="00287B7C"/>
    <w:rsid w:val="00287BFC"/>
    <w:rsid w:val="0029140D"/>
    <w:rsid w:val="002940A0"/>
    <w:rsid w:val="00294828"/>
    <w:rsid w:val="002A03AB"/>
    <w:rsid w:val="002A064E"/>
    <w:rsid w:val="002A2478"/>
    <w:rsid w:val="002A6312"/>
    <w:rsid w:val="002B554F"/>
    <w:rsid w:val="002C09A4"/>
    <w:rsid w:val="002C0EE1"/>
    <w:rsid w:val="002C1356"/>
    <w:rsid w:val="002C1572"/>
    <w:rsid w:val="002C1F2B"/>
    <w:rsid w:val="002C6155"/>
    <w:rsid w:val="002C6E6B"/>
    <w:rsid w:val="002D2301"/>
    <w:rsid w:val="002E077E"/>
    <w:rsid w:val="002E1044"/>
    <w:rsid w:val="002E1174"/>
    <w:rsid w:val="002E35A3"/>
    <w:rsid w:val="002E6799"/>
    <w:rsid w:val="002F314F"/>
    <w:rsid w:val="002F5AA7"/>
    <w:rsid w:val="002F66D5"/>
    <w:rsid w:val="002F72F2"/>
    <w:rsid w:val="00300707"/>
    <w:rsid w:val="003037E7"/>
    <w:rsid w:val="003042A3"/>
    <w:rsid w:val="00304B70"/>
    <w:rsid w:val="003054F0"/>
    <w:rsid w:val="0030654E"/>
    <w:rsid w:val="003078C5"/>
    <w:rsid w:val="00307F23"/>
    <w:rsid w:val="0031208F"/>
    <w:rsid w:val="00312976"/>
    <w:rsid w:val="003136CB"/>
    <w:rsid w:val="00314012"/>
    <w:rsid w:val="003239B6"/>
    <w:rsid w:val="00325197"/>
    <w:rsid w:val="0032609B"/>
    <w:rsid w:val="00326199"/>
    <w:rsid w:val="00327580"/>
    <w:rsid w:val="00327E56"/>
    <w:rsid w:val="00331299"/>
    <w:rsid w:val="003329E6"/>
    <w:rsid w:val="00333208"/>
    <w:rsid w:val="00333A0F"/>
    <w:rsid w:val="00334588"/>
    <w:rsid w:val="00334AB4"/>
    <w:rsid w:val="00335D45"/>
    <w:rsid w:val="00341A26"/>
    <w:rsid w:val="00342116"/>
    <w:rsid w:val="003423F9"/>
    <w:rsid w:val="003443E6"/>
    <w:rsid w:val="00346220"/>
    <w:rsid w:val="00346AE5"/>
    <w:rsid w:val="003474FE"/>
    <w:rsid w:val="00347859"/>
    <w:rsid w:val="00347F00"/>
    <w:rsid w:val="0035198B"/>
    <w:rsid w:val="00353235"/>
    <w:rsid w:val="00353E9F"/>
    <w:rsid w:val="00354C44"/>
    <w:rsid w:val="00356C2A"/>
    <w:rsid w:val="00361887"/>
    <w:rsid w:val="003647DB"/>
    <w:rsid w:val="003701C5"/>
    <w:rsid w:val="00375F54"/>
    <w:rsid w:val="003770CC"/>
    <w:rsid w:val="003840E3"/>
    <w:rsid w:val="003904FF"/>
    <w:rsid w:val="00390F83"/>
    <w:rsid w:val="00391D64"/>
    <w:rsid w:val="00391FC8"/>
    <w:rsid w:val="0039483A"/>
    <w:rsid w:val="003958D8"/>
    <w:rsid w:val="003975E9"/>
    <w:rsid w:val="0039780F"/>
    <w:rsid w:val="003A0059"/>
    <w:rsid w:val="003A1122"/>
    <w:rsid w:val="003A14B7"/>
    <w:rsid w:val="003A1845"/>
    <w:rsid w:val="003A47E7"/>
    <w:rsid w:val="003A5931"/>
    <w:rsid w:val="003A6ED4"/>
    <w:rsid w:val="003B06AC"/>
    <w:rsid w:val="003B07D0"/>
    <w:rsid w:val="003B0EA8"/>
    <w:rsid w:val="003B16F8"/>
    <w:rsid w:val="003B377D"/>
    <w:rsid w:val="003B39EF"/>
    <w:rsid w:val="003B447E"/>
    <w:rsid w:val="003B6F14"/>
    <w:rsid w:val="003C011C"/>
    <w:rsid w:val="003C016C"/>
    <w:rsid w:val="003C173C"/>
    <w:rsid w:val="003C3370"/>
    <w:rsid w:val="003C3491"/>
    <w:rsid w:val="003C6446"/>
    <w:rsid w:val="003C65D7"/>
    <w:rsid w:val="003C66FE"/>
    <w:rsid w:val="003C67F9"/>
    <w:rsid w:val="003C6FED"/>
    <w:rsid w:val="003C7AAC"/>
    <w:rsid w:val="003D0354"/>
    <w:rsid w:val="003D1C1C"/>
    <w:rsid w:val="003D32D7"/>
    <w:rsid w:val="003D36B7"/>
    <w:rsid w:val="003E044A"/>
    <w:rsid w:val="003E220F"/>
    <w:rsid w:val="003E68BA"/>
    <w:rsid w:val="003F090E"/>
    <w:rsid w:val="003F1BEA"/>
    <w:rsid w:val="003F2DA3"/>
    <w:rsid w:val="003F3E1D"/>
    <w:rsid w:val="003F6281"/>
    <w:rsid w:val="003F7FE4"/>
    <w:rsid w:val="004006CC"/>
    <w:rsid w:val="00401175"/>
    <w:rsid w:val="004030F8"/>
    <w:rsid w:val="00403822"/>
    <w:rsid w:val="00404F81"/>
    <w:rsid w:val="00404FB4"/>
    <w:rsid w:val="00405630"/>
    <w:rsid w:val="004056AD"/>
    <w:rsid w:val="00411455"/>
    <w:rsid w:val="004148AF"/>
    <w:rsid w:val="004157BF"/>
    <w:rsid w:val="00424F0D"/>
    <w:rsid w:val="00426B66"/>
    <w:rsid w:val="0043076E"/>
    <w:rsid w:val="00432B4E"/>
    <w:rsid w:val="00432BEA"/>
    <w:rsid w:val="00435F5C"/>
    <w:rsid w:val="00436058"/>
    <w:rsid w:val="0044749E"/>
    <w:rsid w:val="00447648"/>
    <w:rsid w:val="00451BA4"/>
    <w:rsid w:val="00453872"/>
    <w:rsid w:val="00454CFF"/>
    <w:rsid w:val="00455E4D"/>
    <w:rsid w:val="004617D8"/>
    <w:rsid w:val="0046579A"/>
    <w:rsid w:val="00466463"/>
    <w:rsid w:val="004719D1"/>
    <w:rsid w:val="00473FB4"/>
    <w:rsid w:val="00475D09"/>
    <w:rsid w:val="004762B7"/>
    <w:rsid w:val="00476FF3"/>
    <w:rsid w:val="00477AE3"/>
    <w:rsid w:val="00480232"/>
    <w:rsid w:val="0048094D"/>
    <w:rsid w:val="00482044"/>
    <w:rsid w:val="0048206C"/>
    <w:rsid w:val="00482963"/>
    <w:rsid w:val="00482A79"/>
    <w:rsid w:val="00485B71"/>
    <w:rsid w:val="00485BE1"/>
    <w:rsid w:val="004869D1"/>
    <w:rsid w:val="00487A05"/>
    <w:rsid w:val="00487DD6"/>
    <w:rsid w:val="00490725"/>
    <w:rsid w:val="00490B65"/>
    <w:rsid w:val="00491F5C"/>
    <w:rsid w:val="004948E0"/>
    <w:rsid w:val="004965D5"/>
    <w:rsid w:val="00497E60"/>
    <w:rsid w:val="004A0723"/>
    <w:rsid w:val="004A1AF6"/>
    <w:rsid w:val="004A274A"/>
    <w:rsid w:val="004A3C58"/>
    <w:rsid w:val="004A56E1"/>
    <w:rsid w:val="004A5864"/>
    <w:rsid w:val="004A5B6F"/>
    <w:rsid w:val="004A5D9C"/>
    <w:rsid w:val="004A65D4"/>
    <w:rsid w:val="004A70E3"/>
    <w:rsid w:val="004A7283"/>
    <w:rsid w:val="004B0087"/>
    <w:rsid w:val="004B2A5F"/>
    <w:rsid w:val="004B46D0"/>
    <w:rsid w:val="004B665D"/>
    <w:rsid w:val="004C040C"/>
    <w:rsid w:val="004C124A"/>
    <w:rsid w:val="004C13A0"/>
    <w:rsid w:val="004C51B3"/>
    <w:rsid w:val="004C6693"/>
    <w:rsid w:val="004C66F2"/>
    <w:rsid w:val="004C77F4"/>
    <w:rsid w:val="004C7BB8"/>
    <w:rsid w:val="004D140F"/>
    <w:rsid w:val="004D149C"/>
    <w:rsid w:val="004D2C9E"/>
    <w:rsid w:val="004D4988"/>
    <w:rsid w:val="004D6A6F"/>
    <w:rsid w:val="004E370E"/>
    <w:rsid w:val="004E38C4"/>
    <w:rsid w:val="004E3A92"/>
    <w:rsid w:val="004E69E4"/>
    <w:rsid w:val="004E7A8F"/>
    <w:rsid w:val="004F1826"/>
    <w:rsid w:val="004F4C5A"/>
    <w:rsid w:val="004F5CD6"/>
    <w:rsid w:val="004F7F35"/>
    <w:rsid w:val="0050023E"/>
    <w:rsid w:val="00500263"/>
    <w:rsid w:val="00501EB8"/>
    <w:rsid w:val="005026D5"/>
    <w:rsid w:val="00502C67"/>
    <w:rsid w:val="00503627"/>
    <w:rsid w:val="00507C45"/>
    <w:rsid w:val="00512096"/>
    <w:rsid w:val="00512718"/>
    <w:rsid w:val="00515E44"/>
    <w:rsid w:val="00520D3E"/>
    <w:rsid w:val="00522E1E"/>
    <w:rsid w:val="00522E6B"/>
    <w:rsid w:val="00527054"/>
    <w:rsid w:val="0053100A"/>
    <w:rsid w:val="0053112B"/>
    <w:rsid w:val="005331F2"/>
    <w:rsid w:val="00533C02"/>
    <w:rsid w:val="00534930"/>
    <w:rsid w:val="0053537B"/>
    <w:rsid w:val="0053615B"/>
    <w:rsid w:val="005376D8"/>
    <w:rsid w:val="00537947"/>
    <w:rsid w:val="005403AF"/>
    <w:rsid w:val="00541A0A"/>
    <w:rsid w:val="00542092"/>
    <w:rsid w:val="00544E73"/>
    <w:rsid w:val="00547898"/>
    <w:rsid w:val="005504DF"/>
    <w:rsid w:val="005504E8"/>
    <w:rsid w:val="00551BEA"/>
    <w:rsid w:val="005523DE"/>
    <w:rsid w:val="00552BCC"/>
    <w:rsid w:val="00553277"/>
    <w:rsid w:val="005543F0"/>
    <w:rsid w:val="00556EBA"/>
    <w:rsid w:val="00557C42"/>
    <w:rsid w:val="00557DC3"/>
    <w:rsid w:val="0056064E"/>
    <w:rsid w:val="00560DDD"/>
    <w:rsid w:val="005612CF"/>
    <w:rsid w:val="00563A0E"/>
    <w:rsid w:val="0056445C"/>
    <w:rsid w:val="0056527F"/>
    <w:rsid w:val="00565B26"/>
    <w:rsid w:val="00572C14"/>
    <w:rsid w:val="00572C34"/>
    <w:rsid w:val="0057399B"/>
    <w:rsid w:val="005741C7"/>
    <w:rsid w:val="00574893"/>
    <w:rsid w:val="005801A8"/>
    <w:rsid w:val="00580260"/>
    <w:rsid w:val="00581227"/>
    <w:rsid w:val="00584F4F"/>
    <w:rsid w:val="005852AF"/>
    <w:rsid w:val="00585ABC"/>
    <w:rsid w:val="00585FFA"/>
    <w:rsid w:val="005878B7"/>
    <w:rsid w:val="00590F99"/>
    <w:rsid w:val="00591836"/>
    <w:rsid w:val="005960A2"/>
    <w:rsid w:val="00597BA7"/>
    <w:rsid w:val="005A1438"/>
    <w:rsid w:val="005A18EC"/>
    <w:rsid w:val="005A6C7D"/>
    <w:rsid w:val="005B17C6"/>
    <w:rsid w:val="005B1C44"/>
    <w:rsid w:val="005B296A"/>
    <w:rsid w:val="005B2FBA"/>
    <w:rsid w:val="005B397B"/>
    <w:rsid w:val="005B4450"/>
    <w:rsid w:val="005B55CF"/>
    <w:rsid w:val="005B655D"/>
    <w:rsid w:val="005C056B"/>
    <w:rsid w:val="005C1EA4"/>
    <w:rsid w:val="005C6205"/>
    <w:rsid w:val="005C6A62"/>
    <w:rsid w:val="005D0A23"/>
    <w:rsid w:val="005D26C3"/>
    <w:rsid w:val="005D34EA"/>
    <w:rsid w:val="005D3AFA"/>
    <w:rsid w:val="005D3B17"/>
    <w:rsid w:val="005D636A"/>
    <w:rsid w:val="005D648F"/>
    <w:rsid w:val="005D7EB3"/>
    <w:rsid w:val="005E0055"/>
    <w:rsid w:val="005E0EE5"/>
    <w:rsid w:val="005E11D7"/>
    <w:rsid w:val="005E234C"/>
    <w:rsid w:val="005E2F40"/>
    <w:rsid w:val="005E5819"/>
    <w:rsid w:val="005E6DCC"/>
    <w:rsid w:val="005F0E1B"/>
    <w:rsid w:val="005F1218"/>
    <w:rsid w:val="005F29A3"/>
    <w:rsid w:val="005F4CE4"/>
    <w:rsid w:val="005F5239"/>
    <w:rsid w:val="005F5463"/>
    <w:rsid w:val="005F61BC"/>
    <w:rsid w:val="005F6931"/>
    <w:rsid w:val="00602173"/>
    <w:rsid w:val="00603E06"/>
    <w:rsid w:val="00603E2A"/>
    <w:rsid w:val="0060520B"/>
    <w:rsid w:val="00607A7E"/>
    <w:rsid w:val="00607F43"/>
    <w:rsid w:val="006104D9"/>
    <w:rsid w:val="006136CC"/>
    <w:rsid w:val="00613C79"/>
    <w:rsid w:val="00613FD3"/>
    <w:rsid w:val="0061474E"/>
    <w:rsid w:val="00616672"/>
    <w:rsid w:val="00624225"/>
    <w:rsid w:val="006272D9"/>
    <w:rsid w:val="00630516"/>
    <w:rsid w:val="006315B1"/>
    <w:rsid w:val="00631CF5"/>
    <w:rsid w:val="00632025"/>
    <w:rsid w:val="00632506"/>
    <w:rsid w:val="006332EF"/>
    <w:rsid w:val="0063375F"/>
    <w:rsid w:val="006369C9"/>
    <w:rsid w:val="00637258"/>
    <w:rsid w:val="006435AE"/>
    <w:rsid w:val="00647839"/>
    <w:rsid w:val="00650090"/>
    <w:rsid w:val="00652269"/>
    <w:rsid w:val="006562C8"/>
    <w:rsid w:val="00656D89"/>
    <w:rsid w:val="00657C97"/>
    <w:rsid w:val="00661CBF"/>
    <w:rsid w:val="00663E98"/>
    <w:rsid w:val="00666F2D"/>
    <w:rsid w:val="00667D2E"/>
    <w:rsid w:val="00667DF9"/>
    <w:rsid w:val="00667F16"/>
    <w:rsid w:val="0067069F"/>
    <w:rsid w:val="00671200"/>
    <w:rsid w:val="00687D4D"/>
    <w:rsid w:val="0069082B"/>
    <w:rsid w:val="00690A6D"/>
    <w:rsid w:val="00690D2C"/>
    <w:rsid w:val="00690DD3"/>
    <w:rsid w:val="00696055"/>
    <w:rsid w:val="0069620C"/>
    <w:rsid w:val="0069767D"/>
    <w:rsid w:val="006A1871"/>
    <w:rsid w:val="006A1F64"/>
    <w:rsid w:val="006A2209"/>
    <w:rsid w:val="006A4879"/>
    <w:rsid w:val="006A5C5C"/>
    <w:rsid w:val="006A7984"/>
    <w:rsid w:val="006B009D"/>
    <w:rsid w:val="006B054D"/>
    <w:rsid w:val="006B086B"/>
    <w:rsid w:val="006B151D"/>
    <w:rsid w:val="006B2C8A"/>
    <w:rsid w:val="006B480B"/>
    <w:rsid w:val="006B630C"/>
    <w:rsid w:val="006C2995"/>
    <w:rsid w:val="006C4944"/>
    <w:rsid w:val="006C5FB7"/>
    <w:rsid w:val="006C5FD2"/>
    <w:rsid w:val="006C78F9"/>
    <w:rsid w:val="006C7D39"/>
    <w:rsid w:val="006D0011"/>
    <w:rsid w:val="006D11F3"/>
    <w:rsid w:val="006D1519"/>
    <w:rsid w:val="006D3415"/>
    <w:rsid w:val="006D43CD"/>
    <w:rsid w:val="006D6945"/>
    <w:rsid w:val="006E0B0D"/>
    <w:rsid w:val="006E1352"/>
    <w:rsid w:val="006E21B6"/>
    <w:rsid w:val="006E3B48"/>
    <w:rsid w:val="006E4641"/>
    <w:rsid w:val="006E70EE"/>
    <w:rsid w:val="006E7A87"/>
    <w:rsid w:val="006F0114"/>
    <w:rsid w:val="006F0FF8"/>
    <w:rsid w:val="006F2AF4"/>
    <w:rsid w:val="006F34AE"/>
    <w:rsid w:val="006F74FC"/>
    <w:rsid w:val="007000F5"/>
    <w:rsid w:val="00704558"/>
    <w:rsid w:val="00705415"/>
    <w:rsid w:val="00706010"/>
    <w:rsid w:val="007107B5"/>
    <w:rsid w:val="007115EA"/>
    <w:rsid w:val="00713E04"/>
    <w:rsid w:val="00715ED5"/>
    <w:rsid w:val="00721EA0"/>
    <w:rsid w:val="00725B93"/>
    <w:rsid w:val="00732AAC"/>
    <w:rsid w:val="0073304C"/>
    <w:rsid w:val="00736C5C"/>
    <w:rsid w:val="00737082"/>
    <w:rsid w:val="007400F4"/>
    <w:rsid w:val="00740376"/>
    <w:rsid w:val="00740FE0"/>
    <w:rsid w:val="007422B8"/>
    <w:rsid w:val="0074282F"/>
    <w:rsid w:val="00746302"/>
    <w:rsid w:val="007528E8"/>
    <w:rsid w:val="007577EB"/>
    <w:rsid w:val="007601E3"/>
    <w:rsid w:val="00760521"/>
    <w:rsid w:val="007608C9"/>
    <w:rsid w:val="007615D5"/>
    <w:rsid w:val="0076356F"/>
    <w:rsid w:val="00764358"/>
    <w:rsid w:val="0076734E"/>
    <w:rsid w:val="007768D8"/>
    <w:rsid w:val="00780747"/>
    <w:rsid w:val="00786598"/>
    <w:rsid w:val="007905D8"/>
    <w:rsid w:val="00792EFE"/>
    <w:rsid w:val="0079678E"/>
    <w:rsid w:val="007A00F1"/>
    <w:rsid w:val="007A0337"/>
    <w:rsid w:val="007A0453"/>
    <w:rsid w:val="007A2359"/>
    <w:rsid w:val="007A2DEC"/>
    <w:rsid w:val="007A3541"/>
    <w:rsid w:val="007A3F7F"/>
    <w:rsid w:val="007A59F0"/>
    <w:rsid w:val="007A5AB2"/>
    <w:rsid w:val="007B020B"/>
    <w:rsid w:val="007B0D6D"/>
    <w:rsid w:val="007B1E8E"/>
    <w:rsid w:val="007B3DF8"/>
    <w:rsid w:val="007B41A5"/>
    <w:rsid w:val="007B6FBD"/>
    <w:rsid w:val="007B72E6"/>
    <w:rsid w:val="007C0010"/>
    <w:rsid w:val="007C184E"/>
    <w:rsid w:val="007C1A78"/>
    <w:rsid w:val="007C27DC"/>
    <w:rsid w:val="007C2A75"/>
    <w:rsid w:val="007C2D64"/>
    <w:rsid w:val="007C49D1"/>
    <w:rsid w:val="007C4E79"/>
    <w:rsid w:val="007C57CF"/>
    <w:rsid w:val="007D0342"/>
    <w:rsid w:val="007D5982"/>
    <w:rsid w:val="007D7067"/>
    <w:rsid w:val="007D7E2D"/>
    <w:rsid w:val="007E0751"/>
    <w:rsid w:val="007E2D13"/>
    <w:rsid w:val="007E3407"/>
    <w:rsid w:val="007E3DDA"/>
    <w:rsid w:val="007E416B"/>
    <w:rsid w:val="007E73C3"/>
    <w:rsid w:val="007F091C"/>
    <w:rsid w:val="007F1527"/>
    <w:rsid w:val="007F2A5F"/>
    <w:rsid w:val="007F2CB7"/>
    <w:rsid w:val="007F2D25"/>
    <w:rsid w:val="007F470E"/>
    <w:rsid w:val="007F4E2E"/>
    <w:rsid w:val="007F4F46"/>
    <w:rsid w:val="007F67BA"/>
    <w:rsid w:val="00801744"/>
    <w:rsid w:val="0080214B"/>
    <w:rsid w:val="00804988"/>
    <w:rsid w:val="00804A2F"/>
    <w:rsid w:val="00807102"/>
    <w:rsid w:val="00807D2D"/>
    <w:rsid w:val="00810E01"/>
    <w:rsid w:val="00811A45"/>
    <w:rsid w:val="008122D7"/>
    <w:rsid w:val="008129D1"/>
    <w:rsid w:val="008130BF"/>
    <w:rsid w:val="00813886"/>
    <w:rsid w:val="00814031"/>
    <w:rsid w:val="00814597"/>
    <w:rsid w:val="00814960"/>
    <w:rsid w:val="008154D5"/>
    <w:rsid w:val="0081637D"/>
    <w:rsid w:val="0081716C"/>
    <w:rsid w:val="00817533"/>
    <w:rsid w:val="00824E03"/>
    <w:rsid w:val="00827AD8"/>
    <w:rsid w:val="0083415D"/>
    <w:rsid w:val="0083481B"/>
    <w:rsid w:val="00835AD6"/>
    <w:rsid w:val="00836D6B"/>
    <w:rsid w:val="00840905"/>
    <w:rsid w:val="00844E42"/>
    <w:rsid w:val="008507AA"/>
    <w:rsid w:val="00853BAF"/>
    <w:rsid w:val="00854759"/>
    <w:rsid w:val="00860DFD"/>
    <w:rsid w:val="00861CC4"/>
    <w:rsid w:val="00864BB3"/>
    <w:rsid w:val="00866940"/>
    <w:rsid w:val="00866C1B"/>
    <w:rsid w:val="00867A6B"/>
    <w:rsid w:val="00870085"/>
    <w:rsid w:val="00870276"/>
    <w:rsid w:val="00870B81"/>
    <w:rsid w:val="00874632"/>
    <w:rsid w:val="0087584C"/>
    <w:rsid w:val="00876A0E"/>
    <w:rsid w:val="00876C96"/>
    <w:rsid w:val="008837C3"/>
    <w:rsid w:val="00884637"/>
    <w:rsid w:val="00885AA2"/>
    <w:rsid w:val="00892752"/>
    <w:rsid w:val="008947BE"/>
    <w:rsid w:val="0089529B"/>
    <w:rsid w:val="00895713"/>
    <w:rsid w:val="0089672B"/>
    <w:rsid w:val="00897626"/>
    <w:rsid w:val="008A2FFD"/>
    <w:rsid w:val="008A44BC"/>
    <w:rsid w:val="008A4CA7"/>
    <w:rsid w:val="008A6391"/>
    <w:rsid w:val="008A7529"/>
    <w:rsid w:val="008B3117"/>
    <w:rsid w:val="008B35A3"/>
    <w:rsid w:val="008B3EF6"/>
    <w:rsid w:val="008B3F22"/>
    <w:rsid w:val="008B575D"/>
    <w:rsid w:val="008B7CC4"/>
    <w:rsid w:val="008C5A2F"/>
    <w:rsid w:val="008D497D"/>
    <w:rsid w:val="008D51A3"/>
    <w:rsid w:val="008D6FF6"/>
    <w:rsid w:val="008D7E7F"/>
    <w:rsid w:val="008E0A7D"/>
    <w:rsid w:val="008E4049"/>
    <w:rsid w:val="008E45FE"/>
    <w:rsid w:val="008E5444"/>
    <w:rsid w:val="008E55E5"/>
    <w:rsid w:val="008E639E"/>
    <w:rsid w:val="008F0969"/>
    <w:rsid w:val="008F168E"/>
    <w:rsid w:val="008F60C7"/>
    <w:rsid w:val="00900355"/>
    <w:rsid w:val="009027E6"/>
    <w:rsid w:val="00902FFF"/>
    <w:rsid w:val="009119FB"/>
    <w:rsid w:val="0091377B"/>
    <w:rsid w:val="009143C1"/>
    <w:rsid w:val="00915EE7"/>
    <w:rsid w:val="009160B4"/>
    <w:rsid w:val="00916EDA"/>
    <w:rsid w:val="0091746F"/>
    <w:rsid w:val="00921277"/>
    <w:rsid w:val="00922625"/>
    <w:rsid w:val="00922AE8"/>
    <w:rsid w:val="00924489"/>
    <w:rsid w:val="00927001"/>
    <w:rsid w:val="0093092B"/>
    <w:rsid w:val="009312D0"/>
    <w:rsid w:val="009326B0"/>
    <w:rsid w:val="00934530"/>
    <w:rsid w:val="00934578"/>
    <w:rsid w:val="0093616A"/>
    <w:rsid w:val="009368A1"/>
    <w:rsid w:val="00937987"/>
    <w:rsid w:val="00943AB1"/>
    <w:rsid w:val="009441F9"/>
    <w:rsid w:val="009442B3"/>
    <w:rsid w:val="00944ED3"/>
    <w:rsid w:val="00946A08"/>
    <w:rsid w:val="00947C51"/>
    <w:rsid w:val="009512B6"/>
    <w:rsid w:val="00951C3A"/>
    <w:rsid w:val="00951C80"/>
    <w:rsid w:val="00952ECE"/>
    <w:rsid w:val="00953ABB"/>
    <w:rsid w:val="00960393"/>
    <w:rsid w:val="0096316C"/>
    <w:rsid w:val="00964357"/>
    <w:rsid w:val="00965D21"/>
    <w:rsid w:val="009673C6"/>
    <w:rsid w:val="00970A52"/>
    <w:rsid w:val="00971AA9"/>
    <w:rsid w:val="00971F8F"/>
    <w:rsid w:val="00972759"/>
    <w:rsid w:val="009751F2"/>
    <w:rsid w:val="00975CCD"/>
    <w:rsid w:val="00976076"/>
    <w:rsid w:val="009777C3"/>
    <w:rsid w:val="00981E06"/>
    <w:rsid w:val="00985183"/>
    <w:rsid w:val="009855AB"/>
    <w:rsid w:val="00994AF0"/>
    <w:rsid w:val="00995A2B"/>
    <w:rsid w:val="009A11F5"/>
    <w:rsid w:val="009A39C4"/>
    <w:rsid w:val="009A47A4"/>
    <w:rsid w:val="009A5DB9"/>
    <w:rsid w:val="009A6305"/>
    <w:rsid w:val="009A6527"/>
    <w:rsid w:val="009A6E64"/>
    <w:rsid w:val="009A7826"/>
    <w:rsid w:val="009B036D"/>
    <w:rsid w:val="009B07A0"/>
    <w:rsid w:val="009B0B49"/>
    <w:rsid w:val="009B12E3"/>
    <w:rsid w:val="009B26EC"/>
    <w:rsid w:val="009B351D"/>
    <w:rsid w:val="009B3A4F"/>
    <w:rsid w:val="009B4256"/>
    <w:rsid w:val="009B66EB"/>
    <w:rsid w:val="009B7651"/>
    <w:rsid w:val="009B7C8B"/>
    <w:rsid w:val="009B7D23"/>
    <w:rsid w:val="009C2973"/>
    <w:rsid w:val="009C2C8C"/>
    <w:rsid w:val="009C2F3B"/>
    <w:rsid w:val="009C5546"/>
    <w:rsid w:val="009C5C2B"/>
    <w:rsid w:val="009C7062"/>
    <w:rsid w:val="009D0A0C"/>
    <w:rsid w:val="009D2435"/>
    <w:rsid w:val="009D391A"/>
    <w:rsid w:val="009D4533"/>
    <w:rsid w:val="009D4FA1"/>
    <w:rsid w:val="009D78FB"/>
    <w:rsid w:val="009E04F9"/>
    <w:rsid w:val="009E0F4B"/>
    <w:rsid w:val="009E370D"/>
    <w:rsid w:val="009E4626"/>
    <w:rsid w:val="009E5506"/>
    <w:rsid w:val="009E558B"/>
    <w:rsid w:val="009E55A4"/>
    <w:rsid w:val="009E7AD3"/>
    <w:rsid w:val="009E7AF6"/>
    <w:rsid w:val="009F45D7"/>
    <w:rsid w:val="009F4D71"/>
    <w:rsid w:val="009F6DAA"/>
    <w:rsid w:val="009F7B48"/>
    <w:rsid w:val="00A00681"/>
    <w:rsid w:val="00A024B1"/>
    <w:rsid w:val="00A026AD"/>
    <w:rsid w:val="00A031E3"/>
    <w:rsid w:val="00A04470"/>
    <w:rsid w:val="00A04F10"/>
    <w:rsid w:val="00A063B2"/>
    <w:rsid w:val="00A100F5"/>
    <w:rsid w:val="00A116FD"/>
    <w:rsid w:val="00A12064"/>
    <w:rsid w:val="00A12C4D"/>
    <w:rsid w:val="00A13283"/>
    <w:rsid w:val="00A15853"/>
    <w:rsid w:val="00A15C89"/>
    <w:rsid w:val="00A17E6F"/>
    <w:rsid w:val="00A22585"/>
    <w:rsid w:val="00A2545A"/>
    <w:rsid w:val="00A25574"/>
    <w:rsid w:val="00A2769D"/>
    <w:rsid w:val="00A310E6"/>
    <w:rsid w:val="00A33B43"/>
    <w:rsid w:val="00A342F9"/>
    <w:rsid w:val="00A34BED"/>
    <w:rsid w:val="00A34F25"/>
    <w:rsid w:val="00A3508A"/>
    <w:rsid w:val="00A37713"/>
    <w:rsid w:val="00A4085B"/>
    <w:rsid w:val="00A419F9"/>
    <w:rsid w:val="00A4217B"/>
    <w:rsid w:val="00A44AF8"/>
    <w:rsid w:val="00A45F52"/>
    <w:rsid w:val="00A46D10"/>
    <w:rsid w:val="00A50810"/>
    <w:rsid w:val="00A52B34"/>
    <w:rsid w:val="00A54B04"/>
    <w:rsid w:val="00A55A26"/>
    <w:rsid w:val="00A5624D"/>
    <w:rsid w:val="00A56981"/>
    <w:rsid w:val="00A5750E"/>
    <w:rsid w:val="00A57982"/>
    <w:rsid w:val="00A6170F"/>
    <w:rsid w:val="00A632FC"/>
    <w:rsid w:val="00A6506A"/>
    <w:rsid w:val="00A6561D"/>
    <w:rsid w:val="00A65B01"/>
    <w:rsid w:val="00A70358"/>
    <w:rsid w:val="00A70DBF"/>
    <w:rsid w:val="00A71ED1"/>
    <w:rsid w:val="00A72249"/>
    <w:rsid w:val="00A7385F"/>
    <w:rsid w:val="00A806A4"/>
    <w:rsid w:val="00A8407D"/>
    <w:rsid w:val="00A8415D"/>
    <w:rsid w:val="00A84C0C"/>
    <w:rsid w:val="00A869F5"/>
    <w:rsid w:val="00A90A6C"/>
    <w:rsid w:val="00A90C3E"/>
    <w:rsid w:val="00A90CD2"/>
    <w:rsid w:val="00A90F2D"/>
    <w:rsid w:val="00A925EC"/>
    <w:rsid w:val="00A93449"/>
    <w:rsid w:val="00A9541D"/>
    <w:rsid w:val="00A97E88"/>
    <w:rsid w:val="00AA2D09"/>
    <w:rsid w:val="00AA3192"/>
    <w:rsid w:val="00AB0413"/>
    <w:rsid w:val="00AB0EFF"/>
    <w:rsid w:val="00AB1ACB"/>
    <w:rsid w:val="00AB2CB5"/>
    <w:rsid w:val="00AB33DD"/>
    <w:rsid w:val="00AB4B1D"/>
    <w:rsid w:val="00AB7CCB"/>
    <w:rsid w:val="00AC160F"/>
    <w:rsid w:val="00AC1CEB"/>
    <w:rsid w:val="00AC4853"/>
    <w:rsid w:val="00AC4E88"/>
    <w:rsid w:val="00AC7202"/>
    <w:rsid w:val="00AD0DF5"/>
    <w:rsid w:val="00AD38B5"/>
    <w:rsid w:val="00AD4075"/>
    <w:rsid w:val="00AD4455"/>
    <w:rsid w:val="00AD53C3"/>
    <w:rsid w:val="00AD5749"/>
    <w:rsid w:val="00AD6F2D"/>
    <w:rsid w:val="00AD706B"/>
    <w:rsid w:val="00AD76CA"/>
    <w:rsid w:val="00AE0164"/>
    <w:rsid w:val="00AE103B"/>
    <w:rsid w:val="00AE23D9"/>
    <w:rsid w:val="00AE2BF1"/>
    <w:rsid w:val="00AE4237"/>
    <w:rsid w:val="00AF09CD"/>
    <w:rsid w:val="00AF2707"/>
    <w:rsid w:val="00AF3065"/>
    <w:rsid w:val="00AF71AA"/>
    <w:rsid w:val="00AF7937"/>
    <w:rsid w:val="00B002F3"/>
    <w:rsid w:val="00B01E98"/>
    <w:rsid w:val="00B01FEF"/>
    <w:rsid w:val="00B0627C"/>
    <w:rsid w:val="00B071AF"/>
    <w:rsid w:val="00B1058E"/>
    <w:rsid w:val="00B12262"/>
    <w:rsid w:val="00B154E1"/>
    <w:rsid w:val="00B17E6D"/>
    <w:rsid w:val="00B21061"/>
    <w:rsid w:val="00B22346"/>
    <w:rsid w:val="00B22849"/>
    <w:rsid w:val="00B26DA0"/>
    <w:rsid w:val="00B30127"/>
    <w:rsid w:val="00B31162"/>
    <w:rsid w:val="00B35B14"/>
    <w:rsid w:val="00B36008"/>
    <w:rsid w:val="00B36AD8"/>
    <w:rsid w:val="00B409BE"/>
    <w:rsid w:val="00B425B2"/>
    <w:rsid w:val="00B445AD"/>
    <w:rsid w:val="00B44A62"/>
    <w:rsid w:val="00B476F4"/>
    <w:rsid w:val="00B47740"/>
    <w:rsid w:val="00B47A22"/>
    <w:rsid w:val="00B50FE7"/>
    <w:rsid w:val="00B5147A"/>
    <w:rsid w:val="00B52166"/>
    <w:rsid w:val="00B5381A"/>
    <w:rsid w:val="00B569E3"/>
    <w:rsid w:val="00B60DF0"/>
    <w:rsid w:val="00B647B9"/>
    <w:rsid w:val="00B6519C"/>
    <w:rsid w:val="00B660FD"/>
    <w:rsid w:val="00B72191"/>
    <w:rsid w:val="00B749E9"/>
    <w:rsid w:val="00B774ED"/>
    <w:rsid w:val="00B81690"/>
    <w:rsid w:val="00B93F96"/>
    <w:rsid w:val="00B95667"/>
    <w:rsid w:val="00B956E5"/>
    <w:rsid w:val="00B95B9C"/>
    <w:rsid w:val="00BA0171"/>
    <w:rsid w:val="00BA0233"/>
    <w:rsid w:val="00BA2121"/>
    <w:rsid w:val="00BA2191"/>
    <w:rsid w:val="00BA7322"/>
    <w:rsid w:val="00BB0279"/>
    <w:rsid w:val="00BB1F11"/>
    <w:rsid w:val="00BB4831"/>
    <w:rsid w:val="00BB4DB1"/>
    <w:rsid w:val="00BB54DA"/>
    <w:rsid w:val="00BB6AF8"/>
    <w:rsid w:val="00BC616A"/>
    <w:rsid w:val="00BD10CC"/>
    <w:rsid w:val="00BD392F"/>
    <w:rsid w:val="00BD3C12"/>
    <w:rsid w:val="00BE198D"/>
    <w:rsid w:val="00BE1DBD"/>
    <w:rsid w:val="00BE3C17"/>
    <w:rsid w:val="00BE49E3"/>
    <w:rsid w:val="00BE61FC"/>
    <w:rsid w:val="00BE6C85"/>
    <w:rsid w:val="00BE71AD"/>
    <w:rsid w:val="00BE74C9"/>
    <w:rsid w:val="00BF16FD"/>
    <w:rsid w:val="00BF1DFE"/>
    <w:rsid w:val="00BF3F93"/>
    <w:rsid w:val="00BF413C"/>
    <w:rsid w:val="00BF5D9E"/>
    <w:rsid w:val="00C00094"/>
    <w:rsid w:val="00C01381"/>
    <w:rsid w:val="00C01AC6"/>
    <w:rsid w:val="00C025BF"/>
    <w:rsid w:val="00C03467"/>
    <w:rsid w:val="00C10BFD"/>
    <w:rsid w:val="00C14E2C"/>
    <w:rsid w:val="00C2002E"/>
    <w:rsid w:val="00C204D6"/>
    <w:rsid w:val="00C21216"/>
    <w:rsid w:val="00C21440"/>
    <w:rsid w:val="00C21CA6"/>
    <w:rsid w:val="00C24798"/>
    <w:rsid w:val="00C270BC"/>
    <w:rsid w:val="00C27BF6"/>
    <w:rsid w:val="00C305F6"/>
    <w:rsid w:val="00C31859"/>
    <w:rsid w:val="00C4071D"/>
    <w:rsid w:val="00C41973"/>
    <w:rsid w:val="00C42089"/>
    <w:rsid w:val="00C45E4F"/>
    <w:rsid w:val="00C477DC"/>
    <w:rsid w:val="00C5064C"/>
    <w:rsid w:val="00C51810"/>
    <w:rsid w:val="00C535F0"/>
    <w:rsid w:val="00C53853"/>
    <w:rsid w:val="00C5409A"/>
    <w:rsid w:val="00C567A6"/>
    <w:rsid w:val="00C56FCA"/>
    <w:rsid w:val="00C57D5D"/>
    <w:rsid w:val="00C6222E"/>
    <w:rsid w:val="00C658AB"/>
    <w:rsid w:val="00C6643B"/>
    <w:rsid w:val="00C669A8"/>
    <w:rsid w:val="00C67088"/>
    <w:rsid w:val="00C672C6"/>
    <w:rsid w:val="00C673F7"/>
    <w:rsid w:val="00C67897"/>
    <w:rsid w:val="00C713BC"/>
    <w:rsid w:val="00C72B23"/>
    <w:rsid w:val="00C72FAD"/>
    <w:rsid w:val="00C7361B"/>
    <w:rsid w:val="00C7592B"/>
    <w:rsid w:val="00C77177"/>
    <w:rsid w:val="00C801D9"/>
    <w:rsid w:val="00C810F9"/>
    <w:rsid w:val="00C8200C"/>
    <w:rsid w:val="00C82BFC"/>
    <w:rsid w:val="00C83CBF"/>
    <w:rsid w:val="00C85283"/>
    <w:rsid w:val="00C91649"/>
    <w:rsid w:val="00C931BD"/>
    <w:rsid w:val="00C93AA6"/>
    <w:rsid w:val="00C94A5E"/>
    <w:rsid w:val="00C94B4F"/>
    <w:rsid w:val="00C96283"/>
    <w:rsid w:val="00C97D6A"/>
    <w:rsid w:val="00CA0A7A"/>
    <w:rsid w:val="00CA0D55"/>
    <w:rsid w:val="00CB27BF"/>
    <w:rsid w:val="00CB3ECC"/>
    <w:rsid w:val="00CB4482"/>
    <w:rsid w:val="00CB4DE2"/>
    <w:rsid w:val="00CB52BB"/>
    <w:rsid w:val="00CB5605"/>
    <w:rsid w:val="00CB578A"/>
    <w:rsid w:val="00CB60A2"/>
    <w:rsid w:val="00CC00E2"/>
    <w:rsid w:val="00CC2C09"/>
    <w:rsid w:val="00CC2F80"/>
    <w:rsid w:val="00CC7298"/>
    <w:rsid w:val="00CC7B46"/>
    <w:rsid w:val="00CD0DBE"/>
    <w:rsid w:val="00CD2D2A"/>
    <w:rsid w:val="00CD3E0C"/>
    <w:rsid w:val="00CD4150"/>
    <w:rsid w:val="00CD4B7D"/>
    <w:rsid w:val="00CD504A"/>
    <w:rsid w:val="00CD65DD"/>
    <w:rsid w:val="00CE12F2"/>
    <w:rsid w:val="00CE2618"/>
    <w:rsid w:val="00CE3242"/>
    <w:rsid w:val="00CE330F"/>
    <w:rsid w:val="00CE50D2"/>
    <w:rsid w:val="00CE65D2"/>
    <w:rsid w:val="00CE7CC5"/>
    <w:rsid w:val="00CF4F8F"/>
    <w:rsid w:val="00CF51E4"/>
    <w:rsid w:val="00CF67E0"/>
    <w:rsid w:val="00D0000D"/>
    <w:rsid w:val="00D00DED"/>
    <w:rsid w:val="00D01521"/>
    <w:rsid w:val="00D0212A"/>
    <w:rsid w:val="00D06D93"/>
    <w:rsid w:val="00D10267"/>
    <w:rsid w:val="00D139DC"/>
    <w:rsid w:val="00D14CB0"/>
    <w:rsid w:val="00D155C5"/>
    <w:rsid w:val="00D16D08"/>
    <w:rsid w:val="00D203D3"/>
    <w:rsid w:val="00D20887"/>
    <w:rsid w:val="00D225B8"/>
    <w:rsid w:val="00D2260C"/>
    <w:rsid w:val="00D2471C"/>
    <w:rsid w:val="00D255A6"/>
    <w:rsid w:val="00D2610E"/>
    <w:rsid w:val="00D33969"/>
    <w:rsid w:val="00D34121"/>
    <w:rsid w:val="00D3722A"/>
    <w:rsid w:val="00D41350"/>
    <w:rsid w:val="00D41516"/>
    <w:rsid w:val="00D42422"/>
    <w:rsid w:val="00D42756"/>
    <w:rsid w:val="00D4307F"/>
    <w:rsid w:val="00D46270"/>
    <w:rsid w:val="00D47531"/>
    <w:rsid w:val="00D47DAB"/>
    <w:rsid w:val="00D50802"/>
    <w:rsid w:val="00D526A5"/>
    <w:rsid w:val="00D54ACF"/>
    <w:rsid w:val="00D55DB2"/>
    <w:rsid w:val="00D6009F"/>
    <w:rsid w:val="00D603A3"/>
    <w:rsid w:val="00D6221F"/>
    <w:rsid w:val="00D65C44"/>
    <w:rsid w:val="00D70914"/>
    <w:rsid w:val="00D71B65"/>
    <w:rsid w:val="00D7309D"/>
    <w:rsid w:val="00D750B1"/>
    <w:rsid w:val="00D77CB7"/>
    <w:rsid w:val="00D81876"/>
    <w:rsid w:val="00D870A1"/>
    <w:rsid w:val="00D874F5"/>
    <w:rsid w:val="00D87BF0"/>
    <w:rsid w:val="00D90A40"/>
    <w:rsid w:val="00D91551"/>
    <w:rsid w:val="00D921B6"/>
    <w:rsid w:val="00D92D81"/>
    <w:rsid w:val="00D93AE7"/>
    <w:rsid w:val="00D93C84"/>
    <w:rsid w:val="00D955F8"/>
    <w:rsid w:val="00DA0648"/>
    <w:rsid w:val="00DA1AE1"/>
    <w:rsid w:val="00DA5CF8"/>
    <w:rsid w:val="00DA637C"/>
    <w:rsid w:val="00DA69BD"/>
    <w:rsid w:val="00DA788C"/>
    <w:rsid w:val="00DB33EA"/>
    <w:rsid w:val="00DB5EF7"/>
    <w:rsid w:val="00DB63C9"/>
    <w:rsid w:val="00DB6664"/>
    <w:rsid w:val="00DC19C0"/>
    <w:rsid w:val="00DC2300"/>
    <w:rsid w:val="00DC2C57"/>
    <w:rsid w:val="00DC3B3B"/>
    <w:rsid w:val="00DC7493"/>
    <w:rsid w:val="00DD0F7D"/>
    <w:rsid w:val="00DD2B70"/>
    <w:rsid w:val="00DD3861"/>
    <w:rsid w:val="00DD669F"/>
    <w:rsid w:val="00DE073A"/>
    <w:rsid w:val="00DE0D2E"/>
    <w:rsid w:val="00DE14B0"/>
    <w:rsid w:val="00DE3444"/>
    <w:rsid w:val="00DE3DAE"/>
    <w:rsid w:val="00DE4526"/>
    <w:rsid w:val="00DE4D2E"/>
    <w:rsid w:val="00DE59B7"/>
    <w:rsid w:val="00DE641F"/>
    <w:rsid w:val="00DE694F"/>
    <w:rsid w:val="00DE6C0E"/>
    <w:rsid w:val="00DF09DD"/>
    <w:rsid w:val="00DF1BDA"/>
    <w:rsid w:val="00DF30E0"/>
    <w:rsid w:val="00DF3874"/>
    <w:rsid w:val="00DF3CC0"/>
    <w:rsid w:val="00DF4565"/>
    <w:rsid w:val="00DF49DD"/>
    <w:rsid w:val="00DF5294"/>
    <w:rsid w:val="00DF57A5"/>
    <w:rsid w:val="00DF61D9"/>
    <w:rsid w:val="00DF65AD"/>
    <w:rsid w:val="00E02CE8"/>
    <w:rsid w:val="00E030D1"/>
    <w:rsid w:val="00E04A6E"/>
    <w:rsid w:val="00E079CC"/>
    <w:rsid w:val="00E1056D"/>
    <w:rsid w:val="00E10C54"/>
    <w:rsid w:val="00E1151B"/>
    <w:rsid w:val="00E13FE5"/>
    <w:rsid w:val="00E150D2"/>
    <w:rsid w:val="00E171C2"/>
    <w:rsid w:val="00E2204A"/>
    <w:rsid w:val="00E27FA6"/>
    <w:rsid w:val="00E32081"/>
    <w:rsid w:val="00E346A2"/>
    <w:rsid w:val="00E35B7D"/>
    <w:rsid w:val="00E363F6"/>
    <w:rsid w:val="00E419E6"/>
    <w:rsid w:val="00E42247"/>
    <w:rsid w:val="00E43708"/>
    <w:rsid w:val="00E44A8B"/>
    <w:rsid w:val="00E45139"/>
    <w:rsid w:val="00E45BE1"/>
    <w:rsid w:val="00E468FE"/>
    <w:rsid w:val="00E50963"/>
    <w:rsid w:val="00E55281"/>
    <w:rsid w:val="00E56207"/>
    <w:rsid w:val="00E57D78"/>
    <w:rsid w:val="00E607FA"/>
    <w:rsid w:val="00E61572"/>
    <w:rsid w:val="00E639D6"/>
    <w:rsid w:val="00E640B4"/>
    <w:rsid w:val="00E65F89"/>
    <w:rsid w:val="00E67F92"/>
    <w:rsid w:val="00E702EF"/>
    <w:rsid w:val="00E70EB6"/>
    <w:rsid w:val="00E71006"/>
    <w:rsid w:val="00E71C69"/>
    <w:rsid w:val="00E71DDE"/>
    <w:rsid w:val="00E7201B"/>
    <w:rsid w:val="00E72F81"/>
    <w:rsid w:val="00E745D3"/>
    <w:rsid w:val="00E76134"/>
    <w:rsid w:val="00E7772E"/>
    <w:rsid w:val="00E777D8"/>
    <w:rsid w:val="00E85A33"/>
    <w:rsid w:val="00E85B9E"/>
    <w:rsid w:val="00E8600B"/>
    <w:rsid w:val="00E87894"/>
    <w:rsid w:val="00E9044F"/>
    <w:rsid w:val="00E92404"/>
    <w:rsid w:val="00E92C4D"/>
    <w:rsid w:val="00E931A0"/>
    <w:rsid w:val="00E93231"/>
    <w:rsid w:val="00E9620E"/>
    <w:rsid w:val="00E96A4B"/>
    <w:rsid w:val="00EA115F"/>
    <w:rsid w:val="00EA1603"/>
    <w:rsid w:val="00EA284F"/>
    <w:rsid w:val="00EA41D3"/>
    <w:rsid w:val="00EA4695"/>
    <w:rsid w:val="00EA69C9"/>
    <w:rsid w:val="00EB26F0"/>
    <w:rsid w:val="00EB5665"/>
    <w:rsid w:val="00EB6232"/>
    <w:rsid w:val="00EB782E"/>
    <w:rsid w:val="00EB788C"/>
    <w:rsid w:val="00EC17D4"/>
    <w:rsid w:val="00EC1DEE"/>
    <w:rsid w:val="00EC4E6E"/>
    <w:rsid w:val="00EC549A"/>
    <w:rsid w:val="00ED06AF"/>
    <w:rsid w:val="00ED1D33"/>
    <w:rsid w:val="00ED2324"/>
    <w:rsid w:val="00ED2D2C"/>
    <w:rsid w:val="00ED3305"/>
    <w:rsid w:val="00ED39A6"/>
    <w:rsid w:val="00ED413A"/>
    <w:rsid w:val="00ED7222"/>
    <w:rsid w:val="00EE243C"/>
    <w:rsid w:val="00EE355A"/>
    <w:rsid w:val="00EE3A98"/>
    <w:rsid w:val="00EE3EBF"/>
    <w:rsid w:val="00EE4EB9"/>
    <w:rsid w:val="00EE63B5"/>
    <w:rsid w:val="00EE6B5D"/>
    <w:rsid w:val="00EE74EC"/>
    <w:rsid w:val="00EF0D1E"/>
    <w:rsid w:val="00EF4457"/>
    <w:rsid w:val="00EF583E"/>
    <w:rsid w:val="00EF712F"/>
    <w:rsid w:val="00EF72DF"/>
    <w:rsid w:val="00EF7CEA"/>
    <w:rsid w:val="00F005B4"/>
    <w:rsid w:val="00F044B7"/>
    <w:rsid w:val="00F04905"/>
    <w:rsid w:val="00F057DF"/>
    <w:rsid w:val="00F073E9"/>
    <w:rsid w:val="00F0782A"/>
    <w:rsid w:val="00F11581"/>
    <w:rsid w:val="00F14B4A"/>
    <w:rsid w:val="00F14F19"/>
    <w:rsid w:val="00F17A6A"/>
    <w:rsid w:val="00F2295F"/>
    <w:rsid w:val="00F22E5C"/>
    <w:rsid w:val="00F22FC3"/>
    <w:rsid w:val="00F23DB4"/>
    <w:rsid w:val="00F24BF3"/>
    <w:rsid w:val="00F25465"/>
    <w:rsid w:val="00F26844"/>
    <w:rsid w:val="00F26C0E"/>
    <w:rsid w:val="00F321F9"/>
    <w:rsid w:val="00F34A7D"/>
    <w:rsid w:val="00F409BA"/>
    <w:rsid w:val="00F41382"/>
    <w:rsid w:val="00F44F45"/>
    <w:rsid w:val="00F45ECA"/>
    <w:rsid w:val="00F46B7E"/>
    <w:rsid w:val="00F518D0"/>
    <w:rsid w:val="00F607BB"/>
    <w:rsid w:val="00F60887"/>
    <w:rsid w:val="00F617BE"/>
    <w:rsid w:val="00F62238"/>
    <w:rsid w:val="00F62984"/>
    <w:rsid w:val="00F654C3"/>
    <w:rsid w:val="00F66189"/>
    <w:rsid w:val="00F71816"/>
    <w:rsid w:val="00F71DD0"/>
    <w:rsid w:val="00F72179"/>
    <w:rsid w:val="00F72A69"/>
    <w:rsid w:val="00F74064"/>
    <w:rsid w:val="00F74A25"/>
    <w:rsid w:val="00F758C4"/>
    <w:rsid w:val="00F82448"/>
    <w:rsid w:val="00F82D2A"/>
    <w:rsid w:val="00F83C39"/>
    <w:rsid w:val="00F85D6F"/>
    <w:rsid w:val="00F8690A"/>
    <w:rsid w:val="00F87056"/>
    <w:rsid w:val="00F87209"/>
    <w:rsid w:val="00F87FAD"/>
    <w:rsid w:val="00F90515"/>
    <w:rsid w:val="00F91474"/>
    <w:rsid w:val="00F9171B"/>
    <w:rsid w:val="00F9213F"/>
    <w:rsid w:val="00F9521D"/>
    <w:rsid w:val="00F96FC5"/>
    <w:rsid w:val="00FA040E"/>
    <w:rsid w:val="00FA336D"/>
    <w:rsid w:val="00FA5FB6"/>
    <w:rsid w:val="00FB0B17"/>
    <w:rsid w:val="00FB4ADE"/>
    <w:rsid w:val="00FB5824"/>
    <w:rsid w:val="00FB5A01"/>
    <w:rsid w:val="00FC5219"/>
    <w:rsid w:val="00FC629B"/>
    <w:rsid w:val="00FC6CE5"/>
    <w:rsid w:val="00FC77A0"/>
    <w:rsid w:val="00FC78D5"/>
    <w:rsid w:val="00FD0C53"/>
    <w:rsid w:val="00FD1605"/>
    <w:rsid w:val="00FD19DA"/>
    <w:rsid w:val="00FD207D"/>
    <w:rsid w:val="00FD2193"/>
    <w:rsid w:val="00FD2788"/>
    <w:rsid w:val="00FD55C4"/>
    <w:rsid w:val="00FE1ADC"/>
    <w:rsid w:val="00FE2E32"/>
    <w:rsid w:val="00FE3033"/>
    <w:rsid w:val="00FE484C"/>
    <w:rsid w:val="00FE54BB"/>
    <w:rsid w:val="00FF096F"/>
    <w:rsid w:val="00FF200E"/>
    <w:rsid w:val="00FF4E3B"/>
    <w:rsid w:val="00FF5642"/>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7C3D26C"/>
  <w15:docId w15:val="{64BC64B4-5C1F-4E40-8318-2A27A85D2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661CBF"/>
    <w:rPr>
      <w:rFonts w:ascii="Times New Roman" w:eastAsia="Times New Roman" w:hAnsi="Times New Roman" w:cs="Times New Roman"/>
      <w:lang w:val="ru-RU"/>
    </w:rPr>
  </w:style>
  <w:style w:type="paragraph" w:styleId="1">
    <w:name w:val="heading 1"/>
    <w:basedOn w:val="a"/>
    <w:link w:val="10"/>
    <w:uiPriority w:val="1"/>
    <w:qFormat/>
    <w:pPr>
      <w:ind w:left="766"/>
      <w:jc w:val="both"/>
      <w:outlineLvl w:val="0"/>
    </w:pPr>
    <w:rPr>
      <w:b/>
      <w:bCs/>
      <w:sz w:val="28"/>
      <w:szCs w:val="28"/>
    </w:rPr>
  </w:style>
  <w:style w:type="paragraph" w:styleId="2">
    <w:name w:val="heading 2"/>
    <w:basedOn w:val="a"/>
    <w:next w:val="a"/>
    <w:link w:val="20"/>
    <w:uiPriority w:val="9"/>
    <w:unhideWhenUsed/>
    <w:qFormat/>
    <w:rsid w:val="00A7035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9E55A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rsid w:val="00C82BF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99"/>
      <w:jc w:val="both"/>
    </w:pPr>
    <w:rPr>
      <w:sz w:val="28"/>
      <w:szCs w:val="28"/>
    </w:rPr>
  </w:style>
  <w:style w:type="paragraph" w:styleId="a5">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6"/>
    <w:uiPriority w:val="34"/>
    <w:qFormat/>
    <w:pPr>
      <w:ind w:left="119" w:firstLine="566"/>
      <w:jc w:val="both"/>
    </w:pPr>
  </w:style>
  <w:style w:type="paragraph" w:customStyle="1" w:styleId="TableParagraph">
    <w:name w:val="Table Paragraph"/>
    <w:basedOn w:val="a"/>
    <w:uiPriority w:val="1"/>
    <w:qFormat/>
    <w:pPr>
      <w:spacing w:line="205" w:lineRule="exact"/>
    </w:pPr>
  </w:style>
  <w:style w:type="character" w:customStyle="1" w:styleId="a6">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5"/>
    <w:uiPriority w:val="34"/>
    <w:locked/>
    <w:rsid w:val="00062F7E"/>
    <w:rPr>
      <w:rFonts w:ascii="Times New Roman" w:eastAsia="Times New Roman" w:hAnsi="Times New Roman" w:cs="Times New Roman"/>
      <w:lang w:val="ru-RU"/>
    </w:rPr>
  </w:style>
  <w:style w:type="paragraph" w:styleId="a7">
    <w:name w:val="header"/>
    <w:basedOn w:val="a"/>
    <w:link w:val="a8"/>
    <w:uiPriority w:val="99"/>
    <w:unhideWhenUsed/>
    <w:rsid w:val="007E0751"/>
    <w:pPr>
      <w:tabs>
        <w:tab w:val="center" w:pos="4677"/>
        <w:tab w:val="right" w:pos="9355"/>
      </w:tabs>
    </w:pPr>
  </w:style>
  <w:style w:type="character" w:customStyle="1" w:styleId="a8">
    <w:name w:val="Верхний колонтитул Знак"/>
    <w:basedOn w:val="a0"/>
    <w:link w:val="a7"/>
    <w:uiPriority w:val="99"/>
    <w:rsid w:val="007E0751"/>
    <w:rPr>
      <w:rFonts w:ascii="Times New Roman" w:eastAsia="Times New Roman" w:hAnsi="Times New Roman" w:cs="Times New Roman"/>
      <w:lang w:val="ru-RU"/>
    </w:rPr>
  </w:style>
  <w:style w:type="paragraph" w:styleId="a9">
    <w:name w:val="footer"/>
    <w:basedOn w:val="a"/>
    <w:link w:val="aa"/>
    <w:uiPriority w:val="99"/>
    <w:unhideWhenUsed/>
    <w:rsid w:val="007E0751"/>
    <w:pPr>
      <w:tabs>
        <w:tab w:val="center" w:pos="4677"/>
        <w:tab w:val="right" w:pos="9355"/>
      </w:tabs>
    </w:pPr>
  </w:style>
  <w:style w:type="character" w:customStyle="1" w:styleId="aa">
    <w:name w:val="Нижний колонтитул Знак"/>
    <w:basedOn w:val="a0"/>
    <w:link w:val="a9"/>
    <w:uiPriority w:val="99"/>
    <w:rsid w:val="007E0751"/>
    <w:rPr>
      <w:rFonts w:ascii="Times New Roman" w:eastAsia="Times New Roman" w:hAnsi="Times New Roman" w:cs="Times New Roman"/>
      <w:lang w:val="ru-RU"/>
    </w:rPr>
  </w:style>
  <w:style w:type="paragraph" w:styleId="ab">
    <w:name w:val="No Spacing"/>
    <w:link w:val="ac"/>
    <w:uiPriority w:val="1"/>
    <w:qFormat/>
    <w:rsid w:val="003136CB"/>
    <w:pPr>
      <w:widowControl/>
      <w:autoSpaceDE/>
      <w:autoSpaceDN/>
    </w:pPr>
    <w:rPr>
      <w:rFonts w:ascii="Calibri" w:eastAsia="Times New Roman" w:hAnsi="Calibri" w:cs="Calibri"/>
      <w:lang w:val="ru-RU" w:eastAsia="ru-RU"/>
    </w:rPr>
  </w:style>
  <w:style w:type="character" w:customStyle="1" w:styleId="ac">
    <w:name w:val="Без интервала Знак"/>
    <w:link w:val="ab"/>
    <w:uiPriority w:val="1"/>
    <w:rsid w:val="003136CB"/>
    <w:rPr>
      <w:rFonts w:ascii="Calibri" w:eastAsia="Times New Roman" w:hAnsi="Calibri" w:cs="Calibri"/>
      <w:lang w:val="ru-RU" w:eastAsia="ru-RU"/>
    </w:rPr>
  </w:style>
  <w:style w:type="paragraph" w:customStyle="1" w:styleId="21">
    <w:name w:val="Без интервала2"/>
    <w:uiPriority w:val="1"/>
    <w:qFormat/>
    <w:rsid w:val="003136CB"/>
    <w:pPr>
      <w:widowControl/>
      <w:autoSpaceDE/>
      <w:autoSpaceDN/>
    </w:pPr>
    <w:rPr>
      <w:rFonts w:ascii="Times New Roman" w:eastAsia="Calibri" w:hAnsi="Times New Roman" w:cs="Times New Roman"/>
      <w:sz w:val="28"/>
      <w:szCs w:val="18"/>
      <w:lang w:val="ru-RU"/>
    </w:rPr>
  </w:style>
  <w:style w:type="character" w:styleId="ad">
    <w:name w:val="Strong"/>
    <w:basedOn w:val="a0"/>
    <w:uiPriority w:val="22"/>
    <w:qFormat/>
    <w:rsid w:val="009E04F9"/>
    <w:rPr>
      <w:b/>
      <w:bCs/>
    </w:rPr>
  </w:style>
  <w:style w:type="character" w:styleId="ae">
    <w:name w:val="Hyperlink"/>
    <w:basedOn w:val="a0"/>
    <w:uiPriority w:val="99"/>
    <w:unhideWhenUsed/>
    <w:rsid w:val="009E04F9"/>
    <w:rPr>
      <w:color w:val="0000FF" w:themeColor="hyperlink"/>
      <w:u w:val="single"/>
    </w:rPr>
  </w:style>
  <w:style w:type="paragraph" w:styleId="af">
    <w:name w:val="Normal (Web)"/>
    <w:basedOn w:val="a"/>
    <w:uiPriority w:val="99"/>
    <w:unhideWhenUsed/>
    <w:rsid w:val="001B754E"/>
    <w:pPr>
      <w:widowControl/>
      <w:autoSpaceDE/>
      <w:autoSpaceDN/>
      <w:spacing w:before="100" w:beforeAutospacing="1" w:after="100" w:afterAutospacing="1"/>
    </w:pPr>
    <w:rPr>
      <w:sz w:val="24"/>
      <w:szCs w:val="24"/>
      <w:lang w:eastAsia="ru-RU"/>
    </w:rPr>
  </w:style>
  <w:style w:type="character" w:customStyle="1" w:styleId="markedcontent">
    <w:name w:val="markedcontent"/>
    <w:basedOn w:val="a0"/>
    <w:rsid w:val="00534930"/>
  </w:style>
  <w:style w:type="character" w:customStyle="1" w:styleId="docsum-authors">
    <w:name w:val="docsum-authors"/>
    <w:basedOn w:val="a0"/>
    <w:rsid w:val="00534930"/>
  </w:style>
  <w:style w:type="character" w:customStyle="1" w:styleId="docsum-journal-citation">
    <w:name w:val="docsum-journal-citation"/>
    <w:basedOn w:val="a0"/>
    <w:rsid w:val="00534930"/>
  </w:style>
  <w:style w:type="character" w:customStyle="1" w:styleId="citation-part">
    <w:name w:val="citation-part"/>
    <w:basedOn w:val="a0"/>
    <w:rsid w:val="00534930"/>
  </w:style>
  <w:style w:type="character" w:customStyle="1" w:styleId="docsum-pmid">
    <w:name w:val="docsum-pmid"/>
    <w:basedOn w:val="a0"/>
    <w:rsid w:val="00534930"/>
  </w:style>
  <w:style w:type="character" w:customStyle="1" w:styleId="author-list">
    <w:name w:val="author-list"/>
    <w:basedOn w:val="a0"/>
    <w:rsid w:val="00534930"/>
  </w:style>
  <w:style w:type="character" w:customStyle="1" w:styleId="cl-buttonlabel">
    <w:name w:val="cl-button__label"/>
    <w:basedOn w:val="a0"/>
    <w:rsid w:val="00534930"/>
  </w:style>
  <w:style w:type="character" w:customStyle="1" w:styleId="u-visually-hidden">
    <w:name w:val="u-visually-hidden"/>
    <w:basedOn w:val="a0"/>
    <w:rsid w:val="00534930"/>
  </w:style>
  <w:style w:type="table" w:styleId="af0">
    <w:name w:val="Table Grid"/>
    <w:basedOn w:val="a1"/>
    <w:rsid w:val="00534930"/>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Emphasis"/>
    <w:basedOn w:val="a0"/>
    <w:uiPriority w:val="20"/>
    <w:qFormat/>
    <w:rsid w:val="00534930"/>
    <w:rPr>
      <w:i/>
      <w:iCs/>
    </w:rPr>
  </w:style>
  <w:style w:type="character" w:customStyle="1" w:styleId="paddinglefthalf">
    <w:name w:val="paddinglefthalf"/>
    <w:basedOn w:val="a0"/>
    <w:rsid w:val="009A39C4"/>
  </w:style>
  <w:style w:type="character" w:customStyle="1" w:styleId="marginright1">
    <w:name w:val="marginright1"/>
    <w:basedOn w:val="a0"/>
    <w:rsid w:val="009A39C4"/>
  </w:style>
  <w:style w:type="character" w:customStyle="1" w:styleId="right">
    <w:name w:val="right"/>
    <w:basedOn w:val="a0"/>
    <w:rsid w:val="009A39C4"/>
  </w:style>
  <w:style w:type="paragraph" w:customStyle="1" w:styleId="fade-in-animation">
    <w:name w:val="fade-in-animation"/>
    <w:basedOn w:val="a"/>
    <w:rsid w:val="003B377D"/>
    <w:pPr>
      <w:widowControl/>
      <w:autoSpaceDE/>
      <w:autoSpaceDN/>
      <w:spacing w:before="100" w:beforeAutospacing="1" w:after="100" w:afterAutospacing="1"/>
    </w:pPr>
    <w:rPr>
      <w:sz w:val="24"/>
      <w:szCs w:val="24"/>
      <w:lang w:eastAsia="ru-RU"/>
    </w:rPr>
  </w:style>
  <w:style w:type="paragraph" w:customStyle="1" w:styleId="whitespace-normal">
    <w:name w:val="whitespace-normal"/>
    <w:basedOn w:val="a"/>
    <w:rsid w:val="00A00681"/>
    <w:pPr>
      <w:widowControl/>
      <w:autoSpaceDE/>
      <w:autoSpaceDN/>
      <w:spacing w:before="100" w:beforeAutospacing="1" w:after="100" w:afterAutospacing="1"/>
    </w:pPr>
    <w:rPr>
      <w:sz w:val="24"/>
      <w:szCs w:val="24"/>
      <w:lang w:eastAsia="ru-RU"/>
    </w:rPr>
  </w:style>
  <w:style w:type="character" w:customStyle="1" w:styleId="20">
    <w:name w:val="Заголовок 2 Знак"/>
    <w:basedOn w:val="a0"/>
    <w:link w:val="2"/>
    <w:uiPriority w:val="9"/>
    <w:rsid w:val="00A70358"/>
    <w:rPr>
      <w:rFonts w:asciiTheme="majorHAnsi" w:eastAsiaTheme="majorEastAsia" w:hAnsiTheme="majorHAnsi" w:cstheme="majorBidi"/>
      <w:color w:val="365F91" w:themeColor="accent1" w:themeShade="BF"/>
      <w:sz w:val="26"/>
      <w:szCs w:val="26"/>
      <w:lang w:val="ru-RU"/>
    </w:rPr>
  </w:style>
  <w:style w:type="character" w:customStyle="1" w:styleId="a4">
    <w:name w:val="Основной текст Знак"/>
    <w:basedOn w:val="a0"/>
    <w:link w:val="a3"/>
    <w:uiPriority w:val="1"/>
    <w:rsid w:val="004E3A92"/>
    <w:rPr>
      <w:rFonts w:ascii="Times New Roman" w:eastAsia="Times New Roman" w:hAnsi="Times New Roman" w:cs="Times New Roman"/>
      <w:sz w:val="28"/>
      <w:szCs w:val="28"/>
      <w:lang w:val="ru-RU"/>
    </w:rPr>
  </w:style>
  <w:style w:type="character" w:customStyle="1" w:styleId="30">
    <w:name w:val="Заголовок 3 Знак"/>
    <w:basedOn w:val="a0"/>
    <w:link w:val="3"/>
    <w:uiPriority w:val="9"/>
    <w:rsid w:val="009E55A4"/>
    <w:rPr>
      <w:rFonts w:asciiTheme="majorHAnsi" w:eastAsiaTheme="majorEastAsia" w:hAnsiTheme="majorHAnsi" w:cstheme="majorBidi"/>
      <w:color w:val="243F60" w:themeColor="accent1" w:themeShade="7F"/>
      <w:sz w:val="24"/>
      <w:szCs w:val="24"/>
      <w:lang w:val="ru-RU"/>
    </w:rPr>
  </w:style>
  <w:style w:type="character" w:customStyle="1" w:styleId="40">
    <w:name w:val="Заголовок 4 Знак"/>
    <w:basedOn w:val="a0"/>
    <w:link w:val="4"/>
    <w:uiPriority w:val="9"/>
    <w:rsid w:val="00C82BFC"/>
    <w:rPr>
      <w:rFonts w:asciiTheme="majorHAnsi" w:eastAsiaTheme="majorEastAsia" w:hAnsiTheme="majorHAnsi" w:cstheme="majorBidi"/>
      <w:i/>
      <w:iCs/>
      <w:color w:val="365F91" w:themeColor="accent1" w:themeShade="BF"/>
      <w:lang w:val="ru-RU"/>
    </w:rPr>
  </w:style>
  <w:style w:type="character" w:customStyle="1" w:styleId="identifier">
    <w:name w:val="identifier"/>
    <w:basedOn w:val="a0"/>
    <w:rsid w:val="00902FFF"/>
  </w:style>
  <w:style w:type="character" w:customStyle="1" w:styleId="id-label">
    <w:name w:val="id-label"/>
    <w:basedOn w:val="a0"/>
    <w:rsid w:val="00902FFF"/>
  </w:style>
  <w:style w:type="character" w:customStyle="1" w:styleId="11">
    <w:name w:val="Неразрешенное упоминание1"/>
    <w:basedOn w:val="a0"/>
    <w:uiPriority w:val="99"/>
    <w:semiHidden/>
    <w:unhideWhenUsed/>
    <w:rsid w:val="00D203D3"/>
    <w:rPr>
      <w:color w:val="605E5C"/>
      <w:shd w:val="clear" w:color="auto" w:fill="E1DFDD"/>
    </w:rPr>
  </w:style>
  <w:style w:type="paragraph" w:customStyle="1" w:styleId="text-sm">
    <w:name w:val="text-sm"/>
    <w:basedOn w:val="a"/>
    <w:rsid w:val="00A15853"/>
    <w:pPr>
      <w:widowControl/>
      <w:autoSpaceDE/>
      <w:autoSpaceDN/>
      <w:spacing w:before="100" w:beforeAutospacing="1" w:after="100" w:afterAutospacing="1"/>
    </w:pPr>
    <w:rPr>
      <w:sz w:val="24"/>
      <w:szCs w:val="24"/>
      <w:lang w:eastAsia="ru-RU"/>
    </w:rPr>
  </w:style>
  <w:style w:type="paragraph" w:styleId="22">
    <w:name w:val="Body Text Indent 2"/>
    <w:basedOn w:val="a"/>
    <w:link w:val="23"/>
    <w:uiPriority w:val="99"/>
    <w:semiHidden/>
    <w:unhideWhenUsed/>
    <w:rsid w:val="00E92404"/>
    <w:pPr>
      <w:spacing w:after="120" w:line="480" w:lineRule="auto"/>
      <w:ind w:left="283"/>
    </w:pPr>
  </w:style>
  <w:style w:type="character" w:customStyle="1" w:styleId="23">
    <w:name w:val="Основной текст с отступом 2 Знак"/>
    <w:basedOn w:val="a0"/>
    <w:link w:val="22"/>
    <w:uiPriority w:val="99"/>
    <w:semiHidden/>
    <w:rsid w:val="00E92404"/>
    <w:rPr>
      <w:rFonts w:ascii="Times New Roman" w:eastAsia="Times New Roman" w:hAnsi="Times New Roman" w:cs="Times New Roman"/>
      <w:lang w:val="ru-RU"/>
    </w:rPr>
  </w:style>
  <w:style w:type="character" w:customStyle="1" w:styleId="apple-converted-space">
    <w:name w:val="apple-converted-space"/>
    <w:basedOn w:val="a0"/>
    <w:rsid w:val="009B26EC"/>
  </w:style>
  <w:style w:type="character" w:styleId="af2">
    <w:name w:val="annotation reference"/>
    <w:basedOn w:val="a0"/>
    <w:uiPriority w:val="99"/>
    <w:semiHidden/>
    <w:unhideWhenUsed/>
    <w:rsid w:val="002327E1"/>
    <w:rPr>
      <w:sz w:val="16"/>
      <w:szCs w:val="16"/>
    </w:rPr>
  </w:style>
  <w:style w:type="paragraph" w:styleId="af3">
    <w:name w:val="annotation text"/>
    <w:basedOn w:val="a"/>
    <w:link w:val="af4"/>
    <w:uiPriority w:val="99"/>
    <w:unhideWhenUsed/>
    <w:rsid w:val="002327E1"/>
    <w:rPr>
      <w:sz w:val="20"/>
      <w:szCs w:val="20"/>
    </w:rPr>
  </w:style>
  <w:style w:type="character" w:customStyle="1" w:styleId="af4">
    <w:name w:val="Текст примечания Знак"/>
    <w:basedOn w:val="a0"/>
    <w:link w:val="af3"/>
    <w:uiPriority w:val="99"/>
    <w:rsid w:val="002327E1"/>
    <w:rPr>
      <w:rFonts w:ascii="Times New Roman" w:eastAsia="Times New Roman" w:hAnsi="Times New Roman" w:cs="Times New Roman"/>
      <w:sz w:val="20"/>
      <w:szCs w:val="20"/>
      <w:lang w:val="ru-RU"/>
    </w:rPr>
  </w:style>
  <w:style w:type="paragraph" w:styleId="af5">
    <w:name w:val="annotation subject"/>
    <w:basedOn w:val="af3"/>
    <w:next w:val="af3"/>
    <w:link w:val="af6"/>
    <w:uiPriority w:val="99"/>
    <w:semiHidden/>
    <w:unhideWhenUsed/>
    <w:rsid w:val="002327E1"/>
    <w:rPr>
      <w:b/>
      <w:bCs/>
    </w:rPr>
  </w:style>
  <w:style w:type="character" w:customStyle="1" w:styleId="af6">
    <w:name w:val="Тема примечания Знак"/>
    <w:basedOn w:val="af4"/>
    <w:link w:val="af5"/>
    <w:uiPriority w:val="99"/>
    <w:semiHidden/>
    <w:rsid w:val="002327E1"/>
    <w:rPr>
      <w:rFonts w:ascii="Times New Roman" w:eastAsia="Times New Roman" w:hAnsi="Times New Roman" w:cs="Times New Roman"/>
      <w:b/>
      <w:bCs/>
      <w:sz w:val="20"/>
      <w:szCs w:val="20"/>
      <w:lang w:val="ru-RU"/>
    </w:rPr>
  </w:style>
  <w:style w:type="character" w:customStyle="1" w:styleId="10">
    <w:name w:val="Заголовок 1 Знак"/>
    <w:basedOn w:val="a0"/>
    <w:link w:val="1"/>
    <w:uiPriority w:val="1"/>
    <w:rsid w:val="007E3407"/>
    <w:rPr>
      <w:rFonts w:ascii="Times New Roman" w:eastAsia="Times New Roman" w:hAnsi="Times New Roman" w:cs="Times New Roman"/>
      <w:b/>
      <w:bCs/>
      <w:sz w:val="28"/>
      <w:szCs w:val="28"/>
      <w:lang w:val="ru-RU"/>
    </w:rPr>
  </w:style>
  <w:style w:type="character" w:customStyle="1" w:styleId="UnresolvedMention">
    <w:name w:val="Unresolved Mention"/>
    <w:basedOn w:val="a0"/>
    <w:uiPriority w:val="99"/>
    <w:semiHidden/>
    <w:unhideWhenUsed/>
    <w:rsid w:val="00D92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22346">
      <w:bodyDiv w:val="1"/>
      <w:marLeft w:val="0"/>
      <w:marRight w:val="0"/>
      <w:marTop w:val="0"/>
      <w:marBottom w:val="0"/>
      <w:divBdr>
        <w:top w:val="none" w:sz="0" w:space="0" w:color="auto"/>
        <w:left w:val="none" w:sz="0" w:space="0" w:color="auto"/>
        <w:bottom w:val="none" w:sz="0" w:space="0" w:color="auto"/>
        <w:right w:val="none" w:sz="0" w:space="0" w:color="auto"/>
      </w:divBdr>
    </w:div>
    <w:div w:id="140852253">
      <w:bodyDiv w:val="1"/>
      <w:marLeft w:val="0"/>
      <w:marRight w:val="0"/>
      <w:marTop w:val="0"/>
      <w:marBottom w:val="0"/>
      <w:divBdr>
        <w:top w:val="none" w:sz="0" w:space="0" w:color="auto"/>
        <w:left w:val="none" w:sz="0" w:space="0" w:color="auto"/>
        <w:bottom w:val="none" w:sz="0" w:space="0" w:color="auto"/>
        <w:right w:val="none" w:sz="0" w:space="0" w:color="auto"/>
      </w:divBdr>
    </w:div>
    <w:div w:id="153038084">
      <w:bodyDiv w:val="1"/>
      <w:marLeft w:val="0"/>
      <w:marRight w:val="0"/>
      <w:marTop w:val="0"/>
      <w:marBottom w:val="0"/>
      <w:divBdr>
        <w:top w:val="none" w:sz="0" w:space="0" w:color="auto"/>
        <w:left w:val="none" w:sz="0" w:space="0" w:color="auto"/>
        <w:bottom w:val="none" w:sz="0" w:space="0" w:color="auto"/>
        <w:right w:val="none" w:sz="0" w:space="0" w:color="auto"/>
      </w:divBdr>
    </w:div>
    <w:div w:id="161748446">
      <w:bodyDiv w:val="1"/>
      <w:marLeft w:val="0"/>
      <w:marRight w:val="0"/>
      <w:marTop w:val="0"/>
      <w:marBottom w:val="0"/>
      <w:divBdr>
        <w:top w:val="none" w:sz="0" w:space="0" w:color="auto"/>
        <w:left w:val="none" w:sz="0" w:space="0" w:color="auto"/>
        <w:bottom w:val="none" w:sz="0" w:space="0" w:color="auto"/>
        <w:right w:val="none" w:sz="0" w:space="0" w:color="auto"/>
      </w:divBdr>
    </w:div>
    <w:div w:id="219363669">
      <w:bodyDiv w:val="1"/>
      <w:marLeft w:val="0"/>
      <w:marRight w:val="0"/>
      <w:marTop w:val="0"/>
      <w:marBottom w:val="0"/>
      <w:divBdr>
        <w:top w:val="none" w:sz="0" w:space="0" w:color="auto"/>
        <w:left w:val="none" w:sz="0" w:space="0" w:color="auto"/>
        <w:bottom w:val="none" w:sz="0" w:space="0" w:color="auto"/>
        <w:right w:val="none" w:sz="0" w:space="0" w:color="auto"/>
      </w:divBdr>
    </w:div>
    <w:div w:id="230120995">
      <w:bodyDiv w:val="1"/>
      <w:marLeft w:val="0"/>
      <w:marRight w:val="0"/>
      <w:marTop w:val="0"/>
      <w:marBottom w:val="0"/>
      <w:divBdr>
        <w:top w:val="none" w:sz="0" w:space="0" w:color="auto"/>
        <w:left w:val="none" w:sz="0" w:space="0" w:color="auto"/>
        <w:bottom w:val="none" w:sz="0" w:space="0" w:color="auto"/>
        <w:right w:val="none" w:sz="0" w:space="0" w:color="auto"/>
      </w:divBdr>
    </w:div>
    <w:div w:id="270624985">
      <w:bodyDiv w:val="1"/>
      <w:marLeft w:val="0"/>
      <w:marRight w:val="0"/>
      <w:marTop w:val="0"/>
      <w:marBottom w:val="0"/>
      <w:divBdr>
        <w:top w:val="none" w:sz="0" w:space="0" w:color="auto"/>
        <w:left w:val="none" w:sz="0" w:space="0" w:color="auto"/>
        <w:bottom w:val="none" w:sz="0" w:space="0" w:color="auto"/>
        <w:right w:val="none" w:sz="0" w:space="0" w:color="auto"/>
      </w:divBdr>
    </w:div>
    <w:div w:id="296230266">
      <w:bodyDiv w:val="1"/>
      <w:marLeft w:val="0"/>
      <w:marRight w:val="0"/>
      <w:marTop w:val="0"/>
      <w:marBottom w:val="0"/>
      <w:divBdr>
        <w:top w:val="none" w:sz="0" w:space="0" w:color="auto"/>
        <w:left w:val="none" w:sz="0" w:space="0" w:color="auto"/>
        <w:bottom w:val="none" w:sz="0" w:space="0" w:color="auto"/>
        <w:right w:val="none" w:sz="0" w:space="0" w:color="auto"/>
      </w:divBdr>
    </w:div>
    <w:div w:id="331840296">
      <w:bodyDiv w:val="1"/>
      <w:marLeft w:val="0"/>
      <w:marRight w:val="0"/>
      <w:marTop w:val="0"/>
      <w:marBottom w:val="0"/>
      <w:divBdr>
        <w:top w:val="none" w:sz="0" w:space="0" w:color="auto"/>
        <w:left w:val="none" w:sz="0" w:space="0" w:color="auto"/>
        <w:bottom w:val="none" w:sz="0" w:space="0" w:color="auto"/>
        <w:right w:val="none" w:sz="0" w:space="0" w:color="auto"/>
      </w:divBdr>
    </w:div>
    <w:div w:id="340087647">
      <w:bodyDiv w:val="1"/>
      <w:marLeft w:val="0"/>
      <w:marRight w:val="0"/>
      <w:marTop w:val="0"/>
      <w:marBottom w:val="0"/>
      <w:divBdr>
        <w:top w:val="none" w:sz="0" w:space="0" w:color="auto"/>
        <w:left w:val="none" w:sz="0" w:space="0" w:color="auto"/>
        <w:bottom w:val="none" w:sz="0" w:space="0" w:color="auto"/>
        <w:right w:val="none" w:sz="0" w:space="0" w:color="auto"/>
      </w:divBdr>
    </w:div>
    <w:div w:id="355892702">
      <w:bodyDiv w:val="1"/>
      <w:marLeft w:val="0"/>
      <w:marRight w:val="0"/>
      <w:marTop w:val="0"/>
      <w:marBottom w:val="0"/>
      <w:divBdr>
        <w:top w:val="none" w:sz="0" w:space="0" w:color="auto"/>
        <w:left w:val="none" w:sz="0" w:space="0" w:color="auto"/>
        <w:bottom w:val="none" w:sz="0" w:space="0" w:color="auto"/>
        <w:right w:val="none" w:sz="0" w:space="0" w:color="auto"/>
      </w:divBdr>
    </w:div>
    <w:div w:id="355930745">
      <w:bodyDiv w:val="1"/>
      <w:marLeft w:val="0"/>
      <w:marRight w:val="0"/>
      <w:marTop w:val="0"/>
      <w:marBottom w:val="0"/>
      <w:divBdr>
        <w:top w:val="none" w:sz="0" w:space="0" w:color="auto"/>
        <w:left w:val="none" w:sz="0" w:space="0" w:color="auto"/>
        <w:bottom w:val="none" w:sz="0" w:space="0" w:color="auto"/>
        <w:right w:val="none" w:sz="0" w:space="0" w:color="auto"/>
      </w:divBdr>
    </w:div>
    <w:div w:id="398747480">
      <w:bodyDiv w:val="1"/>
      <w:marLeft w:val="0"/>
      <w:marRight w:val="0"/>
      <w:marTop w:val="0"/>
      <w:marBottom w:val="0"/>
      <w:divBdr>
        <w:top w:val="none" w:sz="0" w:space="0" w:color="auto"/>
        <w:left w:val="none" w:sz="0" w:space="0" w:color="auto"/>
        <w:bottom w:val="none" w:sz="0" w:space="0" w:color="auto"/>
        <w:right w:val="none" w:sz="0" w:space="0" w:color="auto"/>
      </w:divBdr>
      <w:divsChild>
        <w:div w:id="1443763525">
          <w:marLeft w:val="0"/>
          <w:marRight w:val="0"/>
          <w:marTop w:val="0"/>
          <w:marBottom w:val="0"/>
          <w:divBdr>
            <w:top w:val="none" w:sz="0" w:space="0" w:color="auto"/>
            <w:left w:val="none" w:sz="0" w:space="0" w:color="auto"/>
            <w:bottom w:val="none" w:sz="0" w:space="0" w:color="auto"/>
            <w:right w:val="none" w:sz="0" w:space="0" w:color="auto"/>
          </w:divBdr>
          <w:divsChild>
            <w:div w:id="1492599706">
              <w:marLeft w:val="0"/>
              <w:marRight w:val="0"/>
              <w:marTop w:val="0"/>
              <w:marBottom w:val="0"/>
              <w:divBdr>
                <w:top w:val="none" w:sz="0" w:space="0" w:color="auto"/>
                <w:left w:val="none" w:sz="0" w:space="0" w:color="auto"/>
                <w:bottom w:val="none" w:sz="0" w:space="0" w:color="auto"/>
                <w:right w:val="none" w:sz="0" w:space="0" w:color="auto"/>
              </w:divBdr>
              <w:divsChild>
                <w:div w:id="1632831537">
                  <w:marLeft w:val="0"/>
                  <w:marRight w:val="0"/>
                  <w:marTop w:val="0"/>
                  <w:marBottom w:val="0"/>
                  <w:divBdr>
                    <w:top w:val="none" w:sz="0" w:space="0" w:color="auto"/>
                    <w:left w:val="none" w:sz="0" w:space="0" w:color="auto"/>
                    <w:bottom w:val="none" w:sz="0" w:space="0" w:color="auto"/>
                    <w:right w:val="none" w:sz="0" w:space="0" w:color="auto"/>
                  </w:divBdr>
                  <w:divsChild>
                    <w:div w:id="1658419044">
                      <w:marLeft w:val="0"/>
                      <w:marRight w:val="0"/>
                      <w:marTop w:val="0"/>
                      <w:marBottom w:val="0"/>
                      <w:divBdr>
                        <w:top w:val="none" w:sz="0" w:space="0" w:color="auto"/>
                        <w:left w:val="none" w:sz="0" w:space="0" w:color="auto"/>
                        <w:bottom w:val="none" w:sz="0" w:space="0" w:color="auto"/>
                        <w:right w:val="none" w:sz="0" w:space="0" w:color="auto"/>
                      </w:divBdr>
                      <w:divsChild>
                        <w:div w:id="1423143575">
                          <w:marLeft w:val="0"/>
                          <w:marRight w:val="0"/>
                          <w:marTop w:val="0"/>
                          <w:marBottom w:val="0"/>
                          <w:divBdr>
                            <w:top w:val="none" w:sz="0" w:space="0" w:color="auto"/>
                            <w:left w:val="none" w:sz="0" w:space="0" w:color="auto"/>
                            <w:bottom w:val="none" w:sz="0" w:space="0" w:color="auto"/>
                            <w:right w:val="none" w:sz="0" w:space="0" w:color="auto"/>
                          </w:divBdr>
                          <w:divsChild>
                            <w:div w:id="1969433755">
                              <w:marLeft w:val="0"/>
                              <w:marRight w:val="0"/>
                              <w:marTop w:val="0"/>
                              <w:marBottom w:val="0"/>
                              <w:divBdr>
                                <w:top w:val="none" w:sz="0" w:space="0" w:color="auto"/>
                                <w:left w:val="none" w:sz="0" w:space="0" w:color="auto"/>
                                <w:bottom w:val="none" w:sz="0" w:space="0" w:color="auto"/>
                                <w:right w:val="none" w:sz="0" w:space="0" w:color="auto"/>
                              </w:divBdr>
                              <w:divsChild>
                                <w:div w:id="76657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302251">
                          <w:marLeft w:val="0"/>
                          <w:marRight w:val="0"/>
                          <w:marTop w:val="0"/>
                          <w:marBottom w:val="0"/>
                          <w:divBdr>
                            <w:top w:val="none" w:sz="0" w:space="0" w:color="auto"/>
                            <w:left w:val="none" w:sz="0" w:space="0" w:color="auto"/>
                            <w:bottom w:val="none" w:sz="0" w:space="0" w:color="auto"/>
                            <w:right w:val="none" w:sz="0" w:space="0" w:color="auto"/>
                          </w:divBdr>
                          <w:divsChild>
                            <w:div w:id="389578126">
                              <w:marLeft w:val="0"/>
                              <w:marRight w:val="0"/>
                              <w:marTop w:val="0"/>
                              <w:marBottom w:val="0"/>
                              <w:divBdr>
                                <w:top w:val="none" w:sz="0" w:space="0" w:color="auto"/>
                                <w:left w:val="none" w:sz="0" w:space="0" w:color="auto"/>
                                <w:bottom w:val="none" w:sz="0" w:space="0" w:color="auto"/>
                                <w:right w:val="none" w:sz="0" w:space="0" w:color="auto"/>
                              </w:divBdr>
                              <w:divsChild>
                                <w:div w:id="60761665">
                                  <w:marLeft w:val="0"/>
                                  <w:marRight w:val="0"/>
                                  <w:marTop w:val="0"/>
                                  <w:marBottom w:val="0"/>
                                  <w:divBdr>
                                    <w:top w:val="none" w:sz="0" w:space="0" w:color="auto"/>
                                    <w:left w:val="none" w:sz="0" w:space="0" w:color="auto"/>
                                    <w:bottom w:val="none" w:sz="0" w:space="0" w:color="auto"/>
                                    <w:right w:val="none" w:sz="0" w:space="0" w:color="auto"/>
                                  </w:divBdr>
                                  <w:divsChild>
                                    <w:div w:id="81332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3407873">
              <w:marLeft w:val="0"/>
              <w:marRight w:val="0"/>
              <w:marTop w:val="0"/>
              <w:marBottom w:val="0"/>
              <w:divBdr>
                <w:top w:val="none" w:sz="0" w:space="0" w:color="auto"/>
                <w:left w:val="none" w:sz="0" w:space="0" w:color="auto"/>
                <w:bottom w:val="none" w:sz="0" w:space="0" w:color="auto"/>
                <w:right w:val="none" w:sz="0" w:space="0" w:color="auto"/>
              </w:divBdr>
              <w:divsChild>
                <w:div w:id="1171144871">
                  <w:marLeft w:val="0"/>
                  <w:marRight w:val="0"/>
                  <w:marTop w:val="0"/>
                  <w:marBottom w:val="0"/>
                  <w:divBdr>
                    <w:top w:val="none" w:sz="0" w:space="0" w:color="auto"/>
                    <w:left w:val="none" w:sz="0" w:space="0" w:color="auto"/>
                    <w:bottom w:val="none" w:sz="0" w:space="0" w:color="auto"/>
                    <w:right w:val="none" w:sz="0" w:space="0" w:color="auto"/>
                  </w:divBdr>
                  <w:divsChild>
                    <w:div w:id="215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304924">
      <w:bodyDiv w:val="1"/>
      <w:marLeft w:val="0"/>
      <w:marRight w:val="0"/>
      <w:marTop w:val="0"/>
      <w:marBottom w:val="0"/>
      <w:divBdr>
        <w:top w:val="none" w:sz="0" w:space="0" w:color="auto"/>
        <w:left w:val="none" w:sz="0" w:space="0" w:color="auto"/>
        <w:bottom w:val="none" w:sz="0" w:space="0" w:color="auto"/>
        <w:right w:val="none" w:sz="0" w:space="0" w:color="auto"/>
      </w:divBdr>
    </w:div>
    <w:div w:id="433331507">
      <w:bodyDiv w:val="1"/>
      <w:marLeft w:val="0"/>
      <w:marRight w:val="0"/>
      <w:marTop w:val="0"/>
      <w:marBottom w:val="0"/>
      <w:divBdr>
        <w:top w:val="none" w:sz="0" w:space="0" w:color="auto"/>
        <w:left w:val="none" w:sz="0" w:space="0" w:color="auto"/>
        <w:bottom w:val="none" w:sz="0" w:space="0" w:color="auto"/>
        <w:right w:val="none" w:sz="0" w:space="0" w:color="auto"/>
      </w:divBdr>
    </w:div>
    <w:div w:id="531918805">
      <w:bodyDiv w:val="1"/>
      <w:marLeft w:val="0"/>
      <w:marRight w:val="0"/>
      <w:marTop w:val="0"/>
      <w:marBottom w:val="0"/>
      <w:divBdr>
        <w:top w:val="none" w:sz="0" w:space="0" w:color="auto"/>
        <w:left w:val="none" w:sz="0" w:space="0" w:color="auto"/>
        <w:bottom w:val="none" w:sz="0" w:space="0" w:color="auto"/>
        <w:right w:val="none" w:sz="0" w:space="0" w:color="auto"/>
      </w:divBdr>
    </w:div>
    <w:div w:id="563758823">
      <w:bodyDiv w:val="1"/>
      <w:marLeft w:val="0"/>
      <w:marRight w:val="0"/>
      <w:marTop w:val="0"/>
      <w:marBottom w:val="0"/>
      <w:divBdr>
        <w:top w:val="none" w:sz="0" w:space="0" w:color="auto"/>
        <w:left w:val="none" w:sz="0" w:space="0" w:color="auto"/>
        <w:bottom w:val="none" w:sz="0" w:space="0" w:color="auto"/>
        <w:right w:val="none" w:sz="0" w:space="0" w:color="auto"/>
      </w:divBdr>
    </w:div>
    <w:div w:id="564023677">
      <w:bodyDiv w:val="1"/>
      <w:marLeft w:val="0"/>
      <w:marRight w:val="0"/>
      <w:marTop w:val="0"/>
      <w:marBottom w:val="0"/>
      <w:divBdr>
        <w:top w:val="none" w:sz="0" w:space="0" w:color="auto"/>
        <w:left w:val="none" w:sz="0" w:space="0" w:color="auto"/>
        <w:bottom w:val="none" w:sz="0" w:space="0" w:color="auto"/>
        <w:right w:val="none" w:sz="0" w:space="0" w:color="auto"/>
      </w:divBdr>
    </w:div>
    <w:div w:id="564605653">
      <w:bodyDiv w:val="1"/>
      <w:marLeft w:val="0"/>
      <w:marRight w:val="0"/>
      <w:marTop w:val="0"/>
      <w:marBottom w:val="0"/>
      <w:divBdr>
        <w:top w:val="none" w:sz="0" w:space="0" w:color="auto"/>
        <w:left w:val="none" w:sz="0" w:space="0" w:color="auto"/>
        <w:bottom w:val="none" w:sz="0" w:space="0" w:color="auto"/>
        <w:right w:val="none" w:sz="0" w:space="0" w:color="auto"/>
      </w:divBdr>
    </w:div>
    <w:div w:id="578757730">
      <w:bodyDiv w:val="1"/>
      <w:marLeft w:val="0"/>
      <w:marRight w:val="0"/>
      <w:marTop w:val="0"/>
      <w:marBottom w:val="0"/>
      <w:divBdr>
        <w:top w:val="none" w:sz="0" w:space="0" w:color="auto"/>
        <w:left w:val="none" w:sz="0" w:space="0" w:color="auto"/>
        <w:bottom w:val="none" w:sz="0" w:space="0" w:color="auto"/>
        <w:right w:val="none" w:sz="0" w:space="0" w:color="auto"/>
      </w:divBdr>
    </w:div>
    <w:div w:id="593319765">
      <w:bodyDiv w:val="1"/>
      <w:marLeft w:val="0"/>
      <w:marRight w:val="0"/>
      <w:marTop w:val="0"/>
      <w:marBottom w:val="0"/>
      <w:divBdr>
        <w:top w:val="none" w:sz="0" w:space="0" w:color="auto"/>
        <w:left w:val="none" w:sz="0" w:space="0" w:color="auto"/>
        <w:bottom w:val="none" w:sz="0" w:space="0" w:color="auto"/>
        <w:right w:val="none" w:sz="0" w:space="0" w:color="auto"/>
      </w:divBdr>
    </w:div>
    <w:div w:id="616983174">
      <w:bodyDiv w:val="1"/>
      <w:marLeft w:val="0"/>
      <w:marRight w:val="0"/>
      <w:marTop w:val="0"/>
      <w:marBottom w:val="0"/>
      <w:divBdr>
        <w:top w:val="none" w:sz="0" w:space="0" w:color="auto"/>
        <w:left w:val="none" w:sz="0" w:space="0" w:color="auto"/>
        <w:bottom w:val="none" w:sz="0" w:space="0" w:color="auto"/>
        <w:right w:val="none" w:sz="0" w:space="0" w:color="auto"/>
      </w:divBdr>
    </w:div>
    <w:div w:id="645476637">
      <w:bodyDiv w:val="1"/>
      <w:marLeft w:val="0"/>
      <w:marRight w:val="0"/>
      <w:marTop w:val="0"/>
      <w:marBottom w:val="0"/>
      <w:divBdr>
        <w:top w:val="none" w:sz="0" w:space="0" w:color="auto"/>
        <w:left w:val="none" w:sz="0" w:space="0" w:color="auto"/>
        <w:bottom w:val="none" w:sz="0" w:space="0" w:color="auto"/>
        <w:right w:val="none" w:sz="0" w:space="0" w:color="auto"/>
      </w:divBdr>
    </w:div>
    <w:div w:id="662510859">
      <w:bodyDiv w:val="1"/>
      <w:marLeft w:val="0"/>
      <w:marRight w:val="0"/>
      <w:marTop w:val="0"/>
      <w:marBottom w:val="0"/>
      <w:divBdr>
        <w:top w:val="none" w:sz="0" w:space="0" w:color="auto"/>
        <w:left w:val="none" w:sz="0" w:space="0" w:color="auto"/>
        <w:bottom w:val="none" w:sz="0" w:space="0" w:color="auto"/>
        <w:right w:val="none" w:sz="0" w:space="0" w:color="auto"/>
      </w:divBdr>
    </w:div>
    <w:div w:id="699547415">
      <w:bodyDiv w:val="1"/>
      <w:marLeft w:val="0"/>
      <w:marRight w:val="0"/>
      <w:marTop w:val="0"/>
      <w:marBottom w:val="0"/>
      <w:divBdr>
        <w:top w:val="none" w:sz="0" w:space="0" w:color="auto"/>
        <w:left w:val="none" w:sz="0" w:space="0" w:color="auto"/>
        <w:bottom w:val="none" w:sz="0" w:space="0" w:color="auto"/>
        <w:right w:val="none" w:sz="0" w:space="0" w:color="auto"/>
      </w:divBdr>
    </w:div>
    <w:div w:id="725836756">
      <w:bodyDiv w:val="1"/>
      <w:marLeft w:val="0"/>
      <w:marRight w:val="0"/>
      <w:marTop w:val="0"/>
      <w:marBottom w:val="0"/>
      <w:divBdr>
        <w:top w:val="none" w:sz="0" w:space="0" w:color="auto"/>
        <w:left w:val="none" w:sz="0" w:space="0" w:color="auto"/>
        <w:bottom w:val="none" w:sz="0" w:space="0" w:color="auto"/>
        <w:right w:val="none" w:sz="0" w:space="0" w:color="auto"/>
      </w:divBdr>
    </w:div>
    <w:div w:id="742215250">
      <w:bodyDiv w:val="1"/>
      <w:marLeft w:val="0"/>
      <w:marRight w:val="0"/>
      <w:marTop w:val="0"/>
      <w:marBottom w:val="0"/>
      <w:divBdr>
        <w:top w:val="none" w:sz="0" w:space="0" w:color="auto"/>
        <w:left w:val="none" w:sz="0" w:space="0" w:color="auto"/>
        <w:bottom w:val="none" w:sz="0" w:space="0" w:color="auto"/>
        <w:right w:val="none" w:sz="0" w:space="0" w:color="auto"/>
      </w:divBdr>
    </w:div>
    <w:div w:id="753865293">
      <w:bodyDiv w:val="1"/>
      <w:marLeft w:val="0"/>
      <w:marRight w:val="0"/>
      <w:marTop w:val="0"/>
      <w:marBottom w:val="0"/>
      <w:divBdr>
        <w:top w:val="none" w:sz="0" w:space="0" w:color="auto"/>
        <w:left w:val="none" w:sz="0" w:space="0" w:color="auto"/>
        <w:bottom w:val="none" w:sz="0" w:space="0" w:color="auto"/>
        <w:right w:val="none" w:sz="0" w:space="0" w:color="auto"/>
      </w:divBdr>
    </w:div>
    <w:div w:id="785270455">
      <w:bodyDiv w:val="1"/>
      <w:marLeft w:val="0"/>
      <w:marRight w:val="0"/>
      <w:marTop w:val="0"/>
      <w:marBottom w:val="0"/>
      <w:divBdr>
        <w:top w:val="none" w:sz="0" w:space="0" w:color="auto"/>
        <w:left w:val="none" w:sz="0" w:space="0" w:color="auto"/>
        <w:bottom w:val="none" w:sz="0" w:space="0" w:color="auto"/>
        <w:right w:val="none" w:sz="0" w:space="0" w:color="auto"/>
      </w:divBdr>
    </w:div>
    <w:div w:id="795878906">
      <w:bodyDiv w:val="1"/>
      <w:marLeft w:val="0"/>
      <w:marRight w:val="0"/>
      <w:marTop w:val="0"/>
      <w:marBottom w:val="0"/>
      <w:divBdr>
        <w:top w:val="none" w:sz="0" w:space="0" w:color="auto"/>
        <w:left w:val="none" w:sz="0" w:space="0" w:color="auto"/>
        <w:bottom w:val="none" w:sz="0" w:space="0" w:color="auto"/>
        <w:right w:val="none" w:sz="0" w:space="0" w:color="auto"/>
      </w:divBdr>
    </w:div>
    <w:div w:id="817378749">
      <w:bodyDiv w:val="1"/>
      <w:marLeft w:val="0"/>
      <w:marRight w:val="0"/>
      <w:marTop w:val="0"/>
      <w:marBottom w:val="0"/>
      <w:divBdr>
        <w:top w:val="none" w:sz="0" w:space="0" w:color="auto"/>
        <w:left w:val="none" w:sz="0" w:space="0" w:color="auto"/>
        <w:bottom w:val="none" w:sz="0" w:space="0" w:color="auto"/>
        <w:right w:val="none" w:sz="0" w:space="0" w:color="auto"/>
      </w:divBdr>
    </w:div>
    <w:div w:id="840512714">
      <w:bodyDiv w:val="1"/>
      <w:marLeft w:val="0"/>
      <w:marRight w:val="0"/>
      <w:marTop w:val="0"/>
      <w:marBottom w:val="0"/>
      <w:divBdr>
        <w:top w:val="none" w:sz="0" w:space="0" w:color="auto"/>
        <w:left w:val="none" w:sz="0" w:space="0" w:color="auto"/>
        <w:bottom w:val="none" w:sz="0" w:space="0" w:color="auto"/>
        <w:right w:val="none" w:sz="0" w:space="0" w:color="auto"/>
      </w:divBdr>
    </w:div>
    <w:div w:id="843664576">
      <w:bodyDiv w:val="1"/>
      <w:marLeft w:val="0"/>
      <w:marRight w:val="0"/>
      <w:marTop w:val="0"/>
      <w:marBottom w:val="0"/>
      <w:divBdr>
        <w:top w:val="none" w:sz="0" w:space="0" w:color="auto"/>
        <w:left w:val="none" w:sz="0" w:space="0" w:color="auto"/>
        <w:bottom w:val="none" w:sz="0" w:space="0" w:color="auto"/>
        <w:right w:val="none" w:sz="0" w:space="0" w:color="auto"/>
      </w:divBdr>
    </w:div>
    <w:div w:id="850416919">
      <w:bodyDiv w:val="1"/>
      <w:marLeft w:val="0"/>
      <w:marRight w:val="0"/>
      <w:marTop w:val="0"/>
      <w:marBottom w:val="0"/>
      <w:divBdr>
        <w:top w:val="none" w:sz="0" w:space="0" w:color="auto"/>
        <w:left w:val="none" w:sz="0" w:space="0" w:color="auto"/>
        <w:bottom w:val="none" w:sz="0" w:space="0" w:color="auto"/>
        <w:right w:val="none" w:sz="0" w:space="0" w:color="auto"/>
      </w:divBdr>
    </w:div>
    <w:div w:id="874928171">
      <w:bodyDiv w:val="1"/>
      <w:marLeft w:val="0"/>
      <w:marRight w:val="0"/>
      <w:marTop w:val="0"/>
      <w:marBottom w:val="0"/>
      <w:divBdr>
        <w:top w:val="none" w:sz="0" w:space="0" w:color="auto"/>
        <w:left w:val="none" w:sz="0" w:space="0" w:color="auto"/>
        <w:bottom w:val="none" w:sz="0" w:space="0" w:color="auto"/>
        <w:right w:val="none" w:sz="0" w:space="0" w:color="auto"/>
      </w:divBdr>
    </w:div>
    <w:div w:id="882641833">
      <w:bodyDiv w:val="1"/>
      <w:marLeft w:val="0"/>
      <w:marRight w:val="0"/>
      <w:marTop w:val="0"/>
      <w:marBottom w:val="0"/>
      <w:divBdr>
        <w:top w:val="none" w:sz="0" w:space="0" w:color="auto"/>
        <w:left w:val="none" w:sz="0" w:space="0" w:color="auto"/>
        <w:bottom w:val="none" w:sz="0" w:space="0" w:color="auto"/>
        <w:right w:val="none" w:sz="0" w:space="0" w:color="auto"/>
      </w:divBdr>
    </w:div>
    <w:div w:id="887954487">
      <w:bodyDiv w:val="1"/>
      <w:marLeft w:val="0"/>
      <w:marRight w:val="0"/>
      <w:marTop w:val="0"/>
      <w:marBottom w:val="0"/>
      <w:divBdr>
        <w:top w:val="none" w:sz="0" w:space="0" w:color="auto"/>
        <w:left w:val="none" w:sz="0" w:space="0" w:color="auto"/>
        <w:bottom w:val="none" w:sz="0" w:space="0" w:color="auto"/>
        <w:right w:val="none" w:sz="0" w:space="0" w:color="auto"/>
      </w:divBdr>
    </w:div>
    <w:div w:id="902646028">
      <w:bodyDiv w:val="1"/>
      <w:marLeft w:val="0"/>
      <w:marRight w:val="0"/>
      <w:marTop w:val="0"/>
      <w:marBottom w:val="0"/>
      <w:divBdr>
        <w:top w:val="none" w:sz="0" w:space="0" w:color="auto"/>
        <w:left w:val="none" w:sz="0" w:space="0" w:color="auto"/>
        <w:bottom w:val="none" w:sz="0" w:space="0" w:color="auto"/>
        <w:right w:val="none" w:sz="0" w:space="0" w:color="auto"/>
      </w:divBdr>
    </w:div>
    <w:div w:id="996499734">
      <w:bodyDiv w:val="1"/>
      <w:marLeft w:val="0"/>
      <w:marRight w:val="0"/>
      <w:marTop w:val="0"/>
      <w:marBottom w:val="0"/>
      <w:divBdr>
        <w:top w:val="none" w:sz="0" w:space="0" w:color="auto"/>
        <w:left w:val="none" w:sz="0" w:space="0" w:color="auto"/>
        <w:bottom w:val="none" w:sz="0" w:space="0" w:color="auto"/>
        <w:right w:val="none" w:sz="0" w:space="0" w:color="auto"/>
      </w:divBdr>
    </w:div>
    <w:div w:id="1009648510">
      <w:bodyDiv w:val="1"/>
      <w:marLeft w:val="0"/>
      <w:marRight w:val="0"/>
      <w:marTop w:val="0"/>
      <w:marBottom w:val="0"/>
      <w:divBdr>
        <w:top w:val="none" w:sz="0" w:space="0" w:color="auto"/>
        <w:left w:val="none" w:sz="0" w:space="0" w:color="auto"/>
        <w:bottom w:val="none" w:sz="0" w:space="0" w:color="auto"/>
        <w:right w:val="none" w:sz="0" w:space="0" w:color="auto"/>
      </w:divBdr>
    </w:div>
    <w:div w:id="1090005939">
      <w:bodyDiv w:val="1"/>
      <w:marLeft w:val="0"/>
      <w:marRight w:val="0"/>
      <w:marTop w:val="0"/>
      <w:marBottom w:val="0"/>
      <w:divBdr>
        <w:top w:val="none" w:sz="0" w:space="0" w:color="auto"/>
        <w:left w:val="none" w:sz="0" w:space="0" w:color="auto"/>
        <w:bottom w:val="none" w:sz="0" w:space="0" w:color="auto"/>
        <w:right w:val="none" w:sz="0" w:space="0" w:color="auto"/>
      </w:divBdr>
    </w:div>
    <w:div w:id="1098597558">
      <w:bodyDiv w:val="1"/>
      <w:marLeft w:val="0"/>
      <w:marRight w:val="0"/>
      <w:marTop w:val="0"/>
      <w:marBottom w:val="0"/>
      <w:divBdr>
        <w:top w:val="none" w:sz="0" w:space="0" w:color="auto"/>
        <w:left w:val="none" w:sz="0" w:space="0" w:color="auto"/>
        <w:bottom w:val="none" w:sz="0" w:space="0" w:color="auto"/>
        <w:right w:val="none" w:sz="0" w:space="0" w:color="auto"/>
      </w:divBdr>
    </w:div>
    <w:div w:id="1111047943">
      <w:bodyDiv w:val="1"/>
      <w:marLeft w:val="0"/>
      <w:marRight w:val="0"/>
      <w:marTop w:val="0"/>
      <w:marBottom w:val="0"/>
      <w:divBdr>
        <w:top w:val="none" w:sz="0" w:space="0" w:color="auto"/>
        <w:left w:val="none" w:sz="0" w:space="0" w:color="auto"/>
        <w:bottom w:val="none" w:sz="0" w:space="0" w:color="auto"/>
        <w:right w:val="none" w:sz="0" w:space="0" w:color="auto"/>
      </w:divBdr>
    </w:div>
    <w:div w:id="1116407352">
      <w:bodyDiv w:val="1"/>
      <w:marLeft w:val="0"/>
      <w:marRight w:val="0"/>
      <w:marTop w:val="0"/>
      <w:marBottom w:val="0"/>
      <w:divBdr>
        <w:top w:val="none" w:sz="0" w:space="0" w:color="auto"/>
        <w:left w:val="none" w:sz="0" w:space="0" w:color="auto"/>
        <w:bottom w:val="none" w:sz="0" w:space="0" w:color="auto"/>
        <w:right w:val="none" w:sz="0" w:space="0" w:color="auto"/>
      </w:divBdr>
    </w:div>
    <w:div w:id="1118377576">
      <w:bodyDiv w:val="1"/>
      <w:marLeft w:val="0"/>
      <w:marRight w:val="0"/>
      <w:marTop w:val="0"/>
      <w:marBottom w:val="0"/>
      <w:divBdr>
        <w:top w:val="none" w:sz="0" w:space="0" w:color="auto"/>
        <w:left w:val="none" w:sz="0" w:space="0" w:color="auto"/>
        <w:bottom w:val="none" w:sz="0" w:space="0" w:color="auto"/>
        <w:right w:val="none" w:sz="0" w:space="0" w:color="auto"/>
      </w:divBdr>
    </w:div>
    <w:div w:id="1131751401">
      <w:bodyDiv w:val="1"/>
      <w:marLeft w:val="0"/>
      <w:marRight w:val="0"/>
      <w:marTop w:val="0"/>
      <w:marBottom w:val="0"/>
      <w:divBdr>
        <w:top w:val="none" w:sz="0" w:space="0" w:color="auto"/>
        <w:left w:val="none" w:sz="0" w:space="0" w:color="auto"/>
        <w:bottom w:val="none" w:sz="0" w:space="0" w:color="auto"/>
        <w:right w:val="none" w:sz="0" w:space="0" w:color="auto"/>
      </w:divBdr>
    </w:div>
    <w:div w:id="1154683524">
      <w:bodyDiv w:val="1"/>
      <w:marLeft w:val="0"/>
      <w:marRight w:val="0"/>
      <w:marTop w:val="0"/>
      <w:marBottom w:val="0"/>
      <w:divBdr>
        <w:top w:val="none" w:sz="0" w:space="0" w:color="auto"/>
        <w:left w:val="none" w:sz="0" w:space="0" w:color="auto"/>
        <w:bottom w:val="none" w:sz="0" w:space="0" w:color="auto"/>
        <w:right w:val="none" w:sz="0" w:space="0" w:color="auto"/>
      </w:divBdr>
    </w:div>
    <w:div w:id="1174564965">
      <w:bodyDiv w:val="1"/>
      <w:marLeft w:val="0"/>
      <w:marRight w:val="0"/>
      <w:marTop w:val="0"/>
      <w:marBottom w:val="0"/>
      <w:divBdr>
        <w:top w:val="none" w:sz="0" w:space="0" w:color="auto"/>
        <w:left w:val="none" w:sz="0" w:space="0" w:color="auto"/>
        <w:bottom w:val="none" w:sz="0" w:space="0" w:color="auto"/>
        <w:right w:val="none" w:sz="0" w:space="0" w:color="auto"/>
      </w:divBdr>
    </w:div>
    <w:div w:id="1201628502">
      <w:bodyDiv w:val="1"/>
      <w:marLeft w:val="0"/>
      <w:marRight w:val="0"/>
      <w:marTop w:val="0"/>
      <w:marBottom w:val="0"/>
      <w:divBdr>
        <w:top w:val="none" w:sz="0" w:space="0" w:color="auto"/>
        <w:left w:val="none" w:sz="0" w:space="0" w:color="auto"/>
        <w:bottom w:val="none" w:sz="0" w:space="0" w:color="auto"/>
        <w:right w:val="none" w:sz="0" w:space="0" w:color="auto"/>
      </w:divBdr>
    </w:div>
    <w:div w:id="1205287590">
      <w:bodyDiv w:val="1"/>
      <w:marLeft w:val="0"/>
      <w:marRight w:val="0"/>
      <w:marTop w:val="0"/>
      <w:marBottom w:val="0"/>
      <w:divBdr>
        <w:top w:val="none" w:sz="0" w:space="0" w:color="auto"/>
        <w:left w:val="none" w:sz="0" w:space="0" w:color="auto"/>
        <w:bottom w:val="none" w:sz="0" w:space="0" w:color="auto"/>
        <w:right w:val="none" w:sz="0" w:space="0" w:color="auto"/>
      </w:divBdr>
    </w:div>
    <w:div w:id="1235049614">
      <w:bodyDiv w:val="1"/>
      <w:marLeft w:val="0"/>
      <w:marRight w:val="0"/>
      <w:marTop w:val="0"/>
      <w:marBottom w:val="0"/>
      <w:divBdr>
        <w:top w:val="none" w:sz="0" w:space="0" w:color="auto"/>
        <w:left w:val="none" w:sz="0" w:space="0" w:color="auto"/>
        <w:bottom w:val="none" w:sz="0" w:space="0" w:color="auto"/>
        <w:right w:val="none" w:sz="0" w:space="0" w:color="auto"/>
      </w:divBdr>
    </w:div>
    <w:div w:id="1236285895">
      <w:bodyDiv w:val="1"/>
      <w:marLeft w:val="0"/>
      <w:marRight w:val="0"/>
      <w:marTop w:val="0"/>
      <w:marBottom w:val="0"/>
      <w:divBdr>
        <w:top w:val="none" w:sz="0" w:space="0" w:color="auto"/>
        <w:left w:val="none" w:sz="0" w:space="0" w:color="auto"/>
        <w:bottom w:val="none" w:sz="0" w:space="0" w:color="auto"/>
        <w:right w:val="none" w:sz="0" w:space="0" w:color="auto"/>
      </w:divBdr>
    </w:div>
    <w:div w:id="1242519372">
      <w:bodyDiv w:val="1"/>
      <w:marLeft w:val="0"/>
      <w:marRight w:val="0"/>
      <w:marTop w:val="0"/>
      <w:marBottom w:val="0"/>
      <w:divBdr>
        <w:top w:val="none" w:sz="0" w:space="0" w:color="auto"/>
        <w:left w:val="none" w:sz="0" w:space="0" w:color="auto"/>
        <w:bottom w:val="none" w:sz="0" w:space="0" w:color="auto"/>
        <w:right w:val="none" w:sz="0" w:space="0" w:color="auto"/>
      </w:divBdr>
    </w:div>
    <w:div w:id="1257909123">
      <w:bodyDiv w:val="1"/>
      <w:marLeft w:val="0"/>
      <w:marRight w:val="0"/>
      <w:marTop w:val="0"/>
      <w:marBottom w:val="0"/>
      <w:divBdr>
        <w:top w:val="none" w:sz="0" w:space="0" w:color="auto"/>
        <w:left w:val="none" w:sz="0" w:space="0" w:color="auto"/>
        <w:bottom w:val="none" w:sz="0" w:space="0" w:color="auto"/>
        <w:right w:val="none" w:sz="0" w:space="0" w:color="auto"/>
      </w:divBdr>
    </w:div>
    <w:div w:id="1273395408">
      <w:bodyDiv w:val="1"/>
      <w:marLeft w:val="0"/>
      <w:marRight w:val="0"/>
      <w:marTop w:val="0"/>
      <w:marBottom w:val="0"/>
      <w:divBdr>
        <w:top w:val="none" w:sz="0" w:space="0" w:color="auto"/>
        <w:left w:val="none" w:sz="0" w:space="0" w:color="auto"/>
        <w:bottom w:val="none" w:sz="0" w:space="0" w:color="auto"/>
        <w:right w:val="none" w:sz="0" w:space="0" w:color="auto"/>
      </w:divBdr>
    </w:div>
    <w:div w:id="1290816639">
      <w:bodyDiv w:val="1"/>
      <w:marLeft w:val="0"/>
      <w:marRight w:val="0"/>
      <w:marTop w:val="0"/>
      <w:marBottom w:val="0"/>
      <w:divBdr>
        <w:top w:val="none" w:sz="0" w:space="0" w:color="auto"/>
        <w:left w:val="none" w:sz="0" w:space="0" w:color="auto"/>
        <w:bottom w:val="none" w:sz="0" w:space="0" w:color="auto"/>
        <w:right w:val="none" w:sz="0" w:space="0" w:color="auto"/>
      </w:divBdr>
    </w:div>
    <w:div w:id="1299074084">
      <w:bodyDiv w:val="1"/>
      <w:marLeft w:val="0"/>
      <w:marRight w:val="0"/>
      <w:marTop w:val="0"/>
      <w:marBottom w:val="0"/>
      <w:divBdr>
        <w:top w:val="none" w:sz="0" w:space="0" w:color="auto"/>
        <w:left w:val="none" w:sz="0" w:space="0" w:color="auto"/>
        <w:bottom w:val="none" w:sz="0" w:space="0" w:color="auto"/>
        <w:right w:val="none" w:sz="0" w:space="0" w:color="auto"/>
      </w:divBdr>
    </w:div>
    <w:div w:id="1308703359">
      <w:bodyDiv w:val="1"/>
      <w:marLeft w:val="0"/>
      <w:marRight w:val="0"/>
      <w:marTop w:val="0"/>
      <w:marBottom w:val="0"/>
      <w:divBdr>
        <w:top w:val="none" w:sz="0" w:space="0" w:color="auto"/>
        <w:left w:val="none" w:sz="0" w:space="0" w:color="auto"/>
        <w:bottom w:val="none" w:sz="0" w:space="0" w:color="auto"/>
        <w:right w:val="none" w:sz="0" w:space="0" w:color="auto"/>
      </w:divBdr>
    </w:div>
    <w:div w:id="1341810081">
      <w:bodyDiv w:val="1"/>
      <w:marLeft w:val="0"/>
      <w:marRight w:val="0"/>
      <w:marTop w:val="0"/>
      <w:marBottom w:val="0"/>
      <w:divBdr>
        <w:top w:val="none" w:sz="0" w:space="0" w:color="auto"/>
        <w:left w:val="none" w:sz="0" w:space="0" w:color="auto"/>
        <w:bottom w:val="none" w:sz="0" w:space="0" w:color="auto"/>
        <w:right w:val="none" w:sz="0" w:space="0" w:color="auto"/>
      </w:divBdr>
    </w:div>
    <w:div w:id="1377046768">
      <w:bodyDiv w:val="1"/>
      <w:marLeft w:val="0"/>
      <w:marRight w:val="0"/>
      <w:marTop w:val="0"/>
      <w:marBottom w:val="0"/>
      <w:divBdr>
        <w:top w:val="none" w:sz="0" w:space="0" w:color="auto"/>
        <w:left w:val="none" w:sz="0" w:space="0" w:color="auto"/>
        <w:bottom w:val="none" w:sz="0" w:space="0" w:color="auto"/>
        <w:right w:val="none" w:sz="0" w:space="0" w:color="auto"/>
      </w:divBdr>
      <w:divsChild>
        <w:div w:id="92944214">
          <w:marLeft w:val="547"/>
          <w:marRight w:val="0"/>
          <w:marTop w:val="0"/>
          <w:marBottom w:val="240"/>
          <w:divBdr>
            <w:top w:val="none" w:sz="0" w:space="0" w:color="auto"/>
            <w:left w:val="none" w:sz="0" w:space="0" w:color="auto"/>
            <w:bottom w:val="none" w:sz="0" w:space="0" w:color="auto"/>
            <w:right w:val="none" w:sz="0" w:space="0" w:color="auto"/>
          </w:divBdr>
        </w:div>
        <w:div w:id="1886526161">
          <w:marLeft w:val="547"/>
          <w:marRight w:val="0"/>
          <w:marTop w:val="0"/>
          <w:marBottom w:val="240"/>
          <w:divBdr>
            <w:top w:val="none" w:sz="0" w:space="0" w:color="auto"/>
            <w:left w:val="none" w:sz="0" w:space="0" w:color="auto"/>
            <w:bottom w:val="none" w:sz="0" w:space="0" w:color="auto"/>
            <w:right w:val="none" w:sz="0" w:space="0" w:color="auto"/>
          </w:divBdr>
        </w:div>
        <w:div w:id="1999571253">
          <w:marLeft w:val="547"/>
          <w:marRight w:val="0"/>
          <w:marTop w:val="0"/>
          <w:marBottom w:val="240"/>
          <w:divBdr>
            <w:top w:val="none" w:sz="0" w:space="0" w:color="auto"/>
            <w:left w:val="none" w:sz="0" w:space="0" w:color="auto"/>
            <w:bottom w:val="none" w:sz="0" w:space="0" w:color="auto"/>
            <w:right w:val="none" w:sz="0" w:space="0" w:color="auto"/>
          </w:divBdr>
        </w:div>
        <w:div w:id="2008635537">
          <w:marLeft w:val="547"/>
          <w:marRight w:val="0"/>
          <w:marTop w:val="0"/>
          <w:marBottom w:val="240"/>
          <w:divBdr>
            <w:top w:val="none" w:sz="0" w:space="0" w:color="auto"/>
            <w:left w:val="none" w:sz="0" w:space="0" w:color="auto"/>
            <w:bottom w:val="none" w:sz="0" w:space="0" w:color="auto"/>
            <w:right w:val="none" w:sz="0" w:space="0" w:color="auto"/>
          </w:divBdr>
        </w:div>
      </w:divsChild>
    </w:div>
    <w:div w:id="1391541665">
      <w:bodyDiv w:val="1"/>
      <w:marLeft w:val="0"/>
      <w:marRight w:val="0"/>
      <w:marTop w:val="0"/>
      <w:marBottom w:val="0"/>
      <w:divBdr>
        <w:top w:val="none" w:sz="0" w:space="0" w:color="auto"/>
        <w:left w:val="none" w:sz="0" w:space="0" w:color="auto"/>
        <w:bottom w:val="none" w:sz="0" w:space="0" w:color="auto"/>
        <w:right w:val="none" w:sz="0" w:space="0" w:color="auto"/>
      </w:divBdr>
    </w:div>
    <w:div w:id="1419980492">
      <w:bodyDiv w:val="1"/>
      <w:marLeft w:val="0"/>
      <w:marRight w:val="0"/>
      <w:marTop w:val="0"/>
      <w:marBottom w:val="0"/>
      <w:divBdr>
        <w:top w:val="none" w:sz="0" w:space="0" w:color="auto"/>
        <w:left w:val="none" w:sz="0" w:space="0" w:color="auto"/>
        <w:bottom w:val="none" w:sz="0" w:space="0" w:color="auto"/>
        <w:right w:val="none" w:sz="0" w:space="0" w:color="auto"/>
      </w:divBdr>
    </w:div>
    <w:div w:id="1428846531">
      <w:bodyDiv w:val="1"/>
      <w:marLeft w:val="0"/>
      <w:marRight w:val="0"/>
      <w:marTop w:val="0"/>
      <w:marBottom w:val="0"/>
      <w:divBdr>
        <w:top w:val="none" w:sz="0" w:space="0" w:color="auto"/>
        <w:left w:val="none" w:sz="0" w:space="0" w:color="auto"/>
        <w:bottom w:val="none" w:sz="0" w:space="0" w:color="auto"/>
        <w:right w:val="none" w:sz="0" w:space="0" w:color="auto"/>
      </w:divBdr>
    </w:div>
    <w:div w:id="1491824365">
      <w:bodyDiv w:val="1"/>
      <w:marLeft w:val="0"/>
      <w:marRight w:val="0"/>
      <w:marTop w:val="0"/>
      <w:marBottom w:val="0"/>
      <w:divBdr>
        <w:top w:val="none" w:sz="0" w:space="0" w:color="auto"/>
        <w:left w:val="none" w:sz="0" w:space="0" w:color="auto"/>
        <w:bottom w:val="none" w:sz="0" w:space="0" w:color="auto"/>
        <w:right w:val="none" w:sz="0" w:space="0" w:color="auto"/>
      </w:divBdr>
    </w:div>
    <w:div w:id="1529946455">
      <w:bodyDiv w:val="1"/>
      <w:marLeft w:val="0"/>
      <w:marRight w:val="0"/>
      <w:marTop w:val="0"/>
      <w:marBottom w:val="0"/>
      <w:divBdr>
        <w:top w:val="none" w:sz="0" w:space="0" w:color="auto"/>
        <w:left w:val="none" w:sz="0" w:space="0" w:color="auto"/>
        <w:bottom w:val="none" w:sz="0" w:space="0" w:color="auto"/>
        <w:right w:val="none" w:sz="0" w:space="0" w:color="auto"/>
      </w:divBdr>
    </w:div>
    <w:div w:id="1545290024">
      <w:bodyDiv w:val="1"/>
      <w:marLeft w:val="0"/>
      <w:marRight w:val="0"/>
      <w:marTop w:val="0"/>
      <w:marBottom w:val="0"/>
      <w:divBdr>
        <w:top w:val="none" w:sz="0" w:space="0" w:color="auto"/>
        <w:left w:val="none" w:sz="0" w:space="0" w:color="auto"/>
        <w:bottom w:val="none" w:sz="0" w:space="0" w:color="auto"/>
        <w:right w:val="none" w:sz="0" w:space="0" w:color="auto"/>
      </w:divBdr>
    </w:div>
    <w:div w:id="1611552087">
      <w:bodyDiv w:val="1"/>
      <w:marLeft w:val="0"/>
      <w:marRight w:val="0"/>
      <w:marTop w:val="0"/>
      <w:marBottom w:val="0"/>
      <w:divBdr>
        <w:top w:val="none" w:sz="0" w:space="0" w:color="auto"/>
        <w:left w:val="none" w:sz="0" w:space="0" w:color="auto"/>
        <w:bottom w:val="none" w:sz="0" w:space="0" w:color="auto"/>
        <w:right w:val="none" w:sz="0" w:space="0" w:color="auto"/>
      </w:divBdr>
    </w:div>
    <w:div w:id="1615936560">
      <w:bodyDiv w:val="1"/>
      <w:marLeft w:val="0"/>
      <w:marRight w:val="0"/>
      <w:marTop w:val="0"/>
      <w:marBottom w:val="0"/>
      <w:divBdr>
        <w:top w:val="none" w:sz="0" w:space="0" w:color="auto"/>
        <w:left w:val="none" w:sz="0" w:space="0" w:color="auto"/>
        <w:bottom w:val="none" w:sz="0" w:space="0" w:color="auto"/>
        <w:right w:val="none" w:sz="0" w:space="0" w:color="auto"/>
      </w:divBdr>
    </w:div>
    <w:div w:id="1640456723">
      <w:bodyDiv w:val="1"/>
      <w:marLeft w:val="0"/>
      <w:marRight w:val="0"/>
      <w:marTop w:val="0"/>
      <w:marBottom w:val="0"/>
      <w:divBdr>
        <w:top w:val="none" w:sz="0" w:space="0" w:color="auto"/>
        <w:left w:val="none" w:sz="0" w:space="0" w:color="auto"/>
        <w:bottom w:val="none" w:sz="0" w:space="0" w:color="auto"/>
        <w:right w:val="none" w:sz="0" w:space="0" w:color="auto"/>
      </w:divBdr>
    </w:div>
    <w:div w:id="1660310716">
      <w:bodyDiv w:val="1"/>
      <w:marLeft w:val="0"/>
      <w:marRight w:val="0"/>
      <w:marTop w:val="0"/>
      <w:marBottom w:val="0"/>
      <w:divBdr>
        <w:top w:val="none" w:sz="0" w:space="0" w:color="auto"/>
        <w:left w:val="none" w:sz="0" w:space="0" w:color="auto"/>
        <w:bottom w:val="none" w:sz="0" w:space="0" w:color="auto"/>
        <w:right w:val="none" w:sz="0" w:space="0" w:color="auto"/>
      </w:divBdr>
    </w:div>
    <w:div w:id="1708524050">
      <w:bodyDiv w:val="1"/>
      <w:marLeft w:val="0"/>
      <w:marRight w:val="0"/>
      <w:marTop w:val="0"/>
      <w:marBottom w:val="0"/>
      <w:divBdr>
        <w:top w:val="none" w:sz="0" w:space="0" w:color="auto"/>
        <w:left w:val="none" w:sz="0" w:space="0" w:color="auto"/>
        <w:bottom w:val="none" w:sz="0" w:space="0" w:color="auto"/>
        <w:right w:val="none" w:sz="0" w:space="0" w:color="auto"/>
      </w:divBdr>
    </w:div>
    <w:div w:id="1735549074">
      <w:bodyDiv w:val="1"/>
      <w:marLeft w:val="0"/>
      <w:marRight w:val="0"/>
      <w:marTop w:val="0"/>
      <w:marBottom w:val="0"/>
      <w:divBdr>
        <w:top w:val="none" w:sz="0" w:space="0" w:color="auto"/>
        <w:left w:val="none" w:sz="0" w:space="0" w:color="auto"/>
        <w:bottom w:val="none" w:sz="0" w:space="0" w:color="auto"/>
        <w:right w:val="none" w:sz="0" w:space="0" w:color="auto"/>
      </w:divBdr>
    </w:div>
    <w:div w:id="1736854728">
      <w:bodyDiv w:val="1"/>
      <w:marLeft w:val="0"/>
      <w:marRight w:val="0"/>
      <w:marTop w:val="0"/>
      <w:marBottom w:val="0"/>
      <w:divBdr>
        <w:top w:val="none" w:sz="0" w:space="0" w:color="auto"/>
        <w:left w:val="none" w:sz="0" w:space="0" w:color="auto"/>
        <w:bottom w:val="none" w:sz="0" w:space="0" w:color="auto"/>
        <w:right w:val="none" w:sz="0" w:space="0" w:color="auto"/>
      </w:divBdr>
    </w:div>
    <w:div w:id="1762406602">
      <w:bodyDiv w:val="1"/>
      <w:marLeft w:val="0"/>
      <w:marRight w:val="0"/>
      <w:marTop w:val="0"/>
      <w:marBottom w:val="0"/>
      <w:divBdr>
        <w:top w:val="none" w:sz="0" w:space="0" w:color="auto"/>
        <w:left w:val="none" w:sz="0" w:space="0" w:color="auto"/>
        <w:bottom w:val="none" w:sz="0" w:space="0" w:color="auto"/>
        <w:right w:val="none" w:sz="0" w:space="0" w:color="auto"/>
      </w:divBdr>
    </w:div>
    <w:div w:id="1775129572">
      <w:bodyDiv w:val="1"/>
      <w:marLeft w:val="0"/>
      <w:marRight w:val="0"/>
      <w:marTop w:val="0"/>
      <w:marBottom w:val="0"/>
      <w:divBdr>
        <w:top w:val="none" w:sz="0" w:space="0" w:color="auto"/>
        <w:left w:val="none" w:sz="0" w:space="0" w:color="auto"/>
        <w:bottom w:val="none" w:sz="0" w:space="0" w:color="auto"/>
        <w:right w:val="none" w:sz="0" w:space="0" w:color="auto"/>
      </w:divBdr>
    </w:div>
    <w:div w:id="1784035699">
      <w:bodyDiv w:val="1"/>
      <w:marLeft w:val="0"/>
      <w:marRight w:val="0"/>
      <w:marTop w:val="0"/>
      <w:marBottom w:val="0"/>
      <w:divBdr>
        <w:top w:val="none" w:sz="0" w:space="0" w:color="auto"/>
        <w:left w:val="none" w:sz="0" w:space="0" w:color="auto"/>
        <w:bottom w:val="none" w:sz="0" w:space="0" w:color="auto"/>
        <w:right w:val="none" w:sz="0" w:space="0" w:color="auto"/>
      </w:divBdr>
    </w:div>
    <w:div w:id="1788236788">
      <w:bodyDiv w:val="1"/>
      <w:marLeft w:val="0"/>
      <w:marRight w:val="0"/>
      <w:marTop w:val="0"/>
      <w:marBottom w:val="0"/>
      <w:divBdr>
        <w:top w:val="none" w:sz="0" w:space="0" w:color="auto"/>
        <w:left w:val="none" w:sz="0" w:space="0" w:color="auto"/>
        <w:bottom w:val="none" w:sz="0" w:space="0" w:color="auto"/>
        <w:right w:val="none" w:sz="0" w:space="0" w:color="auto"/>
      </w:divBdr>
    </w:div>
    <w:div w:id="1801605782">
      <w:bodyDiv w:val="1"/>
      <w:marLeft w:val="0"/>
      <w:marRight w:val="0"/>
      <w:marTop w:val="0"/>
      <w:marBottom w:val="0"/>
      <w:divBdr>
        <w:top w:val="none" w:sz="0" w:space="0" w:color="auto"/>
        <w:left w:val="none" w:sz="0" w:space="0" w:color="auto"/>
        <w:bottom w:val="none" w:sz="0" w:space="0" w:color="auto"/>
        <w:right w:val="none" w:sz="0" w:space="0" w:color="auto"/>
      </w:divBdr>
    </w:div>
    <w:div w:id="1809737593">
      <w:bodyDiv w:val="1"/>
      <w:marLeft w:val="0"/>
      <w:marRight w:val="0"/>
      <w:marTop w:val="0"/>
      <w:marBottom w:val="0"/>
      <w:divBdr>
        <w:top w:val="none" w:sz="0" w:space="0" w:color="auto"/>
        <w:left w:val="none" w:sz="0" w:space="0" w:color="auto"/>
        <w:bottom w:val="none" w:sz="0" w:space="0" w:color="auto"/>
        <w:right w:val="none" w:sz="0" w:space="0" w:color="auto"/>
      </w:divBdr>
    </w:div>
    <w:div w:id="1844667080">
      <w:bodyDiv w:val="1"/>
      <w:marLeft w:val="0"/>
      <w:marRight w:val="0"/>
      <w:marTop w:val="0"/>
      <w:marBottom w:val="0"/>
      <w:divBdr>
        <w:top w:val="none" w:sz="0" w:space="0" w:color="auto"/>
        <w:left w:val="none" w:sz="0" w:space="0" w:color="auto"/>
        <w:bottom w:val="none" w:sz="0" w:space="0" w:color="auto"/>
        <w:right w:val="none" w:sz="0" w:space="0" w:color="auto"/>
      </w:divBdr>
    </w:div>
    <w:div w:id="1866863111">
      <w:bodyDiv w:val="1"/>
      <w:marLeft w:val="0"/>
      <w:marRight w:val="0"/>
      <w:marTop w:val="0"/>
      <w:marBottom w:val="0"/>
      <w:divBdr>
        <w:top w:val="none" w:sz="0" w:space="0" w:color="auto"/>
        <w:left w:val="none" w:sz="0" w:space="0" w:color="auto"/>
        <w:bottom w:val="none" w:sz="0" w:space="0" w:color="auto"/>
        <w:right w:val="none" w:sz="0" w:space="0" w:color="auto"/>
      </w:divBdr>
    </w:div>
    <w:div w:id="1879586240">
      <w:bodyDiv w:val="1"/>
      <w:marLeft w:val="0"/>
      <w:marRight w:val="0"/>
      <w:marTop w:val="0"/>
      <w:marBottom w:val="0"/>
      <w:divBdr>
        <w:top w:val="none" w:sz="0" w:space="0" w:color="auto"/>
        <w:left w:val="none" w:sz="0" w:space="0" w:color="auto"/>
        <w:bottom w:val="none" w:sz="0" w:space="0" w:color="auto"/>
        <w:right w:val="none" w:sz="0" w:space="0" w:color="auto"/>
      </w:divBdr>
    </w:div>
    <w:div w:id="1888101702">
      <w:bodyDiv w:val="1"/>
      <w:marLeft w:val="0"/>
      <w:marRight w:val="0"/>
      <w:marTop w:val="0"/>
      <w:marBottom w:val="0"/>
      <w:divBdr>
        <w:top w:val="none" w:sz="0" w:space="0" w:color="auto"/>
        <w:left w:val="none" w:sz="0" w:space="0" w:color="auto"/>
        <w:bottom w:val="none" w:sz="0" w:space="0" w:color="auto"/>
        <w:right w:val="none" w:sz="0" w:space="0" w:color="auto"/>
      </w:divBdr>
    </w:div>
    <w:div w:id="1899632945">
      <w:bodyDiv w:val="1"/>
      <w:marLeft w:val="0"/>
      <w:marRight w:val="0"/>
      <w:marTop w:val="0"/>
      <w:marBottom w:val="0"/>
      <w:divBdr>
        <w:top w:val="none" w:sz="0" w:space="0" w:color="auto"/>
        <w:left w:val="none" w:sz="0" w:space="0" w:color="auto"/>
        <w:bottom w:val="none" w:sz="0" w:space="0" w:color="auto"/>
        <w:right w:val="none" w:sz="0" w:space="0" w:color="auto"/>
      </w:divBdr>
    </w:div>
    <w:div w:id="1965847400">
      <w:bodyDiv w:val="1"/>
      <w:marLeft w:val="0"/>
      <w:marRight w:val="0"/>
      <w:marTop w:val="0"/>
      <w:marBottom w:val="0"/>
      <w:divBdr>
        <w:top w:val="none" w:sz="0" w:space="0" w:color="auto"/>
        <w:left w:val="none" w:sz="0" w:space="0" w:color="auto"/>
        <w:bottom w:val="none" w:sz="0" w:space="0" w:color="auto"/>
        <w:right w:val="none" w:sz="0" w:space="0" w:color="auto"/>
      </w:divBdr>
    </w:div>
    <w:div w:id="1974409804">
      <w:bodyDiv w:val="1"/>
      <w:marLeft w:val="0"/>
      <w:marRight w:val="0"/>
      <w:marTop w:val="0"/>
      <w:marBottom w:val="0"/>
      <w:divBdr>
        <w:top w:val="none" w:sz="0" w:space="0" w:color="auto"/>
        <w:left w:val="none" w:sz="0" w:space="0" w:color="auto"/>
        <w:bottom w:val="none" w:sz="0" w:space="0" w:color="auto"/>
        <w:right w:val="none" w:sz="0" w:space="0" w:color="auto"/>
      </w:divBdr>
    </w:div>
    <w:div w:id="2048411225">
      <w:bodyDiv w:val="1"/>
      <w:marLeft w:val="0"/>
      <w:marRight w:val="0"/>
      <w:marTop w:val="0"/>
      <w:marBottom w:val="0"/>
      <w:divBdr>
        <w:top w:val="none" w:sz="0" w:space="0" w:color="auto"/>
        <w:left w:val="none" w:sz="0" w:space="0" w:color="auto"/>
        <w:bottom w:val="none" w:sz="0" w:space="0" w:color="auto"/>
        <w:right w:val="none" w:sz="0" w:space="0" w:color="auto"/>
      </w:divBdr>
      <w:divsChild>
        <w:div w:id="1957633269">
          <w:marLeft w:val="0"/>
          <w:marRight w:val="0"/>
          <w:marTop w:val="0"/>
          <w:marBottom w:val="0"/>
          <w:divBdr>
            <w:top w:val="none" w:sz="0" w:space="0" w:color="auto"/>
            <w:left w:val="none" w:sz="0" w:space="0" w:color="auto"/>
            <w:bottom w:val="none" w:sz="0" w:space="0" w:color="auto"/>
            <w:right w:val="none" w:sz="0" w:space="0" w:color="auto"/>
          </w:divBdr>
          <w:divsChild>
            <w:div w:id="75565386">
              <w:marLeft w:val="0"/>
              <w:marRight w:val="0"/>
              <w:marTop w:val="0"/>
              <w:marBottom w:val="0"/>
              <w:divBdr>
                <w:top w:val="none" w:sz="0" w:space="0" w:color="auto"/>
                <w:left w:val="none" w:sz="0" w:space="0" w:color="auto"/>
                <w:bottom w:val="none" w:sz="0" w:space="0" w:color="auto"/>
                <w:right w:val="none" w:sz="0" w:space="0" w:color="auto"/>
              </w:divBdr>
              <w:divsChild>
                <w:div w:id="767233825">
                  <w:marLeft w:val="0"/>
                  <w:marRight w:val="0"/>
                  <w:marTop w:val="0"/>
                  <w:marBottom w:val="0"/>
                  <w:divBdr>
                    <w:top w:val="none" w:sz="0" w:space="0" w:color="auto"/>
                    <w:left w:val="none" w:sz="0" w:space="0" w:color="auto"/>
                    <w:bottom w:val="none" w:sz="0" w:space="0" w:color="auto"/>
                    <w:right w:val="none" w:sz="0" w:space="0" w:color="auto"/>
                  </w:divBdr>
                  <w:divsChild>
                    <w:div w:id="459424453">
                      <w:marLeft w:val="0"/>
                      <w:marRight w:val="0"/>
                      <w:marTop w:val="0"/>
                      <w:marBottom w:val="0"/>
                      <w:divBdr>
                        <w:top w:val="none" w:sz="0" w:space="0" w:color="auto"/>
                        <w:left w:val="none" w:sz="0" w:space="0" w:color="auto"/>
                        <w:bottom w:val="none" w:sz="0" w:space="0" w:color="auto"/>
                        <w:right w:val="none" w:sz="0" w:space="0" w:color="auto"/>
                      </w:divBdr>
                      <w:divsChild>
                        <w:div w:id="1080297297">
                          <w:marLeft w:val="0"/>
                          <w:marRight w:val="0"/>
                          <w:marTop w:val="0"/>
                          <w:marBottom w:val="0"/>
                          <w:divBdr>
                            <w:top w:val="none" w:sz="0" w:space="0" w:color="auto"/>
                            <w:left w:val="none" w:sz="0" w:space="0" w:color="auto"/>
                            <w:bottom w:val="none" w:sz="0" w:space="0" w:color="auto"/>
                            <w:right w:val="none" w:sz="0" w:space="0" w:color="auto"/>
                          </w:divBdr>
                          <w:divsChild>
                            <w:div w:id="1672105494">
                              <w:marLeft w:val="0"/>
                              <w:marRight w:val="0"/>
                              <w:marTop w:val="0"/>
                              <w:marBottom w:val="0"/>
                              <w:divBdr>
                                <w:top w:val="none" w:sz="0" w:space="0" w:color="auto"/>
                                <w:left w:val="none" w:sz="0" w:space="0" w:color="auto"/>
                                <w:bottom w:val="none" w:sz="0" w:space="0" w:color="auto"/>
                                <w:right w:val="none" w:sz="0" w:space="0" w:color="auto"/>
                              </w:divBdr>
                              <w:divsChild>
                                <w:div w:id="142445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972164">
                          <w:marLeft w:val="0"/>
                          <w:marRight w:val="0"/>
                          <w:marTop w:val="0"/>
                          <w:marBottom w:val="0"/>
                          <w:divBdr>
                            <w:top w:val="none" w:sz="0" w:space="0" w:color="auto"/>
                            <w:left w:val="none" w:sz="0" w:space="0" w:color="auto"/>
                            <w:bottom w:val="none" w:sz="0" w:space="0" w:color="auto"/>
                            <w:right w:val="none" w:sz="0" w:space="0" w:color="auto"/>
                          </w:divBdr>
                          <w:divsChild>
                            <w:div w:id="924075286">
                              <w:marLeft w:val="0"/>
                              <w:marRight w:val="0"/>
                              <w:marTop w:val="0"/>
                              <w:marBottom w:val="0"/>
                              <w:divBdr>
                                <w:top w:val="none" w:sz="0" w:space="0" w:color="auto"/>
                                <w:left w:val="none" w:sz="0" w:space="0" w:color="auto"/>
                                <w:bottom w:val="none" w:sz="0" w:space="0" w:color="auto"/>
                                <w:right w:val="none" w:sz="0" w:space="0" w:color="auto"/>
                              </w:divBdr>
                              <w:divsChild>
                                <w:div w:id="290600228">
                                  <w:marLeft w:val="0"/>
                                  <w:marRight w:val="0"/>
                                  <w:marTop w:val="0"/>
                                  <w:marBottom w:val="0"/>
                                  <w:divBdr>
                                    <w:top w:val="none" w:sz="0" w:space="0" w:color="auto"/>
                                    <w:left w:val="none" w:sz="0" w:space="0" w:color="auto"/>
                                    <w:bottom w:val="none" w:sz="0" w:space="0" w:color="auto"/>
                                    <w:right w:val="none" w:sz="0" w:space="0" w:color="auto"/>
                                  </w:divBdr>
                                  <w:divsChild>
                                    <w:div w:id="100945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987444">
              <w:marLeft w:val="0"/>
              <w:marRight w:val="0"/>
              <w:marTop w:val="0"/>
              <w:marBottom w:val="0"/>
              <w:divBdr>
                <w:top w:val="none" w:sz="0" w:space="0" w:color="auto"/>
                <w:left w:val="none" w:sz="0" w:space="0" w:color="auto"/>
                <w:bottom w:val="none" w:sz="0" w:space="0" w:color="auto"/>
                <w:right w:val="none" w:sz="0" w:space="0" w:color="auto"/>
              </w:divBdr>
              <w:divsChild>
                <w:div w:id="267811151">
                  <w:marLeft w:val="0"/>
                  <w:marRight w:val="0"/>
                  <w:marTop w:val="0"/>
                  <w:marBottom w:val="0"/>
                  <w:divBdr>
                    <w:top w:val="none" w:sz="0" w:space="0" w:color="auto"/>
                    <w:left w:val="none" w:sz="0" w:space="0" w:color="auto"/>
                    <w:bottom w:val="none" w:sz="0" w:space="0" w:color="auto"/>
                    <w:right w:val="none" w:sz="0" w:space="0" w:color="auto"/>
                  </w:divBdr>
                  <w:divsChild>
                    <w:div w:id="174995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429408">
      <w:bodyDiv w:val="1"/>
      <w:marLeft w:val="0"/>
      <w:marRight w:val="0"/>
      <w:marTop w:val="0"/>
      <w:marBottom w:val="0"/>
      <w:divBdr>
        <w:top w:val="none" w:sz="0" w:space="0" w:color="auto"/>
        <w:left w:val="none" w:sz="0" w:space="0" w:color="auto"/>
        <w:bottom w:val="none" w:sz="0" w:space="0" w:color="auto"/>
        <w:right w:val="none" w:sz="0" w:space="0" w:color="auto"/>
      </w:divBdr>
    </w:div>
    <w:div w:id="2109109164">
      <w:bodyDiv w:val="1"/>
      <w:marLeft w:val="0"/>
      <w:marRight w:val="0"/>
      <w:marTop w:val="0"/>
      <w:marBottom w:val="0"/>
      <w:divBdr>
        <w:top w:val="none" w:sz="0" w:space="0" w:color="auto"/>
        <w:left w:val="none" w:sz="0" w:space="0" w:color="auto"/>
        <w:bottom w:val="none" w:sz="0" w:space="0" w:color="auto"/>
        <w:right w:val="none" w:sz="0" w:space="0" w:color="auto"/>
      </w:divBdr>
    </w:div>
    <w:div w:id="2121992594">
      <w:bodyDiv w:val="1"/>
      <w:marLeft w:val="0"/>
      <w:marRight w:val="0"/>
      <w:marTop w:val="0"/>
      <w:marBottom w:val="0"/>
      <w:divBdr>
        <w:top w:val="none" w:sz="0" w:space="0" w:color="auto"/>
        <w:left w:val="none" w:sz="0" w:space="0" w:color="auto"/>
        <w:bottom w:val="none" w:sz="0" w:space="0" w:color="auto"/>
        <w:right w:val="none" w:sz="0" w:space="0" w:color="auto"/>
      </w:divBdr>
    </w:div>
    <w:div w:id="2143955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jpeg"/><Relationship Id="rId42" Type="http://schemas.openxmlformats.org/officeDocument/2006/relationships/image" Target="media/image25.jpeg"/><Relationship Id="rId47" Type="http://schemas.openxmlformats.org/officeDocument/2006/relationships/image" Target="media/image30.jpeg"/><Relationship Id="rId63" Type="http://schemas.openxmlformats.org/officeDocument/2006/relationships/hyperlink" Target="https://kz.patents.su/patents/mukanov-kasym-kasenovich" TargetMode="External"/><Relationship Id="rId68" Type="http://schemas.openxmlformats.org/officeDocument/2006/relationships/hyperlink" Target="https://kz.patents.su/patents/amanzholov-rustam-adilevich" TargetMode="External"/><Relationship Id="rId16" Type="http://schemas.openxmlformats.org/officeDocument/2006/relationships/image" Target="media/image4.jpeg"/><Relationship Id="rId11" Type="http://schemas.openxmlformats.org/officeDocument/2006/relationships/hyperlink" Target="https://doi.org/10.20452/wiitm.2025.17959" TargetMode="External"/><Relationship Id="rId24" Type="http://schemas.openxmlformats.org/officeDocument/2006/relationships/image" Target="media/image12.jpeg"/><Relationship Id="rId32" Type="http://schemas.openxmlformats.org/officeDocument/2006/relationships/image" Target="media/image19.jpeg"/><Relationship Id="rId37" Type="http://schemas.openxmlformats.org/officeDocument/2006/relationships/image" Target="media/image22.jpeg"/><Relationship Id="rId40" Type="http://schemas.microsoft.com/office/2007/relationships/hdphoto" Target="media/hdphoto4.wdp"/><Relationship Id="rId45" Type="http://schemas.openxmlformats.org/officeDocument/2006/relationships/image" Target="media/image28.png"/><Relationship Id="rId53" Type="http://schemas.openxmlformats.org/officeDocument/2006/relationships/image" Target="media/image36.jpeg"/><Relationship Id="rId58" Type="http://schemas.openxmlformats.org/officeDocument/2006/relationships/hyperlink" Target="https://doi.org/10.3390/cells1" TargetMode="External"/><Relationship Id="rId66" Type="http://schemas.openxmlformats.org/officeDocument/2006/relationships/hyperlink" Target="https://kz.patents.su/patents/ogajj-vyacheslav-borisovich" TargetMode="External"/><Relationship Id="rId74" Type="http://schemas.openxmlformats.org/officeDocument/2006/relationships/image" Target="media/image39.jpe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kz.patents.su/patents/abugaliev-kabylbek-rizabekovich" TargetMode="External"/><Relationship Id="rId19" Type="http://schemas.openxmlformats.org/officeDocument/2006/relationships/image" Target="media/image7.jpeg"/><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7.png"/><Relationship Id="rId35" Type="http://schemas.openxmlformats.org/officeDocument/2006/relationships/image" Target="media/image21.png"/><Relationship Id="rId43" Type="http://schemas.openxmlformats.org/officeDocument/2006/relationships/image" Target="media/image26.png"/><Relationship Id="rId48" Type="http://schemas.openxmlformats.org/officeDocument/2006/relationships/image" Target="media/image31.jpeg"/><Relationship Id="rId56" Type="http://schemas.openxmlformats.org/officeDocument/2006/relationships/hyperlink" Target="https://doi.org/10.1186/s40779-024-00528-5" TargetMode="External"/><Relationship Id="rId64" Type="http://schemas.openxmlformats.org/officeDocument/2006/relationships/hyperlink" Target="https://kz.patents.su/patents/kayupov-bolat-amangeldievich" TargetMode="External"/><Relationship Id="rId69" Type="http://schemas.openxmlformats.org/officeDocument/2006/relationships/hyperlink" Target="https://doi.org/10.17116/hirurgia201811135" TargetMode="External"/><Relationship Id="rId77" Type="http://schemas.openxmlformats.org/officeDocument/2006/relationships/image" Target="media/image41.png"/><Relationship Id="rId8" Type="http://schemas.openxmlformats.org/officeDocument/2006/relationships/footer" Target="footer1.xml"/><Relationship Id="rId51" Type="http://schemas.openxmlformats.org/officeDocument/2006/relationships/image" Target="media/image34.jpeg"/><Relationship Id="rId72" Type="http://schemas.openxmlformats.org/officeDocument/2006/relationships/image" Target="media/image38.jpeg"/><Relationship Id="rId3" Type="http://schemas.openxmlformats.org/officeDocument/2006/relationships/styles" Target="styles.xml"/><Relationship Id="rId12" Type="http://schemas.openxmlformats.org/officeDocument/2006/relationships/hyperlink" Target="https://is.ncste.kz/object/view/VU5vYzlUUFoxNmQ3TmtlMERMamhWQT09" TargetMode="External"/><Relationship Id="rId17" Type="http://schemas.openxmlformats.org/officeDocument/2006/relationships/image" Target="media/image5.jpeg"/><Relationship Id="rId25" Type="http://schemas.openxmlformats.org/officeDocument/2006/relationships/image" Target="media/image13.jpeg"/><Relationship Id="rId33" Type="http://schemas.microsoft.com/office/2007/relationships/hdphoto" Target="media/hdphoto1.wdp"/><Relationship Id="rId38" Type="http://schemas.microsoft.com/office/2007/relationships/hdphoto" Target="media/hdphoto3.wdp"/><Relationship Id="rId46" Type="http://schemas.openxmlformats.org/officeDocument/2006/relationships/image" Target="media/image29.png"/><Relationship Id="rId59" Type="http://schemas.openxmlformats.org/officeDocument/2006/relationships/hyperlink" Target="https://doi.org/10.1186/s13287-024-03901-2" TargetMode="External"/><Relationship Id="rId67" Type="http://schemas.openxmlformats.org/officeDocument/2006/relationships/hyperlink" Target="https://kz.patents.su/patents/ramankulov-erlan-mirhajjdarovich" TargetMode="External"/><Relationship Id="rId20" Type="http://schemas.openxmlformats.org/officeDocument/2006/relationships/image" Target="media/image8.jpeg"/><Relationship Id="rId41" Type="http://schemas.openxmlformats.org/officeDocument/2006/relationships/image" Target="media/image24.png"/><Relationship Id="rId54" Type="http://schemas.openxmlformats.org/officeDocument/2006/relationships/hyperlink" Target="https://doi.org/10.17513/spno.32576" TargetMode="External"/><Relationship Id="rId62" Type="http://schemas.openxmlformats.org/officeDocument/2006/relationships/hyperlink" Target="https://kz.patents.su/patents/danlybaeva-gaziza-ayatbekovna" TargetMode="External"/><Relationship Id="rId70" Type="http://schemas.openxmlformats.org/officeDocument/2006/relationships/hyperlink" Target="https://is.ncste.kz/object/view/VU5vYzlUUFoxNmQ3TmtlMERMamhWQT09" TargetMode="External"/><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png"/><Relationship Id="rId36" Type="http://schemas.microsoft.com/office/2007/relationships/hdphoto" Target="media/hdphoto2.wdp"/><Relationship Id="rId49" Type="http://schemas.openxmlformats.org/officeDocument/2006/relationships/image" Target="media/image32.jpeg"/><Relationship Id="rId57" Type="http://schemas.openxmlformats.org/officeDocument/2006/relationships/hyperlink" Target="https://doi.org/10.2217/rme-2018-0073" TargetMode="External"/><Relationship Id="rId10" Type="http://schemas.openxmlformats.org/officeDocument/2006/relationships/hyperlink" Target="https://www.scopus.com/sourceid/19200156704" TargetMode="External"/><Relationship Id="rId31" Type="http://schemas.openxmlformats.org/officeDocument/2006/relationships/image" Target="media/image18.jpeg"/><Relationship Id="rId44" Type="http://schemas.openxmlformats.org/officeDocument/2006/relationships/image" Target="media/image27.png"/><Relationship Id="rId52" Type="http://schemas.openxmlformats.org/officeDocument/2006/relationships/image" Target="media/image35.jpeg"/><Relationship Id="rId60" Type="http://schemas.openxmlformats.org/officeDocument/2006/relationships/hyperlink" Target="https://kz.patents.su/patents/danlybaeva-gaziza-ayatbekovna" TargetMode="External"/><Relationship Id="rId65" Type="http://schemas.openxmlformats.org/officeDocument/2006/relationships/hyperlink" Target="https://kz.patents.su/patents/kumasheva-venera-tulegenovna" TargetMode="External"/><Relationship Id="rId73" Type="http://schemas.openxmlformats.org/officeDocument/2006/relationships/footer" Target="footer2.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5114/wiitm.2024.139548" TargetMode="External"/><Relationship Id="rId13" Type="http://schemas.openxmlformats.org/officeDocument/2006/relationships/image" Target="media/image1.jpeg"/><Relationship Id="rId18" Type="http://schemas.openxmlformats.org/officeDocument/2006/relationships/image" Target="media/image6.jpeg"/><Relationship Id="rId39" Type="http://schemas.openxmlformats.org/officeDocument/2006/relationships/image" Target="media/image23.png"/><Relationship Id="rId34" Type="http://schemas.openxmlformats.org/officeDocument/2006/relationships/image" Target="media/image20.jpeg"/><Relationship Id="rId50" Type="http://schemas.openxmlformats.org/officeDocument/2006/relationships/image" Target="media/image33.jpeg"/><Relationship Id="rId55" Type="http://schemas.openxmlformats.org/officeDocument/2006/relationships/hyperlink" Target="https://doi.org/10.1161/CIRCULATIONAHA.120.050465" TargetMode="External"/><Relationship Id="rId76" Type="http://schemas.openxmlformats.org/officeDocument/2006/relationships/image" Target="media/image40.jpeg"/><Relationship Id="rId7" Type="http://schemas.openxmlformats.org/officeDocument/2006/relationships/endnotes" Target="endnotes.xml"/><Relationship Id="rId71" Type="http://schemas.openxmlformats.org/officeDocument/2006/relationships/image" Target="media/image37.jpeg"/><Relationship Id="rId2" Type="http://schemas.openxmlformats.org/officeDocument/2006/relationships/numbering" Target="numbering.xml"/><Relationship Id="rId2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Palatino Linotype" panose="02040502050505030304" pitchFamily="18" charset="0"/>
                <a:ea typeface="+mn-ea"/>
                <a:cs typeface="+mn-cs"/>
              </a:defRPr>
            </a:pPr>
            <a:r>
              <a:rPr lang="ru-RU" sz="1000" b="1" dirty="0">
                <a:solidFill>
                  <a:schemeClr val="tx1">
                    <a:lumMod val="95000"/>
                    <a:lumOff val="5000"/>
                  </a:schemeClr>
                </a:solidFill>
                <a:latin typeface="Palatino Linotype" panose="02040502050505030304" pitchFamily="18" charset="0"/>
                <a:cs typeface="Times New Roman" panose="02020603050405020304" pitchFamily="18" charset="0"/>
              </a:rPr>
              <a:t>Полное заживление хронических язв после ЭВВ в сравниваемых группах </a:t>
            </a:r>
            <a:r>
              <a:rPr lang="en-GB" sz="1000" b="1" baseline="0" dirty="0">
                <a:solidFill>
                  <a:schemeClr val="tx1">
                    <a:lumMod val="95000"/>
                    <a:lumOff val="5000"/>
                  </a:schemeClr>
                </a:solidFill>
                <a:latin typeface="Palatino Linotype" panose="02040502050505030304" pitchFamily="18" charset="0"/>
                <a:cs typeface="Times New Roman" panose="02020603050405020304" pitchFamily="18" charset="0"/>
              </a:rPr>
              <a:t> </a:t>
            </a:r>
            <a:r>
              <a:rPr lang="en-GB" sz="1000" b="1" dirty="0">
                <a:solidFill>
                  <a:schemeClr val="tx1">
                    <a:lumMod val="95000"/>
                    <a:lumOff val="5000"/>
                  </a:schemeClr>
                </a:solidFill>
                <a:latin typeface="Palatino Linotype" panose="02040502050505030304" pitchFamily="18" charset="0"/>
                <a:cs typeface="Times New Roman" panose="02020603050405020304" pitchFamily="18" charset="0"/>
              </a:rPr>
              <a:t>  </a:t>
            </a:r>
          </a:p>
        </c:rich>
      </c:tx>
      <c:layout>
        <c:manualLayout>
          <c:xMode val="edge"/>
          <c:yMode val="edge"/>
          <c:x val="0.17218951999932047"/>
          <c:y val="1.7058747286218853E-2"/>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Palatino Linotype" panose="02040502050505030304" pitchFamily="18" charset="0"/>
              <a:ea typeface="+mn-ea"/>
              <a:cs typeface="+mn-cs"/>
            </a:defRPr>
          </a:pPr>
          <a:endParaRPr lang="ru-RU"/>
        </a:p>
      </c:txPr>
    </c:title>
    <c:autoTitleDeleted val="0"/>
    <c:plotArea>
      <c:layout>
        <c:manualLayout>
          <c:layoutTarget val="inner"/>
          <c:xMode val="edge"/>
          <c:yMode val="edge"/>
          <c:x val="0.1008177143749813"/>
          <c:y val="5.1667947529983167E-2"/>
          <c:w val="0.87765461356165431"/>
          <c:h val="0.84024928982642599"/>
        </c:manualLayout>
      </c:layout>
      <c:scatterChart>
        <c:scatterStyle val="lineMarker"/>
        <c:varyColors val="0"/>
        <c:ser>
          <c:idx val="0"/>
          <c:order val="0"/>
          <c:tx>
            <c:strRef>
              <c:f>'Correlation analysis'!$F$1</c:f>
              <c:strCache>
                <c:ptCount val="1"/>
                <c:pt idx="0">
                  <c:v>Intervention </c:v>
                </c:pt>
              </c:strCache>
            </c:strRef>
          </c:tx>
          <c:spPr>
            <a:ln w="25400" cap="rnd">
              <a:noFill/>
              <a:round/>
            </a:ln>
            <a:effectLst>
              <a:outerShdw blurRad="40000" dist="23000" dir="5400000" rotWithShape="0">
                <a:schemeClr val="tx1">
                  <a:lumMod val="95000"/>
                  <a:lumOff val="5000"/>
                  <a:alpha val="35000"/>
                </a:scheme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cap="rnd">
                <a:solidFill>
                  <a:schemeClr val="accent1"/>
                </a:solidFill>
                <a:round/>
              </a:ln>
              <a:effectLst>
                <a:outerShdw blurRad="40000" dist="23000" dir="5400000" rotWithShape="0">
                  <a:schemeClr val="tx1">
                    <a:lumMod val="95000"/>
                    <a:lumOff val="5000"/>
                    <a:alpha val="35000"/>
                  </a:schemeClr>
                </a:outerShdw>
              </a:effectLst>
              <a:scene3d>
                <a:camera prst="orthographicFront">
                  <a:rot lat="0" lon="0" rev="0"/>
                </a:camera>
                <a:lightRig rig="threePt" dir="t">
                  <a:rot lat="0" lon="0" rev="1200000"/>
                </a:lightRig>
              </a:scene3d>
              <a:sp3d>
                <a:bevelT w="63500" h="25400"/>
              </a:sp3d>
            </c:spPr>
          </c:marker>
          <c:trendline>
            <c:spPr>
              <a:ln w="19050" cap="rnd">
                <a:solidFill>
                  <a:schemeClr val="accent1">
                    <a:lumMod val="60000"/>
                    <a:lumOff val="40000"/>
                  </a:schemeClr>
                </a:solidFill>
              </a:ln>
              <a:effectLst/>
            </c:spPr>
            <c:trendlineType val="power"/>
            <c:dispRSqr val="0"/>
            <c:dispEq val="0"/>
          </c:trendline>
          <c:errBars>
            <c:errDir val="x"/>
            <c:errBarType val="both"/>
            <c:errValType val="stdErr"/>
            <c:noEndCap val="0"/>
            <c:spPr>
              <a:noFill/>
              <a:ln w="12700" cap="flat" cmpd="sng" algn="ctr">
                <a:solidFill>
                  <a:schemeClr val="tx1">
                    <a:lumMod val="95000"/>
                    <a:lumOff val="5000"/>
                  </a:schemeClr>
                </a:solidFill>
                <a:round/>
              </a:ln>
              <a:effectLst/>
            </c:spPr>
          </c:errBars>
          <c:errBars>
            <c:errDir val="y"/>
            <c:errBarType val="both"/>
            <c:errValType val="stdErr"/>
            <c:noEndCap val="0"/>
            <c:spPr>
              <a:noFill/>
              <a:ln w="12700" cap="flat" cmpd="sng" algn="ctr">
                <a:solidFill>
                  <a:schemeClr val="tx1">
                    <a:lumMod val="95000"/>
                    <a:lumOff val="5000"/>
                  </a:schemeClr>
                </a:solidFill>
                <a:round/>
              </a:ln>
              <a:effectLst/>
            </c:spPr>
          </c:errBars>
          <c:xVal>
            <c:numRef>
              <c:f>'Correlation analysis'!$E$2:$E$116</c:f>
              <c:numCache>
                <c:formatCode>General</c:formatCode>
                <c:ptCount val="115"/>
                <c:pt idx="0">
                  <c:v>5</c:v>
                </c:pt>
                <c:pt idx="1">
                  <c:v>5</c:v>
                </c:pt>
                <c:pt idx="2">
                  <c:v>4</c:v>
                </c:pt>
                <c:pt idx="3">
                  <c:v>5</c:v>
                </c:pt>
                <c:pt idx="4">
                  <c:v>5</c:v>
                </c:pt>
                <c:pt idx="5">
                  <c:v>6</c:v>
                </c:pt>
                <c:pt idx="6">
                  <c:v>5</c:v>
                </c:pt>
                <c:pt idx="7">
                  <c:v>5</c:v>
                </c:pt>
                <c:pt idx="8">
                  <c:v>6</c:v>
                </c:pt>
                <c:pt idx="9">
                  <c:v>5</c:v>
                </c:pt>
                <c:pt idx="10">
                  <c:v>5</c:v>
                </c:pt>
                <c:pt idx="11">
                  <c:v>6</c:v>
                </c:pt>
                <c:pt idx="12">
                  <c:v>4</c:v>
                </c:pt>
                <c:pt idx="13">
                  <c:v>5</c:v>
                </c:pt>
                <c:pt idx="14">
                  <c:v>6</c:v>
                </c:pt>
                <c:pt idx="15">
                  <c:v>5</c:v>
                </c:pt>
                <c:pt idx="16">
                  <c:v>5</c:v>
                </c:pt>
                <c:pt idx="17">
                  <c:v>5</c:v>
                </c:pt>
                <c:pt idx="18">
                  <c:v>4.5</c:v>
                </c:pt>
                <c:pt idx="19">
                  <c:v>5</c:v>
                </c:pt>
                <c:pt idx="20">
                  <c:v>4.5</c:v>
                </c:pt>
                <c:pt idx="21">
                  <c:v>5</c:v>
                </c:pt>
                <c:pt idx="22">
                  <c:v>6</c:v>
                </c:pt>
                <c:pt idx="23">
                  <c:v>5</c:v>
                </c:pt>
                <c:pt idx="24">
                  <c:v>4.5</c:v>
                </c:pt>
                <c:pt idx="25">
                  <c:v>4.5</c:v>
                </c:pt>
                <c:pt idx="26">
                  <c:v>6</c:v>
                </c:pt>
                <c:pt idx="27">
                  <c:v>5</c:v>
                </c:pt>
                <c:pt idx="28">
                  <c:v>5</c:v>
                </c:pt>
                <c:pt idx="29">
                  <c:v>6</c:v>
                </c:pt>
                <c:pt idx="30">
                  <c:v>5</c:v>
                </c:pt>
                <c:pt idx="31">
                  <c:v>6</c:v>
                </c:pt>
                <c:pt idx="32">
                  <c:v>5.5</c:v>
                </c:pt>
                <c:pt idx="33">
                  <c:v>5</c:v>
                </c:pt>
                <c:pt idx="34">
                  <c:v>5</c:v>
                </c:pt>
                <c:pt idx="35">
                  <c:v>4</c:v>
                </c:pt>
                <c:pt idx="36">
                  <c:v>4.5</c:v>
                </c:pt>
                <c:pt idx="37">
                  <c:v>5</c:v>
                </c:pt>
                <c:pt idx="38">
                  <c:v>6</c:v>
                </c:pt>
                <c:pt idx="39">
                  <c:v>5</c:v>
                </c:pt>
                <c:pt idx="40">
                  <c:v>5</c:v>
                </c:pt>
                <c:pt idx="41">
                  <c:v>5.5</c:v>
                </c:pt>
                <c:pt idx="42">
                  <c:v>5.5</c:v>
                </c:pt>
                <c:pt idx="43">
                  <c:v>5</c:v>
                </c:pt>
                <c:pt idx="44">
                  <c:v>5</c:v>
                </c:pt>
                <c:pt idx="45">
                  <c:v>6</c:v>
                </c:pt>
                <c:pt idx="46">
                  <c:v>5.5</c:v>
                </c:pt>
                <c:pt idx="47">
                  <c:v>5.5</c:v>
                </c:pt>
                <c:pt idx="48">
                  <c:v>5</c:v>
                </c:pt>
                <c:pt idx="49">
                  <c:v>4</c:v>
                </c:pt>
                <c:pt idx="50">
                  <c:v>4</c:v>
                </c:pt>
                <c:pt idx="51">
                  <c:v>4</c:v>
                </c:pt>
                <c:pt idx="52">
                  <c:v>5</c:v>
                </c:pt>
                <c:pt idx="53">
                  <c:v>5</c:v>
                </c:pt>
                <c:pt idx="54">
                  <c:v>4.5</c:v>
                </c:pt>
                <c:pt idx="55">
                  <c:v>5</c:v>
                </c:pt>
                <c:pt idx="56">
                  <c:v>5</c:v>
                </c:pt>
                <c:pt idx="57">
                  <c:v>4</c:v>
                </c:pt>
                <c:pt idx="58">
                  <c:v>5.5</c:v>
                </c:pt>
                <c:pt idx="59">
                  <c:v>6</c:v>
                </c:pt>
                <c:pt idx="60">
                  <c:v>5.5</c:v>
                </c:pt>
                <c:pt idx="61">
                  <c:v>6</c:v>
                </c:pt>
                <c:pt idx="62">
                  <c:v>6</c:v>
                </c:pt>
                <c:pt idx="63">
                  <c:v>6</c:v>
                </c:pt>
                <c:pt idx="64">
                  <c:v>6</c:v>
                </c:pt>
                <c:pt idx="65">
                  <c:v>5.5</c:v>
                </c:pt>
                <c:pt idx="66">
                  <c:v>6</c:v>
                </c:pt>
                <c:pt idx="67">
                  <c:v>5</c:v>
                </c:pt>
                <c:pt idx="68">
                  <c:v>6</c:v>
                </c:pt>
                <c:pt idx="69">
                  <c:v>5.5</c:v>
                </c:pt>
                <c:pt idx="70">
                  <c:v>6</c:v>
                </c:pt>
                <c:pt idx="71">
                  <c:v>5.5</c:v>
                </c:pt>
                <c:pt idx="72">
                  <c:v>6</c:v>
                </c:pt>
                <c:pt idx="73">
                  <c:v>6</c:v>
                </c:pt>
                <c:pt idx="74">
                  <c:v>5</c:v>
                </c:pt>
                <c:pt idx="75">
                  <c:v>6</c:v>
                </c:pt>
                <c:pt idx="76">
                  <c:v>6</c:v>
                </c:pt>
                <c:pt idx="77">
                  <c:v>6</c:v>
                </c:pt>
                <c:pt idx="78">
                  <c:v>6</c:v>
                </c:pt>
                <c:pt idx="79">
                  <c:v>5</c:v>
                </c:pt>
                <c:pt idx="80">
                  <c:v>6</c:v>
                </c:pt>
                <c:pt idx="81">
                  <c:v>6</c:v>
                </c:pt>
                <c:pt idx="82">
                  <c:v>6</c:v>
                </c:pt>
                <c:pt idx="83">
                  <c:v>5</c:v>
                </c:pt>
                <c:pt idx="84">
                  <c:v>6</c:v>
                </c:pt>
                <c:pt idx="85">
                  <c:v>6</c:v>
                </c:pt>
                <c:pt idx="86">
                  <c:v>5.5</c:v>
                </c:pt>
                <c:pt idx="87">
                  <c:v>6</c:v>
                </c:pt>
                <c:pt idx="88">
                  <c:v>6</c:v>
                </c:pt>
                <c:pt idx="89">
                  <c:v>5</c:v>
                </c:pt>
                <c:pt idx="90">
                  <c:v>6</c:v>
                </c:pt>
                <c:pt idx="91">
                  <c:v>6</c:v>
                </c:pt>
                <c:pt idx="92">
                  <c:v>5.5</c:v>
                </c:pt>
                <c:pt idx="93">
                  <c:v>6</c:v>
                </c:pt>
                <c:pt idx="94">
                  <c:v>6</c:v>
                </c:pt>
                <c:pt idx="95">
                  <c:v>6</c:v>
                </c:pt>
                <c:pt idx="96">
                  <c:v>6</c:v>
                </c:pt>
                <c:pt idx="97">
                  <c:v>6</c:v>
                </c:pt>
                <c:pt idx="98">
                  <c:v>6</c:v>
                </c:pt>
                <c:pt idx="99">
                  <c:v>6</c:v>
                </c:pt>
                <c:pt idx="100">
                  <c:v>6</c:v>
                </c:pt>
                <c:pt idx="101">
                  <c:v>6</c:v>
                </c:pt>
                <c:pt idx="102">
                  <c:v>5</c:v>
                </c:pt>
                <c:pt idx="103">
                  <c:v>6</c:v>
                </c:pt>
                <c:pt idx="104">
                  <c:v>5.5</c:v>
                </c:pt>
                <c:pt idx="105">
                  <c:v>6</c:v>
                </c:pt>
                <c:pt idx="106">
                  <c:v>6</c:v>
                </c:pt>
                <c:pt idx="107">
                  <c:v>6</c:v>
                </c:pt>
                <c:pt idx="108">
                  <c:v>6</c:v>
                </c:pt>
                <c:pt idx="109">
                  <c:v>5</c:v>
                </c:pt>
                <c:pt idx="110">
                  <c:v>6</c:v>
                </c:pt>
                <c:pt idx="111">
                  <c:v>6</c:v>
                </c:pt>
                <c:pt idx="112">
                  <c:v>5.5</c:v>
                </c:pt>
                <c:pt idx="113">
                  <c:v>6</c:v>
                </c:pt>
                <c:pt idx="114">
                  <c:v>6</c:v>
                </c:pt>
              </c:numCache>
            </c:numRef>
          </c:xVal>
          <c:yVal>
            <c:numRef>
              <c:f>'Correlation analysis'!$F$2:$F$116</c:f>
              <c:numCache>
                <c:formatCode>General</c:formatCode>
                <c:ptCount val="115"/>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1</c:v>
                </c:pt>
                <c:pt idx="24">
                  <c:v>1</c:v>
                </c:pt>
                <c:pt idx="25">
                  <c:v>1</c:v>
                </c:pt>
                <c:pt idx="26">
                  <c:v>1</c:v>
                </c:pt>
                <c:pt idx="27">
                  <c:v>1</c:v>
                </c:pt>
                <c:pt idx="28">
                  <c:v>1</c:v>
                </c:pt>
                <c:pt idx="29">
                  <c:v>1</c:v>
                </c:pt>
                <c:pt idx="30">
                  <c:v>1</c:v>
                </c:pt>
                <c:pt idx="31">
                  <c:v>1</c:v>
                </c:pt>
                <c:pt idx="32">
                  <c:v>1</c:v>
                </c:pt>
                <c:pt idx="33">
                  <c:v>1</c:v>
                </c:pt>
                <c:pt idx="34">
                  <c:v>1</c:v>
                </c:pt>
                <c:pt idx="35">
                  <c:v>1</c:v>
                </c:pt>
                <c:pt idx="36">
                  <c:v>1</c:v>
                </c:pt>
                <c:pt idx="37">
                  <c:v>1</c:v>
                </c:pt>
                <c:pt idx="38">
                  <c:v>1</c:v>
                </c:pt>
                <c:pt idx="39">
                  <c:v>1</c:v>
                </c:pt>
                <c:pt idx="40">
                  <c:v>1</c:v>
                </c:pt>
                <c:pt idx="41">
                  <c:v>1</c:v>
                </c:pt>
                <c:pt idx="42">
                  <c:v>1</c:v>
                </c:pt>
                <c:pt idx="43">
                  <c:v>1</c:v>
                </c:pt>
                <c:pt idx="44">
                  <c:v>1</c:v>
                </c:pt>
                <c:pt idx="45">
                  <c:v>1</c:v>
                </c:pt>
                <c:pt idx="46">
                  <c:v>1</c:v>
                </c:pt>
                <c:pt idx="47">
                  <c:v>1</c:v>
                </c:pt>
                <c:pt idx="48">
                  <c:v>1</c:v>
                </c:pt>
                <c:pt idx="49">
                  <c:v>1</c:v>
                </c:pt>
                <c:pt idx="50">
                  <c:v>1</c:v>
                </c:pt>
                <c:pt idx="51">
                  <c:v>1</c:v>
                </c:pt>
                <c:pt idx="52">
                  <c:v>1</c:v>
                </c:pt>
                <c:pt idx="53">
                  <c:v>1</c:v>
                </c:pt>
                <c:pt idx="54">
                  <c:v>1</c:v>
                </c:pt>
                <c:pt idx="55">
                  <c:v>1</c:v>
                </c:pt>
                <c:pt idx="56">
                  <c:v>1</c:v>
                </c:pt>
                <c:pt idx="57">
                  <c:v>1</c:v>
                </c:pt>
                <c:pt idx="58">
                  <c:v>2</c:v>
                </c:pt>
                <c:pt idx="59">
                  <c:v>2</c:v>
                </c:pt>
                <c:pt idx="60">
                  <c:v>2</c:v>
                </c:pt>
                <c:pt idx="61">
                  <c:v>2</c:v>
                </c:pt>
                <c:pt idx="62">
                  <c:v>2</c:v>
                </c:pt>
                <c:pt idx="63">
                  <c:v>2</c:v>
                </c:pt>
                <c:pt idx="64">
                  <c:v>2</c:v>
                </c:pt>
                <c:pt idx="65">
                  <c:v>2</c:v>
                </c:pt>
                <c:pt idx="66">
                  <c:v>2</c:v>
                </c:pt>
                <c:pt idx="67">
                  <c:v>2</c:v>
                </c:pt>
                <c:pt idx="68">
                  <c:v>2</c:v>
                </c:pt>
                <c:pt idx="69">
                  <c:v>2</c:v>
                </c:pt>
                <c:pt idx="70">
                  <c:v>2</c:v>
                </c:pt>
                <c:pt idx="71">
                  <c:v>2</c:v>
                </c:pt>
                <c:pt idx="72">
                  <c:v>2</c:v>
                </c:pt>
                <c:pt idx="73">
                  <c:v>2</c:v>
                </c:pt>
                <c:pt idx="74">
                  <c:v>2</c:v>
                </c:pt>
                <c:pt idx="75">
                  <c:v>2</c:v>
                </c:pt>
                <c:pt idx="76">
                  <c:v>2</c:v>
                </c:pt>
                <c:pt idx="77">
                  <c:v>2</c:v>
                </c:pt>
                <c:pt idx="78">
                  <c:v>2</c:v>
                </c:pt>
                <c:pt idx="79">
                  <c:v>2</c:v>
                </c:pt>
                <c:pt idx="80">
                  <c:v>2</c:v>
                </c:pt>
                <c:pt idx="81">
                  <c:v>2</c:v>
                </c:pt>
                <c:pt idx="82">
                  <c:v>2</c:v>
                </c:pt>
                <c:pt idx="83">
                  <c:v>2</c:v>
                </c:pt>
                <c:pt idx="84">
                  <c:v>2</c:v>
                </c:pt>
                <c:pt idx="85">
                  <c:v>2</c:v>
                </c:pt>
                <c:pt idx="86">
                  <c:v>2</c:v>
                </c:pt>
                <c:pt idx="87">
                  <c:v>2</c:v>
                </c:pt>
                <c:pt idx="88">
                  <c:v>2</c:v>
                </c:pt>
                <c:pt idx="89">
                  <c:v>2</c:v>
                </c:pt>
                <c:pt idx="90">
                  <c:v>2</c:v>
                </c:pt>
                <c:pt idx="91">
                  <c:v>2</c:v>
                </c:pt>
                <c:pt idx="92">
                  <c:v>2</c:v>
                </c:pt>
                <c:pt idx="93">
                  <c:v>2</c:v>
                </c:pt>
                <c:pt idx="94">
                  <c:v>2</c:v>
                </c:pt>
                <c:pt idx="95">
                  <c:v>2</c:v>
                </c:pt>
                <c:pt idx="96">
                  <c:v>2</c:v>
                </c:pt>
                <c:pt idx="97">
                  <c:v>2</c:v>
                </c:pt>
                <c:pt idx="98">
                  <c:v>2</c:v>
                </c:pt>
                <c:pt idx="99">
                  <c:v>2</c:v>
                </c:pt>
                <c:pt idx="100">
                  <c:v>2</c:v>
                </c:pt>
                <c:pt idx="101">
                  <c:v>2</c:v>
                </c:pt>
                <c:pt idx="102">
                  <c:v>2</c:v>
                </c:pt>
                <c:pt idx="103">
                  <c:v>2</c:v>
                </c:pt>
                <c:pt idx="104">
                  <c:v>2</c:v>
                </c:pt>
                <c:pt idx="105">
                  <c:v>2</c:v>
                </c:pt>
                <c:pt idx="106">
                  <c:v>2</c:v>
                </c:pt>
                <c:pt idx="107">
                  <c:v>2</c:v>
                </c:pt>
                <c:pt idx="108">
                  <c:v>2</c:v>
                </c:pt>
                <c:pt idx="109">
                  <c:v>2</c:v>
                </c:pt>
                <c:pt idx="110">
                  <c:v>2</c:v>
                </c:pt>
                <c:pt idx="111">
                  <c:v>2</c:v>
                </c:pt>
                <c:pt idx="112">
                  <c:v>2</c:v>
                </c:pt>
                <c:pt idx="113">
                  <c:v>2</c:v>
                </c:pt>
                <c:pt idx="114">
                  <c:v>2</c:v>
                </c:pt>
              </c:numCache>
            </c:numRef>
          </c:yVal>
          <c:smooth val="0"/>
          <c:extLst xmlns:c16r2="http://schemas.microsoft.com/office/drawing/2015/06/chart">
            <c:ext xmlns:c16="http://schemas.microsoft.com/office/drawing/2014/chart" uri="{C3380CC4-5D6E-409C-BE32-E72D297353CC}">
              <c16:uniqueId val="{00000000-F29A-4AE4-BF6E-3C8EBCF92C4F}"/>
            </c:ext>
          </c:extLst>
        </c:ser>
        <c:dLbls>
          <c:showLegendKey val="0"/>
          <c:showVal val="0"/>
          <c:showCatName val="0"/>
          <c:showSerName val="0"/>
          <c:showPercent val="0"/>
          <c:showBubbleSize val="0"/>
        </c:dLbls>
        <c:axId val="-567515200"/>
        <c:axId val="-567517920"/>
      </c:scatterChart>
      <c:valAx>
        <c:axId val="-567515200"/>
        <c:scaling>
          <c:orientation val="minMax"/>
          <c:min val="3.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1">
                        <a:lumMod val="95000"/>
                        <a:lumOff val="5000"/>
                      </a:schemeClr>
                    </a:solidFill>
                    <a:latin typeface="Palatino Linotype" panose="02040502050505030304" pitchFamily="18" charset="0"/>
                    <a:ea typeface="+mn-ea"/>
                    <a:cs typeface="+mn-cs"/>
                  </a:defRPr>
                </a:pPr>
                <a:r>
                  <a:rPr lang="ru-RU" sz="1000" b="0" i="0" baseline="0" dirty="0">
                    <a:effectLst/>
                  </a:rPr>
                  <a:t>длительность в месяцах</a:t>
                </a:r>
                <a:endParaRPr lang="ru-RU" sz="1000" dirty="0">
                  <a:effectLst/>
                </a:endParaRPr>
              </a:p>
            </c:rich>
          </c:tx>
          <c:layout>
            <c:manualLayout>
              <c:xMode val="edge"/>
              <c:yMode val="edge"/>
              <c:x val="0.4282975307698188"/>
              <c:y val="0.95989261658618841"/>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Palatino Linotype" panose="02040502050505030304" pitchFamily="18" charset="0"/>
                  <a:ea typeface="+mn-ea"/>
                  <a:cs typeface="+mn-cs"/>
                </a:defRPr>
              </a:pPr>
              <a:endParaRPr lang="ru-RU"/>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95000"/>
                    <a:lumOff val="5000"/>
                  </a:schemeClr>
                </a:solidFill>
                <a:latin typeface="Palatino Linotype" panose="02040502050505030304" pitchFamily="18" charset="0"/>
                <a:ea typeface="+mn-ea"/>
                <a:cs typeface="Times New Roman" panose="02020603050405020304" pitchFamily="18" charset="0"/>
              </a:defRPr>
            </a:pPr>
            <a:endParaRPr lang="ru-RU"/>
          </a:p>
        </c:txPr>
        <c:crossAx val="-567517920"/>
        <c:crosses val="autoZero"/>
        <c:crossBetween val="midCat"/>
      </c:valAx>
      <c:valAx>
        <c:axId val="-567517920"/>
        <c:scaling>
          <c:orientation val="minMax"/>
          <c:min val="0.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Palatino Linotype" panose="02040502050505030304" pitchFamily="18" charset="0"/>
                    <a:ea typeface="+mn-ea"/>
                    <a:cs typeface="Times New Roman" panose="02020603050405020304" pitchFamily="18" charset="0"/>
                  </a:defRPr>
                </a:pPr>
                <a:r>
                  <a:rPr lang="en-GB" sz="900" b="1" dirty="0">
                    <a:solidFill>
                      <a:schemeClr val="tx1">
                        <a:lumMod val="95000"/>
                        <a:lumOff val="5000"/>
                      </a:schemeClr>
                    </a:solidFill>
                    <a:latin typeface="Palatino Linotype" panose="02040502050505030304" pitchFamily="18" charset="0"/>
                    <a:cs typeface="Times New Roman" panose="02020603050405020304" pitchFamily="18" charset="0"/>
                  </a:rPr>
                  <a:t>1 </a:t>
                </a:r>
                <a:r>
                  <a:rPr lang="ru-RU" sz="900" b="1" dirty="0">
                    <a:solidFill>
                      <a:schemeClr val="tx1">
                        <a:lumMod val="95000"/>
                        <a:lumOff val="5000"/>
                      </a:schemeClr>
                    </a:solidFill>
                    <a:latin typeface="Palatino Linotype" panose="02040502050505030304" pitchFamily="18" charset="0"/>
                    <a:cs typeface="Times New Roman" panose="02020603050405020304" pitchFamily="18" charset="0"/>
                  </a:rPr>
                  <a:t>= основная группа</a:t>
                </a:r>
                <a:r>
                  <a:rPr lang="en-GB" sz="900" b="1" dirty="0">
                    <a:solidFill>
                      <a:schemeClr val="tx1">
                        <a:lumMod val="95000"/>
                        <a:lumOff val="5000"/>
                      </a:schemeClr>
                    </a:solidFill>
                    <a:latin typeface="Palatino Linotype" panose="02040502050505030304" pitchFamily="18" charset="0"/>
                    <a:cs typeface="Times New Roman" panose="02020603050405020304" pitchFamily="18" charset="0"/>
                  </a:rPr>
                  <a:t>.  2 = </a:t>
                </a:r>
                <a:r>
                  <a:rPr lang="ru-RU" sz="900" b="1" dirty="0">
                    <a:solidFill>
                      <a:schemeClr val="tx1">
                        <a:lumMod val="95000"/>
                        <a:lumOff val="5000"/>
                      </a:schemeClr>
                    </a:solidFill>
                    <a:latin typeface="Palatino Linotype" panose="02040502050505030304" pitchFamily="18" charset="0"/>
                    <a:cs typeface="Times New Roman" panose="02020603050405020304" pitchFamily="18" charset="0"/>
                  </a:rPr>
                  <a:t>контрольная группа</a:t>
                </a:r>
                <a:r>
                  <a:rPr lang="en-GB" sz="900" b="1" dirty="0">
                    <a:solidFill>
                      <a:schemeClr val="tx1">
                        <a:lumMod val="95000"/>
                        <a:lumOff val="5000"/>
                      </a:schemeClr>
                    </a:solidFill>
                    <a:latin typeface="Palatino Linotype" panose="02040502050505030304" pitchFamily="18" charset="0"/>
                    <a:cs typeface="Times New Roman" panose="02020603050405020304" pitchFamily="18" charset="0"/>
                  </a:rPr>
                  <a:t>  </a:t>
                </a:r>
              </a:p>
            </c:rich>
          </c:tx>
          <c:layout>
            <c:manualLayout>
              <c:xMode val="edge"/>
              <c:yMode val="edge"/>
              <c:x val="1.3451061335779632E-2"/>
              <c:y val="0.1879972565157750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Palatino Linotype" panose="02040502050505030304" pitchFamily="18" charset="0"/>
                  <a:ea typeface="+mn-ea"/>
                  <a:cs typeface="Times New Roman" panose="02020603050405020304" pitchFamily="18" charset="0"/>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95000"/>
                    <a:lumOff val="5000"/>
                  </a:schemeClr>
                </a:solidFill>
                <a:latin typeface="Palatino Linotype" panose="02040502050505030304" pitchFamily="18" charset="0"/>
                <a:ea typeface="+mn-ea"/>
                <a:cs typeface="Times New Roman" panose="02020603050405020304" pitchFamily="18" charset="0"/>
              </a:defRPr>
            </a:pPr>
            <a:endParaRPr lang="ru-RU"/>
          </a:p>
        </c:txPr>
        <c:crossAx val="-567515200"/>
        <c:crosses val="autoZero"/>
        <c:crossBetween val="midCat"/>
      </c:valAx>
      <c:spPr>
        <a:noFill/>
        <a:ln>
          <a:solidFill>
            <a:schemeClr val="bg1"/>
          </a:soli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A16A1-B207-4246-B2C5-2C62BA438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39579</Words>
  <Characters>225605</Characters>
  <Application>Microsoft Office Word</Application>
  <DocSecurity>0</DocSecurity>
  <Lines>1880</Lines>
  <Paragraphs>529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inzhumarzhan90@mail.ru</dc:creator>
  <cp:keywords/>
  <dc:description/>
  <cp:lastModifiedBy>user</cp:lastModifiedBy>
  <cp:revision>3</cp:revision>
  <cp:lastPrinted>2026-02-18T09:44:00Z</cp:lastPrinted>
  <dcterms:created xsi:type="dcterms:W3CDTF">2026-02-19T08:05:00Z</dcterms:created>
  <dcterms:modified xsi:type="dcterms:W3CDTF">2026-02-19T08:05:00Z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2023-11-15T00:00:00Z</vt:filetime>
  </property>
  <property fmtid="{D5CDD505-2E9C-101B-9397-08002B2CF9AE}" pid="3" name="Creator">
    <vt:lpwstr>Microsoft® Word 2016</vt:lpwstr>
  </property>
  <property fmtid="{D5CDD505-2E9C-101B-9397-08002B2CF9AE}" pid="4" name="LastSaved">
    <vt:filetime>2023-11-30T00:00:00Z</vt:filetime>
  </property>
  <property fmtid="{D5CDD505-2E9C-101B-9397-08002B2CF9AE}" pid="5" name="NXPowerLiteLastOptimized">
    <vt:lpwstr>3203274</vt:lpwstr>
  </property>
  <property fmtid="{D5CDD505-2E9C-101B-9397-08002B2CF9AE}" pid="6" name="NXPowerLiteSettings">
    <vt:lpwstr>E7000400038000</vt:lpwstr>
  </property>
  <property fmtid="{D5CDD505-2E9C-101B-9397-08002B2CF9AE}" pid="7" name="NXPowerLiteVersion">
    <vt:lpwstr>S10.9.5</vt:lpwstr>
  </property>
  <property fmtid="{D5CDD505-2E9C-101B-9397-08002B2CF9AE}" pid="8" name="ZOTERO_PREF_1">
    <vt:lpwstr>&lt;data data-version="3" zotero-version="8.0"&gt;&lt;session id="NeoDIq7W"/&gt;&lt;style id="http://www.zotero.org/styles/vancouver" locale="ru-RU" hasBibliography="1" bibliographyStyleHasBeenSet="0"/&gt;&lt;prefs&gt;&lt;pref name="fieldType" value="Field"/&gt;&lt;pref name="automaticJo</vt:lpwstr>
  </property>
  <property fmtid="{D5CDD505-2E9C-101B-9397-08002B2CF9AE}" pid="9" name="ZOTERO_PREF_2">
    <vt:lpwstr>urnalAbbreviations" value="true"/&gt;&lt;/prefs&gt;&lt;/data&gt;</vt:lpwstr>
  </property>
</Properties>
</file>